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3BC0" w:rsidRDefault="008D6DCD">
      <w:pPr>
        <w:adjustRightInd w:val="0"/>
        <w:snapToGrid w:val="0"/>
        <w:spacing w:after="0" w:line="360" w:lineRule="auto"/>
        <w:jc w:val="both"/>
        <w:rPr>
          <w:rFonts w:ascii="Book Antiqua" w:hAnsi="Book Antiqua"/>
          <w:i/>
          <w:sz w:val="24"/>
          <w:szCs w:val="24"/>
          <w:lang w:val="en-GB"/>
        </w:rPr>
      </w:pPr>
      <w:r>
        <w:rPr>
          <w:rFonts w:ascii="Book Antiqua" w:hAnsi="Book Antiqua"/>
          <w:b/>
          <w:sz w:val="24"/>
          <w:szCs w:val="24"/>
          <w:lang w:val="en-GB"/>
        </w:rPr>
        <w:t xml:space="preserve">Name of </w:t>
      </w:r>
      <w:r>
        <w:rPr>
          <w:rFonts w:ascii="Book Antiqua" w:hAnsi="Book Antiqua"/>
          <w:b/>
          <w:caps/>
          <w:sz w:val="24"/>
          <w:szCs w:val="24"/>
          <w:lang w:val="en-GB"/>
        </w:rPr>
        <w:t>j</w:t>
      </w:r>
      <w:r>
        <w:rPr>
          <w:rFonts w:ascii="Book Antiqua" w:hAnsi="Book Antiqua"/>
          <w:b/>
          <w:sz w:val="24"/>
          <w:szCs w:val="24"/>
          <w:lang w:val="en-GB"/>
        </w:rPr>
        <w:t xml:space="preserve">ournal: </w:t>
      </w:r>
      <w:r>
        <w:rPr>
          <w:rFonts w:ascii="Book Antiqua" w:hAnsi="Book Antiqua"/>
          <w:i/>
          <w:sz w:val="24"/>
          <w:szCs w:val="24"/>
          <w:lang w:val="en-GB"/>
        </w:rPr>
        <w:t>World Journal of Clinical Cases</w:t>
      </w:r>
    </w:p>
    <w:p w:rsidR="00913BC0" w:rsidRDefault="008D6DCD">
      <w:pPr>
        <w:adjustRightInd w:val="0"/>
        <w:snapToGrid w:val="0"/>
        <w:spacing w:after="0" w:line="360" w:lineRule="auto"/>
        <w:jc w:val="both"/>
        <w:rPr>
          <w:rFonts w:ascii="Book Antiqua" w:hAnsi="Book Antiqua"/>
          <w:b/>
          <w:sz w:val="24"/>
          <w:szCs w:val="24"/>
          <w:lang w:val="en-GB"/>
        </w:rPr>
      </w:pPr>
      <w:r>
        <w:rPr>
          <w:rFonts w:ascii="Book Antiqua" w:hAnsi="Book Antiqua"/>
          <w:b/>
          <w:sz w:val="24"/>
          <w:szCs w:val="24"/>
          <w:lang w:val="en-GB"/>
        </w:rPr>
        <w:t xml:space="preserve">Manuscript NO: </w:t>
      </w:r>
      <w:r>
        <w:rPr>
          <w:rFonts w:ascii="Book Antiqua" w:hAnsi="Book Antiqua"/>
          <w:sz w:val="24"/>
          <w:szCs w:val="24"/>
          <w:lang w:val="en-GB"/>
        </w:rPr>
        <w:t>49438</w:t>
      </w:r>
    </w:p>
    <w:p w:rsidR="00913BC0" w:rsidRDefault="008D6DCD">
      <w:pPr>
        <w:adjustRightInd w:val="0"/>
        <w:snapToGrid w:val="0"/>
        <w:spacing w:after="0" w:line="360" w:lineRule="auto"/>
        <w:jc w:val="both"/>
        <w:rPr>
          <w:rFonts w:ascii="Book Antiqua" w:hAnsi="Book Antiqua"/>
          <w:b/>
          <w:sz w:val="24"/>
          <w:szCs w:val="24"/>
          <w:lang w:val="en-GB"/>
        </w:rPr>
      </w:pPr>
      <w:bookmarkStart w:id="0" w:name="OLE_LINK4"/>
      <w:bookmarkStart w:id="1" w:name="OLE_LINK3"/>
      <w:r>
        <w:rPr>
          <w:rFonts w:ascii="Book Antiqua" w:hAnsi="Book Antiqua"/>
          <w:b/>
          <w:sz w:val="24"/>
          <w:szCs w:val="24"/>
          <w:shd w:val="clear" w:color="auto" w:fill="FFFFFF"/>
          <w:lang w:val="en-US"/>
        </w:rPr>
        <w:t>Manuscript Type</w:t>
      </w:r>
      <w:r>
        <w:rPr>
          <w:rFonts w:ascii="Book Antiqua" w:hAnsi="Book Antiqua"/>
          <w:b/>
          <w:sz w:val="24"/>
          <w:szCs w:val="24"/>
          <w:lang w:val="en-US"/>
        </w:rPr>
        <w:t>:</w:t>
      </w:r>
      <w:bookmarkEnd w:id="0"/>
      <w:bookmarkEnd w:id="1"/>
      <w:r>
        <w:rPr>
          <w:rFonts w:ascii="Book Antiqua" w:hAnsi="Book Antiqua"/>
          <w:b/>
          <w:sz w:val="24"/>
          <w:szCs w:val="24"/>
          <w:lang w:val="en-GB"/>
        </w:rPr>
        <w:t xml:space="preserve"> </w:t>
      </w:r>
      <w:r>
        <w:rPr>
          <w:rFonts w:ascii="Book Antiqua" w:hAnsi="Book Antiqua"/>
          <w:sz w:val="24"/>
          <w:szCs w:val="24"/>
          <w:lang w:val="en-US"/>
        </w:rPr>
        <w:t>ORIGINAL ARTICLE</w:t>
      </w:r>
    </w:p>
    <w:p w:rsidR="00913BC0" w:rsidRDefault="00913BC0">
      <w:pPr>
        <w:adjustRightInd w:val="0"/>
        <w:snapToGrid w:val="0"/>
        <w:spacing w:after="0" w:line="360" w:lineRule="auto"/>
        <w:jc w:val="both"/>
        <w:rPr>
          <w:rFonts w:ascii="Book Antiqua" w:hAnsi="Book Antiqua"/>
          <w:sz w:val="24"/>
          <w:szCs w:val="24"/>
          <w:lang w:val="en-GB"/>
        </w:rPr>
      </w:pPr>
    </w:p>
    <w:p w:rsidR="00913BC0" w:rsidRDefault="008D6DCD">
      <w:pPr>
        <w:adjustRightInd w:val="0"/>
        <w:snapToGrid w:val="0"/>
        <w:spacing w:after="0" w:line="360" w:lineRule="auto"/>
        <w:jc w:val="both"/>
        <w:rPr>
          <w:rFonts w:ascii="Book Antiqua" w:hAnsi="Book Antiqua"/>
          <w:b/>
          <w:bCs/>
          <w:i/>
          <w:iCs/>
          <w:sz w:val="24"/>
          <w:szCs w:val="24"/>
          <w:lang w:val="en-GB"/>
        </w:rPr>
      </w:pPr>
      <w:r>
        <w:rPr>
          <w:rFonts w:ascii="Book Antiqua" w:hAnsi="Book Antiqua"/>
          <w:b/>
          <w:bCs/>
          <w:i/>
          <w:iCs/>
          <w:sz w:val="24"/>
          <w:szCs w:val="24"/>
          <w:lang w:val="en-GB"/>
        </w:rPr>
        <w:t>Retrospective Study</w:t>
      </w:r>
    </w:p>
    <w:p w:rsidR="00913BC0" w:rsidRDefault="008D6DCD">
      <w:pPr>
        <w:kinsoku w:val="0"/>
        <w:overflowPunct w:val="0"/>
        <w:adjustRightInd w:val="0"/>
        <w:snapToGrid w:val="0"/>
        <w:spacing w:after="0" w:line="360" w:lineRule="auto"/>
        <w:jc w:val="both"/>
        <w:rPr>
          <w:rFonts w:ascii="Book Antiqua" w:hAnsi="Book Antiqua"/>
          <w:b/>
          <w:sz w:val="24"/>
          <w:szCs w:val="24"/>
          <w:lang w:val="en-US"/>
        </w:rPr>
      </w:pPr>
      <w:bookmarkStart w:id="2" w:name="OLE_LINK1"/>
      <w:r>
        <w:rPr>
          <w:rFonts w:ascii="Book Antiqua" w:hAnsi="Book Antiqua"/>
          <w:b/>
          <w:sz w:val="24"/>
          <w:szCs w:val="24"/>
          <w:lang w:val="en-US"/>
        </w:rPr>
        <w:t xml:space="preserve">Comparative analysis of robotic </w:t>
      </w:r>
      <w:r>
        <w:rPr>
          <w:rFonts w:ascii="Book Antiqua" w:hAnsi="Book Antiqua" w:hint="eastAsia"/>
          <w:b/>
          <w:i/>
          <w:sz w:val="24"/>
          <w:szCs w:val="24"/>
          <w:lang w:val="en-US"/>
        </w:rPr>
        <w:t>vs</w:t>
      </w:r>
      <w:r>
        <w:rPr>
          <w:rFonts w:ascii="Book Antiqua" w:hAnsi="Book Antiqua" w:hint="eastAsia"/>
          <w:b/>
          <w:sz w:val="24"/>
          <w:szCs w:val="24"/>
          <w:lang w:val="en-US"/>
        </w:rPr>
        <w:t xml:space="preserve"> </w:t>
      </w:r>
      <w:r>
        <w:rPr>
          <w:rFonts w:ascii="Book Antiqua" w:hAnsi="Book Antiqua"/>
          <w:b/>
          <w:sz w:val="24"/>
          <w:szCs w:val="24"/>
          <w:lang w:val="en-US"/>
        </w:rPr>
        <w:t>laparoscopic radical hysterectomy for cervical cancer</w:t>
      </w:r>
    </w:p>
    <w:p w:rsidR="00913BC0" w:rsidRDefault="00913BC0">
      <w:pPr>
        <w:kinsoku w:val="0"/>
        <w:overflowPunct w:val="0"/>
        <w:adjustRightInd w:val="0"/>
        <w:snapToGrid w:val="0"/>
        <w:spacing w:after="0" w:line="360" w:lineRule="auto"/>
        <w:jc w:val="both"/>
        <w:rPr>
          <w:rFonts w:ascii="Book Antiqua" w:hAnsi="Book Antiqua" w:cs="Garamond-Bold"/>
          <w:bCs/>
          <w:sz w:val="24"/>
          <w:szCs w:val="24"/>
          <w:lang w:val="en-US"/>
        </w:rPr>
      </w:pPr>
      <w:bookmarkStart w:id="3" w:name="_Hlk15551835"/>
      <w:bookmarkEnd w:id="2"/>
    </w:p>
    <w:bookmarkEnd w:id="3"/>
    <w:p w:rsidR="00913BC0" w:rsidRDefault="008D6DCD">
      <w:pPr>
        <w:kinsoku w:val="0"/>
        <w:overflowPunct w:val="0"/>
        <w:adjustRightInd w:val="0"/>
        <w:snapToGrid w:val="0"/>
        <w:spacing w:after="0" w:line="360" w:lineRule="auto"/>
        <w:jc w:val="both"/>
        <w:rPr>
          <w:rFonts w:ascii="Book Antiqua" w:hAnsi="Book Antiqua"/>
          <w:bCs/>
          <w:sz w:val="24"/>
          <w:szCs w:val="24"/>
          <w:lang w:val="en-US"/>
        </w:rPr>
      </w:pPr>
      <w:r>
        <w:rPr>
          <w:rFonts w:ascii="Book Antiqua" w:hAnsi="Book Antiqua"/>
          <w:bCs/>
          <w:sz w:val="24"/>
          <w:szCs w:val="24"/>
          <w:lang w:val="en-US"/>
        </w:rPr>
        <w:t xml:space="preserve">Chen L </w:t>
      </w:r>
      <w:r>
        <w:rPr>
          <w:rFonts w:ascii="Book Antiqua" w:hAnsi="Book Antiqua"/>
          <w:bCs/>
          <w:i/>
          <w:iCs/>
          <w:sz w:val="24"/>
          <w:szCs w:val="24"/>
          <w:lang w:val="en-US"/>
        </w:rPr>
        <w:t>et al</w:t>
      </w:r>
      <w:r>
        <w:rPr>
          <w:rFonts w:ascii="Book Antiqua" w:hAnsi="Book Antiqua"/>
          <w:bCs/>
          <w:sz w:val="24"/>
          <w:szCs w:val="24"/>
          <w:lang w:val="en-US"/>
        </w:rPr>
        <w:t xml:space="preserve">. </w:t>
      </w:r>
      <w:bookmarkStart w:id="4" w:name="OLE_LINK2"/>
      <w:r>
        <w:rPr>
          <w:rFonts w:ascii="Book Antiqua" w:hAnsi="Book Antiqua"/>
          <w:bCs/>
          <w:sz w:val="24"/>
          <w:szCs w:val="24"/>
          <w:lang w:val="en-US"/>
        </w:rPr>
        <w:t xml:space="preserve">RRH </w:t>
      </w:r>
      <w:r>
        <w:rPr>
          <w:rFonts w:ascii="Book Antiqua" w:hAnsi="Book Antiqua" w:hint="eastAsia"/>
          <w:bCs/>
          <w:i/>
          <w:sz w:val="24"/>
          <w:szCs w:val="24"/>
          <w:lang w:val="en-US"/>
        </w:rPr>
        <w:t>vs</w:t>
      </w:r>
      <w:r>
        <w:rPr>
          <w:rFonts w:ascii="Book Antiqua" w:hAnsi="Book Antiqua"/>
          <w:bCs/>
          <w:sz w:val="24"/>
          <w:szCs w:val="24"/>
          <w:lang w:val="en-US"/>
        </w:rPr>
        <w:t xml:space="preserve"> </w:t>
      </w:r>
      <w:bookmarkEnd w:id="4"/>
      <w:r>
        <w:rPr>
          <w:rFonts w:ascii="Book Antiqua" w:hAnsi="Book Antiqua"/>
          <w:bCs/>
          <w:sz w:val="24"/>
          <w:szCs w:val="24"/>
          <w:lang w:val="en-US"/>
        </w:rPr>
        <w:t>LRH for cervical cancer</w:t>
      </w:r>
    </w:p>
    <w:p w:rsidR="00913BC0" w:rsidRDefault="00913BC0">
      <w:pPr>
        <w:adjustRightInd w:val="0"/>
        <w:snapToGrid w:val="0"/>
        <w:spacing w:after="0" w:line="360" w:lineRule="auto"/>
        <w:jc w:val="both"/>
        <w:rPr>
          <w:rFonts w:ascii="Book Antiqua" w:hAnsi="Book Antiqua"/>
          <w:b/>
          <w:sz w:val="24"/>
          <w:szCs w:val="24"/>
          <w:lang w:val="en-US"/>
        </w:rPr>
      </w:pPr>
    </w:p>
    <w:p w:rsidR="00913BC0" w:rsidRDefault="008D6DCD">
      <w:pPr>
        <w:adjustRightInd w:val="0"/>
        <w:snapToGrid w:val="0"/>
        <w:spacing w:after="0" w:line="360" w:lineRule="auto"/>
        <w:jc w:val="both"/>
        <w:rPr>
          <w:rFonts w:ascii="Book Antiqua" w:hAnsi="Book Antiqua"/>
          <w:bCs/>
          <w:sz w:val="24"/>
          <w:szCs w:val="24"/>
          <w:lang w:val="en-US"/>
        </w:rPr>
      </w:pPr>
      <w:r>
        <w:rPr>
          <w:rFonts w:ascii="Book Antiqua" w:hAnsi="Book Antiqua"/>
          <w:bCs/>
          <w:sz w:val="24"/>
          <w:szCs w:val="24"/>
          <w:lang w:val="en-US"/>
        </w:rPr>
        <w:t>Li Chen, Li-</w:t>
      </w:r>
      <w:r>
        <w:rPr>
          <w:rFonts w:ascii="Book Antiqua" w:hAnsi="Book Antiqua"/>
          <w:bCs/>
          <w:caps/>
          <w:sz w:val="24"/>
          <w:szCs w:val="24"/>
          <w:lang w:val="en-US"/>
        </w:rPr>
        <w:t>p</w:t>
      </w:r>
      <w:r>
        <w:rPr>
          <w:rFonts w:ascii="Book Antiqua" w:hAnsi="Book Antiqua"/>
          <w:bCs/>
          <w:sz w:val="24"/>
          <w:szCs w:val="24"/>
          <w:lang w:val="en-US"/>
        </w:rPr>
        <w:t xml:space="preserve">ing Liu, Na Wen, Xiao </w:t>
      </w:r>
      <w:proofErr w:type="spellStart"/>
      <w:r>
        <w:rPr>
          <w:rFonts w:ascii="Book Antiqua" w:hAnsi="Book Antiqua"/>
          <w:bCs/>
          <w:sz w:val="24"/>
          <w:szCs w:val="24"/>
          <w:lang w:val="en-US"/>
        </w:rPr>
        <w:t>Qiao</w:t>
      </w:r>
      <w:proofErr w:type="spellEnd"/>
      <w:r>
        <w:rPr>
          <w:rFonts w:ascii="Book Antiqua" w:hAnsi="Book Antiqua"/>
          <w:bCs/>
          <w:sz w:val="24"/>
          <w:szCs w:val="24"/>
          <w:lang w:val="en-US"/>
        </w:rPr>
        <w:t>, Yuan-</w:t>
      </w:r>
      <w:proofErr w:type="spellStart"/>
      <w:r>
        <w:rPr>
          <w:rFonts w:ascii="Book Antiqua" w:hAnsi="Book Antiqua"/>
          <w:bCs/>
          <w:caps/>
          <w:sz w:val="24"/>
          <w:szCs w:val="24"/>
          <w:lang w:val="en-US"/>
        </w:rPr>
        <w:t>g</w:t>
      </w:r>
      <w:r>
        <w:rPr>
          <w:rFonts w:ascii="Book Antiqua" w:hAnsi="Book Antiqua"/>
          <w:bCs/>
          <w:sz w:val="24"/>
          <w:szCs w:val="24"/>
          <w:lang w:val="en-US"/>
        </w:rPr>
        <w:t>uang</w:t>
      </w:r>
      <w:proofErr w:type="spellEnd"/>
      <w:r>
        <w:rPr>
          <w:rFonts w:ascii="Book Antiqua" w:hAnsi="Book Antiqua"/>
          <w:bCs/>
          <w:sz w:val="24"/>
          <w:szCs w:val="24"/>
          <w:lang w:val="en-US"/>
        </w:rPr>
        <w:t xml:space="preserve"> </w:t>
      </w:r>
      <w:proofErr w:type="spellStart"/>
      <w:r>
        <w:rPr>
          <w:rFonts w:ascii="Book Antiqua" w:hAnsi="Book Antiqua"/>
          <w:bCs/>
          <w:sz w:val="24"/>
          <w:szCs w:val="24"/>
          <w:lang w:val="en-US"/>
        </w:rPr>
        <w:t>Meng</w:t>
      </w:r>
      <w:proofErr w:type="spellEnd"/>
    </w:p>
    <w:p w:rsidR="00913BC0" w:rsidRDefault="00913BC0">
      <w:pPr>
        <w:adjustRightInd w:val="0"/>
        <w:snapToGrid w:val="0"/>
        <w:spacing w:after="0" w:line="360" w:lineRule="auto"/>
        <w:jc w:val="both"/>
        <w:rPr>
          <w:rFonts w:ascii="Book Antiqua" w:hAnsi="Book Antiqua"/>
          <w:b/>
          <w:bCs/>
          <w:sz w:val="24"/>
          <w:szCs w:val="24"/>
          <w:lang w:val="en-US"/>
        </w:rPr>
      </w:pPr>
      <w:bookmarkStart w:id="5" w:name="_Hlk15549508"/>
      <w:bookmarkStart w:id="6" w:name="_Hlk11162777"/>
    </w:p>
    <w:p w:rsidR="00913BC0" w:rsidRDefault="008D6DCD">
      <w:pPr>
        <w:adjustRightInd w:val="0"/>
        <w:snapToGrid w:val="0"/>
        <w:spacing w:after="0" w:line="360" w:lineRule="auto"/>
        <w:jc w:val="both"/>
        <w:rPr>
          <w:rFonts w:ascii="Book Antiqua" w:hAnsi="Book Antiqua"/>
          <w:bCs/>
          <w:sz w:val="24"/>
          <w:szCs w:val="24"/>
          <w:lang w:val="en-US"/>
        </w:rPr>
      </w:pPr>
      <w:r>
        <w:rPr>
          <w:rFonts w:ascii="Book Antiqua" w:hAnsi="Book Antiqua"/>
          <w:b/>
          <w:sz w:val="24"/>
          <w:szCs w:val="24"/>
          <w:lang w:val="en-US"/>
        </w:rPr>
        <w:t>Li Chen, Na Wen, Yuan-</w:t>
      </w:r>
      <w:proofErr w:type="spellStart"/>
      <w:r>
        <w:rPr>
          <w:rFonts w:ascii="Book Antiqua" w:hAnsi="Book Antiqua"/>
          <w:b/>
          <w:caps/>
          <w:sz w:val="24"/>
          <w:szCs w:val="24"/>
          <w:lang w:val="en-US"/>
        </w:rPr>
        <w:t>g</w:t>
      </w:r>
      <w:r>
        <w:rPr>
          <w:rFonts w:ascii="Book Antiqua" w:hAnsi="Book Antiqua"/>
          <w:b/>
          <w:sz w:val="24"/>
          <w:szCs w:val="24"/>
          <w:lang w:val="en-US"/>
        </w:rPr>
        <w:t>uang</w:t>
      </w:r>
      <w:proofErr w:type="spellEnd"/>
      <w:r>
        <w:rPr>
          <w:rFonts w:ascii="Book Antiqua" w:hAnsi="Book Antiqua"/>
          <w:b/>
          <w:sz w:val="24"/>
          <w:szCs w:val="24"/>
          <w:lang w:val="en-US"/>
        </w:rPr>
        <w:t xml:space="preserve"> </w:t>
      </w:r>
      <w:proofErr w:type="spellStart"/>
      <w:r>
        <w:rPr>
          <w:rFonts w:ascii="Book Antiqua" w:hAnsi="Book Antiqua"/>
          <w:b/>
          <w:sz w:val="24"/>
          <w:szCs w:val="24"/>
          <w:lang w:val="en-US"/>
        </w:rPr>
        <w:t>Meng</w:t>
      </w:r>
      <w:proofErr w:type="spellEnd"/>
      <w:r>
        <w:rPr>
          <w:rFonts w:ascii="Book Antiqua" w:hAnsi="Book Antiqua"/>
          <w:b/>
          <w:sz w:val="24"/>
          <w:szCs w:val="24"/>
          <w:lang w:val="en-US"/>
        </w:rPr>
        <w:t xml:space="preserve">, </w:t>
      </w:r>
      <w:r>
        <w:rPr>
          <w:rFonts w:ascii="Book Antiqua" w:hAnsi="Book Antiqua"/>
          <w:bCs/>
          <w:sz w:val="24"/>
          <w:szCs w:val="24"/>
          <w:lang w:val="en-US"/>
        </w:rPr>
        <w:t>Department of Obstetrics and Gynecology, Chinese PLA General Hospital, Beijing 100853, China</w:t>
      </w:r>
    </w:p>
    <w:p w:rsidR="00913BC0" w:rsidRDefault="00913BC0">
      <w:pPr>
        <w:adjustRightInd w:val="0"/>
        <w:snapToGrid w:val="0"/>
        <w:spacing w:after="0" w:line="360" w:lineRule="auto"/>
        <w:jc w:val="both"/>
        <w:rPr>
          <w:rFonts w:ascii="Book Antiqua" w:hAnsi="Book Antiqua"/>
          <w:b/>
          <w:sz w:val="24"/>
          <w:szCs w:val="24"/>
          <w:lang w:val="en-US"/>
        </w:rPr>
      </w:pPr>
    </w:p>
    <w:p w:rsidR="00913BC0" w:rsidRDefault="008D6DCD">
      <w:pPr>
        <w:adjustRightInd w:val="0"/>
        <w:snapToGrid w:val="0"/>
        <w:spacing w:after="0" w:line="360" w:lineRule="auto"/>
        <w:jc w:val="both"/>
        <w:rPr>
          <w:rFonts w:ascii="Book Antiqua" w:hAnsi="Book Antiqua"/>
          <w:sz w:val="24"/>
          <w:szCs w:val="24"/>
          <w:shd w:val="clear" w:color="auto" w:fill="FFFFFF"/>
          <w:lang w:val="en-US"/>
        </w:rPr>
      </w:pPr>
      <w:r>
        <w:rPr>
          <w:rFonts w:ascii="Book Antiqua" w:hAnsi="Book Antiqua"/>
          <w:b/>
          <w:sz w:val="24"/>
          <w:szCs w:val="24"/>
          <w:lang w:val="en-US"/>
        </w:rPr>
        <w:t>Li-</w:t>
      </w:r>
      <w:r>
        <w:rPr>
          <w:rFonts w:ascii="Book Antiqua" w:hAnsi="Book Antiqua"/>
          <w:b/>
          <w:caps/>
          <w:sz w:val="24"/>
          <w:szCs w:val="24"/>
          <w:lang w:val="en-US"/>
        </w:rPr>
        <w:t>p</w:t>
      </w:r>
      <w:r>
        <w:rPr>
          <w:rFonts w:ascii="Book Antiqua" w:hAnsi="Book Antiqua"/>
          <w:b/>
          <w:sz w:val="24"/>
          <w:szCs w:val="24"/>
          <w:lang w:val="en-US"/>
        </w:rPr>
        <w:t xml:space="preserve">ing Liu, </w:t>
      </w:r>
      <w:r>
        <w:rPr>
          <w:rFonts w:ascii="Book Antiqua" w:hAnsi="Book Antiqua"/>
          <w:sz w:val="24"/>
          <w:szCs w:val="24"/>
          <w:shd w:val="clear" w:color="auto" w:fill="FFFFFF"/>
          <w:lang w:val="en-US"/>
        </w:rPr>
        <w:t xml:space="preserve">Department of Obstetrics and Gynecology, The First Central Hospital of Baoding, Baoding 071000, Hebei </w:t>
      </w:r>
      <w:r>
        <w:rPr>
          <w:rFonts w:ascii="Book Antiqua" w:hAnsi="Book Antiqua"/>
          <w:caps/>
          <w:sz w:val="24"/>
          <w:szCs w:val="24"/>
          <w:shd w:val="clear" w:color="auto" w:fill="FFFFFF"/>
          <w:lang w:val="en-US"/>
        </w:rPr>
        <w:t>p</w:t>
      </w:r>
      <w:r>
        <w:rPr>
          <w:rFonts w:ascii="Book Antiqua" w:hAnsi="Book Antiqua"/>
          <w:sz w:val="24"/>
          <w:szCs w:val="24"/>
          <w:shd w:val="clear" w:color="auto" w:fill="FFFFFF"/>
          <w:lang w:val="en-US"/>
        </w:rPr>
        <w:t>rovince, China</w:t>
      </w:r>
    </w:p>
    <w:p w:rsidR="00913BC0" w:rsidRDefault="00913BC0">
      <w:pPr>
        <w:adjustRightInd w:val="0"/>
        <w:snapToGrid w:val="0"/>
        <w:spacing w:after="0" w:line="360" w:lineRule="auto"/>
        <w:jc w:val="both"/>
        <w:rPr>
          <w:rFonts w:ascii="Book Antiqua" w:hAnsi="Book Antiqua"/>
          <w:b/>
          <w:sz w:val="24"/>
          <w:szCs w:val="24"/>
          <w:lang w:val="en-US"/>
        </w:rPr>
      </w:pPr>
    </w:p>
    <w:p w:rsidR="00913BC0" w:rsidRDefault="008D6DCD">
      <w:pPr>
        <w:adjustRightInd w:val="0"/>
        <w:snapToGrid w:val="0"/>
        <w:spacing w:after="0" w:line="360" w:lineRule="auto"/>
        <w:jc w:val="both"/>
        <w:rPr>
          <w:rFonts w:ascii="Book Antiqua" w:hAnsi="Book Antiqua"/>
          <w:bCs/>
          <w:sz w:val="24"/>
          <w:szCs w:val="24"/>
          <w:lang w:val="en-US"/>
        </w:rPr>
      </w:pPr>
      <w:r>
        <w:rPr>
          <w:rFonts w:ascii="Book Antiqua" w:hAnsi="Book Antiqua"/>
          <w:b/>
          <w:sz w:val="24"/>
          <w:szCs w:val="24"/>
          <w:lang w:val="en-US"/>
        </w:rPr>
        <w:t xml:space="preserve">Xiao </w:t>
      </w:r>
      <w:proofErr w:type="spellStart"/>
      <w:r>
        <w:rPr>
          <w:rFonts w:ascii="Book Antiqua" w:hAnsi="Book Antiqua"/>
          <w:b/>
          <w:sz w:val="24"/>
          <w:szCs w:val="24"/>
          <w:lang w:val="en-US"/>
        </w:rPr>
        <w:t>Qiao</w:t>
      </w:r>
      <w:proofErr w:type="spellEnd"/>
      <w:r>
        <w:rPr>
          <w:rFonts w:ascii="Book Antiqua" w:hAnsi="Book Antiqua"/>
          <w:b/>
          <w:sz w:val="24"/>
          <w:szCs w:val="24"/>
          <w:lang w:val="en-US"/>
        </w:rPr>
        <w:t xml:space="preserve">, </w:t>
      </w:r>
      <w:r>
        <w:rPr>
          <w:rFonts w:ascii="Book Antiqua" w:hAnsi="Book Antiqua"/>
          <w:sz w:val="24"/>
          <w:szCs w:val="24"/>
          <w:shd w:val="clear" w:color="auto" w:fill="FFFFFF"/>
          <w:lang w:val="en-US"/>
        </w:rPr>
        <w:t>Medical Big Data Center</w:t>
      </w:r>
      <w:r>
        <w:rPr>
          <w:rFonts w:ascii="Book Antiqua" w:hAnsi="Book Antiqua" w:hint="eastAsia"/>
          <w:sz w:val="24"/>
          <w:szCs w:val="24"/>
          <w:shd w:val="clear" w:color="auto" w:fill="FFFFFF"/>
          <w:lang w:val="en-US"/>
        </w:rPr>
        <w:t>,</w:t>
      </w:r>
      <w:r>
        <w:rPr>
          <w:rFonts w:ascii="Book Antiqua" w:hAnsi="Book Antiqua"/>
          <w:sz w:val="24"/>
          <w:szCs w:val="24"/>
          <w:shd w:val="clear" w:color="auto" w:fill="FFFFFF"/>
          <w:lang w:val="en-US"/>
        </w:rPr>
        <w:t xml:space="preserve"> </w:t>
      </w:r>
      <w:r>
        <w:rPr>
          <w:rFonts w:ascii="Book Antiqua" w:hAnsi="Book Antiqua"/>
          <w:bCs/>
          <w:sz w:val="24"/>
          <w:szCs w:val="24"/>
          <w:lang w:val="en-US"/>
        </w:rPr>
        <w:t>Chinese PLA General Hospital, Beijing 100853, China</w:t>
      </w:r>
    </w:p>
    <w:p w:rsidR="00913BC0" w:rsidRDefault="00913BC0">
      <w:pPr>
        <w:adjustRightInd w:val="0"/>
        <w:snapToGrid w:val="0"/>
        <w:spacing w:after="0" w:line="360" w:lineRule="auto"/>
        <w:jc w:val="both"/>
        <w:rPr>
          <w:rFonts w:ascii="Book Antiqua" w:hAnsi="Book Antiqua"/>
          <w:sz w:val="24"/>
          <w:szCs w:val="24"/>
          <w:shd w:val="clear" w:color="auto" w:fill="FFFFFF"/>
          <w:lang w:val="en-US"/>
        </w:rPr>
      </w:pPr>
    </w:p>
    <w:p w:rsidR="00913BC0" w:rsidRDefault="008D6DCD">
      <w:pPr>
        <w:adjustRightInd w:val="0"/>
        <w:snapToGrid w:val="0"/>
        <w:spacing w:after="0" w:line="360" w:lineRule="auto"/>
        <w:jc w:val="both"/>
        <w:rPr>
          <w:rFonts w:ascii="Book Antiqua" w:hAnsi="Book Antiqua"/>
          <w:bCs/>
          <w:sz w:val="24"/>
          <w:szCs w:val="24"/>
          <w:lang w:val="en-US"/>
        </w:rPr>
      </w:pPr>
      <w:r>
        <w:rPr>
          <w:rFonts w:ascii="Book Antiqua" w:hAnsi="Book Antiqua"/>
          <w:b/>
          <w:bCs/>
          <w:sz w:val="24"/>
          <w:szCs w:val="24"/>
          <w:shd w:val="clear" w:color="auto" w:fill="FFFFFF"/>
          <w:lang w:val="en-US"/>
        </w:rPr>
        <w:t>ORCID number</w:t>
      </w:r>
      <w:r>
        <w:rPr>
          <w:rFonts w:ascii="Book Antiqua" w:hAnsi="Book Antiqua"/>
          <w:b/>
          <w:sz w:val="24"/>
          <w:szCs w:val="24"/>
          <w:lang w:val="en-GB"/>
        </w:rPr>
        <w:t>:</w:t>
      </w:r>
      <w:bookmarkEnd w:id="5"/>
      <w:r>
        <w:rPr>
          <w:rFonts w:ascii="Book Antiqua" w:hAnsi="Book Antiqua"/>
          <w:b/>
          <w:sz w:val="24"/>
          <w:szCs w:val="24"/>
          <w:lang w:val="en-GB"/>
        </w:rPr>
        <w:t xml:space="preserve"> </w:t>
      </w:r>
      <w:bookmarkEnd w:id="6"/>
      <w:r>
        <w:rPr>
          <w:rFonts w:ascii="Book Antiqua" w:hAnsi="Book Antiqua"/>
          <w:bCs/>
          <w:sz w:val="24"/>
          <w:szCs w:val="24"/>
          <w:lang w:val="en-US"/>
        </w:rPr>
        <w:t>Li Chen (</w:t>
      </w:r>
      <w:hyperlink r:id="rId8" w:tgtFrame="https://www.f6publishing.com/Forms/Manuscript/Public/_blank" w:history="1">
        <w:r>
          <w:rPr>
            <w:rFonts w:ascii="Book Antiqua" w:hAnsi="Book Antiqua"/>
            <w:bCs/>
            <w:sz w:val="24"/>
            <w:szCs w:val="24"/>
            <w:lang w:val="en-US"/>
          </w:rPr>
          <w:t>0000-0002-4243-9519</w:t>
        </w:r>
      </w:hyperlink>
      <w:r>
        <w:rPr>
          <w:rFonts w:ascii="Book Antiqua" w:hAnsi="Book Antiqua"/>
          <w:bCs/>
          <w:sz w:val="24"/>
          <w:szCs w:val="24"/>
          <w:lang w:val="en-US"/>
        </w:rPr>
        <w:t>)</w:t>
      </w:r>
      <w:r w:rsidR="00835D21">
        <w:rPr>
          <w:rFonts w:ascii="Book Antiqua" w:hAnsi="Book Antiqua"/>
          <w:bCs/>
          <w:sz w:val="24"/>
          <w:szCs w:val="24"/>
          <w:lang w:val="en-US"/>
        </w:rPr>
        <w:t>;</w:t>
      </w:r>
      <w:r>
        <w:rPr>
          <w:rFonts w:ascii="Book Antiqua" w:hAnsi="Book Antiqua"/>
          <w:bCs/>
          <w:sz w:val="24"/>
          <w:szCs w:val="24"/>
          <w:lang w:val="en-US"/>
        </w:rPr>
        <w:t xml:space="preserve"> Li-</w:t>
      </w:r>
      <w:r>
        <w:rPr>
          <w:rFonts w:ascii="Book Antiqua" w:hAnsi="Book Antiqua"/>
          <w:bCs/>
          <w:caps/>
          <w:sz w:val="24"/>
          <w:szCs w:val="24"/>
          <w:lang w:val="en-US"/>
        </w:rPr>
        <w:t>p</w:t>
      </w:r>
      <w:r>
        <w:rPr>
          <w:rFonts w:ascii="Book Antiqua" w:hAnsi="Book Antiqua"/>
          <w:bCs/>
          <w:sz w:val="24"/>
          <w:szCs w:val="24"/>
          <w:lang w:val="en-US"/>
        </w:rPr>
        <w:t>ing Liu (</w:t>
      </w:r>
      <w:hyperlink r:id="rId9" w:tgtFrame="https://www.f6publishing.com/Forms/Manuscript/Public/_blank" w:history="1">
        <w:r>
          <w:rPr>
            <w:rFonts w:ascii="Book Antiqua" w:hAnsi="Book Antiqua"/>
            <w:bCs/>
            <w:sz w:val="24"/>
            <w:szCs w:val="24"/>
            <w:lang w:val="en-US"/>
          </w:rPr>
          <w:t>0000-0002-7106-0102</w:t>
        </w:r>
      </w:hyperlink>
      <w:r>
        <w:rPr>
          <w:rFonts w:ascii="Book Antiqua" w:hAnsi="Book Antiqua"/>
          <w:bCs/>
          <w:sz w:val="24"/>
          <w:szCs w:val="24"/>
          <w:lang w:val="en-US"/>
        </w:rPr>
        <w:t>)</w:t>
      </w:r>
      <w:r w:rsidR="00835D21">
        <w:rPr>
          <w:rFonts w:ascii="Book Antiqua" w:hAnsi="Book Antiqua"/>
          <w:bCs/>
          <w:sz w:val="24"/>
          <w:szCs w:val="24"/>
          <w:lang w:val="en-US"/>
        </w:rPr>
        <w:t>;</w:t>
      </w:r>
      <w:r>
        <w:rPr>
          <w:rFonts w:ascii="Book Antiqua" w:hAnsi="Book Antiqua"/>
          <w:bCs/>
          <w:sz w:val="24"/>
          <w:szCs w:val="24"/>
          <w:lang w:val="en-US"/>
        </w:rPr>
        <w:t xml:space="preserve"> Na Wen (</w:t>
      </w:r>
      <w:hyperlink r:id="rId10" w:tgtFrame="https://www.f6publishing.com/Forms/Manuscript/Public/_blank" w:history="1">
        <w:r>
          <w:rPr>
            <w:rFonts w:ascii="Book Antiqua" w:hAnsi="Book Antiqua"/>
            <w:bCs/>
            <w:sz w:val="24"/>
            <w:szCs w:val="24"/>
            <w:lang w:val="en-US"/>
          </w:rPr>
          <w:t>0000-0001-5439-0444</w:t>
        </w:r>
      </w:hyperlink>
      <w:r>
        <w:rPr>
          <w:rFonts w:ascii="Book Antiqua" w:hAnsi="Book Antiqua"/>
          <w:bCs/>
          <w:sz w:val="24"/>
          <w:szCs w:val="24"/>
          <w:lang w:val="en-US"/>
        </w:rPr>
        <w:t>)</w:t>
      </w:r>
      <w:r w:rsidR="00835D21">
        <w:rPr>
          <w:rFonts w:ascii="Book Antiqua" w:hAnsi="Book Antiqua"/>
          <w:bCs/>
          <w:sz w:val="24"/>
          <w:szCs w:val="24"/>
          <w:lang w:val="en-US"/>
        </w:rPr>
        <w:t>;</w:t>
      </w:r>
      <w:r>
        <w:rPr>
          <w:rFonts w:ascii="Book Antiqua" w:hAnsi="Book Antiqua"/>
          <w:bCs/>
          <w:sz w:val="24"/>
          <w:szCs w:val="24"/>
          <w:lang w:val="en-US"/>
        </w:rPr>
        <w:t xml:space="preserve"> Xiao </w:t>
      </w:r>
      <w:proofErr w:type="spellStart"/>
      <w:r>
        <w:rPr>
          <w:rFonts w:ascii="Book Antiqua" w:hAnsi="Book Antiqua"/>
          <w:bCs/>
          <w:sz w:val="24"/>
          <w:szCs w:val="24"/>
          <w:lang w:val="en-US"/>
        </w:rPr>
        <w:t>Qiao</w:t>
      </w:r>
      <w:proofErr w:type="spellEnd"/>
      <w:r>
        <w:rPr>
          <w:rFonts w:ascii="Book Antiqua" w:hAnsi="Book Antiqua"/>
          <w:bCs/>
          <w:sz w:val="24"/>
          <w:szCs w:val="24"/>
          <w:lang w:val="en-US"/>
        </w:rPr>
        <w:t xml:space="preserve"> (</w:t>
      </w:r>
      <w:hyperlink r:id="rId11" w:tgtFrame="https://www.f6publishing.com/Forms/Manuscript/Public/_blank" w:history="1">
        <w:r>
          <w:rPr>
            <w:rFonts w:ascii="Book Antiqua" w:hAnsi="Book Antiqua"/>
            <w:bCs/>
            <w:sz w:val="24"/>
            <w:szCs w:val="24"/>
            <w:lang w:val="en-US"/>
          </w:rPr>
          <w:t>0000-0002-4403-9471</w:t>
        </w:r>
      </w:hyperlink>
      <w:r>
        <w:rPr>
          <w:rFonts w:ascii="Book Antiqua" w:hAnsi="Book Antiqua"/>
          <w:bCs/>
          <w:sz w:val="24"/>
          <w:szCs w:val="24"/>
          <w:lang w:val="en-US"/>
        </w:rPr>
        <w:t>)</w:t>
      </w:r>
      <w:r w:rsidR="00835D21">
        <w:rPr>
          <w:rFonts w:ascii="Book Antiqua" w:hAnsi="Book Antiqua"/>
          <w:bCs/>
          <w:sz w:val="24"/>
          <w:szCs w:val="24"/>
          <w:lang w:val="en-US"/>
        </w:rPr>
        <w:t>;</w:t>
      </w:r>
      <w:r>
        <w:rPr>
          <w:rFonts w:ascii="Book Antiqua" w:hAnsi="Book Antiqua"/>
          <w:bCs/>
          <w:sz w:val="24"/>
          <w:szCs w:val="24"/>
          <w:lang w:val="en-US"/>
        </w:rPr>
        <w:t xml:space="preserve"> Yuan-</w:t>
      </w:r>
      <w:proofErr w:type="spellStart"/>
      <w:r>
        <w:rPr>
          <w:rFonts w:ascii="Book Antiqua" w:hAnsi="Book Antiqua"/>
          <w:bCs/>
          <w:caps/>
          <w:sz w:val="24"/>
          <w:szCs w:val="24"/>
          <w:lang w:val="en-US"/>
        </w:rPr>
        <w:t>g</w:t>
      </w:r>
      <w:r>
        <w:rPr>
          <w:rFonts w:ascii="Book Antiqua" w:hAnsi="Book Antiqua"/>
          <w:bCs/>
          <w:sz w:val="24"/>
          <w:szCs w:val="24"/>
          <w:lang w:val="en-US"/>
        </w:rPr>
        <w:t>uang</w:t>
      </w:r>
      <w:proofErr w:type="spellEnd"/>
      <w:r>
        <w:rPr>
          <w:rFonts w:ascii="Book Antiqua" w:hAnsi="Book Antiqua"/>
          <w:bCs/>
          <w:sz w:val="24"/>
          <w:szCs w:val="24"/>
          <w:lang w:val="en-US"/>
        </w:rPr>
        <w:t xml:space="preserve"> </w:t>
      </w:r>
      <w:proofErr w:type="spellStart"/>
      <w:r>
        <w:rPr>
          <w:rFonts w:ascii="Book Antiqua" w:hAnsi="Book Antiqua"/>
          <w:bCs/>
          <w:sz w:val="24"/>
          <w:szCs w:val="24"/>
          <w:lang w:val="en-US"/>
        </w:rPr>
        <w:t>Meng</w:t>
      </w:r>
      <w:proofErr w:type="spellEnd"/>
      <w:r>
        <w:rPr>
          <w:rFonts w:ascii="Book Antiqua" w:hAnsi="Book Antiqua"/>
          <w:bCs/>
          <w:sz w:val="24"/>
          <w:szCs w:val="24"/>
          <w:lang w:val="en-US"/>
        </w:rPr>
        <w:t xml:space="preserve"> (0000-0002-4957-3999).</w:t>
      </w:r>
    </w:p>
    <w:p w:rsidR="00913BC0" w:rsidRDefault="00913BC0">
      <w:pPr>
        <w:adjustRightInd w:val="0"/>
        <w:snapToGrid w:val="0"/>
        <w:spacing w:after="0" w:line="360" w:lineRule="auto"/>
        <w:jc w:val="both"/>
        <w:rPr>
          <w:rFonts w:ascii="Book Antiqua" w:hAnsi="Book Antiqua"/>
          <w:sz w:val="24"/>
          <w:szCs w:val="24"/>
          <w:lang w:val="en-US"/>
        </w:rPr>
      </w:pPr>
    </w:p>
    <w:p w:rsidR="00913BC0" w:rsidRDefault="008D6DCD">
      <w:pPr>
        <w:adjustRightInd w:val="0"/>
        <w:snapToGrid w:val="0"/>
        <w:spacing w:after="0" w:line="360" w:lineRule="auto"/>
        <w:jc w:val="both"/>
        <w:rPr>
          <w:rFonts w:ascii="Book Antiqua" w:hAnsi="Book Antiqua"/>
          <w:sz w:val="24"/>
          <w:szCs w:val="24"/>
          <w:lang w:val="en-US"/>
        </w:rPr>
      </w:pPr>
      <w:bookmarkStart w:id="7" w:name="OLE_LINK18"/>
      <w:bookmarkStart w:id="8" w:name="OLE_LINK20"/>
      <w:bookmarkStart w:id="9" w:name="_Hlk6588641"/>
      <w:r>
        <w:rPr>
          <w:rFonts w:ascii="Book Antiqua" w:hAnsi="Book Antiqua"/>
          <w:b/>
          <w:sz w:val="24"/>
          <w:szCs w:val="24"/>
          <w:lang w:val="en-GB"/>
        </w:rPr>
        <w:t>Author contributions:</w:t>
      </w:r>
      <w:bookmarkEnd w:id="7"/>
      <w:bookmarkEnd w:id="8"/>
      <w:r>
        <w:rPr>
          <w:rFonts w:ascii="Book Antiqua" w:hAnsi="Book Antiqua"/>
          <w:sz w:val="24"/>
          <w:szCs w:val="24"/>
          <w:lang w:val="en-US"/>
        </w:rPr>
        <w:t xml:space="preserve"> Chen L and Liu LP contributed equally to this work</w:t>
      </w:r>
      <w:r>
        <w:rPr>
          <w:rFonts w:ascii="Book Antiqua" w:hAnsi="Book Antiqua" w:hint="eastAsia"/>
          <w:sz w:val="24"/>
          <w:szCs w:val="24"/>
          <w:lang w:val="en-US"/>
        </w:rPr>
        <w:t xml:space="preserve"> </w:t>
      </w:r>
      <w:r>
        <w:rPr>
          <w:rFonts w:ascii="Book Antiqua" w:hAnsi="Book Antiqua"/>
          <w:sz w:val="24"/>
          <w:szCs w:val="24"/>
          <w:lang w:val="en-US"/>
        </w:rPr>
        <w:t xml:space="preserve">and should be considered as co-first authors; Chen L and </w:t>
      </w:r>
      <w:proofErr w:type="spellStart"/>
      <w:r>
        <w:rPr>
          <w:rFonts w:ascii="Book Antiqua" w:hAnsi="Book Antiqua"/>
          <w:sz w:val="24"/>
          <w:szCs w:val="24"/>
          <w:lang w:val="en-US"/>
        </w:rPr>
        <w:t>Meng</w:t>
      </w:r>
      <w:proofErr w:type="spellEnd"/>
      <w:r>
        <w:rPr>
          <w:rFonts w:ascii="Book Antiqua" w:hAnsi="Book Antiqua"/>
          <w:sz w:val="24"/>
          <w:szCs w:val="24"/>
          <w:lang w:val="en-US"/>
        </w:rPr>
        <w:t xml:space="preserve"> YG performed the research and wrote the paper; Wen N and </w:t>
      </w:r>
      <w:proofErr w:type="spellStart"/>
      <w:r>
        <w:rPr>
          <w:rFonts w:ascii="Book Antiqua" w:hAnsi="Book Antiqua"/>
          <w:sz w:val="24"/>
          <w:szCs w:val="24"/>
          <w:lang w:val="en-US"/>
        </w:rPr>
        <w:t>Qiao</w:t>
      </w:r>
      <w:proofErr w:type="spellEnd"/>
      <w:r>
        <w:rPr>
          <w:rFonts w:ascii="Book Antiqua" w:hAnsi="Book Antiqua"/>
          <w:sz w:val="24"/>
          <w:szCs w:val="24"/>
          <w:lang w:val="en-US"/>
        </w:rPr>
        <w:t xml:space="preserve"> X contributed data collection and analytic tools.</w:t>
      </w:r>
    </w:p>
    <w:p w:rsidR="00913BC0" w:rsidRDefault="00913BC0">
      <w:pPr>
        <w:adjustRightInd w:val="0"/>
        <w:snapToGrid w:val="0"/>
        <w:spacing w:after="0" w:line="360" w:lineRule="auto"/>
        <w:jc w:val="both"/>
        <w:rPr>
          <w:rFonts w:ascii="Book Antiqua" w:eastAsia="Book Antiqua" w:hAnsi="Book Antiqua"/>
          <w:b/>
          <w:sz w:val="24"/>
          <w:szCs w:val="24"/>
          <w:lang w:val="en-US"/>
        </w:rPr>
      </w:pPr>
      <w:bookmarkStart w:id="10" w:name="_Hlk11162823"/>
      <w:bookmarkEnd w:id="9"/>
    </w:p>
    <w:p w:rsidR="00913BC0" w:rsidRDefault="008D6DCD">
      <w:pPr>
        <w:snapToGrid w:val="0"/>
        <w:spacing w:after="0" w:line="360" w:lineRule="auto"/>
        <w:jc w:val="both"/>
        <w:rPr>
          <w:rFonts w:ascii="Book Antiqua" w:hAnsi="Book Antiqua"/>
          <w:b/>
          <w:sz w:val="24"/>
          <w:szCs w:val="24"/>
          <w:lang w:val="en-US"/>
        </w:rPr>
      </w:pPr>
      <w:bookmarkStart w:id="11" w:name="_Hlk15549558"/>
      <w:r>
        <w:rPr>
          <w:rFonts w:ascii="Book Antiqua" w:hAnsi="Book Antiqua"/>
          <w:b/>
          <w:sz w:val="24"/>
          <w:szCs w:val="24"/>
          <w:lang w:val="en-US"/>
        </w:rPr>
        <w:t xml:space="preserve">Institutional review board statement: </w:t>
      </w:r>
      <w:r>
        <w:rPr>
          <w:rFonts w:ascii="Book Antiqua" w:hAnsi="Book Antiqua"/>
          <w:sz w:val="24"/>
          <w:szCs w:val="24"/>
          <w:lang w:val="en-US"/>
        </w:rPr>
        <w:t xml:space="preserve">All specimens from the patients were </w:t>
      </w:r>
      <w:r>
        <w:rPr>
          <w:rFonts w:ascii="Book Antiqua" w:hAnsi="Book Antiqua"/>
          <w:sz w:val="24"/>
          <w:szCs w:val="24"/>
          <w:lang w:val="en-US"/>
        </w:rPr>
        <w:lastRenderedPageBreak/>
        <w:t>obtained after their informed consent and ethical permission was obtained for participation in the study.</w:t>
      </w:r>
    </w:p>
    <w:p w:rsidR="00913BC0" w:rsidRDefault="00913BC0">
      <w:pPr>
        <w:adjustRightInd w:val="0"/>
        <w:snapToGrid w:val="0"/>
        <w:spacing w:after="0" w:line="360" w:lineRule="auto"/>
        <w:jc w:val="both"/>
        <w:rPr>
          <w:rFonts w:ascii="Book Antiqua" w:eastAsia="Book Antiqua" w:hAnsi="Book Antiqua"/>
          <w:b/>
          <w:sz w:val="24"/>
          <w:szCs w:val="24"/>
          <w:lang w:val="en-US"/>
        </w:rPr>
      </w:pPr>
    </w:p>
    <w:p w:rsidR="00913BC0" w:rsidRDefault="008D6DCD">
      <w:pPr>
        <w:adjustRightInd w:val="0"/>
        <w:snapToGrid w:val="0"/>
        <w:spacing w:after="0" w:line="360" w:lineRule="auto"/>
        <w:jc w:val="both"/>
        <w:rPr>
          <w:rFonts w:ascii="Book Antiqua" w:hAnsi="Book Antiqua" w:cs="Book Antiqua"/>
          <w:bCs/>
          <w:sz w:val="24"/>
          <w:szCs w:val="24"/>
          <w:lang w:val="en-US" w:bidi="ar-SA"/>
        </w:rPr>
      </w:pPr>
      <w:bookmarkStart w:id="12" w:name="_Hlk6585775"/>
      <w:bookmarkEnd w:id="10"/>
      <w:r>
        <w:rPr>
          <w:rFonts w:ascii="Book Antiqua" w:eastAsia="Book Antiqua" w:hAnsi="Book Antiqua" w:cs="Book Antiqua"/>
          <w:b/>
          <w:sz w:val="24"/>
          <w:szCs w:val="24"/>
          <w:lang w:val="en-US"/>
        </w:rPr>
        <w:t>Informed consent statement:</w:t>
      </w:r>
      <w:r>
        <w:rPr>
          <w:rFonts w:ascii="Book Antiqua" w:hAnsi="Book Antiqua" w:cs="Book Antiqua"/>
          <w:bCs/>
          <w:sz w:val="24"/>
          <w:szCs w:val="24"/>
          <w:lang w:val="en-US"/>
        </w:rPr>
        <w:t xml:space="preserve"> The patient’s legal guardian provided written informed consent prior to study enrollment.</w:t>
      </w:r>
    </w:p>
    <w:p w:rsidR="00913BC0" w:rsidRDefault="00913BC0">
      <w:pPr>
        <w:adjustRightInd w:val="0"/>
        <w:snapToGrid w:val="0"/>
        <w:spacing w:after="0" w:line="360" w:lineRule="auto"/>
        <w:jc w:val="both"/>
        <w:rPr>
          <w:rFonts w:ascii="Book Antiqua" w:hAnsi="Book Antiqua"/>
          <w:b/>
          <w:sz w:val="24"/>
          <w:szCs w:val="24"/>
          <w:lang w:val="en-US"/>
        </w:rPr>
      </w:pPr>
    </w:p>
    <w:bookmarkEnd w:id="11"/>
    <w:bookmarkEnd w:id="12"/>
    <w:p w:rsidR="00913BC0" w:rsidRDefault="008D6DCD">
      <w:pPr>
        <w:snapToGrid w:val="0"/>
        <w:spacing w:after="0" w:line="360" w:lineRule="auto"/>
        <w:jc w:val="both"/>
        <w:rPr>
          <w:rFonts w:ascii="Book Antiqua" w:hAnsi="Book Antiqua"/>
          <w:sz w:val="24"/>
          <w:szCs w:val="24"/>
          <w:lang w:val="en-US"/>
        </w:rPr>
      </w:pPr>
      <w:r>
        <w:rPr>
          <w:rFonts w:ascii="Book Antiqua" w:hAnsi="Book Antiqua"/>
          <w:b/>
          <w:bCs/>
          <w:sz w:val="24"/>
          <w:szCs w:val="24"/>
          <w:lang w:val="en-US"/>
        </w:rPr>
        <w:t xml:space="preserve">Conflict-of-interest statement: </w:t>
      </w:r>
      <w:r>
        <w:rPr>
          <w:rFonts w:ascii="Book Antiqua" w:hAnsi="Book Antiqua"/>
          <w:sz w:val="24"/>
          <w:szCs w:val="24"/>
          <w:lang w:val="en-US"/>
        </w:rPr>
        <w:t>The authors report no relevant conflicts of interest.</w:t>
      </w:r>
    </w:p>
    <w:p w:rsidR="00913BC0" w:rsidRDefault="008D6DCD">
      <w:pPr>
        <w:adjustRightInd w:val="0"/>
        <w:snapToGrid w:val="0"/>
        <w:spacing w:after="0" w:line="360" w:lineRule="auto"/>
        <w:jc w:val="both"/>
        <w:rPr>
          <w:rStyle w:val="ab"/>
          <w:rFonts w:ascii="Book Antiqua" w:hAnsi="Book Antiqua"/>
          <w:sz w:val="24"/>
          <w:szCs w:val="24"/>
          <w:lang w:val="en-US"/>
        </w:rPr>
      </w:pPr>
      <w:r>
        <w:rPr>
          <w:rStyle w:val="ab"/>
          <w:rFonts w:ascii="Book Antiqua" w:hAnsi="Book Antiqua"/>
          <w:sz w:val="24"/>
          <w:szCs w:val="24"/>
          <w:lang w:val="en-US"/>
        </w:rPr>
        <w:t xml:space="preserve"> </w:t>
      </w:r>
      <w:bookmarkStart w:id="13" w:name="_Hlk6585783"/>
    </w:p>
    <w:p w:rsidR="00913BC0" w:rsidRDefault="008D6DCD">
      <w:pPr>
        <w:snapToGrid w:val="0"/>
        <w:spacing w:after="0" w:line="360" w:lineRule="auto"/>
        <w:jc w:val="both"/>
        <w:rPr>
          <w:rFonts w:ascii="Book Antiqua" w:hAnsi="Book Antiqua"/>
          <w:sz w:val="24"/>
          <w:szCs w:val="24"/>
          <w:lang w:val="en-US"/>
        </w:rPr>
      </w:pPr>
      <w:bookmarkStart w:id="14" w:name="OLE_LINK10"/>
      <w:r>
        <w:rPr>
          <w:rFonts w:ascii="Book Antiqua" w:hAnsi="Book Antiqua"/>
          <w:b/>
          <w:sz w:val="24"/>
          <w:szCs w:val="24"/>
          <w:lang w:val="en-US"/>
        </w:rPr>
        <w:t>Open-Access:</w:t>
      </w:r>
      <w:r>
        <w:rPr>
          <w:rFonts w:ascii="Book Antiqua" w:hAnsi="Book Antiqua"/>
          <w:sz w:val="24"/>
          <w:szCs w:val="24"/>
          <w:lang w:val="en-US"/>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913BC0" w:rsidRDefault="00913BC0">
      <w:pPr>
        <w:pStyle w:val="11"/>
        <w:adjustRightInd w:val="0"/>
        <w:snapToGrid w:val="0"/>
        <w:spacing w:line="360" w:lineRule="auto"/>
        <w:jc w:val="both"/>
        <w:rPr>
          <w:rFonts w:ascii="Book Antiqua" w:hAnsi="Book Antiqua" w:cs="Times New Roman"/>
          <w:b/>
          <w:bCs/>
          <w:color w:val="auto"/>
          <w:sz w:val="24"/>
          <w:szCs w:val="24"/>
          <w:lang w:val="en-US"/>
        </w:rPr>
      </w:pPr>
    </w:p>
    <w:p w:rsidR="00913BC0" w:rsidRDefault="008D6DCD">
      <w:pPr>
        <w:pStyle w:val="11"/>
        <w:adjustRightInd w:val="0"/>
        <w:snapToGrid w:val="0"/>
        <w:spacing w:line="360" w:lineRule="auto"/>
        <w:jc w:val="both"/>
        <w:rPr>
          <w:rFonts w:ascii="Book Antiqua" w:hAnsi="Book Antiqua"/>
          <w:color w:val="auto"/>
          <w:sz w:val="24"/>
          <w:szCs w:val="24"/>
          <w:lang w:val="en-US"/>
        </w:rPr>
      </w:pPr>
      <w:r>
        <w:rPr>
          <w:rFonts w:ascii="Book Antiqua" w:hAnsi="Book Antiqua" w:cs="Times New Roman"/>
          <w:b/>
          <w:bCs/>
          <w:color w:val="auto"/>
          <w:sz w:val="24"/>
          <w:szCs w:val="24"/>
          <w:lang w:val="en-US"/>
        </w:rPr>
        <w:t>Manuscript source:</w:t>
      </w:r>
      <w:bookmarkEnd w:id="14"/>
      <w:r>
        <w:rPr>
          <w:rFonts w:ascii="Book Antiqua" w:hAnsi="Book Antiqua"/>
          <w:color w:val="auto"/>
          <w:sz w:val="24"/>
          <w:szCs w:val="24"/>
        </w:rPr>
        <w:t xml:space="preserve"> </w:t>
      </w:r>
      <w:r>
        <w:rPr>
          <w:rFonts w:ascii="Book Antiqua" w:hAnsi="Book Antiqua" w:cs="Times New Roman"/>
          <w:color w:val="auto"/>
          <w:sz w:val="24"/>
          <w:szCs w:val="24"/>
          <w:lang w:val="en-US" w:eastAsia="zh-CN"/>
        </w:rPr>
        <w:t>Unsolicited manuscript</w:t>
      </w:r>
    </w:p>
    <w:p w:rsidR="00913BC0" w:rsidRDefault="00913BC0">
      <w:pPr>
        <w:adjustRightInd w:val="0"/>
        <w:snapToGrid w:val="0"/>
        <w:spacing w:after="0" w:line="360" w:lineRule="auto"/>
        <w:jc w:val="both"/>
        <w:rPr>
          <w:rStyle w:val="ab"/>
          <w:rFonts w:ascii="Book Antiqua" w:hAnsi="Book Antiqua"/>
          <w:sz w:val="24"/>
          <w:szCs w:val="24"/>
          <w:lang w:val="en-US"/>
        </w:rPr>
      </w:pPr>
    </w:p>
    <w:p w:rsidR="00913BC0" w:rsidRDefault="008D6DCD">
      <w:pPr>
        <w:adjustRightInd w:val="0"/>
        <w:snapToGrid w:val="0"/>
        <w:spacing w:after="0" w:line="360" w:lineRule="auto"/>
        <w:jc w:val="both"/>
        <w:rPr>
          <w:rFonts w:ascii="Book Antiqua" w:hAnsi="Book Antiqua" w:cs="Times New Roman"/>
          <w:b/>
          <w:kern w:val="2"/>
          <w:sz w:val="24"/>
          <w:szCs w:val="24"/>
          <w:u w:val="single"/>
          <w:lang w:val="en-US"/>
        </w:rPr>
      </w:pPr>
      <w:bookmarkStart w:id="15" w:name="_Hlk17269181"/>
      <w:bookmarkStart w:id="16" w:name="_Hlk15541644"/>
      <w:bookmarkStart w:id="17" w:name="_Hlk15549634"/>
      <w:r>
        <w:rPr>
          <w:rFonts w:ascii="Book Antiqua" w:hAnsi="Book Antiqua"/>
          <w:b/>
          <w:sz w:val="24"/>
          <w:szCs w:val="24"/>
          <w:lang w:val="en-US"/>
        </w:rPr>
        <w:t>Corresponding author:</w:t>
      </w:r>
      <w:bookmarkEnd w:id="15"/>
      <w:r>
        <w:rPr>
          <w:rFonts w:ascii="Book Antiqua" w:hAnsi="Book Antiqua" w:cs="Times New Roman"/>
          <w:b/>
          <w:kern w:val="2"/>
          <w:sz w:val="24"/>
          <w:szCs w:val="24"/>
          <w:lang w:val="en-US"/>
        </w:rPr>
        <w:t xml:space="preserve"> Yuan-</w:t>
      </w:r>
      <w:proofErr w:type="spellStart"/>
      <w:r>
        <w:rPr>
          <w:rFonts w:ascii="Book Antiqua" w:hAnsi="Book Antiqua" w:cs="Times New Roman"/>
          <w:b/>
          <w:caps/>
          <w:kern w:val="2"/>
          <w:sz w:val="24"/>
          <w:szCs w:val="24"/>
          <w:lang w:val="en-US"/>
        </w:rPr>
        <w:t>g</w:t>
      </w:r>
      <w:r>
        <w:rPr>
          <w:rFonts w:ascii="Book Antiqua" w:hAnsi="Book Antiqua" w:cs="Times New Roman"/>
          <w:b/>
          <w:kern w:val="2"/>
          <w:sz w:val="24"/>
          <w:szCs w:val="24"/>
          <w:lang w:val="en-US"/>
        </w:rPr>
        <w:t>uang</w:t>
      </w:r>
      <w:proofErr w:type="spellEnd"/>
      <w:r>
        <w:rPr>
          <w:rFonts w:ascii="Book Antiqua" w:hAnsi="Book Antiqua" w:cs="Times New Roman"/>
          <w:b/>
          <w:kern w:val="2"/>
          <w:sz w:val="24"/>
          <w:szCs w:val="24"/>
          <w:lang w:val="en-US"/>
        </w:rPr>
        <w:t xml:space="preserve"> </w:t>
      </w:r>
      <w:proofErr w:type="spellStart"/>
      <w:r>
        <w:rPr>
          <w:rFonts w:ascii="Book Antiqua" w:hAnsi="Book Antiqua" w:cs="Times New Roman"/>
          <w:b/>
          <w:kern w:val="2"/>
          <w:sz w:val="24"/>
          <w:szCs w:val="24"/>
          <w:lang w:val="en-US"/>
        </w:rPr>
        <w:t>Meng</w:t>
      </w:r>
      <w:proofErr w:type="spellEnd"/>
      <w:r>
        <w:rPr>
          <w:rFonts w:ascii="Book Antiqua" w:hAnsi="Book Antiqua" w:cs="Times New Roman"/>
          <w:b/>
          <w:kern w:val="2"/>
          <w:sz w:val="24"/>
          <w:szCs w:val="24"/>
          <w:lang w:val="en-US"/>
        </w:rPr>
        <w:t xml:space="preserve">, MD, PhD, Professor, </w:t>
      </w:r>
      <w:r>
        <w:rPr>
          <w:rFonts w:ascii="Book Antiqua" w:hAnsi="Book Antiqua" w:cs="Times New Roman"/>
          <w:bCs/>
          <w:kern w:val="2"/>
          <w:sz w:val="24"/>
          <w:szCs w:val="24"/>
          <w:lang w:val="en-US"/>
        </w:rPr>
        <w:t xml:space="preserve">Department of Obstetrics and Gynecology, Chinese PLA General Hospital, </w:t>
      </w:r>
      <w:r w:rsidR="009138E1">
        <w:rPr>
          <w:rFonts w:ascii="Book Antiqua" w:hAnsi="Book Antiqua" w:cs="Times New Roman"/>
          <w:bCs/>
          <w:kern w:val="2"/>
          <w:sz w:val="24"/>
          <w:szCs w:val="24"/>
          <w:lang w:val="en-US"/>
        </w:rPr>
        <w:t xml:space="preserve">No. 28, </w:t>
      </w:r>
      <w:proofErr w:type="spellStart"/>
      <w:r>
        <w:rPr>
          <w:rFonts w:ascii="Book Antiqua" w:hAnsi="Book Antiqua" w:cs="Times New Roman"/>
          <w:bCs/>
          <w:kern w:val="2"/>
          <w:sz w:val="24"/>
          <w:szCs w:val="24"/>
          <w:lang w:val="en-US"/>
        </w:rPr>
        <w:t>Fuxing</w:t>
      </w:r>
      <w:proofErr w:type="spellEnd"/>
      <w:r>
        <w:rPr>
          <w:rFonts w:ascii="Book Antiqua" w:hAnsi="Book Antiqua" w:cs="Times New Roman"/>
          <w:bCs/>
          <w:kern w:val="2"/>
          <w:sz w:val="24"/>
          <w:szCs w:val="24"/>
          <w:lang w:val="en-US"/>
        </w:rPr>
        <w:t xml:space="preserve"> Road,</w:t>
      </w:r>
      <w:r w:rsidR="009138E1">
        <w:rPr>
          <w:rFonts w:ascii="Book Antiqua" w:hAnsi="Book Antiqua" w:cs="Times New Roman"/>
          <w:bCs/>
          <w:kern w:val="2"/>
          <w:sz w:val="24"/>
          <w:szCs w:val="24"/>
          <w:lang w:val="en-US"/>
        </w:rPr>
        <w:t xml:space="preserve"> </w:t>
      </w:r>
      <w:proofErr w:type="spellStart"/>
      <w:r>
        <w:rPr>
          <w:rFonts w:ascii="Book Antiqua" w:hAnsi="Book Antiqua" w:cs="Times New Roman"/>
          <w:bCs/>
          <w:kern w:val="2"/>
          <w:sz w:val="24"/>
          <w:szCs w:val="24"/>
          <w:lang w:val="en-US"/>
        </w:rPr>
        <w:t>Haidian</w:t>
      </w:r>
      <w:proofErr w:type="spellEnd"/>
      <w:r>
        <w:rPr>
          <w:rFonts w:ascii="Book Antiqua" w:hAnsi="Book Antiqua" w:cs="Times New Roman"/>
          <w:bCs/>
          <w:kern w:val="2"/>
          <w:sz w:val="24"/>
          <w:szCs w:val="24"/>
          <w:lang w:val="en-US"/>
        </w:rPr>
        <w:t xml:space="preserve"> District, Beijing 100853, China.</w:t>
      </w:r>
      <w:r>
        <w:rPr>
          <w:rFonts w:ascii="Book Antiqua" w:hAnsi="Book Antiqua"/>
          <w:sz w:val="24"/>
          <w:szCs w:val="24"/>
          <w:lang w:val="en-US"/>
        </w:rPr>
        <w:t xml:space="preserve"> </w:t>
      </w:r>
      <w:hyperlink r:id="rId12" w:history="1">
        <w:r>
          <w:rPr>
            <w:rStyle w:val="aa"/>
            <w:rFonts w:ascii="Book Antiqua" w:hAnsi="Book Antiqua" w:cs="Times New Roman"/>
            <w:bCs/>
            <w:kern w:val="2"/>
            <w:sz w:val="24"/>
            <w:szCs w:val="24"/>
            <w:lang w:val="en-US"/>
          </w:rPr>
          <w:t>mengyg6512@163.com</w:t>
        </w:r>
      </w:hyperlink>
    </w:p>
    <w:p w:rsidR="00913BC0" w:rsidRDefault="008D6DCD">
      <w:pPr>
        <w:adjustRightInd w:val="0"/>
        <w:snapToGrid w:val="0"/>
        <w:spacing w:after="0" w:line="360" w:lineRule="auto"/>
        <w:jc w:val="both"/>
        <w:rPr>
          <w:rFonts w:ascii="Book Antiqua" w:hAnsi="Book Antiqua" w:cs="Times New Roman"/>
          <w:bCs/>
          <w:kern w:val="2"/>
          <w:sz w:val="24"/>
          <w:szCs w:val="24"/>
          <w:lang w:val="en-US"/>
        </w:rPr>
      </w:pPr>
      <w:r>
        <w:rPr>
          <w:rFonts w:ascii="Book Antiqua" w:hAnsi="Book Antiqua" w:cs="Times New Roman"/>
          <w:b/>
          <w:kern w:val="2"/>
          <w:sz w:val="24"/>
          <w:szCs w:val="24"/>
          <w:lang w:val="en-US"/>
        </w:rPr>
        <w:t xml:space="preserve">Telephone: </w:t>
      </w:r>
      <w:r>
        <w:rPr>
          <w:rFonts w:ascii="Book Antiqua" w:hAnsi="Book Antiqua" w:cs="Times New Roman"/>
          <w:bCs/>
          <w:kern w:val="2"/>
          <w:sz w:val="24"/>
          <w:szCs w:val="24"/>
          <w:lang w:val="en-US"/>
        </w:rPr>
        <w:t>+86-10-66938443</w:t>
      </w:r>
    </w:p>
    <w:p w:rsidR="00913BC0" w:rsidRDefault="008D6DCD">
      <w:pPr>
        <w:adjustRightInd w:val="0"/>
        <w:snapToGrid w:val="0"/>
        <w:spacing w:after="0" w:line="360" w:lineRule="auto"/>
        <w:jc w:val="both"/>
        <w:rPr>
          <w:rFonts w:ascii="Book Antiqua" w:hAnsi="Book Antiqua" w:cs="Times New Roman"/>
          <w:bCs/>
          <w:kern w:val="2"/>
          <w:sz w:val="24"/>
          <w:szCs w:val="24"/>
          <w:lang w:val="en-US"/>
        </w:rPr>
      </w:pPr>
      <w:r>
        <w:rPr>
          <w:rFonts w:ascii="Book Antiqua" w:hAnsi="Book Antiqua" w:cs="Times New Roman"/>
          <w:b/>
          <w:kern w:val="2"/>
          <w:sz w:val="24"/>
          <w:szCs w:val="24"/>
          <w:lang w:val="en-US"/>
        </w:rPr>
        <w:t>Fax:</w:t>
      </w:r>
      <w:r>
        <w:rPr>
          <w:rFonts w:ascii="Book Antiqua" w:hAnsi="Book Antiqua" w:cs="Times New Roman"/>
          <w:kern w:val="2"/>
          <w:sz w:val="24"/>
          <w:szCs w:val="24"/>
          <w:lang w:val="en-US"/>
        </w:rPr>
        <w:t xml:space="preserve"> </w:t>
      </w:r>
      <w:r>
        <w:rPr>
          <w:rFonts w:ascii="Book Antiqua" w:hAnsi="Book Antiqua" w:cs="Times New Roman"/>
          <w:bCs/>
          <w:kern w:val="2"/>
          <w:sz w:val="24"/>
          <w:szCs w:val="24"/>
          <w:lang w:val="en-US"/>
        </w:rPr>
        <w:t>+86-10-66938443</w:t>
      </w:r>
    </w:p>
    <w:p w:rsidR="00913BC0" w:rsidRDefault="00913BC0">
      <w:pPr>
        <w:snapToGrid w:val="0"/>
        <w:spacing w:after="0" w:line="360" w:lineRule="auto"/>
        <w:jc w:val="both"/>
        <w:rPr>
          <w:rFonts w:ascii="Book Antiqua" w:hAnsi="Book Antiqua"/>
          <w:b/>
          <w:sz w:val="24"/>
          <w:szCs w:val="24"/>
          <w:lang w:val="en-US"/>
        </w:rPr>
      </w:pPr>
    </w:p>
    <w:p w:rsidR="00913BC0" w:rsidRDefault="008D6DCD">
      <w:pPr>
        <w:snapToGrid w:val="0"/>
        <w:spacing w:after="0" w:line="360" w:lineRule="auto"/>
        <w:jc w:val="both"/>
        <w:rPr>
          <w:rFonts w:ascii="Book Antiqua" w:hAnsi="Book Antiqua"/>
          <w:sz w:val="24"/>
          <w:szCs w:val="24"/>
          <w:lang w:val="en-US"/>
        </w:rPr>
      </w:pPr>
      <w:r>
        <w:rPr>
          <w:rFonts w:ascii="Book Antiqua" w:hAnsi="Book Antiqua"/>
          <w:b/>
          <w:sz w:val="24"/>
          <w:szCs w:val="24"/>
          <w:lang w:val="en-US"/>
        </w:rPr>
        <w:t>Received:</w:t>
      </w:r>
      <w:r>
        <w:rPr>
          <w:rFonts w:ascii="Book Antiqua" w:hAnsi="Book Antiqua"/>
          <w:sz w:val="24"/>
          <w:szCs w:val="24"/>
          <w:lang w:val="en-US"/>
        </w:rPr>
        <w:t xml:space="preserve"> June 11, 2019</w:t>
      </w:r>
    </w:p>
    <w:p w:rsidR="00913BC0" w:rsidRDefault="008D6DCD">
      <w:pPr>
        <w:snapToGrid w:val="0"/>
        <w:spacing w:after="0" w:line="360" w:lineRule="auto"/>
        <w:jc w:val="both"/>
        <w:rPr>
          <w:rFonts w:ascii="Book Antiqua" w:hAnsi="Book Antiqua"/>
          <w:sz w:val="24"/>
          <w:szCs w:val="24"/>
          <w:lang w:val="en-US"/>
        </w:rPr>
      </w:pPr>
      <w:r>
        <w:rPr>
          <w:rFonts w:ascii="Book Antiqua" w:hAnsi="Book Antiqua"/>
          <w:b/>
          <w:sz w:val="24"/>
          <w:szCs w:val="24"/>
          <w:lang w:val="en-US"/>
        </w:rPr>
        <w:t>Peer-review started:</w:t>
      </w:r>
      <w:r>
        <w:rPr>
          <w:rFonts w:ascii="Book Antiqua" w:hAnsi="Book Antiqua"/>
          <w:sz w:val="24"/>
          <w:szCs w:val="24"/>
          <w:lang w:val="en-US"/>
        </w:rPr>
        <w:t xml:space="preserve"> June 18, 2019</w:t>
      </w:r>
    </w:p>
    <w:p w:rsidR="00913BC0" w:rsidRDefault="008D6DCD">
      <w:pPr>
        <w:snapToGrid w:val="0"/>
        <w:spacing w:after="0" w:line="360" w:lineRule="auto"/>
        <w:jc w:val="both"/>
        <w:rPr>
          <w:rFonts w:ascii="Book Antiqua" w:hAnsi="Book Antiqua"/>
          <w:sz w:val="24"/>
          <w:szCs w:val="24"/>
          <w:lang w:val="en-US"/>
        </w:rPr>
      </w:pPr>
      <w:r>
        <w:rPr>
          <w:rFonts w:ascii="Book Antiqua" w:hAnsi="Book Antiqua"/>
          <w:b/>
          <w:sz w:val="24"/>
          <w:szCs w:val="24"/>
          <w:lang w:val="en-US"/>
        </w:rPr>
        <w:t>First decision:</w:t>
      </w:r>
      <w:r>
        <w:rPr>
          <w:rFonts w:ascii="Book Antiqua" w:hAnsi="Book Antiqua"/>
          <w:sz w:val="24"/>
          <w:szCs w:val="24"/>
          <w:lang w:val="en-US"/>
        </w:rPr>
        <w:t xml:space="preserve"> July 30, 2019</w:t>
      </w:r>
    </w:p>
    <w:p w:rsidR="00913BC0" w:rsidRDefault="008D6DCD">
      <w:pPr>
        <w:snapToGrid w:val="0"/>
        <w:spacing w:after="0" w:line="360" w:lineRule="auto"/>
        <w:jc w:val="both"/>
        <w:rPr>
          <w:rFonts w:ascii="Book Antiqua" w:hAnsi="Book Antiqua"/>
          <w:sz w:val="24"/>
          <w:szCs w:val="24"/>
          <w:lang w:val="en-US"/>
        </w:rPr>
      </w:pPr>
      <w:r>
        <w:rPr>
          <w:rFonts w:ascii="Book Antiqua" w:hAnsi="Book Antiqua"/>
          <w:b/>
          <w:sz w:val="24"/>
          <w:szCs w:val="24"/>
          <w:lang w:val="en-US"/>
        </w:rPr>
        <w:t>Revised:</w:t>
      </w:r>
      <w:r>
        <w:rPr>
          <w:rFonts w:ascii="Book Antiqua" w:hAnsi="Book Antiqua"/>
          <w:sz w:val="24"/>
          <w:szCs w:val="24"/>
          <w:lang w:val="en-US"/>
        </w:rPr>
        <w:t xml:space="preserve"> August 24, 2019</w:t>
      </w:r>
    </w:p>
    <w:p w:rsidR="00913BC0" w:rsidRDefault="008D6DCD">
      <w:pPr>
        <w:snapToGrid w:val="0"/>
        <w:spacing w:after="0" w:line="360" w:lineRule="auto"/>
        <w:jc w:val="both"/>
        <w:rPr>
          <w:rFonts w:ascii="Book Antiqua" w:hAnsi="Book Antiqua"/>
          <w:sz w:val="24"/>
          <w:szCs w:val="24"/>
          <w:lang w:val="en-US"/>
        </w:rPr>
      </w:pPr>
      <w:r>
        <w:rPr>
          <w:rFonts w:ascii="Book Antiqua" w:hAnsi="Book Antiqua"/>
          <w:b/>
          <w:sz w:val="24"/>
          <w:szCs w:val="24"/>
          <w:lang w:val="en-US"/>
        </w:rPr>
        <w:lastRenderedPageBreak/>
        <w:t>Accepted:</w:t>
      </w:r>
      <w:r>
        <w:rPr>
          <w:lang w:val="en-US"/>
        </w:rPr>
        <w:t xml:space="preserve"> </w:t>
      </w:r>
      <w:r>
        <w:rPr>
          <w:rFonts w:ascii="Book Antiqua" w:hAnsi="Book Antiqua"/>
          <w:sz w:val="24"/>
          <w:szCs w:val="24"/>
          <w:lang w:val="en-US"/>
        </w:rPr>
        <w:t xml:space="preserve">September 9, 2019 </w:t>
      </w:r>
    </w:p>
    <w:p w:rsidR="00913BC0" w:rsidRDefault="008D6DCD">
      <w:pPr>
        <w:snapToGrid w:val="0"/>
        <w:spacing w:after="0" w:line="360" w:lineRule="auto"/>
        <w:jc w:val="both"/>
        <w:rPr>
          <w:rFonts w:ascii="Book Antiqua" w:hAnsi="Book Antiqua"/>
          <w:b/>
          <w:sz w:val="24"/>
          <w:szCs w:val="24"/>
          <w:lang w:val="en-US"/>
        </w:rPr>
      </w:pPr>
      <w:r>
        <w:rPr>
          <w:rFonts w:ascii="Book Antiqua" w:hAnsi="Book Antiqua"/>
          <w:b/>
          <w:sz w:val="24"/>
          <w:szCs w:val="24"/>
          <w:lang w:val="en-US"/>
        </w:rPr>
        <w:t>Article in press:</w:t>
      </w:r>
      <w:r w:rsidR="00D35481">
        <w:rPr>
          <w:lang w:val="en-US"/>
        </w:rPr>
        <w:t xml:space="preserve"> </w:t>
      </w:r>
      <w:r w:rsidR="00D35481">
        <w:rPr>
          <w:rFonts w:ascii="Book Antiqua" w:hAnsi="Book Antiqua"/>
          <w:sz w:val="24"/>
          <w:szCs w:val="24"/>
          <w:lang w:val="en-US"/>
        </w:rPr>
        <w:t>September 9, 2019</w:t>
      </w:r>
    </w:p>
    <w:p w:rsidR="00913BC0" w:rsidRDefault="008D6DCD">
      <w:pPr>
        <w:snapToGrid w:val="0"/>
        <w:spacing w:after="0" w:line="360" w:lineRule="auto"/>
        <w:jc w:val="both"/>
        <w:rPr>
          <w:rFonts w:ascii="Book Antiqua" w:hAnsi="Book Antiqua"/>
          <w:b/>
          <w:sz w:val="24"/>
          <w:szCs w:val="24"/>
          <w:lang w:val="en-US"/>
        </w:rPr>
      </w:pPr>
      <w:r>
        <w:rPr>
          <w:rFonts w:ascii="Book Antiqua" w:hAnsi="Book Antiqua"/>
          <w:b/>
          <w:sz w:val="24"/>
          <w:szCs w:val="24"/>
          <w:lang w:val="en-US"/>
        </w:rPr>
        <w:t>Published online:</w:t>
      </w:r>
      <w:r w:rsidR="00D25175" w:rsidRPr="00D35481">
        <w:rPr>
          <w:lang w:val="en-US"/>
        </w:rPr>
        <w:t xml:space="preserve"> </w:t>
      </w:r>
      <w:r w:rsidR="00D25175" w:rsidRPr="00D35481">
        <w:rPr>
          <w:rFonts w:ascii="Book Antiqua" w:hAnsi="Book Antiqua"/>
          <w:sz w:val="24"/>
          <w:szCs w:val="24"/>
          <w:lang w:val="en-US"/>
        </w:rPr>
        <w:t>October</w:t>
      </w:r>
      <w:r w:rsidR="00D25175" w:rsidRPr="00D35481">
        <w:rPr>
          <w:rFonts w:ascii="Book Antiqua" w:hAnsi="Book Antiqua"/>
          <w:color w:val="000000"/>
          <w:sz w:val="24"/>
          <w:szCs w:val="24"/>
          <w:lang w:val="en-US"/>
        </w:rPr>
        <w:t xml:space="preserve"> </w:t>
      </w:r>
      <w:r w:rsidR="00D25175" w:rsidRPr="00D35481">
        <w:rPr>
          <w:rFonts w:ascii="Book Antiqua" w:hAnsi="Book Antiqua" w:hint="eastAsia"/>
          <w:color w:val="000000"/>
          <w:sz w:val="24"/>
          <w:szCs w:val="24"/>
          <w:lang w:val="en-US"/>
        </w:rPr>
        <w:t>26</w:t>
      </w:r>
      <w:r w:rsidR="00D25175" w:rsidRPr="00D35481">
        <w:rPr>
          <w:rFonts w:ascii="Book Antiqua" w:hAnsi="Book Antiqua"/>
          <w:color w:val="000000"/>
          <w:sz w:val="24"/>
          <w:szCs w:val="24"/>
          <w:lang w:val="en-US"/>
        </w:rPr>
        <w:t>, 2019</w:t>
      </w:r>
    </w:p>
    <w:p w:rsidR="00913BC0" w:rsidRDefault="00913BC0">
      <w:pPr>
        <w:adjustRightInd w:val="0"/>
        <w:snapToGrid w:val="0"/>
        <w:spacing w:after="0" w:line="360" w:lineRule="auto"/>
        <w:jc w:val="both"/>
        <w:rPr>
          <w:rFonts w:ascii="Book Antiqua" w:hAnsi="Book Antiqua" w:cs="Times New Roman"/>
          <w:bCs/>
          <w:kern w:val="2"/>
          <w:sz w:val="24"/>
          <w:szCs w:val="24"/>
          <w:lang w:val="en-US"/>
        </w:rPr>
      </w:pPr>
    </w:p>
    <w:p w:rsidR="00913BC0" w:rsidRDefault="008D6DCD">
      <w:pPr>
        <w:autoSpaceDE/>
        <w:autoSpaceDN/>
        <w:spacing w:after="0" w:line="360" w:lineRule="auto"/>
        <w:contextualSpacing/>
        <w:jc w:val="both"/>
        <w:rPr>
          <w:rFonts w:ascii="Book Antiqua" w:hAnsi="Book Antiqua"/>
          <w:sz w:val="24"/>
          <w:szCs w:val="24"/>
          <w:lang w:val="en-US"/>
        </w:rPr>
      </w:pPr>
      <w:r>
        <w:rPr>
          <w:rFonts w:ascii="Book Antiqua" w:hAnsi="Book Antiqua" w:cs="Times New Roman"/>
          <w:kern w:val="2"/>
          <w:sz w:val="24"/>
          <w:szCs w:val="24"/>
          <w:lang w:val="en-US"/>
        </w:rPr>
        <w:br w:type="page"/>
      </w:r>
      <w:bookmarkEnd w:id="13"/>
      <w:bookmarkEnd w:id="16"/>
      <w:bookmarkEnd w:id="17"/>
      <w:r>
        <w:rPr>
          <w:rFonts w:ascii="Book Antiqua" w:hAnsi="Book Antiqua"/>
          <w:b/>
          <w:sz w:val="24"/>
          <w:szCs w:val="24"/>
          <w:lang w:val="en-US"/>
        </w:rPr>
        <w:lastRenderedPageBreak/>
        <w:t>Abstract</w:t>
      </w:r>
    </w:p>
    <w:p w:rsidR="00913BC0" w:rsidRDefault="008D6DCD">
      <w:pPr>
        <w:spacing w:after="0" w:line="360" w:lineRule="auto"/>
        <w:contextualSpacing/>
        <w:jc w:val="both"/>
        <w:rPr>
          <w:rFonts w:ascii="Book Antiqua" w:hAnsi="Book Antiqua"/>
          <w:sz w:val="24"/>
          <w:szCs w:val="24"/>
          <w:lang w:val="en-US"/>
        </w:rPr>
      </w:pPr>
      <w:r>
        <w:rPr>
          <w:rFonts w:ascii="Book Antiqua" w:hAnsi="Book Antiqua"/>
          <w:b/>
          <w:i/>
          <w:sz w:val="24"/>
          <w:szCs w:val="24"/>
          <w:lang w:val="en-US"/>
        </w:rPr>
        <w:t>BACKGROUND</w:t>
      </w:r>
    </w:p>
    <w:p w:rsidR="00913BC0" w:rsidRDefault="008D6DCD">
      <w:pPr>
        <w:kinsoku w:val="0"/>
        <w:overflowPunct w:val="0"/>
        <w:adjustRightInd w:val="0"/>
        <w:snapToGrid w:val="0"/>
        <w:spacing w:after="0" w:line="360" w:lineRule="auto"/>
        <w:jc w:val="both"/>
        <w:rPr>
          <w:rFonts w:ascii="Book Antiqua" w:hAnsi="Book Antiqua"/>
          <w:sz w:val="24"/>
          <w:szCs w:val="24"/>
          <w:lang w:val="en-US"/>
        </w:rPr>
      </w:pPr>
      <w:r>
        <w:rPr>
          <w:rFonts w:ascii="Book Antiqua" w:hAnsi="Book Antiqua"/>
          <w:sz w:val="24"/>
          <w:szCs w:val="24"/>
          <w:lang w:val="en-US"/>
        </w:rPr>
        <w:t xml:space="preserve">Cervical cancer is the most common gynecological malignancy, ranking first in female reproductive malignancies with more than 500000 new cases and 275000 deaths each year. Traditionally, open radical hysterectomy is considered the standard surgical procedure for the treatment of </w:t>
      </w:r>
      <w:proofErr w:type="spellStart"/>
      <w:r>
        <w:rPr>
          <w:rFonts w:ascii="Book Antiqua" w:hAnsi="Book Antiqua"/>
          <w:sz w:val="24"/>
          <w:szCs w:val="24"/>
          <w:lang w:val="en-US"/>
        </w:rPr>
        <w:t>resectable</w:t>
      </w:r>
      <w:proofErr w:type="spellEnd"/>
      <w:r>
        <w:rPr>
          <w:rFonts w:ascii="Book Antiqua" w:hAnsi="Book Antiqua"/>
          <w:sz w:val="24"/>
          <w:szCs w:val="24"/>
          <w:lang w:val="en-US"/>
        </w:rPr>
        <w:t xml:space="preserve"> cervical cancer. The latest guidelines from the National Comprehensive Cancer Network and the European Society of Gynecological Oncology suggest that open surgery and laparoscopic surgery (using traditional laparoscopic or robotic techniques) are the main surgical approaches for radical hysterectomy for patients with stage IA2-IIA cervical cancer. Robotic surgery has been increasingly used in abdominal surgery and has shown more beneficial effects.</w:t>
      </w:r>
    </w:p>
    <w:p w:rsidR="00913BC0" w:rsidRDefault="00913BC0">
      <w:pPr>
        <w:snapToGrid w:val="0"/>
        <w:spacing w:after="0" w:line="360" w:lineRule="auto"/>
        <w:contextualSpacing/>
        <w:jc w:val="both"/>
        <w:rPr>
          <w:rFonts w:ascii="Book Antiqua" w:hAnsi="Book Antiqua"/>
          <w:b/>
          <w:i/>
          <w:sz w:val="24"/>
          <w:szCs w:val="24"/>
          <w:lang w:val="en-US"/>
        </w:rPr>
      </w:pPr>
    </w:p>
    <w:p w:rsidR="00913BC0" w:rsidRDefault="008D6DCD">
      <w:pPr>
        <w:snapToGrid w:val="0"/>
        <w:spacing w:after="0" w:line="360" w:lineRule="auto"/>
        <w:contextualSpacing/>
        <w:jc w:val="both"/>
        <w:rPr>
          <w:rFonts w:ascii="Book Antiqua" w:hAnsi="Book Antiqua"/>
          <w:sz w:val="24"/>
          <w:szCs w:val="24"/>
          <w:lang w:val="en-US"/>
        </w:rPr>
      </w:pPr>
      <w:r>
        <w:rPr>
          <w:rFonts w:ascii="Book Antiqua" w:hAnsi="Book Antiqua"/>
          <w:b/>
          <w:i/>
          <w:sz w:val="24"/>
          <w:szCs w:val="24"/>
          <w:lang w:val="en-US"/>
        </w:rPr>
        <w:t>AIM</w:t>
      </w:r>
    </w:p>
    <w:p w:rsidR="00913BC0" w:rsidRDefault="008D6DCD">
      <w:pPr>
        <w:widowControl/>
        <w:autoSpaceDE/>
        <w:autoSpaceDN/>
        <w:spacing w:after="0" w:line="360" w:lineRule="auto"/>
        <w:contextualSpacing/>
        <w:jc w:val="both"/>
        <w:rPr>
          <w:rFonts w:ascii="Book Antiqua" w:hAnsi="Book Antiqua"/>
          <w:sz w:val="24"/>
          <w:szCs w:val="24"/>
          <w:lang w:val="en-US"/>
        </w:rPr>
      </w:pPr>
      <w:r>
        <w:rPr>
          <w:rFonts w:ascii="Book Antiqua" w:hAnsi="Book Antiqua"/>
          <w:sz w:val="24"/>
          <w:szCs w:val="24"/>
          <w:lang w:val="en-US"/>
        </w:rPr>
        <w:t xml:space="preserve">To </w:t>
      </w:r>
      <w:proofErr w:type="spellStart"/>
      <w:r>
        <w:rPr>
          <w:rFonts w:ascii="Book Antiqua" w:hAnsi="Book Antiqua"/>
          <w:sz w:val="24"/>
          <w:szCs w:val="24"/>
          <w:lang w:val="en-US"/>
        </w:rPr>
        <w:t>analyse</w:t>
      </w:r>
      <w:proofErr w:type="spellEnd"/>
      <w:r>
        <w:rPr>
          <w:rFonts w:ascii="Book Antiqua" w:hAnsi="Book Antiqua"/>
          <w:sz w:val="24"/>
          <w:szCs w:val="24"/>
          <w:lang w:val="en-US"/>
        </w:rPr>
        <w:t xml:space="preserve"> the perioperative conditions, complications, and short-term and long-term effects in patients undergoing robotic radical hysterectomy (RRH) and laparoscopic radical hysterectomy (LRH)</w:t>
      </w:r>
      <w:r w:rsidR="009138E1">
        <w:rPr>
          <w:rFonts w:ascii="Book Antiqua" w:hAnsi="Book Antiqua"/>
          <w:sz w:val="24"/>
          <w:szCs w:val="24"/>
          <w:lang w:val="en-US"/>
        </w:rPr>
        <w:t xml:space="preserve"> </w:t>
      </w:r>
      <w:r>
        <w:rPr>
          <w:rFonts w:ascii="Book Antiqua" w:hAnsi="Book Antiqua"/>
          <w:sz w:val="24"/>
          <w:szCs w:val="24"/>
          <w:lang w:val="en-US"/>
        </w:rPr>
        <w:t>to compare their clinical efficacy, safety, and feasibility.</w:t>
      </w:r>
    </w:p>
    <w:p w:rsidR="00913BC0" w:rsidRDefault="00913BC0">
      <w:pPr>
        <w:kinsoku w:val="0"/>
        <w:overflowPunct w:val="0"/>
        <w:adjustRightInd w:val="0"/>
        <w:snapToGrid w:val="0"/>
        <w:spacing w:after="0" w:line="360" w:lineRule="auto"/>
        <w:jc w:val="both"/>
        <w:rPr>
          <w:rFonts w:ascii="Book Antiqua" w:hAnsi="Book Antiqua"/>
          <w:b/>
          <w:bCs/>
          <w:sz w:val="24"/>
          <w:szCs w:val="24"/>
          <w:lang w:val="en-US"/>
        </w:rPr>
      </w:pPr>
    </w:p>
    <w:p w:rsidR="00913BC0" w:rsidRDefault="008D6DCD">
      <w:pPr>
        <w:kinsoku w:val="0"/>
        <w:overflowPunct w:val="0"/>
        <w:adjustRightInd w:val="0"/>
        <w:snapToGrid w:val="0"/>
        <w:spacing w:after="0" w:line="360" w:lineRule="auto"/>
        <w:jc w:val="both"/>
        <w:rPr>
          <w:rFonts w:ascii="Book Antiqua" w:hAnsi="Book Antiqua"/>
          <w:b/>
          <w:bCs/>
          <w:i/>
          <w:iCs/>
          <w:sz w:val="24"/>
          <w:szCs w:val="24"/>
          <w:lang w:val="en-US"/>
        </w:rPr>
      </w:pPr>
      <w:r>
        <w:rPr>
          <w:rFonts w:ascii="Book Antiqua" w:hAnsi="Book Antiqua"/>
          <w:b/>
          <w:bCs/>
          <w:i/>
          <w:iCs/>
          <w:sz w:val="24"/>
          <w:szCs w:val="24"/>
          <w:lang w:val="en-US"/>
        </w:rPr>
        <w:t>METHODS</w:t>
      </w:r>
    </w:p>
    <w:p w:rsidR="00913BC0" w:rsidRDefault="008D6DCD">
      <w:pPr>
        <w:kinsoku w:val="0"/>
        <w:overflowPunct w:val="0"/>
        <w:adjustRightInd w:val="0"/>
        <w:snapToGrid w:val="0"/>
        <w:spacing w:after="0" w:line="360" w:lineRule="auto"/>
        <w:jc w:val="both"/>
        <w:rPr>
          <w:rFonts w:ascii="Book Antiqua" w:hAnsi="Book Antiqua"/>
          <w:sz w:val="24"/>
          <w:szCs w:val="24"/>
          <w:lang w:val="en-US"/>
        </w:rPr>
      </w:pPr>
      <w:r>
        <w:rPr>
          <w:rFonts w:ascii="Book Antiqua" w:hAnsi="Book Antiqua"/>
          <w:sz w:val="24"/>
          <w:szCs w:val="24"/>
          <w:lang w:val="en-US"/>
        </w:rPr>
        <w:t>The perioperative data of patients undergoing RRH and LRH were extracted and collected from the database of surgical treatments for cervical cancer for statistical analysis.</w:t>
      </w:r>
    </w:p>
    <w:p w:rsidR="00913BC0" w:rsidRDefault="00913BC0">
      <w:pPr>
        <w:pStyle w:val="a4"/>
        <w:kinsoku w:val="0"/>
        <w:overflowPunct w:val="0"/>
        <w:adjustRightInd w:val="0"/>
        <w:snapToGrid w:val="0"/>
        <w:spacing w:after="0" w:line="360" w:lineRule="auto"/>
        <w:ind w:left="0"/>
        <w:jc w:val="both"/>
        <w:rPr>
          <w:rFonts w:ascii="Book Antiqua" w:hAnsi="Book Antiqua"/>
          <w:b/>
          <w:bCs/>
          <w:caps/>
          <w:lang w:val="en-US"/>
        </w:rPr>
      </w:pPr>
    </w:p>
    <w:p w:rsidR="00913BC0" w:rsidRDefault="008D6DCD">
      <w:pPr>
        <w:pStyle w:val="a4"/>
        <w:kinsoku w:val="0"/>
        <w:overflowPunct w:val="0"/>
        <w:adjustRightInd w:val="0"/>
        <w:snapToGrid w:val="0"/>
        <w:spacing w:after="0" w:line="360" w:lineRule="auto"/>
        <w:ind w:left="0"/>
        <w:jc w:val="both"/>
        <w:rPr>
          <w:rFonts w:ascii="Book Antiqua" w:hAnsi="Book Antiqua"/>
          <w:b/>
          <w:bCs/>
          <w:i/>
          <w:iCs/>
          <w:caps/>
          <w:lang w:val="en-US"/>
        </w:rPr>
      </w:pPr>
      <w:r>
        <w:rPr>
          <w:rFonts w:ascii="Book Antiqua" w:hAnsi="Book Antiqua"/>
          <w:b/>
          <w:bCs/>
          <w:i/>
          <w:iCs/>
          <w:caps/>
          <w:lang w:val="en-US"/>
        </w:rPr>
        <w:t>Results</w:t>
      </w:r>
    </w:p>
    <w:p w:rsidR="00913BC0" w:rsidRDefault="008D6DCD">
      <w:pPr>
        <w:pStyle w:val="a4"/>
        <w:kinsoku w:val="0"/>
        <w:overflowPunct w:val="0"/>
        <w:adjustRightInd w:val="0"/>
        <w:snapToGrid w:val="0"/>
        <w:spacing w:after="0" w:line="360" w:lineRule="auto"/>
        <w:ind w:left="0"/>
        <w:jc w:val="both"/>
        <w:rPr>
          <w:rFonts w:ascii="Book Antiqua" w:hAnsi="Book Antiqua"/>
          <w:lang w:val="en-US"/>
        </w:rPr>
      </w:pPr>
      <w:r>
        <w:rPr>
          <w:rFonts w:ascii="Book Antiqua" w:hAnsi="Book Antiqua" w:cs="Times New Roman"/>
          <w:spacing w:val="-7"/>
          <w:lang w:val="en-US"/>
        </w:rPr>
        <w:t xml:space="preserve">Of the patients, 342 underwent LRH for cervical cancer, and 216 underwent RRH. </w:t>
      </w:r>
      <w:r>
        <w:rPr>
          <w:rFonts w:ascii="Book Antiqua" w:hAnsi="Book Antiqua"/>
          <w:spacing w:val="-6"/>
          <w:lang w:val="en-US"/>
        </w:rPr>
        <w:t>The total complication rate was 9.65% (20 patients) in the RRH group and 17.59% (60 patients) in the LRH group. The complication rate was significantly lower in the RRH group than in the LRH group.</w:t>
      </w:r>
      <w:r>
        <w:rPr>
          <w:rFonts w:ascii="Book Antiqua" w:hAnsi="Book Antiqua" w:cs="Times New Roman"/>
          <w:lang w:val="en-US"/>
        </w:rPr>
        <w:t xml:space="preserve"> There was no significant difference in the follow-up period (</w:t>
      </w:r>
      <w:r>
        <w:rPr>
          <w:rFonts w:ascii="Book Antiqua" w:hAnsi="Book Antiqua" w:cs="Times New Roman"/>
          <w:i/>
          <w:iCs/>
          <w:caps/>
          <w:lang w:val="en-US"/>
        </w:rPr>
        <w:t>p</w:t>
      </w:r>
      <w:r>
        <w:rPr>
          <w:rFonts w:ascii="Book Antiqua" w:hAnsi="Book Antiqua" w:cs="Times New Roman"/>
          <w:lang w:val="en-US"/>
        </w:rPr>
        <w:t xml:space="preserve"> = 0.658). The total recurrence rates were 15.7% and </w:t>
      </w:r>
      <w:r>
        <w:rPr>
          <w:rFonts w:ascii="Book Antiqua" w:hAnsi="Book Antiqua" w:cs="Times New Roman"/>
          <w:lang w:val="en-US"/>
        </w:rPr>
        <w:lastRenderedPageBreak/>
        <w:t xml:space="preserve">12% in the RRH and LRH groups, respectively. The progression-free survival time was 28.91 ± 15.68 </w:t>
      </w:r>
      <w:proofErr w:type="spellStart"/>
      <w:r>
        <w:rPr>
          <w:rFonts w:ascii="Book Antiqua" w:hAnsi="Book Antiqua" w:cs="Times New Roman"/>
          <w:lang w:val="en-US"/>
        </w:rPr>
        <w:t>mo</w:t>
      </w:r>
      <w:proofErr w:type="spellEnd"/>
      <w:r>
        <w:rPr>
          <w:rFonts w:ascii="Book Antiqua" w:hAnsi="Book Antiqua" w:cs="Times New Roman"/>
          <w:lang w:val="en-US"/>
        </w:rPr>
        <w:t xml:space="preserve"> and 28.34 ± 15.13 </w:t>
      </w:r>
      <w:proofErr w:type="spellStart"/>
      <w:r>
        <w:rPr>
          <w:rFonts w:ascii="Book Antiqua" w:hAnsi="Book Antiqua" w:cs="Times New Roman"/>
          <w:lang w:val="en-US"/>
        </w:rPr>
        <w:t>mo</w:t>
      </w:r>
      <w:proofErr w:type="spellEnd"/>
      <w:r>
        <w:rPr>
          <w:rFonts w:ascii="Book Antiqua" w:hAnsi="Book Antiqua" w:cs="Times New Roman"/>
          <w:lang w:val="en-US"/>
        </w:rPr>
        <w:t xml:space="preserve"> in the RRH and LRH groups, respectively (</w:t>
      </w:r>
      <w:r>
        <w:rPr>
          <w:rFonts w:ascii="Book Antiqua" w:hAnsi="Book Antiqua" w:cs="Times New Roman"/>
          <w:i/>
          <w:iCs/>
          <w:caps/>
          <w:lang w:val="en-US"/>
        </w:rPr>
        <w:t>p</w:t>
      </w:r>
      <w:r>
        <w:rPr>
          <w:rFonts w:ascii="Book Antiqua" w:hAnsi="Book Antiqua" w:cs="Times New Roman"/>
          <w:lang w:val="en-US"/>
        </w:rPr>
        <w:t xml:space="preserve"> = 0.669). The overall survival (OS) rates were 92.13% and 94.45% in the RRH and LRH groups, respectively (</w:t>
      </w:r>
      <w:r>
        <w:rPr>
          <w:rFonts w:ascii="Book Antiqua" w:hAnsi="Book Antiqua" w:cs="Times New Roman"/>
          <w:i/>
          <w:caps/>
          <w:lang w:val="en-US"/>
        </w:rPr>
        <w:t>p</w:t>
      </w:r>
      <w:r>
        <w:rPr>
          <w:rFonts w:ascii="Book Antiqua" w:hAnsi="Book Antiqua" w:cs="Times New Roman"/>
          <w:lang w:val="en-US"/>
        </w:rPr>
        <w:t xml:space="preserve"> = 0.292). The OS time was 29.87 ± 15.92 </w:t>
      </w:r>
      <w:proofErr w:type="spellStart"/>
      <w:r>
        <w:rPr>
          <w:rFonts w:ascii="Book Antiqua" w:hAnsi="Book Antiqua" w:cs="Times New Roman"/>
          <w:lang w:val="en-US"/>
        </w:rPr>
        <w:t>mo</w:t>
      </w:r>
      <w:proofErr w:type="spellEnd"/>
      <w:r>
        <w:rPr>
          <w:rFonts w:ascii="Book Antiqua" w:hAnsi="Book Antiqua" w:cs="Times New Roman"/>
          <w:lang w:val="en-US"/>
        </w:rPr>
        <w:t xml:space="preserve"> and 29.41 ± 15.14 </w:t>
      </w:r>
      <w:proofErr w:type="spellStart"/>
      <w:r>
        <w:rPr>
          <w:rFonts w:ascii="Book Antiqua" w:hAnsi="Book Antiqua" w:cs="Times New Roman"/>
          <w:lang w:val="en-US"/>
        </w:rPr>
        <w:t>mo</w:t>
      </w:r>
      <w:proofErr w:type="spellEnd"/>
      <w:r>
        <w:rPr>
          <w:rFonts w:ascii="Book Antiqua" w:hAnsi="Book Antiqua" w:cs="Times New Roman"/>
          <w:lang w:val="en-US"/>
        </w:rPr>
        <w:t xml:space="preserve"> in the RRH and LRH groups, respectively (</w:t>
      </w:r>
      <w:r>
        <w:rPr>
          <w:rFonts w:ascii="Book Antiqua" w:hAnsi="Book Antiqua" w:cs="Times New Roman"/>
          <w:i/>
          <w:caps/>
          <w:lang w:val="en-US"/>
        </w:rPr>
        <w:t>p</w:t>
      </w:r>
      <w:r>
        <w:rPr>
          <w:rFonts w:ascii="Book Antiqua" w:hAnsi="Book Antiqua" w:cs="Times New Roman"/>
          <w:lang w:val="en-US"/>
        </w:rPr>
        <w:t xml:space="preserve"> = 0.732). The survival curves and the progression-free survival curves were not statistically significantly different between the two groups (</w:t>
      </w:r>
      <w:r>
        <w:rPr>
          <w:rFonts w:ascii="Book Antiqua" w:hAnsi="Book Antiqua" w:cs="Times New Roman"/>
          <w:i/>
          <w:caps/>
          <w:lang w:val="en-US"/>
        </w:rPr>
        <w:t>p</w:t>
      </w:r>
      <w:r>
        <w:rPr>
          <w:rFonts w:ascii="Book Antiqua" w:hAnsi="Book Antiqua" w:cs="Times New Roman"/>
          <w:lang w:val="en-US"/>
        </w:rPr>
        <w:t xml:space="preserve"> = 0.407 and</w:t>
      </w:r>
      <w:r>
        <w:rPr>
          <w:rFonts w:ascii="Book Antiqua" w:hAnsi="Book Antiqua" w:cs="Times New Roman"/>
          <w:i/>
          <w:caps/>
          <w:lang w:val="en-US"/>
        </w:rPr>
        <w:t xml:space="preserve"> </w:t>
      </w:r>
      <w:r>
        <w:rPr>
          <w:rFonts w:ascii="Book Antiqua" w:hAnsi="Book Antiqua" w:cs="Times New Roman"/>
          <w:lang w:val="en-US"/>
        </w:rPr>
        <w:t>0.28, respectively).</w:t>
      </w:r>
    </w:p>
    <w:p w:rsidR="00913BC0" w:rsidRDefault="00913BC0">
      <w:pPr>
        <w:kinsoku w:val="0"/>
        <w:overflowPunct w:val="0"/>
        <w:adjustRightInd w:val="0"/>
        <w:snapToGrid w:val="0"/>
        <w:spacing w:after="0" w:line="360" w:lineRule="auto"/>
        <w:jc w:val="both"/>
        <w:rPr>
          <w:rFonts w:ascii="Book Antiqua" w:hAnsi="Book Antiqua"/>
          <w:b/>
          <w:bCs/>
          <w:caps/>
          <w:sz w:val="24"/>
          <w:szCs w:val="24"/>
          <w:lang w:val="en-US"/>
        </w:rPr>
      </w:pPr>
    </w:p>
    <w:p w:rsidR="00913BC0" w:rsidRDefault="008D6DCD">
      <w:pPr>
        <w:kinsoku w:val="0"/>
        <w:overflowPunct w:val="0"/>
        <w:adjustRightInd w:val="0"/>
        <w:snapToGrid w:val="0"/>
        <w:spacing w:after="0" w:line="360" w:lineRule="auto"/>
        <w:jc w:val="both"/>
        <w:rPr>
          <w:rFonts w:ascii="Book Antiqua" w:hAnsi="Book Antiqua"/>
          <w:b/>
          <w:bCs/>
          <w:i/>
          <w:iCs/>
          <w:caps/>
          <w:sz w:val="24"/>
          <w:szCs w:val="24"/>
          <w:lang w:val="en-US"/>
        </w:rPr>
      </w:pPr>
      <w:r>
        <w:rPr>
          <w:rFonts w:ascii="Book Antiqua" w:hAnsi="Book Antiqua"/>
          <w:b/>
          <w:bCs/>
          <w:i/>
          <w:iCs/>
          <w:caps/>
          <w:sz w:val="24"/>
          <w:szCs w:val="24"/>
          <w:lang w:val="en-US"/>
        </w:rPr>
        <w:t>Conclusion</w:t>
      </w:r>
    </w:p>
    <w:p w:rsidR="00913BC0" w:rsidRDefault="008D6DCD">
      <w:pPr>
        <w:kinsoku w:val="0"/>
        <w:overflowPunct w:val="0"/>
        <w:adjustRightInd w:val="0"/>
        <w:snapToGrid w:val="0"/>
        <w:spacing w:after="0" w:line="360" w:lineRule="auto"/>
        <w:jc w:val="both"/>
        <w:rPr>
          <w:rFonts w:ascii="Book Antiqua" w:hAnsi="Book Antiqua" w:cs="Times New Roman"/>
          <w:sz w:val="24"/>
          <w:szCs w:val="24"/>
          <w:lang w:val="en-US"/>
        </w:rPr>
      </w:pPr>
      <w:r>
        <w:rPr>
          <w:rFonts w:ascii="Book Antiqua" w:hAnsi="Book Antiqua" w:cs="Times New Roman"/>
          <w:sz w:val="24"/>
          <w:szCs w:val="24"/>
          <w:lang w:val="en-US"/>
        </w:rPr>
        <w:t>RRH is associated with significantly less operative time and blood loss than LRH. The two procedures have similar complication rates, OS, and progression-free survival time.</w:t>
      </w:r>
    </w:p>
    <w:p w:rsidR="00913BC0" w:rsidRDefault="00913BC0">
      <w:pPr>
        <w:kinsoku w:val="0"/>
        <w:overflowPunct w:val="0"/>
        <w:adjustRightInd w:val="0"/>
        <w:snapToGrid w:val="0"/>
        <w:spacing w:after="0" w:line="360" w:lineRule="auto"/>
        <w:jc w:val="both"/>
        <w:rPr>
          <w:rFonts w:ascii="Book Antiqua" w:hAnsi="Book Antiqua" w:cs="Times New Roman"/>
          <w:b/>
          <w:bCs/>
          <w:sz w:val="24"/>
          <w:szCs w:val="24"/>
          <w:lang w:val="en-US"/>
        </w:rPr>
      </w:pPr>
    </w:p>
    <w:p w:rsidR="00913BC0" w:rsidRDefault="008D6DCD">
      <w:pPr>
        <w:kinsoku w:val="0"/>
        <w:overflowPunct w:val="0"/>
        <w:adjustRightInd w:val="0"/>
        <w:snapToGrid w:val="0"/>
        <w:spacing w:after="0" w:line="360" w:lineRule="auto"/>
        <w:jc w:val="both"/>
        <w:rPr>
          <w:rFonts w:ascii="Book Antiqua" w:hAnsi="Book Antiqua"/>
          <w:sz w:val="24"/>
          <w:szCs w:val="24"/>
          <w:lang w:val="en-US"/>
        </w:rPr>
      </w:pPr>
      <w:r>
        <w:rPr>
          <w:rFonts w:ascii="Book Antiqua" w:hAnsi="Book Antiqua" w:cs="Times New Roman"/>
          <w:b/>
          <w:bCs/>
          <w:sz w:val="24"/>
          <w:szCs w:val="24"/>
          <w:lang w:val="en-US"/>
        </w:rPr>
        <w:t>Key words</w:t>
      </w:r>
      <w:r>
        <w:rPr>
          <w:rFonts w:ascii="Book Antiqua" w:hAnsi="Book Antiqua" w:cs="Times New Roman"/>
          <w:sz w:val="24"/>
          <w:szCs w:val="24"/>
          <w:lang w:val="en-US"/>
        </w:rPr>
        <w:t xml:space="preserve">: </w:t>
      </w:r>
      <w:r>
        <w:rPr>
          <w:rFonts w:ascii="Book Antiqua" w:hAnsi="Book Antiqua"/>
          <w:sz w:val="24"/>
          <w:szCs w:val="24"/>
          <w:lang w:val="en-US"/>
        </w:rPr>
        <w:t>Cervical cancer; Robotic radical hysterectomy; Laparoscopy; Survival</w:t>
      </w:r>
    </w:p>
    <w:p w:rsidR="00913BC0" w:rsidRDefault="00913BC0">
      <w:pPr>
        <w:adjustRightInd w:val="0"/>
        <w:snapToGrid w:val="0"/>
        <w:spacing w:after="0" w:line="360" w:lineRule="auto"/>
        <w:jc w:val="both"/>
        <w:rPr>
          <w:rFonts w:ascii="Book Antiqua" w:hAnsi="Book Antiqua"/>
          <w:b/>
          <w:sz w:val="24"/>
          <w:szCs w:val="24"/>
          <w:lang w:val="en-US"/>
        </w:rPr>
      </w:pPr>
      <w:bookmarkStart w:id="18" w:name="_Hlk15548538"/>
    </w:p>
    <w:p w:rsidR="00913BC0" w:rsidRDefault="008D6DCD">
      <w:pPr>
        <w:snapToGrid w:val="0"/>
        <w:spacing w:after="0" w:line="360" w:lineRule="auto"/>
        <w:jc w:val="both"/>
        <w:rPr>
          <w:rFonts w:ascii="Book Antiqua" w:hAnsi="Book Antiqua"/>
          <w:sz w:val="24"/>
          <w:szCs w:val="24"/>
          <w:lang w:val="en-US"/>
        </w:rPr>
      </w:pPr>
      <w:bookmarkStart w:id="19" w:name="OLE_LINK8"/>
      <w:r>
        <w:rPr>
          <w:rFonts w:ascii="Book Antiqua" w:hAnsi="Book Antiqua"/>
          <w:b/>
          <w:bCs/>
          <w:sz w:val="24"/>
          <w:szCs w:val="24"/>
          <w:lang w:val="en-US"/>
        </w:rPr>
        <w:t xml:space="preserve">© The Author(s) 2019. </w:t>
      </w:r>
      <w:r>
        <w:rPr>
          <w:rFonts w:ascii="Book Antiqua" w:hAnsi="Book Antiqua"/>
          <w:sz w:val="24"/>
          <w:szCs w:val="24"/>
          <w:lang w:val="en-US"/>
        </w:rPr>
        <w:t xml:space="preserve">Published by </w:t>
      </w:r>
      <w:proofErr w:type="spellStart"/>
      <w:r>
        <w:rPr>
          <w:rFonts w:ascii="Book Antiqua" w:hAnsi="Book Antiqua"/>
          <w:sz w:val="24"/>
          <w:szCs w:val="24"/>
          <w:lang w:val="en-US"/>
        </w:rPr>
        <w:t>Baishideng</w:t>
      </w:r>
      <w:proofErr w:type="spellEnd"/>
      <w:r>
        <w:rPr>
          <w:rFonts w:ascii="Book Antiqua" w:hAnsi="Book Antiqua"/>
          <w:sz w:val="24"/>
          <w:szCs w:val="24"/>
          <w:lang w:val="en-US"/>
        </w:rPr>
        <w:t xml:space="preserve"> Publishing Group Inc. All rights reserved.</w:t>
      </w:r>
    </w:p>
    <w:bookmarkEnd w:id="19"/>
    <w:p w:rsidR="00913BC0" w:rsidRDefault="00913BC0">
      <w:pPr>
        <w:adjustRightInd w:val="0"/>
        <w:snapToGrid w:val="0"/>
        <w:spacing w:after="0" w:line="360" w:lineRule="auto"/>
        <w:jc w:val="both"/>
        <w:rPr>
          <w:rFonts w:ascii="Book Antiqua" w:hAnsi="Book Antiqua"/>
          <w:b/>
          <w:sz w:val="24"/>
          <w:szCs w:val="24"/>
          <w:lang w:val="en-US"/>
        </w:rPr>
      </w:pPr>
    </w:p>
    <w:p w:rsidR="00913BC0" w:rsidRDefault="008D6DCD">
      <w:pPr>
        <w:adjustRightInd w:val="0"/>
        <w:snapToGrid w:val="0"/>
        <w:spacing w:after="0" w:line="360" w:lineRule="auto"/>
        <w:jc w:val="both"/>
        <w:rPr>
          <w:rFonts w:ascii="Book Antiqua" w:eastAsia="Arial Unicode MS" w:hAnsi="Book Antiqua" w:cs="Arial Unicode MS"/>
          <w:sz w:val="24"/>
          <w:szCs w:val="24"/>
          <w:lang w:val="en"/>
        </w:rPr>
      </w:pPr>
      <w:r>
        <w:rPr>
          <w:rFonts w:ascii="Book Antiqua" w:hAnsi="Book Antiqua"/>
          <w:b/>
          <w:sz w:val="24"/>
          <w:szCs w:val="24"/>
          <w:lang w:val="en-US"/>
        </w:rPr>
        <w:t>Core tip:</w:t>
      </w:r>
      <w:bookmarkStart w:id="20" w:name="OLE_LINK662"/>
      <w:bookmarkStart w:id="21" w:name="OLE_LINK660"/>
      <w:r>
        <w:rPr>
          <w:rFonts w:ascii="Book Antiqua" w:eastAsia="Arial Unicode MS" w:hAnsi="Book Antiqua" w:cs="Arial Unicode MS"/>
          <w:sz w:val="24"/>
          <w:szCs w:val="24"/>
          <w:lang w:val="en"/>
        </w:rPr>
        <w:t xml:space="preserve"> </w:t>
      </w:r>
      <w:bookmarkStart w:id="22" w:name="OLE_LINK5"/>
      <w:bookmarkEnd w:id="20"/>
      <w:bookmarkEnd w:id="21"/>
      <w:r>
        <w:rPr>
          <w:rFonts w:ascii="Book Antiqua" w:hAnsi="Book Antiqua"/>
          <w:sz w:val="24"/>
          <w:szCs w:val="24"/>
          <w:lang w:val="en-US"/>
        </w:rPr>
        <w:t xml:space="preserve">The perioperative data of patients undergoing robotic radical hysterectomy (RRH) and laparoscopic radical hysterectomy (LRH) were extracted and collected from the database of surgical treatments for cervical cancer for statistical analysis. </w:t>
      </w:r>
      <w:r>
        <w:rPr>
          <w:rFonts w:ascii="Book Antiqua" w:hAnsi="Book Antiqua" w:cs="Times New Roman"/>
          <w:spacing w:val="-7"/>
          <w:sz w:val="24"/>
          <w:szCs w:val="24"/>
          <w:lang w:val="en-US"/>
        </w:rPr>
        <w:t xml:space="preserve">Of the patients, 342 underwent LRH for cervical cancer, and 216 underwent RRH. </w:t>
      </w:r>
      <w:r>
        <w:rPr>
          <w:rFonts w:ascii="Book Antiqua" w:hAnsi="Book Antiqua" w:cs="Times New Roman"/>
          <w:sz w:val="24"/>
          <w:szCs w:val="24"/>
          <w:lang w:val="en-US"/>
        </w:rPr>
        <w:t>The operative time and blood loss were significantly less in the RRH group than in the LRH group. The two groups had similar complication rates, overall survival, and progression-free survival time.</w:t>
      </w:r>
    </w:p>
    <w:p w:rsidR="00913BC0" w:rsidRDefault="00913BC0">
      <w:pPr>
        <w:adjustRightInd w:val="0"/>
        <w:snapToGrid w:val="0"/>
        <w:spacing w:after="0" w:line="360" w:lineRule="auto"/>
        <w:jc w:val="both"/>
        <w:rPr>
          <w:rFonts w:ascii="Book Antiqua" w:hAnsi="Book Antiqua" w:cs="Tahoma"/>
          <w:sz w:val="24"/>
          <w:szCs w:val="24"/>
          <w:lang w:val="en-US"/>
        </w:rPr>
      </w:pPr>
      <w:bookmarkStart w:id="23" w:name="_Hlk15548566"/>
      <w:bookmarkEnd w:id="18"/>
      <w:bookmarkEnd w:id="22"/>
    </w:p>
    <w:bookmarkEnd w:id="23"/>
    <w:p w:rsidR="00983599" w:rsidRDefault="004F6547">
      <w:pPr>
        <w:adjustRightInd w:val="0"/>
        <w:snapToGrid w:val="0"/>
        <w:spacing w:after="0" w:line="360" w:lineRule="auto"/>
        <w:jc w:val="both"/>
        <w:rPr>
          <w:rFonts w:ascii="Book Antiqua" w:hAnsi="Book Antiqua" w:hint="eastAsia"/>
          <w:bCs/>
          <w:sz w:val="24"/>
          <w:szCs w:val="24"/>
          <w:lang w:val="en-US"/>
        </w:rPr>
      </w:pPr>
      <w:r w:rsidRPr="004F6547">
        <w:rPr>
          <w:rFonts w:ascii="Book Antiqua" w:hAnsi="Book Antiqua"/>
          <w:b/>
          <w:sz w:val="24"/>
          <w:szCs w:val="24"/>
          <w:lang w:val="en-US"/>
        </w:rPr>
        <w:t>Citation:</w:t>
      </w:r>
      <w:r w:rsidRPr="004F6547">
        <w:rPr>
          <w:rFonts w:ascii="Book Antiqua" w:hAnsi="Book Antiqua" w:hint="eastAsia"/>
          <w:b/>
          <w:sz w:val="24"/>
          <w:szCs w:val="24"/>
          <w:lang w:val="en-US"/>
        </w:rPr>
        <w:t xml:space="preserve"> </w:t>
      </w:r>
      <w:r w:rsidR="008D6DCD">
        <w:rPr>
          <w:rFonts w:ascii="Book Antiqua" w:hAnsi="Book Antiqua"/>
          <w:sz w:val="24"/>
          <w:szCs w:val="24"/>
          <w:lang w:val="en-US"/>
        </w:rPr>
        <w:t xml:space="preserve">Chen L, Liu LP, Wen N, </w:t>
      </w:r>
      <w:proofErr w:type="spellStart"/>
      <w:r w:rsidR="008D6DCD">
        <w:rPr>
          <w:rFonts w:ascii="Book Antiqua" w:hAnsi="Book Antiqua"/>
          <w:sz w:val="24"/>
          <w:szCs w:val="24"/>
          <w:lang w:val="en-US"/>
        </w:rPr>
        <w:t>Qiao</w:t>
      </w:r>
      <w:proofErr w:type="spellEnd"/>
      <w:r w:rsidR="008D6DCD">
        <w:rPr>
          <w:rFonts w:ascii="Book Antiqua" w:hAnsi="Book Antiqua"/>
          <w:sz w:val="24"/>
          <w:szCs w:val="24"/>
          <w:lang w:val="en-US"/>
        </w:rPr>
        <w:t xml:space="preserve"> X, </w:t>
      </w:r>
      <w:proofErr w:type="spellStart"/>
      <w:r w:rsidR="008D6DCD">
        <w:rPr>
          <w:rFonts w:ascii="Book Antiqua" w:hAnsi="Book Antiqua"/>
          <w:sz w:val="24"/>
          <w:szCs w:val="24"/>
          <w:lang w:val="en-US"/>
        </w:rPr>
        <w:t>Meng</w:t>
      </w:r>
      <w:proofErr w:type="spellEnd"/>
      <w:r w:rsidR="008D6DCD">
        <w:rPr>
          <w:rFonts w:ascii="Book Antiqua" w:hAnsi="Book Antiqua"/>
          <w:sz w:val="24"/>
          <w:szCs w:val="24"/>
          <w:lang w:val="en-US"/>
        </w:rPr>
        <w:t xml:space="preserve"> YG. </w:t>
      </w:r>
      <w:r w:rsidR="008D6DCD">
        <w:rPr>
          <w:rFonts w:ascii="Book Antiqua" w:hAnsi="Book Antiqua"/>
          <w:bCs/>
          <w:sz w:val="24"/>
          <w:szCs w:val="24"/>
          <w:lang w:val="en-US"/>
        </w:rPr>
        <w:t xml:space="preserve">Comparative analysis of robotic </w:t>
      </w:r>
      <w:r w:rsidR="008D6DCD">
        <w:rPr>
          <w:rFonts w:ascii="Book Antiqua" w:hAnsi="Book Antiqua"/>
          <w:bCs/>
          <w:i/>
          <w:sz w:val="24"/>
          <w:szCs w:val="24"/>
          <w:lang w:val="en-US"/>
        </w:rPr>
        <w:t>vs</w:t>
      </w:r>
      <w:r w:rsidR="008D6DCD">
        <w:rPr>
          <w:rFonts w:ascii="Book Antiqua" w:hAnsi="Book Antiqua"/>
          <w:bCs/>
          <w:sz w:val="24"/>
          <w:szCs w:val="24"/>
          <w:lang w:val="en-US"/>
        </w:rPr>
        <w:t xml:space="preserve"> laparoscopic radical hysterectomy for cervical cancer.</w:t>
      </w:r>
      <w:r w:rsidR="008D6DCD">
        <w:rPr>
          <w:rFonts w:ascii="Book Antiqua" w:hAnsi="Book Antiqua"/>
          <w:i/>
          <w:sz w:val="24"/>
          <w:szCs w:val="24"/>
          <w:lang w:val="en-US"/>
        </w:rPr>
        <w:t xml:space="preserve"> World J </w:t>
      </w:r>
      <w:proofErr w:type="spellStart"/>
      <w:r w:rsidR="008D6DCD">
        <w:rPr>
          <w:rFonts w:ascii="Book Antiqua" w:hAnsi="Book Antiqua"/>
          <w:i/>
          <w:sz w:val="24"/>
          <w:szCs w:val="24"/>
          <w:lang w:val="en-US"/>
        </w:rPr>
        <w:t>Clin</w:t>
      </w:r>
      <w:proofErr w:type="spellEnd"/>
      <w:r w:rsidR="008D6DCD">
        <w:rPr>
          <w:rFonts w:ascii="Book Antiqua" w:hAnsi="Book Antiqua"/>
          <w:i/>
          <w:sz w:val="24"/>
          <w:szCs w:val="24"/>
          <w:lang w:val="en-US"/>
        </w:rPr>
        <w:t xml:space="preserve"> </w:t>
      </w:r>
      <w:r w:rsidR="008D6DCD">
        <w:rPr>
          <w:rFonts w:ascii="Book Antiqua" w:hAnsi="Book Antiqua"/>
          <w:i/>
          <w:sz w:val="24"/>
          <w:szCs w:val="24"/>
          <w:lang w:val="en-US"/>
        </w:rPr>
        <w:lastRenderedPageBreak/>
        <w:t xml:space="preserve">Cases </w:t>
      </w:r>
      <w:r w:rsidR="008D0E48" w:rsidRPr="008D0E48">
        <w:rPr>
          <w:rFonts w:ascii="Book Antiqua" w:hAnsi="Book Antiqua"/>
          <w:bCs/>
          <w:sz w:val="24"/>
          <w:szCs w:val="24"/>
          <w:lang w:val="en-US"/>
        </w:rPr>
        <w:t>2019; 7(</w:t>
      </w:r>
      <w:r w:rsidR="008D0E48" w:rsidRPr="008D0E48">
        <w:rPr>
          <w:rFonts w:ascii="Book Antiqua" w:hAnsi="Book Antiqua" w:hint="eastAsia"/>
          <w:bCs/>
          <w:sz w:val="24"/>
          <w:szCs w:val="24"/>
          <w:lang w:val="en-US"/>
        </w:rPr>
        <w:t>20</w:t>
      </w:r>
      <w:r w:rsidR="008D0E48" w:rsidRPr="008D0E48">
        <w:rPr>
          <w:rFonts w:ascii="Book Antiqua" w:hAnsi="Book Antiqua"/>
          <w:bCs/>
          <w:sz w:val="24"/>
          <w:szCs w:val="24"/>
          <w:lang w:val="en-US"/>
        </w:rPr>
        <w:t xml:space="preserve">): </w:t>
      </w:r>
      <w:r w:rsidR="003B72A9" w:rsidRPr="003B72A9">
        <w:rPr>
          <w:rFonts w:ascii="Book Antiqua" w:hAnsi="Book Antiqua"/>
          <w:bCs/>
          <w:sz w:val="24"/>
          <w:szCs w:val="24"/>
          <w:lang w:val="en-US"/>
        </w:rPr>
        <w:t>3185-3193</w:t>
      </w:r>
      <w:r w:rsidR="008D0E48" w:rsidRPr="008D0E48">
        <w:rPr>
          <w:rFonts w:ascii="Book Antiqua" w:hAnsi="Book Antiqua"/>
          <w:bCs/>
          <w:sz w:val="24"/>
          <w:szCs w:val="24"/>
          <w:lang w:val="en-US"/>
        </w:rPr>
        <w:t xml:space="preserve">  </w:t>
      </w:r>
    </w:p>
    <w:p w:rsidR="00983599" w:rsidRDefault="008D0E48">
      <w:pPr>
        <w:adjustRightInd w:val="0"/>
        <w:snapToGrid w:val="0"/>
        <w:spacing w:after="0" w:line="360" w:lineRule="auto"/>
        <w:jc w:val="both"/>
        <w:rPr>
          <w:rFonts w:ascii="Book Antiqua" w:hAnsi="Book Antiqua" w:hint="eastAsia"/>
          <w:bCs/>
          <w:sz w:val="24"/>
          <w:szCs w:val="24"/>
          <w:lang w:val="en-US"/>
        </w:rPr>
      </w:pPr>
      <w:r w:rsidRPr="00983599">
        <w:rPr>
          <w:rFonts w:ascii="Book Antiqua" w:hAnsi="Book Antiqua"/>
          <w:b/>
          <w:bCs/>
          <w:sz w:val="24"/>
          <w:szCs w:val="24"/>
          <w:lang w:val="en-US"/>
        </w:rPr>
        <w:t>URL:</w:t>
      </w:r>
      <w:r w:rsidRPr="008D0E48">
        <w:rPr>
          <w:rFonts w:ascii="Book Antiqua" w:hAnsi="Book Antiqua"/>
          <w:bCs/>
          <w:sz w:val="24"/>
          <w:szCs w:val="24"/>
          <w:lang w:val="en-US"/>
        </w:rPr>
        <w:t xml:space="preserve"> https://www.wjgnet.com/2307-8960/full/v7/i</w:t>
      </w:r>
      <w:r w:rsidRPr="008D0E48">
        <w:rPr>
          <w:rFonts w:ascii="Book Antiqua" w:hAnsi="Book Antiqua" w:hint="eastAsia"/>
          <w:bCs/>
          <w:sz w:val="24"/>
          <w:szCs w:val="24"/>
          <w:lang w:val="en-US"/>
        </w:rPr>
        <w:t>20</w:t>
      </w:r>
      <w:r w:rsidRPr="008D0E48">
        <w:rPr>
          <w:rFonts w:ascii="Book Antiqua" w:hAnsi="Book Antiqua"/>
          <w:bCs/>
          <w:sz w:val="24"/>
          <w:szCs w:val="24"/>
          <w:lang w:val="en-US"/>
        </w:rPr>
        <w:t>/</w:t>
      </w:r>
      <w:r w:rsidR="003B72A9" w:rsidRPr="003B72A9">
        <w:rPr>
          <w:rFonts w:ascii="Book Antiqua" w:hAnsi="Book Antiqua"/>
          <w:bCs/>
          <w:sz w:val="24"/>
          <w:szCs w:val="24"/>
          <w:lang w:val="en-US"/>
        </w:rPr>
        <w:t>3185</w:t>
      </w:r>
      <w:r w:rsidRPr="008D0E48">
        <w:rPr>
          <w:rFonts w:ascii="Book Antiqua" w:hAnsi="Book Antiqua"/>
          <w:bCs/>
          <w:sz w:val="24"/>
          <w:szCs w:val="24"/>
          <w:lang w:val="en-US"/>
        </w:rPr>
        <w:t xml:space="preserve">.htm  </w:t>
      </w:r>
    </w:p>
    <w:p w:rsidR="00913BC0" w:rsidRPr="008D0E48" w:rsidRDefault="008D0E48">
      <w:pPr>
        <w:adjustRightInd w:val="0"/>
        <w:snapToGrid w:val="0"/>
        <w:spacing w:after="0" w:line="360" w:lineRule="auto"/>
        <w:jc w:val="both"/>
        <w:rPr>
          <w:rFonts w:ascii="Book Antiqua" w:hAnsi="Book Antiqua"/>
          <w:sz w:val="24"/>
          <w:szCs w:val="24"/>
          <w:lang w:val="en-US"/>
        </w:rPr>
      </w:pPr>
      <w:r w:rsidRPr="00983599">
        <w:rPr>
          <w:rFonts w:ascii="Book Antiqua" w:hAnsi="Book Antiqua"/>
          <w:b/>
          <w:bCs/>
          <w:sz w:val="24"/>
          <w:szCs w:val="24"/>
          <w:lang w:val="en-US"/>
        </w:rPr>
        <w:t>DOI:</w:t>
      </w:r>
      <w:r w:rsidRPr="008D0E48">
        <w:rPr>
          <w:rFonts w:ascii="Book Antiqua" w:hAnsi="Book Antiqua"/>
          <w:bCs/>
          <w:sz w:val="24"/>
          <w:szCs w:val="24"/>
          <w:lang w:val="en-US"/>
        </w:rPr>
        <w:t xml:space="preserve"> https://dx.doi.or</w:t>
      </w:r>
      <w:bookmarkStart w:id="24" w:name="_GoBack"/>
      <w:bookmarkEnd w:id="24"/>
      <w:r w:rsidRPr="008D0E48">
        <w:rPr>
          <w:rFonts w:ascii="Book Antiqua" w:hAnsi="Book Antiqua"/>
          <w:bCs/>
          <w:sz w:val="24"/>
          <w:szCs w:val="24"/>
          <w:lang w:val="en-US"/>
        </w:rPr>
        <w:t>g/10.12998/wjcc.v7.i</w:t>
      </w:r>
      <w:r w:rsidRPr="008D0E48">
        <w:rPr>
          <w:rFonts w:ascii="Book Antiqua" w:hAnsi="Book Antiqua" w:hint="eastAsia"/>
          <w:bCs/>
          <w:sz w:val="24"/>
          <w:szCs w:val="24"/>
          <w:lang w:val="en-US"/>
        </w:rPr>
        <w:t>20</w:t>
      </w:r>
      <w:r w:rsidRPr="008D0E48">
        <w:rPr>
          <w:rFonts w:ascii="Book Antiqua" w:hAnsi="Book Antiqua"/>
          <w:bCs/>
          <w:sz w:val="24"/>
          <w:szCs w:val="24"/>
          <w:lang w:val="en-US"/>
        </w:rPr>
        <w:t>.</w:t>
      </w:r>
      <w:r w:rsidR="003B72A9" w:rsidRPr="003B72A9">
        <w:rPr>
          <w:rFonts w:ascii="Book Antiqua" w:hAnsi="Book Antiqua"/>
          <w:bCs/>
          <w:sz w:val="24"/>
          <w:szCs w:val="24"/>
          <w:lang w:val="en-US"/>
        </w:rPr>
        <w:t>3185</w:t>
      </w:r>
    </w:p>
    <w:p w:rsidR="00913BC0" w:rsidRDefault="008D6DCD">
      <w:pPr>
        <w:widowControl/>
        <w:autoSpaceDE/>
        <w:autoSpaceDN/>
        <w:spacing w:after="0" w:line="240" w:lineRule="auto"/>
        <w:rPr>
          <w:rFonts w:ascii="Book Antiqua" w:hAnsi="Book Antiqua"/>
          <w:sz w:val="24"/>
          <w:szCs w:val="24"/>
          <w:lang w:val="en-US"/>
        </w:rPr>
      </w:pPr>
      <w:r>
        <w:rPr>
          <w:rFonts w:ascii="Book Antiqua" w:hAnsi="Book Antiqua"/>
          <w:sz w:val="24"/>
          <w:szCs w:val="24"/>
          <w:lang w:val="en-US"/>
        </w:rPr>
        <w:br w:type="page"/>
      </w:r>
    </w:p>
    <w:p w:rsidR="00913BC0" w:rsidRDefault="008D6DCD">
      <w:pPr>
        <w:widowControl/>
        <w:autoSpaceDE/>
        <w:autoSpaceDN/>
        <w:spacing w:after="0" w:line="360" w:lineRule="auto"/>
        <w:jc w:val="both"/>
        <w:rPr>
          <w:rFonts w:ascii="Book Antiqua" w:hAnsi="Book Antiqua"/>
          <w:b/>
          <w:sz w:val="24"/>
          <w:szCs w:val="24"/>
          <w:lang w:val="en-US"/>
        </w:rPr>
      </w:pPr>
      <w:r>
        <w:rPr>
          <w:rFonts w:ascii="Book Antiqua" w:hAnsi="Book Antiqua"/>
          <w:b/>
          <w:caps/>
          <w:sz w:val="24"/>
          <w:szCs w:val="24"/>
          <w:lang w:val="en-US"/>
        </w:rPr>
        <w:lastRenderedPageBreak/>
        <w:t>Introduction</w:t>
      </w:r>
    </w:p>
    <w:p w:rsidR="00913BC0" w:rsidRDefault="008D6DCD">
      <w:pPr>
        <w:kinsoku w:val="0"/>
        <w:overflowPunct w:val="0"/>
        <w:adjustRightInd w:val="0"/>
        <w:snapToGrid w:val="0"/>
        <w:spacing w:after="0" w:line="360" w:lineRule="auto"/>
        <w:jc w:val="both"/>
        <w:rPr>
          <w:rFonts w:ascii="Book Antiqua" w:hAnsi="Book Antiqua"/>
          <w:sz w:val="24"/>
          <w:szCs w:val="24"/>
          <w:lang w:val="en-US"/>
        </w:rPr>
      </w:pPr>
      <w:r>
        <w:rPr>
          <w:rFonts w:ascii="Book Antiqua" w:hAnsi="Book Antiqua"/>
          <w:sz w:val="24"/>
          <w:szCs w:val="24"/>
          <w:lang w:val="en-US"/>
        </w:rPr>
        <w:t xml:space="preserve">Cervical cancer is the most common gynecological malignancy, ranking first in female reproductive malignancies with more than 500000 new cases and 275000 deaths each </w:t>
      </w:r>
      <w:proofErr w:type="gramStart"/>
      <w:r>
        <w:rPr>
          <w:rFonts w:ascii="Book Antiqua" w:hAnsi="Book Antiqua"/>
          <w:sz w:val="24"/>
          <w:szCs w:val="24"/>
          <w:lang w:val="en-US"/>
        </w:rPr>
        <w:t>year</w:t>
      </w:r>
      <w:proofErr w:type="gramEnd"/>
      <w:r>
        <w:rPr>
          <w:rFonts w:ascii="Book Antiqua" w:hAnsi="Book Antiqua"/>
          <w:sz w:val="24"/>
          <w:szCs w:val="24"/>
        </w:rPr>
        <w:fldChar w:fldCharType="begin"/>
      </w:r>
      <w:r>
        <w:rPr>
          <w:rFonts w:ascii="Book Antiqua" w:hAnsi="Book Antiqua"/>
          <w:sz w:val="24"/>
          <w:szCs w:val="24"/>
          <w:lang w:val="en-US"/>
        </w:rPr>
        <w:instrText xml:space="preserve"> ADDIN KYMRREF{094D6820-D907-47CD-B5EB-46DEC60C7565}360</w:instrText>
      </w:r>
      <w:r>
        <w:rPr>
          <w:rFonts w:ascii="Book Antiqua" w:hAnsi="Book Antiqua"/>
          <w:sz w:val="24"/>
          <w:szCs w:val="24"/>
        </w:rPr>
        <w:fldChar w:fldCharType="separate"/>
      </w:r>
      <w:r>
        <w:rPr>
          <w:rFonts w:ascii="Book Antiqua" w:hAnsi="Book Antiqua"/>
          <w:sz w:val="24"/>
          <w:szCs w:val="24"/>
          <w:vertAlign w:val="superscript"/>
          <w:lang w:val="en-US"/>
        </w:rPr>
        <w:t>[1]</w:t>
      </w:r>
      <w:r>
        <w:rPr>
          <w:rFonts w:ascii="Book Antiqua" w:hAnsi="Book Antiqua"/>
          <w:sz w:val="24"/>
          <w:szCs w:val="24"/>
        </w:rPr>
        <w:fldChar w:fldCharType="end"/>
      </w:r>
      <w:r>
        <w:rPr>
          <w:rFonts w:ascii="Book Antiqua" w:hAnsi="Book Antiqua"/>
          <w:sz w:val="24"/>
          <w:szCs w:val="24"/>
          <w:lang w:val="en-US"/>
        </w:rPr>
        <w:t xml:space="preserve">. In China, the incidence of cervical cancer varies across different regions. Women between 40 and 50 years old have higher incidence rates. The incidence in rural and mountain areas is higher than that in urban areas and on the </w:t>
      </w:r>
      <w:proofErr w:type="gramStart"/>
      <w:r>
        <w:rPr>
          <w:rFonts w:ascii="Book Antiqua" w:hAnsi="Book Antiqua"/>
          <w:sz w:val="24"/>
          <w:szCs w:val="24"/>
          <w:lang w:val="en-US"/>
        </w:rPr>
        <w:t>plains</w:t>
      </w:r>
      <w:proofErr w:type="gramEnd"/>
      <w:r>
        <w:rPr>
          <w:rFonts w:ascii="Book Antiqua" w:hAnsi="Book Antiqua"/>
          <w:sz w:val="24"/>
          <w:szCs w:val="24"/>
        </w:rPr>
        <w:fldChar w:fldCharType="begin"/>
      </w:r>
      <w:r>
        <w:rPr>
          <w:rFonts w:ascii="Book Antiqua" w:hAnsi="Book Antiqua"/>
          <w:sz w:val="24"/>
          <w:szCs w:val="24"/>
          <w:lang w:val="en-US"/>
        </w:rPr>
        <w:instrText xml:space="preserve"> ADDIN KYMRREF{094D6820-D907-47CD-B5EB-46DEC60C7565}366,{094D6820-D907-47CD-B5EB-46DEC60C7565}368,{094D6820-D907-47CD-B5EB-46DEC60C7565}383</w:instrText>
      </w:r>
      <w:r>
        <w:rPr>
          <w:rFonts w:ascii="Book Antiqua" w:hAnsi="Book Antiqua"/>
          <w:sz w:val="24"/>
          <w:szCs w:val="24"/>
        </w:rPr>
        <w:fldChar w:fldCharType="separate"/>
      </w:r>
      <w:r>
        <w:rPr>
          <w:rFonts w:ascii="Book Antiqua" w:hAnsi="Book Antiqua"/>
          <w:sz w:val="24"/>
          <w:szCs w:val="24"/>
          <w:vertAlign w:val="superscript"/>
          <w:lang w:val="en-US"/>
        </w:rPr>
        <w:t>[2-4]</w:t>
      </w:r>
      <w:r>
        <w:rPr>
          <w:rFonts w:ascii="Book Antiqua" w:hAnsi="Book Antiqua"/>
          <w:sz w:val="24"/>
          <w:szCs w:val="24"/>
        </w:rPr>
        <w:fldChar w:fldCharType="end"/>
      </w:r>
      <w:r>
        <w:rPr>
          <w:rFonts w:ascii="Book Antiqua" w:hAnsi="Book Antiqua"/>
          <w:sz w:val="24"/>
          <w:szCs w:val="24"/>
          <w:lang w:val="en-US"/>
        </w:rPr>
        <w:t>.</w:t>
      </w:r>
    </w:p>
    <w:p w:rsidR="00913BC0" w:rsidRDefault="008D6DCD">
      <w:pPr>
        <w:kinsoku w:val="0"/>
        <w:overflowPunct w:val="0"/>
        <w:adjustRightInd w:val="0"/>
        <w:snapToGrid w:val="0"/>
        <w:spacing w:after="0" w:line="360" w:lineRule="auto"/>
        <w:ind w:firstLineChars="100" w:firstLine="240"/>
        <w:jc w:val="both"/>
        <w:rPr>
          <w:rFonts w:ascii="Book Antiqua" w:hAnsi="Book Antiqua"/>
          <w:sz w:val="24"/>
          <w:szCs w:val="24"/>
          <w:lang w:val="en-US"/>
        </w:rPr>
      </w:pPr>
      <w:r>
        <w:rPr>
          <w:rFonts w:ascii="Book Antiqua" w:hAnsi="Book Antiqua"/>
          <w:sz w:val="24"/>
          <w:szCs w:val="24"/>
          <w:lang w:val="en-US"/>
        </w:rPr>
        <w:t xml:space="preserve">Surgical resection with adequate lymphadenectomy is the main treatment for improving the survival rate of patients with cervical cancer. Traditionally, open radical hysterectomy (ORH) is considered the standard surgical procedure for the treatment of </w:t>
      </w:r>
      <w:proofErr w:type="spellStart"/>
      <w:r>
        <w:rPr>
          <w:rFonts w:ascii="Book Antiqua" w:hAnsi="Book Antiqua"/>
          <w:sz w:val="24"/>
          <w:szCs w:val="24"/>
          <w:lang w:val="en-US"/>
        </w:rPr>
        <w:t>resectable</w:t>
      </w:r>
      <w:proofErr w:type="spellEnd"/>
      <w:r>
        <w:rPr>
          <w:rFonts w:ascii="Book Antiqua" w:hAnsi="Book Antiqua"/>
          <w:sz w:val="24"/>
          <w:szCs w:val="24"/>
          <w:lang w:val="en-US"/>
        </w:rPr>
        <w:t xml:space="preserve"> cervical cancer. In 1992, </w:t>
      </w:r>
      <w:proofErr w:type="spellStart"/>
      <w:r>
        <w:rPr>
          <w:rFonts w:ascii="Book Antiqua" w:hAnsi="Book Antiqua"/>
          <w:sz w:val="24"/>
          <w:szCs w:val="24"/>
          <w:lang w:val="en-US"/>
        </w:rPr>
        <w:t>Nezhat</w:t>
      </w:r>
      <w:proofErr w:type="spellEnd"/>
      <w:r>
        <w:rPr>
          <w:rFonts w:ascii="Book Antiqua" w:hAnsi="Book Antiqua"/>
          <w:sz w:val="24"/>
          <w:szCs w:val="24"/>
          <w:lang w:val="en-US"/>
        </w:rPr>
        <w:t xml:space="preserve"> </w:t>
      </w:r>
      <w:r>
        <w:rPr>
          <w:rFonts w:ascii="Book Antiqua" w:hAnsi="Book Antiqua"/>
          <w:i/>
          <w:iCs/>
          <w:sz w:val="24"/>
          <w:szCs w:val="24"/>
          <w:lang w:val="en-US"/>
        </w:rPr>
        <w:t xml:space="preserve">et </w:t>
      </w:r>
      <w:proofErr w:type="gramStart"/>
      <w:r>
        <w:rPr>
          <w:rFonts w:ascii="Book Antiqua" w:hAnsi="Book Antiqua"/>
          <w:i/>
          <w:iCs/>
          <w:sz w:val="24"/>
          <w:szCs w:val="24"/>
          <w:lang w:val="en-US"/>
        </w:rPr>
        <w:t>al</w:t>
      </w:r>
      <w:r>
        <w:rPr>
          <w:rFonts w:ascii="Book Antiqua" w:hAnsi="Book Antiqua"/>
          <w:sz w:val="24"/>
          <w:szCs w:val="24"/>
          <w:vertAlign w:val="superscript"/>
          <w:lang w:val="en-US"/>
        </w:rPr>
        <w:t>[</w:t>
      </w:r>
      <w:proofErr w:type="gramEnd"/>
      <w:r>
        <w:rPr>
          <w:rFonts w:ascii="Book Antiqua" w:hAnsi="Book Antiqua"/>
          <w:sz w:val="24"/>
          <w:szCs w:val="24"/>
          <w:vertAlign w:val="superscript"/>
          <w:lang w:val="en-US"/>
        </w:rPr>
        <w:t>5]</w:t>
      </w:r>
      <w:r>
        <w:rPr>
          <w:rFonts w:ascii="Book Antiqua" w:hAnsi="Book Antiqua"/>
          <w:sz w:val="24"/>
          <w:szCs w:val="24"/>
          <w:lang w:val="en-US"/>
        </w:rPr>
        <w:t xml:space="preserve"> first reported laparoscopic radical hysterectomy (LRH) for the treatment of cervical cancer. Since then, LRH has been reported with satisfactory surgical outcomes, compared with traditional open </w:t>
      </w:r>
      <w:proofErr w:type="gramStart"/>
      <w:r>
        <w:rPr>
          <w:rFonts w:ascii="Book Antiqua" w:hAnsi="Book Antiqua"/>
          <w:sz w:val="24"/>
          <w:szCs w:val="24"/>
          <w:lang w:val="en-US"/>
        </w:rPr>
        <w:t>surgery</w:t>
      </w:r>
      <w:proofErr w:type="gramEnd"/>
      <w:r>
        <w:rPr>
          <w:rFonts w:ascii="Book Antiqua" w:hAnsi="Book Antiqua"/>
          <w:sz w:val="24"/>
          <w:szCs w:val="24"/>
        </w:rPr>
        <w:fldChar w:fldCharType="begin"/>
      </w:r>
      <w:r>
        <w:rPr>
          <w:rFonts w:ascii="Book Antiqua" w:hAnsi="Book Antiqua"/>
          <w:sz w:val="24"/>
          <w:szCs w:val="24"/>
          <w:lang w:val="en-US"/>
        </w:rPr>
        <w:instrText xml:space="preserve"> ADDIN KYMRREF{094D6820-D907-47CD-B5EB-46DEC60C7565}474</w:instrText>
      </w:r>
      <w:r>
        <w:rPr>
          <w:rFonts w:ascii="Book Antiqua" w:hAnsi="Book Antiqua"/>
          <w:sz w:val="24"/>
          <w:szCs w:val="24"/>
        </w:rPr>
        <w:fldChar w:fldCharType="separate"/>
      </w:r>
      <w:r>
        <w:rPr>
          <w:rFonts w:ascii="Book Antiqua" w:hAnsi="Book Antiqua"/>
          <w:sz w:val="24"/>
          <w:szCs w:val="24"/>
          <w:vertAlign w:val="superscript"/>
          <w:lang w:val="en-US"/>
        </w:rPr>
        <w:t>[6]</w:t>
      </w:r>
      <w:r>
        <w:rPr>
          <w:rFonts w:ascii="Book Antiqua" w:hAnsi="Book Antiqua"/>
          <w:sz w:val="24"/>
          <w:szCs w:val="24"/>
        </w:rPr>
        <w:fldChar w:fldCharType="end"/>
      </w:r>
      <w:r>
        <w:rPr>
          <w:rFonts w:ascii="Book Antiqua" w:hAnsi="Book Antiqua"/>
          <w:sz w:val="24"/>
          <w:szCs w:val="24"/>
          <w:lang w:val="en-US"/>
        </w:rPr>
        <w:t xml:space="preserve">. The latest guidelines from the National Comprehensive Cancer Network and the European Society of Gynecological Oncology suggest that open surgery and laparoscopic surgery (using traditional laparoscopic or robotic techniques) are the main surgical approaches for radical </w:t>
      </w:r>
      <w:bookmarkStart w:id="25" w:name="_Hlk7877179"/>
      <w:r>
        <w:rPr>
          <w:rFonts w:ascii="Book Antiqua" w:hAnsi="Book Antiqua"/>
          <w:sz w:val="24"/>
          <w:szCs w:val="24"/>
          <w:lang w:val="en-US"/>
        </w:rPr>
        <w:t>hysterectomy</w:t>
      </w:r>
      <w:bookmarkEnd w:id="25"/>
      <w:r>
        <w:rPr>
          <w:rFonts w:ascii="Book Antiqua" w:hAnsi="Book Antiqua"/>
          <w:sz w:val="24"/>
          <w:szCs w:val="24"/>
          <w:lang w:val="en-US"/>
        </w:rPr>
        <w:t xml:space="preserve"> for patients with stage IA2-IIA cervical </w:t>
      </w:r>
      <w:proofErr w:type="gramStart"/>
      <w:r>
        <w:rPr>
          <w:rFonts w:ascii="Book Antiqua" w:hAnsi="Book Antiqua"/>
          <w:sz w:val="24"/>
          <w:szCs w:val="24"/>
          <w:lang w:val="en-US"/>
        </w:rPr>
        <w:t>cancer</w:t>
      </w:r>
      <w:proofErr w:type="gramEnd"/>
      <w:r>
        <w:rPr>
          <w:rFonts w:ascii="Book Antiqua" w:hAnsi="Book Antiqua"/>
          <w:sz w:val="24"/>
          <w:szCs w:val="24"/>
        </w:rPr>
        <w:fldChar w:fldCharType="begin"/>
      </w:r>
      <w:r>
        <w:rPr>
          <w:rFonts w:ascii="Book Antiqua" w:hAnsi="Book Antiqua"/>
          <w:sz w:val="24"/>
          <w:szCs w:val="24"/>
          <w:lang w:val="en-US"/>
        </w:rPr>
        <w:instrText xml:space="preserve"> ADDIN KYMRREF{094D6820-D907-47CD-B5EB-46DEC60C7565}362,{094D6820-D907-47CD-B5EB-46DEC60C7565}374,{094D6820-D907-47CD-B5EB-46DEC60C7565}373</w:instrText>
      </w:r>
      <w:r>
        <w:rPr>
          <w:rFonts w:ascii="Book Antiqua" w:hAnsi="Book Antiqua"/>
          <w:sz w:val="24"/>
          <w:szCs w:val="24"/>
        </w:rPr>
        <w:fldChar w:fldCharType="separate"/>
      </w:r>
      <w:r>
        <w:rPr>
          <w:rFonts w:ascii="Book Antiqua" w:hAnsi="Book Antiqua"/>
          <w:sz w:val="24"/>
          <w:szCs w:val="24"/>
          <w:vertAlign w:val="superscript"/>
          <w:lang w:val="en-US"/>
        </w:rPr>
        <w:t>[7-9]</w:t>
      </w:r>
      <w:r>
        <w:rPr>
          <w:rFonts w:ascii="Book Antiqua" w:hAnsi="Book Antiqua"/>
          <w:sz w:val="24"/>
          <w:szCs w:val="24"/>
        </w:rPr>
        <w:fldChar w:fldCharType="end"/>
      </w:r>
      <w:r>
        <w:rPr>
          <w:rFonts w:ascii="Book Antiqua" w:hAnsi="Book Antiqua"/>
          <w:sz w:val="24"/>
          <w:szCs w:val="24"/>
          <w:lang w:val="en-US"/>
        </w:rPr>
        <w:t xml:space="preserve">. Robotic surgery has been increasingly used in abdominal surgery and has shown more beneficial </w:t>
      </w:r>
      <w:proofErr w:type="gramStart"/>
      <w:r>
        <w:rPr>
          <w:rFonts w:ascii="Book Antiqua" w:hAnsi="Book Antiqua"/>
          <w:sz w:val="24"/>
          <w:szCs w:val="24"/>
          <w:lang w:val="en-US"/>
        </w:rPr>
        <w:t>effects</w:t>
      </w:r>
      <w:proofErr w:type="gramEnd"/>
      <w:r>
        <w:rPr>
          <w:rFonts w:ascii="Book Antiqua" w:hAnsi="Book Antiqua"/>
          <w:sz w:val="24"/>
          <w:szCs w:val="24"/>
        </w:rPr>
        <w:fldChar w:fldCharType="begin"/>
      </w:r>
      <w:r>
        <w:rPr>
          <w:rFonts w:ascii="Book Antiqua" w:hAnsi="Book Antiqua"/>
          <w:sz w:val="24"/>
          <w:szCs w:val="24"/>
          <w:lang w:val="en-US"/>
        </w:rPr>
        <w:instrText xml:space="preserve"> ADDIN KYMRREF{094D6820-D907-47CD-B5EB-46DEC60C7565}391,{094D6820-D907-47CD-B5EB-46DEC60C7565}418,{094D6820-D907-47CD-B5EB-46DEC60C7565}427</w:instrText>
      </w:r>
      <w:r>
        <w:rPr>
          <w:rFonts w:ascii="Book Antiqua" w:hAnsi="Book Antiqua"/>
          <w:sz w:val="24"/>
          <w:szCs w:val="24"/>
        </w:rPr>
        <w:fldChar w:fldCharType="separate"/>
      </w:r>
      <w:r>
        <w:rPr>
          <w:rFonts w:ascii="Book Antiqua" w:hAnsi="Book Antiqua"/>
          <w:sz w:val="24"/>
          <w:szCs w:val="24"/>
          <w:vertAlign w:val="superscript"/>
          <w:lang w:val="en-US"/>
        </w:rPr>
        <w:t>[10-12]</w:t>
      </w:r>
      <w:r>
        <w:rPr>
          <w:rFonts w:ascii="Book Antiqua" w:hAnsi="Book Antiqua"/>
          <w:sz w:val="24"/>
          <w:szCs w:val="24"/>
        </w:rPr>
        <w:fldChar w:fldCharType="end"/>
      </w:r>
      <w:r>
        <w:rPr>
          <w:rFonts w:ascii="Book Antiqua" w:hAnsi="Book Antiqua"/>
          <w:sz w:val="24"/>
          <w:szCs w:val="24"/>
          <w:lang w:val="en-US"/>
        </w:rPr>
        <w:t>.</w:t>
      </w:r>
    </w:p>
    <w:p w:rsidR="00913BC0" w:rsidRDefault="008D6DCD">
      <w:pPr>
        <w:kinsoku w:val="0"/>
        <w:overflowPunct w:val="0"/>
        <w:adjustRightInd w:val="0"/>
        <w:snapToGrid w:val="0"/>
        <w:spacing w:after="0" w:line="360" w:lineRule="auto"/>
        <w:ind w:firstLineChars="100" w:firstLine="240"/>
        <w:jc w:val="both"/>
        <w:rPr>
          <w:rFonts w:ascii="Book Antiqua" w:hAnsi="Book Antiqua"/>
          <w:sz w:val="24"/>
          <w:szCs w:val="24"/>
          <w:lang w:val="en-US"/>
        </w:rPr>
      </w:pPr>
      <w:r>
        <w:rPr>
          <w:rFonts w:ascii="Book Antiqua" w:hAnsi="Book Antiqua"/>
          <w:sz w:val="24"/>
          <w:szCs w:val="24"/>
          <w:lang w:val="en-US"/>
        </w:rPr>
        <w:t xml:space="preserve">In 2006, </w:t>
      </w:r>
      <w:proofErr w:type="spellStart"/>
      <w:r>
        <w:rPr>
          <w:rFonts w:ascii="Book Antiqua" w:hAnsi="Book Antiqua"/>
          <w:sz w:val="24"/>
          <w:szCs w:val="24"/>
          <w:lang w:val="en-US"/>
        </w:rPr>
        <w:t>Sert</w:t>
      </w:r>
      <w:proofErr w:type="spellEnd"/>
      <w:r>
        <w:rPr>
          <w:rFonts w:ascii="Book Antiqua" w:hAnsi="Book Antiqua"/>
          <w:sz w:val="24"/>
          <w:szCs w:val="24"/>
          <w:lang w:val="en-US"/>
        </w:rPr>
        <w:t xml:space="preserve"> </w:t>
      </w:r>
      <w:r>
        <w:rPr>
          <w:rFonts w:ascii="Book Antiqua" w:hAnsi="Book Antiqua"/>
          <w:i/>
          <w:iCs/>
          <w:sz w:val="24"/>
          <w:szCs w:val="24"/>
          <w:lang w:val="en-US"/>
        </w:rPr>
        <w:t xml:space="preserve">et </w:t>
      </w:r>
      <w:proofErr w:type="gramStart"/>
      <w:r>
        <w:rPr>
          <w:rFonts w:ascii="Book Antiqua" w:hAnsi="Book Antiqua"/>
          <w:i/>
          <w:iCs/>
          <w:sz w:val="24"/>
          <w:szCs w:val="24"/>
          <w:lang w:val="en-US"/>
        </w:rPr>
        <w:t>al</w:t>
      </w:r>
      <w:r>
        <w:rPr>
          <w:rFonts w:ascii="Book Antiqua" w:hAnsi="Book Antiqua"/>
          <w:sz w:val="24"/>
          <w:szCs w:val="24"/>
          <w:vertAlign w:val="superscript"/>
          <w:lang w:val="en-US"/>
        </w:rPr>
        <w:t>[</w:t>
      </w:r>
      <w:proofErr w:type="gramEnd"/>
      <w:r>
        <w:rPr>
          <w:rFonts w:ascii="Book Antiqua" w:hAnsi="Book Antiqua"/>
          <w:sz w:val="24"/>
          <w:szCs w:val="24"/>
          <w:vertAlign w:val="superscript"/>
          <w:lang w:val="en-US"/>
        </w:rPr>
        <w:t>13]</w:t>
      </w:r>
      <w:r>
        <w:rPr>
          <w:rFonts w:ascii="Book Antiqua" w:hAnsi="Book Antiqua"/>
          <w:sz w:val="24"/>
          <w:szCs w:val="24"/>
          <w:lang w:val="en-US"/>
        </w:rPr>
        <w:t xml:space="preserve"> first published the results of robotic radical hysterectomy (RRH) with lymphadenectomy. To date, there have been relatively more studies of RRH for cervical cancer in foreign </w:t>
      </w:r>
      <w:proofErr w:type="gramStart"/>
      <w:r>
        <w:rPr>
          <w:rFonts w:ascii="Book Antiqua" w:hAnsi="Book Antiqua"/>
          <w:sz w:val="24"/>
          <w:szCs w:val="24"/>
          <w:lang w:val="en-US"/>
        </w:rPr>
        <w:t>countries</w:t>
      </w:r>
      <w:proofErr w:type="gramEnd"/>
      <w:r>
        <w:rPr>
          <w:rFonts w:ascii="Book Antiqua" w:hAnsi="Book Antiqua"/>
          <w:sz w:val="24"/>
          <w:szCs w:val="24"/>
        </w:rPr>
        <w:fldChar w:fldCharType="begin"/>
      </w:r>
      <w:r>
        <w:rPr>
          <w:rFonts w:ascii="Book Antiqua" w:hAnsi="Book Antiqua"/>
          <w:sz w:val="24"/>
          <w:szCs w:val="24"/>
          <w:lang w:val="en-US"/>
        </w:rPr>
        <w:instrText xml:space="preserve"> ADDIN KYMRREF{094D6820-D907-47CD-B5EB-46DEC60C7565}411,{094D6820-D907-47CD-B5EB-46DEC60C7565}412,{094D6820-D907-47CD-B5EB-46DEC60C7565}417,{094D6820-D907-47CD-B5EB-46DEC60C7565}424,{094D6820-D907-47CD-B5EB-46DEC60C7565}442,{094D6820-D907-47CD-B5EB-46DEC60C7565}444</w:instrText>
      </w:r>
      <w:r>
        <w:rPr>
          <w:rFonts w:ascii="Book Antiqua" w:hAnsi="Book Antiqua"/>
          <w:sz w:val="24"/>
          <w:szCs w:val="24"/>
        </w:rPr>
        <w:fldChar w:fldCharType="separate"/>
      </w:r>
      <w:r>
        <w:rPr>
          <w:rFonts w:ascii="Book Antiqua" w:hAnsi="Book Antiqua"/>
          <w:sz w:val="24"/>
          <w:szCs w:val="24"/>
          <w:vertAlign w:val="superscript"/>
          <w:lang w:val="en-US"/>
        </w:rPr>
        <w:t>[14-19]</w:t>
      </w:r>
      <w:r>
        <w:rPr>
          <w:rFonts w:ascii="Book Antiqua" w:hAnsi="Book Antiqua"/>
          <w:sz w:val="24"/>
          <w:szCs w:val="24"/>
        </w:rPr>
        <w:fldChar w:fldCharType="end"/>
      </w:r>
      <w:r>
        <w:rPr>
          <w:rFonts w:ascii="Book Antiqua" w:hAnsi="Book Antiqua"/>
          <w:sz w:val="24"/>
          <w:szCs w:val="24"/>
          <w:lang w:val="en-US"/>
        </w:rPr>
        <w:t xml:space="preserve">. Our center started to provide a service to perform RRH for cervical cancer relatively early in China, and it has also accumulated rich clinical experience. </w:t>
      </w:r>
    </w:p>
    <w:p w:rsidR="00913BC0" w:rsidRDefault="008D6DCD">
      <w:pPr>
        <w:kinsoku w:val="0"/>
        <w:overflowPunct w:val="0"/>
        <w:adjustRightInd w:val="0"/>
        <w:snapToGrid w:val="0"/>
        <w:spacing w:after="0" w:line="360" w:lineRule="auto"/>
        <w:ind w:firstLineChars="100" w:firstLine="240"/>
        <w:jc w:val="both"/>
        <w:rPr>
          <w:rFonts w:ascii="Book Antiqua" w:hAnsi="Book Antiqua"/>
          <w:sz w:val="24"/>
          <w:szCs w:val="24"/>
          <w:lang w:val="en-US"/>
        </w:rPr>
      </w:pPr>
      <w:r>
        <w:rPr>
          <w:rFonts w:ascii="Book Antiqua" w:hAnsi="Book Antiqua"/>
          <w:sz w:val="24"/>
          <w:szCs w:val="24"/>
          <w:lang w:val="en-US"/>
        </w:rPr>
        <w:t>This study was retrospectively performed to analyze the perioperative conditions, complications, and short-term and long-term effects in patients undergoing RRH and LRH in our center from February 2014 to December 2018, with an aim to compare their clinical efficacy, safety, and feasibility.</w:t>
      </w:r>
    </w:p>
    <w:p w:rsidR="00913BC0" w:rsidRDefault="00913BC0">
      <w:pPr>
        <w:kinsoku w:val="0"/>
        <w:overflowPunct w:val="0"/>
        <w:adjustRightInd w:val="0"/>
        <w:snapToGrid w:val="0"/>
        <w:spacing w:after="0" w:line="360" w:lineRule="auto"/>
        <w:jc w:val="both"/>
        <w:rPr>
          <w:rFonts w:ascii="Book Antiqua" w:hAnsi="Book Antiqua"/>
          <w:b/>
          <w:caps/>
          <w:sz w:val="24"/>
          <w:szCs w:val="24"/>
          <w:lang w:val="en-US"/>
        </w:rPr>
      </w:pPr>
    </w:p>
    <w:p w:rsidR="00913BC0" w:rsidRDefault="008D6DCD">
      <w:pPr>
        <w:kinsoku w:val="0"/>
        <w:overflowPunct w:val="0"/>
        <w:adjustRightInd w:val="0"/>
        <w:snapToGrid w:val="0"/>
        <w:spacing w:after="0" w:line="360" w:lineRule="auto"/>
        <w:jc w:val="both"/>
        <w:rPr>
          <w:rFonts w:ascii="Book Antiqua" w:hAnsi="Book Antiqua"/>
          <w:b/>
          <w:caps/>
          <w:sz w:val="24"/>
          <w:szCs w:val="24"/>
          <w:lang w:val="en-US"/>
        </w:rPr>
      </w:pPr>
      <w:r>
        <w:rPr>
          <w:rFonts w:ascii="Book Antiqua" w:hAnsi="Book Antiqua"/>
          <w:b/>
          <w:caps/>
          <w:sz w:val="24"/>
          <w:szCs w:val="24"/>
          <w:lang w:val="en-US"/>
        </w:rPr>
        <w:t>Materials and Methods</w:t>
      </w:r>
    </w:p>
    <w:p w:rsidR="00913BC0" w:rsidRDefault="008D6DCD">
      <w:pPr>
        <w:kinsoku w:val="0"/>
        <w:overflowPunct w:val="0"/>
        <w:adjustRightInd w:val="0"/>
        <w:snapToGrid w:val="0"/>
        <w:spacing w:after="0" w:line="360" w:lineRule="auto"/>
        <w:jc w:val="both"/>
        <w:rPr>
          <w:rFonts w:ascii="Book Antiqua" w:hAnsi="Book Antiqua"/>
          <w:b/>
          <w:caps/>
          <w:sz w:val="24"/>
          <w:szCs w:val="24"/>
          <w:lang w:val="en-US"/>
        </w:rPr>
      </w:pPr>
      <w:r>
        <w:rPr>
          <w:rFonts w:ascii="Book Antiqua" w:hAnsi="Book Antiqua"/>
          <w:sz w:val="24"/>
          <w:szCs w:val="24"/>
          <w:lang w:val="en-US"/>
        </w:rPr>
        <w:lastRenderedPageBreak/>
        <w:t>The perioperative data of patients undergoing RRH and LRH were extracted and collected from the database of surgical treatments for cervical cancer (from February 2014 to December 2014) for statistical analysis.</w:t>
      </w:r>
    </w:p>
    <w:p w:rsidR="00913BC0" w:rsidRDefault="00913BC0">
      <w:pPr>
        <w:kinsoku w:val="0"/>
        <w:overflowPunct w:val="0"/>
        <w:adjustRightInd w:val="0"/>
        <w:snapToGrid w:val="0"/>
        <w:spacing w:after="0" w:line="360" w:lineRule="auto"/>
        <w:jc w:val="both"/>
        <w:rPr>
          <w:rFonts w:ascii="Book Antiqua" w:hAnsi="Book Antiqua"/>
          <w:b/>
          <w:sz w:val="24"/>
          <w:szCs w:val="24"/>
          <w:lang w:val="en-US"/>
        </w:rPr>
      </w:pPr>
    </w:p>
    <w:p w:rsidR="00913BC0" w:rsidRDefault="008D6DCD">
      <w:pPr>
        <w:kinsoku w:val="0"/>
        <w:overflowPunct w:val="0"/>
        <w:adjustRightInd w:val="0"/>
        <w:snapToGrid w:val="0"/>
        <w:spacing w:after="0" w:line="360" w:lineRule="auto"/>
        <w:jc w:val="both"/>
        <w:rPr>
          <w:rFonts w:ascii="Book Antiqua" w:hAnsi="Book Antiqua"/>
          <w:b/>
          <w:i/>
          <w:iCs/>
          <w:sz w:val="24"/>
          <w:szCs w:val="24"/>
          <w:lang w:val="en-US"/>
        </w:rPr>
      </w:pPr>
      <w:r>
        <w:rPr>
          <w:rFonts w:ascii="Book Antiqua" w:hAnsi="Book Antiqua"/>
          <w:b/>
          <w:i/>
          <w:iCs/>
          <w:sz w:val="24"/>
          <w:szCs w:val="24"/>
          <w:lang w:val="en-US"/>
        </w:rPr>
        <w:t>Inclusion and exclusion criteria</w:t>
      </w:r>
    </w:p>
    <w:p w:rsidR="00913BC0" w:rsidRDefault="008D6DCD">
      <w:pPr>
        <w:kinsoku w:val="0"/>
        <w:overflowPunct w:val="0"/>
        <w:adjustRightInd w:val="0"/>
        <w:snapToGrid w:val="0"/>
        <w:spacing w:after="0" w:line="360" w:lineRule="auto"/>
        <w:jc w:val="both"/>
        <w:rPr>
          <w:rFonts w:ascii="Book Antiqua" w:hAnsi="Book Antiqua"/>
          <w:sz w:val="24"/>
          <w:szCs w:val="24"/>
          <w:lang w:val="en-US"/>
        </w:rPr>
      </w:pPr>
      <w:r>
        <w:rPr>
          <w:rFonts w:ascii="Book Antiqua" w:hAnsi="Book Antiqua"/>
          <w:sz w:val="24"/>
          <w:szCs w:val="24"/>
          <w:lang w:val="en-US"/>
        </w:rPr>
        <w:t xml:space="preserve">The inclusion criteria included: (A) patients with newly diagnosed cervical cancer [International Federation of Gynecology and Obstetrics (FIGO, 2009) stage IA-IIB]; (B) patients with pathological diagnoses of squamous cell carcinoma, adenocarcinoma, or </w:t>
      </w:r>
      <w:proofErr w:type="spellStart"/>
      <w:r>
        <w:rPr>
          <w:rFonts w:ascii="Book Antiqua" w:hAnsi="Book Antiqua"/>
          <w:sz w:val="24"/>
          <w:szCs w:val="24"/>
          <w:lang w:val="en-US"/>
        </w:rPr>
        <w:t>adenosquamous</w:t>
      </w:r>
      <w:proofErr w:type="spellEnd"/>
      <w:r>
        <w:rPr>
          <w:rFonts w:ascii="Book Antiqua" w:hAnsi="Book Antiqua"/>
          <w:sz w:val="24"/>
          <w:szCs w:val="24"/>
          <w:lang w:val="en-US"/>
        </w:rPr>
        <w:t xml:space="preserve"> carcinoma; and (C) patients with complete medical records who provided written informed consent for surgery. The exclusion criteria included: (A) patients with uterine length greater than 12 cm; (B) pregnant patients; (C) patients with restrictions for creating a pneumoperitoneum; (D) patients with clinical and radiological evidence showing lymph node and distant metastases; (E) patients with histories of abdominal or pelvic </w:t>
      </w:r>
      <w:proofErr w:type="spellStart"/>
      <w:r>
        <w:rPr>
          <w:rFonts w:ascii="Book Antiqua" w:hAnsi="Book Antiqua"/>
          <w:sz w:val="24"/>
          <w:szCs w:val="24"/>
          <w:lang w:val="en-US"/>
        </w:rPr>
        <w:t>chemoradiotherapy</w:t>
      </w:r>
      <w:proofErr w:type="spellEnd"/>
      <w:r>
        <w:rPr>
          <w:rFonts w:ascii="Book Antiqua" w:hAnsi="Book Antiqua"/>
          <w:sz w:val="24"/>
          <w:szCs w:val="24"/>
          <w:lang w:val="en-US"/>
        </w:rPr>
        <w:t>; (F) patients without follow-up data available; and (G) patients with histories of multiple primary malignancies.</w:t>
      </w:r>
    </w:p>
    <w:p w:rsidR="00913BC0" w:rsidRDefault="00913BC0">
      <w:pPr>
        <w:kinsoku w:val="0"/>
        <w:overflowPunct w:val="0"/>
        <w:adjustRightInd w:val="0"/>
        <w:snapToGrid w:val="0"/>
        <w:spacing w:after="0" w:line="360" w:lineRule="auto"/>
        <w:jc w:val="both"/>
        <w:rPr>
          <w:rFonts w:ascii="Book Antiqua" w:hAnsi="Book Antiqua"/>
          <w:b/>
          <w:i/>
          <w:iCs/>
          <w:sz w:val="24"/>
          <w:szCs w:val="24"/>
          <w:lang w:val="en-US"/>
        </w:rPr>
      </w:pPr>
    </w:p>
    <w:p w:rsidR="00913BC0" w:rsidRDefault="008D6DCD">
      <w:pPr>
        <w:kinsoku w:val="0"/>
        <w:overflowPunct w:val="0"/>
        <w:adjustRightInd w:val="0"/>
        <w:snapToGrid w:val="0"/>
        <w:spacing w:after="0" w:line="360" w:lineRule="auto"/>
        <w:jc w:val="both"/>
        <w:rPr>
          <w:rFonts w:ascii="Book Antiqua" w:hAnsi="Book Antiqua"/>
          <w:b/>
          <w:i/>
          <w:iCs/>
          <w:sz w:val="24"/>
          <w:szCs w:val="24"/>
          <w:lang w:val="en-US"/>
        </w:rPr>
      </w:pPr>
      <w:r>
        <w:rPr>
          <w:rFonts w:ascii="Book Antiqua" w:hAnsi="Book Antiqua"/>
          <w:b/>
          <w:i/>
          <w:iCs/>
          <w:sz w:val="24"/>
          <w:szCs w:val="24"/>
          <w:lang w:val="en-US"/>
        </w:rPr>
        <w:t>Standardized regimen</w:t>
      </w:r>
    </w:p>
    <w:p w:rsidR="00913BC0" w:rsidRDefault="008D6DCD">
      <w:pPr>
        <w:kinsoku w:val="0"/>
        <w:overflowPunct w:val="0"/>
        <w:adjustRightInd w:val="0"/>
        <w:snapToGrid w:val="0"/>
        <w:spacing w:after="0" w:line="360" w:lineRule="auto"/>
        <w:jc w:val="both"/>
        <w:rPr>
          <w:rFonts w:ascii="Book Antiqua" w:hAnsi="Book Antiqua"/>
          <w:sz w:val="24"/>
          <w:szCs w:val="24"/>
          <w:lang w:val="en-US"/>
        </w:rPr>
      </w:pPr>
      <w:r>
        <w:rPr>
          <w:rFonts w:ascii="Book Antiqua" w:hAnsi="Book Antiqua"/>
          <w:sz w:val="24"/>
          <w:szCs w:val="24"/>
          <w:lang w:val="en-US"/>
        </w:rPr>
        <w:t>The design of this study and the standardized regimen were approved by the Ethics Committee of the General Hospital of the People’s Liberation Army. After patient admission, the relevant examinations were completed; the patients were informed of the surgical risk and provided their written informed consent. The procedures were performed by surgical specialists and much the same team.</w:t>
      </w:r>
    </w:p>
    <w:p w:rsidR="00913BC0" w:rsidRDefault="00913BC0">
      <w:pPr>
        <w:kinsoku w:val="0"/>
        <w:overflowPunct w:val="0"/>
        <w:adjustRightInd w:val="0"/>
        <w:snapToGrid w:val="0"/>
        <w:spacing w:after="0" w:line="360" w:lineRule="auto"/>
        <w:jc w:val="both"/>
        <w:rPr>
          <w:rFonts w:ascii="Book Antiqua" w:hAnsi="Book Antiqua"/>
          <w:b/>
          <w:i/>
          <w:iCs/>
          <w:sz w:val="24"/>
          <w:szCs w:val="24"/>
          <w:lang w:val="en-US"/>
        </w:rPr>
      </w:pPr>
    </w:p>
    <w:p w:rsidR="00913BC0" w:rsidRDefault="008D6DCD">
      <w:pPr>
        <w:kinsoku w:val="0"/>
        <w:overflowPunct w:val="0"/>
        <w:adjustRightInd w:val="0"/>
        <w:snapToGrid w:val="0"/>
        <w:spacing w:after="0" w:line="360" w:lineRule="auto"/>
        <w:jc w:val="both"/>
        <w:rPr>
          <w:rFonts w:ascii="Book Antiqua" w:hAnsi="Book Antiqua"/>
          <w:b/>
          <w:i/>
          <w:iCs/>
          <w:sz w:val="24"/>
          <w:szCs w:val="24"/>
          <w:lang w:val="en-US"/>
        </w:rPr>
      </w:pPr>
      <w:r>
        <w:rPr>
          <w:rFonts w:ascii="Book Antiqua" w:hAnsi="Book Antiqua"/>
          <w:b/>
          <w:i/>
          <w:iCs/>
          <w:sz w:val="24"/>
          <w:szCs w:val="24"/>
          <w:lang w:val="en-US"/>
        </w:rPr>
        <w:t xml:space="preserve">RRH for cervical cancer </w:t>
      </w:r>
    </w:p>
    <w:p w:rsidR="00913BC0" w:rsidRDefault="008D6DCD">
      <w:pPr>
        <w:kinsoku w:val="0"/>
        <w:overflowPunct w:val="0"/>
        <w:adjustRightInd w:val="0"/>
        <w:snapToGrid w:val="0"/>
        <w:spacing w:after="0" w:line="360" w:lineRule="auto"/>
        <w:jc w:val="both"/>
        <w:rPr>
          <w:rFonts w:ascii="Book Antiqua" w:hAnsi="Book Antiqua"/>
          <w:sz w:val="24"/>
          <w:szCs w:val="24"/>
          <w:lang w:val="en-US"/>
        </w:rPr>
      </w:pPr>
      <w:r>
        <w:rPr>
          <w:rFonts w:ascii="Book Antiqua" w:hAnsi="Book Antiqua"/>
          <w:sz w:val="24"/>
          <w:szCs w:val="24"/>
          <w:lang w:val="en-US"/>
        </w:rPr>
        <w:t>After general anesthesia with tracheal intubation, the patient was placed in the lithotomy position with 30</w:t>
      </w:r>
      <w:r>
        <w:rPr>
          <w:rFonts w:ascii="Book Antiqua" w:hAnsi="Book Antiqua" w:cs="Times New Roman"/>
          <w:sz w:val="24"/>
          <w:szCs w:val="24"/>
          <w:lang w:val="en-US"/>
        </w:rPr>
        <w:t>°</w:t>
      </w:r>
      <w:r>
        <w:rPr>
          <w:rFonts w:ascii="Book Antiqua" w:hAnsi="Book Antiqua"/>
          <w:sz w:val="24"/>
          <w:szCs w:val="24"/>
          <w:lang w:val="en-US"/>
        </w:rPr>
        <w:t xml:space="preserve"> elevation of the feet. The pneumoperitoneum pressure was maintained at 14 mm Hg. Preparation of the Da Vinci robotic surgical system is as follows. Two trocars were placed in the site 8 cm above </w:t>
      </w:r>
      <w:r>
        <w:rPr>
          <w:rFonts w:ascii="Book Antiqua" w:hAnsi="Book Antiqua"/>
          <w:sz w:val="24"/>
          <w:szCs w:val="24"/>
          <w:lang w:val="en-US"/>
        </w:rPr>
        <w:lastRenderedPageBreak/>
        <w:t>the umbilicus and 30° to 45° to the right and at a site 8 cm above the umbilicus in the middle line, respectively. After creation of the pneumoperitoneum and camera placement, the trocar for the robotic arms was placed under camera guidance. The trocars were located at sites 7 to 8 cm lateral to the umbilicus and formed fan-shaped distribution with the trocar for the camera. Robotic arms 1 and 2 were attached to the trocars. The monopolar electrosurgical knife/shovel and bipolar forceps were placed. Another 2 ancillary trocars were placed.</w:t>
      </w:r>
    </w:p>
    <w:p w:rsidR="00913BC0" w:rsidRDefault="00913BC0">
      <w:pPr>
        <w:kinsoku w:val="0"/>
        <w:overflowPunct w:val="0"/>
        <w:adjustRightInd w:val="0"/>
        <w:snapToGrid w:val="0"/>
        <w:spacing w:after="0" w:line="360" w:lineRule="auto"/>
        <w:jc w:val="both"/>
        <w:rPr>
          <w:rFonts w:ascii="Book Antiqua" w:hAnsi="Book Antiqua"/>
          <w:b/>
          <w:sz w:val="24"/>
          <w:szCs w:val="24"/>
          <w:lang w:val="en-US"/>
        </w:rPr>
      </w:pPr>
    </w:p>
    <w:p w:rsidR="00913BC0" w:rsidRDefault="008D6DCD">
      <w:pPr>
        <w:kinsoku w:val="0"/>
        <w:overflowPunct w:val="0"/>
        <w:adjustRightInd w:val="0"/>
        <w:snapToGrid w:val="0"/>
        <w:spacing w:after="0" w:line="360" w:lineRule="auto"/>
        <w:jc w:val="both"/>
        <w:rPr>
          <w:rFonts w:ascii="Book Antiqua" w:hAnsi="Book Antiqua"/>
          <w:b/>
          <w:i/>
          <w:iCs/>
          <w:sz w:val="24"/>
          <w:szCs w:val="24"/>
          <w:lang w:val="en-US"/>
        </w:rPr>
      </w:pPr>
      <w:r>
        <w:rPr>
          <w:rFonts w:ascii="Book Antiqua" w:hAnsi="Book Antiqua"/>
          <w:b/>
          <w:i/>
          <w:iCs/>
          <w:sz w:val="24"/>
          <w:szCs w:val="24"/>
          <w:lang w:val="en-US"/>
        </w:rPr>
        <w:t>LRH for cervical cancer</w:t>
      </w:r>
    </w:p>
    <w:p w:rsidR="00913BC0" w:rsidRDefault="008D6DCD">
      <w:pPr>
        <w:kinsoku w:val="0"/>
        <w:overflowPunct w:val="0"/>
        <w:adjustRightInd w:val="0"/>
        <w:snapToGrid w:val="0"/>
        <w:spacing w:after="0" w:line="360" w:lineRule="auto"/>
        <w:jc w:val="both"/>
        <w:rPr>
          <w:rFonts w:ascii="Book Antiqua" w:hAnsi="Book Antiqua"/>
          <w:bCs/>
          <w:sz w:val="24"/>
          <w:szCs w:val="24"/>
          <w:lang w:val="en-US"/>
        </w:rPr>
      </w:pPr>
      <w:r>
        <w:rPr>
          <w:rFonts w:ascii="Book Antiqua" w:hAnsi="Book Antiqua"/>
          <w:bCs/>
          <w:sz w:val="24"/>
          <w:szCs w:val="24"/>
          <w:lang w:val="en-US"/>
        </w:rPr>
        <w:t xml:space="preserve">The pelvic and abdominal cavities were examined, and adhesions were lysed. The </w:t>
      </w:r>
      <w:proofErr w:type="spellStart"/>
      <w:r>
        <w:rPr>
          <w:rFonts w:ascii="Book Antiqua" w:hAnsi="Book Antiqua"/>
          <w:bCs/>
          <w:sz w:val="24"/>
          <w:szCs w:val="24"/>
          <w:lang w:val="en-US"/>
        </w:rPr>
        <w:t>infundibulopelvic</w:t>
      </w:r>
      <w:proofErr w:type="spellEnd"/>
      <w:r>
        <w:rPr>
          <w:rFonts w:ascii="Book Antiqua" w:hAnsi="Book Antiqua"/>
          <w:bCs/>
          <w:sz w:val="24"/>
          <w:szCs w:val="24"/>
          <w:lang w:val="en-US"/>
        </w:rPr>
        <w:t xml:space="preserve"> ligament and the round ligament on the right side were divided after high ligation. The anterior and posterior leaves of the broad ligament were opened gradually. The </w:t>
      </w:r>
      <w:proofErr w:type="spellStart"/>
      <w:r>
        <w:rPr>
          <w:rFonts w:ascii="Book Antiqua" w:hAnsi="Book Antiqua"/>
          <w:bCs/>
          <w:sz w:val="24"/>
          <w:szCs w:val="24"/>
          <w:lang w:val="en-US"/>
        </w:rPr>
        <w:t>uterovesical</w:t>
      </w:r>
      <w:proofErr w:type="spellEnd"/>
      <w:r>
        <w:rPr>
          <w:rFonts w:ascii="Book Antiqua" w:hAnsi="Book Antiqua"/>
          <w:bCs/>
          <w:sz w:val="24"/>
          <w:szCs w:val="24"/>
          <w:lang w:val="en-US"/>
        </w:rPr>
        <w:t xml:space="preserve"> fold was opened with scissors. The same procedure was performed on the left side for this step. The posterior peritoneum was opened to sequentially remove the bilateral common iliac lymph nodes, external iliac lymph nodes, deep inguinal lymph nodes, internal iliac lymph nodes, and obturator lymph nodes. The right uterine artery was divided to </w:t>
      </w:r>
      <w:proofErr w:type="spellStart"/>
      <w:r>
        <w:rPr>
          <w:rFonts w:ascii="Book Antiqua" w:hAnsi="Book Antiqua"/>
          <w:bCs/>
          <w:sz w:val="24"/>
          <w:szCs w:val="24"/>
          <w:lang w:val="en-US"/>
        </w:rPr>
        <w:t>unroof</w:t>
      </w:r>
      <w:proofErr w:type="spellEnd"/>
      <w:r>
        <w:rPr>
          <w:rFonts w:ascii="Book Antiqua" w:hAnsi="Book Antiqua"/>
          <w:bCs/>
          <w:sz w:val="24"/>
          <w:szCs w:val="24"/>
          <w:lang w:val="en-US"/>
        </w:rPr>
        <w:t xml:space="preserve"> the ureter and manage the sacrospinous ligament and </w:t>
      </w:r>
      <w:bookmarkStart w:id="26" w:name="_Hlk7883602"/>
      <w:r>
        <w:rPr>
          <w:rFonts w:ascii="Book Antiqua" w:hAnsi="Book Antiqua"/>
          <w:bCs/>
          <w:sz w:val="24"/>
          <w:szCs w:val="24"/>
          <w:lang w:val="en-US"/>
        </w:rPr>
        <w:t>cardinal</w:t>
      </w:r>
      <w:bookmarkEnd w:id="26"/>
      <w:r>
        <w:rPr>
          <w:rFonts w:ascii="Book Antiqua" w:hAnsi="Book Antiqua"/>
          <w:bCs/>
          <w:sz w:val="24"/>
          <w:szCs w:val="24"/>
          <w:lang w:val="en-US"/>
        </w:rPr>
        <w:t xml:space="preserve"> ligament. The same procedure was performed on the left side for this step. The remaining </w:t>
      </w:r>
      <w:proofErr w:type="spellStart"/>
      <w:r>
        <w:rPr>
          <w:rFonts w:ascii="Book Antiqua" w:hAnsi="Book Antiqua"/>
          <w:bCs/>
          <w:sz w:val="24"/>
          <w:szCs w:val="24"/>
          <w:lang w:val="en-US"/>
        </w:rPr>
        <w:t>parametrial</w:t>
      </w:r>
      <w:proofErr w:type="spellEnd"/>
      <w:r>
        <w:rPr>
          <w:rFonts w:ascii="Book Antiqua" w:hAnsi="Book Antiqua"/>
          <w:bCs/>
          <w:sz w:val="24"/>
          <w:szCs w:val="24"/>
          <w:lang w:val="en-US"/>
        </w:rPr>
        <w:t xml:space="preserve"> tissues and the upper 1/3 of the vagina were resected. After specimen removal, the vaginal stump was closed with continuous sutures. The pelvic cavity was thoroughly evaluated. The pelvic cavity was irrigated, and hemostasis was performed if necessary. The drainage tube and urinary catheter were placed, and the procedure was completed. After the procedure, the patient’s pathological report was evaluated. Patients with lymph node metastasis, </w:t>
      </w:r>
      <w:proofErr w:type="spellStart"/>
      <w:r>
        <w:rPr>
          <w:rFonts w:ascii="Book Antiqua" w:hAnsi="Book Antiqua"/>
          <w:bCs/>
          <w:sz w:val="24"/>
          <w:szCs w:val="24"/>
          <w:lang w:val="en-US"/>
        </w:rPr>
        <w:t>parametrial</w:t>
      </w:r>
      <w:proofErr w:type="spellEnd"/>
      <w:r>
        <w:rPr>
          <w:rFonts w:ascii="Book Antiqua" w:hAnsi="Book Antiqua"/>
          <w:bCs/>
          <w:sz w:val="24"/>
          <w:szCs w:val="24"/>
          <w:lang w:val="en-US"/>
        </w:rPr>
        <w:t xml:space="preserve"> involvement, positive vaginal margins, lymphatic involvement, tumor invasion to deep interstitial regions, and large tumors (≥4 cm) underwent adjuvant therapy, such as radiotherapy and chemotherapy.</w:t>
      </w:r>
    </w:p>
    <w:p w:rsidR="00913BC0" w:rsidRDefault="00913BC0">
      <w:pPr>
        <w:kinsoku w:val="0"/>
        <w:overflowPunct w:val="0"/>
        <w:adjustRightInd w:val="0"/>
        <w:snapToGrid w:val="0"/>
        <w:spacing w:after="0" w:line="360" w:lineRule="auto"/>
        <w:jc w:val="both"/>
        <w:rPr>
          <w:rFonts w:ascii="Book Antiqua" w:hAnsi="Book Antiqua"/>
          <w:bCs/>
          <w:sz w:val="24"/>
          <w:szCs w:val="24"/>
          <w:lang w:val="en-US"/>
        </w:rPr>
      </w:pPr>
    </w:p>
    <w:p w:rsidR="00913BC0" w:rsidRDefault="008D6DCD">
      <w:pPr>
        <w:kinsoku w:val="0"/>
        <w:overflowPunct w:val="0"/>
        <w:adjustRightInd w:val="0"/>
        <w:snapToGrid w:val="0"/>
        <w:spacing w:after="0" w:line="360" w:lineRule="auto"/>
        <w:jc w:val="both"/>
        <w:rPr>
          <w:rFonts w:ascii="Book Antiqua" w:hAnsi="Book Antiqua"/>
          <w:b/>
          <w:i/>
          <w:iCs/>
          <w:sz w:val="24"/>
          <w:szCs w:val="24"/>
          <w:lang w:val="en-US"/>
        </w:rPr>
      </w:pPr>
      <w:r>
        <w:rPr>
          <w:rFonts w:ascii="Book Antiqua" w:hAnsi="Book Antiqua"/>
          <w:b/>
          <w:i/>
          <w:iCs/>
          <w:sz w:val="24"/>
          <w:szCs w:val="24"/>
          <w:lang w:val="en-US"/>
        </w:rPr>
        <w:lastRenderedPageBreak/>
        <w:t>Statistical analysis</w:t>
      </w:r>
    </w:p>
    <w:p w:rsidR="00913BC0" w:rsidRDefault="008D6DCD">
      <w:pPr>
        <w:kinsoku w:val="0"/>
        <w:overflowPunct w:val="0"/>
        <w:adjustRightInd w:val="0"/>
        <w:snapToGrid w:val="0"/>
        <w:spacing w:after="0" w:line="360" w:lineRule="auto"/>
        <w:jc w:val="both"/>
        <w:rPr>
          <w:rFonts w:ascii="Book Antiqua" w:hAnsi="Book Antiqua"/>
          <w:bCs/>
          <w:sz w:val="24"/>
          <w:szCs w:val="24"/>
          <w:lang w:val="en-US"/>
        </w:rPr>
      </w:pPr>
      <w:r>
        <w:rPr>
          <w:rFonts w:ascii="Book Antiqua" w:hAnsi="Book Antiqua"/>
          <w:bCs/>
          <w:sz w:val="24"/>
          <w:szCs w:val="24"/>
          <w:lang w:val="en-US"/>
        </w:rPr>
        <w:t xml:space="preserve">SPSS software (IBM statistics, version 22.0) was used for statistical analyses of the experimental data. The continuous parameters are expressed as the mean ± SD. The categorical variables are described as the positive rate (ratio). The paired </w:t>
      </w:r>
      <w:r>
        <w:rPr>
          <w:rFonts w:ascii="Book Antiqua" w:hAnsi="Book Antiqua"/>
          <w:bCs/>
          <w:i/>
          <w:sz w:val="24"/>
          <w:szCs w:val="24"/>
          <w:lang w:val="en-US"/>
        </w:rPr>
        <w:t>t</w:t>
      </w:r>
      <w:r>
        <w:rPr>
          <w:rFonts w:ascii="Book Antiqua" w:hAnsi="Book Antiqua"/>
          <w:bCs/>
          <w:sz w:val="24"/>
          <w:szCs w:val="24"/>
          <w:lang w:val="en-US"/>
        </w:rPr>
        <w:t xml:space="preserve">-test and the chi-square test were used for the statistical analysis. </w:t>
      </w:r>
      <w:r>
        <w:rPr>
          <w:rFonts w:ascii="Book Antiqua" w:hAnsi="Book Antiqua"/>
          <w:bCs/>
          <w:i/>
          <w:iCs/>
          <w:caps/>
          <w:sz w:val="24"/>
          <w:szCs w:val="24"/>
          <w:lang w:val="en-US"/>
        </w:rPr>
        <w:t>p</w:t>
      </w:r>
      <w:r>
        <w:rPr>
          <w:rFonts w:ascii="Book Antiqua" w:hAnsi="Book Antiqua"/>
          <w:bCs/>
          <w:sz w:val="24"/>
          <w:szCs w:val="24"/>
          <w:lang w:val="en-US"/>
        </w:rPr>
        <w:t xml:space="preserve"> &lt; 0.05 was considered to be statistically significant between the two groups.</w:t>
      </w:r>
    </w:p>
    <w:p w:rsidR="00913BC0" w:rsidRDefault="00913BC0">
      <w:pPr>
        <w:kinsoku w:val="0"/>
        <w:overflowPunct w:val="0"/>
        <w:adjustRightInd w:val="0"/>
        <w:snapToGrid w:val="0"/>
        <w:spacing w:after="0" w:line="360" w:lineRule="auto"/>
        <w:jc w:val="both"/>
        <w:rPr>
          <w:rFonts w:ascii="Book Antiqua" w:hAnsi="Book Antiqua"/>
          <w:bCs/>
          <w:sz w:val="24"/>
          <w:szCs w:val="24"/>
          <w:lang w:val="en-US"/>
        </w:rPr>
      </w:pPr>
    </w:p>
    <w:p w:rsidR="00913BC0" w:rsidRDefault="008D6DCD">
      <w:pPr>
        <w:kinsoku w:val="0"/>
        <w:overflowPunct w:val="0"/>
        <w:adjustRightInd w:val="0"/>
        <w:snapToGrid w:val="0"/>
        <w:spacing w:after="0" w:line="360" w:lineRule="auto"/>
        <w:jc w:val="both"/>
        <w:rPr>
          <w:rFonts w:ascii="Book Antiqua" w:hAnsi="Book Antiqua"/>
          <w:b/>
          <w:caps/>
          <w:sz w:val="24"/>
          <w:szCs w:val="24"/>
          <w:lang w:val="en-US"/>
        </w:rPr>
      </w:pPr>
      <w:r>
        <w:rPr>
          <w:rFonts w:ascii="Book Antiqua" w:hAnsi="Book Antiqua"/>
          <w:b/>
          <w:caps/>
          <w:sz w:val="24"/>
          <w:szCs w:val="24"/>
          <w:lang w:val="en-US"/>
        </w:rPr>
        <w:t>Results</w:t>
      </w:r>
    </w:p>
    <w:p w:rsidR="00913BC0" w:rsidRDefault="008D6DCD">
      <w:pPr>
        <w:kinsoku w:val="0"/>
        <w:overflowPunct w:val="0"/>
        <w:adjustRightInd w:val="0"/>
        <w:snapToGrid w:val="0"/>
        <w:spacing w:after="0" w:line="360" w:lineRule="auto"/>
        <w:jc w:val="both"/>
        <w:rPr>
          <w:rFonts w:ascii="Book Antiqua" w:hAnsi="Book Antiqua"/>
          <w:b/>
          <w:i/>
          <w:iCs/>
          <w:sz w:val="24"/>
          <w:szCs w:val="24"/>
          <w:lang w:val="en-US"/>
        </w:rPr>
      </w:pPr>
      <w:r>
        <w:rPr>
          <w:rFonts w:ascii="Book Antiqua" w:hAnsi="Book Antiqua"/>
          <w:b/>
          <w:i/>
          <w:iCs/>
          <w:sz w:val="24"/>
          <w:szCs w:val="24"/>
          <w:lang w:val="en-US"/>
        </w:rPr>
        <w:t>Demographic data</w:t>
      </w:r>
    </w:p>
    <w:p w:rsidR="00913BC0" w:rsidRDefault="008D6DCD">
      <w:pPr>
        <w:kinsoku w:val="0"/>
        <w:overflowPunct w:val="0"/>
        <w:adjustRightInd w:val="0"/>
        <w:snapToGrid w:val="0"/>
        <w:spacing w:after="0" w:line="360" w:lineRule="auto"/>
        <w:jc w:val="both"/>
        <w:rPr>
          <w:rFonts w:ascii="Book Antiqua" w:hAnsi="Book Antiqua"/>
          <w:bCs/>
          <w:sz w:val="24"/>
          <w:szCs w:val="24"/>
          <w:lang w:val="en-US"/>
        </w:rPr>
      </w:pPr>
      <w:r>
        <w:rPr>
          <w:rFonts w:ascii="Book Antiqua" w:hAnsi="Book Antiqua"/>
          <w:bCs/>
          <w:sz w:val="24"/>
          <w:szCs w:val="24"/>
          <w:lang w:val="en-US"/>
        </w:rPr>
        <w:t>A total of 558 cervical cancer patients who were admitted between February 2014 and December 2018 were included in this study. Of the patients, 342 underwent LRH for cervical cancer, and 216 underwent RRH. The age of the patients was 47.49 ± 9.81 years old and 48.90 ± 9.65 years old in the LRH and RRH groups, respectively. The body mass index was 23.74 ± 2.96 kg/m</w:t>
      </w:r>
      <w:r>
        <w:rPr>
          <w:rFonts w:ascii="Book Antiqua" w:hAnsi="Book Antiqua"/>
          <w:bCs/>
          <w:sz w:val="24"/>
          <w:szCs w:val="24"/>
          <w:vertAlign w:val="superscript"/>
          <w:lang w:val="en-US"/>
        </w:rPr>
        <w:t>2</w:t>
      </w:r>
      <w:r>
        <w:rPr>
          <w:rFonts w:ascii="Book Antiqua" w:hAnsi="Book Antiqua"/>
          <w:bCs/>
          <w:sz w:val="24"/>
          <w:szCs w:val="24"/>
          <w:lang w:val="en-US"/>
        </w:rPr>
        <w:t xml:space="preserve"> and 24.20 ± 3.37 kg/m</w:t>
      </w:r>
      <w:r>
        <w:rPr>
          <w:rFonts w:ascii="Book Antiqua" w:hAnsi="Book Antiqua"/>
          <w:bCs/>
          <w:sz w:val="24"/>
          <w:szCs w:val="24"/>
          <w:vertAlign w:val="superscript"/>
          <w:lang w:val="en-US"/>
        </w:rPr>
        <w:t>2</w:t>
      </w:r>
      <w:r>
        <w:rPr>
          <w:rFonts w:ascii="Book Antiqua" w:hAnsi="Book Antiqua"/>
          <w:bCs/>
          <w:sz w:val="24"/>
          <w:szCs w:val="24"/>
          <w:lang w:val="en-US"/>
        </w:rPr>
        <w:t xml:space="preserve"> in the LRH and RRH groups, respectively</w:t>
      </w:r>
      <w:r>
        <w:rPr>
          <w:rFonts w:ascii="Book Antiqua" w:hAnsi="Book Antiqua" w:hint="eastAsia"/>
          <w:bCs/>
          <w:sz w:val="24"/>
          <w:szCs w:val="24"/>
          <w:lang w:val="en-US"/>
        </w:rPr>
        <w:t xml:space="preserve"> (Table 1)</w:t>
      </w:r>
      <w:r>
        <w:rPr>
          <w:rFonts w:ascii="Book Antiqua" w:hAnsi="Book Antiqua"/>
          <w:bCs/>
          <w:sz w:val="24"/>
          <w:szCs w:val="24"/>
          <w:lang w:val="en-US"/>
        </w:rPr>
        <w:t>.</w:t>
      </w:r>
    </w:p>
    <w:p w:rsidR="00913BC0" w:rsidRDefault="009138E1">
      <w:pPr>
        <w:kinsoku w:val="0"/>
        <w:overflowPunct w:val="0"/>
        <w:adjustRightInd w:val="0"/>
        <w:snapToGrid w:val="0"/>
        <w:spacing w:after="0" w:line="360" w:lineRule="auto"/>
        <w:ind w:firstLineChars="100" w:firstLine="233"/>
        <w:jc w:val="both"/>
        <w:rPr>
          <w:rFonts w:ascii="Book Antiqua" w:hAnsi="Book Antiqua" w:cs="Times New Roman"/>
          <w:spacing w:val="-7"/>
          <w:sz w:val="24"/>
          <w:szCs w:val="24"/>
          <w:lang w:val="en-US"/>
        </w:rPr>
      </w:pPr>
      <w:r>
        <w:rPr>
          <w:rFonts w:ascii="Book Antiqua" w:hAnsi="Book Antiqua" w:cs="Times New Roman"/>
          <w:spacing w:val="-7"/>
          <w:sz w:val="24"/>
          <w:szCs w:val="24"/>
          <w:lang w:val="en-US"/>
        </w:rPr>
        <w:t>S</w:t>
      </w:r>
      <w:r w:rsidR="008D6DCD">
        <w:rPr>
          <w:rFonts w:ascii="Book Antiqua" w:hAnsi="Book Antiqua" w:cs="Times New Roman"/>
          <w:spacing w:val="-7"/>
          <w:sz w:val="24"/>
          <w:szCs w:val="24"/>
          <w:lang w:val="en-US"/>
        </w:rPr>
        <w:t xml:space="preserve">tage IA1-IB1 patients accounted for 60.82% and 61.57% of all patients in the LRH and RRH groups, respectively. The stage IB2-IIA1 patients accounted for 36.55% and 35.65% of all patients in the LRH and RRH groups, respectively. Squamous cell carcinoma (92.40% and 90.74%) and adenocarcinoma (7.02% and 8.80%) were the main pathological types in the LRH and RRH groups, and there were two patients with </w:t>
      </w:r>
      <w:proofErr w:type="spellStart"/>
      <w:r w:rsidR="008D6DCD">
        <w:rPr>
          <w:rFonts w:ascii="Book Antiqua" w:hAnsi="Book Antiqua" w:cs="Times New Roman"/>
          <w:spacing w:val="-7"/>
          <w:sz w:val="24"/>
          <w:szCs w:val="24"/>
          <w:lang w:val="en-US"/>
        </w:rPr>
        <w:t>adenosquamous</w:t>
      </w:r>
      <w:proofErr w:type="spellEnd"/>
      <w:r w:rsidR="008D6DCD">
        <w:rPr>
          <w:rFonts w:ascii="Book Antiqua" w:hAnsi="Book Antiqua" w:cs="Times New Roman"/>
          <w:spacing w:val="-7"/>
          <w:sz w:val="24"/>
          <w:szCs w:val="24"/>
          <w:lang w:val="en-US"/>
        </w:rPr>
        <w:t xml:space="preserve"> carcinoma in the LRH group (</w:t>
      </w:r>
      <w:r w:rsidR="008D6DCD">
        <w:rPr>
          <w:rFonts w:ascii="Book Antiqua" w:hAnsi="Book Antiqua" w:cs="Times New Roman"/>
          <w:i/>
          <w:iCs/>
          <w:caps/>
          <w:spacing w:val="-7"/>
          <w:sz w:val="24"/>
          <w:szCs w:val="24"/>
          <w:lang w:val="en-US"/>
        </w:rPr>
        <w:t>p</w:t>
      </w:r>
      <w:r w:rsidR="008D6DCD">
        <w:rPr>
          <w:rFonts w:ascii="Book Antiqua" w:hAnsi="Book Antiqua" w:cs="Times New Roman"/>
          <w:spacing w:val="-7"/>
          <w:sz w:val="24"/>
          <w:szCs w:val="24"/>
          <w:lang w:val="en-US"/>
        </w:rPr>
        <w:t xml:space="preserve"> = 0.504).</w:t>
      </w:r>
    </w:p>
    <w:p w:rsidR="00913BC0" w:rsidRDefault="00913BC0">
      <w:pPr>
        <w:kinsoku w:val="0"/>
        <w:overflowPunct w:val="0"/>
        <w:adjustRightInd w:val="0"/>
        <w:snapToGrid w:val="0"/>
        <w:spacing w:after="0" w:line="360" w:lineRule="auto"/>
        <w:jc w:val="both"/>
        <w:rPr>
          <w:rFonts w:ascii="Book Antiqua" w:hAnsi="Book Antiqua" w:cs="Times New Roman"/>
          <w:b/>
          <w:spacing w:val="-7"/>
          <w:sz w:val="24"/>
          <w:szCs w:val="24"/>
          <w:lang w:val="en-US"/>
        </w:rPr>
      </w:pPr>
    </w:p>
    <w:p w:rsidR="00913BC0" w:rsidRDefault="008D6DCD">
      <w:pPr>
        <w:kinsoku w:val="0"/>
        <w:overflowPunct w:val="0"/>
        <w:adjustRightInd w:val="0"/>
        <w:snapToGrid w:val="0"/>
        <w:spacing w:after="0" w:line="360" w:lineRule="auto"/>
        <w:jc w:val="both"/>
        <w:rPr>
          <w:rFonts w:ascii="Book Antiqua" w:hAnsi="Book Antiqua" w:cs="Times New Roman"/>
          <w:b/>
          <w:i/>
          <w:iCs/>
          <w:spacing w:val="-7"/>
          <w:sz w:val="24"/>
          <w:szCs w:val="24"/>
          <w:lang w:val="en-US"/>
        </w:rPr>
      </w:pPr>
      <w:r>
        <w:rPr>
          <w:rFonts w:ascii="Book Antiqua" w:hAnsi="Book Antiqua" w:cs="Times New Roman"/>
          <w:b/>
          <w:i/>
          <w:iCs/>
          <w:spacing w:val="-7"/>
          <w:sz w:val="24"/>
          <w:szCs w:val="24"/>
          <w:lang w:val="en-US"/>
        </w:rPr>
        <w:t>Comparative parameter analysis related to the procedures and postoperative adjuvant therapy</w:t>
      </w:r>
    </w:p>
    <w:p w:rsidR="00913BC0" w:rsidRDefault="008D6DCD">
      <w:pPr>
        <w:pStyle w:val="a4"/>
        <w:kinsoku w:val="0"/>
        <w:overflowPunct w:val="0"/>
        <w:adjustRightInd w:val="0"/>
        <w:snapToGrid w:val="0"/>
        <w:spacing w:after="0" w:line="360" w:lineRule="auto"/>
        <w:ind w:left="0"/>
        <w:jc w:val="both"/>
        <w:rPr>
          <w:rFonts w:ascii="Book Antiqua" w:hAnsi="Book Antiqua" w:cs="Times New Roman"/>
          <w:lang w:val="en-US"/>
        </w:rPr>
      </w:pPr>
      <w:r>
        <w:rPr>
          <w:rFonts w:ascii="Book Antiqua" w:hAnsi="Book Antiqua" w:cs="Times New Roman"/>
          <w:lang w:val="en-US"/>
        </w:rPr>
        <w:t xml:space="preserve">In the comparison of the main parameters of the procedure, the operative time and estimated intraoperative blood loss were significantly less in the RRH group than in the LRH group (operative time: 197.16 ± 57.76 </w:t>
      </w:r>
      <w:r>
        <w:rPr>
          <w:rFonts w:ascii="Book Antiqua" w:hAnsi="Book Antiqua" w:cs="Times New Roman"/>
          <w:i/>
          <w:iCs/>
          <w:lang w:val="en-US"/>
        </w:rPr>
        <w:t xml:space="preserve">vs </w:t>
      </w:r>
      <w:r>
        <w:rPr>
          <w:rFonts w:ascii="Book Antiqua" w:hAnsi="Book Antiqua" w:cs="Times New Roman"/>
          <w:lang w:val="en-US"/>
        </w:rPr>
        <w:t xml:space="preserve">233.50 ± 59.76 min, </w:t>
      </w:r>
      <w:r>
        <w:rPr>
          <w:rFonts w:ascii="Book Antiqua" w:hAnsi="Book Antiqua" w:cs="Times New Roman"/>
          <w:i/>
          <w:iCs/>
          <w:caps/>
          <w:lang w:val="en-US"/>
        </w:rPr>
        <w:t>p</w:t>
      </w:r>
      <w:r>
        <w:rPr>
          <w:rFonts w:ascii="Book Antiqua" w:hAnsi="Book Antiqua" w:cs="Times New Roman"/>
          <w:lang w:val="en-US"/>
        </w:rPr>
        <w:t xml:space="preserve"> &lt; 0.001; blood loss: 163.09 ± 320.95 </w:t>
      </w:r>
      <w:r>
        <w:rPr>
          <w:rFonts w:ascii="Book Antiqua" w:hAnsi="Book Antiqua" w:cs="Times New Roman"/>
          <w:i/>
          <w:iCs/>
          <w:lang w:val="en-US"/>
        </w:rPr>
        <w:t>vs</w:t>
      </w:r>
      <w:r>
        <w:rPr>
          <w:rFonts w:ascii="Book Antiqua" w:hAnsi="Book Antiqua" w:cs="Times New Roman"/>
          <w:lang w:val="en-US"/>
        </w:rPr>
        <w:t xml:space="preserve"> 233.50 ± 59.76 min, </w:t>
      </w:r>
      <w:r>
        <w:rPr>
          <w:rFonts w:ascii="Book Antiqua" w:hAnsi="Book Antiqua" w:cs="Times New Roman"/>
          <w:i/>
          <w:iCs/>
          <w:caps/>
          <w:lang w:val="en-US"/>
        </w:rPr>
        <w:t>p</w:t>
      </w:r>
      <w:r>
        <w:rPr>
          <w:rFonts w:ascii="Book Antiqua" w:hAnsi="Book Antiqua" w:cs="Times New Roman"/>
          <w:lang w:val="en-US"/>
        </w:rPr>
        <w:t xml:space="preserve"> &lt; 0.001;</w:t>
      </w:r>
      <w:r>
        <w:rPr>
          <w:rFonts w:ascii="Book Antiqua" w:hAnsi="Book Antiqua" w:cs="Times New Roman" w:hint="eastAsia"/>
          <w:lang w:val="en-US"/>
        </w:rPr>
        <w:t xml:space="preserve"> Table 2</w:t>
      </w:r>
      <w:r>
        <w:rPr>
          <w:rFonts w:ascii="Book Antiqua" w:hAnsi="Book Antiqua" w:cs="Times New Roman"/>
          <w:lang w:val="en-US"/>
        </w:rPr>
        <w:t xml:space="preserve">). The number of dissected lymph nodes during surgery (23.51 ± 9.31 </w:t>
      </w:r>
      <w:r>
        <w:rPr>
          <w:rFonts w:ascii="Book Antiqua" w:hAnsi="Book Antiqua" w:cs="Times New Roman"/>
          <w:i/>
          <w:iCs/>
          <w:lang w:val="en-US"/>
        </w:rPr>
        <w:t>vs</w:t>
      </w:r>
      <w:r>
        <w:rPr>
          <w:rFonts w:ascii="Book Antiqua" w:hAnsi="Book Antiqua" w:cs="Times New Roman"/>
          <w:lang w:val="en-US"/>
        </w:rPr>
        <w:t xml:space="preserve"> 25.09 ± 11.41, </w:t>
      </w:r>
      <w:r>
        <w:rPr>
          <w:rFonts w:ascii="Book Antiqua" w:hAnsi="Book Antiqua" w:cs="Times New Roman"/>
          <w:i/>
          <w:iCs/>
          <w:caps/>
          <w:lang w:val="en-US"/>
        </w:rPr>
        <w:t>p</w:t>
      </w:r>
      <w:r>
        <w:rPr>
          <w:rFonts w:ascii="Book Antiqua" w:hAnsi="Book Antiqua" w:cs="Times New Roman"/>
          <w:lang w:val="en-US"/>
        </w:rPr>
        <w:t xml:space="preserve"> = 0.748), length of postoperative hospital stay (12.28 ± 5.06 </w:t>
      </w:r>
      <w:r>
        <w:rPr>
          <w:rFonts w:ascii="Book Antiqua" w:hAnsi="Book Antiqua" w:cs="Times New Roman"/>
          <w:i/>
          <w:iCs/>
          <w:lang w:val="en-US"/>
        </w:rPr>
        <w:t>vs</w:t>
      </w:r>
      <w:r>
        <w:rPr>
          <w:rFonts w:ascii="Book Antiqua" w:hAnsi="Book Antiqua" w:cs="Times New Roman"/>
          <w:lang w:val="en-US"/>
        </w:rPr>
        <w:t xml:space="preserve"> 10.87 ± 4.44, </w:t>
      </w:r>
      <w:r>
        <w:rPr>
          <w:rFonts w:ascii="Book Antiqua" w:hAnsi="Book Antiqua" w:cs="Times New Roman"/>
          <w:i/>
          <w:iCs/>
          <w:caps/>
          <w:lang w:val="en-US"/>
        </w:rPr>
        <w:t>p</w:t>
      </w:r>
      <w:r>
        <w:rPr>
          <w:rFonts w:ascii="Book Antiqua" w:hAnsi="Book Antiqua" w:cs="Times New Roman"/>
          <w:lang w:val="en-US"/>
        </w:rPr>
        <w:t xml:space="preserve"> = 0.772), and total length of hospital stay (18.57 ± 5.61 </w:t>
      </w:r>
      <w:r>
        <w:rPr>
          <w:rFonts w:ascii="Book Antiqua" w:hAnsi="Book Antiqua" w:cs="Times New Roman"/>
          <w:i/>
          <w:iCs/>
          <w:lang w:val="en-US"/>
        </w:rPr>
        <w:t>vs</w:t>
      </w:r>
      <w:r>
        <w:rPr>
          <w:rFonts w:ascii="Book Antiqua" w:hAnsi="Book Antiqua" w:cs="Times New Roman"/>
          <w:lang w:val="en-US"/>
        </w:rPr>
        <w:t xml:space="preserve"> </w:t>
      </w:r>
      <w:r>
        <w:rPr>
          <w:rFonts w:ascii="Book Antiqua" w:hAnsi="Book Antiqua" w:cs="Times New Roman"/>
          <w:lang w:val="en-US"/>
        </w:rPr>
        <w:lastRenderedPageBreak/>
        <w:t xml:space="preserve">17.19 ± 6.29, </w:t>
      </w:r>
      <w:r>
        <w:rPr>
          <w:rFonts w:ascii="Book Antiqua" w:hAnsi="Book Antiqua" w:cs="Times New Roman"/>
          <w:i/>
          <w:iCs/>
          <w:caps/>
          <w:lang w:val="en-US"/>
        </w:rPr>
        <w:t>p</w:t>
      </w:r>
      <w:r>
        <w:rPr>
          <w:rFonts w:ascii="Book Antiqua" w:hAnsi="Book Antiqua" w:cs="Times New Roman"/>
          <w:lang w:val="en-US"/>
        </w:rPr>
        <w:t xml:space="preserve"> = 0.777) were not statistically significantly different between the RRH and LRH groups. The proportion of blood transfusions in the RRH group (3.80%, 8 cases) was significantly less than that in the LRH group (11.57%, 39 cases) (</w:t>
      </w:r>
      <w:r>
        <w:rPr>
          <w:rFonts w:ascii="Book Antiqua" w:hAnsi="Book Antiqua" w:cs="Times New Roman"/>
          <w:i/>
          <w:iCs/>
          <w:caps/>
          <w:lang w:val="en-US"/>
        </w:rPr>
        <w:t>p</w:t>
      </w:r>
      <w:r>
        <w:rPr>
          <w:rFonts w:ascii="Book Antiqua" w:hAnsi="Book Antiqua" w:cs="Times New Roman"/>
          <w:lang w:val="en-US"/>
        </w:rPr>
        <w:t xml:space="preserve"> &lt; 0.001).</w:t>
      </w:r>
    </w:p>
    <w:p w:rsidR="00913BC0" w:rsidRDefault="008D6DCD">
      <w:pPr>
        <w:pStyle w:val="a4"/>
        <w:kinsoku w:val="0"/>
        <w:overflowPunct w:val="0"/>
        <w:adjustRightInd w:val="0"/>
        <w:snapToGrid w:val="0"/>
        <w:spacing w:after="0" w:line="360" w:lineRule="auto"/>
        <w:ind w:left="0" w:firstLineChars="100" w:firstLine="240"/>
        <w:jc w:val="both"/>
        <w:rPr>
          <w:rFonts w:ascii="Book Antiqua" w:hAnsi="Book Antiqua" w:cs="Times New Roman"/>
          <w:lang w:val="en-US"/>
        </w:rPr>
      </w:pPr>
      <w:r>
        <w:rPr>
          <w:rFonts w:ascii="Book Antiqua" w:hAnsi="Book Antiqua" w:cs="Times New Roman"/>
          <w:lang w:val="en-US"/>
        </w:rPr>
        <w:t xml:space="preserve">There was no statistically significant difference in the intra-operative injury rate (2.31% </w:t>
      </w:r>
      <w:r>
        <w:rPr>
          <w:rFonts w:ascii="Book Antiqua" w:hAnsi="Book Antiqua" w:cs="Times New Roman"/>
          <w:i/>
          <w:iCs/>
          <w:lang w:val="en-US"/>
        </w:rPr>
        <w:t>vs</w:t>
      </w:r>
      <w:r>
        <w:rPr>
          <w:rFonts w:ascii="Book Antiqua" w:hAnsi="Book Antiqua" w:cs="Times New Roman"/>
          <w:lang w:val="en-US"/>
        </w:rPr>
        <w:t xml:space="preserve"> 0.87%, </w:t>
      </w:r>
      <w:r>
        <w:rPr>
          <w:rFonts w:ascii="Book Antiqua" w:hAnsi="Book Antiqua" w:cs="Times New Roman"/>
          <w:i/>
          <w:lang w:val="en-US"/>
        </w:rPr>
        <w:t>P</w:t>
      </w:r>
      <w:r>
        <w:rPr>
          <w:rFonts w:ascii="Book Antiqua" w:hAnsi="Book Antiqua" w:cs="Times New Roman"/>
          <w:lang w:val="en-US"/>
        </w:rPr>
        <w:t xml:space="preserve"> &gt; 0.05) between the two groups. There were four cases of vascular injury and one case of bladder injury in the RRH group and three cases of vascular injury in the LRH group.</w:t>
      </w:r>
    </w:p>
    <w:p w:rsidR="00913BC0" w:rsidRDefault="008D6DCD">
      <w:pPr>
        <w:pStyle w:val="a4"/>
        <w:kinsoku w:val="0"/>
        <w:overflowPunct w:val="0"/>
        <w:adjustRightInd w:val="0"/>
        <w:snapToGrid w:val="0"/>
        <w:spacing w:after="0" w:line="360" w:lineRule="auto"/>
        <w:ind w:left="0" w:firstLineChars="100" w:firstLine="240"/>
        <w:jc w:val="both"/>
        <w:rPr>
          <w:rFonts w:ascii="Book Antiqua" w:hAnsi="Book Antiqua" w:cs="Times New Roman"/>
          <w:lang w:val="en-US"/>
        </w:rPr>
      </w:pPr>
      <w:r>
        <w:rPr>
          <w:rFonts w:ascii="Book Antiqua" w:hAnsi="Book Antiqua" w:cs="Times New Roman"/>
          <w:lang w:val="en-US"/>
        </w:rPr>
        <w:t>The postoperative radiotherapy rates were 47.22% (102 patients) and 50.29% (172 patients), respectively; the postoperative chemotherapy rates were 11.57% (25 patients) and 12.28% (42 patients) in the two groups. There was no significant difference in the postoperative radiotherapy or chemotherapy rates between the two groups (</w:t>
      </w:r>
      <w:r>
        <w:rPr>
          <w:rFonts w:ascii="Book Antiqua" w:hAnsi="Book Antiqua" w:cs="Times New Roman"/>
          <w:i/>
          <w:iCs/>
          <w:caps/>
          <w:lang w:val="en-US"/>
        </w:rPr>
        <w:t>p</w:t>
      </w:r>
      <w:r>
        <w:rPr>
          <w:rFonts w:ascii="Book Antiqua" w:hAnsi="Book Antiqua" w:cs="Times New Roman"/>
          <w:lang w:val="en-US"/>
        </w:rPr>
        <w:t xml:space="preserve"> = 0.268 and </w:t>
      </w:r>
      <w:r>
        <w:rPr>
          <w:rFonts w:ascii="Book Antiqua" w:hAnsi="Book Antiqua" w:cs="Times New Roman"/>
          <w:i/>
          <w:iCs/>
          <w:caps/>
          <w:lang w:val="en-US"/>
        </w:rPr>
        <w:t>p</w:t>
      </w:r>
      <w:r>
        <w:rPr>
          <w:rFonts w:ascii="Book Antiqua" w:hAnsi="Book Antiqua" w:cs="Times New Roman"/>
          <w:lang w:val="en-US"/>
        </w:rPr>
        <w:t xml:space="preserve"> = 0.457, respectively).</w:t>
      </w:r>
    </w:p>
    <w:p w:rsidR="00913BC0" w:rsidRDefault="00913BC0">
      <w:pPr>
        <w:pStyle w:val="a4"/>
        <w:kinsoku w:val="0"/>
        <w:overflowPunct w:val="0"/>
        <w:adjustRightInd w:val="0"/>
        <w:snapToGrid w:val="0"/>
        <w:spacing w:after="0" w:line="360" w:lineRule="auto"/>
        <w:ind w:left="0"/>
        <w:jc w:val="both"/>
        <w:rPr>
          <w:rFonts w:ascii="Book Antiqua" w:hAnsi="Book Antiqua" w:cs="Times New Roman"/>
          <w:b/>
          <w:i/>
          <w:iCs/>
          <w:lang w:val="en-US"/>
        </w:rPr>
      </w:pPr>
    </w:p>
    <w:p w:rsidR="00913BC0" w:rsidRDefault="008D6DCD">
      <w:pPr>
        <w:pStyle w:val="a4"/>
        <w:kinsoku w:val="0"/>
        <w:overflowPunct w:val="0"/>
        <w:adjustRightInd w:val="0"/>
        <w:snapToGrid w:val="0"/>
        <w:spacing w:after="0" w:line="360" w:lineRule="auto"/>
        <w:ind w:left="0"/>
        <w:jc w:val="both"/>
        <w:rPr>
          <w:rFonts w:ascii="Book Antiqua" w:hAnsi="Book Antiqua" w:cs="Times New Roman"/>
          <w:b/>
          <w:i/>
          <w:iCs/>
          <w:lang w:val="en-US"/>
        </w:rPr>
      </w:pPr>
      <w:r>
        <w:rPr>
          <w:rFonts w:ascii="Book Antiqua" w:hAnsi="Book Antiqua" w:cs="Times New Roman"/>
          <w:b/>
          <w:i/>
          <w:iCs/>
          <w:lang w:val="en-US"/>
        </w:rPr>
        <w:t>Comparative analysis of postoperative complications</w:t>
      </w:r>
    </w:p>
    <w:p w:rsidR="00913BC0" w:rsidRDefault="008D6DCD">
      <w:pPr>
        <w:pStyle w:val="a4"/>
        <w:kinsoku w:val="0"/>
        <w:overflowPunct w:val="0"/>
        <w:adjustRightInd w:val="0"/>
        <w:snapToGrid w:val="0"/>
        <w:spacing w:after="0" w:line="360" w:lineRule="auto"/>
        <w:ind w:left="0"/>
        <w:jc w:val="both"/>
        <w:rPr>
          <w:rFonts w:ascii="Book Antiqua" w:hAnsi="Book Antiqua" w:cs="Times New Roman"/>
          <w:b/>
          <w:i/>
          <w:iCs/>
          <w:lang w:val="en-US"/>
        </w:rPr>
      </w:pPr>
      <w:r>
        <w:rPr>
          <w:rFonts w:ascii="Book Antiqua" w:hAnsi="Book Antiqua"/>
          <w:spacing w:val="-6"/>
          <w:lang w:val="en-US"/>
        </w:rPr>
        <w:t>The total complication rate was 9.65% (20 patients) in the RRH group and 17.59% (60 patients) in the LRH group</w:t>
      </w:r>
      <w:r>
        <w:rPr>
          <w:rFonts w:ascii="Book Antiqua" w:hAnsi="Book Antiqua" w:hint="eastAsia"/>
          <w:spacing w:val="-6"/>
          <w:lang w:val="en-US"/>
        </w:rPr>
        <w:t xml:space="preserve"> (Table 3)</w:t>
      </w:r>
      <w:r>
        <w:rPr>
          <w:rFonts w:ascii="Book Antiqua" w:hAnsi="Book Antiqua"/>
          <w:spacing w:val="-6"/>
          <w:lang w:val="en-US"/>
        </w:rPr>
        <w:t>. The complication rate was significantly lower in the RRH group than in the LRH group.</w:t>
      </w:r>
    </w:p>
    <w:p w:rsidR="00913BC0" w:rsidRDefault="008D6DCD">
      <w:pPr>
        <w:pStyle w:val="a4"/>
        <w:kinsoku w:val="0"/>
        <w:overflowPunct w:val="0"/>
        <w:adjustRightInd w:val="0"/>
        <w:snapToGrid w:val="0"/>
        <w:spacing w:after="0" w:line="360" w:lineRule="auto"/>
        <w:ind w:left="0" w:firstLineChars="100" w:firstLine="234"/>
        <w:jc w:val="both"/>
        <w:rPr>
          <w:rFonts w:ascii="Book Antiqua" w:hAnsi="Book Antiqua" w:cs="Times New Roman"/>
          <w:b/>
          <w:i/>
          <w:iCs/>
          <w:lang w:val="en-US"/>
        </w:rPr>
      </w:pPr>
      <w:r>
        <w:rPr>
          <w:rFonts w:ascii="Book Antiqua" w:hAnsi="Book Antiqua"/>
          <w:spacing w:val="-6"/>
          <w:lang w:val="en-US"/>
        </w:rPr>
        <w:t xml:space="preserve">Early postoperative complications (within 4 </w:t>
      </w:r>
      <w:proofErr w:type="spellStart"/>
      <w:r>
        <w:rPr>
          <w:rFonts w:ascii="Book Antiqua" w:hAnsi="Book Antiqua"/>
          <w:spacing w:val="-6"/>
          <w:lang w:val="en-US"/>
        </w:rPr>
        <w:t>wk</w:t>
      </w:r>
      <w:proofErr w:type="spellEnd"/>
      <w:r>
        <w:rPr>
          <w:rFonts w:ascii="Book Antiqua" w:hAnsi="Book Antiqua"/>
          <w:spacing w:val="-6"/>
          <w:lang w:val="en-US"/>
        </w:rPr>
        <w:t xml:space="preserve"> after surgery) were mainly infections and fever (body temperature ≥ 38.0°C). The early infection rate and fever rate were significantly lower in the RRH group than in the LRH group (infection: 1.46% </w:t>
      </w:r>
      <w:r>
        <w:rPr>
          <w:rFonts w:ascii="Book Antiqua" w:hAnsi="Book Antiqua"/>
          <w:i/>
          <w:iCs/>
          <w:spacing w:val="-6"/>
          <w:lang w:val="en-US"/>
        </w:rPr>
        <w:t>vs</w:t>
      </w:r>
      <w:r>
        <w:rPr>
          <w:rFonts w:ascii="Book Antiqua" w:hAnsi="Book Antiqua"/>
          <w:spacing w:val="-6"/>
          <w:lang w:val="en-US"/>
        </w:rPr>
        <w:t xml:space="preserve"> 3.70%, </w:t>
      </w:r>
      <w:r>
        <w:rPr>
          <w:rFonts w:ascii="Book Antiqua" w:hAnsi="Book Antiqua"/>
          <w:i/>
          <w:iCs/>
          <w:caps/>
          <w:spacing w:val="-6"/>
          <w:lang w:val="en-US"/>
        </w:rPr>
        <w:t>p</w:t>
      </w:r>
      <w:r>
        <w:rPr>
          <w:rFonts w:ascii="Book Antiqua" w:hAnsi="Book Antiqua"/>
          <w:spacing w:val="-6"/>
          <w:lang w:val="en-US"/>
        </w:rPr>
        <w:t xml:space="preserve"> = 0.007; fever: 4.39% </w:t>
      </w:r>
      <w:r>
        <w:rPr>
          <w:rFonts w:ascii="Book Antiqua" w:hAnsi="Book Antiqua"/>
          <w:i/>
          <w:iCs/>
          <w:spacing w:val="-6"/>
          <w:lang w:val="en-US"/>
        </w:rPr>
        <w:t>vs</w:t>
      </w:r>
      <w:r>
        <w:rPr>
          <w:rFonts w:ascii="Book Antiqua" w:hAnsi="Book Antiqua"/>
          <w:spacing w:val="-6"/>
          <w:lang w:val="en-US"/>
        </w:rPr>
        <w:t xml:space="preserve"> 6.48%, </w:t>
      </w:r>
      <w:r>
        <w:rPr>
          <w:rFonts w:ascii="Book Antiqua" w:hAnsi="Book Antiqua"/>
          <w:i/>
          <w:iCs/>
          <w:caps/>
          <w:spacing w:val="-6"/>
          <w:lang w:val="en-US"/>
        </w:rPr>
        <w:t xml:space="preserve">p </w:t>
      </w:r>
      <w:r>
        <w:rPr>
          <w:rFonts w:ascii="Book Antiqua" w:hAnsi="Book Antiqua"/>
          <w:spacing w:val="-6"/>
          <w:lang w:val="en-US"/>
        </w:rPr>
        <w:t>= 0.017). The infections mainly included wound infections (2 cases and 9 cases) and urinary tract infections (1 case and 3 cases). A case of lower extremity venous thrombosis occurred after surgery in the RRH group. A urethral fistula was reported in a patient in the RRH group, and intestinal obstruction was reported in two patients in the LRH group.</w:t>
      </w:r>
    </w:p>
    <w:p w:rsidR="00913BC0" w:rsidRDefault="008D6DCD">
      <w:pPr>
        <w:pStyle w:val="a4"/>
        <w:kinsoku w:val="0"/>
        <w:overflowPunct w:val="0"/>
        <w:adjustRightInd w:val="0"/>
        <w:snapToGrid w:val="0"/>
        <w:spacing w:after="0" w:line="360" w:lineRule="auto"/>
        <w:ind w:left="0" w:firstLineChars="100" w:firstLine="234"/>
        <w:jc w:val="both"/>
        <w:rPr>
          <w:rFonts w:ascii="Book Antiqua" w:hAnsi="Book Antiqua"/>
          <w:spacing w:val="-6"/>
          <w:lang w:val="en-US"/>
        </w:rPr>
      </w:pPr>
      <w:r>
        <w:rPr>
          <w:rFonts w:ascii="Book Antiqua" w:hAnsi="Book Antiqua"/>
          <w:spacing w:val="-6"/>
          <w:lang w:val="en-US"/>
        </w:rPr>
        <w:t xml:space="preserve">Long-term postoperative complications (after 4 </w:t>
      </w:r>
      <w:proofErr w:type="spellStart"/>
      <w:r>
        <w:rPr>
          <w:rFonts w:ascii="Book Antiqua" w:hAnsi="Book Antiqua"/>
          <w:spacing w:val="-6"/>
          <w:lang w:val="en-US"/>
        </w:rPr>
        <w:t>wk</w:t>
      </w:r>
      <w:proofErr w:type="spellEnd"/>
      <w:r>
        <w:rPr>
          <w:rFonts w:ascii="Book Antiqua" w:hAnsi="Book Antiqua"/>
          <w:spacing w:val="-6"/>
          <w:lang w:val="en-US"/>
        </w:rPr>
        <w:t xml:space="preserve"> postoperatively) were mainly associated with lymphatic drainage disorder after lymphadenectomy</w:t>
      </w:r>
      <w:r>
        <w:rPr>
          <w:rFonts w:ascii="Book Antiqua" w:hAnsi="Book Antiqua" w:hint="eastAsia"/>
          <w:spacing w:val="-6"/>
          <w:lang w:val="en-US"/>
        </w:rPr>
        <w:t xml:space="preserve"> (Figure 1)</w:t>
      </w:r>
      <w:r>
        <w:rPr>
          <w:rFonts w:ascii="Book Antiqua" w:hAnsi="Book Antiqua"/>
          <w:spacing w:val="-6"/>
          <w:lang w:val="en-US"/>
        </w:rPr>
        <w:t xml:space="preserve">. The incidence of lower extremity edema was significantly lower in the RRH group than in the LRH group (3.8% </w:t>
      </w:r>
      <w:r>
        <w:rPr>
          <w:rFonts w:ascii="Book Antiqua" w:hAnsi="Book Antiqua"/>
          <w:i/>
          <w:iCs/>
          <w:spacing w:val="-6"/>
          <w:lang w:val="en-US"/>
        </w:rPr>
        <w:t>vs</w:t>
      </w:r>
      <w:r>
        <w:rPr>
          <w:rFonts w:ascii="Book Antiqua" w:hAnsi="Book Antiqua"/>
          <w:spacing w:val="-6"/>
          <w:lang w:val="en-US"/>
        </w:rPr>
        <w:t xml:space="preserve"> 4.63%, </w:t>
      </w:r>
      <w:r>
        <w:rPr>
          <w:rFonts w:ascii="Book Antiqua" w:hAnsi="Book Antiqua"/>
          <w:i/>
          <w:iCs/>
          <w:caps/>
          <w:spacing w:val="-6"/>
          <w:lang w:val="en-US"/>
        </w:rPr>
        <w:t>p</w:t>
      </w:r>
      <w:r>
        <w:rPr>
          <w:rFonts w:ascii="Book Antiqua" w:hAnsi="Book Antiqua"/>
          <w:spacing w:val="-6"/>
          <w:lang w:val="en-US"/>
        </w:rPr>
        <w:t xml:space="preserve"> = 0.036). There was no </w:t>
      </w:r>
      <w:r>
        <w:rPr>
          <w:rFonts w:ascii="Book Antiqua" w:hAnsi="Book Antiqua"/>
          <w:spacing w:val="-6"/>
          <w:lang w:val="en-US"/>
        </w:rPr>
        <w:lastRenderedPageBreak/>
        <w:t xml:space="preserve">statistically significant difference in the incidence of inguinal </w:t>
      </w:r>
      <w:proofErr w:type="spellStart"/>
      <w:r>
        <w:rPr>
          <w:rFonts w:ascii="Book Antiqua" w:hAnsi="Book Antiqua"/>
          <w:spacing w:val="-6"/>
          <w:lang w:val="en-US"/>
        </w:rPr>
        <w:t>lymphocysts</w:t>
      </w:r>
      <w:proofErr w:type="spellEnd"/>
      <w:r>
        <w:rPr>
          <w:rFonts w:ascii="Book Antiqua" w:hAnsi="Book Antiqua"/>
          <w:spacing w:val="-6"/>
          <w:lang w:val="en-US"/>
        </w:rPr>
        <w:t xml:space="preserve"> (1.39% </w:t>
      </w:r>
      <w:r>
        <w:rPr>
          <w:rFonts w:ascii="Book Antiqua" w:hAnsi="Book Antiqua"/>
          <w:i/>
          <w:iCs/>
          <w:spacing w:val="-6"/>
          <w:lang w:val="en-US"/>
        </w:rPr>
        <w:t>vs</w:t>
      </w:r>
      <w:r>
        <w:rPr>
          <w:rFonts w:ascii="Book Antiqua" w:hAnsi="Book Antiqua"/>
          <w:spacing w:val="-6"/>
          <w:lang w:val="en-US"/>
        </w:rPr>
        <w:t xml:space="preserve"> 0.88%, </w:t>
      </w:r>
      <w:r>
        <w:rPr>
          <w:rFonts w:ascii="Book Antiqua" w:hAnsi="Book Antiqua"/>
          <w:i/>
          <w:iCs/>
          <w:caps/>
          <w:spacing w:val="-6"/>
          <w:lang w:val="en-US"/>
        </w:rPr>
        <w:t>p</w:t>
      </w:r>
      <w:r>
        <w:rPr>
          <w:rFonts w:ascii="Book Antiqua" w:hAnsi="Book Antiqua"/>
          <w:spacing w:val="-6"/>
          <w:lang w:val="en-US"/>
        </w:rPr>
        <w:t xml:space="preserve"> = 0.429).</w:t>
      </w:r>
    </w:p>
    <w:p w:rsidR="00913BC0" w:rsidRDefault="00913BC0">
      <w:pPr>
        <w:pStyle w:val="a4"/>
        <w:kinsoku w:val="0"/>
        <w:overflowPunct w:val="0"/>
        <w:adjustRightInd w:val="0"/>
        <w:snapToGrid w:val="0"/>
        <w:spacing w:after="0" w:line="360" w:lineRule="auto"/>
        <w:ind w:left="0"/>
        <w:jc w:val="both"/>
        <w:rPr>
          <w:rFonts w:ascii="Book Antiqua" w:hAnsi="Book Antiqua"/>
          <w:b/>
          <w:spacing w:val="-6"/>
          <w:lang w:val="en-US"/>
        </w:rPr>
      </w:pPr>
    </w:p>
    <w:p w:rsidR="00913BC0" w:rsidRDefault="008D6DCD">
      <w:pPr>
        <w:pStyle w:val="a4"/>
        <w:kinsoku w:val="0"/>
        <w:overflowPunct w:val="0"/>
        <w:adjustRightInd w:val="0"/>
        <w:snapToGrid w:val="0"/>
        <w:spacing w:after="0" w:line="360" w:lineRule="auto"/>
        <w:ind w:left="0"/>
        <w:jc w:val="both"/>
        <w:rPr>
          <w:rFonts w:ascii="Book Antiqua" w:hAnsi="Book Antiqua"/>
          <w:b/>
          <w:i/>
          <w:iCs/>
          <w:spacing w:val="-6"/>
          <w:lang w:val="en-US"/>
        </w:rPr>
      </w:pPr>
      <w:r>
        <w:rPr>
          <w:rFonts w:ascii="Book Antiqua" w:hAnsi="Book Antiqua"/>
          <w:b/>
          <w:i/>
          <w:iCs/>
          <w:spacing w:val="-6"/>
          <w:lang w:val="en-US"/>
        </w:rPr>
        <w:t>Comparative analysis of postoperative follow-up results and survival curves</w:t>
      </w:r>
    </w:p>
    <w:p w:rsidR="00913BC0" w:rsidRDefault="008D6DCD">
      <w:pPr>
        <w:pStyle w:val="a4"/>
        <w:kinsoku w:val="0"/>
        <w:overflowPunct w:val="0"/>
        <w:adjustRightInd w:val="0"/>
        <w:snapToGrid w:val="0"/>
        <w:spacing w:after="0" w:line="360" w:lineRule="auto"/>
        <w:ind w:left="0"/>
        <w:jc w:val="both"/>
        <w:rPr>
          <w:rFonts w:ascii="Book Antiqua" w:hAnsi="Book Antiqua"/>
          <w:spacing w:val="-6"/>
          <w:lang w:val="en-US"/>
        </w:rPr>
      </w:pPr>
      <w:r>
        <w:rPr>
          <w:rFonts w:ascii="Book Antiqua" w:hAnsi="Book Antiqua"/>
          <w:spacing w:val="-6"/>
          <w:lang w:val="en-US"/>
        </w:rPr>
        <w:t xml:space="preserve">The follow-up periods were 30.07 ± 15.67 </w:t>
      </w:r>
      <w:proofErr w:type="spellStart"/>
      <w:r>
        <w:rPr>
          <w:rFonts w:ascii="Book Antiqua" w:hAnsi="Book Antiqua"/>
          <w:spacing w:val="-6"/>
          <w:lang w:val="en-US"/>
        </w:rPr>
        <w:t>mo</w:t>
      </w:r>
      <w:proofErr w:type="spellEnd"/>
      <w:r>
        <w:rPr>
          <w:rFonts w:ascii="Book Antiqua" w:hAnsi="Book Antiqua"/>
          <w:spacing w:val="-6"/>
          <w:lang w:val="en-US"/>
        </w:rPr>
        <w:t xml:space="preserve"> and 29.48 ± 15.07 </w:t>
      </w:r>
      <w:proofErr w:type="spellStart"/>
      <w:r>
        <w:rPr>
          <w:rFonts w:ascii="Book Antiqua" w:hAnsi="Book Antiqua"/>
          <w:spacing w:val="-6"/>
          <w:lang w:val="en-US"/>
        </w:rPr>
        <w:t>mo</w:t>
      </w:r>
      <w:proofErr w:type="spellEnd"/>
      <w:r>
        <w:rPr>
          <w:rFonts w:ascii="Book Antiqua" w:hAnsi="Book Antiqua"/>
          <w:spacing w:val="-6"/>
          <w:lang w:val="en-US"/>
        </w:rPr>
        <w:t xml:space="preserve"> in the RRH and LRH groups, respectively</w:t>
      </w:r>
      <w:r>
        <w:rPr>
          <w:rFonts w:ascii="Book Antiqua" w:hAnsi="Book Antiqua" w:hint="eastAsia"/>
          <w:spacing w:val="-6"/>
          <w:lang w:val="en-US"/>
        </w:rPr>
        <w:t xml:space="preserve"> (Table 4)</w:t>
      </w:r>
      <w:r>
        <w:rPr>
          <w:rFonts w:ascii="Book Antiqua" w:hAnsi="Book Antiqua"/>
          <w:spacing w:val="-6"/>
          <w:lang w:val="en-US"/>
        </w:rPr>
        <w:t>. There was no significant difference in follow-up period (</w:t>
      </w:r>
      <w:r>
        <w:rPr>
          <w:rFonts w:ascii="Book Antiqua" w:hAnsi="Book Antiqua"/>
          <w:i/>
          <w:iCs/>
          <w:caps/>
          <w:spacing w:val="-6"/>
          <w:lang w:val="en-US"/>
        </w:rPr>
        <w:t>p</w:t>
      </w:r>
      <w:r>
        <w:rPr>
          <w:rFonts w:ascii="Book Antiqua" w:hAnsi="Book Antiqua"/>
          <w:spacing w:val="-6"/>
          <w:lang w:val="en-US"/>
        </w:rPr>
        <w:t xml:space="preserve"> = 0.658). The total recurrence rates were 15.7% and 12% in the RRH and LRH groups, respectively. The progression-free survival time was 28.91 ± 15.68 </w:t>
      </w:r>
      <w:proofErr w:type="spellStart"/>
      <w:r>
        <w:rPr>
          <w:rFonts w:ascii="Book Antiqua" w:hAnsi="Book Antiqua"/>
          <w:spacing w:val="-6"/>
          <w:lang w:val="en-US"/>
        </w:rPr>
        <w:t>mo</w:t>
      </w:r>
      <w:proofErr w:type="spellEnd"/>
      <w:r>
        <w:rPr>
          <w:rFonts w:ascii="Book Antiqua" w:hAnsi="Book Antiqua"/>
          <w:spacing w:val="-6"/>
          <w:lang w:val="en-US"/>
        </w:rPr>
        <w:t xml:space="preserve"> and 28.34 ± 15.13 </w:t>
      </w:r>
      <w:proofErr w:type="spellStart"/>
      <w:r>
        <w:rPr>
          <w:rFonts w:ascii="Book Antiqua" w:hAnsi="Book Antiqua"/>
          <w:spacing w:val="-6"/>
          <w:lang w:val="en-US"/>
        </w:rPr>
        <w:t>mo</w:t>
      </w:r>
      <w:proofErr w:type="spellEnd"/>
      <w:r>
        <w:rPr>
          <w:rFonts w:ascii="Book Antiqua" w:hAnsi="Book Antiqua"/>
          <w:spacing w:val="-6"/>
          <w:lang w:val="en-US"/>
        </w:rPr>
        <w:t xml:space="preserve"> in the RRH and LRH groups, respectively, and the difference in progression-free survival time was not statistically significant (</w:t>
      </w:r>
      <w:r>
        <w:rPr>
          <w:rFonts w:ascii="Book Antiqua" w:hAnsi="Book Antiqua"/>
          <w:i/>
          <w:iCs/>
          <w:caps/>
          <w:spacing w:val="-6"/>
          <w:lang w:val="en-US"/>
        </w:rPr>
        <w:t>p</w:t>
      </w:r>
      <w:r>
        <w:rPr>
          <w:rFonts w:ascii="Book Antiqua" w:hAnsi="Book Antiqua"/>
          <w:spacing w:val="-6"/>
          <w:lang w:val="en-US"/>
        </w:rPr>
        <w:t xml:space="preserve"> = 0.669). The </w:t>
      </w:r>
      <w:r>
        <w:rPr>
          <w:rFonts w:ascii="Book Antiqua" w:hAnsi="Book Antiqua" w:cs="Times New Roman"/>
          <w:lang w:val="en-US"/>
        </w:rPr>
        <w:t>overall survival</w:t>
      </w:r>
      <w:r>
        <w:rPr>
          <w:rFonts w:ascii="Book Antiqua" w:hAnsi="Book Antiqua"/>
          <w:spacing w:val="-6"/>
          <w:lang w:val="en-US"/>
        </w:rPr>
        <w:t xml:space="preserve"> (OS) rates were 92.13% and 94.45% in the RRH and LRH groups, respectively, and there was no significant difference between them (</w:t>
      </w:r>
      <w:r>
        <w:rPr>
          <w:rFonts w:ascii="Book Antiqua" w:hAnsi="Book Antiqua"/>
          <w:i/>
          <w:iCs/>
          <w:caps/>
          <w:spacing w:val="-6"/>
          <w:lang w:val="en-US"/>
        </w:rPr>
        <w:t>p</w:t>
      </w:r>
      <w:r>
        <w:rPr>
          <w:rFonts w:ascii="Book Antiqua" w:hAnsi="Book Antiqua"/>
          <w:spacing w:val="-6"/>
          <w:lang w:val="en-US"/>
        </w:rPr>
        <w:t xml:space="preserve"> = 0.292). The OS time was 29.87 ± 15.92 </w:t>
      </w:r>
      <w:proofErr w:type="spellStart"/>
      <w:r>
        <w:rPr>
          <w:rFonts w:ascii="Book Antiqua" w:hAnsi="Book Antiqua"/>
          <w:spacing w:val="-6"/>
          <w:lang w:val="en-US"/>
        </w:rPr>
        <w:t>mo</w:t>
      </w:r>
      <w:proofErr w:type="spellEnd"/>
      <w:r>
        <w:rPr>
          <w:rFonts w:ascii="Book Antiqua" w:hAnsi="Book Antiqua"/>
          <w:spacing w:val="-6"/>
          <w:lang w:val="en-US"/>
        </w:rPr>
        <w:t xml:space="preserve"> and 29.41 ± 15.14 </w:t>
      </w:r>
      <w:proofErr w:type="spellStart"/>
      <w:r>
        <w:rPr>
          <w:rFonts w:ascii="Book Antiqua" w:hAnsi="Book Antiqua"/>
          <w:spacing w:val="-6"/>
          <w:lang w:val="en-US"/>
        </w:rPr>
        <w:t>mo</w:t>
      </w:r>
      <w:proofErr w:type="spellEnd"/>
      <w:r>
        <w:rPr>
          <w:rFonts w:ascii="Book Antiqua" w:hAnsi="Book Antiqua"/>
          <w:spacing w:val="-6"/>
          <w:lang w:val="en-US"/>
        </w:rPr>
        <w:t xml:space="preserve"> in the RRH and LRH groups, respectively (</w:t>
      </w:r>
      <w:r>
        <w:rPr>
          <w:rFonts w:ascii="Book Antiqua" w:hAnsi="Book Antiqua"/>
          <w:i/>
          <w:iCs/>
          <w:caps/>
          <w:spacing w:val="-6"/>
          <w:lang w:val="en-US"/>
        </w:rPr>
        <w:t>p</w:t>
      </w:r>
      <w:r>
        <w:rPr>
          <w:rFonts w:ascii="Book Antiqua" w:hAnsi="Book Antiqua"/>
          <w:spacing w:val="-6"/>
          <w:lang w:val="en-US"/>
        </w:rPr>
        <w:t xml:space="preserve"> = 0.732).</w:t>
      </w:r>
    </w:p>
    <w:p w:rsidR="00913BC0" w:rsidRDefault="008D6DCD">
      <w:pPr>
        <w:pStyle w:val="a4"/>
        <w:kinsoku w:val="0"/>
        <w:overflowPunct w:val="0"/>
        <w:adjustRightInd w:val="0"/>
        <w:snapToGrid w:val="0"/>
        <w:spacing w:after="0" w:line="360" w:lineRule="auto"/>
        <w:ind w:left="0" w:firstLineChars="100" w:firstLine="234"/>
        <w:jc w:val="both"/>
        <w:rPr>
          <w:rFonts w:ascii="Book Antiqua" w:hAnsi="Book Antiqua"/>
          <w:spacing w:val="-6"/>
          <w:lang w:val="en-US"/>
        </w:rPr>
      </w:pPr>
      <w:r>
        <w:rPr>
          <w:rFonts w:ascii="Book Antiqua" w:hAnsi="Book Antiqua"/>
          <w:spacing w:val="-6"/>
          <w:lang w:val="en-US"/>
        </w:rPr>
        <w:t>The survival curves and the progression-free survival curves were not statistically significantly different between the RRH and LRH groups (</w:t>
      </w:r>
      <w:r>
        <w:rPr>
          <w:rFonts w:ascii="Book Antiqua" w:hAnsi="Book Antiqua"/>
          <w:i/>
          <w:iCs/>
          <w:caps/>
          <w:spacing w:val="-6"/>
          <w:lang w:val="en-US"/>
        </w:rPr>
        <w:t xml:space="preserve">p </w:t>
      </w:r>
      <w:r>
        <w:rPr>
          <w:rFonts w:ascii="Book Antiqua" w:hAnsi="Book Antiqua"/>
          <w:spacing w:val="-6"/>
          <w:lang w:val="en-US"/>
        </w:rPr>
        <w:t xml:space="preserve">= 0.407 and </w:t>
      </w:r>
      <w:r>
        <w:rPr>
          <w:rFonts w:ascii="Book Antiqua" w:hAnsi="Book Antiqua"/>
          <w:i/>
          <w:iCs/>
          <w:caps/>
          <w:spacing w:val="-6"/>
          <w:lang w:val="en-US"/>
        </w:rPr>
        <w:t xml:space="preserve">p </w:t>
      </w:r>
      <w:r>
        <w:rPr>
          <w:rFonts w:ascii="Book Antiqua" w:hAnsi="Book Antiqua"/>
          <w:spacing w:val="-6"/>
          <w:lang w:val="en-US"/>
        </w:rPr>
        <w:t>= 0.28, respectively).</w:t>
      </w:r>
    </w:p>
    <w:p w:rsidR="00913BC0" w:rsidRDefault="00913BC0">
      <w:pPr>
        <w:pStyle w:val="a4"/>
        <w:kinsoku w:val="0"/>
        <w:overflowPunct w:val="0"/>
        <w:adjustRightInd w:val="0"/>
        <w:snapToGrid w:val="0"/>
        <w:spacing w:after="0" w:line="360" w:lineRule="auto"/>
        <w:ind w:left="0"/>
        <w:jc w:val="both"/>
        <w:rPr>
          <w:rFonts w:ascii="Book Antiqua" w:hAnsi="Book Antiqua"/>
          <w:spacing w:val="-6"/>
          <w:lang w:val="en-US"/>
        </w:rPr>
      </w:pPr>
    </w:p>
    <w:p w:rsidR="00913BC0" w:rsidRDefault="008D6DCD">
      <w:pPr>
        <w:pStyle w:val="a4"/>
        <w:kinsoku w:val="0"/>
        <w:overflowPunct w:val="0"/>
        <w:adjustRightInd w:val="0"/>
        <w:snapToGrid w:val="0"/>
        <w:spacing w:after="0" w:line="360" w:lineRule="auto"/>
        <w:ind w:left="0"/>
        <w:jc w:val="both"/>
        <w:rPr>
          <w:rFonts w:ascii="Book Antiqua" w:hAnsi="Book Antiqua"/>
          <w:b/>
          <w:bCs/>
          <w:caps/>
          <w:spacing w:val="-6"/>
          <w:lang w:val="en-US"/>
        </w:rPr>
      </w:pPr>
      <w:r>
        <w:rPr>
          <w:rFonts w:ascii="Book Antiqua" w:hAnsi="Book Antiqua"/>
          <w:b/>
          <w:bCs/>
          <w:caps/>
          <w:spacing w:val="-6"/>
          <w:lang w:val="en-US"/>
        </w:rPr>
        <w:t>Discussion</w:t>
      </w:r>
    </w:p>
    <w:p w:rsidR="00913BC0" w:rsidRDefault="008D6DCD">
      <w:pPr>
        <w:pStyle w:val="a4"/>
        <w:kinsoku w:val="0"/>
        <w:overflowPunct w:val="0"/>
        <w:adjustRightInd w:val="0"/>
        <w:snapToGrid w:val="0"/>
        <w:spacing w:after="0" w:line="360" w:lineRule="auto"/>
        <w:ind w:left="0"/>
        <w:jc w:val="both"/>
        <w:rPr>
          <w:rFonts w:ascii="Book Antiqua" w:hAnsi="Book Antiqua"/>
          <w:spacing w:val="-6"/>
          <w:lang w:val="en-US"/>
        </w:rPr>
      </w:pPr>
      <w:r>
        <w:rPr>
          <w:rFonts w:ascii="Book Antiqua" w:hAnsi="Book Antiqua"/>
          <w:spacing w:val="-6"/>
          <w:lang w:val="en-US"/>
        </w:rPr>
        <w:t xml:space="preserve">According to statistics from the World Health Organization, more than 90% of new cases and deaths of patients with cervical cancer worldwide were reported in developing </w:t>
      </w:r>
      <w:proofErr w:type="gramStart"/>
      <w:r>
        <w:rPr>
          <w:rFonts w:ascii="Book Antiqua" w:hAnsi="Book Antiqua"/>
          <w:spacing w:val="-6"/>
          <w:lang w:val="en-US"/>
        </w:rPr>
        <w:t>countries</w:t>
      </w:r>
      <w:proofErr w:type="gramEnd"/>
      <w:r>
        <w:rPr>
          <w:rFonts w:ascii="Book Antiqua" w:hAnsi="Book Antiqua"/>
          <w:spacing w:val="-6"/>
          <w:vertAlign w:val="superscript"/>
          <w:lang w:val="en-US"/>
        </w:rPr>
        <w:fldChar w:fldCharType="begin"/>
      </w:r>
      <w:r>
        <w:rPr>
          <w:rFonts w:ascii="Book Antiqua" w:hAnsi="Book Antiqua"/>
          <w:spacing w:val="-6"/>
          <w:vertAlign w:val="superscript"/>
          <w:lang w:val="en-US"/>
        </w:rPr>
        <w:instrText xml:space="preserve"> ADDIN KYMRREF{094D6820-D907-47CD-B5EB-46DEC60C7565}362,{094D6820-D907-47CD-B5EB-46DEC60C7565}367,{094D6820-D907-47CD-B5EB-46DEC60C7565}370,{094D6820-D907-47CD-B5EB-46DEC60C7565}380,{094D6820-D907-47CD-B5EB-46DEC60C7565}381</w:instrText>
      </w:r>
      <w:r>
        <w:rPr>
          <w:rFonts w:ascii="Book Antiqua" w:hAnsi="Book Antiqua"/>
          <w:spacing w:val="-6"/>
          <w:vertAlign w:val="superscript"/>
          <w:lang w:val="en-US"/>
        </w:rPr>
        <w:fldChar w:fldCharType="separate"/>
      </w:r>
      <w:r>
        <w:rPr>
          <w:rFonts w:ascii="Book Antiqua" w:hAnsi="Book Antiqua"/>
          <w:spacing w:val="-6"/>
          <w:vertAlign w:val="superscript"/>
          <w:lang w:val="en-US"/>
        </w:rPr>
        <w:t>[7,20-23]</w:t>
      </w:r>
      <w:r>
        <w:rPr>
          <w:rFonts w:ascii="Book Antiqua" w:hAnsi="Book Antiqua"/>
          <w:spacing w:val="-6"/>
          <w:vertAlign w:val="superscript"/>
          <w:lang w:val="en-US"/>
        </w:rPr>
        <w:fldChar w:fldCharType="end"/>
      </w:r>
      <w:r>
        <w:rPr>
          <w:rFonts w:ascii="Book Antiqua" w:hAnsi="Book Antiqua"/>
          <w:spacing w:val="-6"/>
          <w:lang w:val="en-US"/>
        </w:rPr>
        <w:t>. To date, the treatments for cervical cancer include surgery, radiation therapy, and chemotherapy.</w:t>
      </w:r>
    </w:p>
    <w:p w:rsidR="00913BC0" w:rsidRDefault="008D6DCD">
      <w:pPr>
        <w:pStyle w:val="a4"/>
        <w:kinsoku w:val="0"/>
        <w:overflowPunct w:val="0"/>
        <w:adjustRightInd w:val="0"/>
        <w:snapToGrid w:val="0"/>
        <w:spacing w:after="0" w:line="360" w:lineRule="auto"/>
        <w:ind w:left="0" w:firstLineChars="100" w:firstLine="234"/>
        <w:jc w:val="both"/>
        <w:rPr>
          <w:rFonts w:ascii="Book Antiqua" w:hAnsi="Book Antiqua"/>
          <w:spacing w:val="-6"/>
          <w:lang w:val="en-US"/>
        </w:rPr>
      </w:pPr>
      <w:r>
        <w:rPr>
          <w:rFonts w:ascii="Book Antiqua" w:hAnsi="Book Antiqua"/>
          <w:spacing w:val="-6"/>
          <w:lang w:val="en-US"/>
        </w:rPr>
        <w:t xml:space="preserve">As one of the important approaches to cervical cancer treatment, surgical treatment has evolved from transabdominal surgery, transvaginal surgery, and laparoscopic surgery to robotic surgery. Compared with ORH, LRH has advantages including cosmetic incisions, less trauma, quick healing, a clear and accurately magnified surgical field, rapid recovery, and fewer </w:t>
      </w:r>
      <w:proofErr w:type="gramStart"/>
      <w:r>
        <w:rPr>
          <w:rFonts w:ascii="Book Antiqua" w:hAnsi="Book Antiqua"/>
          <w:spacing w:val="-6"/>
          <w:lang w:val="en-US"/>
        </w:rPr>
        <w:t>complications</w:t>
      </w:r>
      <w:proofErr w:type="gramEnd"/>
      <w:r>
        <w:rPr>
          <w:rFonts w:ascii="Book Antiqua" w:hAnsi="Book Antiqua"/>
          <w:spacing w:val="-6"/>
          <w:vertAlign w:val="superscript"/>
          <w:lang w:val="en-US"/>
        </w:rPr>
        <w:fldChar w:fldCharType="begin"/>
      </w:r>
      <w:r>
        <w:rPr>
          <w:rFonts w:ascii="Book Antiqua" w:hAnsi="Book Antiqua"/>
          <w:spacing w:val="-6"/>
          <w:vertAlign w:val="superscript"/>
          <w:lang w:val="en-US"/>
        </w:rPr>
        <w:instrText xml:space="preserve"> ADDIN KYMRREF{094D6820-D907-47CD-B5EB-46DEC60C7565}463,{094D6820-D907-47CD-B5EB-46DEC60C7565}418,{094D6820-D907-47CD-B5EB-46DEC60C7565}433</w:instrText>
      </w:r>
      <w:r>
        <w:rPr>
          <w:rFonts w:ascii="Book Antiqua" w:hAnsi="Book Antiqua"/>
          <w:spacing w:val="-6"/>
          <w:vertAlign w:val="superscript"/>
          <w:lang w:val="en-US"/>
        </w:rPr>
        <w:fldChar w:fldCharType="separate"/>
      </w:r>
      <w:r>
        <w:rPr>
          <w:rFonts w:ascii="Book Antiqua" w:hAnsi="Book Antiqua"/>
          <w:spacing w:val="-6"/>
          <w:vertAlign w:val="superscript"/>
          <w:lang w:val="en-US"/>
        </w:rPr>
        <w:t>[11,24,25]</w:t>
      </w:r>
      <w:r>
        <w:rPr>
          <w:rFonts w:ascii="Book Antiqua" w:hAnsi="Book Antiqua"/>
          <w:spacing w:val="-6"/>
          <w:vertAlign w:val="superscript"/>
          <w:lang w:val="en-US"/>
        </w:rPr>
        <w:fldChar w:fldCharType="end"/>
      </w:r>
      <w:r>
        <w:rPr>
          <w:rFonts w:ascii="Book Antiqua" w:hAnsi="Book Antiqua"/>
          <w:spacing w:val="-6"/>
          <w:lang w:val="en-US"/>
        </w:rPr>
        <w:t xml:space="preserve">. However, it has many shortcomings: the poor accuracy of the surgical field on two-dimensional imaging; the limited range of instrument flexibility, which is not conducive to fine surgical operations; and the long learning curve, which means </w:t>
      </w:r>
      <w:r>
        <w:rPr>
          <w:rFonts w:ascii="Book Antiqua" w:hAnsi="Book Antiqua"/>
          <w:spacing w:val="-6"/>
          <w:lang w:val="en-US"/>
        </w:rPr>
        <w:lastRenderedPageBreak/>
        <w:t xml:space="preserve">that extensive practice is needed to master the </w:t>
      </w:r>
      <w:proofErr w:type="gramStart"/>
      <w:r>
        <w:rPr>
          <w:rFonts w:ascii="Book Antiqua" w:hAnsi="Book Antiqua"/>
          <w:spacing w:val="-6"/>
          <w:lang w:val="en-US"/>
        </w:rPr>
        <w:t>procedure</w:t>
      </w:r>
      <w:proofErr w:type="gramEnd"/>
      <w:r>
        <w:rPr>
          <w:rFonts w:ascii="Book Antiqua" w:hAnsi="Book Antiqua"/>
          <w:spacing w:val="-6"/>
          <w:vertAlign w:val="superscript"/>
          <w:lang w:val="en-US"/>
        </w:rPr>
        <w:fldChar w:fldCharType="begin"/>
      </w:r>
      <w:r>
        <w:rPr>
          <w:rFonts w:ascii="Book Antiqua" w:hAnsi="Book Antiqua"/>
          <w:spacing w:val="-6"/>
          <w:vertAlign w:val="superscript"/>
          <w:lang w:val="en-US"/>
        </w:rPr>
        <w:instrText xml:space="preserve"> ADDIN KYMRREF{094D6820-D907-47CD-B5EB-46DEC60C7565}462</w:instrText>
      </w:r>
      <w:r>
        <w:rPr>
          <w:rFonts w:ascii="Book Antiqua" w:hAnsi="Book Antiqua"/>
          <w:spacing w:val="-6"/>
          <w:vertAlign w:val="superscript"/>
          <w:lang w:val="en-US"/>
        </w:rPr>
        <w:fldChar w:fldCharType="separate"/>
      </w:r>
      <w:r>
        <w:rPr>
          <w:rFonts w:ascii="Book Antiqua" w:hAnsi="Book Antiqua"/>
          <w:spacing w:val="-6"/>
          <w:vertAlign w:val="superscript"/>
          <w:lang w:val="en-US"/>
        </w:rPr>
        <w:t>[26]</w:t>
      </w:r>
      <w:r>
        <w:rPr>
          <w:rFonts w:ascii="Book Antiqua" w:hAnsi="Book Antiqua"/>
          <w:spacing w:val="-6"/>
          <w:vertAlign w:val="superscript"/>
          <w:lang w:val="en-US"/>
        </w:rPr>
        <w:fldChar w:fldCharType="end"/>
      </w:r>
      <w:r>
        <w:rPr>
          <w:rFonts w:ascii="Book Antiqua" w:hAnsi="Book Antiqua"/>
          <w:spacing w:val="-6"/>
          <w:lang w:val="en-US"/>
        </w:rPr>
        <w:t xml:space="preserve">. The da Vinci robotic surgery system somewhat overcomes these shortcomings and has greater accuracy and stability for the operation. Thus, it has been widely used in the treatment of gynecological </w:t>
      </w:r>
      <w:proofErr w:type="gramStart"/>
      <w:r>
        <w:rPr>
          <w:rFonts w:ascii="Book Antiqua" w:hAnsi="Book Antiqua"/>
          <w:spacing w:val="-6"/>
          <w:lang w:val="en-US"/>
        </w:rPr>
        <w:t>diseases</w:t>
      </w:r>
      <w:proofErr w:type="gramEnd"/>
      <w:r>
        <w:rPr>
          <w:rFonts w:ascii="Book Antiqua" w:hAnsi="Book Antiqua"/>
          <w:spacing w:val="-6"/>
          <w:vertAlign w:val="superscript"/>
          <w:lang w:val="en-US"/>
        </w:rPr>
        <w:fldChar w:fldCharType="begin"/>
      </w:r>
      <w:r>
        <w:rPr>
          <w:rFonts w:ascii="Book Antiqua" w:hAnsi="Book Antiqua"/>
          <w:spacing w:val="-6"/>
          <w:vertAlign w:val="superscript"/>
          <w:lang w:val="en-US"/>
        </w:rPr>
        <w:instrText xml:space="preserve"> ADDIN KYMRREF{094D6820-D907-47CD-B5EB-46DEC60C7565}390,{094D6820-D907-47CD-B5EB-46DEC60C7565}392,{094D6820-D907-47CD-B5EB-46DEC60C7565}397,{094D6820-D907-47CD-B5EB-46DEC60C7565}414,{094D6820-D907-47CD-B5EB-46DEC60C7565}423,{094D6820-D907-47CD-B5EB-46DEC60C7565}432</w:instrText>
      </w:r>
      <w:r>
        <w:rPr>
          <w:rFonts w:ascii="Book Antiqua" w:hAnsi="Book Antiqua"/>
          <w:spacing w:val="-6"/>
          <w:vertAlign w:val="superscript"/>
          <w:lang w:val="en-US"/>
        </w:rPr>
        <w:fldChar w:fldCharType="separate"/>
      </w:r>
      <w:r>
        <w:rPr>
          <w:rFonts w:ascii="Book Antiqua" w:hAnsi="Book Antiqua"/>
          <w:spacing w:val="-6"/>
          <w:vertAlign w:val="superscript"/>
          <w:lang w:val="en-US"/>
        </w:rPr>
        <w:t>[27-32]</w:t>
      </w:r>
      <w:r>
        <w:rPr>
          <w:rFonts w:ascii="Book Antiqua" w:hAnsi="Book Antiqua"/>
          <w:spacing w:val="-6"/>
          <w:vertAlign w:val="superscript"/>
          <w:lang w:val="en-US"/>
        </w:rPr>
        <w:fldChar w:fldCharType="end"/>
      </w:r>
      <w:r>
        <w:rPr>
          <w:rFonts w:ascii="Book Antiqua" w:hAnsi="Book Antiqua"/>
          <w:spacing w:val="-6"/>
          <w:lang w:val="en-US"/>
        </w:rPr>
        <w:t>.</w:t>
      </w:r>
    </w:p>
    <w:p w:rsidR="00913BC0" w:rsidRDefault="008D6DCD">
      <w:pPr>
        <w:pStyle w:val="a4"/>
        <w:kinsoku w:val="0"/>
        <w:overflowPunct w:val="0"/>
        <w:adjustRightInd w:val="0"/>
        <w:snapToGrid w:val="0"/>
        <w:spacing w:after="0" w:line="360" w:lineRule="auto"/>
        <w:ind w:left="0" w:firstLineChars="100" w:firstLine="234"/>
        <w:jc w:val="both"/>
        <w:rPr>
          <w:rFonts w:ascii="Book Antiqua" w:hAnsi="Book Antiqua"/>
          <w:spacing w:val="-6"/>
          <w:lang w:val="en-US"/>
        </w:rPr>
      </w:pPr>
      <w:r>
        <w:rPr>
          <w:rFonts w:ascii="Book Antiqua" w:hAnsi="Book Antiqua"/>
          <w:spacing w:val="-6"/>
          <w:lang w:val="en-US"/>
        </w:rPr>
        <w:t xml:space="preserve">A study by </w:t>
      </w:r>
      <w:proofErr w:type="spellStart"/>
      <w:r>
        <w:rPr>
          <w:rFonts w:ascii="Book Antiqua" w:hAnsi="Book Antiqua"/>
          <w:spacing w:val="-6"/>
          <w:lang w:val="en-US"/>
        </w:rPr>
        <w:t>Boggess</w:t>
      </w:r>
      <w:proofErr w:type="spellEnd"/>
      <w:r>
        <w:rPr>
          <w:rFonts w:ascii="Book Antiqua" w:hAnsi="Book Antiqua"/>
          <w:spacing w:val="-6"/>
          <w:lang w:val="en-US"/>
        </w:rPr>
        <w:t xml:space="preserve"> </w:t>
      </w:r>
      <w:r>
        <w:rPr>
          <w:rFonts w:ascii="Book Antiqua" w:hAnsi="Book Antiqua"/>
          <w:i/>
          <w:iCs/>
          <w:spacing w:val="-6"/>
          <w:lang w:val="en-US"/>
        </w:rPr>
        <w:t xml:space="preserve">et </w:t>
      </w:r>
      <w:proofErr w:type="gramStart"/>
      <w:r>
        <w:rPr>
          <w:rFonts w:ascii="Book Antiqua" w:hAnsi="Book Antiqua"/>
          <w:i/>
          <w:iCs/>
          <w:spacing w:val="-6"/>
          <w:lang w:val="en-US"/>
        </w:rPr>
        <w:t>al</w:t>
      </w:r>
      <w:r>
        <w:rPr>
          <w:rFonts w:ascii="Book Antiqua" w:hAnsi="Book Antiqua"/>
          <w:spacing w:val="-6"/>
          <w:vertAlign w:val="superscript"/>
          <w:lang w:val="en-US"/>
        </w:rPr>
        <w:t>[</w:t>
      </w:r>
      <w:proofErr w:type="gramEnd"/>
      <w:r>
        <w:rPr>
          <w:rFonts w:ascii="Book Antiqua" w:hAnsi="Book Antiqua"/>
          <w:spacing w:val="-6"/>
          <w:vertAlign w:val="superscript"/>
          <w:lang w:val="en-US"/>
        </w:rPr>
        <w:t>33]</w:t>
      </w:r>
      <w:r>
        <w:rPr>
          <w:rFonts w:ascii="Book Antiqua" w:hAnsi="Book Antiqua"/>
          <w:spacing w:val="-6"/>
          <w:lang w:val="en-US"/>
        </w:rPr>
        <w:t xml:space="preserve"> compared the results of 51 patients undergoing RRH and 49 patients undergoing LRH and showed that type III pelvic lymphadenectomy is feasible during RRH and might be superior to that during LRH in patients with early cervical cancer.</w:t>
      </w:r>
    </w:p>
    <w:p w:rsidR="00913BC0" w:rsidRDefault="008D6DCD">
      <w:pPr>
        <w:pStyle w:val="a4"/>
        <w:kinsoku w:val="0"/>
        <w:overflowPunct w:val="0"/>
        <w:adjustRightInd w:val="0"/>
        <w:snapToGrid w:val="0"/>
        <w:spacing w:after="0" w:line="360" w:lineRule="auto"/>
        <w:ind w:left="0" w:firstLineChars="100" w:firstLine="234"/>
        <w:jc w:val="both"/>
        <w:rPr>
          <w:rFonts w:ascii="Book Antiqua" w:hAnsi="Book Antiqua"/>
          <w:spacing w:val="-6"/>
          <w:lang w:val="en-US"/>
        </w:rPr>
      </w:pPr>
      <w:r>
        <w:rPr>
          <w:rFonts w:ascii="Book Antiqua" w:hAnsi="Book Antiqua"/>
          <w:spacing w:val="-6"/>
          <w:lang w:val="en-US"/>
        </w:rPr>
        <w:t>The current study included more patients than the previous studies, including 216 patients undergoing RRH and 342 patients undergoing LRH. There were no differences in the basic characteristics between the two groups. However, the operative time and blood loss were significantly less in the RRH group than in the LRH group.</w:t>
      </w:r>
    </w:p>
    <w:p w:rsidR="00913BC0" w:rsidRDefault="008D6DCD">
      <w:pPr>
        <w:pStyle w:val="a4"/>
        <w:kinsoku w:val="0"/>
        <w:overflowPunct w:val="0"/>
        <w:adjustRightInd w:val="0"/>
        <w:snapToGrid w:val="0"/>
        <w:spacing w:after="0" w:line="360" w:lineRule="auto"/>
        <w:ind w:left="0" w:firstLineChars="100" w:firstLine="234"/>
        <w:jc w:val="both"/>
        <w:rPr>
          <w:rFonts w:ascii="Book Antiqua" w:hAnsi="Book Antiqua"/>
          <w:spacing w:val="-6"/>
          <w:lang w:val="en-US"/>
        </w:rPr>
      </w:pPr>
      <w:r>
        <w:rPr>
          <w:rFonts w:ascii="Book Antiqua" w:hAnsi="Book Antiqua"/>
          <w:spacing w:val="-6"/>
          <w:lang w:val="en-US"/>
        </w:rPr>
        <w:t xml:space="preserve">According to the literature, the incidences of urinary and vascular injuries were 3.3% and 6%, respectively, in patients undergoing open radical </w:t>
      </w:r>
      <w:proofErr w:type="gramStart"/>
      <w:r>
        <w:rPr>
          <w:rFonts w:ascii="Book Antiqua" w:hAnsi="Book Antiqua"/>
          <w:spacing w:val="-6"/>
          <w:lang w:val="en-US"/>
        </w:rPr>
        <w:t>hysterectomy</w:t>
      </w:r>
      <w:proofErr w:type="gramEnd"/>
      <w:r>
        <w:rPr>
          <w:rFonts w:ascii="Book Antiqua" w:hAnsi="Book Antiqua"/>
          <w:spacing w:val="-6"/>
          <w:vertAlign w:val="superscript"/>
          <w:lang w:val="en-US"/>
        </w:rPr>
        <w:fldChar w:fldCharType="begin"/>
      </w:r>
      <w:r>
        <w:rPr>
          <w:rFonts w:ascii="Book Antiqua" w:hAnsi="Book Antiqua"/>
          <w:spacing w:val="-6"/>
          <w:vertAlign w:val="superscript"/>
          <w:lang w:val="en-US"/>
        </w:rPr>
        <w:instrText xml:space="preserve"> ADDIN KYMRREF{094D6820-D907-47CD-B5EB-46DEC60C7565}416</w:instrText>
      </w:r>
      <w:r>
        <w:rPr>
          <w:rFonts w:ascii="Book Antiqua" w:hAnsi="Book Antiqua"/>
          <w:spacing w:val="-6"/>
          <w:vertAlign w:val="superscript"/>
          <w:lang w:val="en-US"/>
        </w:rPr>
        <w:fldChar w:fldCharType="separate"/>
      </w:r>
      <w:r>
        <w:rPr>
          <w:rFonts w:ascii="Book Antiqua" w:hAnsi="Book Antiqua"/>
          <w:spacing w:val="-6"/>
          <w:vertAlign w:val="superscript"/>
          <w:lang w:val="en-US"/>
        </w:rPr>
        <w:t>[34]</w:t>
      </w:r>
      <w:r>
        <w:rPr>
          <w:rFonts w:ascii="Book Antiqua" w:hAnsi="Book Antiqua"/>
          <w:spacing w:val="-6"/>
          <w:vertAlign w:val="superscript"/>
          <w:lang w:val="en-US"/>
        </w:rPr>
        <w:fldChar w:fldCharType="end"/>
      </w:r>
      <w:r>
        <w:rPr>
          <w:rFonts w:ascii="Book Antiqua" w:hAnsi="Book Antiqua"/>
          <w:spacing w:val="-6"/>
          <w:lang w:val="en-US"/>
        </w:rPr>
        <w:t xml:space="preserve">. In the current study, a patient in the RRH group experienced intraoperative urinary tract injury and </w:t>
      </w:r>
      <w:proofErr w:type="gramStart"/>
      <w:r>
        <w:rPr>
          <w:rFonts w:ascii="Book Antiqua" w:hAnsi="Book Antiqua"/>
          <w:spacing w:val="-6"/>
          <w:lang w:val="en-US"/>
        </w:rPr>
        <w:t>a</w:t>
      </w:r>
      <w:proofErr w:type="gramEnd"/>
      <w:r>
        <w:rPr>
          <w:rFonts w:ascii="Book Antiqua" w:hAnsi="Book Antiqua"/>
          <w:spacing w:val="-6"/>
          <w:lang w:val="en-US"/>
        </w:rPr>
        <w:t xml:space="preserve"> ureterovaginal fistula after surgery. The incidence of urinary injury was 0.46%. There were 4 and 3 cases of vascular injury in the RRH and LRH groups, respectively. The incidences were 1.85% and 0.87%, respectively. The incidence of intraoperative injury was significantly lower than that reported in the previous ORH study.</w:t>
      </w:r>
    </w:p>
    <w:p w:rsidR="00913BC0" w:rsidRDefault="008D6DCD">
      <w:pPr>
        <w:pStyle w:val="a4"/>
        <w:kinsoku w:val="0"/>
        <w:overflowPunct w:val="0"/>
        <w:adjustRightInd w:val="0"/>
        <w:snapToGrid w:val="0"/>
        <w:spacing w:after="0" w:line="360" w:lineRule="auto"/>
        <w:ind w:left="0" w:firstLineChars="100" w:firstLine="234"/>
        <w:jc w:val="both"/>
        <w:rPr>
          <w:rFonts w:ascii="Book Antiqua" w:hAnsi="Book Antiqua"/>
          <w:spacing w:val="-6"/>
          <w:lang w:val="en-US"/>
        </w:rPr>
      </w:pPr>
      <w:r>
        <w:rPr>
          <w:rFonts w:ascii="Book Antiqua" w:hAnsi="Book Antiqua"/>
          <w:spacing w:val="-6"/>
          <w:lang w:val="en-US"/>
        </w:rPr>
        <w:t xml:space="preserve">The main evaluation parameters of the surgical efficacy of malignant tumors are the recurrence rate and survival rate of patients after surgery. To date, there have been few reports about the recurrence rate and survival rate in patients undergoing RRH and LRH. </w:t>
      </w:r>
      <w:proofErr w:type="spellStart"/>
      <w:r>
        <w:rPr>
          <w:rFonts w:ascii="Book Antiqua" w:hAnsi="Book Antiqua"/>
          <w:lang w:val="en-US"/>
        </w:rPr>
        <w:t>Kawal</w:t>
      </w:r>
      <w:proofErr w:type="spellEnd"/>
      <w:r>
        <w:rPr>
          <w:rFonts w:ascii="Book Antiqua" w:hAnsi="Book Antiqua"/>
          <w:spacing w:val="-6"/>
          <w:lang w:val="en-US"/>
        </w:rPr>
        <w:t xml:space="preserve"> </w:t>
      </w:r>
      <w:r>
        <w:rPr>
          <w:rFonts w:ascii="Book Antiqua" w:hAnsi="Book Antiqua"/>
          <w:i/>
          <w:iCs/>
          <w:spacing w:val="-6"/>
          <w:lang w:val="en-US"/>
        </w:rPr>
        <w:t xml:space="preserve">et </w:t>
      </w:r>
      <w:proofErr w:type="gramStart"/>
      <w:r>
        <w:rPr>
          <w:rFonts w:ascii="Book Antiqua" w:hAnsi="Book Antiqua"/>
          <w:i/>
          <w:iCs/>
          <w:spacing w:val="-6"/>
          <w:lang w:val="en-US"/>
        </w:rPr>
        <w:t>al</w:t>
      </w:r>
      <w:r>
        <w:rPr>
          <w:rFonts w:ascii="Book Antiqua" w:hAnsi="Book Antiqua"/>
          <w:spacing w:val="-6"/>
          <w:vertAlign w:val="superscript"/>
          <w:lang w:val="en-US"/>
        </w:rPr>
        <w:t>[</w:t>
      </w:r>
      <w:proofErr w:type="gramEnd"/>
      <w:r>
        <w:rPr>
          <w:rFonts w:ascii="Book Antiqua" w:hAnsi="Book Antiqua"/>
          <w:spacing w:val="-6"/>
          <w:vertAlign w:val="superscript"/>
          <w:lang w:val="en-US"/>
        </w:rPr>
        <w:t>35]</w:t>
      </w:r>
      <w:r>
        <w:rPr>
          <w:rFonts w:ascii="Book Antiqua" w:hAnsi="Book Antiqua"/>
          <w:spacing w:val="-6"/>
          <w:lang w:val="en-US"/>
        </w:rPr>
        <w:t xml:space="preserve"> performed a follow-up in 109 patients undergoing RRH. The recurrence rate was 16.5%. The 2-year and 5-year </w:t>
      </w:r>
      <w:r>
        <w:rPr>
          <w:rFonts w:ascii="Book Antiqua" w:hAnsi="Book Antiqua" w:cs="Times New Roman"/>
          <w:lang w:val="en-US"/>
        </w:rPr>
        <w:t>OS</w:t>
      </w:r>
      <w:r>
        <w:rPr>
          <w:rFonts w:ascii="Book Antiqua" w:hAnsi="Book Antiqua"/>
          <w:spacing w:val="-6"/>
          <w:lang w:val="en-US"/>
        </w:rPr>
        <w:t xml:space="preserve"> rates were 96% and 89%, respectively. The 2-year and 5-year DFS rates were 88% and 72%, respectively. </w:t>
      </w:r>
    </w:p>
    <w:p w:rsidR="00913BC0" w:rsidRDefault="008D6DCD">
      <w:pPr>
        <w:pStyle w:val="a4"/>
        <w:kinsoku w:val="0"/>
        <w:overflowPunct w:val="0"/>
        <w:adjustRightInd w:val="0"/>
        <w:snapToGrid w:val="0"/>
        <w:spacing w:after="0" w:line="360" w:lineRule="auto"/>
        <w:ind w:left="0" w:firstLineChars="100" w:firstLine="234"/>
        <w:jc w:val="both"/>
        <w:rPr>
          <w:rFonts w:ascii="Book Antiqua" w:hAnsi="Book Antiqua"/>
          <w:spacing w:val="-6"/>
          <w:lang w:val="en-US"/>
        </w:rPr>
      </w:pPr>
      <w:r>
        <w:rPr>
          <w:rFonts w:ascii="Book Antiqua" w:hAnsi="Book Antiqua"/>
          <w:spacing w:val="-6"/>
          <w:lang w:val="en-US"/>
        </w:rPr>
        <w:t xml:space="preserve">With the publication of a large, prospective, multicenter randomized, controlled trial of minimally invasive (laparoscopic and robotic surgery) radical hysterectomy for cervical cancer and open radical hysterectomy for cervical cancer in New </w:t>
      </w:r>
      <w:r>
        <w:rPr>
          <w:rFonts w:ascii="Book Antiqua" w:hAnsi="Book Antiqua"/>
          <w:spacing w:val="-6"/>
          <w:lang w:val="en-US"/>
        </w:rPr>
        <w:lastRenderedPageBreak/>
        <w:t xml:space="preserve">England Journal of Medicine in 2018, the postoperative efficacy of minimally invasive surgery has once again drawn widespread </w:t>
      </w:r>
      <w:proofErr w:type="gramStart"/>
      <w:r>
        <w:rPr>
          <w:rFonts w:ascii="Book Antiqua" w:hAnsi="Book Antiqua"/>
          <w:spacing w:val="-6"/>
          <w:lang w:val="en-US"/>
        </w:rPr>
        <w:t>attention</w:t>
      </w:r>
      <w:proofErr w:type="gramEnd"/>
      <w:r>
        <w:rPr>
          <w:rFonts w:ascii="Book Antiqua" w:hAnsi="Book Antiqua"/>
          <w:spacing w:val="-6"/>
          <w:vertAlign w:val="superscript"/>
          <w:lang w:val="en-US"/>
        </w:rPr>
        <w:fldChar w:fldCharType="begin"/>
      </w:r>
      <w:r>
        <w:rPr>
          <w:rFonts w:ascii="Book Antiqua" w:hAnsi="Book Antiqua"/>
          <w:spacing w:val="-6"/>
          <w:vertAlign w:val="superscript"/>
          <w:lang w:val="en-US"/>
        </w:rPr>
        <w:instrText xml:space="preserve"> ADDIN KYMRREF{094D6820-D907-47CD-B5EB-46DEC60C7565}425</w:instrText>
      </w:r>
      <w:r>
        <w:rPr>
          <w:rFonts w:ascii="Book Antiqua" w:hAnsi="Book Antiqua"/>
          <w:spacing w:val="-6"/>
          <w:vertAlign w:val="superscript"/>
          <w:lang w:val="en-US"/>
        </w:rPr>
        <w:fldChar w:fldCharType="separate"/>
      </w:r>
      <w:r>
        <w:rPr>
          <w:rFonts w:ascii="Book Antiqua" w:hAnsi="Book Antiqua"/>
          <w:spacing w:val="-6"/>
          <w:vertAlign w:val="superscript"/>
          <w:lang w:val="en-US"/>
        </w:rPr>
        <w:t>[36]</w:t>
      </w:r>
      <w:r>
        <w:rPr>
          <w:rFonts w:ascii="Book Antiqua" w:hAnsi="Book Antiqua"/>
          <w:spacing w:val="-6"/>
          <w:vertAlign w:val="superscript"/>
          <w:lang w:val="en-US"/>
        </w:rPr>
        <w:fldChar w:fldCharType="end"/>
      </w:r>
      <w:r>
        <w:rPr>
          <w:rFonts w:ascii="Book Antiqua" w:hAnsi="Book Antiqua"/>
          <w:spacing w:val="-6"/>
          <w:lang w:val="en-US"/>
        </w:rPr>
        <w:t>. The study showed that, compared with open surgery, minimally invasive surgery had a significantly higher recurrence rate and a poorer survival rate. It remains a problem widely acknowledged by the medical community whether minimally invasive surgery, especially laparoscopic surgery, can reduce residual tumors through technological innovations.</w:t>
      </w:r>
    </w:p>
    <w:p w:rsidR="00913BC0" w:rsidRDefault="008D6DCD">
      <w:pPr>
        <w:pStyle w:val="a4"/>
        <w:kinsoku w:val="0"/>
        <w:overflowPunct w:val="0"/>
        <w:adjustRightInd w:val="0"/>
        <w:snapToGrid w:val="0"/>
        <w:spacing w:after="0" w:line="360" w:lineRule="auto"/>
        <w:ind w:left="0" w:firstLineChars="100" w:firstLine="234"/>
        <w:jc w:val="both"/>
        <w:rPr>
          <w:rFonts w:ascii="Book Antiqua" w:hAnsi="Book Antiqua"/>
          <w:spacing w:val="-6"/>
          <w:lang w:val="en-US"/>
        </w:rPr>
      </w:pPr>
      <w:proofErr w:type="spellStart"/>
      <w:r>
        <w:rPr>
          <w:rFonts w:ascii="Book Antiqua" w:hAnsi="Book Antiqua"/>
          <w:spacing w:val="-6"/>
          <w:lang w:val="en-US"/>
        </w:rPr>
        <w:t>Corrado</w:t>
      </w:r>
      <w:proofErr w:type="spellEnd"/>
      <w:r>
        <w:rPr>
          <w:rFonts w:ascii="Book Antiqua" w:hAnsi="Book Antiqua"/>
          <w:i/>
          <w:iCs/>
          <w:spacing w:val="-6"/>
          <w:lang w:val="en-US"/>
        </w:rPr>
        <w:t xml:space="preserve"> et </w:t>
      </w:r>
      <w:proofErr w:type="gramStart"/>
      <w:r>
        <w:rPr>
          <w:rFonts w:ascii="Book Antiqua" w:hAnsi="Book Antiqua"/>
          <w:i/>
          <w:iCs/>
          <w:spacing w:val="-6"/>
          <w:lang w:val="en-US"/>
        </w:rPr>
        <w:t>al</w:t>
      </w:r>
      <w:r>
        <w:rPr>
          <w:rFonts w:ascii="Book Antiqua" w:hAnsi="Book Antiqua"/>
          <w:spacing w:val="-6"/>
          <w:vertAlign w:val="superscript"/>
          <w:lang w:val="en-US"/>
        </w:rPr>
        <w:t>[</w:t>
      </w:r>
      <w:proofErr w:type="gramEnd"/>
      <w:r>
        <w:rPr>
          <w:rFonts w:ascii="Book Antiqua" w:hAnsi="Book Antiqua"/>
          <w:spacing w:val="-6"/>
          <w:vertAlign w:val="superscript"/>
          <w:lang w:val="en-US"/>
        </w:rPr>
        <w:t>17]</w:t>
      </w:r>
      <w:r>
        <w:rPr>
          <w:rFonts w:ascii="Book Antiqua" w:hAnsi="Book Antiqua"/>
          <w:spacing w:val="-6"/>
          <w:lang w:val="en-US"/>
        </w:rPr>
        <w:t xml:space="preserve"> demonstrated possible differences in perioperative outcomes and complications between </w:t>
      </w:r>
      <w:proofErr w:type="spellStart"/>
      <w:r>
        <w:rPr>
          <w:rFonts w:ascii="Book Antiqua" w:hAnsi="Book Antiqua"/>
          <w:spacing w:val="-6"/>
          <w:lang w:val="en-US"/>
        </w:rPr>
        <w:t>mLRH</w:t>
      </w:r>
      <w:proofErr w:type="spellEnd"/>
      <w:r>
        <w:rPr>
          <w:rFonts w:ascii="Book Antiqua" w:hAnsi="Book Antiqua"/>
          <w:spacing w:val="-6"/>
          <w:lang w:val="en-US"/>
        </w:rPr>
        <w:t xml:space="preserve"> and RRH in patients with early-stage cervical cancer</w:t>
      </w:r>
      <w:r>
        <w:rPr>
          <w:rFonts w:ascii="Book Antiqua" w:hAnsi="Book Antiqua"/>
          <w:spacing w:val="-6"/>
          <w:lang w:val="en-US"/>
        </w:rPr>
        <w:fldChar w:fldCharType="begin"/>
      </w:r>
      <w:r>
        <w:rPr>
          <w:rFonts w:ascii="Book Antiqua" w:hAnsi="Book Antiqua"/>
          <w:spacing w:val="-6"/>
          <w:lang w:val="en-US"/>
        </w:rPr>
        <w:instrText xml:space="preserve"> ADDIN KYMRREF{094D6820-D907-47CD-B5EB-46DEC60C7565}424</w:instrText>
      </w:r>
      <w:r>
        <w:rPr>
          <w:rFonts w:ascii="Book Antiqua" w:hAnsi="Book Antiqua"/>
          <w:spacing w:val="-6"/>
          <w:lang w:val="en-US"/>
        </w:rPr>
        <w:fldChar w:fldCharType="end"/>
      </w:r>
      <w:r>
        <w:rPr>
          <w:rFonts w:ascii="Book Antiqua" w:hAnsi="Book Antiqua"/>
          <w:spacing w:val="-6"/>
          <w:lang w:val="en-US"/>
        </w:rPr>
        <w:t xml:space="preserve">. Their studies showed that the surgical efficiency of </w:t>
      </w:r>
      <w:proofErr w:type="spellStart"/>
      <w:r>
        <w:rPr>
          <w:rFonts w:ascii="Book Antiqua" w:hAnsi="Book Antiqua"/>
          <w:spacing w:val="-6"/>
          <w:lang w:val="en-US"/>
        </w:rPr>
        <w:t>microlaparoscopic</w:t>
      </w:r>
      <w:proofErr w:type="spellEnd"/>
      <w:r>
        <w:rPr>
          <w:rFonts w:ascii="Book Antiqua" w:hAnsi="Book Antiqua"/>
          <w:spacing w:val="-6"/>
          <w:lang w:val="en-US"/>
        </w:rPr>
        <w:t xml:space="preserve"> surgery is comparable to that of robotic surgery. Therefore, this result suggests room for improvement in the surgical accuracy of and reduced surgical trauma with laparoscopic techniques.</w:t>
      </w:r>
    </w:p>
    <w:p w:rsidR="00913BC0" w:rsidRDefault="00913BC0">
      <w:pPr>
        <w:pStyle w:val="a4"/>
        <w:kinsoku w:val="0"/>
        <w:overflowPunct w:val="0"/>
        <w:adjustRightInd w:val="0"/>
        <w:snapToGrid w:val="0"/>
        <w:spacing w:after="0" w:line="360" w:lineRule="auto"/>
        <w:ind w:left="0"/>
        <w:jc w:val="both"/>
        <w:rPr>
          <w:rFonts w:ascii="Book Antiqua" w:hAnsi="Book Antiqua"/>
          <w:spacing w:val="-6"/>
          <w:lang w:val="en-US"/>
        </w:rPr>
      </w:pPr>
    </w:p>
    <w:p w:rsidR="00913BC0" w:rsidRDefault="008D6DCD">
      <w:pPr>
        <w:snapToGrid w:val="0"/>
        <w:spacing w:after="0" w:line="360" w:lineRule="auto"/>
        <w:jc w:val="both"/>
        <w:rPr>
          <w:rFonts w:ascii="Book Antiqua" w:hAnsi="Book Antiqua"/>
          <w:b/>
          <w:caps/>
          <w:sz w:val="24"/>
          <w:szCs w:val="24"/>
          <w:lang w:val="en-US"/>
        </w:rPr>
      </w:pPr>
      <w:r>
        <w:rPr>
          <w:rFonts w:ascii="Book Antiqua" w:hAnsi="Book Antiqua" w:cs="Segoe UI"/>
          <w:b/>
          <w:caps/>
          <w:sz w:val="24"/>
          <w:szCs w:val="24"/>
          <w:shd w:val="clear" w:color="auto" w:fill="FFFFFF"/>
          <w:lang w:val="en-US"/>
        </w:rPr>
        <w:t>Article Highlights</w:t>
      </w:r>
    </w:p>
    <w:p w:rsidR="00913BC0" w:rsidRDefault="008D6DCD">
      <w:pPr>
        <w:adjustRightInd w:val="0"/>
        <w:snapToGrid w:val="0"/>
        <w:spacing w:after="0" w:line="360" w:lineRule="auto"/>
        <w:jc w:val="both"/>
        <w:rPr>
          <w:rFonts w:ascii="Book Antiqua" w:hAnsi="Book Antiqua"/>
          <w:b/>
          <w:i/>
          <w:sz w:val="24"/>
          <w:szCs w:val="24"/>
          <w:lang w:val="en-US"/>
        </w:rPr>
      </w:pPr>
      <w:r>
        <w:rPr>
          <w:rFonts w:ascii="Book Antiqua" w:hAnsi="Book Antiqua"/>
          <w:b/>
          <w:i/>
          <w:sz w:val="24"/>
          <w:szCs w:val="24"/>
          <w:lang w:val="en-US"/>
        </w:rPr>
        <w:t>Research background</w:t>
      </w:r>
    </w:p>
    <w:p w:rsidR="00913BC0" w:rsidRDefault="008D6DCD">
      <w:pPr>
        <w:adjustRightInd w:val="0"/>
        <w:snapToGrid w:val="0"/>
        <w:spacing w:after="0" w:line="360" w:lineRule="auto"/>
        <w:jc w:val="both"/>
        <w:rPr>
          <w:rFonts w:ascii="Book Antiqua" w:hAnsi="Book Antiqua"/>
          <w:sz w:val="24"/>
          <w:szCs w:val="24"/>
          <w:lang w:val="en-US"/>
        </w:rPr>
      </w:pPr>
      <w:r>
        <w:rPr>
          <w:rFonts w:ascii="Book Antiqua" w:hAnsi="Book Antiqua"/>
          <w:sz w:val="24"/>
          <w:szCs w:val="24"/>
          <w:lang w:val="en-US"/>
        </w:rPr>
        <w:t xml:space="preserve">The da Vinci robotic surgery system somewhat overcomes the shortcomings of LRH and has greater accuracy and stability for the operation. Thus, it has been widely used in the treatment of gynecological diseases </w:t>
      </w:r>
    </w:p>
    <w:p w:rsidR="00913BC0" w:rsidRDefault="00913BC0">
      <w:pPr>
        <w:adjustRightInd w:val="0"/>
        <w:snapToGrid w:val="0"/>
        <w:spacing w:after="0" w:line="360" w:lineRule="auto"/>
        <w:jc w:val="both"/>
        <w:rPr>
          <w:rFonts w:ascii="Book Antiqua" w:hAnsi="Book Antiqua"/>
          <w:b/>
          <w:i/>
          <w:sz w:val="24"/>
          <w:szCs w:val="24"/>
          <w:lang w:val="en-US"/>
        </w:rPr>
      </w:pPr>
    </w:p>
    <w:p w:rsidR="00913BC0" w:rsidRDefault="008D6DCD">
      <w:pPr>
        <w:adjustRightInd w:val="0"/>
        <w:snapToGrid w:val="0"/>
        <w:spacing w:after="0" w:line="360" w:lineRule="auto"/>
        <w:jc w:val="both"/>
        <w:rPr>
          <w:rFonts w:ascii="Book Antiqua" w:hAnsi="Book Antiqua"/>
          <w:b/>
          <w:i/>
          <w:sz w:val="24"/>
          <w:szCs w:val="24"/>
          <w:lang w:val="en-US"/>
        </w:rPr>
      </w:pPr>
      <w:r>
        <w:rPr>
          <w:rFonts w:ascii="Book Antiqua" w:hAnsi="Book Antiqua"/>
          <w:b/>
          <w:i/>
          <w:sz w:val="24"/>
          <w:szCs w:val="24"/>
          <w:lang w:val="en-US"/>
        </w:rPr>
        <w:t>Research motivation</w:t>
      </w:r>
    </w:p>
    <w:p w:rsidR="00913BC0" w:rsidRDefault="008D6DCD">
      <w:pPr>
        <w:adjustRightInd w:val="0"/>
        <w:snapToGrid w:val="0"/>
        <w:spacing w:after="0" w:line="360" w:lineRule="auto"/>
        <w:jc w:val="both"/>
        <w:rPr>
          <w:rFonts w:ascii="Book Antiqua" w:hAnsi="Book Antiqua"/>
          <w:sz w:val="24"/>
          <w:szCs w:val="24"/>
          <w:lang w:val="en-US"/>
        </w:rPr>
      </w:pPr>
      <w:r>
        <w:rPr>
          <w:rFonts w:ascii="Book Antiqua" w:hAnsi="Book Antiqua"/>
          <w:sz w:val="24"/>
          <w:szCs w:val="24"/>
          <w:lang w:val="en-US"/>
        </w:rPr>
        <w:t>This study was retrospectively performed to analyze the perioperative conditions, complications, and short-term and long-term effects in patients undergoing robotic radical hysterectomy (RRH) and laparoscopic radical hysterectomy (LRH) at our center from February 2014 to December 2018.</w:t>
      </w:r>
    </w:p>
    <w:p w:rsidR="00913BC0" w:rsidRDefault="00913BC0">
      <w:pPr>
        <w:adjustRightInd w:val="0"/>
        <w:snapToGrid w:val="0"/>
        <w:spacing w:after="0" w:line="360" w:lineRule="auto"/>
        <w:jc w:val="both"/>
        <w:rPr>
          <w:rFonts w:ascii="Book Antiqua" w:hAnsi="Book Antiqua"/>
          <w:b/>
          <w:i/>
          <w:sz w:val="24"/>
          <w:szCs w:val="24"/>
          <w:lang w:val="en-US"/>
        </w:rPr>
      </w:pPr>
    </w:p>
    <w:p w:rsidR="00913BC0" w:rsidRDefault="008D6DCD">
      <w:pPr>
        <w:adjustRightInd w:val="0"/>
        <w:snapToGrid w:val="0"/>
        <w:spacing w:after="0" w:line="360" w:lineRule="auto"/>
        <w:jc w:val="both"/>
        <w:rPr>
          <w:rFonts w:ascii="Book Antiqua" w:hAnsi="Book Antiqua"/>
          <w:b/>
          <w:i/>
          <w:sz w:val="24"/>
          <w:szCs w:val="24"/>
          <w:lang w:val="en-US"/>
        </w:rPr>
      </w:pPr>
      <w:r>
        <w:rPr>
          <w:rFonts w:ascii="Book Antiqua" w:hAnsi="Book Antiqua"/>
          <w:b/>
          <w:i/>
          <w:sz w:val="24"/>
          <w:szCs w:val="24"/>
          <w:lang w:val="en-US"/>
        </w:rPr>
        <w:t>Research objectives</w:t>
      </w:r>
    </w:p>
    <w:p w:rsidR="00913BC0" w:rsidRDefault="008D6DCD">
      <w:pPr>
        <w:adjustRightInd w:val="0"/>
        <w:snapToGrid w:val="0"/>
        <w:spacing w:after="0" w:line="360" w:lineRule="auto"/>
        <w:jc w:val="both"/>
        <w:rPr>
          <w:rFonts w:ascii="Book Antiqua" w:hAnsi="Book Antiqua"/>
          <w:b/>
          <w:i/>
          <w:sz w:val="24"/>
          <w:szCs w:val="24"/>
          <w:lang w:val="en-US"/>
        </w:rPr>
      </w:pPr>
      <w:r>
        <w:rPr>
          <w:rFonts w:ascii="Book Antiqua" w:hAnsi="Book Antiqua"/>
          <w:sz w:val="24"/>
          <w:szCs w:val="24"/>
          <w:lang w:val="en-US"/>
        </w:rPr>
        <w:t>To analyze the perioperative conditions, complications, and short-term and long-term effects in patients undergoing RRH and LRH.</w:t>
      </w:r>
    </w:p>
    <w:p w:rsidR="00913BC0" w:rsidRDefault="00913BC0">
      <w:pPr>
        <w:adjustRightInd w:val="0"/>
        <w:snapToGrid w:val="0"/>
        <w:spacing w:after="0" w:line="360" w:lineRule="auto"/>
        <w:jc w:val="both"/>
        <w:rPr>
          <w:rFonts w:ascii="Book Antiqua" w:hAnsi="Book Antiqua"/>
          <w:b/>
          <w:i/>
          <w:sz w:val="24"/>
          <w:szCs w:val="24"/>
          <w:lang w:val="en-US"/>
        </w:rPr>
      </w:pPr>
    </w:p>
    <w:p w:rsidR="00913BC0" w:rsidRDefault="008D6DCD">
      <w:pPr>
        <w:adjustRightInd w:val="0"/>
        <w:snapToGrid w:val="0"/>
        <w:spacing w:after="0" w:line="360" w:lineRule="auto"/>
        <w:jc w:val="both"/>
        <w:rPr>
          <w:rFonts w:ascii="Book Antiqua" w:hAnsi="Book Antiqua"/>
          <w:b/>
          <w:i/>
          <w:sz w:val="24"/>
          <w:szCs w:val="24"/>
          <w:lang w:val="en-US"/>
        </w:rPr>
      </w:pPr>
      <w:r>
        <w:rPr>
          <w:rFonts w:ascii="Book Antiqua" w:hAnsi="Book Antiqua"/>
          <w:b/>
          <w:i/>
          <w:sz w:val="24"/>
          <w:szCs w:val="24"/>
          <w:lang w:val="en-US"/>
        </w:rPr>
        <w:t>Research methods</w:t>
      </w:r>
    </w:p>
    <w:p w:rsidR="00913BC0" w:rsidRDefault="008D6DCD">
      <w:pPr>
        <w:adjustRightInd w:val="0"/>
        <w:snapToGrid w:val="0"/>
        <w:spacing w:after="0" w:line="360" w:lineRule="auto"/>
        <w:jc w:val="both"/>
        <w:rPr>
          <w:rFonts w:ascii="Book Antiqua" w:hAnsi="Book Antiqua"/>
          <w:b/>
          <w:i/>
          <w:sz w:val="24"/>
          <w:szCs w:val="24"/>
          <w:lang w:val="en-US"/>
        </w:rPr>
      </w:pPr>
      <w:r>
        <w:rPr>
          <w:rFonts w:ascii="Book Antiqua" w:hAnsi="Book Antiqua"/>
          <w:sz w:val="24"/>
          <w:szCs w:val="24"/>
          <w:lang w:val="en-US"/>
        </w:rPr>
        <w:lastRenderedPageBreak/>
        <w:t>The clinical efficacy, safety, and feasibility of RRH and LRH were analyzed and compared.</w:t>
      </w:r>
    </w:p>
    <w:p w:rsidR="00913BC0" w:rsidRDefault="00913BC0">
      <w:pPr>
        <w:adjustRightInd w:val="0"/>
        <w:snapToGrid w:val="0"/>
        <w:spacing w:after="0" w:line="360" w:lineRule="auto"/>
        <w:jc w:val="both"/>
        <w:rPr>
          <w:rFonts w:ascii="Book Antiqua" w:hAnsi="Book Antiqua"/>
          <w:b/>
          <w:i/>
          <w:sz w:val="24"/>
          <w:szCs w:val="24"/>
          <w:lang w:val="en-US"/>
        </w:rPr>
      </w:pPr>
    </w:p>
    <w:p w:rsidR="00913BC0" w:rsidRDefault="008D6DCD">
      <w:pPr>
        <w:adjustRightInd w:val="0"/>
        <w:snapToGrid w:val="0"/>
        <w:spacing w:after="0" w:line="360" w:lineRule="auto"/>
        <w:jc w:val="both"/>
        <w:rPr>
          <w:rFonts w:ascii="Book Antiqua" w:hAnsi="Book Antiqua"/>
          <w:b/>
          <w:i/>
          <w:sz w:val="24"/>
          <w:szCs w:val="24"/>
          <w:lang w:val="en-US"/>
        </w:rPr>
      </w:pPr>
      <w:r>
        <w:rPr>
          <w:rFonts w:ascii="Book Antiqua" w:hAnsi="Book Antiqua"/>
          <w:b/>
          <w:i/>
          <w:sz w:val="24"/>
          <w:szCs w:val="24"/>
          <w:lang w:val="en-US"/>
        </w:rPr>
        <w:t>Research results</w:t>
      </w:r>
    </w:p>
    <w:p w:rsidR="00913BC0" w:rsidRDefault="008D6DCD">
      <w:pPr>
        <w:pStyle w:val="a4"/>
        <w:kinsoku w:val="0"/>
        <w:overflowPunct w:val="0"/>
        <w:adjustRightInd w:val="0"/>
        <w:snapToGrid w:val="0"/>
        <w:spacing w:after="0" w:line="360" w:lineRule="auto"/>
        <w:ind w:left="0"/>
        <w:jc w:val="both"/>
        <w:rPr>
          <w:rFonts w:ascii="Book Antiqua" w:hAnsi="Book Antiqua"/>
          <w:b/>
          <w:i/>
          <w:lang w:val="en-US"/>
        </w:rPr>
      </w:pPr>
      <w:r>
        <w:rPr>
          <w:rFonts w:ascii="Book Antiqua" w:hAnsi="Book Antiqua"/>
          <w:spacing w:val="-6"/>
          <w:lang w:val="en-US"/>
        </w:rPr>
        <w:t>The complication rate was significantly lower in the RRH group than in the LRH group.</w:t>
      </w:r>
      <w:r>
        <w:rPr>
          <w:rFonts w:ascii="Book Antiqua" w:hAnsi="Book Antiqua" w:cs="Times New Roman"/>
          <w:lang w:val="en-US"/>
        </w:rPr>
        <w:t xml:space="preserve"> There was no significant difference in follow-up period (</w:t>
      </w:r>
      <w:r>
        <w:rPr>
          <w:rFonts w:ascii="Book Antiqua" w:hAnsi="Book Antiqua" w:cs="Times New Roman"/>
          <w:i/>
          <w:iCs/>
          <w:caps/>
          <w:lang w:val="en-US"/>
        </w:rPr>
        <w:t>p</w:t>
      </w:r>
      <w:r>
        <w:rPr>
          <w:rFonts w:ascii="Book Antiqua" w:hAnsi="Book Antiqua" w:cs="Times New Roman"/>
          <w:lang w:val="en-US"/>
        </w:rPr>
        <w:t xml:space="preserve"> = 0.658). The total recurrence rates were 15.7% and 12% in the RRH and LRH groups, respectively. The progression-free survival time was 28.91 ± 15.68 </w:t>
      </w:r>
      <w:proofErr w:type="spellStart"/>
      <w:r>
        <w:rPr>
          <w:rFonts w:ascii="Book Antiqua" w:hAnsi="Book Antiqua" w:cs="Times New Roman"/>
          <w:lang w:val="en-US"/>
        </w:rPr>
        <w:t>mo</w:t>
      </w:r>
      <w:proofErr w:type="spellEnd"/>
      <w:r>
        <w:rPr>
          <w:rFonts w:ascii="Book Antiqua" w:hAnsi="Book Antiqua" w:cs="Times New Roman"/>
          <w:lang w:val="en-US"/>
        </w:rPr>
        <w:t xml:space="preserve"> and 28.34 ± 15.13 </w:t>
      </w:r>
      <w:proofErr w:type="spellStart"/>
      <w:r>
        <w:rPr>
          <w:rFonts w:ascii="Book Antiqua" w:hAnsi="Book Antiqua" w:cs="Times New Roman"/>
          <w:lang w:val="en-US"/>
        </w:rPr>
        <w:t>mo</w:t>
      </w:r>
      <w:proofErr w:type="spellEnd"/>
      <w:r>
        <w:rPr>
          <w:rFonts w:ascii="Book Antiqua" w:hAnsi="Book Antiqua" w:cs="Times New Roman"/>
          <w:lang w:val="en-US"/>
        </w:rPr>
        <w:t xml:space="preserve"> in the RRH and LRH groups, respectively (</w:t>
      </w:r>
      <w:r>
        <w:rPr>
          <w:rFonts w:ascii="Book Antiqua" w:hAnsi="Book Antiqua" w:cs="Times New Roman"/>
          <w:i/>
          <w:iCs/>
          <w:caps/>
          <w:lang w:val="en-US"/>
        </w:rPr>
        <w:t>p</w:t>
      </w:r>
      <w:r>
        <w:rPr>
          <w:rFonts w:ascii="Book Antiqua" w:hAnsi="Book Antiqua" w:cs="Times New Roman"/>
          <w:lang w:val="en-US"/>
        </w:rPr>
        <w:t xml:space="preserve"> = 0.669). The overall survival</w:t>
      </w:r>
      <w:r>
        <w:rPr>
          <w:rFonts w:ascii="Book Antiqua" w:hAnsi="Book Antiqua"/>
          <w:spacing w:val="-6"/>
          <w:lang w:val="en-US"/>
        </w:rPr>
        <w:t xml:space="preserve"> (OS)</w:t>
      </w:r>
      <w:r>
        <w:rPr>
          <w:rFonts w:ascii="Book Antiqua" w:hAnsi="Book Antiqua" w:cs="Times New Roman"/>
          <w:lang w:val="en-US"/>
        </w:rPr>
        <w:t xml:space="preserve"> rates were 92.13% and 94.45% in the RRH and LRH groups, respectively (</w:t>
      </w:r>
      <w:r>
        <w:rPr>
          <w:rFonts w:ascii="Book Antiqua" w:hAnsi="Book Antiqua" w:cs="Times New Roman"/>
          <w:i/>
          <w:iCs/>
          <w:caps/>
          <w:lang w:val="en-US"/>
        </w:rPr>
        <w:t>p</w:t>
      </w:r>
      <w:r>
        <w:rPr>
          <w:rFonts w:ascii="Book Antiqua" w:hAnsi="Book Antiqua" w:cs="Times New Roman"/>
          <w:lang w:val="en-US"/>
        </w:rPr>
        <w:t xml:space="preserve"> = 0.292). The </w:t>
      </w:r>
      <w:r>
        <w:rPr>
          <w:rFonts w:ascii="Book Antiqua" w:hAnsi="Book Antiqua"/>
          <w:spacing w:val="-6"/>
          <w:lang w:val="en-US"/>
        </w:rPr>
        <w:t>OS</w:t>
      </w:r>
      <w:r>
        <w:rPr>
          <w:rFonts w:ascii="Book Antiqua" w:hAnsi="Book Antiqua" w:cs="Times New Roman"/>
          <w:lang w:val="en-US"/>
        </w:rPr>
        <w:t xml:space="preserve"> time was 29.87 ± 15.92 </w:t>
      </w:r>
      <w:proofErr w:type="spellStart"/>
      <w:r>
        <w:rPr>
          <w:rFonts w:ascii="Book Antiqua" w:hAnsi="Book Antiqua" w:cs="Times New Roman"/>
          <w:lang w:val="en-US"/>
        </w:rPr>
        <w:t>mo</w:t>
      </w:r>
      <w:proofErr w:type="spellEnd"/>
      <w:r>
        <w:rPr>
          <w:rFonts w:ascii="Book Antiqua" w:hAnsi="Book Antiqua" w:cs="Times New Roman"/>
          <w:lang w:val="en-US"/>
        </w:rPr>
        <w:t xml:space="preserve"> and 29.41 ± 15.14 </w:t>
      </w:r>
      <w:proofErr w:type="spellStart"/>
      <w:r>
        <w:rPr>
          <w:rFonts w:ascii="Book Antiqua" w:hAnsi="Book Antiqua" w:cs="Times New Roman"/>
          <w:lang w:val="en-US"/>
        </w:rPr>
        <w:t>mo</w:t>
      </w:r>
      <w:proofErr w:type="spellEnd"/>
      <w:r>
        <w:rPr>
          <w:rFonts w:ascii="Book Antiqua" w:hAnsi="Book Antiqua" w:cs="Times New Roman"/>
          <w:lang w:val="en-US"/>
        </w:rPr>
        <w:t xml:space="preserve"> in the RRH and LRH groups, respectively (</w:t>
      </w:r>
      <w:r>
        <w:rPr>
          <w:rFonts w:ascii="Book Antiqua" w:hAnsi="Book Antiqua" w:cs="Times New Roman"/>
          <w:i/>
          <w:iCs/>
          <w:caps/>
          <w:lang w:val="en-US"/>
        </w:rPr>
        <w:t>p</w:t>
      </w:r>
      <w:r>
        <w:rPr>
          <w:rFonts w:ascii="Book Antiqua" w:hAnsi="Book Antiqua" w:cs="Times New Roman"/>
          <w:lang w:val="en-US"/>
        </w:rPr>
        <w:t xml:space="preserve"> = 0.732). The survival curves and the progression-free survival curves were not statistically significantly different between the two groups.</w:t>
      </w:r>
    </w:p>
    <w:p w:rsidR="00913BC0" w:rsidRDefault="00913BC0">
      <w:pPr>
        <w:adjustRightInd w:val="0"/>
        <w:snapToGrid w:val="0"/>
        <w:spacing w:after="0" w:line="360" w:lineRule="auto"/>
        <w:jc w:val="both"/>
        <w:rPr>
          <w:rFonts w:ascii="Book Antiqua" w:hAnsi="Book Antiqua"/>
          <w:b/>
          <w:i/>
          <w:sz w:val="24"/>
          <w:szCs w:val="24"/>
          <w:lang w:val="en-US"/>
        </w:rPr>
      </w:pPr>
    </w:p>
    <w:p w:rsidR="00913BC0" w:rsidRDefault="008D6DCD">
      <w:pPr>
        <w:adjustRightInd w:val="0"/>
        <w:snapToGrid w:val="0"/>
        <w:spacing w:after="0" w:line="360" w:lineRule="auto"/>
        <w:jc w:val="both"/>
        <w:rPr>
          <w:rFonts w:ascii="Book Antiqua" w:hAnsi="Book Antiqua"/>
          <w:b/>
          <w:i/>
          <w:sz w:val="24"/>
          <w:szCs w:val="24"/>
          <w:lang w:val="en-US"/>
        </w:rPr>
      </w:pPr>
      <w:r>
        <w:rPr>
          <w:rFonts w:ascii="Book Antiqua" w:hAnsi="Book Antiqua"/>
          <w:b/>
          <w:i/>
          <w:sz w:val="24"/>
          <w:szCs w:val="24"/>
          <w:lang w:val="en-US"/>
        </w:rPr>
        <w:t>Research conclusions</w:t>
      </w:r>
    </w:p>
    <w:p w:rsidR="00913BC0" w:rsidRDefault="008D6DCD">
      <w:pPr>
        <w:kinsoku w:val="0"/>
        <w:overflowPunct w:val="0"/>
        <w:adjustRightInd w:val="0"/>
        <w:snapToGrid w:val="0"/>
        <w:spacing w:after="0" w:line="360" w:lineRule="auto"/>
        <w:jc w:val="both"/>
        <w:rPr>
          <w:rFonts w:ascii="Book Antiqua" w:hAnsi="Book Antiqua"/>
          <w:b/>
          <w:i/>
          <w:sz w:val="24"/>
          <w:szCs w:val="24"/>
          <w:lang w:val="en-US"/>
        </w:rPr>
      </w:pPr>
      <w:r>
        <w:rPr>
          <w:rFonts w:ascii="Book Antiqua" w:hAnsi="Book Antiqua" w:cs="Times New Roman"/>
          <w:sz w:val="24"/>
          <w:szCs w:val="24"/>
          <w:lang w:val="en-US"/>
        </w:rPr>
        <w:t>The operative time and blood loss were significantly less in the RRH group than in the LRH group. The two groups had similar complication rats, OS, and progression-free survival time.</w:t>
      </w:r>
    </w:p>
    <w:p w:rsidR="00913BC0" w:rsidRDefault="00913BC0">
      <w:pPr>
        <w:pStyle w:val="a4"/>
        <w:kinsoku w:val="0"/>
        <w:overflowPunct w:val="0"/>
        <w:adjustRightInd w:val="0"/>
        <w:snapToGrid w:val="0"/>
        <w:spacing w:after="0" w:line="360" w:lineRule="auto"/>
        <w:ind w:left="0"/>
        <w:jc w:val="both"/>
        <w:rPr>
          <w:rFonts w:ascii="Book Antiqua" w:hAnsi="Book Antiqua"/>
          <w:b/>
          <w:i/>
          <w:lang w:val="en-US"/>
        </w:rPr>
      </w:pPr>
    </w:p>
    <w:p w:rsidR="00913BC0" w:rsidRDefault="008D6DCD">
      <w:pPr>
        <w:pStyle w:val="a4"/>
        <w:kinsoku w:val="0"/>
        <w:overflowPunct w:val="0"/>
        <w:adjustRightInd w:val="0"/>
        <w:snapToGrid w:val="0"/>
        <w:spacing w:after="0" w:line="360" w:lineRule="auto"/>
        <w:ind w:left="0"/>
        <w:jc w:val="both"/>
        <w:rPr>
          <w:rFonts w:ascii="Book Antiqua" w:hAnsi="Book Antiqua"/>
          <w:lang w:val="en-US"/>
        </w:rPr>
      </w:pPr>
      <w:r>
        <w:rPr>
          <w:rFonts w:ascii="Book Antiqua" w:hAnsi="Book Antiqua"/>
          <w:b/>
          <w:i/>
          <w:lang w:val="en-US"/>
        </w:rPr>
        <w:t>Research perspectives</w:t>
      </w:r>
    </w:p>
    <w:p w:rsidR="00913BC0" w:rsidRDefault="008D6DCD">
      <w:pPr>
        <w:kinsoku w:val="0"/>
        <w:overflowPunct w:val="0"/>
        <w:adjustRightInd w:val="0"/>
        <w:snapToGrid w:val="0"/>
        <w:spacing w:after="0" w:line="360" w:lineRule="auto"/>
        <w:jc w:val="both"/>
        <w:rPr>
          <w:rFonts w:ascii="Book Antiqua" w:hAnsi="Book Antiqua"/>
          <w:b/>
          <w:i/>
          <w:sz w:val="24"/>
          <w:szCs w:val="24"/>
          <w:lang w:val="en-US"/>
        </w:rPr>
      </w:pPr>
      <w:r>
        <w:rPr>
          <w:rFonts w:ascii="Book Antiqua" w:hAnsi="Book Antiqua" w:cs="Times New Roman"/>
          <w:sz w:val="24"/>
          <w:szCs w:val="24"/>
          <w:lang w:val="en-US"/>
        </w:rPr>
        <w:t>RRH can achieve similar long-term outcome to LRH with less operative time and less blood loss.</w:t>
      </w:r>
    </w:p>
    <w:p w:rsidR="00913BC0" w:rsidRDefault="00913BC0">
      <w:pPr>
        <w:pStyle w:val="a4"/>
        <w:kinsoku w:val="0"/>
        <w:overflowPunct w:val="0"/>
        <w:adjustRightInd w:val="0"/>
        <w:snapToGrid w:val="0"/>
        <w:spacing w:after="0" w:line="360" w:lineRule="auto"/>
        <w:ind w:left="0"/>
        <w:jc w:val="both"/>
        <w:rPr>
          <w:rFonts w:ascii="Book Antiqua" w:hAnsi="Book Antiqua"/>
          <w:lang w:val="en-US"/>
        </w:rPr>
      </w:pPr>
    </w:p>
    <w:p w:rsidR="00913BC0" w:rsidRDefault="008D6DCD">
      <w:pPr>
        <w:kinsoku w:val="0"/>
        <w:overflowPunct w:val="0"/>
        <w:adjustRightInd w:val="0"/>
        <w:snapToGrid w:val="0"/>
        <w:spacing w:after="0" w:line="360" w:lineRule="auto"/>
        <w:jc w:val="both"/>
        <w:rPr>
          <w:rFonts w:ascii="Book Antiqua" w:hAnsi="Book Antiqua"/>
          <w:caps/>
          <w:sz w:val="24"/>
          <w:szCs w:val="24"/>
          <w:lang w:val="en-US"/>
        </w:rPr>
      </w:pPr>
      <w:r>
        <w:rPr>
          <w:rFonts w:ascii="Book Antiqua" w:hAnsi="Book Antiqua"/>
          <w:b/>
          <w:caps/>
          <w:sz w:val="24"/>
          <w:szCs w:val="24"/>
          <w:lang w:val="en-US"/>
        </w:rPr>
        <w:t>References</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1 </w:t>
      </w:r>
      <w:r>
        <w:rPr>
          <w:rFonts w:ascii="Book Antiqua" w:hAnsi="Book Antiqua"/>
          <w:b/>
          <w:sz w:val="24"/>
          <w:szCs w:val="24"/>
          <w:lang w:val="en-US"/>
        </w:rPr>
        <w:t>Dizon DS</w:t>
      </w:r>
      <w:r>
        <w:rPr>
          <w:rFonts w:ascii="Book Antiqua" w:hAnsi="Book Antiqua"/>
          <w:sz w:val="24"/>
          <w:szCs w:val="24"/>
          <w:lang w:val="en-US"/>
        </w:rPr>
        <w:t xml:space="preserve">, Mackay HJ, Thomas GM, Werner TL, Kohn EC, Hess D, Rose PG, Covens AL. State of the science in cervical cancer: where we are today and where we need to go. </w:t>
      </w:r>
      <w:r>
        <w:rPr>
          <w:rFonts w:ascii="Book Antiqua" w:hAnsi="Book Antiqua"/>
          <w:i/>
          <w:sz w:val="24"/>
          <w:szCs w:val="24"/>
          <w:lang w:val="en-US"/>
        </w:rPr>
        <w:t>Cancer</w:t>
      </w:r>
      <w:r>
        <w:rPr>
          <w:rFonts w:ascii="Book Antiqua" w:hAnsi="Book Antiqua"/>
          <w:sz w:val="24"/>
          <w:szCs w:val="24"/>
          <w:lang w:val="en-US"/>
        </w:rPr>
        <w:t xml:space="preserve"> 2014; </w:t>
      </w:r>
      <w:r>
        <w:rPr>
          <w:rFonts w:ascii="Book Antiqua" w:hAnsi="Book Antiqua"/>
          <w:b/>
          <w:sz w:val="24"/>
          <w:szCs w:val="24"/>
          <w:lang w:val="en-US"/>
        </w:rPr>
        <w:t>120</w:t>
      </w:r>
      <w:r>
        <w:rPr>
          <w:rFonts w:ascii="Book Antiqua" w:hAnsi="Book Antiqua"/>
          <w:sz w:val="24"/>
          <w:szCs w:val="24"/>
          <w:lang w:val="en-US"/>
        </w:rPr>
        <w:t>: 2282-2288 [PMID: 24737608 DOI: 10.1002/cncr.28722]</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2 Practice Bulletin No. 168 Summary: Cervical Cancer Screening and Prevention. </w:t>
      </w:r>
      <w:r>
        <w:rPr>
          <w:rFonts w:ascii="Book Antiqua" w:hAnsi="Book Antiqua"/>
          <w:i/>
          <w:sz w:val="24"/>
          <w:szCs w:val="24"/>
          <w:lang w:val="en-US"/>
        </w:rPr>
        <w:t>Obstet Gynecol</w:t>
      </w:r>
      <w:r>
        <w:rPr>
          <w:rFonts w:ascii="Book Antiqua" w:hAnsi="Book Antiqua"/>
          <w:sz w:val="24"/>
          <w:szCs w:val="24"/>
          <w:lang w:val="en-US"/>
        </w:rPr>
        <w:t xml:space="preserve"> 2016; </w:t>
      </w:r>
      <w:r>
        <w:rPr>
          <w:rFonts w:ascii="Book Antiqua" w:hAnsi="Book Antiqua"/>
          <w:b/>
          <w:sz w:val="24"/>
          <w:szCs w:val="24"/>
          <w:lang w:val="en-US"/>
        </w:rPr>
        <w:t>128</w:t>
      </w:r>
      <w:r>
        <w:rPr>
          <w:rFonts w:ascii="Book Antiqua" w:hAnsi="Book Antiqua"/>
          <w:sz w:val="24"/>
          <w:szCs w:val="24"/>
          <w:lang w:val="en-US"/>
        </w:rPr>
        <w:t xml:space="preserve">: 923-925 [PMID: 27661643 DOI: </w:t>
      </w:r>
      <w:r>
        <w:rPr>
          <w:rFonts w:ascii="Book Antiqua" w:hAnsi="Book Antiqua"/>
          <w:sz w:val="24"/>
          <w:szCs w:val="24"/>
          <w:lang w:val="en-US"/>
        </w:rPr>
        <w:lastRenderedPageBreak/>
        <w:t>10.1097/AOG.0000000000001699]</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3 Practice Bulletin No. 157: Cervical Cancer Screening and Prevention. </w:t>
      </w:r>
      <w:r>
        <w:rPr>
          <w:rFonts w:ascii="Book Antiqua" w:hAnsi="Book Antiqua"/>
          <w:i/>
          <w:sz w:val="24"/>
          <w:szCs w:val="24"/>
          <w:lang w:val="en-US"/>
        </w:rPr>
        <w:t>Obstet Gynecol</w:t>
      </w:r>
      <w:r>
        <w:rPr>
          <w:rFonts w:ascii="Book Antiqua" w:hAnsi="Book Antiqua"/>
          <w:sz w:val="24"/>
          <w:szCs w:val="24"/>
          <w:lang w:val="en-US"/>
        </w:rPr>
        <w:t xml:space="preserve"> 2016; </w:t>
      </w:r>
      <w:r>
        <w:rPr>
          <w:rFonts w:ascii="Book Antiqua" w:hAnsi="Book Antiqua"/>
          <w:b/>
          <w:sz w:val="24"/>
          <w:szCs w:val="24"/>
          <w:lang w:val="en-US"/>
        </w:rPr>
        <w:t>127</w:t>
      </w:r>
      <w:r>
        <w:rPr>
          <w:rFonts w:ascii="Book Antiqua" w:hAnsi="Book Antiqua"/>
          <w:sz w:val="24"/>
          <w:szCs w:val="24"/>
          <w:lang w:val="en-US"/>
        </w:rPr>
        <w:t>: e1-e20 [PMID: 26695583 DOI: 10.1097/AOG.0000000000001263]</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4 </w:t>
      </w:r>
      <w:r>
        <w:rPr>
          <w:rFonts w:ascii="Book Antiqua" w:hAnsi="Book Antiqua"/>
          <w:b/>
          <w:sz w:val="24"/>
          <w:szCs w:val="24"/>
          <w:lang w:val="en-US"/>
        </w:rPr>
        <w:t>Herbert A</w:t>
      </w:r>
      <w:r>
        <w:rPr>
          <w:rFonts w:ascii="Book Antiqua" w:hAnsi="Book Antiqua"/>
          <w:sz w:val="24"/>
          <w:szCs w:val="24"/>
          <w:lang w:val="en-US"/>
        </w:rPr>
        <w:t xml:space="preserve">, Bryant TN, Campbell MJ, Smith J. Investigation of the effect of occult invasive cancer on progress towards successful cervical screening. </w:t>
      </w:r>
      <w:r>
        <w:rPr>
          <w:rFonts w:ascii="Book Antiqua" w:hAnsi="Book Antiqua"/>
          <w:i/>
          <w:sz w:val="24"/>
          <w:szCs w:val="24"/>
          <w:lang w:val="en-US"/>
        </w:rPr>
        <w:t>J Med Screen</w:t>
      </w:r>
      <w:r>
        <w:rPr>
          <w:rFonts w:ascii="Book Antiqua" w:hAnsi="Book Antiqua"/>
          <w:sz w:val="24"/>
          <w:szCs w:val="24"/>
          <w:lang w:val="en-US"/>
        </w:rPr>
        <w:t xml:space="preserve"> 1998; </w:t>
      </w:r>
      <w:r>
        <w:rPr>
          <w:rFonts w:ascii="Book Antiqua" w:hAnsi="Book Antiqua"/>
          <w:b/>
          <w:sz w:val="24"/>
          <w:szCs w:val="24"/>
          <w:lang w:val="en-US"/>
        </w:rPr>
        <w:t>5</w:t>
      </w:r>
      <w:r>
        <w:rPr>
          <w:rFonts w:ascii="Book Antiqua" w:hAnsi="Book Antiqua"/>
          <w:sz w:val="24"/>
          <w:szCs w:val="24"/>
          <w:lang w:val="en-US"/>
        </w:rPr>
        <w:t>: 92-98 [PMID: 9718528 DOI: 10.1136/jms.5.2.92]</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5 </w:t>
      </w:r>
      <w:r>
        <w:rPr>
          <w:rFonts w:ascii="Book Antiqua" w:hAnsi="Book Antiqua"/>
          <w:b/>
          <w:sz w:val="24"/>
          <w:szCs w:val="24"/>
          <w:lang w:val="en-US"/>
        </w:rPr>
        <w:t>Nezhat CR</w:t>
      </w:r>
      <w:r>
        <w:rPr>
          <w:rFonts w:ascii="Book Antiqua" w:hAnsi="Book Antiqua"/>
          <w:sz w:val="24"/>
          <w:szCs w:val="24"/>
          <w:lang w:val="en-US"/>
        </w:rPr>
        <w:t xml:space="preserve">, Burrell MO, Nezhat FR, Benigno BB, Welander CE. Laparoscopic radical hysterectomy with paraaortic and pelvic node dissection. </w:t>
      </w:r>
      <w:r>
        <w:rPr>
          <w:rFonts w:ascii="Book Antiqua" w:hAnsi="Book Antiqua"/>
          <w:i/>
          <w:sz w:val="24"/>
          <w:szCs w:val="24"/>
          <w:lang w:val="en-US"/>
        </w:rPr>
        <w:t>Am J Obstet Gynecol</w:t>
      </w:r>
      <w:r>
        <w:rPr>
          <w:rFonts w:ascii="Book Antiqua" w:hAnsi="Book Antiqua"/>
          <w:sz w:val="24"/>
          <w:szCs w:val="24"/>
          <w:lang w:val="en-US"/>
        </w:rPr>
        <w:t xml:space="preserve"> 1992; </w:t>
      </w:r>
      <w:r>
        <w:rPr>
          <w:rFonts w:ascii="Book Antiqua" w:hAnsi="Book Antiqua"/>
          <w:b/>
          <w:sz w:val="24"/>
          <w:szCs w:val="24"/>
          <w:lang w:val="en-US"/>
        </w:rPr>
        <w:t>166</w:t>
      </w:r>
      <w:r>
        <w:rPr>
          <w:rFonts w:ascii="Book Antiqua" w:hAnsi="Book Antiqua"/>
          <w:sz w:val="24"/>
          <w:szCs w:val="24"/>
          <w:lang w:val="en-US"/>
        </w:rPr>
        <w:t>: 864-865 [PMID: 1532291 DOI: 10.1016/0002-9378(92)91351-a]</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6 </w:t>
      </w:r>
      <w:r>
        <w:rPr>
          <w:rFonts w:ascii="Book Antiqua" w:hAnsi="Book Antiqua"/>
          <w:b/>
          <w:sz w:val="24"/>
          <w:szCs w:val="24"/>
          <w:lang w:val="en-US"/>
        </w:rPr>
        <w:t>Angelopoulos G</w:t>
      </w:r>
      <w:r>
        <w:rPr>
          <w:rFonts w:ascii="Book Antiqua" w:hAnsi="Book Antiqua"/>
          <w:sz w:val="24"/>
          <w:szCs w:val="24"/>
          <w:lang w:val="en-US"/>
        </w:rPr>
        <w:t xml:space="preserve">, Etman A, Cruickshank DJ, Twigg JP. Total laparoscopic radical hysterectomy: a change in practice for the management of early stage cervical cancer in a U.K. cancer center. </w:t>
      </w:r>
      <w:r>
        <w:rPr>
          <w:rFonts w:ascii="Book Antiqua" w:hAnsi="Book Antiqua"/>
          <w:i/>
          <w:sz w:val="24"/>
          <w:szCs w:val="24"/>
          <w:lang w:val="en-US"/>
        </w:rPr>
        <w:t>Eur J Gynaecol Oncol</w:t>
      </w:r>
      <w:r>
        <w:rPr>
          <w:rFonts w:ascii="Book Antiqua" w:hAnsi="Book Antiqua"/>
          <w:sz w:val="24"/>
          <w:szCs w:val="24"/>
          <w:lang w:val="en-US"/>
        </w:rPr>
        <w:t xml:space="preserve"> 2015; </w:t>
      </w:r>
      <w:r>
        <w:rPr>
          <w:rFonts w:ascii="Book Antiqua" w:hAnsi="Book Antiqua"/>
          <w:b/>
          <w:sz w:val="24"/>
          <w:szCs w:val="24"/>
          <w:lang w:val="en-US"/>
        </w:rPr>
        <w:t>36</w:t>
      </w:r>
      <w:r>
        <w:rPr>
          <w:rFonts w:ascii="Book Antiqua" w:hAnsi="Book Antiqua"/>
          <w:sz w:val="24"/>
          <w:szCs w:val="24"/>
          <w:lang w:val="en-US"/>
        </w:rPr>
        <w:t>: 711-715 [PMID: 26775358]</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7 </w:t>
      </w:r>
      <w:r>
        <w:rPr>
          <w:rFonts w:ascii="Book Antiqua" w:hAnsi="Book Antiqua"/>
          <w:b/>
          <w:sz w:val="24"/>
          <w:szCs w:val="24"/>
          <w:lang w:val="en-US"/>
        </w:rPr>
        <w:t>Vaccarella S</w:t>
      </w:r>
      <w:r>
        <w:rPr>
          <w:rFonts w:ascii="Book Antiqua" w:hAnsi="Book Antiqua"/>
          <w:sz w:val="24"/>
          <w:szCs w:val="24"/>
          <w:lang w:val="en-US"/>
        </w:rPr>
        <w:t xml:space="preserve">, Lortet-Tieulent J, Plummer M, Franceschi S, Bray F. Worldwide trends in cervical cancer incidence: impact of screening against changes in disease risk factors. </w:t>
      </w:r>
      <w:r>
        <w:rPr>
          <w:rFonts w:ascii="Book Antiqua" w:hAnsi="Book Antiqua"/>
          <w:i/>
          <w:sz w:val="24"/>
          <w:szCs w:val="24"/>
          <w:lang w:val="en-US"/>
        </w:rPr>
        <w:t>Eur J Cancer</w:t>
      </w:r>
      <w:r>
        <w:rPr>
          <w:rFonts w:ascii="Book Antiqua" w:hAnsi="Book Antiqua"/>
          <w:sz w:val="24"/>
          <w:szCs w:val="24"/>
          <w:lang w:val="en-US"/>
        </w:rPr>
        <w:t xml:space="preserve"> 2013; </w:t>
      </w:r>
      <w:r>
        <w:rPr>
          <w:rFonts w:ascii="Book Antiqua" w:hAnsi="Book Antiqua"/>
          <w:b/>
          <w:sz w:val="24"/>
          <w:szCs w:val="24"/>
          <w:lang w:val="en-US"/>
        </w:rPr>
        <w:t>49</w:t>
      </w:r>
      <w:r>
        <w:rPr>
          <w:rFonts w:ascii="Book Antiqua" w:hAnsi="Book Antiqua"/>
          <w:sz w:val="24"/>
          <w:szCs w:val="24"/>
          <w:lang w:val="en-US"/>
        </w:rPr>
        <w:t>: 3262-3273 [PMID: 23751569 DOI: 10.1016/j.ejca.2013.04.024]</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8 </w:t>
      </w:r>
      <w:r>
        <w:rPr>
          <w:rFonts w:ascii="Book Antiqua" w:hAnsi="Book Antiqua"/>
          <w:b/>
          <w:sz w:val="24"/>
          <w:szCs w:val="24"/>
          <w:lang w:val="en-US"/>
        </w:rPr>
        <w:t>Saslow D</w:t>
      </w:r>
      <w:r>
        <w:rPr>
          <w:rFonts w:ascii="Book Antiqua" w:hAnsi="Book Antiqua"/>
          <w:sz w:val="24"/>
          <w:szCs w:val="24"/>
          <w:lang w:val="en-US"/>
        </w:rPr>
        <w:t xml:space="preserve">, Solomon D, Lawson HW, Killackey M, Kulasingam SL, Cain J, Garcia FA, Moriarty AT, Waxman AG, Wilbur DC, Wentzensen N, Downs LS Jr, Spitzer M, Moscicki AB, Franco EL, Stoler MH, Schiffman M, Castle PE, Myers ER; ACS-ASCCP-ASCP Cervical Cancer Guideline Committee. American Cancer Society, American Society for Colposcopy and Cervical Pathology, and American Society for Clinical Pathology screening guidelines for the prevention and early detection of cervical cancer. </w:t>
      </w:r>
      <w:r>
        <w:rPr>
          <w:rFonts w:ascii="Book Antiqua" w:hAnsi="Book Antiqua"/>
          <w:i/>
          <w:sz w:val="24"/>
          <w:szCs w:val="24"/>
          <w:lang w:val="en-US"/>
        </w:rPr>
        <w:t>CA Cancer J Clin</w:t>
      </w:r>
      <w:r>
        <w:rPr>
          <w:rFonts w:ascii="Book Antiqua" w:hAnsi="Book Antiqua"/>
          <w:sz w:val="24"/>
          <w:szCs w:val="24"/>
          <w:lang w:val="en-US"/>
        </w:rPr>
        <w:t xml:space="preserve"> 2012; </w:t>
      </w:r>
      <w:r>
        <w:rPr>
          <w:rFonts w:ascii="Book Antiqua" w:hAnsi="Book Antiqua"/>
          <w:b/>
          <w:sz w:val="24"/>
          <w:szCs w:val="24"/>
          <w:lang w:val="en-US"/>
        </w:rPr>
        <w:t>62</w:t>
      </w:r>
      <w:r>
        <w:rPr>
          <w:rFonts w:ascii="Book Antiqua" w:hAnsi="Book Antiqua"/>
          <w:sz w:val="24"/>
          <w:szCs w:val="24"/>
          <w:lang w:val="en-US"/>
        </w:rPr>
        <w:t>: 147-172 [PMID: 22422631 DOI: 10.3322/caac.21139]</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9 </w:t>
      </w:r>
      <w:r>
        <w:rPr>
          <w:rFonts w:ascii="Book Antiqua" w:hAnsi="Book Antiqua"/>
          <w:b/>
          <w:sz w:val="24"/>
          <w:szCs w:val="24"/>
          <w:lang w:val="en-US"/>
        </w:rPr>
        <w:t>Saslow D</w:t>
      </w:r>
      <w:r>
        <w:rPr>
          <w:rFonts w:ascii="Book Antiqua" w:hAnsi="Book Antiqua"/>
          <w:sz w:val="24"/>
          <w:szCs w:val="24"/>
          <w:lang w:val="en-US"/>
        </w:rPr>
        <w:t xml:space="preserve">, Solomon D, Lawson HW, Killackey M, Kulasingam SL, Cain J, Garcia FA, Moriarty AT, Waxman AG, Wilbur DC, Wentzensen N, Downs LS Jr, Spitzer M, Moscicki AB, Franco EL, Stoler MH, Schiffman M, Castle PE, Myers ER; American Cancer Society; American Society for Colposcopy and </w:t>
      </w:r>
      <w:r>
        <w:rPr>
          <w:rFonts w:ascii="Book Antiqua" w:hAnsi="Book Antiqua"/>
          <w:sz w:val="24"/>
          <w:szCs w:val="24"/>
          <w:lang w:val="en-US"/>
        </w:rPr>
        <w:lastRenderedPageBreak/>
        <w:t xml:space="preserve">Cervical Pathology; American Society for Clinical Pathology. American Cancer Society, American Society for Colposcopy and Cervical Pathology, and American Society for Clinical Pathology screening guidelines for the prevention and early detection of cervical cancer. </w:t>
      </w:r>
      <w:r>
        <w:rPr>
          <w:rFonts w:ascii="Book Antiqua" w:hAnsi="Book Antiqua"/>
          <w:i/>
          <w:sz w:val="24"/>
          <w:szCs w:val="24"/>
          <w:lang w:val="en-US"/>
        </w:rPr>
        <w:t>Am J Clin Pathol</w:t>
      </w:r>
      <w:r>
        <w:rPr>
          <w:rFonts w:ascii="Book Antiqua" w:hAnsi="Book Antiqua"/>
          <w:sz w:val="24"/>
          <w:szCs w:val="24"/>
          <w:lang w:val="en-US"/>
        </w:rPr>
        <w:t xml:space="preserve"> 2012; </w:t>
      </w:r>
      <w:r>
        <w:rPr>
          <w:rFonts w:ascii="Book Antiqua" w:hAnsi="Book Antiqua"/>
          <w:b/>
          <w:sz w:val="24"/>
          <w:szCs w:val="24"/>
          <w:lang w:val="en-US"/>
        </w:rPr>
        <w:t>137</w:t>
      </w:r>
      <w:r>
        <w:rPr>
          <w:rFonts w:ascii="Book Antiqua" w:hAnsi="Book Antiqua"/>
          <w:sz w:val="24"/>
          <w:szCs w:val="24"/>
          <w:lang w:val="en-US"/>
        </w:rPr>
        <w:t>: 516-542 [PMID: 22431528 DOI: 10.1309/AJCPTGD94EVRSJCG]</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10 </w:t>
      </w:r>
      <w:r>
        <w:rPr>
          <w:rFonts w:ascii="Book Antiqua" w:hAnsi="Book Antiqua"/>
          <w:b/>
          <w:sz w:val="24"/>
          <w:szCs w:val="24"/>
          <w:lang w:val="en-US"/>
        </w:rPr>
        <w:t>Chen DX</w:t>
      </w:r>
      <w:r>
        <w:rPr>
          <w:rFonts w:ascii="Book Antiqua" w:hAnsi="Book Antiqua"/>
          <w:sz w:val="24"/>
          <w:szCs w:val="24"/>
          <w:lang w:val="en-US"/>
        </w:rPr>
        <w:t xml:space="preserve">, Hou YH, Jiang YN, Shao LW, Wang SJ, Wang XQ. Removal of pediatric stage IV neuroblastoma by robot-assisted laparoscopy: A case report and literature review. </w:t>
      </w:r>
      <w:r>
        <w:rPr>
          <w:rFonts w:ascii="Book Antiqua" w:hAnsi="Book Antiqua"/>
          <w:i/>
          <w:sz w:val="24"/>
          <w:szCs w:val="24"/>
          <w:lang w:val="en-US"/>
        </w:rPr>
        <w:t>World J Clin Cases</w:t>
      </w:r>
      <w:r>
        <w:rPr>
          <w:rFonts w:ascii="Book Antiqua" w:hAnsi="Book Antiqua"/>
          <w:sz w:val="24"/>
          <w:szCs w:val="24"/>
          <w:lang w:val="en-US"/>
        </w:rPr>
        <w:t xml:space="preserve"> 2019; </w:t>
      </w:r>
      <w:r>
        <w:rPr>
          <w:rFonts w:ascii="Book Antiqua" w:hAnsi="Book Antiqua"/>
          <w:b/>
          <w:sz w:val="24"/>
          <w:szCs w:val="24"/>
          <w:lang w:val="en-US"/>
        </w:rPr>
        <w:t>7</w:t>
      </w:r>
      <w:r>
        <w:rPr>
          <w:rFonts w:ascii="Book Antiqua" w:hAnsi="Book Antiqua"/>
          <w:sz w:val="24"/>
          <w:szCs w:val="24"/>
          <w:lang w:val="en-US"/>
        </w:rPr>
        <w:t>: 1499-1507 [PMID: 31363479 DOI: 10.12998/wjcc.v7.i12.1499]</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11 </w:t>
      </w:r>
      <w:r>
        <w:rPr>
          <w:rFonts w:ascii="Book Antiqua" w:hAnsi="Book Antiqua"/>
          <w:b/>
          <w:sz w:val="24"/>
          <w:szCs w:val="24"/>
          <w:lang w:val="en-US"/>
        </w:rPr>
        <w:t>Willows K</w:t>
      </w:r>
      <w:r>
        <w:rPr>
          <w:rFonts w:ascii="Book Antiqua" w:hAnsi="Book Antiqua"/>
          <w:sz w:val="24"/>
          <w:szCs w:val="24"/>
          <w:lang w:val="en-US"/>
        </w:rPr>
        <w:t xml:space="preserve">, Kupets R, Diong C, Vicus D, Covens A, Gien LT. Rates over time and regional variation of radical minimally invasive surgery for cervical cancer: A population based study. </w:t>
      </w:r>
      <w:r>
        <w:rPr>
          <w:rFonts w:ascii="Book Antiqua" w:hAnsi="Book Antiqua"/>
          <w:i/>
          <w:sz w:val="24"/>
          <w:szCs w:val="24"/>
          <w:lang w:val="en-US"/>
        </w:rPr>
        <w:t>Gynecol Oncol</w:t>
      </w:r>
      <w:r>
        <w:rPr>
          <w:rFonts w:ascii="Book Antiqua" w:hAnsi="Book Antiqua"/>
          <w:sz w:val="24"/>
          <w:szCs w:val="24"/>
          <w:lang w:val="en-US"/>
        </w:rPr>
        <w:t xml:space="preserve"> 2019; </w:t>
      </w:r>
      <w:r>
        <w:rPr>
          <w:rFonts w:ascii="Book Antiqua" w:hAnsi="Book Antiqua"/>
          <w:b/>
          <w:sz w:val="24"/>
          <w:szCs w:val="24"/>
          <w:lang w:val="en-US"/>
        </w:rPr>
        <w:t>154</w:t>
      </w:r>
      <w:r>
        <w:rPr>
          <w:rFonts w:ascii="Book Antiqua" w:hAnsi="Book Antiqua"/>
          <w:sz w:val="24"/>
          <w:szCs w:val="24"/>
          <w:lang w:val="en-US"/>
        </w:rPr>
        <w:t>: 338-344 [PMID: 31171407 DOI: 10.1016/j.ygyno.2019.05.019]</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12 </w:t>
      </w:r>
      <w:r>
        <w:rPr>
          <w:rFonts w:ascii="Book Antiqua" w:hAnsi="Book Antiqua"/>
          <w:b/>
          <w:sz w:val="24"/>
          <w:szCs w:val="24"/>
          <w:lang w:val="en-US"/>
        </w:rPr>
        <w:t>Corrado G</w:t>
      </w:r>
      <w:r>
        <w:rPr>
          <w:rFonts w:ascii="Book Antiqua" w:hAnsi="Book Antiqua"/>
          <w:sz w:val="24"/>
          <w:szCs w:val="24"/>
          <w:lang w:val="en-US"/>
        </w:rPr>
        <w:t xml:space="preserve">, Vizza E, Legge F, Pedone Anchora L, Sperduti I, Fagotti A, Mancini E, Gallotta V, Zampa A, Chiofalo B, Scambia G. Comparison of Different Surgical Approaches for Stage IB1 Cervical Cancer Patients: A Multi-institution Study and a Review of the Literature. </w:t>
      </w:r>
      <w:r>
        <w:rPr>
          <w:rFonts w:ascii="Book Antiqua" w:hAnsi="Book Antiqua"/>
          <w:i/>
          <w:sz w:val="24"/>
          <w:szCs w:val="24"/>
          <w:lang w:val="en-US"/>
        </w:rPr>
        <w:t>Int J Gynecol Cancer</w:t>
      </w:r>
      <w:r>
        <w:rPr>
          <w:rFonts w:ascii="Book Antiqua" w:hAnsi="Book Antiqua"/>
          <w:sz w:val="24"/>
          <w:szCs w:val="24"/>
          <w:lang w:val="en-US"/>
        </w:rPr>
        <w:t xml:space="preserve"> 2018; </w:t>
      </w:r>
      <w:r>
        <w:rPr>
          <w:rFonts w:ascii="Book Antiqua" w:hAnsi="Book Antiqua"/>
          <w:b/>
          <w:sz w:val="24"/>
          <w:szCs w:val="24"/>
          <w:lang w:val="en-US"/>
        </w:rPr>
        <w:t>28</w:t>
      </w:r>
      <w:r>
        <w:rPr>
          <w:rFonts w:ascii="Book Antiqua" w:hAnsi="Book Antiqua"/>
          <w:sz w:val="24"/>
          <w:szCs w:val="24"/>
          <w:lang w:val="en-US"/>
        </w:rPr>
        <w:t>: 1020-1028 [PMID: 29727351 DOI: 10.1097/IGC.0000000000001254]</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13 </w:t>
      </w:r>
      <w:r>
        <w:rPr>
          <w:rFonts w:ascii="Book Antiqua" w:hAnsi="Book Antiqua"/>
          <w:b/>
          <w:sz w:val="24"/>
          <w:szCs w:val="24"/>
          <w:lang w:val="en-US"/>
        </w:rPr>
        <w:t>Sert BM</w:t>
      </w:r>
      <w:r>
        <w:rPr>
          <w:rFonts w:ascii="Book Antiqua" w:hAnsi="Book Antiqua"/>
          <w:sz w:val="24"/>
          <w:szCs w:val="24"/>
          <w:lang w:val="en-US"/>
        </w:rPr>
        <w:t xml:space="preserve">, Abeler VM. Robotic-assisted laparoscopic radical hysterectomy (Piver type III) with pelvic node dissection--case report. </w:t>
      </w:r>
      <w:r>
        <w:rPr>
          <w:rFonts w:ascii="Book Antiqua" w:hAnsi="Book Antiqua"/>
          <w:i/>
          <w:sz w:val="24"/>
          <w:szCs w:val="24"/>
          <w:lang w:val="en-US"/>
        </w:rPr>
        <w:t>Eur J Gynaecol Oncol</w:t>
      </w:r>
      <w:r>
        <w:rPr>
          <w:rFonts w:ascii="Book Antiqua" w:hAnsi="Book Antiqua"/>
          <w:sz w:val="24"/>
          <w:szCs w:val="24"/>
          <w:lang w:val="en-US"/>
        </w:rPr>
        <w:t xml:space="preserve"> 2006; </w:t>
      </w:r>
      <w:r>
        <w:rPr>
          <w:rFonts w:ascii="Book Antiqua" w:hAnsi="Book Antiqua"/>
          <w:b/>
          <w:sz w:val="24"/>
          <w:szCs w:val="24"/>
          <w:lang w:val="en-US"/>
        </w:rPr>
        <w:t>27</w:t>
      </w:r>
      <w:r>
        <w:rPr>
          <w:rFonts w:ascii="Book Antiqua" w:hAnsi="Book Antiqua"/>
          <w:sz w:val="24"/>
          <w:szCs w:val="24"/>
          <w:lang w:val="en-US"/>
        </w:rPr>
        <w:t>: 531-533 [PMID: 17139995]</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14 </w:t>
      </w:r>
      <w:r>
        <w:rPr>
          <w:rFonts w:ascii="Book Antiqua" w:hAnsi="Book Antiqua"/>
          <w:b/>
          <w:sz w:val="24"/>
          <w:szCs w:val="24"/>
          <w:lang w:val="en-US"/>
        </w:rPr>
        <w:t>Jin YM</w:t>
      </w:r>
      <w:r>
        <w:rPr>
          <w:rFonts w:ascii="Book Antiqua" w:hAnsi="Book Antiqua"/>
          <w:sz w:val="24"/>
          <w:szCs w:val="24"/>
          <w:lang w:val="en-US"/>
        </w:rPr>
        <w:t xml:space="preserve">, Liu SS, Chen J, Chen YN, Ren CC. Robotic radical hysterectomy is superior to laparoscopic radical hysterectomy and open radical hysterectomy in the treatment of cervical cancer. </w:t>
      </w:r>
      <w:r>
        <w:rPr>
          <w:rFonts w:ascii="Book Antiqua" w:hAnsi="Book Antiqua"/>
          <w:i/>
          <w:sz w:val="24"/>
          <w:szCs w:val="24"/>
          <w:lang w:val="en-US"/>
        </w:rPr>
        <w:t>PLoS One</w:t>
      </w:r>
      <w:r>
        <w:rPr>
          <w:rFonts w:ascii="Book Antiqua" w:hAnsi="Book Antiqua"/>
          <w:sz w:val="24"/>
          <w:szCs w:val="24"/>
          <w:lang w:val="en-US"/>
        </w:rPr>
        <w:t xml:space="preserve"> 2018; </w:t>
      </w:r>
      <w:r>
        <w:rPr>
          <w:rFonts w:ascii="Book Antiqua" w:hAnsi="Book Antiqua"/>
          <w:b/>
          <w:sz w:val="24"/>
          <w:szCs w:val="24"/>
          <w:lang w:val="en-US"/>
        </w:rPr>
        <w:t>13</w:t>
      </w:r>
      <w:r>
        <w:rPr>
          <w:rFonts w:ascii="Book Antiqua" w:hAnsi="Book Antiqua"/>
          <w:sz w:val="24"/>
          <w:szCs w:val="24"/>
          <w:lang w:val="en-US"/>
        </w:rPr>
        <w:t>: e0193033 [PMID: 29554090 DOI: 10.1371/journal.pone.0193033]</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15 </w:t>
      </w:r>
      <w:r>
        <w:rPr>
          <w:rFonts w:ascii="Book Antiqua" w:hAnsi="Book Antiqua"/>
          <w:b/>
          <w:sz w:val="24"/>
          <w:szCs w:val="24"/>
          <w:lang w:val="en-US"/>
        </w:rPr>
        <w:t>Shazly SA</w:t>
      </w:r>
      <w:r>
        <w:rPr>
          <w:rFonts w:ascii="Book Antiqua" w:hAnsi="Book Antiqua"/>
          <w:sz w:val="24"/>
          <w:szCs w:val="24"/>
          <w:lang w:val="en-US"/>
        </w:rPr>
        <w:t xml:space="preserve">, Murad MH, Dowdy SC, Gostout BS, Famuyide AO. Robotic radical hysterectomy in early stage cervical cancer: A systematic review and meta-analysis. </w:t>
      </w:r>
      <w:r>
        <w:rPr>
          <w:rFonts w:ascii="Book Antiqua" w:hAnsi="Book Antiqua"/>
          <w:i/>
          <w:sz w:val="24"/>
          <w:szCs w:val="24"/>
          <w:lang w:val="en-US"/>
        </w:rPr>
        <w:t>Gynecol Oncol</w:t>
      </w:r>
      <w:r>
        <w:rPr>
          <w:rFonts w:ascii="Book Antiqua" w:hAnsi="Book Antiqua"/>
          <w:sz w:val="24"/>
          <w:szCs w:val="24"/>
          <w:lang w:val="en-US"/>
        </w:rPr>
        <w:t xml:space="preserve"> 2015; </w:t>
      </w:r>
      <w:r>
        <w:rPr>
          <w:rFonts w:ascii="Book Antiqua" w:hAnsi="Book Antiqua"/>
          <w:b/>
          <w:sz w:val="24"/>
          <w:szCs w:val="24"/>
          <w:lang w:val="en-US"/>
        </w:rPr>
        <w:t>138</w:t>
      </w:r>
      <w:r>
        <w:rPr>
          <w:rFonts w:ascii="Book Antiqua" w:hAnsi="Book Antiqua"/>
          <w:sz w:val="24"/>
          <w:szCs w:val="24"/>
          <w:lang w:val="en-US"/>
        </w:rPr>
        <w:t>: 457-471 [PMID: 26056752 DOI: 10.1016/j.ygyno.2015.06.009]</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16 </w:t>
      </w:r>
      <w:r>
        <w:rPr>
          <w:rFonts w:ascii="Book Antiqua" w:hAnsi="Book Antiqua"/>
          <w:b/>
          <w:sz w:val="24"/>
          <w:szCs w:val="24"/>
          <w:lang w:val="en-US"/>
        </w:rPr>
        <w:t>Corrado G</w:t>
      </w:r>
      <w:r>
        <w:rPr>
          <w:rFonts w:ascii="Book Antiqua" w:hAnsi="Book Antiqua"/>
          <w:sz w:val="24"/>
          <w:szCs w:val="24"/>
          <w:lang w:val="en-US"/>
        </w:rPr>
        <w:t xml:space="preserve">, Fanfani F, Ghezzi F, Fagotti A, Uccella S, Mancini E, Sperduti I, Stevenazzi G, Scambia G, Vizza E. Mini-laparoscopic versus robotic radical </w:t>
      </w:r>
      <w:r>
        <w:rPr>
          <w:rFonts w:ascii="Book Antiqua" w:hAnsi="Book Antiqua"/>
          <w:sz w:val="24"/>
          <w:szCs w:val="24"/>
          <w:lang w:val="en-US"/>
        </w:rPr>
        <w:lastRenderedPageBreak/>
        <w:t xml:space="preserve">hysterectomy plus systematic pelvic lymphadenectomy in early cervical cancer patients. A multi-institutional study. </w:t>
      </w:r>
      <w:r>
        <w:rPr>
          <w:rFonts w:ascii="Book Antiqua" w:hAnsi="Book Antiqua"/>
          <w:i/>
          <w:sz w:val="24"/>
          <w:szCs w:val="24"/>
          <w:lang w:val="en-US"/>
        </w:rPr>
        <w:t>Eur J Surg Oncol</w:t>
      </w:r>
      <w:r>
        <w:rPr>
          <w:rFonts w:ascii="Book Antiqua" w:hAnsi="Book Antiqua"/>
          <w:sz w:val="24"/>
          <w:szCs w:val="24"/>
          <w:lang w:val="en-US"/>
        </w:rPr>
        <w:t xml:space="preserve"> 2015; </w:t>
      </w:r>
      <w:r>
        <w:rPr>
          <w:rFonts w:ascii="Book Antiqua" w:hAnsi="Book Antiqua"/>
          <w:b/>
          <w:sz w:val="24"/>
          <w:szCs w:val="24"/>
          <w:lang w:val="en-US"/>
        </w:rPr>
        <w:t>41</w:t>
      </w:r>
      <w:r>
        <w:rPr>
          <w:rFonts w:ascii="Book Antiqua" w:hAnsi="Book Antiqua"/>
          <w:sz w:val="24"/>
          <w:szCs w:val="24"/>
          <w:lang w:val="en-US"/>
        </w:rPr>
        <w:t>: 136-141 [PMID: 25468748 DOI: 10.1016/j.ejso.2014.10.048]</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17 </w:t>
      </w:r>
      <w:r>
        <w:rPr>
          <w:rFonts w:ascii="Book Antiqua" w:hAnsi="Book Antiqua"/>
          <w:b/>
          <w:sz w:val="24"/>
          <w:szCs w:val="24"/>
          <w:lang w:val="en-US"/>
        </w:rPr>
        <w:t>Corrado G</w:t>
      </w:r>
      <w:r>
        <w:rPr>
          <w:rFonts w:ascii="Book Antiqua" w:hAnsi="Book Antiqua"/>
          <w:sz w:val="24"/>
          <w:szCs w:val="24"/>
          <w:lang w:val="en-US"/>
        </w:rPr>
        <w:t xml:space="preserve">, Cutillo G, Saltari M, Mancini E, Sindico S, Vici P, Sergi D, Sperduti I, Patrizi L, Pomati G, Baiocco E, Vizza E. Surgical and Oncological Outcome of Robotic Surgery Compared With Laparoscopic and Abdominal Surgery in the Management of Locally Advanced Cervical Cancer After Neoadjuvant Chemotherapy. </w:t>
      </w:r>
      <w:r>
        <w:rPr>
          <w:rFonts w:ascii="Book Antiqua" w:hAnsi="Book Antiqua"/>
          <w:i/>
          <w:sz w:val="24"/>
          <w:szCs w:val="24"/>
          <w:lang w:val="en-US"/>
        </w:rPr>
        <w:t>Int J Gynecol Cancer</w:t>
      </w:r>
      <w:r>
        <w:rPr>
          <w:rFonts w:ascii="Book Antiqua" w:hAnsi="Book Antiqua"/>
          <w:sz w:val="24"/>
          <w:szCs w:val="24"/>
          <w:lang w:val="en-US"/>
        </w:rPr>
        <w:t xml:space="preserve"> 2016; </w:t>
      </w:r>
      <w:r>
        <w:rPr>
          <w:rFonts w:ascii="Book Antiqua" w:hAnsi="Book Antiqua"/>
          <w:b/>
          <w:sz w:val="24"/>
          <w:szCs w:val="24"/>
          <w:lang w:val="en-US"/>
        </w:rPr>
        <w:t>26</w:t>
      </w:r>
      <w:r>
        <w:rPr>
          <w:rFonts w:ascii="Book Antiqua" w:hAnsi="Book Antiqua"/>
          <w:sz w:val="24"/>
          <w:szCs w:val="24"/>
          <w:lang w:val="en-US"/>
        </w:rPr>
        <w:t>: 539-546 [PMID: 26825826 DOI: 10.1097/IGC.0000000000000646]</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18 </w:t>
      </w:r>
      <w:r>
        <w:rPr>
          <w:rFonts w:ascii="Book Antiqua" w:hAnsi="Book Antiqua"/>
          <w:b/>
          <w:sz w:val="24"/>
          <w:szCs w:val="24"/>
          <w:lang w:val="en-US"/>
        </w:rPr>
        <w:t>Vizza E</w:t>
      </w:r>
      <w:r>
        <w:rPr>
          <w:rFonts w:ascii="Book Antiqua" w:hAnsi="Book Antiqua"/>
          <w:sz w:val="24"/>
          <w:szCs w:val="24"/>
          <w:lang w:val="en-US"/>
        </w:rPr>
        <w:t xml:space="preserve">, Corrado G, Mancini E, Vici P, Sergi D, Baiocco E, Patrizi L, Saltari M, Pomati G, Cutillo G. Laparoscopic versus robotic radical hysterectomy after neoadjuvant chemotherapy in locally advanced cervical cancer: a case control study. </w:t>
      </w:r>
      <w:r>
        <w:rPr>
          <w:rFonts w:ascii="Book Antiqua" w:hAnsi="Book Antiqua"/>
          <w:i/>
          <w:sz w:val="24"/>
          <w:szCs w:val="24"/>
          <w:lang w:val="en-US"/>
        </w:rPr>
        <w:t>Eur J Surg Oncol</w:t>
      </w:r>
      <w:r>
        <w:rPr>
          <w:rFonts w:ascii="Book Antiqua" w:hAnsi="Book Antiqua"/>
          <w:sz w:val="24"/>
          <w:szCs w:val="24"/>
          <w:lang w:val="en-US"/>
        </w:rPr>
        <w:t xml:space="preserve"> 2015; </w:t>
      </w:r>
      <w:r>
        <w:rPr>
          <w:rFonts w:ascii="Book Antiqua" w:hAnsi="Book Antiqua"/>
          <w:b/>
          <w:sz w:val="24"/>
          <w:szCs w:val="24"/>
          <w:lang w:val="en-US"/>
        </w:rPr>
        <w:t>41</w:t>
      </w:r>
      <w:r>
        <w:rPr>
          <w:rFonts w:ascii="Book Antiqua" w:hAnsi="Book Antiqua"/>
          <w:sz w:val="24"/>
          <w:szCs w:val="24"/>
          <w:lang w:val="en-US"/>
        </w:rPr>
        <w:t>: 142-147 [PMID: 24063966 DOI: 10.1016/j.ejso.2013.08.018]</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19 </w:t>
      </w:r>
      <w:r>
        <w:rPr>
          <w:rFonts w:ascii="Book Antiqua" w:hAnsi="Book Antiqua"/>
          <w:b/>
          <w:sz w:val="24"/>
          <w:szCs w:val="24"/>
          <w:lang w:val="en-US"/>
        </w:rPr>
        <w:t>Chong GO</w:t>
      </w:r>
      <w:r>
        <w:rPr>
          <w:rFonts w:ascii="Book Antiqua" w:hAnsi="Book Antiqua"/>
          <w:sz w:val="24"/>
          <w:szCs w:val="24"/>
          <w:lang w:val="en-US"/>
        </w:rPr>
        <w:t xml:space="preserve">, Lee YH, Hong DG, Cho YL, Park IS, Lee YS. Robot versus laparoscopic nerve-sparing radical hysterectomy for cervical cancer: a comparison of the intraoperative and perioperative results of a single surgeon's initial experience. </w:t>
      </w:r>
      <w:r>
        <w:rPr>
          <w:rFonts w:ascii="Book Antiqua" w:hAnsi="Book Antiqua"/>
          <w:i/>
          <w:sz w:val="24"/>
          <w:szCs w:val="24"/>
          <w:lang w:val="en-US"/>
        </w:rPr>
        <w:t>Int J Gynecol Cancer</w:t>
      </w:r>
      <w:r>
        <w:rPr>
          <w:rFonts w:ascii="Book Antiqua" w:hAnsi="Book Antiqua"/>
          <w:sz w:val="24"/>
          <w:szCs w:val="24"/>
          <w:lang w:val="en-US"/>
        </w:rPr>
        <w:t xml:space="preserve"> 2013; </w:t>
      </w:r>
      <w:r>
        <w:rPr>
          <w:rFonts w:ascii="Book Antiqua" w:hAnsi="Book Antiqua"/>
          <w:b/>
          <w:sz w:val="24"/>
          <w:szCs w:val="24"/>
          <w:lang w:val="en-US"/>
        </w:rPr>
        <w:t>23</w:t>
      </w:r>
      <w:r>
        <w:rPr>
          <w:rFonts w:ascii="Book Antiqua" w:hAnsi="Book Antiqua"/>
          <w:sz w:val="24"/>
          <w:szCs w:val="24"/>
          <w:lang w:val="en-US"/>
        </w:rPr>
        <w:t>: 1145-1149 [PMID: 23748178 DOI: 10.1097/IGC.0b013e31829a5db0]</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20 </w:t>
      </w:r>
      <w:r>
        <w:rPr>
          <w:rFonts w:ascii="Book Antiqua" w:hAnsi="Book Antiqua"/>
          <w:b/>
          <w:sz w:val="24"/>
          <w:szCs w:val="24"/>
          <w:lang w:val="en-US"/>
        </w:rPr>
        <w:t>Santesso N</w:t>
      </w:r>
      <w:r>
        <w:rPr>
          <w:rFonts w:ascii="Book Antiqua" w:hAnsi="Book Antiqua"/>
          <w:sz w:val="24"/>
          <w:szCs w:val="24"/>
          <w:lang w:val="en-US"/>
        </w:rPr>
        <w:t xml:space="preserve">, Mustafa RA, Schünemann HJ, Arbyn M, Blumenthal PD, Cain J, Chirenje M, Denny L, De Vuyst H, Eckert LO, Forhan SE, Franco EL, Gage JC, Garcia F, Herrero R, Jeronimo J, Lu ER, Luciani S, Quek SC, Sankaranarayanan R, Tsu V, Broutet N; Guideline Support Group. World Health Organization Guidelines for treatment of cervical intraepithelial neoplasia 2-3 and screen-and-treat strategies to prevent cervical cancer. </w:t>
      </w:r>
      <w:r>
        <w:rPr>
          <w:rFonts w:ascii="Book Antiqua" w:hAnsi="Book Antiqua"/>
          <w:i/>
          <w:sz w:val="24"/>
          <w:szCs w:val="24"/>
          <w:lang w:val="en-US"/>
        </w:rPr>
        <w:t>Int J Gynaecol Obstet</w:t>
      </w:r>
      <w:r>
        <w:rPr>
          <w:rFonts w:ascii="Book Antiqua" w:hAnsi="Book Antiqua"/>
          <w:sz w:val="24"/>
          <w:szCs w:val="24"/>
          <w:lang w:val="en-US"/>
        </w:rPr>
        <w:t xml:space="preserve"> 2016; </w:t>
      </w:r>
      <w:r>
        <w:rPr>
          <w:rFonts w:ascii="Book Antiqua" w:hAnsi="Book Antiqua"/>
          <w:b/>
          <w:sz w:val="24"/>
          <w:szCs w:val="24"/>
          <w:lang w:val="en-US"/>
        </w:rPr>
        <w:t>132</w:t>
      </w:r>
      <w:r>
        <w:rPr>
          <w:rFonts w:ascii="Book Antiqua" w:hAnsi="Book Antiqua"/>
          <w:sz w:val="24"/>
          <w:szCs w:val="24"/>
          <w:lang w:val="en-US"/>
        </w:rPr>
        <w:t>: 252-258 [PMID: 26868062 DOI: 10.1016/j.ijgo.2015.07.038]</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21 </w:t>
      </w:r>
      <w:r>
        <w:rPr>
          <w:rFonts w:ascii="Book Antiqua" w:hAnsi="Book Antiqua"/>
          <w:b/>
          <w:sz w:val="24"/>
          <w:szCs w:val="24"/>
          <w:lang w:val="en-US"/>
        </w:rPr>
        <w:t>Davis M</w:t>
      </w:r>
      <w:r>
        <w:rPr>
          <w:rFonts w:ascii="Book Antiqua" w:hAnsi="Book Antiqua"/>
          <w:sz w:val="24"/>
          <w:szCs w:val="24"/>
          <w:lang w:val="en-US"/>
        </w:rPr>
        <w:t xml:space="preserve">, Feldman S. Making Sense of Cervical Cancer Screening Guidelines and Recommendations. </w:t>
      </w:r>
      <w:r>
        <w:rPr>
          <w:rFonts w:ascii="Book Antiqua" w:hAnsi="Book Antiqua"/>
          <w:i/>
          <w:sz w:val="24"/>
          <w:szCs w:val="24"/>
          <w:lang w:val="en-US"/>
        </w:rPr>
        <w:t>Curr Treat Options Oncol</w:t>
      </w:r>
      <w:r>
        <w:rPr>
          <w:rFonts w:ascii="Book Antiqua" w:hAnsi="Book Antiqua"/>
          <w:sz w:val="24"/>
          <w:szCs w:val="24"/>
          <w:lang w:val="en-US"/>
        </w:rPr>
        <w:t xml:space="preserve"> 2015; </w:t>
      </w:r>
      <w:r>
        <w:rPr>
          <w:rFonts w:ascii="Book Antiqua" w:hAnsi="Book Antiqua"/>
          <w:b/>
          <w:sz w:val="24"/>
          <w:szCs w:val="24"/>
          <w:lang w:val="en-US"/>
        </w:rPr>
        <w:t>16</w:t>
      </w:r>
      <w:r>
        <w:rPr>
          <w:rFonts w:ascii="Book Antiqua" w:hAnsi="Book Antiqua"/>
          <w:sz w:val="24"/>
          <w:szCs w:val="24"/>
          <w:lang w:val="en-US"/>
        </w:rPr>
        <w:t>: 55 [PMID: 26467929 DOI: 10.1007/s11864-015-0373-1]</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22 </w:t>
      </w:r>
      <w:r>
        <w:rPr>
          <w:rFonts w:ascii="Book Antiqua" w:hAnsi="Book Antiqua"/>
          <w:b/>
          <w:sz w:val="24"/>
          <w:szCs w:val="24"/>
          <w:lang w:val="en-US"/>
        </w:rPr>
        <w:t>Coppell K</w:t>
      </w:r>
      <w:r>
        <w:rPr>
          <w:rFonts w:ascii="Book Antiqua" w:hAnsi="Book Antiqua"/>
          <w:sz w:val="24"/>
          <w:szCs w:val="24"/>
          <w:lang w:val="en-US"/>
        </w:rPr>
        <w:t xml:space="preserve">, Paul C, Cox B. An evaluation of the National Cervical </w:t>
      </w:r>
      <w:r>
        <w:rPr>
          <w:rFonts w:ascii="Book Antiqua" w:hAnsi="Book Antiqua"/>
          <w:sz w:val="24"/>
          <w:szCs w:val="24"/>
          <w:lang w:val="en-US"/>
        </w:rPr>
        <w:lastRenderedPageBreak/>
        <w:t xml:space="preserve">Screening Programme Otago site. </w:t>
      </w:r>
      <w:r>
        <w:rPr>
          <w:rFonts w:ascii="Book Antiqua" w:hAnsi="Book Antiqua"/>
          <w:i/>
          <w:sz w:val="24"/>
          <w:szCs w:val="24"/>
          <w:lang w:val="en-US"/>
        </w:rPr>
        <w:t>N Z Med J</w:t>
      </w:r>
      <w:r>
        <w:rPr>
          <w:rFonts w:ascii="Book Antiqua" w:hAnsi="Book Antiqua"/>
          <w:sz w:val="24"/>
          <w:szCs w:val="24"/>
          <w:lang w:val="en-US"/>
        </w:rPr>
        <w:t xml:space="preserve"> 2000; </w:t>
      </w:r>
      <w:r>
        <w:rPr>
          <w:rFonts w:ascii="Book Antiqua" w:hAnsi="Book Antiqua"/>
          <w:b/>
          <w:sz w:val="24"/>
          <w:szCs w:val="24"/>
          <w:lang w:val="en-US"/>
        </w:rPr>
        <w:t>113</w:t>
      </w:r>
      <w:r>
        <w:rPr>
          <w:rFonts w:ascii="Book Antiqua" w:hAnsi="Book Antiqua"/>
          <w:sz w:val="24"/>
          <w:szCs w:val="24"/>
          <w:lang w:val="en-US"/>
        </w:rPr>
        <w:t>: 48-51 [PMID: 10777223]</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23 </w:t>
      </w:r>
      <w:r>
        <w:rPr>
          <w:rFonts w:ascii="Book Antiqua" w:hAnsi="Book Antiqua"/>
          <w:b/>
          <w:sz w:val="24"/>
          <w:szCs w:val="24"/>
          <w:lang w:val="en-US"/>
        </w:rPr>
        <w:t>Cuzick J</w:t>
      </w:r>
      <w:r>
        <w:rPr>
          <w:rFonts w:ascii="Book Antiqua" w:hAnsi="Book Antiqua"/>
          <w:sz w:val="24"/>
          <w:szCs w:val="24"/>
          <w:lang w:val="en-US"/>
        </w:rPr>
        <w:t xml:space="preserve">. Screening for cancer: future potential. </w:t>
      </w:r>
      <w:r>
        <w:rPr>
          <w:rFonts w:ascii="Book Antiqua" w:hAnsi="Book Antiqua"/>
          <w:i/>
          <w:sz w:val="24"/>
          <w:szCs w:val="24"/>
          <w:lang w:val="en-US"/>
        </w:rPr>
        <w:t>Eur J Cancer</w:t>
      </w:r>
      <w:r>
        <w:rPr>
          <w:rFonts w:ascii="Book Antiqua" w:hAnsi="Book Antiqua"/>
          <w:sz w:val="24"/>
          <w:szCs w:val="24"/>
          <w:lang w:val="en-US"/>
        </w:rPr>
        <w:t xml:space="preserve"> 1999; </w:t>
      </w:r>
      <w:r>
        <w:rPr>
          <w:rFonts w:ascii="Book Antiqua" w:hAnsi="Book Antiqua"/>
          <w:b/>
          <w:sz w:val="24"/>
          <w:szCs w:val="24"/>
          <w:lang w:val="en-US"/>
        </w:rPr>
        <w:t>35</w:t>
      </w:r>
      <w:r>
        <w:rPr>
          <w:rFonts w:ascii="Book Antiqua" w:hAnsi="Book Antiqua"/>
          <w:sz w:val="24"/>
          <w:szCs w:val="24"/>
          <w:lang w:val="en-US"/>
        </w:rPr>
        <w:t>: 1925-1932 [PMID: 10711235 DOI: 10.1016/s0959-8049(99)00295-6]</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24 </w:t>
      </w:r>
      <w:r>
        <w:rPr>
          <w:rFonts w:ascii="Book Antiqua" w:hAnsi="Book Antiqua"/>
          <w:b/>
          <w:sz w:val="24"/>
          <w:szCs w:val="24"/>
          <w:lang w:val="en-US"/>
        </w:rPr>
        <w:t>Wang Y</w:t>
      </w:r>
      <w:r>
        <w:rPr>
          <w:rFonts w:ascii="Book Antiqua" w:hAnsi="Book Antiqua"/>
          <w:sz w:val="24"/>
          <w:szCs w:val="24"/>
          <w:lang w:val="en-US"/>
        </w:rPr>
        <w:t xml:space="preserve">, Deng L, Cao L, Xu H, Liang Z. The Outcome of Laparoscopy Versus Laparotomy for the Management of Early Stage Cervical Cancer-Meta Analysis. </w:t>
      </w:r>
      <w:r>
        <w:rPr>
          <w:rFonts w:ascii="Book Antiqua" w:hAnsi="Book Antiqua"/>
          <w:i/>
          <w:sz w:val="24"/>
          <w:szCs w:val="24"/>
          <w:lang w:val="en-US"/>
        </w:rPr>
        <w:t>J Minim Invasive Gynecol</w:t>
      </w:r>
      <w:r>
        <w:rPr>
          <w:rFonts w:ascii="Book Antiqua" w:hAnsi="Book Antiqua"/>
          <w:sz w:val="24"/>
          <w:szCs w:val="24"/>
          <w:lang w:val="en-US"/>
        </w:rPr>
        <w:t xml:space="preserve"> 2015; </w:t>
      </w:r>
      <w:r>
        <w:rPr>
          <w:rFonts w:ascii="Book Antiqua" w:hAnsi="Book Antiqua"/>
          <w:b/>
          <w:sz w:val="24"/>
          <w:szCs w:val="24"/>
          <w:lang w:val="en-US"/>
        </w:rPr>
        <w:t>22</w:t>
      </w:r>
      <w:r>
        <w:rPr>
          <w:rFonts w:ascii="Book Antiqua" w:hAnsi="Book Antiqua"/>
          <w:sz w:val="24"/>
          <w:szCs w:val="24"/>
          <w:lang w:val="en-US"/>
        </w:rPr>
        <w:t>: S4-S5 [PMID: 27679229 DOI: 10.1016/j.jmig.2015.08.019]</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25 </w:t>
      </w:r>
      <w:r>
        <w:rPr>
          <w:rFonts w:ascii="Book Antiqua" w:hAnsi="Book Antiqua"/>
          <w:b/>
          <w:sz w:val="24"/>
          <w:szCs w:val="24"/>
          <w:lang w:val="en-US"/>
        </w:rPr>
        <w:t>Barletta F</w:t>
      </w:r>
      <w:r>
        <w:rPr>
          <w:rFonts w:ascii="Book Antiqua" w:hAnsi="Book Antiqua"/>
          <w:sz w:val="24"/>
          <w:szCs w:val="24"/>
          <w:lang w:val="en-US"/>
        </w:rPr>
        <w:t xml:space="preserve">, Corrado G, Vizza E. A Comparison Between Laparotomy, Laparoscopy and Robotic-Assisted Radical Hysterectomy in Surgical Treatment of Early Stage Cervical Cancer. </w:t>
      </w:r>
      <w:r>
        <w:rPr>
          <w:rFonts w:ascii="Book Antiqua" w:hAnsi="Book Antiqua"/>
          <w:i/>
          <w:sz w:val="24"/>
          <w:szCs w:val="24"/>
          <w:lang w:val="en-US"/>
        </w:rPr>
        <w:t>J Minim Invasive Gynecol</w:t>
      </w:r>
      <w:r>
        <w:rPr>
          <w:rFonts w:ascii="Book Antiqua" w:hAnsi="Book Antiqua"/>
          <w:sz w:val="24"/>
          <w:szCs w:val="24"/>
          <w:lang w:val="en-US"/>
        </w:rPr>
        <w:t xml:space="preserve"> 2015; </w:t>
      </w:r>
      <w:r>
        <w:rPr>
          <w:rFonts w:ascii="Book Antiqua" w:hAnsi="Book Antiqua"/>
          <w:b/>
          <w:sz w:val="24"/>
          <w:szCs w:val="24"/>
          <w:lang w:val="en-US"/>
        </w:rPr>
        <w:t>22</w:t>
      </w:r>
      <w:r>
        <w:rPr>
          <w:rFonts w:ascii="Book Antiqua" w:hAnsi="Book Antiqua"/>
          <w:sz w:val="24"/>
          <w:szCs w:val="24"/>
          <w:lang w:val="en-US"/>
        </w:rPr>
        <w:t>: S48 [PMID: 27679255 DOI: 10.1016/j.jmig.2015.08.133]</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26 </w:t>
      </w:r>
      <w:r>
        <w:rPr>
          <w:rFonts w:ascii="Book Antiqua" w:hAnsi="Book Antiqua"/>
          <w:b/>
          <w:sz w:val="24"/>
          <w:szCs w:val="24"/>
          <w:lang w:val="en-US"/>
        </w:rPr>
        <w:t>Nezhat F</w:t>
      </w:r>
      <w:r>
        <w:rPr>
          <w:rFonts w:ascii="Book Antiqua" w:hAnsi="Book Antiqua"/>
          <w:sz w:val="24"/>
          <w:szCs w:val="24"/>
          <w:lang w:val="en-US"/>
        </w:rPr>
        <w:t xml:space="preserve">, Mahdavi A, Nagarsheth NP. Total laparoscopic radical hysterectomy and pelvic lymphadenectomy using harmonic shears. </w:t>
      </w:r>
      <w:r>
        <w:rPr>
          <w:rFonts w:ascii="Book Antiqua" w:hAnsi="Book Antiqua"/>
          <w:i/>
          <w:sz w:val="24"/>
          <w:szCs w:val="24"/>
          <w:lang w:val="en-US"/>
        </w:rPr>
        <w:t>J Minim Invasive Gynecol</w:t>
      </w:r>
      <w:r>
        <w:rPr>
          <w:rFonts w:ascii="Book Antiqua" w:hAnsi="Book Antiqua"/>
          <w:sz w:val="24"/>
          <w:szCs w:val="24"/>
          <w:lang w:val="en-US"/>
        </w:rPr>
        <w:t xml:space="preserve"> 2006; </w:t>
      </w:r>
      <w:r>
        <w:rPr>
          <w:rFonts w:ascii="Book Antiqua" w:hAnsi="Book Antiqua"/>
          <w:b/>
          <w:sz w:val="24"/>
          <w:szCs w:val="24"/>
          <w:lang w:val="en-US"/>
        </w:rPr>
        <w:t>13</w:t>
      </w:r>
      <w:r>
        <w:rPr>
          <w:rFonts w:ascii="Book Antiqua" w:hAnsi="Book Antiqua"/>
          <w:sz w:val="24"/>
          <w:szCs w:val="24"/>
          <w:lang w:val="en-US"/>
        </w:rPr>
        <w:t>: 20-25 [PMID: 16431319 DOI: 10.1016/j.jmig.2005.08.011]</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27 </w:t>
      </w:r>
      <w:r>
        <w:rPr>
          <w:rFonts w:ascii="Book Antiqua" w:hAnsi="Book Antiqua"/>
          <w:b/>
          <w:sz w:val="24"/>
          <w:szCs w:val="24"/>
          <w:lang w:val="en-US"/>
        </w:rPr>
        <w:t>Medlin EE</w:t>
      </w:r>
      <w:r>
        <w:rPr>
          <w:rFonts w:ascii="Book Antiqua" w:hAnsi="Book Antiqua"/>
          <w:sz w:val="24"/>
          <w:szCs w:val="24"/>
          <w:lang w:val="en-US"/>
        </w:rPr>
        <w:t xml:space="preserve">, Kushner DM, Barroilhet L. Robotic surgery for early stage cervical cancer: Evolution and current trends. </w:t>
      </w:r>
      <w:r>
        <w:rPr>
          <w:rFonts w:ascii="Book Antiqua" w:hAnsi="Book Antiqua"/>
          <w:i/>
          <w:sz w:val="24"/>
          <w:szCs w:val="24"/>
          <w:lang w:val="en-US"/>
        </w:rPr>
        <w:t>J Surg Oncol</w:t>
      </w:r>
      <w:r>
        <w:rPr>
          <w:rFonts w:ascii="Book Antiqua" w:hAnsi="Book Antiqua"/>
          <w:sz w:val="24"/>
          <w:szCs w:val="24"/>
          <w:lang w:val="en-US"/>
        </w:rPr>
        <w:t xml:space="preserve"> 2015; </w:t>
      </w:r>
      <w:r>
        <w:rPr>
          <w:rFonts w:ascii="Book Antiqua" w:hAnsi="Book Antiqua"/>
          <w:b/>
          <w:sz w:val="24"/>
          <w:szCs w:val="24"/>
          <w:lang w:val="en-US"/>
        </w:rPr>
        <w:t>112</w:t>
      </w:r>
      <w:r>
        <w:rPr>
          <w:rFonts w:ascii="Book Antiqua" w:hAnsi="Book Antiqua"/>
          <w:sz w:val="24"/>
          <w:szCs w:val="24"/>
          <w:lang w:val="en-US"/>
        </w:rPr>
        <w:t>: 772-781 [PMID: 26768315 DOI: 10.1002/jso.24008]</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28 </w:t>
      </w:r>
      <w:r>
        <w:rPr>
          <w:rFonts w:ascii="Book Antiqua" w:hAnsi="Book Antiqua"/>
          <w:b/>
          <w:sz w:val="24"/>
          <w:szCs w:val="24"/>
          <w:lang w:val="en-US"/>
        </w:rPr>
        <w:t>Morelli L</w:t>
      </w:r>
      <w:r>
        <w:rPr>
          <w:rFonts w:ascii="Book Antiqua" w:hAnsi="Book Antiqua"/>
          <w:sz w:val="24"/>
          <w:szCs w:val="24"/>
          <w:lang w:val="en-US"/>
        </w:rPr>
        <w:t xml:space="preserve">, Furbetta N, Gianardi D, Palmeri M, Di Franco G, Bianchini M, Stefanini G, Guadagni S, Di Candio G. Robot-assisted trans-gastric drainage and debridement of walled-off pancreatic necrosis using the EndoWrist stapler for the da Vinci Xi: A case report. </w:t>
      </w:r>
      <w:r>
        <w:rPr>
          <w:rFonts w:ascii="Book Antiqua" w:hAnsi="Book Antiqua"/>
          <w:i/>
          <w:sz w:val="24"/>
          <w:szCs w:val="24"/>
          <w:lang w:val="en-US"/>
        </w:rPr>
        <w:t>World J Clin Cases</w:t>
      </w:r>
      <w:r>
        <w:rPr>
          <w:rFonts w:ascii="Book Antiqua" w:hAnsi="Book Antiqua"/>
          <w:sz w:val="24"/>
          <w:szCs w:val="24"/>
          <w:lang w:val="en-US"/>
        </w:rPr>
        <w:t xml:space="preserve"> 2019; </w:t>
      </w:r>
      <w:r>
        <w:rPr>
          <w:rFonts w:ascii="Book Antiqua" w:hAnsi="Book Antiqua"/>
          <w:b/>
          <w:sz w:val="24"/>
          <w:szCs w:val="24"/>
          <w:lang w:val="en-US"/>
        </w:rPr>
        <w:t>7</w:t>
      </w:r>
      <w:r>
        <w:rPr>
          <w:rFonts w:ascii="Book Antiqua" w:hAnsi="Book Antiqua"/>
          <w:sz w:val="24"/>
          <w:szCs w:val="24"/>
          <w:lang w:val="en-US"/>
        </w:rPr>
        <w:t>: 1461-1466 [PMID: 31363474 DOI: 10.12998/wjcc.v7.i12.1461]</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29 </w:t>
      </w:r>
      <w:r>
        <w:rPr>
          <w:rFonts w:ascii="Book Antiqua" w:hAnsi="Book Antiqua"/>
          <w:b/>
          <w:sz w:val="24"/>
          <w:szCs w:val="24"/>
          <w:lang w:val="en-US"/>
        </w:rPr>
        <w:t>Satkunasivam R</w:t>
      </w:r>
      <w:r>
        <w:rPr>
          <w:rFonts w:ascii="Book Antiqua" w:hAnsi="Book Antiqua"/>
          <w:sz w:val="24"/>
          <w:szCs w:val="24"/>
          <w:lang w:val="en-US"/>
        </w:rPr>
        <w:t xml:space="preserve">, Tallman CT, Taylor JM, Miles BJ, Klaassen Z, Wallis CJD. Robot-assisted Radical Cystectomy Versus Open Radical Cystectomy: A Meta-analysis of Oncologic, Perioperative, and Complication-related outcomes. </w:t>
      </w:r>
      <w:r>
        <w:rPr>
          <w:rFonts w:ascii="Book Antiqua" w:hAnsi="Book Antiqua"/>
          <w:i/>
          <w:sz w:val="24"/>
          <w:szCs w:val="24"/>
          <w:lang w:val="en-US"/>
        </w:rPr>
        <w:t>Eur Urol Oncol</w:t>
      </w:r>
      <w:r>
        <w:rPr>
          <w:rFonts w:ascii="Book Antiqua" w:hAnsi="Book Antiqua"/>
          <w:sz w:val="24"/>
          <w:szCs w:val="24"/>
          <w:lang w:val="en-US"/>
        </w:rPr>
        <w:t xml:space="preserve"> 2019; </w:t>
      </w:r>
      <w:r>
        <w:rPr>
          <w:rFonts w:ascii="Book Antiqua" w:hAnsi="Book Antiqua"/>
          <w:b/>
          <w:sz w:val="24"/>
          <w:szCs w:val="24"/>
          <w:lang w:val="en-US"/>
        </w:rPr>
        <w:t>2</w:t>
      </w:r>
      <w:r>
        <w:rPr>
          <w:rFonts w:ascii="Book Antiqua" w:hAnsi="Book Antiqua"/>
          <w:sz w:val="24"/>
          <w:szCs w:val="24"/>
          <w:lang w:val="en-US"/>
        </w:rPr>
        <w:t>: 443-447 [PMID: 31277781 DOI: 10.1016/j.euo.2018.10.008]</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30 </w:t>
      </w:r>
      <w:r>
        <w:rPr>
          <w:rFonts w:ascii="Book Antiqua" w:hAnsi="Book Antiqua"/>
          <w:b/>
          <w:sz w:val="24"/>
          <w:szCs w:val="24"/>
          <w:lang w:val="en-US"/>
        </w:rPr>
        <w:t>Gil-Moreno A</w:t>
      </w:r>
      <w:r>
        <w:rPr>
          <w:rFonts w:ascii="Book Antiqua" w:hAnsi="Book Antiqua"/>
          <w:sz w:val="24"/>
          <w:szCs w:val="24"/>
          <w:lang w:val="en-US"/>
        </w:rPr>
        <w:t xml:space="preserve">, Carbonell-Socias M, Salicrú S, Centeno-Mediavilla C, Franco-Camps S, Colas E, Oaknin A, Pérez-Benavente A, Díaz-Feijoo B. Radical Hysterectomy: Efficacy and Safety in the Dawn of Minimally Invasive </w:t>
      </w:r>
      <w:r>
        <w:rPr>
          <w:rFonts w:ascii="Book Antiqua" w:hAnsi="Book Antiqua"/>
          <w:sz w:val="24"/>
          <w:szCs w:val="24"/>
          <w:lang w:val="en-US"/>
        </w:rPr>
        <w:lastRenderedPageBreak/>
        <w:t xml:space="preserve">Techniques. </w:t>
      </w:r>
      <w:r>
        <w:rPr>
          <w:rFonts w:ascii="Book Antiqua" w:hAnsi="Book Antiqua"/>
          <w:i/>
          <w:sz w:val="24"/>
          <w:szCs w:val="24"/>
          <w:lang w:val="en-US"/>
        </w:rPr>
        <w:t>J Minim Invasive Gynecol</w:t>
      </w:r>
      <w:r>
        <w:rPr>
          <w:rFonts w:ascii="Book Antiqua" w:hAnsi="Book Antiqua"/>
          <w:sz w:val="24"/>
          <w:szCs w:val="24"/>
          <w:lang w:val="en-US"/>
        </w:rPr>
        <w:t xml:space="preserve"> 2019; </w:t>
      </w:r>
      <w:r>
        <w:rPr>
          <w:rFonts w:ascii="Book Antiqua" w:hAnsi="Book Antiqua"/>
          <w:b/>
          <w:sz w:val="24"/>
          <w:szCs w:val="24"/>
          <w:lang w:val="en-US"/>
        </w:rPr>
        <w:t>26</w:t>
      </w:r>
      <w:r>
        <w:rPr>
          <w:rFonts w:ascii="Book Antiqua" w:hAnsi="Book Antiqua"/>
          <w:sz w:val="24"/>
          <w:szCs w:val="24"/>
          <w:lang w:val="en-US"/>
        </w:rPr>
        <w:t>: 492-500 [PMID: 29908339 DOI: 10.1016/j.jmig.2018.06.007]</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31 </w:t>
      </w:r>
      <w:r>
        <w:rPr>
          <w:rFonts w:ascii="Book Antiqua" w:hAnsi="Book Antiqua"/>
          <w:b/>
          <w:sz w:val="24"/>
          <w:szCs w:val="24"/>
          <w:lang w:val="en-US"/>
        </w:rPr>
        <w:t>Bartos P</w:t>
      </w:r>
      <w:r>
        <w:rPr>
          <w:rFonts w:ascii="Book Antiqua" w:hAnsi="Book Antiqua"/>
          <w:sz w:val="24"/>
          <w:szCs w:val="24"/>
          <w:lang w:val="en-US"/>
        </w:rPr>
        <w:t xml:space="preserve">, Struppl D, Trhlík M, Czudek S, Skrovina M, Adamcík L, Soumarová R. [Da vinci robotic surgery in gynaecological oncology: a critical interim appraisal]. </w:t>
      </w:r>
      <w:r>
        <w:rPr>
          <w:rFonts w:ascii="Book Antiqua" w:hAnsi="Book Antiqua"/>
          <w:i/>
          <w:sz w:val="24"/>
          <w:szCs w:val="24"/>
          <w:lang w:val="en-US"/>
        </w:rPr>
        <w:t>Ceska Gynekol</w:t>
      </w:r>
      <w:r>
        <w:rPr>
          <w:rFonts w:ascii="Book Antiqua" w:hAnsi="Book Antiqua"/>
          <w:sz w:val="24"/>
          <w:szCs w:val="24"/>
          <w:lang w:val="en-US"/>
        </w:rPr>
        <w:t xml:space="preserve"> 2007; </w:t>
      </w:r>
      <w:r>
        <w:rPr>
          <w:rFonts w:ascii="Book Antiqua" w:hAnsi="Book Antiqua"/>
          <w:b/>
          <w:sz w:val="24"/>
          <w:szCs w:val="24"/>
          <w:lang w:val="en-US"/>
        </w:rPr>
        <w:t>72</w:t>
      </w:r>
      <w:r>
        <w:rPr>
          <w:rFonts w:ascii="Book Antiqua" w:hAnsi="Book Antiqua"/>
          <w:sz w:val="24"/>
          <w:szCs w:val="24"/>
          <w:lang w:val="en-US"/>
        </w:rPr>
        <w:t>: 354-359 [PMID: 18175521]</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32 </w:t>
      </w:r>
      <w:r>
        <w:rPr>
          <w:rFonts w:ascii="Book Antiqua" w:hAnsi="Book Antiqua"/>
          <w:b/>
          <w:sz w:val="24"/>
          <w:szCs w:val="24"/>
          <w:lang w:val="en-US"/>
        </w:rPr>
        <w:t>Raspagliesi F</w:t>
      </w:r>
      <w:r>
        <w:rPr>
          <w:rFonts w:ascii="Book Antiqua" w:hAnsi="Book Antiqua"/>
          <w:sz w:val="24"/>
          <w:szCs w:val="24"/>
          <w:lang w:val="en-US"/>
        </w:rPr>
        <w:t xml:space="preserve">, Bogani G, Martinelli F, Signorelli M, Scaffa C, Sabatucci I, Lorusso D, Ditto A. 3D vision improves outcomes in early cervical cancer treated with laparoscopic type B radical hysterectomy and pelvic lymphadenectomy. </w:t>
      </w:r>
      <w:r>
        <w:rPr>
          <w:rFonts w:ascii="Book Antiqua" w:hAnsi="Book Antiqua"/>
          <w:i/>
          <w:sz w:val="24"/>
          <w:szCs w:val="24"/>
          <w:lang w:val="en-US"/>
        </w:rPr>
        <w:t>Tumori</w:t>
      </w:r>
      <w:r>
        <w:rPr>
          <w:rFonts w:ascii="Book Antiqua" w:hAnsi="Book Antiqua"/>
          <w:sz w:val="24"/>
          <w:szCs w:val="24"/>
          <w:lang w:val="en-US"/>
        </w:rPr>
        <w:t xml:space="preserve"> 2017; </w:t>
      </w:r>
      <w:r>
        <w:rPr>
          <w:rFonts w:ascii="Book Antiqua" w:hAnsi="Book Antiqua"/>
          <w:b/>
          <w:sz w:val="24"/>
          <w:szCs w:val="24"/>
          <w:lang w:val="en-US"/>
        </w:rPr>
        <w:t>103</w:t>
      </w:r>
      <w:r>
        <w:rPr>
          <w:rFonts w:ascii="Book Antiqua" w:hAnsi="Book Antiqua"/>
          <w:sz w:val="24"/>
          <w:szCs w:val="24"/>
          <w:lang w:val="en-US"/>
        </w:rPr>
        <w:t>: 76-80 [PMID: 27716879 DOI: 10.5301/tj.5000572]</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33 </w:t>
      </w:r>
      <w:r>
        <w:rPr>
          <w:rFonts w:ascii="Book Antiqua" w:hAnsi="Book Antiqua"/>
          <w:b/>
          <w:sz w:val="24"/>
          <w:szCs w:val="24"/>
          <w:lang w:val="en-US"/>
        </w:rPr>
        <w:t>Boggess JF</w:t>
      </w:r>
      <w:r>
        <w:rPr>
          <w:rFonts w:ascii="Book Antiqua" w:hAnsi="Book Antiqua"/>
          <w:sz w:val="24"/>
          <w:szCs w:val="24"/>
          <w:lang w:val="en-US"/>
        </w:rPr>
        <w:t xml:space="preserve">, Gehrig PA, Cantrell L, Shafer A, Ridgway M, Skinner EN, Fowler WC. A case-control study of robot-assisted type III radical hysterectomy with pelvic lymph node dissection compared with open radical hysterectomy. </w:t>
      </w:r>
      <w:r>
        <w:rPr>
          <w:rFonts w:ascii="Book Antiqua" w:hAnsi="Book Antiqua"/>
          <w:i/>
          <w:sz w:val="24"/>
          <w:szCs w:val="24"/>
          <w:lang w:val="en-US"/>
        </w:rPr>
        <w:t>Am J Obstet Gynecol</w:t>
      </w:r>
      <w:r>
        <w:rPr>
          <w:rFonts w:ascii="Book Antiqua" w:hAnsi="Book Antiqua"/>
          <w:sz w:val="24"/>
          <w:szCs w:val="24"/>
          <w:lang w:val="en-US"/>
        </w:rPr>
        <w:t xml:space="preserve"> 2008; </w:t>
      </w:r>
      <w:r>
        <w:rPr>
          <w:rFonts w:ascii="Book Antiqua" w:hAnsi="Book Antiqua"/>
          <w:b/>
          <w:sz w:val="24"/>
          <w:szCs w:val="24"/>
          <w:lang w:val="en-US"/>
        </w:rPr>
        <w:t>199</w:t>
      </w:r>
      <w:r>
        <w:rPr>
          <w:rFonts w:ascii="Book Antiqua" w:hAnsi="Book Antiqua"/>
          <w:sz w:val="24"/>
          <w:szCs w:val="24"/>
          <w:lang w:val="en-US"/>
        </w:rPr>
        <w:t>: 357.e1-357.e7 [PMID: 18928973 DOI: 10.1016/j.ajog.2008.06.058]</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34 </w:t>
      </w:r>
      <w:r>
        <w:rPr>
          <w:rFonts w:ascii="Book Antiqua" w:hAnsi="Book Antiqua"/>
          <w:b/>
          <w:sz w:val="24"/>
          <w:szCs w:val="24"/>
          <w:lang w:val="en-US"/>
        </w:rPr>
        <w:t>Park DA</w:t>
      </w:r>
      <w:r>
        <w:rPr>
          <w:rFonts w:ascii="Book Antiqua" w:hAnsi="Book Antiqua"/>
          <w:sz w:val="24"/>
          <w:szCs w:val="24"/>
          <w:lang w:val="en-US"/>
        </w:rPr>
        <w:t xml:space="preserve">, Yun JE, Kim SW, Lee SH. Surgical and clinical safety and effectiveness of robot-assisted laparoscopic hysterectomy compared to conventional laparoscopy and laparotomy for cervical cancer: A systematic review and meta-analysis. </w:t>
      </w:r>
      <w:r>
        <w:rPr>
          <w:rFonts w:ascii="Book Antiqua" w:hAnsi="Book Antiqua"/>
          <w:i/>
          <w:sz w:val="24"/>
          <w:szCs w:val="24"/>
          <w:lang w:val="en-US"/>
        </w:rPr>
        <w:t>Eur J Surg Oncol</w:t>
      </w:r>
      <w:r>
        <w:rPr>
          <w:rFonts w:ascii="Book Antiqua" w:hAnsi="Book Antiqua"/>
          <w:sz w:val="24"/>
          <w:szCs w:val="24"/>
          <w:lang w:val="en-US"/>
        </w:rPr>
        <w:t xml:space="preserve"> 2017; </w:t>
      </w:r>
      <w:r>
        <w:rPr>
          <w:rFonts w:ascii="Book Antiqua" w:hAnsi="Book Antiqua"/>
          <w:b/>
          <w:sz w:val="24"/>
          <w:szCs w:val="24"/>
          <w:lang w:val="en-US"/>
        </w:rPr>
        <w:t>43</w:t>
      </w:r>
      <w:r>
        <w:rPr>
          <w:rFonts w:ascii="Book Antiqua" w:hAnsi="Book Antiqua"/>
          <w:sz w:val="24"/>
          <w:szCs w:val="24"/>
          <w:lang w:val="en-US"/>
        </w:rPr>
        <w:t>: 994-1002 [PMID: 27546015 DOI: 10.1016/j.ejso.2016.07.017]</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35 </w:t>
      </w:r>
      <w:r>
        <w:rPr>
          <w:rFonts w:ascii="Book Antiqua" w:hAnsi="Book Antiqua"/>
          <w:b/>
          <w:sz w:val="24"/>
          <w:szCs w:val="24"/>
          <w:lang w:val="en-US"/>
        </w:rPr>
        <w:t>Kawal T</w:t>
      </w:r>
      <w:r>
        <w:rPr>
          <w:rFonts w:ascii="Book Antiqua" w:hAnsi="Book Antiqua"/>
          <w:sz w:val="24"/>
          <w:szCs w:val="24"/>
          <w:lang w:val="en-US"/>
        </w:rPr>
        <w:t xml:space="preserve">, Sahadev R, Srinivasan A, Chu D, Weiss D, Long C, Van Batavia J, Bodar Y, Shah J, Shukla AR. Robotic surgery in infants and children: an argument for smaller and fewer incisions. </w:t>
      </w:r>
      <w:r>
        <w:rPr>
          <w:rFonts w:ascii="Book Antiqua" w:hAnsi="Book Antiqua"/>
          <w:i/>
          <w:sz w:val="24"/>
          <w:szCs w:val="24"/>
          <w:lang w:val="en-US"/>
        </w:rPr>
        <w:t>World J Urol</w:t>
      </w:r>
      <w:r>
        <w:rPr>
          <w:rFonts w:ascii="Book Antiqua" w:hAnsi="Book Antiqua"/>
          <w:sz w:val="24"/>
          <w:szCs w:val="24"/>
          <w:lang w:val="en-US"/>
        </w:rPr>
        <w:t xml:space="preserve"> 2019 [PMID: 31016450 DOI: 10.1007/s00345-019-02765-z]</w:t>
      </w:r>
    </w:p>
    <w:p w:rsidR="00913BC0" w:rsidRDefault="008D6DCD">
      <w:pPr>
        <w:spacing w:after="0" w:line="360" w:lineRule="auto"/>
        <w:jc w:val="both"/>
        <w:rPr>
          <w:rFonts w:ascii="Book Antiqua" w:hAnsi="Book Antiqua"/>
          <w:sz w:val="24"/>
          <w:szCs w:val="24"/>
          <w:lang w:val="en-US"/>
        </w:rPr>
      </w:pPr>
      <w:r>
        <w:rPr>
          <w:rFonts w:ascii="Book Antiqua" w:hAnsi="Book Antiqua"/>
          <w:sz w:val="24"/>
          <w:szCs w:val="24"/>
          <w:lang w:val="en-US"/>
        </w:rPr>
        <w:t xml:space="preserve">36 </w:t>
      </w:r>
      <w:r>
        <w:rPr>
          <w:rFonts w:ascii="Book Antiqua" w:hAnsi="Book Antiqua"/>
          <w:b/>
          <w:sz w:val="24"/>
          <w:szCs w:val="24"/>
          <w:lang w:val="en-US"/>
        </w:rPr>
        <w:t>Melamed A</w:t>
      </w:r>
      <w:r>
        <w:rPr>
          <w:rFonts w:ascii="Book Antiqua" w:hAnsi="Book Antiqua"/>
          <w:sz w:val="24"/>
          <w:szCs w:val="24"/>
          <w:lang w:val="en-US"/>
        </w:rPr>
        <w:t xml:space="preserve">, Margul DJ, Chen L, Keating NL, Del Carmen MG, Yang J, Seagle BL, Alexander A, Barber EL, Rice LW, Wright JD, Kocherginsky M, Shahabi S, Rauh-Hain JA. Survival after Minimally Invasive Radical Hysterectomy for Early-Stage Cervical Cancer. </w:t>
      </w:r>
      <w:r>
        <w:rPr>
          <w:rFonts w:ascii="Book Antiqua" w:hAnsi="Book Antiqua"/>
          <w:i/>
          <w:sz w:val="24"/>
          <w:szCs w:val="24"/>
          <w:lang w:val="en-US"/>
        </w:rPr>
        <w:t>N Engl J Med</w:t>
      </w:r>
      <w:r>
        <w:rPr>
          <w:rFonts w:ascii="Book Antiqua" w:hAnsi="Book Antiqua"/>
          <w:sz w:val="24"/>
          <w:szCs w:val="24"/>
          <w:lang w:val="en-US"/>
        </w:rPr>
        <w:t xml:space="preserve"> 2018; </w:t>
      </w:r>
      <w:r>
        <w:rPr>
          <w:rFonts w:ascii="Book Antiqua" w:hAnsi="Book Antiqua"/>
          <w:b/>
          <w:sz w:val="24"/>
          <w:szCs w:val="24"/>
          <w:lang w:val="en-US"/>
        </w:rPr>
        <w:t>379</w:t>
      </w:r>
      <w:r>
        <w:rPr>
          <w:rFonts w:ascii="Book Antiqua" w:hAnsi="Book Antiqua"/>
          <w:sz w:val="24"/>
          <w:szCs w:val="24"/>
          <w:lang w:val="en-US"/>
        </w:rPr>
        <w:t>: 1905-1914 [PMID: 30379613 DOI: 10.1056/NEJMoa1804923]</w:t>
      </w:r>
    </w:p>
    <w:p w:rsidR="00913BC0" w:rsidRDefault="00913BC0">
      <w:pPr>
        <w:snapToGrid w:val="0"/>
        <w:spacing w:after="0" w:line="360" w:lineRule="auto"/>
        <w:ind w:left="360" w:hangingChars="150" w:hanging="360"/>
        <w:jc w:val="both"/>
        <w:rPr>
          <w:rFonts w:ascii="Book Antiqua" w:hAnsi="Book Antiqua"/>
          <w:sz w:val="24"/>
          <w:szCs w:val="24"/>
          <w:lang w:val="en-US"/>
        </w:rPr>
      </w:pPr>
    </w:p>
    <w:p w:rsidR="003C6C32" w:rsidRDefault="008D6DCD" w:rsidP="003C6C32">
      <w:pPr>
        <w:wordWrap w:val="0"/>
        <w:snapToGrid w:val="0"/>
        <w:spacing w:after="0" w:line="360" w:lineRule="auto"/>
        <w:ind w:left="361" w:hangingChars="150" w:hanging="361"/>
        <w:jc w:val="right"/>
        <w:rPr>
          <w:rFonts w:ascii="Book Antiqua" w:hAnsi="Book Antiqua"/>
          <w:color w:val="000000"/>
          <w:sz w:val="24"/>
          <w:szCs w:val="24"/>
          <w:lang w:val="en-US"/>
        </w:rPr>
      </w:pPr>
      <w:bookmarkStart w:id="27" w:name="_Hlk17289862"/>
      <w:r>
        <w:rPr>
          <w:rFonts w:ascii="Book Antiqua" w:hAnsi="Book Antiqua"/>
          <w:b/>
          <w:bCs/>
          <w:color w:val="000000"/>
          <w:sz w:val="24"/>
          <w:szCs w:val="24"/>
          <w:lang w:val="en-US"/>
        </w:rPr>
        <w:t xml:space="preserve"> P-Reviewer: </w:t>
      </w:r>
      <w:proofErr w:type="spellStart"/>
      <w:r>
        <w:rPr>
          <w:rStyle w:val="dxebaseoffice2010blue"/>
          <w:rFonts w:ascii="Book Antiqua" w:hAnsi="Book Antiqua"/>
          <w:sz w:val="24"/>
          <w:szCs w:val="24"/>
          <w:lang w:val="en-US"/>
        </w:rPr>
        <w:t>Hoda</w:t>
      </w:r>
      <w:proofErr w:type="spellEnd"/>
      <w:r>
        <w:rPr>
          <w:rStyle w:val="dxebaseoffice2010blue"/>
          <w:rFonts w:ascii="Book Antiqua" w:hAnsi="Book Antiqua"/>
          <w:sz w:val="24"/>
          <w:szCs w:val="24"/>
          <w:lang w:val="en-US"/>
        </w:rPr>
        <w:t xml:space="preserve"> A</w:t>
      </w:r>
      <w:r>
        <w:rPr>
          <w:rStyle w:val="dxebaseoffice2010blue"/>
          <w:rFonts w:ascii="Book Antiqua" w:hAnsi="Book Antiqua" w:hint="eastAsia"/>
          <w:sz w:val="24"/>
          <w:szCs w:val="24"/>
          <w:lang w:val="en-US"/>
        </w:rPr>
        <w:t>,</w:t>
      </w:r>
      <w:r>
        <w:rPr>
          <w:rFonts w:ascii="Book Antiqua" w:hAnsi="Book Antiqua"/>
          <w:sz w:val="24"/>
          <w:szCs w:val="24"/>
          <w:lang w:val="en-US"/>
        </w:rPr>
        <w:t xml:space="preserve"> Ichiro S </w:t>
      </w:r>
      <w:r>
        <w:rPr>
          <w:rFonts w:ascii="Book Antiqua" w:hAnsi="Book Antiqua"/>
          <w:b/>
          <w:bCs/>
          <w:color w:val="000000"/>
          <w:sz w:val="24"/>
          <w:szCs w:val="24"/>
          <w:lang w:val="en-US"/>
        </w:rPr>
        <w:t>S-Editor:</w:t>
      </w:r>
      <w:r>
        <w:rPr>
          <w:rFonts w:ascii="Book Antiqua" w:hAnsi="Book Antiqua"/>
          <w:color w:val="000000"/>
          <w:sz w:val="24"/>
          <w:szCs w:val="24"/>
          <w:lang w:val="en-US"/>
        </w:rPr>
        <w:t xml:space="preserve"> Zhang L</w:t>
      </w:r>
      <w:r>
        <w:rPr>
          <w:rFonts w:ascii="Book Antiqua" w:eastAsia="等线" w:hAnsi="Book Antiqua"/>
          <w:color w:val="000000"/>
          <w:sz w:val="24"/>
          <w:szCs w:val="24"/>
          <w:lang w:val="en-US"/>
        </w:rPr>
        <w:t xml:space="preserve"> </w:t>
      </w:r>
      <w:r>
        <w:rPr>
          <w:rFonts w:ascii="Book Antiqua" w:hAnsi="Book Antiqua"/>
          <w:b/>
          <w:bCs/>
          <w:color w:val="000000"/>
          <w:sz w:val="24"/>
          <w:szCs w:val="24"/>
          <w:lang w:val="en-US"/>
        </w:rPr>
        <w:t>L-Editor:</w:t>
      </w:r>
      <w:r>
        <w:rPr>
          <w:rFonts w:ascii="Book Antiqua" w:hAnsi="Book Antiqua"/>
          <w:color w:val="000000"/>
          <w:sz w:val="24"/>
          <w:szCs w:val="24"/>
          <w:lang w:val="en-US"/>
        </w:rPr>
        <w:t xml:space="preserve"> Wang TQ </w:t>
      </w:r>
      <w:r>
        <w:rPr>
          <w:rFonts w:ascii="Book Antiqua" w:hAnsi="Book Antiqua"/>
          <w:b/>
          <w:bCs/>
          <w:color w:val="000000"/>
          <w:sz w:val="24"/>
          <w:szCs w:val="24"/>
          <w:lang w:val="en-US"/>
        </w:rPr>
        <w:t>E-Editor:</w:t>
      </w:r>
      <w:r w:rsidR="003C6C32" w:rsidRPr="003C6C32">
        <w:rPr>
          <w:rFonts w:ascii="Book Antiqua" w:hAnsi="Book Antiqua" w:hint="eastAsia"/>
          <w:bCs/>
          <w:color w:val="000000"/>
          <w:sz w:val="24"/>
          <w:szCs w:val="24"/>
          <w:lang w:val="en-US"/>
        </w:rPr>
        <w:lastRenderedPageBreak/>
        <w:t xml:space="preserve"> Liu JH</w:t>
      </w:r>
    </w:p>
    <w:p w:rsidR="00913BC0" w:rsidRDefault="00913BC0">
      <w:pPr>
        <w:shd w:val="clear" w:color="auto" w:fill="FFFFFF"/>
        <w:snapToGrid w:val="0"/>
        <w:spacing w:after="0" w:line="360" w:lineRule="auto"/>
        <w:jc w:val="both"/>
        <w:rPr>
          <w:rFonts w:ascii="Book Antiqua" w:hAnsi="Book Antiqua" w:cs="Helvetica"/>
          <w:b/>
          <w:sz w:val="24"/>
          <w:szCs w:val="24"/>
          <w:lang w:val="en-US"/>
        </w:rPr>
      </w:pPr>
    </w:p>
    <w:p w:rsidR="00913BC0" w:rsidRDefault="008D6DCD">
      <w:pPr>
        <w:shd w:val="clear" w:color="auto" w:fill="FFFFFF"/>
        <w:snapToGrid w:val="0"/>
        <w:spacing w:after="0" w:line="360" w:lineRule="auto"/>
        <w:jc w:val="both"/>
        <w:rPr>
          <w:rFonts w:ascii="Book Antiqua" w:hAnsi="Book Antiqua" w:cs="Helvetica"/>
          <w:b/>
          <w:sz w:val="24"/>
          <w:szCs w:val="24"/>
          <w:lang w:val="en-US"/>
        </w:rPr>
      </w:pPr>
      <w:r>
        <w:rPr>
          <w:rFonts w:ascii="Book Antiqua" w:hAnsi="Book Antiqua" w:cs="Helvetica"/>
          <w:b/>
          <w:sz w:val="24"/>
          <w:szCs w:val="24"/>
          <w:lang w:val="en-US"/>
        </w:rPr>
        <w:t xml:space="preserve">Specialty type: </w:t>
      </w:r>
      <w:r>
        <w:rPr>
          <w:rFonts w:ascii="Book Antiqua" w:eastAsia="微软雅黑" w:hAnsi="Book Antiqua"/>
          <w:sz w:val="24"/>
          <w:szCs w:val="24"/>
          <w:lang w:val="en-US"/>
        </w:rPr>
        <w:t>Medicine, research and experimental</w:t>
      </w:r>
    </w:p>
    <w:p w:rsidR="00913BC0" w:rsidRDefault="008D6DCD">
      <w:pPr>
        <w:shd w:val="clear" w:color="auto" w:fill="FFFFFF"/>
        <w:snapToGrid w:val="0"/>
        <w:spacing w:after="0" w:line="360" w:lineRule="auto"/>
        <w:jc w:val="both"/>
        <w:rPr>
          <w:rFonts w:ascii="Book Antiqua" w:hAnsi="Book Antiqua" w:cs="Helvetica"/>
          <w:sz w:val="24"/>
          <w:szCs w:val="24"/>
          <w:lang w:val="en-US"/>
        </w:rPr>
      </w:pPr>
      <w:r>
        <w:rPr>
          <w:rFonts w:ascii="Book Antiqua" w:hAnsi="Book Antiqua" w:cs="Helvetica"/>
          <w:b/>
          <w:sz w:val="24"/>
          <w:szCs w:val="24"/>
          <w:lang w:val="en-US"/>
        </w:rPr>
        <w:t xml:space="preserve">Country of origin: </w:t>
      </w:r>
      <w:r>
        <w:rPr>
          <w:rFonts w:ascii="Book Antiqua" w:hAnsi="Book Antiqua" w:cs="Helvetica"/>
          <w:sz w:val="24"/>
          <w:szCs w:val="24"/>
          <w:lang w:val="en-US"/>
        </w:rPr>
        <w:t>China</w:t>
      </w:r>
    </w:p>
    <w:p w:rsidR="00913BC0" w:rsidRDefault="008D6DCD">
      <w:pPr>
        <w:shd w:val="clear" w:color="auto" w:fill="FFFFFF"/>
        <w:snapToGrid w:val="0"/>
        <w:spacing w:after="0" w:line="360" w:lineRule="auto"/>
        <w:jc w:val="both"/>
        <w:rPr>
          <w:rFonts w:ascii="Book Antiqua" w:hAnsi="Book Antiqua" w:cs="Helvetica"/>
          <w:b/>
          <w:sz w:val="24"/>
          <w:szCs w:val="24"/>
          <w:lang w:val="en-US"/>
        </w:rPr>
      </w:pPr>
      <w:r>
        <w:rPr>
          <w:rFonts w:ascii="Book Antiqua" w:hAnsi="Book Antiqua" w:cs="Helvetica"/>
          <w:b/>
          <w:sz w:val="24"/>
          <w:szCs w:val="24"/>
          <w:lang w:val="en-US"/>
        </w:rPr>
        <w:t>Peer-review report classification</w:t>
      </w:r>
    </w:p>
    <w:p w:rsidR="00913BC0" w:rsidRDefault="008D6DCD">
      <w:pPr>
        <w:shd w:val="clear" w:color="auto" w:fill="FFFFFF"/>
        <w:snapToGrid w:val="0"/>
        <w:spacing w:after="0" w:line="360" w:lineRule="auto"/>
        <w:jc w:val="both"/>
        <w:rPr>
          <w:rFonts w:ascii="Book Antiqua" w:hAnsi="Book Antiqua" w:cs="Helvetica"/>
          <w:sz w:val="24"/>
          <w:szCs w:val="24"/>
          <w:lang w:val="en-US"/>
        </w:rPr>
      </w:pPr>
      <w:r>
        <w:rPr>
          <w:rFonts w:ascii="Book Antiqua" w:hAnsi="Book Antiqua" w:cs="Helvetica"/>
          <w:sz w:val="24"/>
          <w:szCs w:val="24"/>
          <w:lang w:val="en-US"/>
        </w:rPr>
        <w:t xml:space="preserve">Grade </w:t>
      </w:r>
      <w:proofErr w:type="gramStart"/>
      <w:r>
        <w:rPr>
          <w:rFonts w:ascii="Book Antiqua" w:hAnsi="Book Antiqua" w:cs="Helvetica"/>
          <w:sz w:val="24"/>
          <w:szCs w:val="24"/>
          <w:lang w:val="en-US"/>
        </w:rPr>
        <w:t>A</w:t>
      </w:r>
      <w:proofErr w:type="gramEnd"/>
      <w:r>
        <w:rPr>
          <w:rFonts w:ascii="Book Antiqua" w:hAnsi="Book Antiqua" w:cs="Helvetica"/>
          <w:sz w:val="24"/>
          <w:szCs w:val="24"/>
          <w:lang w:val="en-US"/>
        </w:rPr>
        <w:t xml:space="preserve"> (Excellent): 0</w:t>
      </w:r>
    </w:p>
    <w:p w:rsidR="00913BC0" w:rsidRDefault="008D6DCD">
      <w:pPr>
        <w:shd w:val="clear" w:color="auto" w:fill="FFFFFF"/>
        <w:snapToGrid w:val="0"/>
        <w:spacing w:after="0" w:line="360" w:lineRule="auto"/>
        <w:jc w:val="both"/>
        <w:rPr>
          <w:rFonts w:ascii="Book Antiqua" w:hAnsi="Book Antiqua" w:cs="Helvetica"/>
          <w:sz w:val="24"/>
          <w:szCs w:val="24"/>
          <w:lang w:val="en-US"/>
        </w:rPr>
      </w:pPr>
      <w:r>
        <w:rPr>
          <w:rFonts w:ascii="Book Antiqua" w:hAnsi="Book Antiqua" w:cs="Helvetica"/>
          <w:sz w:val="24"/>
          <w:szCs w:val="24"/>
          <w:lang w:val="en-US"/>
        </w:rPr>
        <w:t>Grade B (Very good): B, B</w:t>
      </w:r>
    </w:p>
    <w:p w:rsidR="00913BC0" w:rsidRDefault="008D6DCD">
      <w:pPr>
        <w:shd w:val="clear" w:color="auto" w:fill="FFFFFF"/>
        <w:snapToGrid w:val="0"/>
        <w:spacing w:after="0" w:line="360" w:lineRule="auto"/>
        <w:jc w:val="both"/>
        <w:rPr>
          <w:rFonts w:ascii="Book Antiqua" w:hAnsi="Book Antiqua" w:cs="Helvetica"/>
          <w:sz w:val="24"/>
          <w:szCs w:val="24"/>
          <w:lang w:val="en-US"/>
        </w:rPr>
      </w:pPr>
      <w:r>
        <w:rPr>
          <w:rFonts w:ascii="Book Antiqua" w:hAnsi="Book Antiqua" w:cs="Helvetica"/>
          <w:sz w:val="24"/>
          <w:szCs w:val="24"/>
          <w:lang w:val="en-US"/>
        </w:rPr>
        <w:t>Grade C (Good): 0</w:t>
      </w:r>
    </w:p>
    <w:p w:rsidR="00913BC0" w:rsidRDefault="008D6DCD">
      <w:pPr>
        <w:shd w:val="clear" w:color="auto" w:fill="FFFFFF"/>
        <w:snapToGrid w:val="0"/>
        <w:spacing w:after="0" w:line="360" w:lineRule="auto"/>
        <w:jc w:val="both"/>
        <w:rPr>
          <w:rFonts w:ascii="Book Antiqua" w:hAnsi="Book Antiqua" w:cs="Helvetica"/>
          <w:sz w:val="24"/>
          <w:szCs w:val="24"/>
          <w:lang w:val="en-US"/>
        </w:rPr>
      </w:pPr>
      <w:r>
        <w:rPr>
          <w:rFonts w:ascii="Book Antiqua" w:hAnsi="Book Antiqua" w:cs="Helvetica"/>
          <w:sz w:val="24"/>
          <w:szCs w:val="24"/>
          <w:lang w:val="en-US"/>
        </w:rPr>
        <w:t>Grade D (Fair): 0</w:t>
      </w:r>
    </w:p>
    <w:p w:rsidR="00913BC0" w:rsidRDefault="008D6DCD">
      <w:pPr>
        <w:shd w:val="clear" w:color="auto" w:fill="FFFFFF"/>
        <w:snapToGrid w:val="0"/>
        <w:spacing w:after="0" w:line="360" w:lineRule="auto"/>
        <w:jc w:val="both"/>
        <w:rPr>
          <w:rFonts w:ascii="Book Antiqua" w:hAnsi="Book Antiqua" w:cs="Helvetica"/>
          <w:sz w:val="24"/>
          <w:szCs w:val="24"/>
        </w:rPr>
      </w:pPr>
      <w:r>
        <w:rPr>
          <w:rFonts w:ascii="Book Antiqua" w:hAnsi="Book Antiqua" w:cs="Helvetica"/>
          <w:sz w:val="24"/>
          <w:szCs w:val="24"/>
        </w:rPr>
        <w:t>Grade E (Poor): 0</w:t>
      </w:r>
    </w:p>
    <w:bookmarkEnd w:id="27"/>
    <w:p w:rsidR="00913BC0" w:rsidRDefault="008D6DCD">
      <w:pPr>
        <w:widowControl/>
        <w:autoSpaceDE/>
        <w:autoSpaceDN/>
        <w:spacing w:after="0" w:line="360" w:lineRule="auto"/>
        <w:jc w:val="both"/>
        <w:rPr>
          <w:rFonts w:ascii="Book Antiqua" w:hAnsi="Book Antiqua" w:cs="Times New Roman"/>
          <w:sz w:val="24"/>
          <w:szCs w:val="24"/>
          <w:lang w:val="en-US"/>
        </w:rPr>
      </w:pPr>
      <w:r>
        <w:rPr>
          <w:rFonts w:ascii="Book Antiqua" w:hAnsi="Book Antiqua" w:cs="Times New Roman"/>
          <w:sz w:val="24"/>
          <w:szCs w:val="24"/>
          <w:lang w:val="en-US"/>
        </w:rPr>
        <w:br w:type="page"/>
      </w:r>
    </w:p>
    <w:p w:rsidR="00913BC0" w:rsidRDefault="008D6DCD">
      <w:pPr>
        <w:kinsoku w:val="0"/>
        <w:overflowPunct w:val="0"/>
        <w:adjustRightInd w:val="0"/>
        <w:snapToGrid w:val="0"/>
        <w:spacing w:after="0" w:line="360" w:lineRule="auto"/>
        <w:jc w:val="both"/>
        <w:rPr>
          <w:rFonts w:ascii="Book Antiqua" w:hAnsi="Book Antiqua"/>
          <w:sz w:val="24"/>
          <w:szCs w:val="24"/>
          <w:lang w:val="en-US"/>
        </w:rPr>
      </w:pPr>
      <w:r>
        <w:rPr>
          <w:rFonts w:ascii="Book Antiqua" w:hAnsi="Book Antiqua"/>
          <w:noProof/>
          <w:sz w:val="24"/>
          <w:szCs w:val="24"/>
          <w:lang w:val="en-US" w:bidi="ar-SA"/>
        </w:rPr>
        <w:lastRenderedPageBreak/>
        <w:drawing>
          <wp:inline distT="0" distB="0" distL="0" distR="0">
            <wp:extent cx="5276850" cy="18573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6850" cy="1857375"/>
                    </a:xfrm>
                    <a:prstGeom prst="rect">
                      <a:avLst/>
                    </a:prstGeom>
                  </pic:spPr>
                </pic:pic>
              </a:graphicData>
            </a:graphic>
          </wp:inline>
        </w:drawing>
      </w:r>
    </w:p>
    <w:p w:rsidR="00913BC0" w:rsidRDefault="008D6DCD">
      <w:pPr>
        <w:kinsoku w:val="0"/>
        <w:overflowPunct w:val="0"/>
        <w:adjustRightInd w:val="0"/>
        <w:snapToGrid w:val="0"/>
        <w:spacing w:after="0" w:line="360" w:lineRule="auto"/>
        <w:jc w:val="both"/>
        <w:rPr>
          <w:rFonts w:ascii="Book Antiqua" w:hAnsi="Book Antiqua"/>
          <w:b/>
          <w:bCs/>
          <w:sz w:val="24"/>
          <w:szCs w:val="24"/>
          <w:lang w:val="en-US"/>
        </w:rPr>
      </w:pPr>
      <w:r>
        <w:rPr>
          <w:rFonts w:ascii="Book Antiqua" w:hAnsi="Book Antiqua"/>
          <w:b/>
          <w:bCs/>
          <w:sz w:val="24"/>
          <w:szCs w:val="24"/>
          <w:lang w:val="en-US"/>
        </w:rPr>
        <w:t>Figure 1 Pelvic lymphadenectomy during robot-assisted radical hysterectomy for cervical cancer.</w:t>
      </w:r>
    </w:p>
    <w:p w:rsidR="00913BC0" w:rsidRDefault="008D6DCD">
      <w:pPr>
        <w:widowControl/>
        <w:autoSpaceDE/>
        <w:autoSpaceDN/>
        <w:spacing w:after="0" w:line="240" w:lineRule="auto"/>
        <w:rPr>
          <w:rFonts w:ascii="Book Antiqua" w:hAnsi="Book Antiqua"/>
          <w:sz w:val="24"/>
          <w:szCs w:val="24"/>
          <w:lang w:val="en-US"/>
        </w:rPr>
      </w:pPr>
      <w:r>
        <w:rPr>
          <w:rFonts w:ascii="Book Antiqua" w:hAnsi="Book Antiqua"/>
          <w:sz w:val="24"/>
          <w:szCs w:val="24"/>
          <w:lang w:val="en-US"/>
        </w:rPr>
        <w:br w:type="page"/>
      </w:r>
    </w:p>
    <w:p w:rsidR="00913BC0" w:rsidRDefault="00913BC0">
      <w:pPr>
        <w:kinsoku w:val="0"/>
        <w:overflowPunct w:val="0"/>
        <w:adjustRightInd w:val="0"/>
        <w:snapToGrid w:val="0"/>
        <w:spacing w:after="0" w:line="360" w:lineRule="auto"/>
        <w:jc w:val="both"/>
        <w:rPr>
          <w:rFonts w:ascii="Book Antiqua" w:hAnsi="Book Antiqua"/>
          <w:sz w:val="24"/>
          <w:szCs w:val="24"/>
          <w:lang w:val="en-US"/>
        </w:rPr>
      </w:pPr>
    </w:p>
    <w:p w:rsidR="00913BC0" w:rsidRDefault="008D6DCD">
      <w:pPr>
        <w:kinsoku w:val="0"/>
        <w:overflowPunct w:val="0"/>
        <w:adjustRightInd w:val="0"/>
        <w:snapToGrid w:val="0"/>
        <w:spacing w:after="0" w:line="360" w:lineRule="auto"/>
        <w:jc w:val="both"/>
        <w:rPr>
          <w:rFonts w:ascii="Book Antiqua" w:hAnsi="Book Antiqua"/>
          <w:b/>
          <w:sz w:val="24"/>
          <w:szCs w:val="24"/>
          <w:lang w:val="en-US"/>
        </w:rPr>
      </w:pPr>
      <w:r>
        <w:rPr>
          <w:rFonts w:ascii="Book Antiqua" w:hAnsi="Book Antiqua"/>
          <w:b/>
          <w:sz w:val="24"/>
          <w:szCs w:val="24"/>
          <w:lang w:val="en-US"/>
        </w:rPr>
        <w:t>Table 1 Baseline demographic data of patients in the robotic radical hysterectomy and laparoscopic radical hysterectomy groups</w:t>
      </w:r>
    </w:p>
    <w:tbl>
      <w:tblPr>
        <w:tblStyle w:val="TableNormal1"/>
        <w:tblW w:w="8779" w:type="dxa"/>
        <w:jc w:val="center"/>
        <w:tblInd w:w="0" w:type="dxa"/>
        <w:tblLayout w:type="fixed"/>
        <w:tblLook w:val="04A0" w:firstRow="1" w:lastRow="0" w:firstColumn="1" w:lastColumn="0" w:noHBand="0" w:noVBand="1"/>
      </w:tblPr>
      <w:tblGrid>
        <w:gridCol w:w="2288"/>
        <w:gridCol w:w="2100"/>
        <w:gridCol w:w="2196"/>
        <w:gridCol w:w="2195"/>
      </w:tblGrid>
      <w:tr w:rsidR="00913BC0">
        <w:trPr>
          <w:trHeight w:val="365"/>
          <w:jc w:val="center"/>
        </w:trPr>
        <w:tc>
          <w:tcPr>
            <w:tcW w:w="2288" w:type="dxa"/>
            <w:tcBorders>
              <w:top w:val="single" w:sz="8" w:space="0" w:color="000000"/>
              <w:bottom w:val="single" w:sz="8" w:space="0" w:color="000000"/>
            </w:tcBorders>
            <w:shd w:val="clear" w:color="auto" w:fill="auto"/>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p>
        </w:tc>
        <w:tc>
          <w:tcPr>
            <w:tcW w:w="2100" w:type="dxa"/>
            <w:tcBorders>
              <w:top w:val="single" w:sz="8" w:space="0" w:color="000000"/>
              <w:bottom w:val="single" w:sz="8" w:space="0" w:color="000000"/>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b/>
                <w:sz w:val="24"/>
                <w:szCs w:val="24"/>
                <w:lang w:val="en-US"/>
              </w:rPr>
            </w:pPr>
            <w:r>
              <w:rPr>
                <w:rFonts w:ascii="Book Antiqua" w:eastAsia="宋体" w:hAnsi="Book Antiqua" w:cs="Times New Roman"/>
                <w:b/>
                <w:sz w:val="24"/>
                <w:szCs w:val="24"/>
                <w:lang w:val="en-US"/>
              </w:rPr>
              <w:t>RRH (</w:t>
            </w:r>
            <w:r>
              <w:rPr>
                <w:rFonts w:ascii="Book Antiqua" w:eastAsia="宋体" w:hAnsi="Book Antiqua" w:cs="Times New Roman"/>
                <w:b/>
                <w:i/>
                <w:iCs/>
                <w:sz w:val="24"/>
                <w:szCs w:val="24"/>
                <w:lang w:val="en-US"/>
              </w:rPr>
              <w:t xml:space="preserve">n </w:t>
            </w:r>
            <w:r>
              <w:rPr>
                <w:rFonts w:ascii="Book Antiqua" w:eastAsia="宋体" w:hAnsi="Book Antiqua" w:cs="Times New Roman"/>
                <w:b/>
                <w:sz w:val="24"/>
                <w:szCs w:val="24"/>
                <w:lang w:val="en-US"/>
              </w:rPr>
              <w:t>= 216)</w:t>
            </w:r>
          </w:p>
        </w:tc>
        <w:tc>
          <w:tcPr>
            <w:tcW w:w="2196" w:type="dxa"/>
            <w:tcBorders>
              <w:top w:val="single" w:sz="8" w:space="0" w:color="000000"/>
              <w:bottom w:val="single" w:sz="8" w:space="0" w:color="000000"/>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b/>
                <w:sz w:val="24"/>
                <w:szCs w:val="24"/>
                <w:lang w:val="en-US"/>
              </w:rPr>
            </w:pPr>
            <w:r>
              <w:rPr>
                <w:rFonts w:ascii="Book Antiqua" w:eastAsia="宋体" w:hAnsi="Book Antiqua" w:cs="Times New Roman"/>
                <w:b/>
                <w:sz w:val="24"/>
                <w:szCs w:val="24"/>
                <w:lang w:val="en-US"/>
              </w:rPr>
              <w:t>LRH (</w:t>
            </w:r>
            <w:r>
              <w:rPr>
                <w:rFonts w:ascii="Book Antiqua" w:eastAsia="宋体" w:hAnsi="Book Antiqua" w:cs="Times New Roman"/>
                <w:b/>
                <w:i/>
                <w:iCs/>
                <w:sz w:val="24"/>
                <w:szCs w:val="24"/>
                <w:lang w:val="en-US"/>
              </w:rPr>
              <w:t>n</w:t>
            </w:r>
            <w:r>
              <w:rPr>
                <w:rFonts w:ascii="Book Antiqua" w:eastAsia="宋体" w:hAnsi="Book Antiqua" w:cs="Times New Roman"/>
                <w:b/>
                <w:sz w:val="24"/>
                <w:szCs w:val="24"/>
                <w:lang w:val="en-US"/>
              </w:rPr>
              <w:t xml:space="preserve"> = 342)</w:t>
            </w:r>
          </w:p>
        </w:tc>
        <w:tc>
          <w:tcPr>
            <w:tcW w:w="2195" w:type="dxa"/>
            <w:tcBorders>
              <w:top w:val="single" w:sz="8" w:space="0" w:color="000000"/>
              <w:bottom w:val="single" w:sz="8" w:space="0" w:color="000000"/>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b/>
                <w:sz w:val="24"/>
                <w:szCs w:val="24"/>
                <w:lang w:val="en-US"/>
              </w:rPr>
            </w:pPr>
            <w:r>
              <w:rPr>
                <w:rFonts w:ascii="Book Antiqua" w:eastAsia="宋体" w:hAnsi="Book Antiqua" w:cs="Times New Roman"/>
                <w:b/>
                <w:i/>
                <w:iCs/>
                <w:caps/>
                <w:sz w:val="24"/>
                <w:szCs w:val="24"/>
                <w:lang w:val="en-US"/>
              </w:rPr>
              <w:t>p</w:t>
            </w:r>
            <w:r>
              <w:rPr>
                <w:rFonts w:ascii="Book Antiqua" w:eastAsia="宋体" w:hAnsi="Book Antiqua" w:cs="Times New Roman"/>
                <w:b/>
                <w:sz w:val="24"/>
                <w:szCs w:val="24"/>
                <w:lang w:val="en-US"/>
              </w:rPr>
              <w:t>-value</w:t>
            </w:r>
          </w:p>
        </w:tc>
      </w:tr>
      <w:tr w:rsidR="00913BC0">
        <w:trPr>
          <w:trHeight w:val="367"/>
          <w:jc w:val="center"/>
        </w:trPr>
        <w:tc>
          <w:tcPr>
            <w:tcW w:w="2288" w:type="dxa"/>
            <w:tcBorders>
              <w:top w:val="single" w:sz="8" w:space="0" w:color="000000"/>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Age (</w:t>
            </w:r>
            <w:proofErr w:type="spellStart"/>
            <w:r>
              <w:rPr>
                <w:rFonts w:ascii="Book Antiqua" w:eastAsia="宋体" w:hAnsi="Book Antiqua" w:cs="Times New Roman"/>
                <w:sz w:val="24"/>
                <w:szCs w:val="24"/>
                <w:lang w:val="en-US"/>
              </w:rPr>
              <w:t>yr</w:t>
            </w:r>
            <w:proofErr w:type="spellEnd"/>
            <w:r>
              <w:rPr>
                <w:rFonts w:ascii="Book Antiqua" w:eastAsia="宋体" w:hAnsi="Book Antiqua" w:cs="Times New Roman"/>
                <w:sz w:val="24"/>
                <w:szCs w:val="24"/>
                <w:lang w:val="en-US"/>
              </w:rPr>
              <w:t>)</w:t>
            </w:r>
          </w:p>
        </w:tc>
        <w:tc>
          <w:tcPr>
            <w:tcW w:w="2100" w:type="dxa"/>
            <w:tcBorders>
              <w:top w:val="single" w:sz="8" w:space="0" w:color="000000"/>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48.90 ± 9.65</w:t>
            </w:r>
          </w:p>
        </w:tc>
        <w:tc>
          <w:tcPr>
            <w:tcW w:w="2196" w:type="dxa"/>
            <w:tcBorders>
              <w:top w:val="single" w:sz="8" w:space="0" w:color="000000"/>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47.49 ± 9.81</w:t>
            </w:r>
          </w:p>
        </w:tc>
        <w:tc>
          <w:tcPr>
            <w:tcW w:w="2195" w:type="dxa"/>
            <w:tcBorders>
              <w:top w:val="single" w:sz="8" w:space="0" w:color="000000"/>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0.773</w:t>
            </w:r>
          </w:p>
        </w:tc>
      </w:tr>
      <w:tr w:rsidR="00913BC0">
        <w:trPr>
          <w:trHeight w:val="365"/>
          <w:jc w:val="center"/>
        </w:trPr>
        <w:tc>
          <w:tcPr>
            <w:tcW w:w="2288"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BMI (kg/m</w:t>
            </w:r>
            <w:r>
              <w:rPr>
                <w:rFonts w:ascii="Book Antiqua" w:eastAsia="宋体" w:hAnsi="Book Antiqua" w:cs="Times New Roman"/>
                <w:sz w:val="24"/>
                <w:szCs w:val="24"/>
                <w:vertAlign w:val="superscript"/>
                <w:lang w:val="en-US"/>
              </w:rPr>
              <w:t>2</w:t>
            </w:r>
            <w:r>
              <w:rPr>
                <w:rFonts w:ascii="Book Antiqua" w:eastAsia="宋体" w:hAnsi="Book Antiqua" w:cs="Times New Roman"/>
                <w:sz w:val="24"/>
                <w:szCs w:val="24"/>
                <w:lang w:val="en-US"/>
              </w:rPr>
              <w:t>)</w:t>
            </w:r>
          </w:p>
        </w:tc>
        <w:tc>
          <w:tcPr>
            <w:tcW w:w="2100"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24.20 ± 3.37</w:t>
            </w:r>
          </w:p>
        </w:tc>
        <w:tc>
          <w:tcPr>
            <w:tcW w:w="2196"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23.74 ± 2.96</w:t>
            </w:r>
          </w:p>
        </w:tc>
        <w:tc>
          <w:tcPr>
            <w:tcW w:w="2195"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0.925</w:t>
            </w:r>
          </w:p>
        </w:tc>
      </w:tr>
      <w:tr w:rsidR="00913BC0">
        <w:trPr>
          <w:trHeight w:val="368"/>
          <w:jc w:val="center"/>
        </w:trPr>
        <w:tc>
          <w:tcPr>
            <w:tcW w:w="2288"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FIGO stage</w:t>
            </w:r>
          </w:p>
        </w:tc>
        <w:tc>
          <w:tcPr>
            <w:tcW w:w="2100" w:type="dxa"/>
            <w:shd w:val="clear" w:color="auto" w:fill="auto"/>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p>
        </w:tc>
        <w:tc>
          <w:tcPr>
            <w:tcW w:w="2196" w:type="dxa"/>
            <w:shd w:val="clear" w:color="auto" w:fill="auto"/>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p>
        </w:tc>
        <w:tc>
          <w:tcPr>
            <w:tcW w:w="2195" w:type="dxa"/>
            <w:shd w:val="clear" w:color="auto" w:fill="auto"/>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p>
        </w:tc>
      </w:tr>
      <w:tr w:rsidR="00913BC0">
        <w:trPr>
          <w:trHeight w:val="366"/>
          <w:jc w:val="center"/>
        </w:trPr>
        <w:tc>
          <w:tcPr>
            <w:tcW w:w="2288"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IA1-IB1</w:t>
            </w:r>
          </w:p>
        </w:tc>
        <w:tc>
          <w:tcPr>
            <w:tcW w:w="2100"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133 (61.57%)</w:t>
            </w:r>
          </w:p>
        </w:tc>
        <w:tc>
          <w:tcPr>
            <w:tcW w:w="2196"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208 (60.82%)</w:t>
            </w:r>
          </w:p>
        </w:tc>
        <w:tc>
          <w:tcPr>
            <w:tcW w:w="2195" w:type="dxa"/>
            <w:shd w:val="clear" w:color="auto" w:fill="auto"/>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p>
        </w:tc>
      </w:tr>
      <w:tr w:rsidR="00913BC0">
        <w:trPr>
          <w:trHeight w:val="366"/>
          <w:jc w:val="center"/>
        </w:trPr>
        <w:tc>
          <w:tcPr>
            <w:tcW w:w="2288"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IB2-IIA1</w:t>
            </w:r>
          </w:p>
        </w:tc>
        <w:tc>
          <w:tcPr>
            <w:tcW w:w="2100"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67 (35.65%)</w:t>
            </w:r>
          </w:p>
        </w:tc>
        <w:tc>
          <w:tcPr>
            <w:tcW w:w="2196"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105 (30.70%)</w:t>
            </w:r>
          </w:p>
        </w:tc>
        <w:tc>
          <w:tcPr>
            <w:tcW w:w="2195"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0.902</w:t>
            </w:r>
          </w:p>
        </w:tc>
      </w:tr>
      <w:tr w:rsidR="00913BC0">
        <w:trPr>
          <w:trHeight w:val="365"/>
          <w:jc w:val="center"/>
        </w:trPr>
        <w:tc>
          <w:tcPr>
            <w:tcW w:w="2288"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IIA2-IIB</w:t>
            </w:r>
          </w:p>
        </w:tc>
        <w:tc>
          <w:tcPr>
            <w:tcW w:w="2100"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16 (2.78%)</w:t>
            </w:r>
          </w:p>
        </w:tc>
        <w:tc>
          <w:tcPr>
            <w:tcW w:w="2196"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29 (8.48%)</w:t>
            </w:r>
          </w:p>
        </w:tc>
        <w:tc>
          <w:tcPr>
            <w:tcW w:w="2195" w:type="dxa"/>
            <w:shd w:val="clear" w:color="auto" w:fill="auto"/>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p>
        </w:tc>
      </w:tr>
      <w:tr w:rsidR="00913BC0">
        <w:trPr>
          <w:trHeight w:val="368"/>
          <w:jc w:val="center"/>
        </w:trPr>
        <w:tc>
          <w:tcPr>
            <w:tcW w:w="2288"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Pathological type</w:t>
            </w:r>
          </w:p>
        </w:tc>
        <w:tc>
          <w:tcPr>
            <w:tcW w:w="2100" w:type="dxa"/>
            <w:shd w:val="clear" w:color="auto" w:fill="auto"/>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p>
        </w:tc>
        <w:tc>
          <w:tcPr>
            <w:tcW w:w="2196" w:type="dxa"/>
            <w:shd w:val="clear" w:color="auto" w:fill="auto"/>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p>
        </w:tc>
        <w:tc>
          <w:tcPr>
            <w:tcW w:w="2195" w:type="dxa"/>
            <w:shd w:val="clear" w:color="auto" w:fill="auto"/>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p>
        </w:tc>
      </w:tr>
      <w:tr w:rsidR="00913BC0">
        <w:trPr>
          <w:trHeight w:val="366"/>
          <w:jc w:val="center"/>
        </w:trPr>
        <w:tc>
          <w:tcPr>
            <w:tcW w:w="2288"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Squamous cell carcinoma</w:t>
            </w:r>
          </w:p>
        </w:tc>
        <w:tc>
          <w:tcPr>
            <w:tcW w:w="2100"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196 (90.74%)</w:t>
            </w:r>
          </w:p>
        </w:tc>
        <w:tc>
          <w:tcPr>
            <w:tcW w:w="2196"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316 (92.40%)</w:t>
            </w:r>
          </w:p>
        </w:tc>
        <w:tc>
          <w:tcPr>
            <w:tcW w:w="2195" w:type="dxa"/>
            <w:shd w:val="clear" w:color="auto" w:fill="auto"/>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p>
        </w:tc>
      </w:tr>
      <w:tr w:rsidR="00913BC0">
        <w:trPr>
          <w:trHeight w:val="366"/>
          <w:jc w:val="center"/>
        </w:trPr>
        <w:tc>
          <w:tcPr>
            <w:tcW w:w="2288"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Adenocarcinoma</w:t>
            </w:r>
          </w:p>
        </w:tc>
        <w:tc>
          <w:tcPr>
            <w:tcW w:w="2100"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19 (8.80%)</w:t>
            </w:r>
          </w:p>
        </w:tc>
        <w:tc>
          <w:tcPr>
            <w:tcW w:w="2196"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22 (6.43%)</w:t>
            </w:r>
          </w:p>
        </w:tc>
        <w:tc>
          <w:tcPr>
            <w:tcW w:w="2195"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0.504</w:t>
            </w:r>
          </w:p>
        </w:tc>
      </w:tr>
      <w:tr w:rsidR="00913BC0">
        <w:trPr>
          <w:trHeight w:val="348"/>
          <w:jc w:val="center"/>
        </w:trPr>
        <w:tc>
          <w:tcPr>
            <w:tcW w:w="2288" w:type="dxa"/>
            <w:tcBorders>
              <w:bottom w:val="single" w:sz="8" w:space="0" w:color="000000"/>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proofErr w:type="spellStart"/>
            <w:r>
              <w:rPr>
                <w:rFonts w:ascii="Book Antiqua" w:eastAsia="宋体" w:hAnsi="Book Antiqua" w:cs="Times New Roman"/>
                <w:sz w:val="24"/>
                <w:szCs w:val="24"/>
                <w:lang w:val="en-US"/>
              </w:rPr>
              <w:t>Adenosquamous</w:t>
            </w:r>
            <w:proofErr w:type="spellEnd"/>
            <w:r>
              <w:rPr>
                <w:rFonts w:ascii="Book Antiqua" w:eastAsia="宋体" w:hAnsi="Book Antiqua" w:cs="Times New Roman"/>
                <w:sz w:val="24"/>
                <w:szCs w:val="24"/>
                <w:lang w:val="en-US"/>
              </w:rPr>
              <w:t xml:space="preserve"> carcinoma</w:t>
            </w:r>
          </w:p>
        </w:tc>
        <w:tc>
          <w:tcPr>
            <w:tcW w:w="2100" w:type="dxa"/>
            <w:tcBorders>
              <w:bottom w:val="single" w:sz="8" w:space="0" w:color="000000"/>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1 (0.46%)</w:t>
            </w:r>
          </w:p>
        </w:tc>
        <w:tc>
          <w:tcPr>
            <w:tcW w:w="2196" w:type="dxa"/>
            <w:tcBorders>
              <w:bottom w:val="single" w:sz="8" w:space="0" w:color="000000"/>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t>2 (0.58%)</w:t>
            </w:r>
          </w:p>
        </w:tc>
        <w:tc>
          <w:tcPr>
            <w:tcW w:w="2195" w:type="dxa"/>
            <w:tcBorders>
              <w:bottom w:val="single" w:sz="8" w:space="0" w:color="000000"/>
            </w:tcBorders>
            <w:shd w:val="clear" w:color="auto" w:fill="auto"/>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cs="Times New Roman"/>
                <w:sz w:val="24"/>
                <w:szCs w:val="24"/>
                <w:lang w:val="en-US"/>
              </w:rPr>
            </w:pPr>
          </w:p>
        </w:tc>
      </w:tr>
    </w:tbl>
    <w:p w:rsidR="00913BC0" w:rsidRDefault="008D6DCD">
      <w:pPr>
        <w:pStyle w:val="ac"/>
        <w:kinsoku w:val="0"/>
        <w:overflowPunct w:val="0"/>
        <w:adjustRightInd w:val="0"/>
        <w:snapToGrid w:val="0"/>
        <w:spacing w:before="0" w:after="0" w:line="360" w:lineRule="auto"/>
        <w:ind w:left="0" w:firstLine="0"/>
        <w:jc w:val="both"/>
        <w:rPr>
          <w:rFonts w:ascii="Book Antiqua" w:hAnsi="Book Antiqua"/>
          <w:sz w:val="24"/>
          <w:szCs w:val="24"/>
          <w:lang w:val="en-US"/>
        </w:rPr>
      </w:pPr>
      <w:r>
        <w:rPr>
          <w:rFonts w:ascii="Book Antiqua" w:eastAsia="宋体" w:hAnsi="Book Antiqua" w:cs="Times New Roman"/>
          <w:bCs/>
          <w:sz w:val="24"/>
          <w:szCs w:val="24"/>
          <w:lang w:val="en-US"/>
        </w:rPr>
        <w:t>RRH:</w:t>
      </w:r>
      <w:r>
        <w:rPr>
          <w:rFonts w:ascii="Book Antiqua" w:hAnsi="Book Antiqua"/>
          <w:bCs/>
          <w:sz w:val="24"/>
          <w:szCs w:val="24"/>
          <w:lang w:val="en-US"/>
        </w:rPr>
        <w:t xml:space="preserve"> Robotic radical hysterectomy;</w:t>
      </w:r>
      <w:r>
        <w:rPr>
          <w:rFonts w:ascii="Book Antiqua" w:eastAsia="宋体" w:hAnsi="Book Antiqua" w:cs="Times New Roman"/>
          <w:bCs/>
          <w:sz w:val="24"/>
          <w:szCs w:val="24"/>
          <w:lang w:val="en-US"/>
        </w:rPr>
        <w:t xml:space="preserve"> LRH:</w:t>
      </w:r>
      <w:r>
        <w:rPr>
          <w:rFonts w:ascii="Book Antiqua" w:hAnsi="Book Antiqua"/>
          <w:bCs/>
          <w:sz w:val="24"/>
          <w:szCs w:val="24"/>
          <w:lang w:val="en-US"/>
        </w:rPr>
        <w:t xml:space="preserve"> Laparoscopic radical hysterectomy; </w:t>
      </w:r>
      <w:r>
        <w:rPr>
          <w:rFonts w:ascii="Book Antiqua" w:hAnsi="Book Antiqua"/>
          <w:sz w:val="24"/>
          <w:szCs w:val="24"/>
          <w:lang w:val="en-US"/>
        </w:rPr>
        <w:t xml:space="preserve">BMI: Body Mass Index; FIGO stage: International Federation of </w:t>
      </w:r>
      <w:proofErr w:type="spellStart"/>
      <w:r>
        <w:rPr>
          <w:rFonts w:ascii="Book Antiqua" w:hAnsi="Book Antiqua"/>
          <w:sz w:val="24"/>
          <w:szCs w:val="24"/>
          <w:lang w:val="en-US"/>
        </w:rPr>
        <w:t>Gynaecology</w:t>
      </w:r>
      <w:proofErr w:type="spellEnd"/>
      <w:r>
        <w:rPr>
          <w:rFonts w:ascii="Book Antiqua" w:hAnsi="Book Antiqua"/>
          <w:sz w:val="24"/>
          <w:szCs w:val="24"/>
          <w:lang w:val="en-US"/>
        </w:rPr>
        <w:t xml:space="preserve"> and Obstetrics stage.</w:t>
      </w:r>
    </w:p>
    <w:p w:rsidR="00913BC0" w:rsidRDefault="008D6DCD">
      <w:pPr>
        <w:widowControl/>
        <w:autoSpaceDE/>
        <w:autoSpaceDN/>
        <w:spacing w:after="0" w:line="240" w:lineRule="auto"/>
        <w:rPr>
          <w:rFonts w:ascii="Book Antiqua" w:hAnsi="Book Antiqua"/>
          <w:b/>
          <w:bCs/>
          <w:sz w:val="24"/>
          <w:szCs w:val="24"/>
          <w:lang w:val="en-US"/>
        </w:rPr>
      </w:pPr>
      <w:r>
        <w:rPr>
          <w:rFonts w:ascii="Book Antiqua" w:hAnsi="Book Antiqua"/>
          <w:b/>
          <w:bCs/>
          <w:sz w:val="24"/>
          <w:szCs w:val="24"/>
          <w:lang w:val="en-US"/>
        </w:rPr>
        <w:br w:type="page"/>
      </w:r>
    </w:p>
    <w:p w:rsidR="00913BC0" w:rsidRDefault="008D6DCD">
      <w:pPr>
        <w:kinsoku w:val="0"/>
        <w:overflowPunct w:val="0"/>
        <w:adjustRightInd w:val="0"/>
        <w:snapToGrid w:val="0"/>
        <w:spacing w:after="0" w:line="360" w:lineRule="auto"/>
        <w:jc w:val="both"/>
        <w:rPr>
          <w:rFonts w:ascii="Book Antiqua" w:hAnsi="Book Antiqua"/>
          <w:b/>
          <w:bCs/>
          <w:sz w:val="24"/>
          <w:szCs w:val="24"/>
          <w:lang w:val="en-US"/>
        </w:rPr>
      </w:pPr>
      <w:r>
        <w:rPr>
          <w:rFonts w:ascii="Book Antiqua" w:hAnsi="Book Antiqua" w:cs="Times New Roman"/>
          <w:b/>
          <w:bCs/>
          <w:spacing w:val="-7"/>
          <w:sz w:val="24"/>
          <w:szCs w:val="24"/>
          <w:lang w:val="en-US"/>
        </w:rPr>
        <w:lastRenderedPageBreak/>
        <w:t xml:space="preserve">Table 2 Operative and postoperative adjuvant treatment parameters in the </w:t>
      </w:r>
      <w:r>
        <w:rPr>
          <w:rFonts w:ascii="Book Antiqua" w:hAnsi="Book Antiqua"/>
          <w:b/>
          <w:bCs/>
          <w:sz w:val="24"/>
          <w:szCs w:val="24"/>
          <w:lang w:val="en-US"/>
        </w:rPr>
        <w:t>robotic radical hysterectomy</w:t>
      </w:r>
      <w:r>
        <w:rPr>
          <w:rFonts w:ascii="Book Antiqua" w:hAnsi="Book Antiqua" w:cs="Times New Roman"/>
          <w:b/>
          <w:bCs/>
          <w:spacing w:val="-7"/>
          <w:sz w:val="24"/>
          <w:szCs w:val="24"/>
          <w:lang w:val="en-US"/>
        </w:rPr>
        <w:t xml:space="preserve"> and </w:t>
      </w:r>
      <w:r>
        <w:rPr>
          <w:rFonts w:ascii="Book Antiqua" w:hAnsi="Book Antiqua"/>
          <w:b/>
          <w:bCs/>
          <w:sz w:val="24"/>
          <w:szCs w:val="24"/>
          <w:lang w:val="en-US"/>
        </w:rPr>
        <w:t>laparoscopic radical hysterectomy</w:t>
      </w:r>
      <w:r>
        <w:rPr>
          <w:rFonts w:ascii="Book Antiqua" w:hAnsi="Book Antiqua" w:cs="Times New Roman"/>
          <w:b/>
          <w:bCs/>
          <w:spacing w:val="-7"/>
          <w:sz w:val="24"/>
          <w:szCs w:val="24"/>
          <w:lang w:val="en-US"/>
        </w:rPr>
        <w:t xml:space="preserve"> groups</w:t>
      </w:r>
    </w:p>
    <w:tbl>
      <w:tblPr>
        <w:tblStyle w:val="TableNormal1"/>
        <w:tblW w:w="9072" w:type="dxa"/>
        <w:jc w:val="center"/>
        <w:tblInd w:w="0" w:type="dxa"/>
        <w:tblLayout w:type="fixed"/>
        <w:tblLook w:val="04A0" w:firstRow="1" w:lastRow="0" w:firstColumn="1" w:lastColumn="0" w:noHBand="0" w:noVBand="1"/>
      </w:tblPr>
      <w:tblGrid>
        <w:gridCol w:w="2951"/>
        <w:gridCol w:w="2297"/>
        <w:gridCol w:w="2484"/>
        <w:gridCol w:w="1340"/>
      </w:tblGrid>
      <w:tr w:rsidR="00913BC0">
        <w:trPr>
          <w:trHeight w:val="397"/>
          <w:jc w:val="center"/>
        </w:trPr>
        <w:tc>
          <w:tcPr>
            <w:tcW w:w="2951" w:type="dxa"/>
            <w:tcBorders>
              <w:top w:val="single" w:sz="8" w:space="0" w:color="000000" w:themeColor="text1"/>
              <w:bottom w:val="single" w:sz="8" w:space="0" w:color="000000" w:themeColor="text1"/>
            </w:tcBorders>
            <w:shd w:val="clear" w:color="auto" w:fill="auto"/>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p>
        </w:tc>
        <w:tc>
          <w:tcPr>
            <w:tcW w:w="2297" w:type="dxa"/>
            <w:tcBorders>
              <w:top w:val="single" w:sz="8" w:space="0" w:color="000000" w:themeColor="text1"/>
              <w:bottom w:val="single" w:sz="8" w:space="0" w:color="000000" w:themeColor="text1"/>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b/>
                <w:sz w:val="24"/>
                <w:szCs w:val="24"/>
                <w:lang w:val="en-US"/>
              </w:rPr>
            </w:pPr>
            <w:r>
              <w:rPr>
                <w:rFonts w:ascii="Book Antiqua" w:eastAsia="宋体" w:hAnsi="Book Antiqua"/>
                <w:b/>
                <w:sz w:val="24"/>
                <w:szCs w:val="24"/>
                <w:lang w:val="en-US"/>
              </w:rPr>
              <w:t>LRH (</w:t>
            </w:r>
            <w:r>
              <w:rPr>
                <w:rFonts w:ascii="Book Antiqua" w:eastAsia="宋体" w:hAnsi="Book Antiqua"/>
                <w:b/>
                <w:i/>
                <w:iCs/>
                <w:sz w:val="24"/>
                <w:szCs w:val="24"/>
                <w:lang w:val="en-US"/>
              </w:rPr>
              <w:t>n</w:t>
            </w:r>
            <w:r>
              <w:rPr>
                <w:rFonts w:ascii="Book Antiqua" w:eastAsia="宋体" w:hAnsi="Book Antiqua"/>
                <w:b/>
                <w:sz w:val="24"/>
                <w:szCs w:val="24"/>
                <w:lang w:val="en-US"/>
              </w:rPr>
              <w:t xml:space="preserve"> = 342)</w:t>
            </w:r>
          </w:p>
        </w:tc>
        <w:tc>
          <w:tcPr>
            <w:tcW w:w="2484" w:type="dxa"/>
            <w:tcBorders>
              <w:top w:val="single" w:sz="8" w:space="0" w:color="000000" w:themeColor="text1"/>
              <w:bottom w:val="single" w:sz="8" w:space="0" w:color="000000" w:themeColor="text1"/>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b/>
                <w:sz w:val="24"/>
                <w:szCs w:val="24"/>
                <w:lang w:val="en-US"/>
              </w:rPr>
            </w:pPr>
            <w:r>
              <w:rPr>
                <w:rFonts w:ascii="Book Antiqua" w:eastAsia="宋体" w:hAnsi="Book Antiqua"/>
                <w:b/>
                <w:sz w:val="24"/>
                <w:szCs w:val="24"/>
                <w:lang w:val="en-US"/>
              </w:rPr>
              <w:t>RRH (</w:t>
            </w:r>
            <w:r>
              <w:rPr>
                <w:rFonts w:ascii="Book Antiqua" w:eastAsia="宋体" w:hAnsi="Book Antiqua"/>
                <w:b/>
                <w:i/>
                <w:iCs/>
                <w:sz w:val="24"/>
                <w:szCs w:val="24"/>
                <w:lang w:val="en-US"/>
              </w:rPr>
              <w:t>n</w:t>
            </w:r>
            <w:r>
              <w:rPr>
                <w:rFonts w:ascii="Book Antiqua" w:eastAsia="宋体" w:hAnsi="Book Antiqua"/>
                <w:b/>
                <w:sz w:val="24"/>
                <w:szCs w:val="24"/>
                <w:lang w:val="en-US"/>
              </w:rPr>
              <w:t xml:space="preserve"> = 216)</w:t>
            </w:r>
          </w:p>
        </w:tc>
        <w:tc>
          <w:tcPr>
            <w:tcW w:w="1340" w:type="dxa"/>
            <w:tcBorders>
              <w:top w:val="single" w:sz="8" w:space="0" w:color="000000" w:themeColor="text1"/>
              <w:bottom w:val="single" w:sz="8" w:space="0" w:color="000000" w:themeColor="text1"/>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b/>
                <w:sz w:val="24"/>
                <w:szCs w:val="24"/>
                <w:lang w:val="en-US"/>
              </w:rPr>
            </w:pPr>
            <w:r>
              <w:rPr>
                <w:rFonts w:ascii="Book Antiqua" w:eastAsia="宋体" w:hAnsi="Book Antiqua"/>
                <w:b/>
                <w:i/>
                <w:iCs/>
                <w:caps/>
                <w:sz w:val="24"/>
                <w:szCs w:val="24"/>
                <w:lang w:val="en-US"/>
              </w:rPr>
              <w:t>p</w:t>
            </w:r>
            <w:r>
              <w:rPr>
                <w:rFonts w:ascii="Book Antiqua" w:eastAsia="宋体" w:hAnsi="Book Antiqua"/>
                <w:b/>
                <w:sz w:val="24"/>
                <w:szCs w:val="24"/>
                <w:lang w:val="en-US"/>
              </w:rPr>
              <w:t>-value</w:t>
            </w:r>
          </w:p>
        </w:tc>
      </w:tr>
      <w:tr w:rsidR="00913BC0">
        <w:trPr>
          <w:trHeight w:val="372"/>
          <w:jc w:val="center"/>
        </w:trPr>
        <w:tc>
          <w:tcPr>
            <w:tcW w:w="2951" w:type="dxa"/>
            <w:tcBorders>
              <w:top w:val="single" w:sz="8" w:space="0" w:color="000000" w:themeColor="text1"/>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Operative time (min)</w:t>
            </w:r>
          </w:p>
        </w:tc>
        <w:tc>
          <w:tcPr>
            <w:tcW w:w="2297" w:type="dxa"/>
            <w:tcBorders>
              <w:top w:val="single" w:sz="8" w:space="0" w:color="000000" w:themeColor="text1"/>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233.50 ± 59.76</w:t>
            </w:r>
          </w:p>
        </w:tc>
        <w:tc>
          <w:tcPr>
            <w:tcW w:w="2484" w:type="dxa"/>
            <w:tcBorders>
              <w:top w:val="single" w:sz="8" w:space="0" w:color="000000" w:themeColor="text1"/>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197.16 ± 57.76</w:t>
            </w:r>
          </w:p>
        </w:tc>
        <w:tc>
          <w:tcPr>
            <w:tcW w:w="1340" w:type="dxa"/>
            <w:tcBorders>
              <w:top w:val="single" w:sz="8" w:space="0" w:color="000000" w:themeColor="text1"/>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0.001</w:t>
            </w:r>
          </w:p>
        </w:tc>
      </w:tr>
      <w:tr w:rsidR="00913BC0">
        <w:trPr>
          <w:trHeight w:val="372"/>
          <w:jc w:val="center"/>
        </w:trPr>
        <w:tc>
          <w:tcPr>
            <w:tcW w:w="2951"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Intraoperative blood loss (m</w:t>
            </w:r>
            <w:r>
              <w:rPr>
                <w:rFonts w:ascii="Book Antiqua" w:eastAsia="宋体" w:hAnsi="Book Antiqua"/>
                <w:caps/>
                <w:sz w:val="24"/>
                <w:szCs w:val="24"/>
                <w:lang w:val="en-US"/>
              </w:rPr>
              <w:t>l</w:t>
            </w:r>
            <w:r>
              <w:rPr>
                <w:rFonts w:ascii="Book Antiqua" w:eastAsia="宋体" w:hAnsi="Book Antiqua"/>
                <w:sz w:val="24"/>
                <w:szCs w:val="24"/>
                <w:lang w:val="en-US"/>
              </w:rPr>
              <w:t>)</w:t>
            </w:r>
          </w:p>
        </w:tc>
        <w:tc>
          <w:tcPr>
            <w:tcW w:w="2297"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280.74 ± 246.66</w:t>
            </w:r>
          </w:p>
        </w:tc>
        <w:tc>
          <w:tcPr>
            <w:tcW w:w="2484"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163.09 ± 320.95</w:t>
            </w:r>
          </w:p>
        </w:tc>
        <w:tc>
          <w:tcPr>
            <w:tcW w:w="1340"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0.001</w:t>
            </w:r>
          </w:p>
        </w:tc>
      </w:tr>
      <w:tr w:rsidR="00913BC0">
        <w:trPr>
          <w:trHeight w:val="370"/>
          <w:jc w:val="center"/>
        </w:trPr>
        <w:tc>
          <w:tcPr>
            <w:tcW w:w="2951"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Intraoperative blood vessel and organ injuries (cases)</w:t>
            </w:r>
          </w:p>
        </w:tc>
        <w:tc>
          <w:tcPr>
            <w:tcW w:w="2297"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3 (0.87%)</w:t>
            </w:r>
          </w:p>
        </w:tc>
        <w:tc>
          <w:tcPr>
            <w:tcW w:w="2484"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5 (2.31%)</w:t>
            </w:r>
          </w:p>
        </w:tc>
        <w:tc>
          <w:tcPr>
            <w:tcW w:w="1340"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0.153</w:t>
            </w:r>
          </w:p>
        </w:tc>
      </w:tr>
      <w:tr w:rsidR="00913BC0">
        <w:trPr>
          <w:trHeight w:val="372"/>
          <w:jc w:val="center"/>
        </w:trPr>
        <w:tc>
          <w:tcPr>
            <w:tcW w:w="2951"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Total number of dissected lymph nodes (pieces)</w:t>
            </w:r>
          </w:p>
        </w:tc>
        <w:tc>
          <w:tcPr>
            <w:tcW w:w="2297"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25.09 ± 11.41</w:t>
            </w:r>
          </w:p>
        </w:tc>
        <w:tc>
          <w:tcPr>
            <w:tcW w:w="2484"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23.51 ± 9.31</w:t>
            </w:r>
          </w:p>
        </w:tc>
        <w:tc>
          <w:tcPr>
            <w:tcW w:w="1340"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0.748</w:t>
            </w:r>
          </w:p>
        </w:tc>
      </w:tr>
      <w:tr w:rsidR="00913BC0">
        <w:trPr>
          <w:trHeight w:val="372"/>
          <w:jc w:val="center"/>
        </w:trPr>
        <w:tc>
          <w:tcPr>
            <w:tcW w:w="2951"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Intraoperative blood transfusion (cases)</w:t>
            </w:r>
          </w:p>
        </w:tc>
        <w:tc>
          <w:tcPr>
            <w:tcW w:w="2297"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39 (11.57%)</w:t>
            </w:r>
          </w:p>
        </w:tc>
        <w:tc>
          <w:tcPr>
            <w:tcW w:w="2484"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8 (3.80%)</w:t>
            </w:r>
          </w:p>
        </w:tc>
        <w:tc>
          <w:tcPr>
            <w:tcW w:w="1340"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0.001</w:t>
            </w:r>
          </w:p>
        </w:tc>
      </w:tr>
      <w:tr w:rsidR="00913BC0">
        <w:trPr>
          <w:trHeight w:val="370"/>
          <w:jc w:val="center"/>
        </w:trPr>
        <w:tc>
          <w:tcPr>
            <w:tcW w:w="2951"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Total length of hospital stay (d)</w:t>
            </w:r>
          </w:p>
        </w:tc>
        <w:tc>
          <w:tcPr>
            <w:tcW w:w="2297"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17.19 ± 6.29</w:t>
            </w:r>
          </w:p>
        </w:tc>
        <w:tc>
          <w:tcPr>
            <w:tcW w:w="2484"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18.57 ± 5.61</w:t>
            </w:r>
          </w:p>
        </w:tc>
        <w:tc>
          <w:tcPr>
            <w:tcW w:w="1340"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0.777</w:t>
            </w:r>
          </w:p>
        </w:tc>
      </w:tr>
      <w:tr w:rsidR="00913BC0">
        <w:trPr>
          <w:trHeight w:val="372"/>
          <w:jc w:val="center"/>
        </w:trPr>
        <w:tc>
          <w:tcPr>
            <w:tcW w:w="2951"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Length of postoperative hospital stay (d)</w:t>
            </w:r>
          </w:p>
        </w:tc>
        <w:tc>
          <w:tcPr>
            <w:tcW w:w="2297"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10.87 ± 4.44</w:t>
            </w:r>
          </w:p>
        </w:tc>
        <w:tc>
          <w:tcPr>
            <w:tcW w:w="2484"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12.28 ± 5.06</w:t>
            </w:r>
          </w:p>
        </w:tc>
        <w:tc>
          <w:tcPr>
            <w:tcW w:w="1340"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0.772</w:t>
            </w:r>
          </w:p>
        </w:tc>
      </w:tr>
      <w:tr w:rsidR="00913BC0">
        <w:trPr>
          <w:trHeight w:val="372"/>
          <w:jc w:val="center"/>
        </w:trPr>
        <w:tc>
          <w:tcPr>
            <w:tcW w:w="2951"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Postoperative chemotherapy (cases)</w:t>
            </w:r>
          </w:p>
        </w:tc>
        <w:tc>
          <w:tcPr>
            <w:tcW w:w="2297"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172 (50.29%)</w:t>
            </w:r>
          </w:p>
        </w:tc>
        <w:tc>
          <w:tcPr>
            <w:tcW w:w="2484"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102 (47.22%)</w:t>
            </w:r>
          </w:p>
        </w:tc>
        <w:tc>
          <w:tcPr>
            <w:tcW w:w="1340"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0.268</w:t>
            </w:r>
          </w:p>
        </w:tc>
      </w:tr>
      <w:tr w:rsidR="00913BC0">
        <w:trPr>
          <w:trHeight w:val="372"/>
          <w:jc w:val="center"/>
        </w:trPr>
        <w:tc>
          <w:tcPr>
            <w:tcW w:w="2951" w:type="dxa"/>
            <w:tcBorders>
              <w:bottom w:val="single" w:sz="8" w:space="0" w:color="000000" w:themeColor="text1"/>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Postoperative radiotherapy (cases)</w:t>
            </w:r>
          </w:p>
        </w:tc>
        <w:tc>
          <w:tcPr>
            <w:tcW w:w="2297" w:type="dxa"/>
            <w:tcBorders>
              <w:bottom w:val="single" w:sz="8" w:space="0" w:color="000000" w:themeColor="text1"/>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42 (12.28%)</w:t>
            </w:r>
          </w:p>
        </w:tc>
        <w:tc>
          <w:tcPr>
            <w:tcW w:w="2484" w:type="dxa"/>
            <w:tcBorders>
              <w:bottom w:val="single" w:sz="8" w:space="0" w:color="000000" w:themeColor="text1"/>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25 (11.57%)</w:t>
            </w:r>
          </w:p>
        </w:tc>
        <w:tc>
          <w:tcPr>
            <w:tcW w:w="1340" w:type="dxa"/>
            <w:tcBorders>
              <w:bottom w:val="single" w:sz="8" w:space="0" w:color="000000" w:themeColor="text1"/>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0.457</w:t>
            </w:r>
          </w:p>
        </w:tc>
      </w:tr>
    </w:tbl>
    <w:p w:rsidR="00913BC0" w:rsidRDefault="008D6DCD">
      <w:pPr>
        <w:kinsoku w:val="0"/>
        <w:overflowPunct w:val="0"/>
        <w:adjustRightInd w:val="0"/>
        <w:snapToGrid w:val="0"/>
        <w:spacing w:after="0" w:line="360" w:lineRule="auto"/>
        <w:jc w:val="both"/>
        <w:rPr>
          <w:rFonts w:ascii="Book Antiqua" w:hAnsi="Book Antiqua"/>
          <w:sz w:val="24"/>
          <w:szCs w:val="24"/>
          <w:lang w:val="en-US"/>
        </w:rPr>
      </w:pPr>
      <w:r>
        <w:rPr>
          <w:rFonts w:ascii="Book Antiqua" w:hAnsi="Book Antiqua" w:cs="Times New Roman"/>
          <w:bCs/>
          <w:sz w:val="24"/>
          <w:szCs w:val="24"/>
          <w:lang w:val="en-US"/>
        </w:rPr>
        <w:t>RRH:</w:t>
      </w:r>
      <w:r>
        <w:rPr>
          <w:rFonts w:ascii="Book Antiqua" w:hAnsi="Book Antiqua"/>
          <w:bCs/>
          <w:sz w:val="24"/>
          <w:szCs w:val="24"/>
          <w:lang w:val="en-US"/>
        </w:rPr>
        <w:t xml:space="preserve"> Robotic radical hysterectomy;</w:t>
      </w:r>
      <w:r>
        <w:rPr>
          <w:rFonts w:ascii="Book Antiqua" w:hAnsi="Book Antiqua" w:cs="Times New Roman"/>
          <w:bCs/>
          <w:sz w:val="24"/>
          <w:szCs w:val="24"/>
          <w:lang w:val="en-US"/>
        </w:rPr>
        <w:t xml:space="preserve"> LRH:</w:t>
      </w:r>
      <w:r>
        <w:rPr>
          <w:rFonts w:ascii="Book Antiqua" w:hAnsi="Book Antiqua"/>
          <w:bCs/>
          <w:sz w:val="24"/>
          <w:szCs w:val="24"/>
          <w:lang w:val="en-US"/>
        </w:rPr>
        <w:t xml:space="preserve"> Laparoscopic radical hysterectomy.</w:t>
      </w:r>
    </w:p>
    <w:p w:rsidR="00913BC0" w:rsidRDefault="008D6DCD">
      <w:pPr>
        <w:widowControl/>
        <w:autoSpaceDE/>
        <w:autoSpaceDN/>
        <w:spacing w:after="0" w:line="240" w:lineRule="auto"/>
        <w:rPr>
          <w:rFonts w:ascii="Book Antiqua" w:hAnsi="Book Antiqua"/>
          <w:sz w:val="24"/>
          <w:szCs w:val="24"/>
          <w:lang w:val="en-US"/>
        </w:rPr>
      </w:pPr>
      <w:r>
        <w:rPr>
          <w:rFonts w:ascii="Book Antiqua" w:hAnsi="Book Antiqua"/>
          <w:sz w:val="24"/>
          <w:szCs w:val="24"/>
          <w:lang w:val="en-US"/>
        </w:rPr>
        <w:br w:type="page"/>
      </w:r>
    </w:p>
    <w:p w:rsidR="00913BC0" w:rsidRDefault="00913BC0">
      <w:pPr>
        <w:kinsoku w:val="0"/>
        <w:overflowPunct w:val="0"/>
        <w:adjustRightInd w:val="0"/>
        <w:snapToGrid w:val="0"/>
        <w:spacing w:after="0" w:line="360" w:lineRule="auto"/>
        <w:jc w:val="both"/>
        <w:rPr>
          <w:rFonts w:ascii="Book Antiqua" w:hAnsi="Book Antiqua"/>
          <w:sz w:val="24"/>
          <w:szCs w:val="24"/>
          <w:lang w:val="en-US"/>
        </w:rPr>
      </w:pPr>
    </w:p>
    <w:p w:rsidR="00913BC0" w:rsidRDefault="008D6DCD">
      <w:pPr>
        <w:kinsoku w:val="0"/>
        <w:overflowPunct w:val="0"/>
        <w:adjustRightInd w:val="0"/>
        <w:snapToGrid w:val="0"/>
        <w:spacing w:after="0" w:line="360" w:lineRule="auto"/>
        <w:jc w:val="both"/>
        <w:rPr>
          <w:rFonts w:ascii="Book Antiqua" w:hAnsi="Book Antiqua"/>
          <w:b/>
          <w:sz w:val="24"/>
          <w:szCs w:val="24"/>
          <w:lang w:val="en-US"/>
        </w:rPr>
      </w:pPr>
      <w:r>
        <w:rPr>
          <w:rFonts w:ascii="Book Antiqua" w:hAnsi="Book Antiqua"/>
          <w:b/>
          <w:sz w:val="24"/>
          <w:szCs w:val="24"/>
          <w:lang w:val="en-US"/>
        </w:rPr>
        <w:t>Table 3 Postoperative complications in the robotic radical hysterectomy and laparoscopic radical hysterectomy groups</w:t>
      </w:r>
      <w:r>
        <w:rPr>
          <w:rFonts w:ascii="Book Antiqua" w:hAnsi="Book Antiqua" w:hint="eastAsia"/>
          <w:b/>
          <w:sz w:val="24"/>
          <w:szCs w:val="24"/>
          <w:lang w:val="en-US"/>
        </w:rPr>
        <w:t xml:space="preserve">, </w:t>
      </w:r>
      <w:r>
        <w:rPr>
          <w:rFonts w:ascii="Book Antiqua" w:hAnsi="Book Antiqua" w:hint="eastAsia"/>
          <w:b/>
          <w:i/>
          <w:sz w:val="24"/>
          <w:szCs w:val="24"/>
          <w:lang w:val="en-US"/>
        </w:rPr>
        <w:t>n</w:t>
      </w:r>
      <w:r>
        <w:rPr>
          <w:rFonts w:ascii="Book Antiqua" w:hAnsi="Book Antiqua" w:hint="eastAsia"/>
          <w:b/>
          <w:sz w:val="24"/>
          <w:szCs w:val="24"/>
          <w:lang w:val="en-US"/>
        </w:rPr>
        <w:t xml:space="preserve"> (%)</w:t>
      </w:r>
    </w:p>
    <w:tbl>
      <w:tblPr>
        <w:tblStyle w:val="TableNormal1"/>
        <w:tblW w:w="9373" w:type="dxa"/>
        <w:jc w:val="center"/>
        <w:tblInd w:w="0" w:type="dxa"/>
        <w:tblLayout w:type="fixed"/>
        <w:tblLook w:val="04A0" w:firstRow="1" w:lastRow="0" w:firstColumn="1" w:lastColumn="0" w:noHBand="0" w:noVBand="1"/>
      </w:tblPr>
      <w:tblGrid>
        <w:gridCol w:w="3129"/>
        <w:gridCol w:w="2299"/>
        <w:gridCol w:w="2552"/>
        <w:gridCol w:w="1393"/>
      </w:tblGrid>
      <w:tr w:rsidR="00913BC0">
        <w:trPr>
          <w:trHeight w:val="309"/>
          <w:jc w:val="center"/>
        </w:trPr>
        <w:tc>
          <w:tcPr>
            <w:tcW w:w="3129" w:type="dxa"/>
            <w:tcBorders>
              <w:top w:val="single" w:sz="8" w:space="0" w:color="auto"/>
              <w:bottom w:val="single" w:sz="8" w:space="0" w:color="auto"/>
            </w:tcBorders>
            <w:shd w:val="clear" w:color="auto" w:fill="auto"/>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b/>
                <w:bCs/>
                <w:sz w:val="24"/>
                <w:szCs w:val="24"/>
                <w:lang w:val="en-US"/>
              </w:rPr>
            </w:pPr>
          </w:p>
        </w:tc>
        <w:tc>
          <w:tcPr>
            <w:tcW w:w="2299" w:type="dxa"/>
            <w:tcBorders>
              <w:top w:val="single" w:sz="8" w:space="0" w:color="auto"/>
              <w:bottom w:val="single" w:sz="8" w:space="0" w:color="auto"/>
            </w:tcBorders>
            <w:shd w:val="clear" w:color="auto" w:fill="auto"/>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b/>
                <w:bCs/>
                <w:sz w:val="24"/>
                <w:szCs w:val="24"/>
                <w:lang w:val="en-US"/>
              </w:rPr>
            </w:pPr>
            <w:r>
              <w:rPr>
                <w:rFonts w:ascii="Book Antiqua" w:eastAsia="宋体" w:hAnsi="Book Antiqua"/>
                <w:b/>
                <w:bCs/>
                <w:sz w:val="24"/>
                <w:szCs w:val="24"/>
                <w:lang w:val="en-US"/>
              </w:rPr>
              <w:t>RRH (</w:t>
            </w:r>
            <w:r>
              <w:rPr>
                <w:rFonts w:ascii="Book Antiqua" w:eastAsia="宋体" w:hAnsi="Book Antiqua"/>
                <w:b/>
                <w:bCs/>
                <w:i/>
                <w:iCs/>
                <w:sz w:val="24"/>
                <w:szCs w:val="24"/>
                <w:lang w:val="en-US"/>
              </w:rPr>
              <w:t>n</w:t>
            </w:r>
            <w:r>
              <w:rPr>
                <w:rFonts w:ascii="Book Antiqua" w:eastAsia="宋体" w:hAnsi="Book Antiqua"/>
                <w:b/>
                <w:bCs/>
                <w:sz w:val="24"/>
                <w:szCs w:val="24"/>
                <w:lang w:val="en-US"/>
              </w:rPr>
              <w:t xml:space="preserve"> = 216)</w:t>
            </w:r>
          </w:p>
        </w:tc>
        <w:tc>
          <w:tcPr>
            <w:tcW w:w="2552" w:type="dxa"/>
            <w:tcBorders>
              <w:top w:val="single" w:sz="8" w:space="0" w:color="auto"/>
              <w:bottom w:val="single" w:sz="8" w:space="0" w:color="auto"/>
            </w:tcBorders>
            <w:shd w:val="clear" w:color="auto" w:fill="auto"/>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b/>
                <w:bCs/>
                <w:sz w:val="24"/>
                <w:szCs w:val="24"/>
                <w:lang w:val="en-US"/>
              </w:rPr>
            </w:pPr>
            <w:r>
              <w:rPr>
                <w:rFonts w:ascii="Book Antiqua" w:eastAsia="宋体" w:hAnsi="Book Antiqua"/>
                <w:b/>
                <w:bCs/>
                <w:sz w:val="24"/>
                <w:szCs w:val="24"/>
                <w:lang w:val="en-US"/>
              </w:rPr>
              <w:t>LRH (</w:t>
            </w:r>
            <w:r>
              <w:rPr>
                <w:rFonts w:ascii="Book Antiqua" w:eastAsia="宋体" w:hAnsi="Book Antiqua"/>
                <w:b/>
                <w:bCs/>
                <w:i/>
                <w:iCs/>
                <w:sz w:val="24"/>
                <w:szCs w:val="24"/>
                <w:lang w:val="en-US"/>
              </w:rPr>
              <w:t>n</w:t>
            </w:r>
            <w:r>
              <w:rPr>
                <w:rFonts w:ascii="Book Antiqua" w:eastAsia="宋体" w:hAnsi="Book Antiqua"/>
                <w:b/>
                <w:bCs/>
                <w:sz w:val="24"/>
                <w:szCs w:val="24"/>
                <w:lang w:val="en-US"/>
              </w:rPr>
              <w:t xml:space="preserve"> = 342)</w:t>
            </w:r>
          </w:p>
        </w:tc>
        <w:tc>
          <w:tcPr>
            <w:tcW w:w="1393" w:type="dxa"/>
            <w:tcBorders>
              <w:top w:val="single" w:sz="8" w:space="0" w:color="auto"/>
              <w:bottom w:val="single" w:sz="8" w:space="0" w:color="auto"/>
            </w:tcBorders>
            <w:shd w:val="clear" w:color="auto" w:fill="auto"/>
          </w:tcPr>
          <w:p w:rsidR="00913BC0" w:rsidRDefault="008D6DCD" w:rsidP="009138E1">
            <w:pPr>
              <w:pStyle w:val="TableParagraph"/>
              <w:kinsoku w:val="0"/>
              <w:overflowPunct w:val="0"/>
              <w:adjustRightInd w:val="0"/>
              <w:snapToGrid w:val="0"/>
              <w:spacing w:before="0" w:after="0" w:line="360" w:lineRule="auto"/>
              <w:jc w:val="both"/>
              <w:rPr>
                <w:rFonts w:ascii="Book Antiqua" w:eastAsia="宋体" w:hAnsi="Book Antiqua"/>
                <w:b/>
                <w:bCs/>
                <w:sz w:val="24"/>
                <w:szCs w:val="24"/>
                <w:lang w:val="en-US"/>
              </w:rPr>
            </w:pPr>
            <w:r>
              <w:rPr>
                <w:rFonts w:ascii="Book Antiqua" w:eastAsia="宋体" w:hAnsi="Book Antiqua"/>
                <w:b/>
                <w:bCs/>
                <w:i/>
                <w:iCs/>
                <w:caps/>
                <w:sz w:val="24"/>
                <w:szCs w:val="24"/>
                <w:lang w:val="en-US"/>
              </w:rPr>
              <w:t>p</w:t>
            </w:r>
            <w:r w:rsidR="009138E1">
              <w:rPr>
                <w:rFonts w:ascii="Book Antiqua" w:eastAsia="宋体" w:hAnsi="Book Antiqua"/>
                <w:b/>
                <w:bCs/>
                <w:sz w:val="24"/>
                <w:szCs w:val="24"/>
                <w:lang w:val="en-US"/>
              </w:rPr>
              <w:t>-</w:t>
            </w:r>
            <w:r>
              <w:rPr>
                <w:rFonts w:ascii="Book Antiqua" w:eastAsia="宋体" w:hAnsi="Book Antiqua"/>
                <w:b/>
                <w:bCs/>
                <w:sz w:val="24"/>
                <w:szCs w:val="24"/>
                <w:lang w:val="en-US"/>
              </w:rPr>
              <w:t>value</w:t>
            </w:r>
          </w:p>
        </w:tc>
      </w:tr>
      <w:tr w:rsidR="00913BC0">
        <w:trPr>
          <w:trHeight w:val="312"/>
          <w:jc w:val="center"/>
        </w:trPr>
        <w:tc>
          <w:tcPr>
            <w:tcW w:w="3129" w:type="dxa"/>
            <w:tcBorders>
              <w:top w:val="single" w:sz="8" w:space="0" w:color="auto"/>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Total complications (cases)</w:t>
            </w:r>
          </w:p>
        </w:tc>
        <w:tc>
          <w:tcPr>
            <w:tcW w:w="2299" w:type="dxa"/>
            <w:tcBorders>
              <w:top w:val="single" w:sz="8" w:space="0" w:color="auto"/>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20 (9.65)</w:t>
            </w:r>
          </w:p>
        </w:tc>
        <w:tc>
          <w:tcPr>
            <w:tcW w:w="2552" w:type="dxa"/>
            <w:tcBorders>
              <w:top w:val="single" w:sz="8" w:space="0" w:color="auto"/>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60</w:t>
            </w:r>
            <w:r>
              <w:rPr>
                <w:rFonts w:ascii="Book Antiqua" w:eastAsia="宋体" w:hAnsi="Book Antiqua" w:hint="eastAsia"/>
                <w:sz w:val="24"/>
                <w:szCs w:val="24"/>
                <w:lang w:val="en-US"/>
              </w:rPr>
              <w:t xml:space="preserve"> (</w:t>
            </w:r>
            <w:r>
              <w:rPr>
                <w:rFonts w:ascii="Book Antiqua" w:eastAsia="宋体" w:hAnsi="Book Antiqua"/>
                <w:sz w:val="24"/>
                <w:szCs w:val="24"/>
                <w:lang w:val="en-US"/>
              </w:rPr>
              <w:t>17.59</w:t>
            </w:r>
            <w:r>
              <w:rPr>
                <w:rFonts w:ascii="Book Antiqua" w:eastAsia="宋体" w:hAnsi="Book Antiqua" w:hint="eastAsia"/>
                <w:sz w:val="24"/>
                <w:szCs w:val="24"/>
                <w:lang w:val="en-US"/>
              </w:rPr>
              <w:t>)</w:t>
            </w:r>
          </w:p>
        </w:tc>
        <w:tc>
          <w:tcPr>
            <w:tcW w:w="1393" w:type="dxa"/>
            <w:tcBorders>
              <w:top w:val="single" w:sz="8" w:space="0" w:color="auto"/>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0.012</w:t>
            </w:r>
          </w:p>
        </w:tc>
      </w:tr>
      <w:tr w:rsidR="00913BC0" w:rsidRPr="004F6547">
        <w:trPr>
          <w:trHeight w:val="310"/>
          <w:jc w:val="center"/>
        </w:trPr>
        <w:tc>
          <w:tcPr>
            <w:tcW w:w="3129"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 xml:space="preserve">Early postoperative complications (within 4 </w:t>
            </w:r>
            <w:proofErr w:type="spellStart"/>
            <w:r>
              <w:rPr>
                <w:rFonts w:ascii="Book Antiqua" w:eastAsia="宋体" w:hAnsi="Book Antiqua"/>
                <w:sz w:val="24"/>
                <w:szCs w:val="24"/>
                <w:lang w:val="en-US"/>
              </w:rPr>
              <w:t>wk</w:t>
            </w:r>
            <w:proofErr w:type="spellEnd"/>
            <w:r>
              <w:rPr>
                <w:rFonts w:ascii="Book Antiqua" w:eastAsia="宋体" w:hAnsi="Book Antiqua"/>
                <w:sz w:val="24"/>
                <w:szCs w:val="24"/>
                <w:lang w:val="en-US"/>
              </w:rPr>
              <w:t>)</w:t>
            </w:r>
          </w:p>
        </w:tc>
        <w:tc>
          <w:tcPr>
            <w:tcW w:w="2299" w:type="dxa"/>
            <w:shd w:val="clear" w:color="auto" w:fill="auto"/>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p>
        </w:tc>
        <w:tc>
          <w:tcPr>
            <w:tcW w:w="2552" w:type="dxa"/>
            <w:shd w:val="clear" w:color="auto" w:fill="auto"/>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p>
        </w:tc>
        <w:tc>
          <w:tcPr>
            <w:tcW w:w="1393" w:type="dxa"/>
            <w:shd w:val="clear" w:color="auto" w:fill="auto"/>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p>
        </w:tc>
      </w:tr>
      <w:tr w:rsidR="00913BC0">
        <w:trPr>
          <w:trHeight w:val="312"/>
          <w:jc w:val="center"/>
        </w:trPr>
        <w:tc>
          <w:tcPr>
            <w:tcW w:w="3129"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Infection (cases)</w:t>
            </w:r>
          </w:p>
        </w:tc>
        <w:tc>
          <w:tcPr>
            <w:tcW w:w="2299"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3 (1.46)</w:t>
            </w:r>
          </w:p>
        </w:tc>
        <w:tc>
          <w:tcPr>
            <w:tcW w:w="2552"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12 (3.70)</w:t>
            </w:r>
          </w:p>
        </w:tc>
        <w:tc>
          <w:tcPr>
            <w:tcW w:w="1393"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0.007</w:t>
            </w:r>
          </w:p>
        </w:tc>
      </w:tr>
      <w:tr w:rsidR="00913BC0">
        <w:trPr>
          <w:trHeight w:val="310"/>
          <w:jc w:val="center"/>
        </w:trPr>
        <w:tc>
          <w:tcPr>
            <w:tcW w:w="3129"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Fever (including infection with fever) (cases)</w:t>
            </w:r>
          </w:p>
        </w:tc>
        <w:tc>
          <w:tcPr>
            <w:tcW w:w="2299"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9 (4.39)</w:t>
            </w:r>
          </w:p>
        </w:tc>
        <w:tc>
          <w:tcPr>
            <w:tcW w:w="2552"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22 (6.48)</w:t>
            </w:r>
          </w:p>
        </w:tc>
        <w:tc>
          <w:tcPr>
            <w:tcW w:w="1393"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0.017</w:t>
            </w:r>
          </w:p>
        </w:tc>
      </w:tr>
      <w:tr w:rsidR="00913BC0">
        <w:trPr>
          <w:trHeight w:val="310"/>
          <w:jc w:val="center"/>
        </w:trPr>
        <w:tc>
          <w:tcPr>
            <w:tcW w:w="3129"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Venous thrombosis (cases)</w:t>
            </w:r>
          </w:p>
        </w:tc>
        <w:tc>
          <w:tcPr>
            <w:tcW w:w="2299"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1 (0.46)</w:t>
            </w:r>
          </w:p>
        </w:tc>
        <w:tc>
          <w:tcPr>
            <w:tcW w:w="2552"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0 (0)</w:t>
            </w:r>
          </w:p>
        </w:tc>
        <w:tc>
          <w:tcPr>
            <w:tcW w:w="1393"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0.387</w:t>
            </w:r>
          </w:p>
        </w:tc>
      </w:tr>
      <w:tr w:rsidR="00913BC0">
        <w:trPr>
          <w:trHeight w:val="312"/>
          <w:jc w:val="center"/>
        </w:trPr>
        <w:tc>
          <w:tcPr>
            <w:tcW w:w="3129"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Other</w:t>
            </w:r>
          </w:p>
        </w:tc>
        <w:tc>
          <w:tcPr>
            <w:tcW w:w="2299"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1 (0.46)</w:t>
            </w:r>
          </w:p>
        </w:tc>
        <w:tc>
          <w:tcPr>
            <w:tcW w:w="2552"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2 (0.58)</w:t>
            </w:r>
          </w:p>
        </w:tc>
        <w:tc>
          <w:tcPr>
            <w:tcW w:w="1393"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0.667</w:t>
            </w:r>
          </w:p>
        </w:tc>
      </w:tr>
      <w:tr w:rsidR="00913BC0" w:rsidRPr="004F6547">
        <w:trPr>
          <w:trHeight w:val="310"/>
          <w:jc w:val="center"/>
        </w:trPr>
        <w:tc>
          <w:tcPr>
            <w:tcW w:w="3129"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 xml:space="preserve">Long-term postoperative complications (after 4 </w:t>
            </w:r>
            <w:proofErr w:type="spellStart"/>
            <w:r>
              <w:rPr>
                <w:rFonts w:ascii="Book Antiqua" w:eastAsia="宋体" w:hAnsi="Book Antiqua"/>
                <w:sz w:val="24"/>
                <w:szCs w:val="24"/>
                <w:lang w:val="en-US"/>
              </w:rPr>
              <w:t>wk</w:t>
            </w:r>
            <w:proofErr w:type="spellEnd"/>
            <w:r>
              <w:rPr>
                <w:rFonts w:ascii="Book Antiqua" w:eastAsia="宋体" w:hAnsi="Book Antiqua"/>
                <w:sz w:val="24"/>
                <w:szCs w:val="24"/>
                <w:lang w:val="en-US"/>
              </w:rPr>
              <w:t>)</w:t>
            </w:r>
          </w:p>
        </w:tc>
        <w:tc>
          <w:tcPr>
            <w:tcW w:w="2299" w:type="dxa"/>
            <w:shd w:val="clear" w:color="auto" w:fill="auto"/>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p>
        </w:tc>
        <w:tc>
          <w:tcPr>
            <w:tcW w:w="2552" w:type="dxa"/>
            <w:shd w:val="clear" w:color="auto" w:fill="auto"/>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p>
        </w:tc>
        <w:tc>
          <w:tcPr>
            <w:tcW w:w="1393" w:type="dxa"/>
            <w:shd w:val="clear" w:color="auto" w:fill="auto"/>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p>
        </w:tc>
      </w:tr>
      <w:tr w:rsidR="00913BC0">
        <w:trPr>
          <w:trHeight w:val="310"/>
          <w:jc w:val="center"/>
        </w:trPr>
        <w:tc>
          <w:tcPr>
            <w:tcW w:w="3129"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Lower extremity edema</w:t>
            </w:r>
          </w:p>
        </w:tc>
        <w:tc>
          <w:tcPr>
            <w:tcW w:w="2299"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8 (3.80)</w:t>
            </w:r>
          </w:p>
        </w:tc>
        <w:tc>
          <w:tcPr>
            <w:tcW w:w="2552"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16 (4.63)</w:t>
            </w:r>
          </w:p>
        </w:tc>
        <w:tc>
          <w:tcPr>
            <w:tcW w:w="1393"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0.036</w:t>
            </w:r>
          </w:p>
        </w:tc>
      </w:tr>
      <w:tr w:rsidR="00913BC0">
        <w:trPr>
          <w:trHeight w:val="310"/>
          <w:jc w:val="center"/>
        </w:trPr>
        <w:tc>
          <w:tcPr>
            <w:tcW w:w="3129"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Inguinal lymphatic cyst</w:t>
            </w:r>
          </w:p>
        </w:tc>
        <w:tc>
          <w:tcPr>
            <w:tcW w:w="2299"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3 (1.39)</w:t>
            </w:r>
          </w:p>
        </w:tc>
        <w:tc>
          <w:tcPr>
            <w:tcW w:w="2552"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3 (0.88)</w:t>
            </w:r>
          </w:p>
        </w:tc>
        <w:tc>
          <w:tcPr>
            <w:tcW w:w="1393"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0.429</w:t>
            </w:r>
          </w:p>
        </w:tc>
      </w:tr>
      <w:tr w:rsidR="00913BC0">
        <w:trPr>
          <w:trHeight w:val="312"/>
          <w:jc w:val="center"/>
        </w:trPr>
        <w:tc>
          <w:tcPr>
            <w:tcW w:w="3129" w:type="dxa"/>
            <w:tcBorders>
              <w:bottom w:val="single" w:sz="8" w:space="0" w:color="auto"/>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Other</w:t>
            </w:r>
          </w:p>
        </w:tc>
        <w:tc>
          <w:tcPr>
            <w:tcW w:w="2299" w:type="dxa"/>
            <w:tcBorders>
              <w:bottom w:val="single" w:sz="8" w:space="0" w:color="auto"/>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1 (0.46)</w:t>
            </w:r>
          </w:p>
        </w:tc>
        <w:tc>
          <w:tcPr>
            <w:tcW w:w="2552" w:type="dxa"/>
            <w:tcBorders>
              <w:bottom w:val="single" w:sz="8" w:space="0" w:color="auto"/>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0 (0)</w:t>
            </w:r>
          </w:p>
        </w:tc>
        <w:tc>
          <w:tcPr>
            <w:tcW w:w="1393" w:type="dxa"/>
            <w:tcBorders>
              <w:bottom w:val="single" w:sz="8" w:space="0" w:color="auto"/>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0.387</w:t>
            </w:r>
          </w:p>
        </w:tc>
      </w:tr>
    </w:tbl>
    <w:p w:rsidR="00913BC0" w:rsidRDefault="008D6DCD">
      <w:pPr>
        <w:kinsoku w:val="0"/>
        <w:overflowPunct w:val="0"/>
        <w:adjustRightInd w:val="0"/>
        <w:snapToGrid w:val="0"/>
        <w:spacing w:after="0" w:line="360" w:lineRule="auto"/>
        <w:jc w:val="both"/>
        <w:rPr>
          <w:rFonts w:ascii="Book Antiqua" w:hAnsi="Book Antiqua"/>
          <w:sz w:val="24"/>
          <w:szCs w:val="24"/>
          <w:lang w:val="en-US"/>
        </w:rPr>
      </w:pPr>
      <w:r>
        <w:rPr>
          <w:rFonts w:ascii="Book Antiqua" w:hAnsi="Book Antiqua" w:cs="Times New Roman"/>
          <w:bCs/>
          <w:sz w:val="24"/>
          <w:szCs w:val="24"/>
          <w:lang w:val="en-US"/>
        </w:rPr>
        <w:t>RRH:</w:t>
      </w:r>
      <w:r>
        <w:rPr>
          <w:rFonts w:ascii="Book Antiqua" w:hAnsi="Book Antiqua"/>
          <w:bCs/>
          <w:sz w:val="24"/>
          <w:szCs w:val="24"/>
          <w:lang w:val="en-US"/>
        </w:rPr>
        <w:t xml:space="preserve"> Robotic radical hysterectomy;</w:t>
      </w:r>
      <w:r>
        <w:rPr>
          <w:rFonts w:ascii="Book Antiqua" w:hAnsi="Book Antiqua" w:cs="Times New Roman"/>
          <w:bCs/>
          <w:sz w:val="24"/>
          <w:szCs w:val="24"/>
          <w:lang w:val="en-US"/>
        </w:rPr>
        <w:t xml:space="preserve"> LRH:</w:t>
      </w:r>
      <w:r>
        <w:rPr>
          <w:rFonts w:ascii="Book Antiqua" w:hAnsi="Book Antiqua"/>
          <w:bCs/>
          <w:sz w:val="24"/>
          <w:szCs w:val="24"/>
          <w:lang w:val="en-US"/>
        </w:rPr>
        <w:t xml:space="preserve"> Laparoscopic radical hysterectomy.</w:t>
      </w:r>
    </w:p>
    <w:p w:rsidR="00913BC0" w:rsidRDefault="00913BC0">
      <w:pPr>
        <w:kinsoku w:val="0"/>
        <w:overflowPunct w:val="0"/>
        <w:adjustRightInd w:val="0"/>
        <w:snapToGrid w:val="0"/>
        <w:spacing w:after="0" w:line="360" w:lineRule="auto"/>
        <w:jc w:val="both"/>
        <w:rPr>
          <w:rFonts w:ascii="Book Antiqua" w:hAnsi="Book Antiqua"/>
          <w:sz w:val="24"/>
          <w:szCs w:val="24"/>
          <w:lang w:val="en-US"/>
        </w:rPr>
      </w:pPr>
    </w:p>
    <w:p w:rsidR="00913BC0" w:rsidRDefault="008D6DCD">
      <w:pPr>
        <w:widowControl/>
        <w:autoSpaceDE/>
        <w:autoSpaceDN/>
        <w:spacing w:after="0" w:line="240" w:lineRule="auto"/>
        <w:rPr>
          <w:rFonts w:ascii="Book Antiqua" w:hAnsi="Book Antiqua"/>
          <w:sz w:val="24"/>
          <w:szCs w:val="24"/>
          <w:lang w:val="en-US"/>
        </w:rPr>
      </w:pPr>
      <w:r>
        <w:rPr>
          <w:rFonts w:ascii="Book Antiqua" w:hAnsi="Book Antiqua"/>
          <w:sz w:val="24"/>
          <w:szCs w:val="24"/>
          <w:lang w:val="en-US"/>
        </w:rPr>
        <w:br w:type="page"/>
      </w:r>
    </w:p>
    <w:p w:rsidR="00913BC0" w:rsidRDefault="00913BC0">
      <w:pPr>
        <w:kinsoku w:val="0"/>
        <w:overflowPunct w:val="0"/>
        <w:adjustRightInd w:val="0"/>
        <w:snapToGrid w:val="0"/>
        <w:spacing w:after="0" w:line="360" w:lineRule="auto"/>
        <w:jc w:val="both"/>
        <w:rPr>
          <w:rFonts w:ascii="Book Antiqua" w:hAnsi="Book Antiqua"/>
          <w:sz w:val="24"/>
          <w:szCs w:val="24"/>
          <w:lang w:val="en-US"/>
        </w:rPr>
      </w:pPr>
    </w:p>
    <w:p w:rsidR="00913BC0" w:rsidRDefault="008D6DCD">
      <w:pPr>
        <w:kinsoku w:val="0"/>
        <w:overflowPunct w:val="0"/>
        <w:adjustRightInd w:val="0"/>
        <w:snapToGrid w:val="0"/>
        <w:spacing w:after="0" w:line="360" w:lineRule="auto"/>
        <w:jc w:val="both"/>
        <w:rPr>
          <w:rFonts w:ascii="Book Antiqua" w:hAnsi="Book Antiqua"/>
          <w:b/>
          <w:sz w:val="24"/>
          <w:szCs w:val="24"/>
          <w:lang w:val="en-US"/>
        </w:rPr>
      </w:pPr>
      <w:r>
        <w:rPr>
          <w:rFonts w:ascii="Book Antiqua" w:hAnsi="Book Antiqua"/>
          <w:b/>
          <w:spacing w:val="-6"/>
          <w:sz w:val="24"/>
          <w:szCs w:val="24"/>
          <w:lang w:val="en-US"/>
        </w:rPr>
        <w:t xml:space="preserve">Table 4 Follow-up data in the </w:t>
      </w:r>
      <w:r>
        <w:rPr>
          <w:rFonts w:ascii="Book Antiqua" w:hAnsi="Book Antiqua"/>
          <w:b/>
          <w:sz w:val="24"/>
          <w:szCs w:val="24"/>
          <w:lang w:val="en-US"/>
        </w:rPr>
        <w:t>robotic radical hysterectomy</w:t>
      </w:r>
      <w:r>
        <w:rPr>
          <w:rFonts w:ascii="Book Antiqua" w:hAnsi="Book Antiqua"/>
          <w:b/>
          <w:spacing w:val="-6"/>
          <w:sz w:val="24"/>
          <w:szCs w:val="24"/>
          <w:lang w:val="en-US"/>
        </w:rPr>
        <w:t xml:space="preserve"> and </w:t>
      </w:r>
      <w:r>
        <w:rPr>
          <w:rFonts w:ascii="Book Antiqua" w:hAnsi="Book Antiqua"/>
          <w:b/>
          <w:sz w:val="24"/>
          <w:szCs w:val="24"/>
          <w:lang w:val="en-US"/>
        </w:rPr>
        <w:t>laparoscopic radical hysterectomy</w:t>
      </w:r>
      <w:r>
        <w:rPr>
          <w:rFonts w:ascii="Book Antiqua" w:hAnsi="Book Antiqua"/>
          <w:b/>
          <w:spacing w:val="-6"/>
          <w:sz w:val="24"/>
          <w:szCs w:val="24"/>
          <w:lang w:val="en-US"/>
        </w:rPr>
        <w:t xml:space="preserve"> groups</w:t>
      </w:r>
    </w:p>
    <w:tbl>
      <w:tblPr>
        <w:tblStyle w:val="TableNormal1"/>
        <w:tblW w:w="8560" w:type="dxa"/>
        <w:jc w:val="center"/>
        <w:tblInd w:w="0" w:type="dxa"/>
        <w:tblLayout w:type="fixed"/>
        <w:tblLook w:val="04A0" w:firstRow="1" w:lastRow="0" w:firstColumn="1" w:lastColumn="0" w:noHBand="0" w:noVBand="1"/>
      </w:tblPr>
      <w:tblGrid>
        <w:gridCol w:w="2450"/>
        <w:gridCol w:w="2186"/>
        <w:gridCol w:w="2285"/>
        <w:gridCol w:w="1639"/>
      </w:tblGrid>
      <w:tr w:rsidR="00913BC0">
        <w:trPr>
          <w:trHeight w:val="875"/>
          <w:jc w:val="center"/>
        </w:trPr>
        <w:tc>
          <w:tcPr>
            <w:tcW w:w="2450" w:type="dxa"/>
            <w:tcBorders>
              <w:top w:val="single" w:sz="4" w:space="0" w:color="auto"/>
              <w:bottom w:val="single" w:sz="4" w:space="0" w:color="auto"/>
            </w:tcBorders>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p>
        </w:tc>
        <w:tc>
          <w:tcPr>
            <w:tcW w:w="2186" w:type="dxa"/>
            <w:tcBorders>
              <w:top w:val="single" w:sz="4" w:space="0" w:color="auto"/>
              <w:bottom w:val="single" w:sz="4" w:space="0" w:color="auto"/>
            </w:tcBorders>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b/>
                <w:sz w:val="24"/>
                <w:szCs w:val="24"/>
                <w:lang w:val="en-US"/>
              </w:rPr>
            </w:pPr>
            <w:r>
              <w:rPr>
                <w:rFonts w:ascii="Book Antiqua" w:eastAsia="宋体" w:hAnsi="Book Antiqua"/>
                <w:b/>
                <w:sz w:val="24"/>
                <w:szCs w:val="24"/>
                <w:lang w:val="en-US"/>
              </w:rPr>
              <w:t>RRH</w:t>
            </w:r>
          </w:p>
          <w:p w:rsidR="00913BC0" w:rsidRDefault="008D6DCD">
            <w:pPr>
              <w:pStyle w:val="TableParagraph"/>
              <w:kinsoku w:val="0"/>
              <w:overflowPunct w:val="0"/>
              <w:adjustRightInd w:val="0"/>
              <w:snapToGrid w:val="0"/>
              <w:spacing w:before="0" w:after="0" w:line="360" w:lineRule="auto"/>
              <w:jc w:val="both"/>
              <w:rPr>
                <w:rFonts w:ascii="Book Antiqua" w:eastAsia="宋体" w:hAnsi="Book Antiqua"/>
                <w:b/>
                <w:sz w:val="24"/>
                <w:szCs w:val="24"/>
                <w:lang w:val="en-US"/>
              </w:rPr>
            </w:pPr>
            <w:r>
              <w:rPr>
                <w:rFonts w:ascii="Book Antiqua" w:eastAsia="宋体" w:hAnsi="Book Antiqua"/>
                <w:b/>
                <w:sz w:val="24"/>
                <w:szCs w:val="24"/>
                <w:lang w:val="en-US"/>
              </w:rPr>
              <w:t>(</w:t>
            </w:r>
            <w:r>
              <w:rPr>
                <w:rFonts w:ascii="Book Antiqua" w:eastAsia="宋体" w:hAnsi="Book Antiqua"/>
                <w:b/>
                <w:i/>
                <w:iCs/>
                <w:sz w:val="24"/>
                <w:szCs w:val="24"/>
                <w:lang w:val="en-US"/>
              </w:rPr>
              <w:t>n</w:t>
            </w:r>
            <w:r>
              <w:rPr>
                <w:rFonts w:ascii="Book Antiqua" w:eastAsia="宋体" w:hAnsi="Book Antiqua"/>
                <w:b/>
                <w:sz w:val="24"/>
                <w:szCs w:val="24"/>
                <w:lang w:val="en-US"/>
              </w:rPr>
              <w:t xml:space="preserve"> = 216)</w:t>
            </w:r>
          </w:p>
        </w:tc>
        <w:tc>
          <w:tcPr>
            <w:tcW w:w="2285" w:type="dxa"/>
            <w:tcBorders>
              <w:top w:val="single" w:sz="4" w:space="0" w:color="auto"/>
              <w:bottom w:val="single" w:sz="4" w:space="0" w:color="auto"/>
            </w:tcBorders>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b/>
                <w:sz w:val="24"/>
                <w:szCs w:val="24"/>
                <w:lang w:val="en-US"/>
              </w:rPr>
            </w:pPr>
            <w:r>
              <w:rPr>
                <w:rFonts w:ascii="Book Antiqua" w:eastAsia="宋体" w:hAnsi="Book Antiqua"/>
                <w:b/>
                <w:sz w:val="24"/>
                <w:szCs w:val="24"/>
                <w:lang w:val="en-US"/>
              </w:rPr>
              <w:t>LRH (</w:t>
            </w:r>
            <w:r>
              <w:rPr>
                <w:rFonts w:ascii="Book Antiqua" w:eastAsia="宋体" w:hAnsi="Book Antiqua"/>
                <w:b/>
                <w:i/>
                <w:iCs/>
                <w:sz w:val="24"/>
                <w:szCs w:val="24"/>
                <w:lang w:val="en-US"/>
              </w:rPr>
              <w:t>n</w:t>
            </w:r>
            <w:r>
              <w:rPr>
                <w:rFonts w:ascii="Book Antiqua" w:eastAsia="宋体" w:hAnsi="Book Antiqua"/>
                <w:b/>
                <w:sz w:val="24"/>
                <w:szCs w:val="24"/>
                <w:lang w:val="en-US"/>
              </w:rPr>
              <w:t xml:space="preserve"> = 342)</w:t>
            </w:r>
          </w:p>
        </w:tc>
        <w:tc>
          <w:tcPr>
            <w:tcW w:w="1639" w:type="dxa"/>
            <w:tcBorders>
              <w:top w:val="single" w:sz="4" w:space="0" w:color="auto"/>
              <w:bottom w:val="single" w:sz="4" w:space="0" w:color="auto"/>
            </w:tcBorders>
            <w:vAlign w:val="center"/>
          </w:tcPr>
          <w:p w:rsidR="00913BC0" w:rsidRDefault="008D6DCD">
            <w:pPr>
              <w:pStyle w:val="TableParagraph"/>
              <w:kinsoku w:val="0"/>
              <w:overflowPunct w:val="0"/>
              <w:adjustRightInd w:val="0"/>
              <w:snapToGrid w:val="0"/>
              <w:spacing w:before="0" w:after="0" w:line="360" w:lineRule="auto"/>
              <w:ind w:firstLineChars="125" w:firstLine="301"/>
              <w:jc w:val="both"/>
              <w:rPr>
                <w:rFonts w:ascii="Book Antiqua" w:eastAsia="宋体" w:hAnsi="Book Antiqua"/>
                <w:b/>
                <w:sz w:val="24"/>
                <w:szCs w:val="24"/>
                <w:lang w:val="en-US"/>
              </w:rPr>
            </w:pPr>
            <w:r>
              <w:rPr>
                <w:rFonts w:ascii="Book Antiqua" w:eastAsia="宋体" w:hAnsi="Book Antiqua"/>
                <w:b/>
                <w:i/>
                <w:iCs/>
                <w:caps/>
                <w:sz w:val="24"/>
                <w:szCs w:val="24"/>
                <w:lang w:val="en-US"/>
              </w:rPr>
              <w:t>p</w:t>
            </w:r>
            <w:r>
              <w:rPr>
                <w:rFonts w:ascii="Book Antiqua" w:eastAsia="宋体" w:hAnsi="Book Antiqua"/>
                <w:b/>
                <w:sz w:val="24"/>
                <w:szCs w:val="24"/>
                <w:lang w:val="en-US"/>
              </w:rPr>
              <w:t>-value</w:t>
            </w:r>
          </w:p>
        </w:tc>
      </w:tr>
      <w:tr w:rsidR="00913BC0">
        <w:trPr>
          <w:trHeight w:val="1792"/>
          <w:jc w:val="center"/>
        </w:trPr>
        <w:tc>
          <w:tcPr>
            <w:tcW w:w="2450" w:type="dxa"/>
            <w:tcBorders>
              <w:top w:val="single" w:sz="4" w:space="0" w:color="auto"/>
            </w:tcBorders>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Average follow-up period (</w:t>
            </w:r>
            <w:proofErr w:type="spellStart"/>
            <w:r>
              <w:rPr>
                <w:rFonts w:ascii="Book Antiqua" w:eastAsia="宋体" w:hAnsi="Book Antiqua"/>
                <w:sz w:val="24"/>
                <w:szCs w:val="24"/>
                <w:lang w:val="en-US"/>
              </w:rPr>
              <w:t>mo</w:t>
            </w:r>
            <w:proofErr w:type="spellEnd"/>
            <w:r>
              <w:rPr>
                <w:rFonts w:ascii="Book Antiqua" w:eastAsia="宋体" w:hAnsi="Book Antiqua"/>
                <w:sz w:val="24"/>
                <w:szCs w:val="24"/>
                <w:lang w:val="en-US"/>
              </w:rPr>
              <w:t>)</w:t>
            </w:r>
          </w:p>
        </w:tc>
        <w:tc>
          <w:tcPr>
            <w:tcW w:w="2186" w:type="dxa"/>
            <w:tcBorders>
              <w:top w:val="single" w:sz="4" w:space="0" w:color="auto"/>
            </w:tcBorders>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30.07 ± 15.67</w:t>
            </w:r>
          </w:p>
        </w:tc>
        <w:tc>
          <w:tcPr>
            <w:tcW w:w="2285" w:type="dxa"/>
            <w:tcBorders>
              <w:top w:val="single" w:sz="4" w:space="0" w:color="auto"/>
            </w:tcBorders>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29.48 ± 15.07</w:t>
            </w:r>
          </w:p>
        </w:tc>
        <w:tc>
          <w:tcPr>
            <w:tcW w:w="1639" w:type="dxa"/>
            <w:tcBorders>
              <w:top w:val="single" w:sz="4" w:space="0" w:color="auto"/>
            </w:tcBorders>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0.658</w:t>
            </w:r>
          </w:p>
        </w:tc>
      </w:tr>
      <w:tr w:rsidR="00913BC0">
        <w:trPr>
          <w:trHeight w:val="1782"/>
          <w:jc w:val="center"/>
        </w:trPr>
        <w:tc>
          <w:tcPr>
            <w:tcW w:w="2450" w:type="dxa"/>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Median follow-up period (</w:t>
            </w:r>
            <w:proofErr w:type="spellStart"/>
            <w:r>
              <w:rPr>
                <w:rFonts w:ascii="Book Antiqua" w:eastAsia="宋体" w:hAnsi="Book Antiqua"/>
                <w:sz w:val="24"/>
                <w:szCs w:val="24"/>
                <w:lang w:val="en-US"/>
              </w:rPr>
              <w:t>mo</w:t>
            </w:r>
            <w:proofErr w:type="spellEnd"/>
            <w:r>
              <w:rPr>
                <w:rFonts w:ascii="Book Antiqua" w:eastAsia="宋体" w:hAnsi="Book Antiqua"/>
                <w:sz w:val="24"/>
                <w:szCs w:val="24"/>
                <w:lang w:val="en-US"/>
              </w:rPr>
              <w:t>)</w:t>
            </w:r>
          </w:p>
        </w:tc>
        <w:tc>
          <w:tcPr>
            <w:tcW w:w="2186" w:type="dxa"/>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29.0 (1.0-58.0)</w:t>
            </w:r>
          </w:p>
        </w:tc>
        <w:tc>
          <w:tcPr>
            <w:tcW w:w="2285" w:type="dxa"/>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30.0 (3.0-58.0)</w:t>
            </w:r>
          </w:p>
        </w:tc>
        <w:tc>
          <w:tcPr>
            <w:tcW w:w="1639" w:type="dxa"/>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p>
        </w:tc>
      </w:tr>
      <w:tr w:rsidR="00913BC0">
        <w:trPr>
          <w:trHeight w:val="446"/>
          <w:jc w:val="center"/>
        </w:trPr>
        <w:tc>
          <w:tcPr>
            <w:tcW w:w="2450" w:type="dxa"/>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Recurrence</w:t>
            </w:r>
          </w:p>
        </w:tc>
        <w:tc>
          <w:tcPr>
            <w:tcW w:w="2186" w:type="dxa"/>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p>
        </w:tc>
        <w:tc>
          <w:tcPr>
            <w:tcW w:w="2285" w:type="dxa"/>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p>
        </w:tc>
        <w:tc>
          <w:tcPr>
            <w:tcW w:w="1639" w:type="dxa"/>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p>
        </w:tc>
      </w:tr>
      <w:tr w:rsidR="00913BC0">
        <w:trPr>
          <w:trHeight w:val="1337"/>
          <w:jc w:val="center"/>
        </w:trPr>
        <w:tc>
          <w:tcPr>
            <w:tcW w:w="2450" w:type="dxa"/>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Total recurrence rate</w:t>
            </w:r>
          </w:p>
        </w:tc>
        <w:tc>
          <w:tcPr>
            <w:tcW w:w="2186" w:type="dxa"/>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w w:val="95"/>
                <w:sz w:val="24"/>
                <w:szCs w:val="24"/>
                <w:lang w:val="en-US"/>
              </w:rPr>
              <w:t>15.7%</w:t>
            </w:r>
          </w:p>
        </w:tc>
        <w:tc>
          <w:tcPr>
            <w:tcW w:w="2285" w:type="dxa"/>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w w:val="95"/>
                <w:sz w:val="24"/>
                <w:szCs w:val="24"/>
                <w:lang w:val="en-US"/>
              </w:rPr>
              <w:t>12.00%</w:t>
            </w:r>
          </w:p>
        </w:tc>
        <w:tc>
          <w:tcPr>
            <w:tcW w:w="1639" w:type="dxa"/>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0.206</w:t>
            </w:r>
          </w:p>
        </w:tc>
      </w:tr>
      <w:tr w:rsidR="00913BC0">
        <w:trPr>
          <w:trHeight w:val="891"/>
          <w:jc w:val="center"/>
        </w:trPr>
        <w:tc>
          <w:tcPr>
            <w:tcW w:w="2450"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Number of patients with recurrence</w:t>
            </w:r>
          </w:p>
        </w:tc>
        <w:tc>
          <w:tcPr>
            <w:tcW w:w="2186"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34</w:t>
            </w:r>
          </w:p>
        </w:tc>
        <w:tc>
          <w:tcPr>
            <w:tcW w:w="2285"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41</w:t>
            </w:r>
          </w:p>
        </w:tc>
        <w:tc>
          <w:tcPr>
            <w:tcW w:w="1639" w:type="dxa"/>
            <w:shd w:val="clear" w:color="auto" w:fill="auto"/>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p>
        </w:tc>
      </w:tr>
      <w:tr w:rsidR="00913BC0">
        <w:trPr>
          <w:trHeight w:val="1782"/>
          <w:jc w:val="center"/>
        </w:trPr>
        <w:tc>
          <w:tcPr>
            <w:tcW w:w="2450"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Median recurrence time (</w:t>
            </w:r>
            <w:proofErr w:type="spellStart"/>
            <w:r>
              <w:rPr>
                <w:rFonts w:ascii="Book Antiqua" w:eastAsia="宋体" w:hAnsi="Book Antiqua"/>
                <w:sz w:val="24"/>
                <w:szCs w:val="24"/>
                <w:lang w:val="en-US"/>
              </w:rPr>
              <w:t>mo</w:t>
            </w:r>
            <w:proofErr w:type="spellEnd"/>
            <w:r>
              <w:rPr>
                <w:rFonts w:ascii="Book Antiqua" w:eastAsia="宋体" w:hAnsi="Book Antiqua"/>
                <w:sz w:val="24"/>
                <w:szCs w:val="24"/>
                <w:lang w:val="en-US"/>
              </w:rPr>
              <w:t>)</w:t>
            </w:r>
          </w:p>
        </w:tc>
        <w:tc>
          <w:tcPr>
            <w:tcW w:w="2186"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w w:val="95"/>
                <w:sz w:val="24"/>
                <w:szCs w:val="24"/>
                <w:lang w:val="en-US"/>
              </w:rPr>
              <w:t>20.0 (7.0-49.0)</w:t>
            </w:r>
          </w:p>
        </w:tc>
        <w:tc>
          <w:tcPr>
            <w:tcW w:w="2285"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20.0 (3.0-48.0)</w:t>
            </w:r>
          </w:p>
        </w:tc>
        <w:tc>
          <w:tcPr>
            <w:tcW w:w="1639" w:type="dxa"/>
            <w:shd w:val="clear" w:color="auto" w:fill="auto"/>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p>
        </w:tc>
      </w:tr>
      <w:tr w:rsidR="00913BC0">
        <w:trPr>
          <w:trHeight w:val="446"/>
          <w:jc w:val="center"/>
        </w:trPr>
        <w:tc>
          <w:tcPr>
            <w:tcW w:w="2450"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Survival</w:t>
            </w:r>
          </w:p>
        </w:tc>
        <w:tc>
          <w:tcPr>
            <w:tcW w:w="2186" w:type="dxa"/>
            <w:shd w:val="clear" w:color="auto" w:fill="auto"/>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p>
        </w:tc>
        <w:tc>
          <w:tcPr>
            <w:tcW w:w="2285" w:type="dxa"/>
            <w:shd w:val="clear" w:color="auto" w:fill="auto"/>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p>
        </w:tc>
        <w:tc>
          <w:tcPr>
            <w:tcW w:w="1639" w:type="dxa"/>
            <w:shd w:val="clear" w:color="auto" w:fill="auto"/>
            <w:vAlign w:val="center"/>
          </w:tcPr>
          <w:p w:rsidR="00913BC0" w:rsidRDefault="00913BC0">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p>
        </w:tc>
      </w:tr>
      <w:tr w:rsidR="00913BC0">
        <w:trPr>
          <w:trHeight w:val="1337"/>
          <w:jc w:val="center"/>
        </w:trPr>
        <w:tc>
          <w:tcPr>
            <w:tcW w:w="2450"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Progression-free survival rate</w:t>
            </w:r>
          </w:p>
        </w:tc>
        <w:tc>
          <w:tcPr>
            <w:tcW w:w="2186"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w w:val="95"/>
                <w:sz w:val="24"/>
                <w:szCs w:val="24"/>
                <w:lang w:val="en-US"/>
              </w:rPr>
              <w:t>81.02%</w:t>
            </w:r>
          </w:p>
        </w:tc>
        <w:tc>
          <w:tcPr>
            <w:tcW w:w="2285"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w w:val="95"/>
                <w:sz w:val="24"/>
                <w:szCs w:val="24"/>
                <w:lang w:val="en-US"/>
              </w:rPr>
              <w:t>85.67%</w:t>
            </w:r>
          </w:p>
        </w:tc>
        <w:tc>
          <w:tcPr>
            <w:tcW w:w="1639"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0.157</w:t>
            </w:r>
          </w:p>
        </w:tc>
      </w:tr>
      <w:tr w:rsidR="00913BC0">
        <w:trPr>
          <w:trHeight w:val="1337"/>
          <w:jc w:val="center"/>
        </w:trPr>
        <w:tc>
          <w:tcPr>
            <w:tcW w:w="2450"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Progression-free survival time</w:t>
            </w:r>
          </w:p>
        </w:tc>
        <w:tc>
          <w:tcPr>
            <w:tcW w:w="2186"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w w:val="90"/>
                <w:sz w:val="24"/>
                <w:szCs w:val="24"/>
                <w:lang w:val="en-US"/>
              </w:rPr>
              <w:t>28.91 ± 15.68</w:t>
            </w:r>
          </w:p>
        </w:tc>
        <w:tc>
          <w:tcPr>
            <w:tcW w:w="2285"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28.34 ± 15.13</w:t>
            </w:r>
          </w:p>
        </w:tc>
        <w:tc>
          <w:tcPr>
            <w:tcW w:w="1639"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0.669</w:t>
            </w:r>
          </w:p>
        </w:tc>
      </w:tr>
      <w:tr w:rsidR="00913BC0">
        <w:trPr>
          <w:trHeight w:val="891"/>
          <w:jc w:val="center"/>
        </w:trPr>
        <w:tc>
          <w:tcPr>
            <w:tcW w:w="2450"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lastRenderedPageBreak/>
              <w:t>Overall survival rate</w:t>
            </w:r>
          </w:p>
        </w:tc>
        <w:tc>
          <w:tcPr>
            <w:tcW w:w="2186"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w w:val="95"/>
                <w:sz w:val="24"/>
                <w:szCs w:val="24"/>
                <w:lang w:val="en-US"/>
              </w:rPr>
              <w:t>92.13%</w:t>
            </w:r>
          </w:p>
        </w:tc>
        <w:tc>
          <w:tcPr>
            <w:tcW w:w="2285"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w w:val="95"/>
                <w:sz w:val="24"/>
                <w:szCs w:val="24"/>
                <w:lang w:val="en-US"/>
              </w:rPr>
              <w:t>94.45%</w:t>
            </w:r>
          </w:p>
        </w:tc>
        <w:tc>
          <w:tcPr>
            <w:tcW w:w="1639" w:type="dxa"/>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0.292</w:t>
            </w:r>
          </w:p>
        </w:tc>
      </w:tr>
      <w:tr w:rsidR="00913BC0">
        <w:trPr>
          <w:trHeight w:val="911"/>
          <w:jc w:val="center"/>
        </w:trPr>
        <w:tc>
          <w:tcPr>
            <w:tcW w:w="2450" w:type="dxa"/>
            <w:tcBorders>
              <w:bottom w:val="single" w:sz="4" w:space="0" w:color="auto"/>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Overall survival time</w:t>
            </w:r>
          </w:p>
        </w:tc>
        <w:tc>
          <w:tcPr>
            <w:tcW w:w="2186" w:type="dxa"/>
            <w:tcBorders>
              <w:bottom w:val="single" w:sz="4" w:space="0" w:color="auto"/>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w w:val="90"/>
                <w:sz w:val="24"/>
                <w:szCs w:val="24"/>
                <w:lang w:val="en-US"/>
              </w:rPr>
              <w:t>29.87 ± 15.92</w:t>
            </w:r>
          </w:p>
        </w:tc>
        <w:tc>
          <w:tcPr>
            <w:tcW w:w="2285" w:type="dxa"/>
            <w:tcBorders>
              <w:bottom w:val="single" w:sz="4" w:space="0" w:color="auto"/>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29.41 ± 15.14</w:t>
            </w:r>
          </w:p>
        </w:tc>
        <w:tc>
          <w:tcPr>
            <w:tcW w:w="1639" w:type="dxa"/>
            <w:tcBorders>
              <w:bottom w:val="single" w:sz="4" w:space="0" w:color="auto"/>
            </w:tcBorders>
            <w:shd w:val="clear" w:color="auto" w:fill="auto"/>
            <w:vAlign w:val="center"/>
          </w:tcPr>
          <w:p w:rsidR="00913BC0" w:rsidRDefault="008D6DCD">
            <w:pPr>
              <w:pStyle w:val="TableParagraph"/>
              <w:kinsoku w:val="0"/>
              <w:overflowPunct w:val="0"/>
              <w:adjustRightInd w:val="0"/>
              <w:snapToGrid w:val="0"/>
              <w:spacing w:before="0" w:after="0" w:line="360" w:lineRule="auto"/>
              <w:jc w:val="both"/>
              <w:rPr>
                <w:rFonts w:ascii="Book Antiqua" w:eastAsia="宋体" w:hAnsi="Book Antiqua"/>
                <w:sz w:val="24"/>
                <w:szCs w:val="24"/>
                <w:lang w:val="en-US"/>
              </w:rPr>
            </w:pPr>
            <w:r>
              <w:rPr>
                <w:rFonts w:ascii="Book Antiqua" w:eastAsia="宋体" w:hAnsi="Book Antiqua"/>
                <w:sz w:val="24"/>
                <w:szCs w:val="24"/>
                <w:lang w:val="en-US"/>
              </w:rPr>
              <w:t>0.732</w:t>
            </w:r>
          </w:p>
        </w:tc>
      </w:tr>
    </w:tbl>
    <w:p w:rsidR="00913BC0" w:rsidRDefault="008D6DCD">
      <w:pPr>
        <w:kinsoku w:val="0"/>
        <w:overflowPunct w:val="0"/>
        <w:adjustRightInd w:val="0"/>
        <w:snapToGrid w:val="0"/>
        <w:spacing w:after="0" w:line="360" w:lineRule="auto"/>
        <w:jc w:val="both"/>
        <w:rPr>
          <w:rFonts w:ascii="Book Antiqua" w:hAnsi="Book Antiqua"/>
          <w:sz w:val="24"/>
          <w:szCs w:val="24"/>
          <w:lang w:val="en-US"/>
        </w:rPr>
      </w:pPr>
      <w:r>
        <w:rPr>
          <w:rFonts w:ascii="Book Antiqua" w:hAnsi="Book Antiqua" w:cs="Times New Roman"/>
          <w:bCs/>
          <w:sz w:val="24"/>
          <w:szCs w:val="24"/>
          <w:lang w:val="en-US"/>
        </w:rPr>
        <w:t>RRH:</w:t>
      </w:r>
      <w:r>
        <w:rPr>
          <w:rFonts w:ascii="Book Antiqua" w:hAnsi="Book Antiqua"/>
          <w:bCs/>
          <w:sz w:val="24"/>
          <w:szCs w:val="24"/>
          <w:lang w:val="en-US"/>
        </w:rPr>
        <w:t xml:space="preserve"> Robotic radical hysterectomy;</w:t>
      </w:r>
      <w:r>
        <w:rPr>
          <w:rFonts w:ascii="Book Antiqua" w:hAnsi="Book Antiqua" w:cs="Times New Roman"/>
          <w:bCs/>
          <w:sz w:val="24"/>
          <w:szCs w:val="24"/>
          <w:lang w:val="en-US"/>
        </w:rPr>
        <w:t xml:space="preserve"> LRH:</w:t>
      </w:r>
      <w:r>
        <w:rPr>
          <w:rFonts w:ascii="Book Antiqua" w:hAnsi="Book Antiqua"/>
          <w:bCs/>
          <w:sz w:val="24"/>
          <w:szCs w:val="24"/>
          <w:lang w:val="en-US"/>
        </w:rPr>
        <w:t xml:space="preserve"> Laparoscopic radical hysterectomy.</w:t>
      </w:r>
    </w:p>
    <w:p w:rsidR="00913BC0" w:rsidRDefault="00913BC0">
      <w:pPr>
        <w:kinsoku w:val="0"/>
        <w:overflowPunct w:val="0"/>
        <w:adjustRightInd w:val="0"/>
        <w:snapToGrid w:val="0"/>
        <w:spacing w:after="0" w:line="360" w:lineRule="auto"/>
        <w:jc w:val="both"/>
        <w:rPr>
          <w:rFonts w:ascii="Book Antiqua" w:hAnsi="Book Antiqua"/>
          <w:sz w:val="24"/>
          <w:szCs w:val="24"/>
          <w:lang w:val="en-US"/>
        </w:rPr>
      </w:pPr>
    </w:p>
    <w:p w:rsidR="00913BC0" w:rsidRDefault="00913BC0">
      <w:pPr>
        <w:kinsoku w:val="0"/>
        <w:overflowPunct w:val="0"/>
        <w:adjustRightInd w:val="0"/>
        <w:snapToGrid w:val="0"/>
        <w:spacing w:after="0" w:line="360" w:lineRule="auto"/>
        <w:jc w:val="both"/>
        <w:rPr>
          <w:rFonts w:ascii="Book Antiqua" w:hAnsi="Book Antiqua"/>
          <w:sz w:val="24"/>
          <w:szCs w:val="24"/>
          <w:lang w:val="en-US"/>
        </w:rPr>
      </w:pPr>
    </w:p>
    <w:p w:rsidR="00913BC0" w:rsidRDefault="00913BC0">
      <w:pPr>
        <w:kinsoku w:val="0"/>
        <w:overflowPunct w:val="0"/>
        <w:adjustRightInd w:val="0"/>
        <w:snapToGrid w:val="0"/>
        <w:spacing w:after="0" w:line="360" w:lineRule="auto"/>
        <w:jc w:val="both"/>
        <w:rPr>
          <w:rFonts w:ascii="Book Antiqua" w:hAnsi="Book Antiqua"/>
          <w:sz w:val="24"/>
          <w:szCs w:val="24"/>
          <w:lang w:val="en-US"/>
        </w:rPr>
      </w:pPr>
    </w:p>
    <w:p w:rsidR="00913BC0" w:rsidRDefault="00913BC0">
      <w:pPr>
        <w:spacing w:after="0" w:line="360" w:lineRule="auto"/>
        <w:jc w:val="both"/>
        <w:rPr>
          <w:rFonts w:ascii="Book Antiqua" w:hAnsi="Book Antiqua"/>
          <w:sz w:val="24"/>
          <w:szCs w:val="24"/>
          <w:lang w:val="en-US"/>
        </w:rPr>
      </w:pPr>
    </w:p>
    <w:sectPr w:rsidR="00913BC0">
      <w:footerReference w:type="default" r:id="rId14"/>
      <w:pgSz w:w="11910" w:h="16840"/>
      <w:pgMar w:top="1440" w:right="1800" w:bottom="1440" w:left="1800" w:header="928" w:footer="124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363F" w:rsidRDefault="00AB363F">
      <w:pPr>
        <w:spacing w:after="0" w:line="240" w:lineRule="auto"/>
      </w:pPr>
      <w:r>
        <w:separator/>
      </w:r>
    </w:p>
  </w:endnote>
  <w:endnote w:type="continuationSeparator" w:id="0">
    <w:p w:rsidR="00AB363F" w:rsidRDefault="00AB36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Bold">
    <w:charset w:val="00"/>
    <w:family w:val="auto"/>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BC0" w:rsidRDefault="008D6DCD">
    <w:pPr>
      <w:pStyle w:val="a4"/>
      <w:spacing w:line="14" w:lineRule="auto"/>
      <w:ind w:left="0"/>
      <w:rPr>
        <w:sz w:val="19"/>
      </w:rPr>
    </w:pPr>
    <w:r>
      <w:rPr>
        <w:noProof/>
        <w:lang w:val="en-US" w:bidi="ar-SA"/>
      </w:rPr>
      <mc:AlternateContent>
        <mc:Choice Requires="wps">
          <w:drawing>
            <wp:anchor distT="0" distB="0" distL="114300" distR="114300" simplePos="0" relativeHeight="251658240" behindDoc="1" locked="0" layoutInCell="1" allowOverlap="1">
              <wp:simplePos x="0" y="0"/>
              <wp:positionH relativeFrom="page">
                <wp:posOffset>3709670</wp:posOffset>
              </wp:positionH>
              <wp:positionV relativeFrom="page">
                <wp:posOffset>9759315</wp:posOffset>
              </wp:positionV>
              <wp:extent cx="323850" cy="144780"/>
              <wp:effectExtent l="0" t="0" r="0" b="0"/>
              <wp:wrapNone/>
              <wp:docPr id="84" name="文本框 1"/>
              <wp:cNvGraphicFramePr/>
              <a:graphic xmlns:a="http://schemas.openxmlformats.org/drawingml/2006/main">
                <a:graphicData uri="http://schemas.microsoft.com/office/word/2010/wordprocessingShape">
                  <wps:wsp>
                    <wps:cNvSpPr txBox="1"/>
                    <wps:spPr>
                      <a:xfrm>
                        <a:off x="0" y="0"/>
                        <a:ext cx="323850" cy="144780"/>
                      </a:xfrm>
                      <a:prstGeom prst="rect">
                        <a:avLst/>
                      </a:prstGeom>
                      <a:noFill/>
                      <a:ln>
                        <a:noFill/>
                      </a:ln>
                    </wps:spPr>
                    <wps:txbx>
                      <w:txbxContent>
                        <w:p w:rsidR="00913BC0" w:rsidRDefault="008D6DCD">
                          <w:pPr>
                            <w:spacing w:line="228" w:lineRule="exact"/>
                            <w:ind w:left="20"/>
                            <w:rPr>
                              <w:rFonts w:ascii="Arial Unicode MS"/>
                              <w:sz w:val="18"/>
                            </w:rPr>
                          </w:pPr>
                          <w:r>
                            <w:rPr>
                              <w:rFonts w:ascii="Arial Unicode MS"/>
                              <w:w w:val="130"/>
                              <w:sz w:val="18"/>
                            </w:rPr>
                            <w:t xml:space="preserve">- </w:t>
                          </w:r>
                          <w:r>
                            <w:fldChar w:fldCharType="begin"/>
                          </w:r>
                          <w:r>
                            <w:rPr>
                              <w:rFonts w:ascii="Arial Unicode MS"/>
                              <w:w w:val="115"/>
                              <w:sz w:val="18"/>
                            </w:rPr>
                            <w:instrText xml:space="preserve"> PAGE </w:instrText>
                          </w:r>
                          <w:r>
                            <w:fldChar w:fldCharType="separate"/>
                          </w:r>
                          <w:r w:rsidR="00983599">
                            <w:rPr>
                              <w:rFonts w:ascii="Arial Unicode MS"/>
                              <w:noProof/>
                              <w:w w:val="115"/>
                              <w:sz w:val="18"/>
                            </w:rPr>
                            <w:t>6</w:t>
                          </w:r>
                          <w:r>
                            <w:fldChar w:fldCharType="end"/>
                          </w:r>
                          <w:r>
                            <w:rPr>
                              <w:rFonts w:ascii="Arial Unicode MS"/>
                              <w:spacing w:val="-37"/>
                              <w:w w:val="115"/>
                              <w:sz w:val="18"/>
                            </w:rPr>
                            <w:t xml:space="preserve"> </w:t>
                          </w:r>
                          <w:r>
                            <w:rPr>
                              <w:rFonts w:ascii="Arial Unicode MS"/>
                              <w:w w:val="130"/>
                              <w:sz w:val="18"/>
                            </w:rPr>
                            <w:t>-</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292.1pt;margin-top:768.45pt;width:25.5pt;height:11.4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" filled="f" stroked="f">
              <v:textbox inset="0,0,0,0">
                <w:txbxContent>
                  <w:p w:rsidR="00913BC0" w:rsidRDefault="008D6DCD">
                    <w:pPr>
                      <w:spacing w:line="228" w:lineRule="exact"/>
                      <w:ind w:left="20"/>
                      <w:rPr>
                        <w:rFonts w:ascii="Arial Unicode MS"/>
                        <w:sz w:val="18"/>
                      </w:rPr>
                    </w:pPr>
                    <w:r>
                      <w:rPr>
                        <w:rFonts w:ascii="Arial Unicode MS"/>
                        <w:w w:val="130"/>
                        <w:sz w:val="18"/>
                      </w:rPr>
                      <w:t xml:space="preserve">- </w:t>
                    </w:r>
                    <w:r>
                      <w:fldChar w:fldCharType="begin"/>
                    </w:r>
                    <w:r>
                      <w:rPr>
                        <w:rFonts w:ascii="Arial Unicode MS"/>
                        <w:w w:val="115"/>
                        <w:sz w:val="18"/>
                      </w:rPr>
                      <w:instrText xml:space="preserve"> PAGE </w:instrText>
                    </w:r>
                    <w:r>
                      <w:fldChar w:fldCharType="separate"/>
                    </w:r>
                    <w:r w:rsidR="00983599">
                      <w:rPr>
                        <w:rFonts w:ascii="Arial Unicode MS"/>
                        <w:noProof/>
                        <w:w w:val="115"/>
                        <w:sz w:val="18"/>
                      </w:rPr>
                      <w:t>6</w:t>
                    </w:r>
                    <w:r>
                      <w:fldChar w:fldCharType="end"/>
                    </w:r>
                    <w:r>
                      <w:rPr>
                        <w:rFonts w:ascii="Arial Unicode MS"/>
                        <w:spacing w:val="-37"/>
                        <w:w w:val="115"/>
                        <w:sz w:val="18"/>
                      </w:rPr>
                      <w:t xml:space="preserve"> </w:t>
                    </w:r>
                    <w:r>
                      <w:rPr>
                        <w:rFonts w:ascii="Arial Unicode MS"/>
                        <w:w w:val="130"/>
                        <w:sz w:val="18"/>
                      </w:rPr>
                      <w:t>-</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363F" w:rsidRDefault="00AB363F">
      <w:pPr>
        <w:spacing w:after="0" w:line="240" w:lineRule="auto"/>
      </w:pPr>
      <w:r>
        <w:separator/>
      </w:r>
    </w:p>
  </w:footnote>
  <w:footnote w:type="continuationSeparator" w:id="0">
    <w:p w:rsidR="00AB363F" w:rsidRDefault="00AB363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spelling="clean" w:grammar="clean"/>
  <w:defaultTabStop w:val="720"/>
  <w:drawingGridHorizontalSpacing w:val="110"/>
  <w:noPunctuationKerning/>
  <w:characterSpacingControl w:val="doNotCompress"/>
  <w:footnotePr>
    <w:footnote w:id="-1"/>
    <w:footnote w:id="0"/>
  </w:footnotePr>
  <w:endnotePr>
    <w:endnote w:id="-1"/>
    <w:endnote w:id="0"/>
  </w:endnotePr>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LA0MzY0N7a0MDU1MDVX0lEKTi0uzszPAykwqgUAFIthpCwAAAA="/>
    <w:docVar w:name="KY.MR.DATA{094D6820-D907-47CD-B5EB-46DEC60C7565}360" w:val="&lt;KyMRNote dbid=&quot;{094D6820-D907-47CD-B5EB-46DEC60C7565}&quot; recid=&quot;360&quot;&gt;&lt;Data&gt;&lt;Field id=&quot;AccessNum&quot;&gt;24737608&lt;/Field&gt;&lt;Field id=&quot;Author&quot;&gt;Dizon DS;Mackay HJ;Thomas GM;Werner TL;Kohn EC;Hess D;Rose PG;Covens AL&lt;/Field&gt;&lt;Field id=&quot;AuthorTrans&quot;&gt;&lt;/Field&gt;&lt;Field id=&quot;DOI&quot;&gt;10.1002/cncr.28722&lt;/Field&gt;&lt;Field id=&quot;Editor&quot;&gt;&lt;/Field&gt;&lt;Field id=&quot;FmtTitle&quot;&gt;&lt;/Field&gt;&lt;Field id=&quot;Issue&quot;&gt;15&lt;/Field&gt;&lt;Field id=&quot;LIID&quot;&gt;360&lt;/Field&gt;&lt;Field id=&quot;Magazine&quot;&gt;Cancer&lt;/Field&gt;&lt;Field id=&quot;MagazineAB&quot;&gt;Cancer&lt;/Field&gt;&lt;Field id=&quot;MagazineTrans&quot;&gt;&lt;/Field&gt;&lt;Field id=&quot;PageNum&quot;&gt;2282-8&lt;/Field&gt;&lt;Field id=&quot;PubDate&quot;&gt;Aug 01&lt;/Field&gt;&lt;Field id=&quot;PubPlace&quot;&gt;United States&lt;/Field&gt;&lt;Field id=&quot;PubPlaceTrans&quot;&gt;&lt;/Field&gt;&lt;Field id=&quot;PubYear&quot;&gt;2014&lt;/Field&gt;&lt;Field id=&quot;Publisher&quot;&gt;&lt;/Field&gt;&lt;Field id=&quot;PublisherTrans&quot;&gt;&lt;/Field&gt;&lt;Field id=&quot;TITrans&quot;&gt;&lt;/Field&gt;&lt;Field id=&quot;Title&quot;&gt;State of the science in cervical cancer: where we are today and where we need to go.&lt;/Field&gt;&lt;Field id=&quot;Translator&quot;&gt;&lt;/Field&gt;&lt;Field id=&quot;Type&quot;&gt;{041D4F77-279E-4405-0002-4388361B9CFF}&lt;/Field&gt;&lt;Field id=&quot;Version&quot;&gt;&lt;/Field&gt;&lt;Field id=&quot;Vol&quot;&gt;120&lt;/Field&gt;&lt;Field id=&quot;Author2&quot;&gt;Dizon,DS;Mackay,HJ;Thomas,GM;&lt;/Field&gt;&lt;/Data&gt;&lt;Ref&gt;&lt;Display&gt;&lt;Text StringText=&quot;「RefIndex」&quot; StringTextOri=&quot;「RefIndex」&quot; SuperScript=&quot;true&quot;/&gt;&lt;/Display&gt;&lt;/Ref&gt;&lt;Doc&gt;&lt;Display&gt;&lt;Text StringText=&quot;Dizon DS, Mackay HJ, Thomas GM, et al.&quot; StringGroup=&quot;Author&quot;/&gt;&lt;Text StringText=&quot; &quot; StringGroup=&quot;Author&quot;/&gt;&lt;Text StringText=&quot;State of the science in cervical cancer: where we are today and where we need to go&quot; StringGroup=&quot;Title&quot;/&gt;&lt;Text StringText=&quot;. &quot; StringGroup=&quot;Title&quot;/&gt;&lt;Text StringText=&quot;Cancer&quot; StringGroup=&quot;Magazine&quot;/&gt;&lt;Text StringText=&quot;. &quot; StringGroup=&quot;Magazine&quot;/&gt;&lt;Text StringText=&quot;2014&quot; StringGroup=&quot;PubYear&quot;/&gt;&lt;Text StringText=&quot;. &quot; StringGroup=&quot;PubYear&quot;/&gt;&lt;Text StringText=&quot;120&quot; StringGroup=&quot;Vol&quot;/&gt;&lt;Text StringText=&quot;(&quot; StringGroup=&quot;Issue&quot;/&gt;&lt;Text StringText=&quot;15&quot; StringGroup=&quot;Issue&quot;/&gt;&lt;Text StringText=&quot;)&quot; StringGroup=&quot;Issue&quot;/&gt;&lt;Text StringText=&quot;: &quot; StringGroup=&quot;PageNum&quot;/&gt;&lt;Text StringText=&quot;2282-8&quot; StringGroup=&quot;PageNum&quot;/&gt;&lt;Text StringText=&quot;.&quot; StringGroup=&quot;none&quot;/&gt;&lt;/Display&gt;&lt;/Doc&gt;&lt;/KyMRNote&gt;"/>
    <w:docVar w:name="KY.MR.DATA{094D6820-D907-47CD-B5EB-46DEC60C7565}361" w:val="&lt;KyMRNote dbid=&quot;{094D6820-D907-47CD-B5EB-46DEC60C7565}&quot; recid=&quot;361&quot;&gt;&lt;Data&gt;&lt;Field id=&quot;AccessNum&quot;&gt;1532291&lt;/Field&gt;&lt;Field id=&quot;Author&quot;&gt;Nezhat CR;Burrell MO;Nezhat FR;Benigno BB;Welander CE&lt;/Field&gt;&lt;Field id=&quot;AuthorTrans&quot;&gt;&lt;/Field&gt;&lt;Field id=&quot;DOI&quot;&gt;10.1016/0002-9378(92)91351-a&lt;/Field&gt;&lt;Field id=&quot;Editor&quot;&gt;&lt;/Field&gt;&lt;Field id=&quot;FmtTitle&quot;&gt;&lt;/Field&gt;&lt;Field id=&quot;Issue&quot;&gt;3&lt;/Field&gt;&lt;Field id=&quot;LIID&quot;&gt;361&lt;/Field&gt;&lt;Field id=&quot;Magazine&quot;&gt;American journal of obstetrics and gynecology&lt;/Field&gt;&lt;Field id=&quot;MagazineAB&quot;&gt;Am J Obstet Gynecol&lt;/Field&gt;&lt;Field id=&quot;MagazineTrans&quot;&gt;&lt;/Field&gt;&lt;Field id=&quot;PageNum&quot;&gt;864-5&lt;/Field&gt;&lt;Field id=&quot;PubDate&quot;&gt;Mar&lt;/Field&gt;&lt;Field id=&quot;PubPlace&quot;&gt;United States&lt;/Field&gt;&lt;Field id=&quot;PubPlaceTrans&quot;&gt;&lt;/Field&gt;&lt;Field id=&quot;PubYear&quot;&gt;1992&lt;/Field&gt;&lt;Field id=&quot;Publisher&quot;&gt;&lt;/Field&gt;&lt;Field id=&quot;PublisherTrans&quot;&gt;&lt;/Field&gt;&lt;Field id=&quot;TITrans&quot;&gt;&lt;/Field&gt;&lt;Field id=&quot;Title&quot;&gt;Laparoscopic radical hysterectomy with paraaortic and pelvic node dissection.&lt;/Field&gt;&lt;Field id=&quot;Translator&quot;&gt;&lt;/Field&gt;&lt;Field id=&quot;Type&quot;&gt;{041D4F77-279E-4405-0002-4388361B9CFF}&lt;/Field&gt;&lt;Field id=&quot;Version&quot;&gt;&lt;/Field&gt;&lt;Field id=&quot;Vol&quot;&gt;166&lt;/Field&gt;&lt;Field id=&quot;Author2&quot;&gt;Nezhat,CR;Burrell,MO;Nezhat,FR;Benigno,BB;Welander,CE;&lt;/Field&gt;&lt;/Data&gt;&lt;Ref&gt;&lt;Display&gt;&lt;Text StringText=&quot;「RefIndex」&quot; StringTextOri=&quot;「RefIndex」&quot; SuperScript=&quot;true&quot;/&gt;&lt;/Display&gt;&lt;/Ref&gt;&lt;Doc&gt;&lt;Display&gt;&lt;Text StringText=&quot;Nezhat CR, Burrell MO, Nezhat FR, Benigno BB, Welander CE&quot; StringGroup=&quot;Author&quot;/&gt;&lt;Text StringText=&quot;. &quot; StringGroup=&quot;Author&quot;/&gt;&lt;Text StringText=&quot;Laparoscopic radical hysterectomy with paraaortic and pelvic node dissection&quot; StringGroup=&quot;Title&quot;/&gt;&lt;Text StringText=&quot;. &quot; StringGroup=&quot;Title&quot;/&gt;&lt;Text StringText=&quot;Am J Obstet Gynecol&quot; StringGroup=&quot;Magazine&quot; Italic=&quot;true&quot;/&gt;&lt;Text StringText=&quot; &quot; StringGroup=&quot;Magazine&quot;/&gt;&lt;Text StringText=&quot;1992&quot; StringGroup=&quot;PubYear&quot;/&gt;&lt;Text StringText=&quot;; &quot; StringGroup=&quot;PubYear&quot;/&gt;&lt;Text StringText=&quot;166&quot; StringGroup=&quot;Vol&quot; Border=&quot;true&quot;/&gt;&lt;Text StringText=&quot;: &quot; StringGroup=&quot;PageNum&quot;/&gt;&lt;Text StringText=&quot;864-865&quot; StringGroup=&quot;PageNum&quot;/&gt;&lt;Text StringText=&quot; &quot; StringGroup=&quot;none&quot;/&gt;&lt;Text StringText=&quot;[PMID: &quot; StringGroup=&quot;AccessNum&quot;/&gt;&lt;Text StringText=&quot;1532291&quot; StringGroup=&quot;AccessNum&quot;/&gt;&lt;Text StringText=&quot; &quot; StringGroup=&quot;AccessNum&quot;/&gt;&lt;Text StringText=&quot;DOI: &quot; StringGroup=&quot;DOI&quot;/&gt;&lt;Text StringText=&quot;10.1016/0002-9378(92)91351-a&quot; StringGroup=&quot;DOI&quot;/&gt;&lt;Text StringText=&quot;]&quot; StringGroup=&quot;DOI&quot;/&gt;&lt;/Display&gt;&lt;/Doc&gt;&lt;/KyMRNote&gt;"/>
    <w:docVar w:name="KY.MR.DATA{094D6820-D907-47CD-B5EB-46DEC60C7565}362" w:val="&lt;KyMRNote dbid=&quot;{094D6820-D907-47CD-B5EB-46DEC60C7565}&quot; recid=&quot;362&quot;&gt;&lt;Data&gt;&lt;Field id=&quot;AccessNum&quot;&gt;23751569&lt;/Field&gt;&lt;Field id=&quot;Author&quot;&gt;Vaccarella S;Lortet-Tieulent J;Plummer M;Franceschi S;Bray F&lt;/Field&gt;&lt;Field id=&quot;AuthorTrans&quot;&gt;&lt;/Field&gt;&lt;Field id=&quot;DOI&quot;&gt;10.1016/j.ejca.2013.04.024&lt;/Field&gt;&lt;Field id=&quot;Editor&quot;&gt;&lt;/Field&gt;&lt;Field id=&quot;FmtTitle&quot;&gt;&lt;/Field&gt;&lt;Field id=&quot;Issue&quot;&gt;15&lt;/Field&gt;&lt;Field id=&quot;LIID&quot;&gt;362&lt;/Field&gt;&lt;Field id=&quot;Magazine&quot;&gt;European journal of cancer : official journal for European Organization for Research and Treatment of Cancer (EORTC) [and] European Association for Cancer Research (EACR)&lt;/Field&gt;&lt;Field id=&quot;MagazineAB&quot;&gt;Eur J Cancer&lt;/Field&gt;&lt;Field id=&quot;MagazineTrans&quot;&gt;&lt;/Field&gt;&lt;Field id=&quot;PageNum&quot;&gt;3262-73&lt;/Field&gt;&lt;Field id=&quot;PubDate&quot;&gt;Oct&lt;/Field&gt;&lt;Field id=&quot;PubPlace&quot;&gt;England&lt;/Field&gt;&lt;Field id=&quot;PubPlaceTrans&quot;&gt;&lt;/Field&gt;&lt;Field id=&quot;PubYear&quot;&gt;2013&lt;/Field&gt;&lt;Field id=&quot;Publisher&quot;&gt;&lt;/Field&gt;&lt;Field id=&quot;PublisherTrans&quot;&gt;&lt;/Field&gt;&lt;Field id=&quot;TITrans&quot;&gt;&lt;/Field&gt;&lt;Field id=&quot;Title&quot;&gt;Worldwide trends in cervical cancer incidence: impact of screening against changes in disease risk factors.&lt;/Field&gt;&lt;Field id=&quot;Translator&quot;&gt;&lt;/Field&gt;&lt;Field id=&quot;Type&quot;&gt;{041D4F77-279E-4405-0002-4388361B9CFF}&lt;/Field&gt;&lt;Field id=&quot;Version&quot;&gt;&lt;/Field&gt;&lt;Field id=&quot;Vol&quot;&gt;49&lt;/Field&gt;&lt;Field id=&quot;Author2&quot;&gt;Vaccarella,S;Lortet-Tieulent,J;Plummer,M;Franceschi,S;Bray,F;&lt;/Field&gt;&lt;/Data&gt;&lt;Ref&gt;&lt;Display&gt;&lt;Text StringText=&quot;「RefIndex」&quot; StringTextOri=&quot;「RefIndex」&quot; SuperScript=&quot;true&quot;/&gt;&lt;/Display&gt;&lt;/Ref&gt;&lt;Doc&gt;&lt;Display&gt;&lt;Text StringText=&quot;Vaccarella S, Lortet-Tieulent J, Plummer M, Franceschi S, Bray F&quot; StringGroup=&quot;Author&quot;/&gt;&lt;Text StringText=&quot;. &quot; StringGroup=&quot;Author&quot;/&gt;&lt;Text StringText=&quot;Worldwide trends in cervical cancer incidence: impact of screening against changes in disease risk factors&quot; StringGroup=&quot;Title&quot;/&gt;&lt;Text StringText=&quot;. &quot; StringGroup=&quot;Title&quot;/&gt;&lt;Text StringText=&quot;Eur J Cancer&quot; StringGroup=&quot;Magazine&quot; Italic=&quot;true&quot;/&gt;&lt;Text StringText=&quot; &quot; StringGroup=&quot;Magazine&quot;/&gt;&lt;Text StringText=&quot;2013&quot; StringGroup=&quot;PubYear&quot;/&gt;&lt;Text StringText=&quot;; &quot; StringGroup=&quot;PubYear&quot;/&gt;&lt;Text StringText=&quot;49&quot; StringGroup=&quot;Vol&quot; Border=&quot;true&quot;/&gt;&lt;Text StringText=&quot;: &quot; StringGroup=&quot;PageNum&quot;/&gt;&lt;Text StringText=&quot;3262-3273&quot; StringGroup=&quot;PageNum&quot;/&gt;&lt;Text StringText=&quot; &quot; StringGroup=&quot;none&quot;/&gt;&lt;Text StringText=&quot;[PMID: &quot; StringGroup=&quot;AccessNum&quot;/&gt;&lt;Text StringText=&quot;23751569&quot; StringGroup=&quot;AccessNum&quot;/&gt;&lt;Text StringText=&quot; &quot; StringGroup=&quot;AccessNum&quot;/&gt;&lt;Text StringText=&quot;DOI: &quot; StringGroup=&quot;DOI&quot;/&gt;&lt;Text StringText=&quot;10.1016/j.ejca.2013.04.024&quot; StringGroup=&quot;DOI&quot;/&gt;&lt;Text StringText=&quot;]&quot; StringGroup=&quot;DOI&quot;/&gt;&lt;/Display&gt;&lt;/Doc&gt;&lt;/KyMRNote&gt;"/>
    <w:docVar w:name="KY.MR.DATA{094D6820-D907-47CD-B5EB-46DEC60C7565}366" w:val="&lt;KyMRNote dbid=&quot;{094D6820-D907-47CD-B5EB-46DEC60C7565}&quot; recid=&quot;366&quot;&gt;&lt;Data&gt;&lt;Field id=&quot;AccessNum&quot;&gt;27661643&lt;/Field&gt;&lt;Field id=&quot;Author&quot;&gt;&lt;/Field&gt;&lt;Field id=&quot;AuthorTrans&quot;&gt;&lt;/Field&gt;&lt;Field id=&quot;DOI&quot;&gt;10.1097/AOG.0000000000001699&lt;/Field&gt;&lt;Field id=&quot;Editor&quot;&gt;&lt;/Field&gt;&lt;Field id=&quot;FmtTitle&quot;&gt;&lt;/Field&gt;&lt;Field id=&quot;Issue&quot;&gt;4&lt;/Field&gt;&lt;Field id=&quot;LIID&quot;&gt;366&lt;/Field&gt;&lt;Field id=&quot;Magazine&quot;&gt;Obstetrics and gynecology&lt;/Field&gt;&lt;Field id=&quot;MagazineAB&quot;&gt;Obstet Gynecol&lt;/Field&gt;&lt;Field id=&quot;MagazineTrans&quot;&gt;&lt;/Field&gt;&lt;Field id=&quot;PageNum&quot;&gt;923-5&lt;/Field&gt;&lt;Field id=&quot;PubDate&quot;&gt;Oct&lt;/Field&gt;&lt;Field id=&quot;PubPlace&quot;&gt;United States&lt;/Field&gt;&lt;Field id=&quot;PubPlaceTrans&quot;&gt;&lt;/Field&gt;&lt;Field id=&quot;PubYear&quot;&gt;2016&lt;/Field&gt;&lt;Field id=&quot;Publisher&quot;&gt;&lt;/Field&gt;&lt;Field id=&quot;PublisherTrans&quot;&gt;&lt;/Field&gt;&lt;Field id=&quot;TITrans&quot;&gt;&lt;/Field&gt;&lt;Field id=&quot;Title&quot;&gt;Practice Bulletin No. 168 Summary: Cervical Cancer Screening and Prevention.&lt;/Field&gt;&lt;Field id=&quot;Translator&quot;&gt;&lt;/Field&gt;&lt;Field id=&quot;Type&quot;&gt;{041D4F77-279E-4405-0002-4388361B9CFF}&lt;/Field&gt;&lt;Field id=&quot;Version&quot;&gt;&lt;/Field&gt;&lt;Field id=&quot;Vol&quot;&gt;128&lt;/Field&gt;&lt;/Data&gt;&lt;Ref&gt;&lt;Display&gt;&lt;Text StringText=&quot;「RefIndex」&quot; StringTextOri=&quot;「RefIndex」&quot; SuperScript=&quot;true&quot;/&gt;&lt;/Display&gt;&lt;/Ref&gt;&lt;Doc&gt;&lt;Display&gt;&lt;Text StringText=&quot;Practice Bulletin No. 168 Summary: Cervical Cancer Screening and Prevention&quot; StringGroup=&quot;Title&quot;/&gt;&lt;Text StringText=&quot;. &quot; StringGroup=&quot;Title&quot;/&gt;&lt;Text StringText=&quot;Obstet Gynecol&quot; StringGroup=&quot;Magazine&quot; Italic=&quot;true&quot;/&gt;&lt;Text StringText=&quot; &quot; StringGroup=&quot;Magazine&quot;/&gt;&lt;Text StringText=&quot;2016&quot; StringGroup=&quot;PubYear&quot;/&gt;&lt;Text StringText=&quot;; &quot; StringGroup=&quot;PubYear&quot;/&gt;&lt;Text StringText=&quot;128&quot; StringGroup=&quot;Vol&quot; Border=&quot;true&quot;/&gt;&lt;Text StringText=&quot;: &quot; StringGroup=&quot;PageNum&quot;/&gt;&lt;Text StringText=&quot;923-925&quot; StringGroup=&quot;PageNum&quot;/&gt;&lt;Text StringText=&quot; &quot; StringGroup=&quot;none&quot;/&gt;&lt;Text StringText=&quot;[PMID: &quot; StringGroup=&quot;AccessNum&quot;/&gt;&lt;Text StringText=&quot;27661643&quot; StringGroup=&quot;AccessNum&quot;/&gt;&lt;Text StringText=&quot; &quot; StringGroup=&quot;AccessNum&quot;/&gt;&lt;Text StringText=&quot;DOI: &quot; StringGroup=&quot;DOI&quot;/&gt;&lt;Text StringText=&quot;10.1097/AOG.0000000000001699&quot; StringGroup=&quot;DOI&quot;/&gt;&lt;Text StringText=&quot;]&quot; StringGroup=&quot;DOI&quot;/&gt;&lt;/Display&gt;&lt;/Doc&gt;&lt;/KyMRNote&gt;"/>
    <w:docVar w:name="KY.MR.DATA{094D6820-D907-47CD-B5EB-46DEC60C7565}367" w:val="&lt;KyMRNote dbid=&quot;{094D6820-D907-47CD-B5EB-46DEC60C7565}&quot; recid=&quot;367&quot;&gt;&lt;Data&gt;&lt;Field id=&quot;AccessNum&quot;&gt;26868062&lt;/Field&gt;&lt;Field id=&quot;Author&quot;&gt;Santesso N;Mustafa RA;Schünemann HJ;Arbyn M;Blumenthal PD;Cain J;Chirenje M;Denny L;De Vuyst H;Eckert LO;Forhan SE;Franco EL;Gage JC;Garcia F;Herrero R;Jeronimo J;Lu ER;Luciani S;Quek SC;Sankaranarayanan R;Tsu V;Broutet N&lt;/Field&gt;&lt;Field id=&quot;AuthorTrans&quot;&gt;&lt;/Field&gt;&lt;Field id=&quot;DOI&quot;&gt;10.1016/j.ijgo.2015.07.038&lt;/Field&gt;&lt;Field id=&quot;Editor&quot;&gt;&lt;/Field&gt;&lt;Field id=&quot;FmtTitle&quot;&gt;&lt;/Field&gt;&lt;Field id=&quot;Issue&quot;&gt;3&lt;/Field&gt;&lt;Field id=&quot;LIID&quot;&gt;367&lt;/Field&gt;&lt;Field id=&quot;Magazine&quot;&gt;International journal of gynaecology and obstetrics : the official organ of the International Federation of Gynaecology and Obstetrics&lt;/Field&gt;&lt;Field id=&quot;MagazineAB&quot;&gt;Int J Gynaecol Obstet&lt;/Field&gt;&lt;Field id=&quot;MagazineTrans&quot;&gt;&lt;/Field&gt;&lt;Field id=&quot;PageNum&quot;&gt;252-8&lt;/Field&gt;&lt;Field id=&quot;PubDate&quot;&gt;Mar&lt;/Field&gt;&lt;Field id=&quot;PubPlace&quot;&gt;United States&lt;/Field&gt;&lt;Field id=&quot;PubPlaceTrans&quot;&gt;&lt;/Field&gt;&lt;Field id=&quot;PubYear&quot;&gt;2016&lt;/Field&gt;&lt;Field id=&quot;Publisher&quot;&gt;&lt;/Field&gt;&lt;Field id=&quot;PublisherTrans&quot;&gt;&lt;/Field&gt;&lt;Field id=&quot;TITrans&quot;&gt;&lt;/Field&gt;&lt;Field id=&quot;Title&quot;&gt;World Health Organization Guidelines for treatment of cervical intraepithelial neoplasia 2-3 and screen-and-treat strategies to prevent cervical cancer.&lt;/Field&gt;&lt;Field id=&quot;Translator&quot;&gt;&lt;/Field&gt;&lt;Field id=&quot;Type&quot;&gt;{041D4F77-279E-4405-0002-4388361B9CFF}&lt;/Field&gt;&lt;Field id=&quot;Version&quot;&gt;&lt;/Field&gt;&lt;Field id=&quot;Vol&quot;&gt;132&lt;/Field&gt;&lt;Field id=&quot;Author2&quot;&gt;Santesso,N;Mustafa,RA;Schünemann,HJ;&lt;/Field&gt;&lt;/Data&gt;&lt;Ref&gt;&lt;Display&gt;&lt;Text StringText=&quot;「RefIndex」&quot; StringTextOri=&quot;「RefIndex」&quot; SuperScript=&quot;true&quot;/&gt;&lt;/Display&gt;&lt;/Ref&gt;&lt;Doc&gt;&lt;Display&gt;&lt;Text StringText=&quot;Santesso N, Mustafa RA, Schünemann HJ, et al.&quot; StringGroup=&quot;Author&quot;/&gt;&lt;Text StringText=&quot; &quot; StringGroup=&quot;Author&quot;/&gt;&lt;Text StringText=&quot;World Health Organization Guidelines for treatment of cervical intraepithelial neoplasia 2-3 and screen-and-treat strategies to prevent cervical cancer&quot; StringGroup=&quot;Title&quot;/&gt;&lt;Text StringText=&quot;. &quot; StringGroup=&quot;Title&quot;/&gt;&lt;Text StringText=&quot;Int J Gynaecol Obstet&quot; StringGroup=&quot;Magazine&quot; Italic=&quot;true&quot;/&gt;&lt;Text StringText=&quot; &quot; StringGroup=&quot;Magazine&quot;/&gt;&lt;Text StringText=&quot;2016&quot; StringGroup=&quot;PubYear&quot;/&gt;&lt;Text StringText=&quot;; &quot; StringGroup=&quot;PubYear&quot;/&gt;&lt;Text StringText=&quot;132&quot; StringGroup=&quot;Vol&quot; Border=&quot;true&quot;/&gt;&lt;Text StringText=&quot;: &quot; StringGroup=&quot;PageNum&quot;/&gt;&lt;Text StringText=&quot;252-258&quot; StringGroup=&quot;PageNum&quot;/&gt;&lt;Text StringText=&quot; &quot; StringGroup=&quot;none&quot;/&gt;&lt;Text StringText=&quot;[PMID: &quot; StringGroup=&quot;AccessNum&quot;/&gt;&lt;Text StringText=&quot;26868062&quot; StringGroup=&quot;AccessNum&quot;/&gt;&lt;Text StringText=&quot; &quot; StringGroup=&quot;AccessNum&quot;/&gt;&lt;Text StringText=&quot;DOI: &quot; StringGroup=&quot;DOI&quot;/&gt;&lt;Text StringText=&quot;10.1016/j.ijgo.2015.07.038&quot; StringGroup=&quot;DOI&quot;/&gt;&lt;Text StringText=&quot;]&quot; StringGroup=&quot;DOI&quot;/&gt;&lt;/Display&gt;&lt;/Doc&gt;&lt;/KyMRNote&gt;"/>
    <w:docVar w:name="KY.MR.DATA{094D6820-D907-47CD-B5EB-46DEC60C7565}368" w:val="&lt;KyMRNote dbid=&quot;{094D6820-D907-47CD-B5EB-46DEC60C7565}&quot; recid=&quot;368&quot;&gt;&lt;Data&gt;&lt;Field id=&quot;AccessNum&quot;&gt;26695583&lt;/Field&gt;&lt;Field id=&quot;Author&quot;&gt;&lt;/Field&gt;&lt;Field id=&quot;AuthorTrans&quot;&gt;&lt;/Field&gt;&lt;Field id=&quot;DOI&quot;&gt;10.1097/AOG.0000000000001263&lt;/Field&gt;&lt;Field id=&quot;Editor&quot;&gt;&lt;/Field&gt;&lt;Field id=&quot;FmtTitle&quot;&gt;&lt;/Field&gt;&lt;Field id=&quot;Issue&quot;&gt;1&lt;/Field&gt;&lt;Field id=&quot;LIID&quot;&gt;368&lt;/Field&gt;&lt;Field id=&quot;Magazine&quot;&gt;Obstetrics and gynecology&lt;/Field&gt;&lt;Field id=&quot;MagazineAB&quot;&gt;Obstet Gynecol&lt;/Field&gt;&lt;Field id=&quot;MagazineTrans&quot;&gt;&lt;/Field&gt;&lt;Field id=&quot;PageNum&quot;&gt;e1-e20&lt;/Field&gt;&lt;Field id=&quot;PubDate&quot;&gt;Jan&lt;/Field&gt;&lt;Field id=&quot;PubPlace&quot;&gt;United States&lt;/Field&gt;&lt;Field id=&quot;PubPlaceTrans&quot;&gt;&lt;/Field&gt;&lt;Field id=&quot;PubYear&quot;&gt;2016&lt;/Field&gt;&lt;Field id=&quot;Publisher&quot;&gt;&lt;/Field&gt;&lt;Field id=&quot;PublisherTrans&quot;&gt;&lt;/Field&gt;&lt;Field id=&quot;TITrans&quot;&gt;&lt;/Field&gt;&lt;Field id=&quot;Title&quot;&gt;Practice Bulletin No. 157: Cervical Cancer Screening and Prevention.&lt;/Field&gt;&lt;Field id=&quot;Translator&quot;&gt;&lt;/Field&gt;&lt;Field id=&quot;Type&quot;&gt;{041D4F77-279E-4405-0002-4388361B9CFF}&lt;/Field&gt;&lt;Field id=&quot;Version&quot;&gt;&lt;/Field&gt;&lt;Field id=&quot;Vol&quot;&gt;127&lt;/Field&gt;&lt;/Data&gt;&lt;Ref&gt;&lt;Display&gt;&lt;Text StringText=&quot;「RefIndex」&quot; StringTextOri=&quot;「RefIndex」&quot; SuperScript=&quot;true&quot;/&gt;&lt;/Display&gt;&lt;/Ref&gt;&lt;Doc&gt;&lt;Display&gt;&lt;Text StringText=&quot;Practice Bulletin No. 157: Cervical Cancer Screening and Prevention&quot; StringGroup=&quot;Title&quot;/&gt;&lt;Text StringText=&quot;. &quot; StringGroup=&quot;Title&quot;/&gt;&lt;Text StringText=&quot;Obstet Gynecol&quot; StringGroup=&quot;Magazine&quot; Italic=&quot;true&quot;/&gt;&lt;Text StringText=&quot; &quot; StringGroup=&quot;Magazine&quot;/&gt;&lt;Text StringText=&quot;2016&quot; StringGroup=&quot;PubYear&quot;/&gt;&lt;Text StringText=&quot;; &quot; StringGroup=&quot;PubYear&quot;/&gt;&lt;Text StringText=&quot;127&quot; StringGroup=&quot;Vol&quot; Border=&quot;true&quot;/&gt;&lt;Text StringText=&quot;: &quot; StringGroup=&quot;PageNum&quot;/&gt;&lt;Text StringText=&quot;e1-1e20&quot; StringGroup=&quot;PageNum&quot;/&gt;&lt;Text StringText=&quot; &quot; StringGroup=&quot;none&quot;/&gt;&lt;Text StringText=&quot;[PMID: &quot; StringGroup=&quot;AccessNum&quot;/&gt;&lt;Text StringText=&quot;26695583&quot; StringGroup=&quot;AccessNum&quot;/&gt;&lt;Text StringText=&quot; &quot; StringGroup=&quot;AccessNum&quot;/&gt;&lt;Text StringText=&quot;DOI: &quot; StringGroup=&quot;DOI&quot;/&gt;&lt;Text StringText=&quot;10.1097/AOG.0000000000001263&quot; StringGroup=&quot;DOI&quot;/&gt;&lt;Text StringText=&quot;]&quot; StringGroup=&quot;DOI&quot;/&gt;&lt;/Display&gt;&lt;/Doc&gt;&lt;/KyMRNote&gt;"/>
    <w:docVar w:name="KY.MR.DATA{094D6820-D907-47CD-B5EB-46DEC60C7565}370" w:val="&lt;KyMRNote dbid=&quot;{094D6820-D907-47CD-B5EB-46DEC60C7565}&quot; recid=&quot;370&quot;&gt;&lt;Data&gt;&lt;Field id=&quot;AccessNum&quot;&gt;26467929&lt;/Field&gt;&lt;Field id=&quot;Author&quot;&gt;Davis M;Feldman S&lt;/Field&gt;&lt;Field id=&quot;AuthorTrans&quot;&gt;&lt;/Field&gt;&lt;Field id=&quot;DOI&quot;&gt;10.1007/s11864-015-0373-1&lt;/Field&gt;&lt;Field id=&quot;Editor&quot;&gt;&lt;/Field&gt;&lt;Field id=&quot;FmtTitle&quot;&gt;&lt;/Field&gt;&lt;Field id=&quot;Issue&quot;&gt;12&lt;/Field&gt;&lt;Field id=&quot;LIID&quot;&gt;370&lt;/Field&gt;&lt;Field id=&quot;Magazine&quot;&gt;Current treatment options in oncology&lt;/Field&gt;&lt;Field id=&quot;MagazineAB&quot;&gt;Curr Treat Options Oncol&lt;/Field&gt;&lt;Field id=&quot;MagazineTrans&quot;&gt;&lt;/Field&gt;&lt;Field id=&quot;PageNum&quot;&gt;55&lt;/Field&gt;&lt;Field id=&quot;PubDate&quot;&gt;Dec&lt;/Field&gt;&lt;Field id=&quot;PubPlace&quot;&gt;United States&lt;/Field&gt;&lt;Field id=&quot;PubPlaceTrans&quot;&gt;&lt;/Field&gt;&lt;Field id=&quot;PubYear&quot;&gt;2015&lt;/Field&gt;&lt;Field id=&quot;Publisher&quot;&gt;&lt;/Field&gt;&lt;Field id=&quot;PublisherTrans&quot;&gt;&lt;/Field&gt;&lt;Field id=&quot;TITrans&quot;&gt;&lt;/Field&gt;&lt;Field id=&quot;Title&quot;&gt;Making Sense of Cervical Cancer Screening Guidelines and Recommendations.&lt;/Field&gt;&lt;Field id=&quot;Translator&quot;&gt;&lt;/Field&gt;&lt;Field id=&quot;Type&quot;&gt;{041D4F77-279E-4405-0002-4388361B9CFF}&lt;/Field&gt;&lt;Field id=&quot;Version&quot;&gt;&lt;/Field&gt;&lt;Field id=&quot;Vol&quot;&gt;16&lt;/Field&gt;&lt;Field id=&quot;Author2&quot;&gt;Davis,M;Feldman,S;&lt;/Field&gt;&lt;/Data&gt;&lt;Ref&gt;&lt;Display&gt;&lt;Text StringText=&quot;「RefIndex」&quot; StringTextOri=&quot;「RefIndex」&quot; SuperScript=&quot;true&quot;/&gt;&lt;/Display&gt;&lt;/Ref&gt;&lt;Doc&gt;&lt;Display&gt;&lt;Text StringText=&quot;Davis M, Feldman S&quot; StringGroup=&quot;Author&quot;/&gt;&lt;Text StringText=&quot;. &quot; StringGroup=&quot;Author&quot;/&gt;&lt;Text StringText=&quot;Making Sense of Cervical Cancer Screening Guidelines and Recommendations&quot; StringGroup=&quot;Title&quot;/&gt;&lt;Text StringText=&quot;. &quot; StringGroup=&quot;Title&quot;/&gt;&lt;Text StringText=&quot;Curr Treat Options Oncol&quot; StringGroup=&quot;Magazine&quot; Italic=&quot;true&quot;/&gt;&lt;Text StringText=&quot; &quot; StringGroup=&quot;Magazine&quot;/&gt;&lt;Text StringText=&quot;2015&quot; StringGroup=&quot;PubYear&quot;/&gt;&lt;Text StringText=&quot;; &quot; StringGroup=&quot;PubYear&quot;/&gt;&lt;Text StringText=&quot;16&quot; StringGroup=&quot;Vol&quot; Border=&quot;true&quot;/&gt;&lt;Text StringText=&quot;: &quot; StringGroup=&quot;PageNum&quot;/&gt;&lt;Text StringText=&quot;55&quot; StringGroup=&quot;PageNum&quot;/&gt;&lt;Text StringText=&quot; &quot; StringGroup=&quot;none&quot;/&gt;&lt;Text StringText=&quot;[PMID: &quot; StringGroup=&quot;AccessNum&quot;/&gt;&lt;Text StringText=&quot;26467929&quot; StringGroup=&quot;AccessNum&quot;/&gt;&lt;Text StringText=&quot; &quot; StringGroup=&quot;AccessNum&quot;/&gt;&lt;Text StringText=&quot;DOI: &quot; StringGroup=&quot;DOI&quot;/&gt;&lt;Text StringText=&quot;10.1007/s11864-015-0373-1&quot; StringGroup=&quot;DOI&quot;/&gt;&lt;Text StringText=&quot;]&quot; StringGroup=&quot;DOI&quot;/&gt;&lt;/Display&gt;&lt;/Doc&gt;&lt;/KyMRNote&gt;"/>
    <w:docVar w:name="KY.MR.DATA{094D6820-D907-47CD-B5EB-46DEC60C7565}373" w:val="&lt;KyMRNote dbid=&quot;{094D6820-D907-47CD-B5EB-46DEC60C7565}&quot; recid=&quot;373&quot;&gt;&lt;Data&gt;&lt;Field id=&quot;AccessNum&quot;&gt;22431528&lt;/Field&gt;&lt;Field id=&quot;Author&quot;&gt;Saslow D;Solomon D;Lawson HW;Killackey M;Kulasingam SL;Cain J;Garcia FA;Moriarty AT;Waxman AG;Wilbur DC;Wentzensen N;Downs LS;Spitzer M;Moscicki AB;Franco EL;Stoler MH;Schiffman M;Castle PE;Myers ER&lt;/Field&gt;&lt;Field id=&quot;AuthorTrans&quot;&gt;&lt;/Field&gt;&lt;Field id=&quot;DOI&quot;&gt;10.1309/AJCPTGD94EVRSJCG&lt;/Field&gt;&lt;Field id=&quot;Editor&quot;&gt;&lt;/Field&gt;&lt;Field id=&quot;FmtTitle&quot;&gt;&lt;/Field&gt;&lt;Field id=&quot;Issue&quot;&gt;4&lt;/Field&gt;&lt;Field id=&quot;LIID&quot;&gt;373&lt;/Field&gt;&lt;Field id=&quot;Magazine&quot;&gt;American journal of clinical pathology&lt;/Field&gt;&lt;Field id=&quot;MagazineAB&quot;&gt;Am J Clin Pathol&lt;/Field&gt;&lt;Field id=&quot;MagazineTrans&quot;&gt;&lt;/Field&gt;&lt;Field id=&quot;PageNum&quot;&gt;516-42&lt;/Field&gt;&lt;Field id=&quot;PubDate&quot;&gt;Apr&lt;/Field&gt;&lt;Field id=&quot;PubPlace&quot;&gt;England&lt;/Field&gt;&lt;Field id=&quot;PubPlaceTrans&quot;&gt;&lt;/Field&gt;&lt;Field id=&quot;PubYear&quot;&gt;2012&lt;/Field&gt;&lt;Field id=&quot;Publisher&quot;&gt;&lt;/Field&gt;&lt;Field id=&quot;PublisherTrans&quot;&gt;&lt;/Field&gt;&lt;Field id=&quot;TITrans&quot;&gt;&lt;/Field&gt;&lt;Field id=&quot;Title&quot;&gt;American Cancer Society, American Society for Colposcopy and Cervical Pathology, and American Society for Clinical Pathology screening guidelines for the prevention and early detection of cervical cancer.&lt;/Field&gt;&lt;Field id=&quot;Translator&quot;&gt;&lt;/Field&gt;&lt;Field id=&quot;Type&quot;&gt;{041D4F77-279E-4405-0002-4388361B9CFF}&lt;/Field&gt;&lt;Field id=&quot;Version&quot;&gt;&lt;/Field&gt;&lt;Field id=&quot;Vol&quot;&gt;137&lt;/Field&gt;&lt;Field id=&quot;Author2&quot;&gt;Saslow,D;Solomon,D;Lawson,HW;&lt;/Field&gt;&lt;/Data&gt;&lt;Ref&gt;&lt;Display&gt;&lt;Text StringText=&quot;「RefIndex」&quot; StringTextOri=&quot;「RefIndex」&quot; SuperScript=&quot;true&quot;/&gt;&lt;/Display&gt;&lt;/Ref&gt;&lt;Doc&gt;&lt;Display&gt;&lt;Text StringText=&quot;Saslow D, Solomon D, Lawson HW, et al.&quot; StringGroup=&quot;Author&quot;/&gt;&lt;Text StringText=&quot; &quot; StringGroup=&quot;Author&quot;/&gt;&lt;Text StringText=&quot;American Cancer Society, American Society for Colposcopy and Cervical Pathology, and American Society for Clinical Pathology screening guidelines for the prevention and early detection of cervical cancer&quot; StringGroup=&quot;Title&quot;/&gt;&lt;Text StringText=&quot;. &quot; StringGroup=&quot;Title&quot;/&gt;&lt;Text StringText=&quot;Am J Clin Pathol&quot; StringGroup=&quot;Magazine&quot; Italic=&quot;true&quot;/&gt;&lt;Text StringText=&quot; &quot; StringGroup=&quot;Magazine&quot;/&gt;&lt;Text StringText=&quot;2012&quot; StringGroup=&quot;PubYear&quot;/&gt;&lt;Text StringText=&quot;; &quot; StringGroup=&quot;PubYear&quot;/&gt;&lt;Text StringText=&quot;137&quot; StringGroup=&quot;Vol&quot; Border=&quot;true&quot;/&gt;&lt;Text StringText=&quot;: &quot; StringGroup=&quot;PageNum&quot;/&gt;&lt;Text StringText=&quot;516-542&quot; StringGroup=&quot;PageNum&quot;/&gt;&lt;Text StringText=&quot; &quot; StringGroup=&quot;none&quot;/&gt;&lt;Text StringText=&quot;[PMID: &quot; StringGroup=&quot;AccessNum&quot;/&gt;&lt;Text StringText=&quot;22431528&quot; StringGroup=&quot;AccessNum&quot;/&gt;&lt;Text StringText=&quot; &quot; StringGroup=&quot;AccessNum&quot;/&gt;&lt;Text StringText=&quot;DOI: &quot; StringGroup=&quot;DOI&quot;/&gt;&lt;Text StringText=&quot;10.1309/AJCPTGD94EVRSJCG&quot; StringGroup=&quot;DOI&quot;/&gt;&lt;Text StringText=&quot;]&quot; StringGroup=&quot;DOI&quot;/&gt;&lt;/Display&gt;&lt;/Doc&gt;&lt;/KyMRNote&gt;"/>
    <w:docVar w:name="KY.MR.DATA{094D6820-D907-47CD-B5EB-46DEC60C7565}374" w:val="&lt;KyMRNote dbid=&quot;{094D6820-D907-47CD-B5EB-46DEC60C7565}&quot; recid=&quot;374&quot;&gt;&lt;Data&gt;&lt;Field id=&quot;AccessNum&quot;&gt;22422631&lt;/Field&gt;&lt;Field id=&quot;Author&quot;&gt;Saslow D;Solomon D;Lawson HW;Killackey M;Kulasingam SL;Cain J;Garcia FA;Moriarty AT;Waxman AG;Wilbur DC;Wentzensen N;Downs LS;Spitzer M;Moscicki AB;Franco EL;Stoler MH;Schiffman M;Castle PE;Myers ER&lt;/Field&gt;&lt;Field id=&quot;AuthorTrans&quot;&gt;&lt;/Field&gt;&lt;Field id=&quot;DOI&quot;&gt;10.3322/caac.21139&lt;/Field&gt;&lt;Field id=&quot;Editor&quot;&gt;&lt;/Field&gt;&lt;Field id=&quot;FmtTitle&quot;&gt;&lt;/Field&gt;&lt;Field id=&quot;Issue&quot;&gt;3&lt;/Field&gt;&lt;Field id=&quot;LIID&quot;&gt;374&lt;/Field&gt;&lt;Field id=&quot;Magazine&quot;&gt;CA: a cancer journal for clinicians&lt;/Field&gt;&lt;Field id=&quot;MagazineAB&quot;&gt;CA Cancer J Clin&lt;/Field&gt;&lt;Field id=&quot;MagazineTrans&quot;&gt;&lt;/Field&gt;&lt;Field id=&quot;PageNum&quot;&gt;147-72&lt;/Field&gt;&lt;Field id=&quot;PubDate&quot;&gt;May-Jun&lt;/Field&gt;&lt;Field id=&quot;PubPlace&quot;&gt;United States&lt;/Field&gt;&lt;Field id=&quot;PubPlaceTrans&quot;&gt;&lt;/Field&gt;&lt;Field id=&quot;PubYear&quot;&gt;2012&lt;/Field&gt;&lt;Field id=&quot;Publisher&quot;&gt;&lt;/Field&gt;&lt;Field id=&quot;PublisherTrans&quot;&gt;&lt;/Field&gt;&lt;Field id=&quot;TITrans&quot;&gt;&lt;/Field&gt;&lt;Field id=&quot;Title&quot;&gt;American Cancer Society, American Society for Colposcopy and Cervical Pathology, and American Society for Clinical Pathology screening guidelines for the prevention and early detection of cervical cancer.&lt;/Field&gt;&lt;Field id=&quot;Translator&quot;&gt;&lt;/Field&gt;&lt;Field id=&quot;Type&quot;&gt;{041D4F77-279E-4405-0002-4388361B9CFF}&lt;/Field&gt;&lt;Field id=&quot;Version&quot;&gt;&lt;/Field&gt;&lt;Field id=&quot;Vol&quot;&gt;62&lt;/Field&gt;&lt;Field id=&quot;Author2&quot;&gt;Saslow,D;Solomon,D;Lawson,HW;&lt;/Field&gt;&lt;/Data&gt;&lt;Ref&gt;&lt;Display&gt;&lt;Text StringText=&quot;「RefIndex」&quot; StringTextOri=&quot;「RefIndex」&quot; SuperScript=&quot;true&quot;/&gt;&lt;/Display&gt;&lt;/Ref&gt;&lt;Doc&gt;&lt;Display&gt;&lt;Text StringText=&quot;Saslow D, Solomon D, Lawson HW, et al.&quot; StringGroup=&quot;Author&quot;/&gt;&lt;Text StringText=&quot; &quot; StringGroup=&quot;Author&quot;/&gt;&lt;Text StringText=&quot;American Cancer Society, American Society for Colposcopy and Cervical Pathology, and American Society for Clinical Pathology screening guidelines for the prevention and early detection of cervical cancer&quot; StringGroup=&quot;Title&quot;/&gt;&lt;Text StringText=&quot;. &quot; StringGroup=&quot;Title&quot;/&gt;&lt;Text StringText=&quot;CA Cancer J Clin&quot; StringGroup=&quot;Magazine&quot; Italic=&quot;true&quot;/&gt;&lt;Text StringText=&quot; &quot; StringGroup=&quot;Magazine&quot;/&gt;&lt;Text StringText=&quot;2012&quot; StringGroup=&quot;PubYear&quot;/&gt;&lt;Text StringText=&quot;; &quot; StringGroup=&quot;PubYear&quot;/&gt;&lt;Text StringText=&quot;62&quot; StringGroup=&quot;Vol&quot; Border=&quot;true&quot;/&gt;&lt;Text StringText=&quot;: &quot; StringGroup=&quot;PageNum&quot;/&gt;&lt;Text StringText=&quot;147-172&quot; StringGroup=&quot;PageNum&quot;/&gt;&lt;Text StringText=&quot; &quot; StringGroup=&quot;none&quot;/&gt;&lt;Text StringText=&quot;[PMID: &quot; StringGroup=&quot;AccessNum&quot;/&gt;&lt;Text StringText=&quot;22422631&quot; StringGroup=&quot;AccessNum&quot;/&gt;&lt;Text StringText=&quot; &quot; StringGroup=&quot;AccessNum&quot;/&gt;&lt;Text StringText=&quot;DOI: &quot; StringGroup=&quot;DOI&quot;/&gt;&lt;Text StringText=&quot;10.3322/caac.21139&quot; StringGroup=&quot;DOI&quot;/&gt;&lt;Text StringText=&quot;]&quot; StringGroup=&quot;DOI&quot;/&gt;&lt;/Display&gt;&lt;/Doc&gt;&lt;/KyMRNote&gt;"/>
    <w:docVar w:name="KY.MR.DATA{094D6820-D907-47CD-B5EB-46DEC60C7565}375" w:val="&lt;KyMRNote dbid=&quot;{094D6820-D907-47CD-B5EB-46DEC60C7565}&quot; recid=&quot;375&quot;&gt;&lt;Data&gt;&lt;Field id=&quot;AccessNum&quot;&gt;22418039&lt;/Field&gt;&lt;Field id=&quot;Author&quot;&gt;Saslow D;Solomon D;Lawson HW;Killackey M;Kulasingam SL;Cain JM;Garcia FA;Moriarty AT;Waxman AG;Wilbur DC;Wentzensen N;Downs LS;Spitzer M;Moscicki AB;Franco EL;Stoler MH;Schiffman M;Castle PE;Myers ER;Chelmow D;Herzig A;Kim JJ;Kinney W;Herschel WL;Waldman J&lt;/Field&gt;&lt;Field id=&quot;AuthorTrans&quot;&gt;&lt;/Field&gt;&lt;Field id=&quot;DOI&quot;&gt;10.1097/LGT.0b013e31824ca9d5&lt;/Field&gt;&lt;Field id=&quot;Editor&quot;&gt;&lt;/Field&gt;&lt;Field id=&quot;FmtTitle&quot;&gt;&lt;/Field&gt;&lt;Field id=&quot;Issue&quot;&gt;3&lt;/Field&gt;&lt;Field id=&quot;LIID&quot;&gt;375&lt;/Field&gt;&lt;Field id=&quot;Magazine&quot;&gt;Journal of lower genital tract disease&lt;/Field&gt;&lt;Field id=&quot;MagazineAB&quot;&gt;J Low Genit Tract Dis&lt;/Field&gt;&lt;Field id=&quot;MagazineTrans&quot;&gt;&lt;/Field&gt;&lt;Field id=&quot;PageNum&quot;&gt;175-204&lt;/Field&gt;&lt;Field id=&quot;PubDate&quot;&gt;Jul&lt;/Field&gt;&lt;Field id=&quot;PubPlace&quot;&gt;United States&lt;/Field&gt;&lt;Field id=&quot;PubPlaceTrans&quot;&gt;&lt;/Field&gt;&lt;Field id=&quot;PubYear&quot;&gt;2012&lt;/Field&gt;&lt;Field id=&quot;Publisher&quot;&gt;&lt;/Field&gt;&lt;Field id=&quot;PublisherTrans&quot;&gt;&lt;/Field&gt;&lt;Field id=&quot;TITrans&quot;&gt;&lt;/Field&gt;&lt;Field id=&quot;Title&quot;&gt;American Cancer Society, American Society for Colposcopy and Cervical Pathology, and American Society for Clinical Pathology screening guidelines for the prevention and early detection of cervical cancer.&lt;/Field&gt;&lt;Field id=&quot;Translator&quot;&gt;&lt;/Field&gt;&lt;Field id=&quot;Type&quot;&gt;{041D4F77-279E-4405-0002-4388361B9CFF}&lt;/Field&gt;&lt;Field id=&quot;Version&quot;&gt;&lt;/Field&gt;&lt;Field id=&quot;Vol&quot;&gt;16&lt;/Field&gt;&lt;Field id=&quot;Author2&quot;&gt;Saslow,D;Solomon,D;Lawson,HW;&lt;/Field&gt;&lt;/Data&gt;&lt;Ref&gt;&lt;Display&gt;&lt;Text StringText=&quot;「RefIndex」&quot; StringTextOri=&quot;「RefIndex」&quot; SuperScript=&quot;true&quot;/&gt;&lt;/Display&gt;&lt;/Ref&gt;&lt;Doc&gt;&lt;Display&gt;&lt;Text StringText=&quot;Saslow D, Solomon D, Lawson HW, et al.&quot; StringGroup=&quot;Author&quot;/&gt;&lt;Text StringText=&quot; &quot; StringGroup=&quot;Author&quot;/&gt;&lt;Text StringText=&quot;American Cancer Society, American Society for Colposcopy and Cervical Pathology, and American Society for Clinical Pathology screening guidelines for the prevention and early detection of cervical cancer&quot; StringGroup=&quot;Title&quot;/&gt;&lt;Text StringText=&quot;. &quot; StringGroup=&quot;Title&quot;/&gt;&lt;Text StringText=&quot;J Low Genit Tract Dis&quot; StringGroup=&quot;Magazine&quot; Italic=&quot;true&quot;/&gt;&lt;Text StringText=&quot; &quot; StringGroup=&quot;Magazine&quot;/&gt;&lt;Text StringText=&quot;2012&quot; StringGroup=&quot;PubYear&quot;/&gt;&lt;Text StringText=&quot;; &quot; StringGroup=&quot;PubYear&quot;/&gt;&lt;Text StringText=&quot;16&quot; StringGroup=&quot;Vol&quot; Border=&quot;true&quot;/&gt;&lt;Text StringText=&quot;: &quot; StringGroup=&quot;PageNum&quot;/&gt;&lt;Text StringText=&quot;175-204&quot; StringGroup=&quot;PageNum&quot;/&gt;&lt;Text StringText=&quot; &quot; StringGroup=&quot;none&quot;/&gt;&lt;Text StringText=&quot;[PMID: &quot; StringGroup=&quot;AccessNum&quot;/&gt;&lt;Text StringText=&quot;22418039&quot; StringGroup=&quot;AccessNum&quot;/&gt;&lt;Text StringText=&quot; &quot; StringGroup=&quot;AccessNum&quot;/&gt;&lt;Text StringText=&quot;DOI: &quot; StringGroup=&quot;DOI&quot;/&gt;&lt;Text StringText=&quot;10.1097/LGT.0b013e31824ca9d5&quot; StringGroup=&quot;DOI&quot;/&gt;&lt;Text StringText=&quot;]&quot; StringGroup=&quot;DOI&quot;/&gt;&lt;/Display&gt;&lt;/Doc&gt;&lt;/KyMRNote&gt;"/>
    <w:docVar w:name="KY.MR.DATA{094D6820-D907-47CD-B5EB-46DEC60C7565}380" w:val="&lt;KyMRNote dbid=&quot;{094D6820-D907-47CD-B5EB-46DEC60C7565}&quot; recid=&quot;380&quot;&gt;&lt;Data&gt;&lt;Field id=&quot;AccessNum&quot;&gt;10777223&lt;/Field&gt;&lt;Field id=&quot;Author&quot;&gt;Coppell K;Paul C;Cox B&lt;/Field&gt;&lt;Field id=&quot;AuthorTrans&quot;&gt;&lt;/Field&gt;&lt;Field id=&quot;DOI&quot;&gt;&lt;/Field&gt;&lt;Field id=&quot;Editor&quot;&gt;&lt;/Field&gt;&lt;Field id=&quot;FmtTitle&quot;&gt;&lt;/Field&gt;&lt;Field id=&quot;Issue&quot;&gt;1104&lt;/Field&gt;&lt;Field id=&quot;LIID&quot;&gt;380&lt;/Field&gt;&lt;Field id=&quot;Magazine&quot;&gt;The New Zealand medical journal&lt;/Field&gt;&lt;Field id=&quot;MagazineAB&quot;&gt;N Z Med J&lt;/Field&gt;&lt;Field id=&quot;MagazineTrans&quot;&gt;&lt;/Field&gt;&lt;Field id=&quot;PageNum&quot;&gt;48-51&lt;/Field&gt;&lt;Field id=&quot;PubDate&quot;&gt;Feb 25&lt;/Field&gt;&lt;Field id=&quot;PubPlace&quot;&gt;New Zealand&lt;/Field&gt;&lt;Field id=&quot;PubPlaceTrans&quot;&gt;&lt;/Field&gt;&lt;Field id=&quot;PubYear&quot;&gt;2000&lt;/Field&gt;&lt;Field id=&quot;Publisher&quot;&gt;&lt;/Field&gt;&lt;Field id=&quot;PublisherTrans&quot;&gt;&lt;/Field&gt;&lt;Field id=&quot;TITrans&quot;&gt;&lt;/Field&gt;&lt;Field id=&quot;Title&quot;&gt;An evaluation of the National Cervical Screening Programme Otago site.&lt;/Field&gt;&lt;Field id=&quot;Translator&quot;&gt;&lt;/Field&gt;&lt;Field id=&quot;Type&quot;&gt;{041D4F77-279E-4405-0002-4388361B9CFF}&lt;/Field&gt;&lt;Field id=&quot;Version&quot;&gt;&lt;/Field&gt;&lt;Field id=&quot;Vol&quot;&gt;113&lt;/Field&gt;&lt;Field id=&quot;Author2&quot;&gt;Coppell,K;Paul,C;Cox,B;&lt;/Field&gt;&lt;/Data&gt;&lt;Ref&gt;&lt;Display&gt;&lt;Text StringText=&quot;「RefIndex」&quot; StringTextOri=&quot;「RefIndex」&quot; SuperScript=&quot;true&quot;/&gt;&lt;/Display&gt;&lt;/Ref&gt;&lt;Doc&gt;&lt;Display&gt;&lt;Text StringText=&quot;Coppell K, Paul C, Cox B&quot; StringGroup=&quot;Author&quot;/&gt;&lt;Text StringText=&quot;. &quot; StringGroup=&quot;Author&quot;/&gt;&lt;Text StringText=&quot;An evaluation of the National Cervical Screening Programme Otago site&quot; StringGroup=&quot;Title&quot;/&gt;&lt;Text StringText=&quot;. &quot; StringGroup=&quot;Title&quot;/&gt;&lt;Text StringText=&quot;N Z Med J&quot; StringGroup=&quot;Magazine&quot; Italic=&quot;true&quot;/&gt;&lt;Text StringText=&quot; &quot; StringGroup=&quot;Magazine&quot;/&gt;&lt;Text StringText=&quot;2000&quot; StringGroup=&quot;PubYear&quot;/&gt;&lt;Text StringText=&quot;; &quot; StringGroup=&quot;PubYear&quot;/&gt;&lt;Text StringText=&quot;113&quot; StringGroup=&quot;Vol&quot; Border=&quot;true&quot;/&gt;&lt;Text StringText=&quot;: &quot; StringGroup=&quot;PageNum&quot;/&gt;&lt;Text StringText=&quot;48-51&quot; StringGroup=&quot;PageNum&quot;/&gt;&lt;Text StringText=&quot; &quot; StringGroup=&quot;none&quot;/&gt;&lt;Text StringText=&quot;[PMID: &quot; StringGroup=&quot;AccessNum&quot;/&gt;&lt;Text StringText=&quot;10777223&quot; StringGroup=&quot;AccessNum&quot;/&gt;&lt;Text StringText=&quot; &quot; StringGroup=&quot;AccessNum&quot;/&gt;&lt;/Display&gt;&lt;/Doc&gt;&lt;/KyMRNote&gt;"/>
    <w:docVar w:name="KY.MR.DATA{094D6820-D907-47CD-B5EB-46DEC60C7565}381" w:val="&lt;KyMRNote dbid=&quot;{094D6820-D907-47CD-B5EB-46DEC60C7565}&quot; recid=&quot;381&quot;&gt;&lt;Data&gt;&lt;Field id=&quot;AccessNum&quot;&gt;10711235&lt;/Field&gt;&lt;Field id=&quot;Author&quot;&gt;Cuzick J&lt;/Field&gt;&lt;Field id=&quot;AuthorTrans&quot;&gt;&lt;/Field&gt;&lt;Field id=&quot;DOI&quot;&gt;10.1016/s0959-8049(99)00295-6&lt;/Field&gt;&lt;Field id=&quot;Editor&quot;&gt;&lt;/Field&gt;&lt;Field id=&quot;FmtTitle&quot;&gt;&lt;/Field&gt;&lt;Field id=&quot;Issue&quot;&gt;14&lt;/Field&gt;&lt;Field id=&quot;LIID&quot;&gt;381&lt;/Field&gt;&lt;Field id=&quot;Magazine&quot;&gt;European journal of cancer : official journal for European Organization for Research and Treatment of Cancer (EORTC) [and] European Association for Cancer Research (EACR)&lt;/Field&gt;&lt;Field id=&quot;MagazineAB&quot;&gt;Eur J Cancer&lt;/Field&gt;&lt;Field id=&quot;MagazineTrans&quot;&gt;&lt;/Field&gt;&lt;Field id=&quot;PageNum&quot;&gt;1925-32&lt;/Field&gt;&lt;Field id=&quot;PubDate&quot;&gt;Dec&lt;/Field&gt;&lt;Field id=&quot;PubPlace&quot;&gt;England&lt;/Field&gt;&lt;Field id=&quot;PubPlaceTrans&quot;&gt;&lt;/Field&gt;&lt;Field id=&quot;PubYear&quot;&gt;1999&lt;/Field&gt;&lt;Field id=&quot;Publisher&quot;&gt;&lt;/Field&gt;&lt;Field id=&quot;PublisherTrans&quot;&gt;&lt;/Field&gt;&lt;Field id=&quot;TITrans&quot;&gt;&lt;/Field&gt;&lt;Field id=&quot;Title&quot;&gt;Screening for cancer: future potential.&lt;/Field&gt;&lt;Field id=&quot;Translator&quot;&gt;&lt;/Field&gt;&lt;Field id=&quot;Type&quot;&gt;{041D4F77-279E-4405-0002-4388361B9CFF}&lt;/Field&gt;&lt;Field id=&quot;Version&quot;&gt;&lt;/Field&gt;&lt;Field id=&quot;Vol&quot;&gt;35&lt;/Field&gt;&lt;Field id=&quot;Author2&quot;&gt;Cuzick,J;&lt;/Field&gt;&lt;/Data&gt;&lt;Ref&gt;&lt;Display&gt;&lt;Text StringText=&quot;「RefIndex」&quot; StringTextOri=&quot;「RefIndex」&quot; SuperScript=&quot;true&quot;/&gt;&lt;/Display&gt;&lt;/Ref&gt;&lt;Doc&gt;&lt;Display&gt;&lt;Text StringText=&quot;Cuzick J&quot; StringGroup=&quot;Author&quot;/&gt;&lt;Text StringText=&quot;. &quot; StringGroup=&quot;Author&quot;/&gt;&lt;Text StringText=&quot;Screening for cancer: future potential&quot; StringGroup=&quot;Title&quot;/&gt;&lt;Text StringText=&quot;. &quot; StringGroup=&quot;Title&quot;/&gt;&lt;Text StringText=&quot;Eur J Cancer&quot; StringGroup=&quot;Magazine&quot; Italic=&quot;true&quot;/&gt;&lt;Text StringText=&quot; &quot; StringGroup=&quot;Magazine&quot;/&gt;&lt;Text StringText=&quot;1999&quot; StringGroup=&quot;PubYear&quot;/&gt;&lt;Text StringText=&quot;; &quot; StringGroup=&quot;PubYear&quot;/&gt;&lt;Text StringText=&quot;35&quot; StringGroup=&quot;Vol&quot; Border=&quot;true&quot;/&gt;&lt;Text StringText=&quot;: &quot; StringGroup=&quot;PageNum&quot;/&gt;&lt;Text StringText=&quot;1925-1932&quot; StringGroup=&quot;PageNum&quot;/&gt;&lt;Text StringText=&quot; &quot; StringGroup=&quot;none&quot;/&gt;&lt;Text StringText=&quot;[PMID: &quot; StringGroup=&quot;AccessNum&quot;/&gt;&lt;Text StringText=&quot;10711235&quot; StringGroup=&quot;AccessNum&quot;/&gt;&lt;Text StringText=&quot; &quot; StringGroup=&quot;AccessNum&quot;/&gt;&lt;Text StringText=&quot;DOI: &quot; StringGroup=&quot;DOI&quot;/&gt;&lt;Text StringText=&quot;10.1016/s0959-8049(99)00295-6&quot; StringGroup=&quot;DOI&quot;/&gt;&lt;Text StringText=&quot;]&quot; StringGroup=&quot;DOI&quot;/&gt;&lt;/Display&gt;&lt;/Doc&gt;&lt;/KyMRNote&gt;"/>
    <w:docVar w:name="KY.MR.DATA{094D6820-D907-47CD-B5EB-46DEC60C7565}383" w:val="&lt;KyMRNote dbid=&quot;{094D6820-D907-47CD-B5EB-46DEC60C7565}&quot; recid=&quot;383&quot;&gt;&lt;Data&gt;&lt;Field id=&quot;AccessNum&quot;&gt;9718528&lt;/Field&gt;&lt;Field id=&quot;Author&quot;&gt;Herbert A;Bryant TN;Campbell MJ;Smith J&lt;/Field&gt;&lt;Field id=&quot;AuthorTrans&quot;&gt;&lt;/Field&gt;&lt;Field id=&quot;DOI&quot;&gt;10.1136/jms.5.2.92&lt;/Field&gt;&lt;Field id=&quot;Editor&quot;&gt;&lt;/Field&gt;&lt;Field id=&quot;FmtTitle&quot;&gt;&lt;/Field&gt;&lt;Field id=&quot;Issue&quot;&gt;2&lt;/Field&gt;&lt;Field id=&quot;LIID&quot;&gt;383&lt;/Field&gt;&lt;Field id=&quot;Magazine&quot;&gt;Journal of medical screening&lt;/Field&gt;&lt;Field id=&quot;MagazineAB&quot;&gt;J Med Screen&lt;/Field&gt;&lt;Field id=&quot;MagazineTrans&quot;&gt;&lt;/Field&gt;&lt;Field id=&quot;PageNum&quot;&gt;92-8&lt;/Field&gt;&lt;Field id=&quot;PubDate&quot;&gt;&lt;/Field&gt;&lt;Field id=&quot;PubPlace&quot;&gt;England&lt;/Field&gt;&lt;Field id=&quot;PubPlaceTrans&quot;&gt;&lt;/Field&gt;&lt;Field id=&quot;PubYear&quot;&gt;1998&lt;/Field&gt;&lt;Field id=&quot;Publisher&quot;&gt;&lt;/Field&gt;&lt;Field id=&quot;PublisherTrans&quot;&gt;&lt;/Field&gt;&lt;Field id=&quot;TITrans&quot;&gt;&lt;/Field&gt;&lt;Field id=&quot;Title&quot;&gt;Investigation of the effect of occult invasive cancer on progress towards successful cervical screening.&lt;/Field&gt;&lt;Field id=&quot;Translator&quot;&gt;&lt;/Field&gt;&lt;Field id=&quot;Type&quot;&gt;{041D4F77-279E-4405-0002-4388361B9CFF}&lt;/Field&gt;&lt;Field id=&quot;Version&quot;&gt;&lt;/Field&gt;&lt;Field id=&quot;Vol&quot;&gt;5&lt;/Field&gt;&lt;Field id=&quot;Author2&quot;&gt;Herbert,A;Bryant,TN;Campbell,MJ;Smith,J;&lt;/Field&gt;&lt;/Data&gt;&lt;Ref&gt;&lt;Display&gt;&lt;Text StringText=&quot;「RefIndex」&quot; StringTextOri=&quot;「RefIndex」&quot; SuperScript=&quot;true&quot;/&gt;&lt;/Display&gt;&lt;/Ref&gt;&lt;Doc&gt;&lt;Display&gt;&lt;Text StringText=&quot;Herbert A, Bryant TN, Campbell MJ, Smith J&quot; StringGroup=&quot;Author&quot;/&gt;&lt;Text StringText=&quot;. &quot; StringGroup=&quot;Author&quot;/&gt;&lt;Text StringText=&quot;Investigation of the effect of occult invasive cancer on progress towards successful cervical screening&quot; StringGroup=&quot;Title&quot;/&gt;&lt;Text StringText=&quot;. &quot; StringGroup=&quot;Title&quot;/&gt;&lt;Text StringText=&quot;J Med Screen&quot; StringGroup=&quot;Magazine&quot; Italic=&quot;true&quot;/&gt;&lt;Text StringText=&quot; &quot; StringGroup=&quot;Magazine&quot;/&gt;&lt;Text StringText=&quot;1998&quot; StringGroup=&quot;PubYear&quot;/&gt;&lt;Text StringText=&quot;; &quot; StringGroup=&quot;PubYear&quot;/&gt;&lt;Text StringText=&quot;5&quot; StringGroup=&quot;Vol&quot; Border=&quot;true&quot;/&gt;&lt;Text StringText=&quot;: &quot; StringGroup=&quot;PageNum&quot;/&gt;&lt;Text StringText=&quot;92-98&quot; StringGroup=&quot;PageNum&quot;/&gt;&lt;Text StringText=&quot; &quot; StringGroup=&quot;none&quot;/&gt;&lt;Text StringText=&quot;[PMID: &quot; StringGroup=&quot;AccessNum&quot;/&gt;&lt;Text StringText=&quot;9718528&quot; StringGroup=&quot;AccessNum&quot;/&gt;&lt;Text StringText=&quot; &quot; StringGroup=&quot;AccessNum&quot;/&gt;&lt;Text StringText=&quot;DOI: &quot; StringGroup=&quot;DOI&quot;/&gt;&lt;Text StringText=&quot;10.1136/jms.5.2.92&quot; StringGroup=&quot;DOI&quot;/&gt;&lt;Text StringText=&quot;]&quot; StringGroup=&quot;DOI&quot;/&gt;&lt;/Display&gt;&lt;/Doc&gt;&lt;/KyMRNote&gt;"/>
    <w:docVar w:name="KY.MR.DATA{094D6820-D907-47CD-B5EB-46DEC60C7565}390" w:val="&lt;KyMRNote dbid=&quot;{094D6820-D907-47CD-B5EB-46DEC60C7565}&quot; recid=&quot;390&quot;&gt;&lt;Data&gt;&lt;Field id=&quot;AccessNum&quot;&gt;26768315&lt;/Field&gt;&lt;Field id=&quot;Author&quot;&gt;Medlin EE;Kushner DM;Barroilhet L&lt;/Field&gt;&lt;Field id=&quot;AuthorTrans&quot;&gt;&lt;/Field&gt;&lt;Field id=&quot;DOI&quot;&gt;10.1002/jso.24008&lt;/Field&gt;&lt;Field id=&quot;Editor&quot;&gt;&lt;/Field&gt;&lt;Field id=&quot;FmtTitle&quot;&gt;&lt;/Field&gt;&lt;Field id=&quot;Issue&quot;&gt;7&lt;/Field&gt;&lt;Field id=&quot;LIID&quot;&gt;390&lt;/Field&gt;&lt;Field id=&quot;Magazine&quot;&gt;Journal of surgical oncology&lt;/Field&gt;&lt;Field id=&quot;MagazineAB&quot;&gt;J Surg Oncol&lt;/Field&gt;&lt;Field id=&quot;MagazineTrans&quot;&gt;&lt;/Field&gt;&lt;Field id=&quot;PageNum&quot;&gt;772-81&lt;/Field&gt;&lt;Field id=&quot;PubDate&quot;&gt;Dec&lt;/Field&gt;&lt;Field id=&quot;PubPlace&quot;&gt;United States&lt;/Field&gt;&lt;Field id=&quot;PubPlaceTrans&quot;&gt;&lt;/Field&gt;&lt;Field id=&quot;PubYear&quot;&gt;2015&lt;/Field&gt;&lt;Field id=&quot;Publisher&quot;&gt;&lt;/Field&gt;&lt;Field id=&quot;PublisherTrans&quot;&gt;&lt;/Field&gt;&lt;Field id=&quot;TITrans&quot;&gt;&lt;/Field&gt;&lt;Field id=&quot;Title&quot;&gt;Robotic surgery for early stage cervical cancer: Evolution and current trends.&lt;/Field&gt;&lt;Field id=&quot;Translator&quot;&gt;&lt;/Field&gt;&lt;Field id=&quot;Type&quot;&gt;{041D4F77-279E-4405-0002-4388361B9CFF}&lt;/Field&gt;&lt;Field id=&quot;Version&quot;&gt;&lt;/Field&gt;&lt;Field id=&quot;Vol&quot;&gt;112&lt;/Field&gt;&lt;Field id=&quot;Author2&quot;&gt;Medlin,EE;Kushner,DM;Barroilhet,L;&lt;/Field&gt;&lt;/Data&gt;&lt;Ref&gt;&lt;Display&gt;&lt;Text StringText=&quot;「RefIndex」&quot; StringTextOri=&quot;「RefIndex」&quot; SuperScript=&quot;true&quot;/&gt;&lt;/Display&gt;&lt;/Ref&gt;&lt;Doc&gt;&lt;Display&gt;&lt;Text StringText=&quot;Medlin EE, Kushner DM, Barroilhet L&quot; StringGroup=&quot;Author&quot;/&gt;&lt;Text StringText=&quot;. &quot; StringGroup=&quot;Author&quot;/&gt;&lt;Text StringText=&quot;Robotic surgery for early stage cervical cancer: Evolution and current trends&quot; StringGroup=&quot;Title&quot;/&gt;&lt;Text StringText=&quot;. &quot; StringGroup=&quot;Title&quot;/&gt;&lt;Text StringText=&quot;J Surg Oncol&quot; StringGroup=&quot;Magazine&quot; Italic=&quot;true&quot;/&gt;&lt;Text StringText=&quot; &quot; StringGroup=&quot;Magazine&quot;/&gt;&lt;Text StringText=&quot;2015&quot; StringGroup=&quot;PubYear&quot;/&gt;&lt;Text StringText=&quot;; &quot; StringGroup=&quot;PubYear&quot;/&gt;&lt;Text StringText=&quot;112&quot; StringGroup=&quot;Vol&quot; Border=&quot;true&quot;/&gt;&lt;Text StringText=&quot;: &quot; StringGroup=&quot;PageNum&quot;/&gt;&lt;Text StringText=&quot;772-781&quot; StringGroup=&quot;PageNum&quot;/&gt;&lt;Text StringText=&quot; &quot; StringGroup=&quot;none&quot;/&gt;&lt;Text StringText=&quot;[PMID: &quot; StringGroup=&quot;AccessNum&quot;/&gt;&lt;Text StringText=&quot;26768315&quot; StringGroup=&quot;AccessNum&quot;/&gt;&lt;Text StringText=&quot; &quot; StringGroup=&quot;AccessNum&quot;/&gt;&lt;Text StringText=&quot;DOI: &quot; StringGroup=&quot;DOI&quot;/&gt;&lt;Text StringText=&quot;10.1002/jso.24008&quot; StringGroup=&quot;DOI&quot;/&gt;&lt;Text StringText=&quot;]&quot; StringGroup=&quot;DOI&quot;/&gt;&lt;/Display&gt;&lt;/Doc&gt;&lt;/KyMRNote&gt;"/>
    <w:docVar w:name="KY.MR.DATA{094D6820-D907-47CD-B5EB-46DEC60C7565}391" w:val="&lt;KyMRNote dbid=&quot;{094D6820-D907-47CD-B5EB-46DEC60C7565}&quot; recid=&quot;391&quot;&gt;&lt;Data&gt;&lt;Field id=&quot;AccessNum&quot;&gt;31363479&lt;/Field&gt;&lt;Field id=&quot;Author&quot;&gt;Chen DX;Hou YH;Jiang YN;Shao LW;Wang SJ;Wang XQ&lt;/Field&gt;&lt;Field id=&quot;AuthorTrans&quot;&gt;&lt;/Field&gt;&lt;Field id=&quot;DOI&quot;&gt;10.12998/wjcc.v7.i12.1499&lt;/Field&gt;&lt;Field id=&quot;Editor&quot;&gt;&lt;/Field&gt;&lt;Field id=&quot;FmtTitle&quot;&gt;&lt;/Field&gt;&lt;Field id=&quot;Issue&quot;&gt;12&lt;/Field&gt;&lt;Field id=&quot;LIID&quot;&gt;391&lt;/Field&gt;&lt;Field id=&quot;Magazine&quot;&gt;World journal of clinical cases&lt;/Field&gt;&lt;Field id=&quot;MagazineAB&quot;&gt;World J Clin Cases&lt;/Field&gt;&lt;Field id=&quot;MagazineTrans&quot;&gt;&lt;/Field&gt;&lt;Field id=&quot;PageNum&quot;&gt;1499-1507&lt;/Field&gt;&lt;Field id=&quot;PubDate&quot;&gt;Jun 26&lt;/Field&gt;&lt;Field id=&quot;PubPlace&quot;&gt;United States&lt;/Field&gt;&lt;Field id=&quot;PubPlaceTrans&quot;&gt;&lt;/Field&gt;&lt;Field id=&quot;PubYear&quot;&gt;2019&lt;/Field&gt;&lt;Field id=&quot;Publisher&quot;&gt;&lt;/Field&gt;&lt;Field id=&quot;PublisherTrans&quot;&gt;&lt;/Field&gt;&lt;Field id=&quot;TITrans&quot;&gt;&lt;/Field&gt;&lt;Field id=&quot;Title&quot;&gt;Removal of pediatric stage IV neuroblastoma by robot-assisted laparoscopy: A case report and literature review.&lt;/Field&gt;&lt;Field id=&quot;Translator&quot;&gt;&lt;/Field&gt;&lt;Field id=&quot;Type&quot;&gt;{041D4F77-279E-4405-0002-4388361B9CFF}&lt;/Field&gt;&lt;Field id=&quot;Version&quot;&gt;&lt;/Field&gt;&lt;Field id=&quot;Vol&quot;&gt;7&lt;/Field&gt;&lt;Field id=&quot;Author2&quot;&gt;Chen,DX;Hou,YH;Jiang,YN;Shao,LW;Wang,SJ;Wang,XQ;&lt;/Field&gt;&lt;/Data&gt;&lt;Ref&gt;&lt;Display&gt;&lt;Text StringText=&quot;「RefIndex」&quot; StringTextOri=&quot;「RefIndex」&quot; SuperScript=&quot;true&quot;/&gt;&lt;/Display&gt;&lt;/Ref&gt;&lt;Doc&gt;&lt;Display&gt;&lt;Text StringText=&quot;Chen DX, Hou YH, Jiang YN, Shao LW, Wang SJ, Wang XQ&quot; StringGroup=&quot;Author&quot;/&gt;&lt;Text StringText=&quot;. &quot; StringGroup=&quot;Author&quot;/&gt;&lt;Text StringText=&quot;Removal of pediatric stage IV neuroblastoma by robot-assisted laparoscopy: A case report and literature review&quot; StringGroup=&quot;Title&quot;/&gt;&lt;Text StringText=&quot;. &quot; StringGroup=&quot;Title&quot;/&gt;&lt;Text StringText=&quot;World J Clin Cases&quot; StringGroup=&quot;Magazine&quot; Italic=&quot;true&quot;/&gt;&lt;Text StringText=&quot; &quot; StringGroup=&quot;Magazine&quot;/&gt;&lt;Text StringText=&quot;2019&quot; StringGroup=&quot;PubYear&quot;/&gt;&lt;Text StringText=&quot;; &quot; StringGroup=&quot;PubYear&quot;/&gt;&lt;Text StringText=&quot;7&quot; StringGroup=&quot;Vol&quot; Border=&quot;true&quot;/&gt;&lt;Text StringText=&quot;: &quot; StringGroup=&quot;PageNum&quot;/&gt;&lt;Text StringText=&quot;1499-1507&quot; StringGroup=&quot;PageNum&quot;/&gt;&lt;Text StringText=&quot; &quot; StringGroup=&quot;none&quot;/&gt;&lt;Text StringText=&quot;[PMID: &quot; StringGroup=&quot;AccessNum&quot;/&gt;&lt;Text StringText=&quot;31363479&quot; StringGroup=&quot;AccessNum&quot;/&gt;&lt;Text StringText=&quot; &quot; StringGroup=&quot;AccessNum&quot;/&gt;&lt;Text StringText=&quot;DOI: &quot; StringGroup=&quot;DOI&quot;/&gt;&lt;Text StringText=&quot;10.12998/wjcc.v7.i12.1499&quot; StringGroup=&quot;DOI&quot;/&gt;&lt;Text StringText=&quot;]&quot; StringGroup=&quot;DOI&quot;/&gt;&lt;/Display&gt;&lt;/Doc&gt;&lt;/KyMRNote&gt;"/>
    <w:docVar w:name="KY.MR.DATA{094D6820-D907-47CD-B5EB-46DEC60C7565}392" w:val="&lt;KyMRNote dbid=&quot;{094D6820-D907-47CD-B5EB-46DEC60C7565}&quot; recid=&quot;392&quot;&gt;&lt;Data&gt;&lt;Field id=&quot;AccessNum&quot;&gt;31363474&lt;/Field&gt;&lt;Field id=&quot;Author&quot;&gt;Morelli L;Furbetta N;Gianardi D;Palmeri M;Di Franco G;Bianchini M;Stefanini G;Guadagni S;Di Candio G&lt;/Field&gt;&lt;Field id=&quot;AuthorTrans&quot;&gt;&lt;/Field&gt;&lt;Field id=&quot;DOI&quot;&gt;10.12998/wjcc.v7.i12.1461&lt;/Field&gt;&lt;Field id=&quot;Editor&quot;&gt;&lt;/Field&gt;&lt;Field id=&quot;FmtTitle&quot;&gt;&lt;/Field&gt;&lt;Field id=&quot;Issue&quot;&gt;12&lt;/Field&gt;&lt;Field id=&quot;LIID&quot;&gt;392&lt;/Field&gt;&lt;Field id=&quot;Magazine&quot;&gt;World journal of clinical cases&lt;/Field&gt;&lt;Field id=&quot;MagazineAB&quot;&gt;World J Clin Cases&lt;/Field&gt;&lt;Field id=&quot;MagazineTrans&quot;&gt;&lt;/Field&gt;&lt;Field id=&quot;PageNum&quot;&gt;1461-1466&lt;/Field&gt;&lt;Field id=&quot;PubDate&quot;&gt;Jun 26&lt;/Field&gt;&lt;Field id=&quot;PubPlace&quot;&gt;United States&lt;/Field&gt;&lt;Field id=&quot;PubPlaceTrans&quot;&gt;&lt;/Field&gt;&lt;Field id=&quot;PubYear&quot;&gt;2019&lt;/Field&gt;&lt;Field id=&quot;Publisher&quot;&gt;&lt;/Field&gt;&lt;Field id=&quot;PublisherTrans&quot;&gt;&lt;/Field&gt;&lt;Field id=&quot;TITrans&quot;&gt;&lt;/Field&gt;&lt;Field id=&quot;Title&quot;&gt;Robot-assisted trans-gastric drainage and debridement of walled-off pancreatic necrosis using the EndoWrist stapler for the da Vinci Xi: A case report.&lt;/Field&gt;&lt;Field id=&quot;Translator&quot;&gt;&lt;/Field&gt;&lt;Field id=&quot;Type&quot;&gt;{041D4F77-279E-4405-0002-4388361B9CFF}&lt;/Field&gt;&lt;Field id=&quot;Version&quot;&gt;&lt;/Field&gt;&lt;Field id=&quot;Vol&quot;&gt;7&lt;/Field&gt;&lt;Field id=&quot;Author2&quot;&gt;Morelli,L;Furbetta,N;Gianardi,D;&lt;/Field&gt;&lt;/Data&gt;&lt;Ref&gt;&lt;Display&gt;&lt;Text StringText=&quot;「RefIndex」&quot; StringTextOri=&quot;「RefIndex」&quot; SuperScript=&quot;true&quot;/&gt;&lt;/Display&gt;&lt;/Ref&gt;&lt;Doc&gt;&lt;Display&gt;&lt;Text StringText=&quot;Morelli L, Furbetta N, Gianardi D, et al.&quot; StringGroup=&quot;Author&quot;/&gt;&lt;Text StringText=&quot; &quot; StringGroup=&quot;Author&quot;/&gt;&lt;Text StringText=&quot;Robot-assisted trans-gastric drainage and debridement of walled-off pancreatic necrosis using the EndoWrist stapler for the da Vinci Xi: A case report&quot; StringGroup=&quot;Title&quot;/&gt;&lt;Text StringText=&quot;. &quot; StringGroup=&quot;Title&quot;/&gt;&lt;Text StringText=&quot;World J Clin Cases&quot; StringGroup=&quot;Magazine&quot; Italic=&quot;true&quot;/&gt;&lt;Text StringText=&quot; &quot; StringGroup=&quot;Magazine&quot;/&gt;&lt;Text StringText=&quot;2019&quot; StringGroup=&quot;PubYear&quot;/&gt;&lt;Text StringText=&quot;; &quot; StringGroup=&quot;PubYear&quot;/&gt;&lt;Text StringText=&quot;7&quot; StringGroup=&quot;Vol&quot; Border=&quot;true&quot;/&gt;&lt;Text StringText=&quot;: &quot; StringGroup=&quot;PageNum&quot;/&gt;&lt;Text StringText=&quot;1461-1466&quot; StringGroup=&quot;PageNum&quot;/&gt;&lt;Text StringText=&quot; &quot; StringGroup=&quot;none&quot;/&gt;&lt;Text StringText=&quot;[PMID: &quot; StringGroup=&quot;AccessNum&quot;/&gt;&lt;Text StringText=&quot;31363474&quot; StringGroup=&quot;AccessNum&quot;/&gt;&lt;Text StringText=&quot; &quot; StringGroup=&quot;AccessNum&quot;/&gt;&lt;Text StringText=&quot;DOI: &quot; StringGroup=&quot;DOI&quot;/&gt;&lt;Text StringText=&quot;10.12998/wjcc.v7.i12.1461&quot; StringGroup=&quot;DOI&quot;/&gt;&lt;Text StringText=&quot;]&quot; StringGroup=&quot;DOI&quot;/&gt;&lt;/Display&gt;&lt;/Doc&gt;&lt;/KyMRNote&gt;"/>
    <w:docVar w:name="KY.MR.DATA{094D6820-D907-47CD-B5EB-46DEC60C7565}397" w:val="&lt;KyMRNote dbid=&quot;{094D6820-D907-47CD-B5EB-46DEC60C7565}&quot; recid=&quot;397&quot;&gt;&lt;Data&gt;&lt;Field id=&quot;AccessNum&quot;&gt;31277781&lt;/Field&gt;&lt;Field id=&quot;Author&quot;&gt;Satkunasivam R;Tallman CT;Taylor JM;Miles BJ;Klaassen Z;Wallis CJD&lt;/Field&gt;&lt;Field id=&quot;AuthorTrans&quot;&gt;&lt;/Field&gt;&lt;Field id=&quot;DOI&quot;&gt;10.1016/j.euo.2018.10.008&lt;/Field&gt;&lt;Field id=&quot;Editor&quot;&gt;&lt;/Field&gt;&lt;Field id=&quot;FmtTitle&quot;&gt;&lt;/Field&gt;&lt;Field id=&quot;Issue&quot;&gt;4&lt;/Field&gt;&lt;Field id=&quot;LIID&quot;&gt;397&lt;/Field&gt;&lt;Field id=&quot;Magazine&quot;&gt;European urology oncology&lt;/Field&gt;&lt;Field id=&quot;MagazineAB&quot;&gt;Eur Urol Oncol&lt;/Field&gt;&lt;Field id=&quot;MagazineTrans&quot;&gt;&lt;/Field&gt;&lt;Field id=&quot;PageNum&quot;&gt;443-447&lt;/Field&gt;&lt;Field id=&quot;PubDate&quot;&gt;Jul&lt;/Field&gt;&lt;Field id=&quot;PubPlace&quot;&gt;Netherlands&lt;/Field&gt;&lt;Field id=&quot;PubPlaceTrans&quot;&gt;&lt;/Field&gt;&lt;Field id=&quot;PubYear&quot;&gt;2019&lt;/Field&gt;&lt;Field id=&quot;Publisher&quot;&gt;&lt;/Field&gt;&lt;Field id=&quot;PublisherTrans&quot;&gt;&lt;/Field&gt;&lt;Field id=&quot;TITrans&quot;&gt;&lt;/Field&gt;&lt;Field id=&quot;Title&quot;&gt;Robot-assisted Radical Cystectomy Versus Open Radical Cystectomy: A Meta-analysis of Oncologic, Perioperative, and Complication-related outcomes.&lt;/Field&gt;&lt;Field id=&quot;Translator&quot;&gt;&lt;/Field&gt;&lt;Field id=&quot;Type&quot;&gt;{041D4F77-279E-4405-0002-4388361B9CFF}&lt;/Field&gt;&lt;Field id=&quot;Version&quot;&gt;&lt;/Field&gt;&lt;Field id=&quot;Vol&quot;&gt;2&lt;/Field&gt;&lt;Field id=&quot;Author2&quot;&gt;Satkunasivam,R;Tallman,CT;Taylor,JM;Miles,BJ;Klaassen,Z;CJD,W;&lt;/Field&gt;&lt;/Data&gt;&lt;Ref&gt;&lt;Display&gt;&lt;Text StringText=&quot;「RefIndex」&quot; StringTextOri=&quot;「RefIndex」&quot; SuperScript=&quot;true&quot;/&gt;&lt;/Display&gt;&lt;/Ref&gt;&lt;Doc&gt;&lt;Display&gt;&lt;Text StringText=&quot;Satkunasivam R, Tallman CT, Taylor JM, Miles BJ, Klaassen Z, CJD W&quot; StringGroup=&quot;Author&quot;/&gt;&lt;Text StringText=&quot;. &quot; StringGroup=&quot;Author&quot;/&gt;&lt;Text StringText=&quot;Robot-assisted Radical Cystectomy Versus Open Radical Cystectomy: A Meta-analysis of Oncologic, Perioperative, and Complication-related outcomes&quot; StringGroup=&quot;Title&quot;/&gt;&lt;Text StringText=&quot;. &quot; StringGroup=&quot;Title&quot;/&gt;&lt;Text StringText=&quot;Eur Urol Oncol&quot; StringGroup=&quot;Magazine&quot; Italic=&quot;true&quot;/&gt;&lt;Text StringText=&quot; &quot; StringGroup=&quot;Magazine&quot;/&gt;&lt;Text StringText=&quot;2019&quot; StringGroup=&quot;PubYear&quot;/&gt;&lt;Text StringText=&quot;; &quot; StringGroup=&quot;PubYear&quot;/&gt;&lt;Text StringText=&quot;2&quot; StringGroup=&quot;Vol&quot; Border=&quot;true&quot;/&gt;&lt;Text StringText=&quot;: &quot; StringGroup=&quot;PageNum&quot;/&gt;&lt;Text StringText=&quot;443-447&quot; StringGroup=&quot;PageNum&quot;/&gt;&lt;Text StringText=&quot; &quot; StringGroup=&quot;none&quot;/&gt;&lt;Text StringText=&quot;[PMID: &quot; StringGroup=&quot;AccessNum&quot;/&gt;&lt;Text StringText=&quot;31277781&quot; StringGroup=&quot;AccessNum&quot;/&gt;&lt;Text StringText=&quot; &quot; StringGroup=&quot;AccessNum&quot;/&gt;&lt;Text StringText=&quot;DOI: &quot; StringGroup=&quot;DOI&quot;/&gt;&lt;Text StringText=&quot;10.1016/j.euo.2018.10.008&quot; StringGroup=&quot;DOI&quot;/&gt;&lt;Text StringText=&quot;]&quot; StringGroup=&quot;DOI&quot;/&gt;&lt;/Display&gt;&lt;/Doc&gt;&lt;/KyMRNote&gt;"/>
    <w:docVar w:name="KY.MR.DATA{094D6820-D907-47CD-B5EB-46DEC60C7565}408" w:val="&lt;KyMRNote dbid=&quot;{094D6820-D907-47CD-B5EB-46DEC60C7565}&quot; recid=&quot;408&quot;&gt;&lt;Data&gt;&lt;Field id=&quot;AccessNum&quot;&gt;31024959&lt;/Field&gt;&lt;Field id=&quot;Author&quot;&gt;Chen DX;Wang SJ;Jiang YN;Yu MC;Fan JZ;Wang XQ&lt;/Field&gt;&lt;Field id=&quot;AuthorTrans&quot;&gt;&lt;/Field&gt;&lt;Field id=&quot;DOI&quot;&gt;10.12998/wjcc.v7.i7.872&lt;/Field&gt;&lt;Field id=&quot;Editor&quot;&gt;&lt;/Field&gt;&lt;Field id=&quot;FmtTitle&quot;&gt;&lt;/Field&gt;&lt;Field id=&quot;Issue&quot;&gt;7&lt;/Field&gt;&lt;Field id=&quot;LIID&quot;&gt;408&lt;/Field&gt;&lt;Field id=&quot;Magazine&quot;&gt;World journal of clinical cases&lt;/Field&gt;&lt;Field id=&quot;MagazineAB&quot;&gt;World J Clin Cases&lt;/Field&gt;&lt;Field id=&quot;MagazineTrans&quot;&gt;&lt;/Field&gt;&lt;Field id=&quot;PageNum&quot;&gt;872-880&lt;/Field&gt;&lt;Field id=&quot;PubDate&quot;&gt;Apr 06&lt;/Field&gt;&lt;Field id=&quot;PubPlace&quot;&gt;United States&lt;/Field&gt;&lt;Field id=&quot;PubPlaceTrans&quot;&gt;&lt;/Field&gt;&lt;Field id=&quot;PubYear&quot;&gt;2019&lt;/Field&gt;&lt;Field id=&quot;Publisher&quot;&gt;&lt;/Field&gt;&lt;Field id=&quot;PublisherTrans&quot;&gt;&lt;/Field&gt;&lt;Field id=&quot;TITrans&quot;&gt;&lt;/Field&gt;&lt;Field id=&quot;Title&quot;&gt;Robot-assisted gallbladder-preserving hepatectomy for treating S5 hepatoblastoma in a child: A case report and review of the literature.&lt;/Field&gt;&lt;Field id=&quot;Translator&quot;&gt;&lt;/Field&gt;&lt;Field id=&quot;Type&quot;&gt;{041D4F77-279E-4405-0002-4388361B9CFF}&lt;/Field&gt;&lt;Field id=&quot;Version&quot;&gt;&lt;/Field&gt;&lt;Field id=&quot;Vol&quot;&gt;7&lt;/Field&gt;&lt;Field id=&quot;Author2&quot;&gt;Chen,DX;Wang,SJ;Jiang,YN;Yu,MC;Fan,JZ;Wang,XQ;&lt;/Field&gt;&lt;/Data&gt;&lt;Ref&gt;&lt;Display&gt;&lt;Text StringText=&quot;「RefIndex」&quot; StringTextOri=&quot;「RefIndex」&quot; SuperScript=&quot;true&quot;/&gt;&lt;/Display&gt;&lt;/Ref&gt;&lt;Doc&gt;&lt;Display&gt;&lt;Text StringText=&quot;Chen DX, Wang SJ, Jiang YN, Yu MC, Fan JZ, Wang XQ&quot; StringGroup=&quot;Author&quot;/&gt;&lt;Text StringText=&quot;. &quot; StringGroup=&quot;Author&quot;/&gt;&lt;Text StringText=&quot;Robot-assisted gallbladder-preserving hepatectomy for treating S5 hepatoblastoma in a child: A case report and review of the literature&quot; StringGroup=&quot;Title&quot;/&gt;&lt;Text StringText=&quot;. &quot; StringGroup=&quot;Title&quot;/&gt;&lt;Text StringText=&quot;World J Clin Cases&quot; StringGroup=&quot;Magazine&quot; Italic=&quot;true&quot;/&gt;&lt;Text StringText=&quot; &quot; StringGroup=&quot;Magazine&quot;/&gt;&lt;Text StringText=&quot;2019&quot; StringGroup=&quot;PubYear&quot;/&gt;&lt;Text StringText=&quot;; &quot; StringGroup=&quot;PubYear&quot;/&gt;&lt;Text StringText=&quot;7&quot; StringGroup=&quot;Vol&quot; Border=&quot;true&quot;/&gt;&lt;Text StringText=&quot;: &quot; StringGroup=&quot;PageNum&quot;/&gt;&lt;Text StringText=&quot;872-880&quot; StringGroup=&quot;PageNum&quot;/&gt;&lt;Text StringText=&quot; &quot; StringGroup=&quot;none&quot;/&gt;&lt;Text StringText=&quot;[PMID: &quot; StringGroup=&quot;AccessNum&quot;/&gt;&lt;Text StringText=&quot;31024959&quot; StringGroup=&quot;AccessNum&quot;/&gt;&lt;Text StringText=&quot; &quot; StringGroup=&quot;AccessNum&quot;/&gt;&lt;Text StringText=&quot;DOI: &quot; StringGroup=&quot;DOI&quot;/&gt;&lt;Text StringText=&quot;10.12998/wjcc.v7.i7.872&quot; StringGroup=&quot;DOI&quot;/&gt;&lt;Text StringText=&quot;]&quot; StringGroup=&quot;DOI&quot;/&gt;&lt;/Display&gt;&lt;/Doc&gt;&lt;/KyMRNote&gt;"/>
    <w:docVar w:name="KY.MR.DATA{094D6820-D907-47CD-B5EB-46DEC60C7565}409" w:val="&lt;KyMRNote dbid=&quot;{094D6820-D907-47CD-B5EB-46DEC60C7565}&quot; recid=&quot;409&quot;&gt;&lt;Data&gt;&lt;Field id=&quot;AccessNum&quot;&gt;31016450&lt;/Field&gt;&lt;Field id=&quot;Author&quot;&gt;Kawal T;Sahadev R;Srinivasan A;Chu D;Weiss D;Long C;Van Batavia J;Bodar Y;Shah J;Shukla AR&lt;/Field&gt;&lt;Field id=&quot;AuthorTrans&quot;&gt;&lt;/Field&gt;&lt;Field id=&quot;DOI&quot;&gt;10.1007/s00345-019-02765-z&lt;/Field&gt;&lt;Field id=&quot;Editor&quot;&gt;&lt;/Field&gt;&lt;Field id=&quot;FmtTitle&quot;&gt;&lt;/Field&gt;&lt;Field id=&quot;Issue&quot;&gt;&lt;/Field&gt;&lt;Field id=&quot;LIID&quot;&gt;409&lt;/Field&gt;&lt;Field id=&quot;Magazine&quot;&gt;World journal of urology&lt;/Field&gt;&lt;Field id=&quot;MagazineAB&quot;&gt;World J Urol&lt;/Field&gt;&lt;Field id=&quot;MagazineTrans&quot;&gt;&lt;/Field&gt;&lt;Field id=&quot;PageNum&quot;&gt;&lt;/Field&gt;&lt;Field id=&quot;PubDate&quot;&gt;Apr 23&lt;/Field&gt;&lt;Field id=&quot;PubPlace&quot;&gt;Germany&lt;/Field&gt;&lt;Field id=&quot;PubPlaceTrans&quot;&gt;&lt;/Field&gt;&lt;Field id=&quot;PubYear&quot;&gt;2019&lt;/Field&gt;&lt;Field id=&quot;Publisher&quot;&gt;&lt;/Field&gt;&lt;Field id=&quot;PublisherTrans&quot;&gt;&lt;/Field&gt;&lt;Field id=&quot;TITrans&quot;&gt;&lt;/Field&gt;&lt;Field id=&quot;Title&quot;&gt;Robotic surgery in infants and children: an argument for smaller and fewer incisions.&lt;/Field&gt;&lt;Field id=&quot;Translator&quot;&gt;&lt;/Field&gt;&lt;Field id=&quot;Type&quot;&gt;{041D4F77-279E-4405-0002-4388361B9CFF}&lt;/Field&gt;&lt;Field id=&quot;Version&quot;&gt;&lt;/Field&gt;&lt;Field id=&quot;Vol&quot;&gt;&lt;/Field&gt;&lt;Field id=&quot;Author2&quot;&gt;Kawal,T;Sahadev,R;Srinivasan,A;&lt;/Field&gt;&lt;/Data&gt;&lt;Ref&gt;&lt;Display&gt;&lt;Text StringText=&quot;「RefIndex」&quot; StringTextOri=&quot;「RefIndex」&quot; SuperScript=&quot;true&quot;/&gt;&lt;/Display&gt;&lt;/Ref&gt;&lt;Doc&gt;&lt;Display&gt;&lt;Text StringText=&quot;Kawal T, Sahadev R, Srinivasan A, et al.&quot; StringGroup=&quot;Author&quot;/&gt;&lt;Text StringText=&quot; &quot; StringGroup=&quot;Author&quot;/&gt;&lt;Text StringText=&quot;Robotic surgery in infants and children: an argument for smaller and fewer incisions&quot; StringGroup=&quot;Title&quot;/&gt;&lt;Text StringText=&quot;. &quot; StringGroup=&quot;Title&quot;/&gt;&lt;Text StringText=&quot;World J Urol&quot; StringGroup=&quot;Magazine&quot; Italic=&quot;true&quot;/&gt;&lt;Text StringText=&quot; &quot; StringGroup=&quot;Magazine&quot;/&gt;&lt;Text StringText=&quot;2019&quot; StringGroup=&quot;PubYear&quot;/&gt;&lt;Text StringText=&quot;; &quot; StringGroup=&quot;PubYear&quot;/&gt;&lt;Text StringText=&quot; &quot; StringGroup=&quot;none&quot;/&gt;&lt;Text StringText=&quot;[PMID: &quot; StringGroup=&quot;AccessNum&quot;/&gt;&lt;Text StringText=&quot;31016450&quot; StringGroup=&quot;AccessNum&quot;/&gt;&lt;Text StringText=&quot; &quot; StringGroup=&quot;AccessNum&quot;/&gt;&lt;Text StringText=&quot;DOI: &quot; StringGroup=&quot;DOI&quot;/&gt;&lt;Text StringText=&quot;10.1007/s00345-019-02765-z&quot; StringGroup=&quot;DOI&quot;/&gt;&lt;Text StringText=&quot;]&quot; StringGroup=&quot;DOI&quot;/&gt;&lt;/Display&gt;&lt;/Doc&gt;&lt;/KyMRNote&gt;"/>
    <w:docVar w:name="KY.MR.DATA{094D6820-D907-47CD-B5EB-46DEC60C7565}410" w:val="&lt;KyMRNote dbid=&quot;{094D6820-D907-47CD-B5EB-46DEC60C7565}&quot; recid=&quot;410&quot;&gt;&lt;Data&gt;&lt;Field id=&quot;AccessNum&quot;&gt;30985921&lt;/Field&gt;&lt;Field id=&quot;Author&quot;&gt;Lawrie TA;Liu H;Lu D;Dowswell T;Song H;Wang L;Shi G&lt;/Field&gt;&lt;Field id=&quot;AuthorTrans&quot;&gt;&lt;/Field&gt;&lt;Field id=&quot;DOI&quot;&gt;10.1002/14651858.CD011422.pub2&lt;/Field&gt;&lt;Field id=&quot;Editor&quot;&gt;&lt;/Field&gt;&lt;Field id=&quot;FmtTitle&quot;&gt;&lt;/Field&gt;&lt;Field id=&quot;Issue&quot;&gt;&lt;/Field&gt;&lt;Field id=&quot;LIID&quot;&gt;410&lt;/Field&gt;&lt;Field id=&quot;Magazine&quot;&gt;The Cochrane database of systematic reviews&lt;/Field&gt;&lt;Field id=&quot;MagazineAB&quot;&gt;Cochrane Database Syst Rev&lt;/Field&gt;&lt;Field id=&quot;MagazineTrans&quot;&gt;&lt;/Field&gt;&lt;Field id=&quot;PageNum&quot;&gt;CD011422&lt;/Field&gt;&lt;Field id=&quot;PubDate&quot;&gt;04 15&lt;/Field&gt;&lt;Field id=&quot;PubPlace&quot;&gt;England&lt;/Field&gt;&lt;Field id=&quot;PubPlaceTrans&quot;&gt;&lt;/Field&gt;&lt;Field id=&quot;PubYear&quot;&gt;2019&lt;/Field&gt;&lt;Field id=&quot;Publisher&quot;&gt;&lt;/Field&gt;&lt;Field id=&quot;PublisherTrans&quot;&gt;&lt;/Field&gt;&lt;Field id=&quot;TITrans&quot;&gt;&lt;/Field&gt;&lt;Field id=&quot;Title&quot;&gt;Robot-assisted surgery in gynaecology.&lt;/Field&gt;&lt;Field id=&quot;Translator&quot;&gt;&lt;/Field&gt;&lt;Field id=&quot;Type&quot;&gt;{041D4F77-279E-4405-0002-4388361B9CFF}&lt;/Field&gt;&lt;Field id=&quot;Version&quot;&gt;&lt;/Field&gt;&lt;Field id=&quot;Vol&quot;&gt;4&lt;/Field&gt;&lt;Field id=&quot;Author2&quot;&gt;Lawrie,TA;Liu,H;Lu,D;&lt;/Field&gt;&lt;/Data&gt;&lt;Ref&gt;&lt;Display&gt;&lt;Text StringText=&quot;「RefIndex」&quot; StringTextOri=&quot;「RefIndex」&quot; SuperScript=&quot;true&quot;/&gt;&lt;/Display&gt;&lt;/Ref&gt;&lt;Doc&gt;&lt;Display&gt;&lt;Text StringText=&quot;Lawrie TA, Liu H, Lu D, et al.&quot; StringGroup=&quot;Author&quot;/&gt;&lt;Text StringText=&quot; &quot; StringGroup=&quot;Author&quot;/&gt;&lt;Text StringText=&quot;Robot-assisted surgery in gynaecology&quot; StringGroup=&quot;Title&quot;/&gt;&lt;Text StringText=&quot;. &quot; StringGroup=&quot;Title&quot;/&gt;&lt;Text StringText=&quot;Cochrane Database Syst Rev&quot; StringGroup=&quot;Magazine&quot; Italic=&quot;true&quot;/&gt;&lt;Text StringText=&quot; &quot; StringGroup=&quot;Magazine&quot;/&gt;&lt;Text StringText=&quot;2019&quot; StringGroup=&quot;PubYear&quot;/&gt;&lt;Text StringText=&quot;; &quot; StringGroup=&quot;PubYear&quot;/&gt;&lt;Text StringText=&quot;4&quot; StringGroup=&quot;Vol&quot; Border=&quot;true&quot;/&gt;&lt;Text StringText=&quot;: &quot; StringGroup=&quot;PageNum&quot;/&gt;&lt;Text StringText=&quot;CD011422&quot; StringGroup=&quot;PageNum&quot;/&gt;&lt;Text StringText=&quot; &quot; StringGroup=&quot;none&quot;/&gt;&lt;Text StringText=&quot;[PMID: &quot; StringGroup=&quot;AccessNum&quot;/&gt;&lt;Text StringText=&quot;30985921&quot; StringGroup=&quot;AccessNum&quot;/&gt;&lt;Text StringText=&quot; &quot; StringGroup=&quot;AccessNum&quot;/&gt;&lt;Text StringText=&quot;DOI: &quot; StringGroup=&quot;DOI&quot;/&gt;&lt;Text StringText=&quot;10.1002/14651858.CD011422.pub2&quot; StringGroup=&quot;DOI&quot;/&gt;&lt;Text StringText=&quot;]&quot; StringGroup=&quot;DOI&quot;/&gt;&lt;/Display&gt;&lt;/Doc&gt;&lt;/KyMRNote&gt;"/>
    <w:docVar w:name="KY.MR.DATA{094D6820-D907-47CD-B5EB-46DEC60C7565}411" w:val="&lt;KyMRNote dbid=&quot;{094D6820-D907-47CD-B5EB-46DEC60C7565}&quot; recid=&quot;411&quot;&gt;&lt;Data&gt;&lt;Field id=&quot;AccessNum&quot;&gt;29554090&lt;/Field&gt;&lt;Field id=&quot;Author&quot;&gt;Jin YM;Liu SS;Chen J;Chen YN;Ren CC&lt;/Field&gt;&lt;Field id=&quot;AuthorTrans&quot;&gt;&lt;/Field&gt;&lt;Field id=&quot;DOI&quot;&gt;10.1371/journal.pone.0193033&lt;/Field&gt;&lt;Field id=&quot;Editor&quot;&gt;&lt;/Field&gt;&lt;Field id=&quot;FmtTitle&quot;&gt;&lt;/Field&gt;&lt;Field id=&quot;Issue&quot;&gt;3&lt;/Field&gt;&lt;Field id=&quot;LIID&quot;&gt;411&lt;/Field&gt;&lt;Field id=&quot;Magazine&quot;&gt;PloS one&lt;/Field&gt;&lt;Field id=&quot;MagazineAB&quot;&gt;PLoS One&lt;/Field&gt;&lt;Field id=&quot;MagazineTrans&quot;&gt;&lt;/Field&gt;&lt;Field id=&quot;PageNum&quot;&gt;e0193033&lt;/Field&gt;&lt;Field id=&quot;PubDate&quot;&gt;&lt;/Field&gt;&lt;Field id=&quot;PubPlace&quot;&gt;United States&lt;/Field&gt;&lt;Field id=&quot;PubPlaceTrans&quot;&gt;&lt;/Field&gt;&lt;Field id=&quot;PubYear&quot;&gt;2018&lt;/Field&gt;&lt;Field id=&quot;Publisher&quot;&gt;&lt;/Field&gt;&lt;Field id=&quot;PublisherTrans&quot;&gt;&lt;/Field&gt;&lt;Field id=&quot;TITrans&quot;&gt;&lt;/Field&gt;&lt;Field id=&quot;Title&quot;&gt;Robotic radical hysterectomy is superior to laparoscopic radical hysterectomy and open radical hysterectomy in the treatment of cervical cancer.&lt;/Field&gt;&lt;Field id=&quot;Translator&quot;&gt;&lt;/Field&gt;&lt;Field id=&quot;Type&quot;&gt;{041D4F77-279E-4405-0002-4388361B9CFF}&lt;/Field&gt;&lt;Field id=&quot;Version&quot;&gt;&lt;/Field&gt;&lt;Field id=&quot;Vol&quot;&gt;13&lt;/Field&gt;&lt;Field id=&quot;Author2&quot;&gt;Jin,YM;Liu,SS;Chen,J;Chen,YN;Ren,CC;&lt;/Field&gt;&lt;/Data&gt;&lt;Ref&gt;&lt;Display&gt;&lt;Text StringText=&quot;「RefIndex」&quot; StringTextOri=&quot;「RefIndex」&quot; SuperScript=&quot;true&quot;/&gt;&lt;/Display&gt;&lt;/Ref&gt;&lt;Doc&gt;&lt;Display&gt;&lt;Text StringText=&quot;Jin YM, Liu SS, Chen J, Chen YN, Ren CC&quot; StringGroup=&quot;Author&quot;/&gt;&lt;Text StringText=&quot;. &quot; StringGroup=&quot;Author&quot;/&gt;&lt;Text StringText=&quot;Robotic radical hysterectomy is superior to laparoscopic radical hysterectomy and open radical hysterectomy in the treatment of cervical cancer&quot; StringGroup=&quot;Title&quot;/&gt;&lt;Text StringText=&quot;. &quot; StringGroup=&quot;Title&quot;/&gt;&lt;Text StringText=&quot;PLoS One&quot; StringGroup=&quot;Magazine&quot; Italic=&quot;true&quot;/&gt;&lt;Text StringText=&quot; &quot; StringGroup=&quot;Magazine&quot;/&gt;&lt;Text StringText=&quot;2018&quot; StringGroup=&quot;PubYear&quot;/&gt;&lt;Text StringText=&quot;; &quot; StringGroup=&quot;PubYear&quot;/&gt;&lt;Text StringText=&quot;13&quot; StringGroup=&quot;Vol&quot; Border=&quot;true&quot;/&gt;&lt;Text StringText=&quot;: &quot; StringGroup=&quot;PageNum&quot;/&gt;&lt;Text StringText=&quot;e0193033&quot; StringGroup=&quot;PageNum&quot;/&gt;&lt;Text StringText=&quot; &quot; StringGroup=&quot;none&quot;/&gt;&lt;Text StringText=&quot;[PMID: &quot; StringGroup=&quot;AccessNum&quot;/&gt;&lt;Text StringText=&quot;29554090&quot; StringGroup=&quot;AccessNum&quot;/&gt;&lt;Text StringText=&quot; &quot; StringGroup=&quot;AccessNum&quot;/&gt;&lt;Text StringText=&quot;DOI: &quot; StringGroup=&quot;DOI&quot;/&gt;&lt;Text StringText=&quot;10.1371/journal.pone.0193033&quot; StringGroup=&quot;DOI&quot;/&gt;&lt;Text StringText=&quot;]&quot; StringGroup=&quot;DOI&quot;/&gt;&lt;/Display&gt;&lt;/Doc&gt;&lt;/KyMRNote&gt;"/>
    <w:docVar w:name="KY.MR.DATA{094D6820-D907-47CD-B5EB-46DEC60C7565}412" w:val="&lt;KyMRNote dbid=&quot;{094D6820-D907-47CD-B5EB-46DEC60C7565}&quot; recid=&quot;412&quot;&gt;&lt;Data&gt;&lt;Field id=&quot;AccessNum&quot;&gt;26056752&lt;/Field&gt;&lt;Field id=&quot;Author&quot;&gt;Shazly SA;Murad MH;Dowdy SC;Gostout BS;Famuyide AO&lt;/Field&gt;&lt;Field id=&quot;AuthorTrans&quot;&gt;&lt;/Field&gt;&lt;Field id=&quot;DOI&quot;&gt;10.1016/j.ygyno.2015.06.009&lt;/Field&gt;&lt;Field id=&quot;Editor&quot;&gt;&lt;/Field&gt;&lt;Field id=&quot;FmtTitle&quot;&gt;&lt;/Field&gt;&lt;Field id=&quot;Issue&quot;&gt;2&lt;/Field&gt;&lt;Field id=&quot;LIID&quot;&gt;412&lt;/Field&gt;&lt;Field id=&quot;Magazine&quot;&gt;Gynecologic oncology&lt;/Field&gt;&lt;Field id=&quot;MagazineAB&quot;&gt;Gynecol Oncol&lt;/Field&gt;&lt;Field id=&quot;MagazineTrans&quot;&gt;&lt;/Field&gt;&lt;Field id=&quot;PageNum&quot;&gt;457-71&lt;/Field&gt;&lt;Field id=&quot;PubDate&quot;&gt;Aug&lt;/Field&gt;&lt;Field id=&quot;PubPlace&quot;&gt;United States&lt;/Field&gt;&lt;Field id=&quot;PubPlaceTrans&quot;&gt;&lt;/Field&gt;&lt;Field id=&quot;PubYear&quot;&gt;2015&lt;/Field&gt;&lt;Field id=&quot;Publisher&quot;&gt;&lt;/Field&gt;&lt;Field id=&quot;PublisherTrans&quot;&gt;&lt;/Field&gt;&lt;Field id=&quot;TITrans&quot;&gt;&lt;/Field&gt;&lt;Field id=&quot;Title&quot;&gt;Robotic radical hysterectomy in early stage cervical cancer: A systematic review and meta-analysis.&lt;/Field&gt;&lt;Field id=&quot;Translator&quot;&gt;&lt;/Field&gt;&lt;Field id=&quot;Type&quot;&gt;{041D4F77-279E-4405-0002-4388361B9CFF}&lt;/Field&gt;&lt;Field id=&quot;Version&quot;&gt;&lt;/Field&gt;&lt;Field id=&quot;Vol&quot;&gt;138&lt;/Field&gt;&lt;Field id=&quot;Author2&quot;&gt;Shazly,SA;Murad,MH;Dowdy,SC;Gostout,BS;Famuyide,AO;&lt;/Field&gt;&lt;/Data&gt;&lt;Ref&gt;&lt;Display&gt;&lt;Text StringText=&quot;「RefIndex」&quot; StringTextOri=&quot;「RefIndex」&quot; SuperScript=&quot;true&quot;/&gt;&lt;/Display&gt;&lt;/Ref&gt;&lt;Doc&gt;&lt;Display&gt;&lt;Text StringText=&quot;Shazly SA, Murad MH, Dowdy SC, Gostout BS, Famuyide AO&quot; StringGroup=&quot;Author&quot;/&gt;&lt;Text StringText=&quot;. &quot; StringGroup=&quot;Author&quot;/&gt;&lt;Text StringText=&quot;Robotic radical hysterectomy in early stage cervical cancer: A systematic review and meta-analysis&quot; StringGroup=&quot;Title&quot;/&gt;&lt;Text StringText=&quot;. &quot; StringGroup=&quot;Title&quot;/&gt;&lt;Text StringText=&quot;Gynecol Oncol&quot; StringGroup=&quot;Magazine&quot; Italic=&quot;true&quot;/&gt;&lt;Text StringText=&quot; &quot; StringGroup=&quot;Magazine&quot;/&gt;&lt;Text StringText=&quot;2015&quot; StringGroup=&quot;PubYear&quot;/&gt;&lt;Text StringText=&quot;; &quot; StringGroup=&quot;PubYear&quot;/&gt;&lt;Text StringText=&quot;138&quot; StringGroup=&quot;Vol&quot; Border=&quot;true&quot;/&gt;&lt;Text StringText=&quot;: &quot; StringGroup=&quot;PageNum&quot;/&gt;&lt;Text StringText=&quot;457-471&quot; StringGroup=&quot;PageNum&quot;/&gt;&lt;Text StringText=&quot; &quot; StringGroup=&quot;none&quot;/&gt;&lt;Text StringText=&quot;[PMID: &quot; StringGroup=&quot;AccessNum&quot;/&gt;&lt;Text StringText=&quot;26056752&quot; StringGroup=&quot;AccessNum&quot;/&gt;&lt;Text StringText=&quot; &quot; StringGroup=&quot;AccessNum&quot;/&gt;&lt;Text StringText=&quot;DOI: &quot; StringGroup=&quot;DOI&quot;/&gt;&lt;Text StringText=&quot;10.1016/j.ygyno.2015.06.009&quot; StringGroup=&quot;DOI&quot;/&gt;&lt;Text StringText=&quot;]&quot; StringGroup=&quot;DOI&quot;/&gt;&lt;/Display&gt;&lt;/Doc&gt;&lt;/KyMRNote&gt;"/>
    <w:docVar w:name="KY.MR.DATA{094D6820-D907-47CD-B5EB-46DEC60C7565}413" w:val="&lt;KyMRNote dbid=&quot;{094D6820-D907-47CD-B5EB-46DEC60C7565}&quot; recid=&quot;413&quot;&gt;&lt;Data&gt;&lt;Field id=&quot;AccessNum&quot;&gt;30681582&lt;/Field&gt;&lt;Field id=&quot;Author&quot;&gt;Zhang SS;Ding T;Cui ZH;Lv Y;Jiang RA&lt;/Field&gt;&lt;Field id=&quot;AuthorTrans&quot;&gt;&lt;/Field&gt;&lt;Field id=&quot;DOI&quot;&gt;10.1097/MD.0000000000014171&lt;/Field&gt;&lt;Field id=&quot;Editor&quot;&gt;&lt;/Field&gt;&lt;Field id=&quot;FmtTitle&quot;&gt;&lt;/Field&gt;&lt;Field id=&quot;Issue&quot;&gt;4&lt;/Field&gt;&lt;Field id=&quot;LIID&quot;&gt;413&lt;/Field&gt;&lt;Field id=&quot;Magazine&quot;&gt;Medicine&lt;/Field&gt;&lt;Field id=&quot;MagazineAB&quot;&gt;Medicine (Baltimore)&lt;/Field&gt;&lt;Field id=&quot;MagazineTrans&quot;&gt;&lt;/Field&gt;&lt;Field id=&quot;PageNum&quot;&gt;e14171&lt;/Field&gt;&lt;Field id=&quot;PubDate&quot;&gt;Jan&lt;/Field&gt;&lt;Field id=&quot;PubPlace&quot;&gt;United States&lt;/Field&gt;&lt;Field id=&quot;PubPlaceTrans&quot;&gt;&lt;/Field&gt;&lt;Field id=&quot;PubYear&quot;&gt;2019&lt;/Field&gt;&lt;Field id=&quot;Publisher&quot;&gt;&lt;/Field&gt;&lt;Field id=&quot;PublisherTrans&quot;&gt;&lt;/Field&gt;&lt;Field id=&quot;TITrans&quot;&gt;&lt;/Field&gt;&lt;Field id=&quot;Title&quot;&gt;Efficacy of robotic radical hysterectomy for cervical cancer compared with that of open and laparoscopic surgery: A separate meta-analysis of high-quality studies.&lt;/Field&gt;&lt;Field id=&quot;Translator&quot;&gt;&lt;/Field&gt;&lt;Field id=&quot;Type&quot;&gt;{041D4F77-279E-4405-0002-4388361B9CFF}&lt;/Field&gt;&lt;Field id=&quot;Version&quot;&gt;&lt;/Field&gt;&lt;Field id=&quot;Vol&quot;&gt;98&lt;/Field&gt;&lt;Field id=&quot;Author2&quot;&gt;Zhang,SS;Ding,T;Cui,ZH;Lv,Y;Jiang,RA;&lt;/Field&gt;&lt;/Data&gt;&lt;Ref&gt;&lt;Display&gt;&lt;Text StringText=&quot;「RefIndex」&quot; StringTextOri=&quot;「RefIndex」&quot; SuperScript=&quot;true&quot;/&gt;&lt;/Display&gt;&lt;/Ref&gt;&lt;Doc&gt;&lt;Display&gt;&lt;Text StringText=&quot;Zhang SS, Ding T, Cui ZH, Lv Y, Jiang RA&quot; StringGroup=&quot;Author&quot;/&gt;&lt;Text StringText=&quot;. &quot; StringGroup=&quot;Author&quot;/&gt;&lt;Text StringText=&quot;Efficacy of robotic radical hysterectomy for cervical cancer compared with that of open and laparoscopic surgery: A separate meta-analysis of high-quality studies&quot; StringGroup=&quot;Title&quot;/&gt;&lt;Text StringText=&quot;. &quot; StringGroup=&quot;Title&quot;/&gt;&lt;Text StringText=&quot;Medicine (Baltimore)&quot; StringGroup=&quot;Magazine&quot; Italic=&quot;true&quot;/&gt;&lt;Text StringText=&quot; &quot; StringGroup=&quot;Magazine&quot;/&gt;&lt;Text StringText=&quot;2019&quot; StringGroup=&quot;PubYear&quot;/&gt;&lt;Text StringText=&quot;; &quot; StringGroup=&quot;PubYear&quot;/&gt;&lt;Text StringText=&quot;98&quot; StringGroup=&quot;Vol&quot; Border=&quot;true&quot;/&gt;&lt;Text StringText=&quot;: &quot; StringGroup=&quot;PageNum&quot;/&gt;&lt;Text StringText=&quot;e14171&quot; StringGroup=&quot;PageNum&quot;/&gt;&lt;Text StringText=&quot; &quot; StringGroup=&quot;none&quot;/&gt;&lt;Text StringText=&quot;[PMID: &quot; StringGroup=&quot;AccessNum&quot;/&gt;&lt;Text StringText=&quot;30681582&quot; StringGroup=&quot;AccessNum&quot;/&gt;&lt;Text StringText=&quot; &quot; StringGroup=&quot;AccessNum&quot;/&gt;&lt;Text StringText=&quot;DOI: &quot; StringGroup=&quot;DOI&quot;/&gt;&lt;Text StringText=&quot;10.1097/MD.0000000000014171&quot; StringGroup=&quot;DOI&quot;/&gt;&lt;Text StringText=&quot;]&quot; StringGroup=&quot;DOI&quot;/&gt;&lt;/Display&gt;&lt;/Doc&gt;&lt;/KyMRNote&gt;"/>
    <w:docVar w:name="KY.MR.DATA{094D6820-D907-47CD-B5EB-46DEC60C7565}414" w:val="&lt;KyMRNote dbid=&quot;{094D6820-D907-47CD-B5EB-46DEC60C7565}&quot; recid=&quot;414&quot;&gt;&lt;Data&gt;&lt;Field id=&quot;AccessNum&quot;&gt;29908339&lt;/Field&gt;&lt;Field id=&quot;Author&quot;&gt;Gil-Moreno A;Carbonell-Socias M;Salicrú S;Centeno-Mediavilla C;Franco-Camps S;Colas E;Oaknin A;Pérez-Benavente A;Díaz-Feijoo B&lt;/Field&gt;&lt;Field id=&quot;AuthorTrans&quot;&gt;&lt;/Field&gt;&lt;Field id=&quot;DOI&quot;&gt;10.1016/j.jmig.2018.06.007&lt;/Field&gt;&lt;Field id=&quot;Editor&quot;&gt;&lt;/Field&gt;&lt;Field id=&quot;FmtTitle&quot;&gt;&lt;/Field&gt;&lt;Field id=&quot;Issue&quot;&gt;3&lt;/Field&gt;&lt;Field id=&quot;LIID&quot;&gt;414&lt;/Field&gt;&lt;Field id=&quot;Magazine&quot;&gt;Journal of minimally invasive gynecology&lt;/Field&gt;&lt;Field id=&quot;MagazineAB&quot;&gt;J Minim Invasive Gynecol&lt;/Field&gt;&lt;Field id=&quot;MagazineTrans&quot;&gt;&lt;/Field&gt;&lt;Field id=&quot;PageNum&quot;&gt;492-500&lt;/Field&gt;&lt;Field id=&quot;PubDate&quot;&gt;Mar - Apr&lt;/Field&gt;&lt;Field id=&quot;PubPlace&quot;&gt;United States&lt;/Field&gt;&lt;Field id=&quot;PubPlaceTrans&quot;&gt;&lt;/Field&gt;&lt;Field id=&quot;PubYear&quot;&gt;2019&lt;/Field&gt;&lt;Field id=&quot;Publisher&quot;&gt;&lt;/Field&gt;&lt;Field id=&quot;PublisherTrans&quot;&gt;&lt;/Field&gt;&lt;Field id=&quot;TITrans&quot;&gt;&lt;/Field&gt;&lt;Field id=&quot;Title&quot;&gt;Radical Hysterectomy: Efficacy and Safety in the Dawn of Minimally Invasive Techniques.&lt;/Field&gt;&lt;Field id=&quot;Translator&quot;&gt;&lt;/Field&gt;&lt;Field id=&quot;Type&quot;&gt;{041D4F77-279E-4405-0002-4388361B9CFF}&lt;/Field&gt;&lt;Field id=&quot;Version&quot;&gt;&lt;/Field&gt;&lt;Field id=&quot;Vol&quot;&gt;26&lt;/Field&gt;&lt;Field id=&quot;Author2&quot;&gt;Gil-Moreno,A;Carbonell-Socias,M;Salicrú,S;&lt;/Field&gt;&lt;/Data&gt;&lt;Ref&gt;&lt;Display&gt;&lt;Text StringText=&quot;「RefIndex」&quot; StringTextOri=&quot;「RefIndex」&quot; SuperScript=&quot;true&quot;/&gt;&lt;/Display&gt;&lt;/Ref&gt;&lt;Doc&gt;&lt;Display&gt;&lt;Text StringText=&quot;Gil-Moreno A, Carbonell-Socias M, Salicrú S, et al.&quot; StringGroup=&quot;Author&quot;/&gt;&lt;Text StringText=&quot; &quot; StringGroup=&quot;Author&quot;/&gt;&lt;Text StringText=&quot;Radical Hysterectomy: Efficacy and Safety in the Dawn of Minimally Invasive Techniques&quot; StringGroup=&quot;Title&quot;/&gt;&lt;Text StringText=&quot;. &quot; StringGroup=&quot;Title&quot;/&gt;&lt;Text StringText=&quot;J Minim Invasive Gynecol&quot; StringGroup=&quot;Magazine&quot; Italic=&quot;true&quot;/&gt;&lt;Text StringText=&quot; &quot; StringGroup=&quot;Magazine&quot;/&gt;&lt;Text StringText=&quot;2019&quot; StringGroup=&quot;PubYear&quot;/&gt;&lt;Text StringText=&quot;; &quot; StringGroup=&quot;PubYear&quot;/&gt;&lt;Text StringText=&quot;26&quot; StringGroup=&quot;Vol&quot; Border=&quot;true&quot;/&gt;&lt;Text StringText=&quot;: &quot; StringGroup=&quot;PageNum&quot;/&gt;&lt;Text StringText=&quot;492-500&quot; StringGroup=&quot;PageNum&quot;/&gt;&lt;Text StringText=&quot; &quot; StringGroup=&quot;none&quot;/&gt;&lt;Text StringText=&quot;[PMID: &quot; StringGroup=&quot;AccessNum&quot;/&gt;&lt;Text StringText=&quot;29908339&quot; StringGroup=&quot;AccessNum&quot;/&gt;&lt;Text StringText=&quot; &quot; StringGroup=&quot;AccessNum&quot;/&gt;&lt;Text StringText=&quot;DOI: &quot; StringGroup=&quot;DOI&quot;/&gt;&lt;Text StringText=&quot;10.1016/j.jmig.2018.06.007&quot; StringGroup=&quot;DOI&quot;/&gt;&lt;Text StringText=&quot;]&quot; StringGroup=&quot;DOI&quot;/&gt;&lt;/Display&gt;&lt;/Doc&gt;&lt;/KyMRNote&gt;"/>
    <w:docVar w:name="KY.MR.DATA{094D6820-D907-47CD-B5EB-46DEC60C7565}415" w:val="&lt;KyMRNote dbid=&quot;{094D6820-D907-47CD-B5EB-46DEC60C7565}&quot; recid=&quot;415&quot;&gt;&lt;Data&gt;&lt;Field id=&quot;AccessNum&quot;&gt;17139995&lt;/Field&gt;&lt;Field id=&quot;Author&quot;&gt;Sert BM;Abeler VM&lt;/Field&gt;&lt;Field id=&quot;AuthorTrans&quot;&gt;&lt;/Field&gt;&lt;Field id=&quot;DOI&quot;&gt;&lt;/Field&gt;&lt;Field id=&quot;Editor&quot;&gt;&lt;/Field&gt;&lt;Field id=&quot;FmtTitle&quot;&gt;&lt;/Field&gt;&lt;Field id=&quot;Issue&quot;&gt;5&lt;/Field&gt;&lt;Field id=&quot;LIID&quot;&gt;415&lt;/Field&gt;&lt;Field id=&quot;Magazine&quot;&gt;European journal of gynaecological oncology&lt;/Field&gt;&lt;Field id=&quot;MagazineAB&quot;&gt;Eur J Gynaecol Oncol&lt;/Field&gt;&lt;Field id=&quot;MagazineTrans&quot;&gt;&lt;/Field&gt;&lt;Field id=&quot;PageNum&quot;&gt;531-3&lt;/Field&gt;&lt;Field id=&quot;PubDate&quot;&gt;&lt;/Field&gt;&lt;Field id=&quot;PubPlace&quot;&gt;Italy&lt;/Field&gt;&lt;Field id=&quot;PubPlaceTrans&quot;&gt;&lt;/Field&gt;&lt;Field id=&quot;PubYear&quot;&gt;2006&lt;/Field&gt;&lt;Field id=&quot;Publisher&quot;&gt;&lt;/Field&gt;&lt;Field id=&quot;PublisherTrans&quot;&gt;&lt;/Field&gt;&lt;Field id=&quot;TITrans&quot;&gt;&lt;/Field&gt;&lt;Field id=&quot;Title&quot;&gt;Robotic-assisted laparoscopic radical hysterectomy (Piver type III) with pelvic node dissection--case report.&lt;/Field&gt;&lt;Field id=&quot;Translator&quot;&gt;&lt;/Field&gt;&lt;Field id=&quot;Type&quot;&gt;{041D4F77-279E-4405-0002-4388361B9CFF}&lt;/Field&gt;&lt;Field id=&quot;Version&quot;&gt;&lt;/Field&gt;&lt;Field id=&quot;Vol&quot;&gt;27&lt;/Field&gt;&lt;Field id=&quot;Author2&quot;&gt;Sert,BM;Abeler,VM;&lt;/Field&gt;&lt;/Data&gt;&lt;Ref&gt;&lt;Display&gt;&lt;Text StringText=&quot;「RefIndex」&quot; StringTextOri=&quot;「RefIndex」&quot; SuperScript=&quot;true&quot;/&gt;&lt;/Display&gt;&lt;/Ref&gt;&lt;Doc&gt;&lt;Display&gt;&lt;Text StringText=&quot;Sert BM, Abeler VM&quot; StringGroup=&quot;Author&quot;/&gt;&lt;Text StringText=&quot;. &quot; StringGroup=&quot;Author&quot;/&gt;&lt;Text StringText=&quot;Robotic-assisted laparoscopic radical hysterectomy (Piver type III) with pelvic node dissection--case report&quot; StringGroup=&quot;Title&quot;/&gt;&lt;Text StringText=&quot;. &quot; StringGroup=&quot;Title&quot;/&gt;&lt;Text StringText=&quot;Eur J Gynaecol Oncol&quot; StringGroup=&quot;Magazine&quot; Italic=&quot;true&quot;/&gt;&lt;Text StringText=&quot; &quot; StringGroup=&quot;Magazine&quot;/&gt;&lt;Text StringText=&quot;2006&quot; StringGroup=&quot;PubYear&quot;/&gt;&lt;Text StringText=&quot;; &quot; StringGroup=&quot;PubYear&quot;/&gt;&lt;Text StringText=&quot;27&quot; StringGroup=&quot;Vol&quot; Border=&quot;true&quot;/&gt;&lt;Text StringText=&quot;: &quot; StringGroup=&quot;PageNum&quot;/&gt;&lt;Text StringText=&quot;531-533&quot; StringGroup=&quot;PageNum&quot;/&gt;&lt;Text StringText=&quot; &quot; StringGroup=&quot;none&quot;/&gt;&lt;Text StringText=&quot;[PMID: &quot; StringGroup=&quot;AccessNum&quot;/&gt;&lt;Text StringText=&quot;17139995&quot; StringGroup=&quot;AccessNum&quot;/&gt;&lt;Text StringText=&quot; &quot; StringGroup=&quot;AccessNum&quot;/&gt;&lt;/Display&gt;&lt;/Doc&gt;&lt;/KyMRNote&gt;"/>
    <w:docVar w:name="KY.MR.DATA{094D6820-D907-47CD-B5EB-46DEC60C7565}416" w:val="&lt;KyMRNote dbid=&quot;{094D6820-D907-47CD-B5EB-46DEC60C7565}&quot; recid=&quot;416&quot;&gt;&lt;Data&gt;&lt;Field id=&quot;AccessNum&quot;&gt;27546015&lt;/Field&gt;&lt;Field id=&quot;Author&quot;&gt;Park DA;Yun JE;Kim SW;Lee SH&lt;/Field&gt;&lt;Field id=&quot;AuthorTrans&quot;&gt;&lt;/Field&gt;&lt;Field id=&quot;DOI&quot;&gt;10.1016/j.ejso.2016.07.017&lt;/Field&gt;&lt;Field id=&quot;Editor&quot;&gt;&lt;/Field&gt;&lt;Field id=&quot;FmtTitle&quot;&gt;&lt;/Field&gt;&lt;Field id=&quot;Issue&quot;&gt;6&lt;/Field&gt;&lt;Field id=&quot;LIID&quot;&gt;416&lt;/Field&gt;&lt;Field id=&quot;Magazine&quot;&gt;European journal of surgical oncology : the journal of the European Society of Surgical Oncology and the British Association of Surgical Oncology&lt;/Field&gt;&lt;Field id=&quot;MagazineAB&quot;&gt;Eur J Surg Oncol&lt;/Field&gt;&lt;Field id=&quot;MagazineTrans&quot;&gt;&lt;/Field&gt;&lt;Field id=&quot;PageNum&quot;&gt;994-1002&lt;/Field&gt;&lt;Field id=&quot;PubDate&quot;&gt;Jun&lt;/Field&gt;&lt;Field id=&quot;PubPlace&quot;&gt;England&lt;/Field&gt;&lt;Field id=&quot;PubPlaceTrans&quot;&gt;&lt;/Field&gt;&lt;Field id=&quot;PubYear&quot;&gt;2017&lt;/Field&gt;&lt;Field id=&quot;Publisher&quot;&gt;&lt;/Field&gt;&lt;Field id=&quot;PublisherTrans&quot;&gt;&lt;/Field&gt;&lt;Field id=&quot;TITrans&quot;&gt;&lt;/Field&gt;&lt;Field id=&quot;Title&quot;&gt;Surgical and clinical safety and effectiveness of robot-assisted laparoscopic hysterectomy compared to conventional laparoscopy and laparotomy for cervical cancer: A systematic review and meta-analysis.&lt;/Field&gt;&lt;Field id=&quot;Translator&quot;&gt;&lt;/Field&gt;&lt;Field id=&quot;Type&quot;&gt;{041D4F77-279E-4405-0002-4388361B9CFF}&lt;/Field&gt;&lt;Field id=&quot;Version&quot;&gt;&lt;/Field&gt;&lt;Field id=&quot;Vol&quot;&gt;43&lt;/Field&gt;&lt;Field id=&quot;Author2&quot;&gt;Park,DA;Yun,JE;Kim,SW;Lee,SH;&lt;/Field&gt;&lt;/Data&gt;&lt;Ref&gt;&lt;Display&gt;&lt;Text StringText=&quot;「RefIndex」&quot; StringTextOri=&quot;「RefIndex」&quot; SuperScript=&quot;true&quot;/&gt;&lt;/Display&gt;&lt;/Ref&gt;&lt;Doc&gt;&lt;Display&gt;&lt;Text StringText=&quot;Park DA, Yun JE, Kim SW, Lee SH&quot; StringGroup=&quot;Author&quot;/&gt;&lt;Text StringText=&quot;. &quot; StringGroup=&quot;Author&quot;/&gt;&lt;Text StringText=&quot;Surgical and clinical safety and effectiveness of robot-assisted laparoscopic hysterectomy compared to conventional laparoscopy and laparotomy for cervical cancer: A systematic review and meta-analysis&quot; StringGroup=&quot;Title&quot;/&gt;&lt;Text StringText=&quot;. &quot; StringGroup=&quot;Title&quot;/&gt;&lt;Text StringText=&quot;Eur J Surg Oncol&quot; StringGroup=&quot;Magazine&quot; Italic=&quot;true&quot;/&gt;&lt;Text StringText=&quot; &quot; StringGroup=&quot;Magazine&quot;/&gt;&lt;Text StringText=&quot;2017&quot; StringGroup=&quot;PubYear&quot;/&gt;&lt;Text StringText=&quot;; &quot; StringGroup=&quot;PubYear&quot;/&gt;&lt;Text StringText=&quot;43&quot; StringGroup=&quot;Vol&quot; Border=&quot;true&quot;/&gt;&lt;Text StringText=&quot;: &quot; StringGroup=&quot;PageNum&quot;/&gt;&lt;Text StringText=&quot;994-1002&quot; StringGroup=&quot;PageNum&quot;/&gt;&lt;Text StringText=&quot; &quot; StringGroup=&quot;none&quot;/&gt;&lt;Text StringText=&quot;[PMID: &quot; StringGroup=&quot;AccessNum&quot;/&gt;&lt;Text StringText=&quot;27546015&quot; StringGroup=&quot;AccessNum&quot;/&gt;&lt;Text StringText=&quot; &quot; StringGroup=&quot;AccessNum&quot;/&gt;&lt;Text StringText=&quot;DOI: &quot; StringGroup=&quot;DOI&quot;/&gt;&lt;Text StringText=&quot;10.1016/j.ejso.2016.07.017&quot; StringGroup=&quot;DOI&quot;/&gt;&lt;Text StringText=&quot;]&quot; StringGroup=&quot;DOI&quot;/&gt;&lt;/Display&gt;&lt;/Doc&gt;&lt;/KyMRNote&gt;"/>
    <w:docVar w:name="KY.MR.DATA{094D6820-D907-47CD-B5EB-46DEC60C7565}417" w:val="&lt;KyMRNote dbid=&quot;{094D6820-D907-47CD-B5EB-46DEC60C7565}&quot; recid=&quot;417&quot;&gt;&lt;Data&gt;&lt;Field id=&quot;AccessNum&quot;&gt;25468748&lt;/Field&gt;&lt;Field id=&quot;Author&quot;&gt;Corrado G;Fanfani F;Ghezzi F;Fagotti A;Uccella S;Mancini E;Sperduti I;Stevenazzi G;Scambia G;Vizza E&lt;/Field&gt;&lt;Field id=&quot;AuthorTrans&quot;&gt;&lt;/Field&gt;&lt;Field id=&quot;DOI&quot;&gt;10.1016/j.ejso.2014.10.048&lt;/Field&gt;&lt;Field id=&quot;Editor&quot;&gt;&lt;/Field&gt;&lt;Field id=&quot;FmtTitle&quot;&gt;&lt;/Field&gt;&lt;Field id=&quot;Issue&quot;&gt;1&lt;/Field&gt;&lt;Field id=&quot;LIID&quot;&gt;417&lt;/Field&gt;&lt;Field id=&quot;Magazine&quot;&gt;European journal of surgical oncology : the journal of the European Society of Surgical Oncology and the British Association of Surgical Oncology&lt;/Field&gt;&lt;Field id=&quot;MagazineAB&quot;&gt;Eur J Surg Oncol&lt;/Field&gt;&lt;Field id=&quot;MagazineTrans&quot;&gt;&lt;/Field&gt;&lt;Field id=&quot;PageNum&quot;&gt;136-41&lt;/Field&gt;&lt;Field id=&quot;PubDate&quot;&gt;Jan&lt;/Field&gt;&lt;Field id=&quot;PubPlace&quot;&gt;England&lt;/Field&gt;&lt;Field id=&quot;PubPlaceTrans&quot;&gt;&lt;/Field&gt;&lt;Field id=&quot;PubYear&quot;&gt;2015&lt;/Field&gt;&lt;Field id=&quot;Publisher&quot;&gt;&lt;/Field&gt;&lt;Field id=&quot;PublisherTrans&quot;&gt;&lt;/Field&gt;&lt;Field id=&quot;TITrans&quot;&gt;&lt;/Field&gt;&lt;Field id=&quot;Title&quot;&gt;Mini-laparoscopic versus robotic radical hysterectomy plus systematic pelvic lymphadenectomy in early cervical cancer patients. A multi-institutional study.&lt;/Field&gt;&lt;Field id=&quot;Translator&quot;&gt;&lt;/Field&gt;&lt;Field id=&quot;Type&quot;&gt;{041D4F77-279E-4405-0002-4388361B9CFF}&lt;/Field&gt;&lt;Field id=&quot;Version&quot;&gt;&lt;/Field&gt;&lt;Field id=&quot;Vol&quot;&gt;41&lt;/Field&gt;&lt;Field id=&quot;Author2&quot;&gt;Corrado,G;Fanfani,F;Ghezzi,F;&lt;/Field&gt;&lt;/Data&gt;&lt;Ref&gt;&lt;Display&gt;&lt;Text StringText=&quot;「RefIndex」&quot; StringTextOri=&quot;「RefIndex」&quot; SuperScript=&quot;true&quot;/&gt;&lt;/Display&gt;&lt;/Ref&gt;&lt;Doc&gt;&lt;Display&gt;&lt;Text StringText=&quot;Corrado G, Fanfani F, Ghezzi F, et al.&quot; StringGroup=&quot;Author&quot;/&gt;&lt;Text StringText=&quot; &quot; StringGroup=&quot;Author&quot;/&gt;&lt;Text StringText=&quot;Mini-laparoscopic versus robotic radical hysterectomy plus systematic pelvic lymphadenectomy in early cervical cancer patients. A multi-institutional study&quot; StringGroup=&quot;Title&quot;/&gt;&lt;Text StringText=&quot;. &quot; StringGroup=&quot;Title&quot;/&gt;&lt;Text StringText=&quot;Eur J Surg Oncol&quot; StringGroup=&quot;Magazine&quot; Italic=&quot;true&quot;/&gt;&lt;Text StringText=&quot; &quot; StringGroup=&quot;Magazine&quot;/&gt;&lt;Text StringText=&quot;2015&quot; StringGroup=&quot;PubYear&quot;/&gt;&lt;Text StringText=&quot;; &quot; StringGroup=&quot;PubYear&quot;/&gt;&lt;Text StringText=&quot;41&quot; StringGroup=&quot;Vol&quot; Border=&quot;true&quot;/&gt;&lt;Text StringText=&quot;: &quot; StringGroup=&quot;PageNum&quot;/&gt;&lt;Text StringText=&quot;136-141&quot; StringGroup=&quot;PageNum&quot;/&gt;&lt;Text StringText=&quot; &quot; StringGroup=&quot;none&quot;/&gt;&lt;Text StringText=&quot;[PMID: &quot; StringGroup=&quot;AccessNum&quot;/&gt;&lt;Text StringText=&quot;25468748&quot; StringGroup=&quot;AccessNum&quot;/&gt;&lt;Text StringText=&quot; &quot; StringGroup=&quot;AccessNum&quot;/&gt;&lt;Text StringText=&quot;DOI: &quot; StringGroup=&quot;DOI&quot;/&gt;&lt;Text StringText=&quot;10.1016/j.ejso.2014.10.048&quot; StringGroup=&quot;DOI&quot;/&gt;&lt;Text StringText=&quot;]&quot; StringGroup=&quot;DOI&quot;/&gt;&lt;/Display&gt;&lt;/Doc&gt;&lt;/KyMRNote&gt;"/>
    <w:docVar w:name="KY.MR.DATA{094D6820-D907-47CD-B5EB-46DEC60C7565}418" w:val="&lt;KyMRNote dbid=&quot;{094D6820-D907-47CD-B5EB-46DEC60C7565}&quot; recid=&quot;418&quot;&gt;&lt;Data&gt;&lt;Field id=&quot;AccessNum&quot;&gt;31171407&lt;/Field&gt;&lt;Field id=&quot;Author&quot;&gt;Willows K;Kupets R;Diong C;Vicus D;Covens A;Gien LT&lt;/Field&gt;&lt;Field id=&quot;AuthorTrans&quot;&gt;&lt;/Field&gt;&lt;Field id=&quot;DOI&quot;&gt;10.1016/j.ygyno.2019.05.019&lt;/Field&gt;&lt;Field id=&quot;Editor&quot;&gt;&lt;/Field&gt;&lt;Field id=&quot;FmtTitle&quot;&gt;&lt;/Field&gt;&lt;Field id=&quot;Issue&quot;&gt;2&lt;/Field&gt;&lt;Field id=&quot;LIID&quot;&gt;418&lt;/Field&gt;&lt;Field id=&quot;Magazine&quot;&gt;Gynecologic oncology&lt;/Field&gt;&lt;Field id=&quot;MagazineAB&quot;&gt;Gynecol Oncol&lt;/Field&gt;&lt;Field id=&quot;MagazineTrans&quot;&gt;&lt;/Field&gt;&lt;Field id=&quot;PageNum&quot;&gt;338-344&lt;/Field&gt;&lt;Field id=&quot;PubDate&quot;&gt;Aug&lt;/Field&gt;&lt;Field id=&quot;PubPlace&quot;&gt;United States&lt;/Field&gt;&lt;Field id=&quot;PubPlaceTrans&quot;&gt;&lt;/Field&gt;&lt;Field id=&quot;PubYear&quot;&gt;2019&lt;/Field&gt;&lt;Field id=&quot;Publisher&quot;&gt;&lt;/Field&gt;&lt;Field id=&quot;PublisherTrans&quot;&gt;&lt;/Field&gt;&lt;Field id=&quot;TITrans&quot;&gt;&lt;/Field&gt;&lt;Field id=&quot;Title&quot;&gt;Rates over time and regional variation of radical minimally invasive surgery for cervical cancer: A population based study.&lt;/Field&gt;&lt;Field id=&quot;Translator&quot;&gt;&lt;/Field&gt;&lt;Field id=&quot;Type&quot;&gt;{041D4F77-279E-4405-0002-4388361B9CFF}&lt;/Field&gt;&lt;Field id=&quot;Version&quot;&gt;&lt;/Field&gt;&lt;Field id=&quot;Vol&quot;&gt;154&lt;/Field&gt;&lt;Field id=&quot;Author2&quot;&gt;Willows,K;Kupets,R;Diong,C;Vicus,D;Covens,A;Gien,LT;&lt;/Field&gt;&lt;/Data&gt;&lt;Ref&gt;&lt;Display&gt;&lt;Text StringText=&quot;「RefIndex」&quot; StringTextOri=&quot;「RefIndex」&quot; SuperScript=&quot;true&quot;/&gt;&lt;/Display&gt;&lt;/Ref&gt;&lt;Doc&gt;&lt;Display&gt;&lt;Text StringText=&quot;Willows K, Kupets R, Diong C, Vicus D, Covens A, Gien LT&quot; StringGroup=&quot;Author&quot;/&gt;&lt;Text StringText=&quot;. &quot; StringGroup=&quot;Author&quot;/&gt;&lt;Text StringText=&quot;Rates over time and regional variation of radical minimally invasive surgery for cervical cancer: A population based study&quot; StringGroup=&quot;Title&quot;/&gt;&lt;Text StringText=&quot;. &quot; StringGroup=&quot;Title&quot;/&gt;&lt;Text StringText=&quot;Gynecol Oncol&quot; StringGroup=&quot;Magazine&quot; Italic=&quot;true&quot;/&gt;&lt;Text StringText=&quot; &quot; StringGroup=&quot;Magazine&quot;/&gt;&lt;Text StringText=&quot;2019&quot; StringGroup=&quot;PubYear&quot;/&gt;&lt;Text StringText=&quot;; &quot; StringGroup=&quot;PubYear&quot;/&gt;&lt;Text StringText=&quot;154&quot; StringGroup=&quot;Vol&quot; Border=&quot;true&quot;/&gt;&lt;Text StringText=&quot;: &quot; StringGroup=&quot;PageNum&quot;/&gt;&lt;Text StringText=&quot;338-344&quot; StringGroup=&quot;PageNum&quot;/&gt;&lt;Text StringText=&quot; &quot; StringGroup=&quot;none&quot;/&gt;&lt;Text StringText=&quot;[PMID: &quot; StringGroup=&quot;AccessNum&quot;/&gt;&lt;Text StringText=&quot;31171407&quot; StringGroup=&quot;AccessNum&quot;/&gt;&lt;Text StringText=&quot; &quot; StringGroup=&quot;AccessNum&quot;/&gt;&lt;Text StringText=&quot;DOI: &quot; StringGroup=&quot;DOI&quot;/&gt;&lt;Text StringText=&quot;10.1016/j.ygyno.2019.05.019&quot; StringGroup=&quot;DOI&quot;/&gt;&lt;Text StringText=&quot;]&quot; StringGroup=&quot;DOI&quot;/&gt;&lt;/Display&gt;&lt;/Doc&gt;&lt;/KyMRNote&gt;"/>
    <w:docVar w:name="KY.MR.DATA{094D6820-D907-47CD-B5EB-46DEC60C7565}423" w:val="&lt;KyMRNote dbid=&quot;{094D6820-D907-47CD-B5EB-46DEC60C7565}&quot; recid=&quot;423&quot;&gt;&lt;Data&gt;&lt;Field id=&quot;AccessNum&quot;&gt;18175521&lt;/Field&gt;&lt;Field id=&quot;Author&quot;&gt;Bartos P;Struppl D;Trhlík M;Czudek S;Skrovina M;Adamcík L;Soumarová R&lt;/Field&gt;&lt;Field id=&quot;AuthorTrans&quot;&gt;&lt;/Field&gt;&lt;Field id=&quot;DOI&quot;&gt;&lt;/Field&gt;&lt;Field id=&quot;Editor&quot;&gt;&lt;/Field&gt;&lt;Field id=&quot;FmtTitle&quot;&gt;&lt;/Field&gt;&lt;Field id=&quot;Issue&quot;&gt;5&lt;/Field&gt;&lt;Field id=&quot;LIID&quot;&gt;423&lt;/Field&gt;&lt;Field id=&quot;Magazine&quot;&gt;Ceska gynekologie&lt;/Field&gt;&lt;Field id=&quot;MagazineAB&quot;&gt;Ceska Gynekol&lt;/Field&gt;&lt;Field id=&quot;MagazineTrans&quot;&gt;&lt;/Field&gt;&lt;Field id=&quot;PageNum&quot;&gt;354-9&lt;/Field&gt;&lt;Field id=&quot;PubDate&quot;&gt;Oct&lt;/Field&gt;&lt;Field id=&quot;PubPlace&quot;&gt;Czech Republic&lt;/Field&gt;&lt;Field id=&quot;PubPlaceTrans&quot;&gt;&lt;/Field&gt;&lt;Field id=&quot;PubYear&quot;&gt;2007&lt;/Field&gt;&lt;Field id=&quot;Publisher&quot;&gt;&lt;/Field&gt;&lt;Field id=&quot;PublisherTrans&quot;&gt;&lt;/Field&gt;&lt;Field id=&quot;TITrans&quot;&gt;&lt;/Field&gt;&lt;Field id=&quot;Title&quot;&gt;[Da vinci robotic surgery in gynaecological oncology: a critical interim appraisal].&lt;/Field&gt;&lt;Field id=&quot;Translator&quot;&gt;&lt;/Field&gt;&lt;Field id=&quot;Type&quot;&gt;{041D4F77-279E-4405-0002-4388361B9CFF}&lt;/Field&gt;&lt;Field id=&quot;Version&quot;&gt;&lt;/Field&gt;&lt;Field id=&quot;Vol&quot;&gt;72&lt;/Field&gt;&lt;Field id=&quot;Author2&quot;&gt;Bartos,P;Struppl,D;Trhlík,M;&lt;/Field&gt;&lt;/Data&gt;&lt;Ref&gt;&lt;Display&gt;&lt;Text StringText=&quot;「RefIndex」&quot; StringTextOri=&quot;「RefIndex」&quot; SuperScript=&quot;true&quot;/&gt;&lt;/Display&gt;&lt;/Ref&gt;&lt;Doc&gt;&lt;Display&gt;&lt;Text StringText=&quot;Bartos P, Struppl D, Trhlík M, et al.&quot; StringGroup=&quot;Author&quot;/&gt;&lt;Text StringText=&quot; &quot; StringGroup=&quot;Author&quot;/&gt;&lt;Text StringText=&quot;[Da vinci robotic surgery in gynaecological oncology: a critical interim appraisal]&quot; StringGroup=&quot;Title&quot;/&gt;&lt;Text StringText=&quot;. &quot; StringGroup=&quot;Title&quot;/&gt;&lt;Text StringText=&quot;Ceska Gynekol&quot; StringGroup=&quot;Magazine&quot; Italic=&quot;true&quot;/&gt;&lt;Text StringText=&quot; &quot; StringGroup=&quot;Magazine&quot;/&gt;&lt;Text StringText=&quot;2007&quot; StringGroup=&quot;PubYear&quot;/&gt;&lt;Text StringText=&quot;; &quot; StringGroup=&quot;PubYear&quot;/&gt;&lt;Text StringText=&quot;72&quot; StringGroup=&quot;Vol&quot; Border=&quot;true&quot;/&gt;&lt;Text StringText=&quot;: &quot; StringGroup=&quot;PageNum&quot;/&gt;&lt;Text StringText=&quot;354-359&quot; StringGroup=&quot;PageNum&quot;/&gt;&lt;Text StringText=&quot; &quot; StringGroup=&quot;none&quot;/&gt;&lt;Text StringText=&quot;[PMID: &quot; StringGroup=&quot;AccessNum&quot;/&gt;&lt;Text StringText=&quot;18175521&quot; StringGroup=&quot;AccessNum&quot;/&gt;&lt;Text StringText=&quot; &quot; StringGroup=&quot;AccessNum&quot;/&gt;&lt;/Display&gt;&lt;/Doc&gt;&lt;/KyMRNote&gt;"/>
    <w:docVar w:name="KY.MR.DATA{094D6820-D907-47CD-B5EB-46DEC60C7565}424" w:val="&lt;KyMRNote dbid=&quot;{094D6820-D907-47CD-B5EB-46DEC60C7565}&quot; recid=&quot;424&quot;&gt;&lt;Data&gt;&lt;Field id=&quot;AccessNum&quot;&gt;26825826&lt;/Field&gt;&lt;Field id=&quot;Author&quot;&gt;Corrado G;Cutillo G;Saltari M;Mancini E;Sindico S;Vici P;Sergi D;Sperduti I;Patrizi L;Pomati G;Baiocco E;Vizza E&lt;/Field&gt;&lt;Field id=&quot;AuthorTrans&quot;&gt;&lt;/Field&gt;&lt;Field id=&quot;DOI&quot;&gt;10.1097/IGC.0000000000000646&lt;/Field&gt;&lt;Field id=&quot;Editor&quot;&gt;&lt;/Field&gt;&lt;Field id=&quot;FmtTitle&quot;&gt;&lt;/Field&gt;&lt;Field id=&quot;Issue&quot;&gt;3&lt;/Field&gt;&lt;Field id=&quot;LIID&quot;&gt;424&lt;/Field&gt;&lt;Field id=&quot;Magazine&quot;&gt;International journal of gynecological cancer : official journal of the International Gynecological Cancer Society&lt;/Field&gt;&lt;Field id=&quot;MagazineAB&quot;&gt;Int J Gynecol Cancer&lt;/Field&gt;&lt;Field id=&quot;MagazineTrans&quot;&gt;&lt;/Field&gt;&lt;Field id=&quot;PageNum&quot;&gt;539-46&lt;/Field&gt;&lt;Field id=&quot;PubDate&quot;&gt;Mar&lt;/Field&gt;&lt;Field id=&quot;PubPlace&quot;&gt;England&lt;/Field&gt;&lt;Field id=&quot;PubPlaceTrans&quot;&gt;&lt;/Field&gt;&lt;Field id=&quot;PubYear&quot;&gt;2016&lt;/Field&gt;&lt;Field id=&quot;Publisher&quot;&gt;&lt;/Field&gt;&lt;Field id=&quot;PublisherTrans&quot;&gt;&lt;/Field&gt;&lt;Field id=&quot;TITrans&quot;&gt;&lt;/Field&gt;&lt;Field id=&quot;Title&quot;&gt;Surgical and Oncological Outcome of Robotic Surgery Compared With Laparoscopic and Abdominal Surgery in the Management of Locally Advanced Cervical Cancer After Neoadjuvant Chemotherapy.&lt;/Field&gt;&lt;Field id=&quot;Translator&quot;&gt;&lt;/Field&gt;&lt;Field id=&quot;Type&quot;&gt;{041D4F77-279E-4405-0002-4388361B9CFF}&lt;/Field&gt;&lt;Field id=&quot;Version&quot;&gt;&lt;/Field&gt;&lt;Field id=&quot;Vol&quot;&gt;26&lt;/Field&gt;&lt;Field id=&quot;Author2&quot;&gt;Corrado,G;Cutillo,G;Saltari,M;&lt;/Field&gt;&lt;/Data&gt;&lt;Ref&gt;&lt;Display&gt;&lt;Text StringText=&quot;「RefIndex」&quot; StringTextOri=&quot;「RefIndex」&quot; SuperScript=&quot;true&quot;/&gt;&lt;/Display&gt;&lt;/Ref&gt;&lt;Doc&gt;&lt;Display&gt;&lt;Text StringText=&quot;Corrado G, Cutillo G, Saltari M, et al.&quot; StringGroup=&quot;Author&quot;/&gt;&lt;Text StringText=&quot; &quot; StringGroup=&quot;Author&quot;/&gt;&lt;Text StringText=&quot;Surgical and Oncological Outcome of Robotic Surgery Compared With Laparoscopic and Abdominal Surgery in the Management of Locally Advanced Cervical Cancer After Neoadjuvant Chemotherapy&quot; StringGroup=&quot;Title&quot;/&gt;&lt;Text StringText=&quot;. &quot; StringGroup=&quot;Title&quot;/&gt;&lt;Text StringText=&quot;Int J Gynecol Cancer&quot; StringGroup=&quot;Magazine&quot; Italic=&quot;true&quot;/&gt;&lt;Text StringText=&quot; &quot; StringGroup=&quot;Magazine&quot;/&gt;&lt;Text StringText=&quot;2016&quot; StringGroup=&quot;PubYear&quot;/&gt;&lt;Text StringText=&quot;; &quot; StringGroup=&quot;PubYear&quot;/&gt;&lt;Text StringText=&quot;26&quot; StringGroup=&quot;Vol&quot; Border=&quot;true&quot;/&gt;&lt;Text StringText=&quot;: &quot; StringGroup=&quot;PageNum&quot;/&gt;&lt;Text StringText=&quot;539-546&quot; StringGroup=&quot;PageNum&quot;/&gt;&lt;Text StringText=&quot; &quot; StringGroup=&quot;none&quot;/&gt;&lt;Text StringText=&quot;[PMID: &quot; StringGroup=&quot;AccessNum&quot;/&gt;&lt;Text StringText=&quot;26825826&quot; StringGroup=&quot;AccessNum&quot;/&gt;&lt;Text StringText=&quot; &quot; StringGroup=&quot;AccessNum&quot;/&gt;&lt;Text StringText=&quot;DOI: &quot; StringGroup=&quot;DOI&quot;/&gt;&lt;Text StringText=&quot;10.1097/IGC.0000000000000646&quot; StringGroup=&quot;DOI&quot;/&gt;&lt;Text StringText=&quot;]&quot; StringGroup=&quot;DOI&quot;/&gt;&lt;/Display&gt;&lt;/Doc&gt;&lt;/KyMRNote&gt;"/>
    <w:docVar w:name="KY.MR.DATA{094D6820-D907-47CD-B5EB-46DEC60C7565}425" w:val="&lt;KyMRNote dbid=&quot;{094D6820-D907-47CD-B5EB-46DEC60C7565}&quot; recid=&quot;425&quot;&gt;&lt;Data&gt;&lt;Field id=&quot;AccessNum&quot;&gt;30379613&lt;/Field&gt;&lt;Field id=&quot;Author&quot;&gt;Melamed A;Margul DJ;Chen L;Keating NL;Del Carmen MG;Yang J;Seagle BL;Alexander A;Barber EL;Rice LW;Wright JD;Kocherginsky M;Shahabi S;Rauh-Hain JA&lt;/Field&gt;&lt;Field id=&quot;AuthorTrans&quot;&gt;&lt;/Field&gt;&lt;Field id=&quot;DOI&quot;&gt;10.1056/NEJMoa1804923&lt;/Field&gt;&lt;Field id=&quot;Editor&quot;&gt;&lt;/Field&gt;&lt;Field id=&quot;FmtTitle&quot;&gt;&lt;/Field&gt;&lt;Field id=&quot;Issue&quot;&gt;20&lt;/Field&gt;&lt;Field id=&quot;LIID&quot;&gt;425&lt;/Field&gt;&lt;Field id=&quot;Magazine&quot;&gt;The New England journal of medicine&lt;/Field&gt;&lt;Field id=&quot;MagazineAB&quot;&gt;N Engl J Med&lt;/Field&gt;&lt;Field id=&quot;MagazineTrans&quot;&gt;&lt;/Field&gt;&lt;Field id=&quot;PageNum&quot;&gt;1905-1914&lt;/Field&gt;&lt;Field id=&quot;PubDate&quot;&gt;Nov 15&lt;/Field&gt;&lt;Field id=&quot;PubPlace&quot;&gt;United States&lt;/Field&gt;&lt;Field id=&quot;PubPlaceTrans&quot;&gt;&lt;/Field&gt;&lt;Field id=&quot;PubYear&quot;&gt;2018&lt;/Field&gt;&lt;Field id=&quot;Publisher&quot;&gt;&lt;/Field&gt;&lt;Field id=&quot;PublisherTrans&quot;&gt;&lt;/Field&gt;&lt;Field id=&quot;TITrans&quot;&gt;&lt;/Field&gt;&lt;Field id=&quot;Title&quot;&gt;Survival after Minimally Invasive Radical Hysterectomy for Early-Stage Cervical Cancer.&lt;/Field&gt;&lt;Field id=&quot;Translator&quot;&gt;&lt;/Field&gt;&lt;Field id=&quot;Type&quot;&gt;{041D4F77-279E-4405-0002-4388361B9CFF}&lt;/Field&gt;&lt;Field id=&quot;Version&quot;&gt;&lt;/Field&gt;&lt;Field id=&quot;Vol&quot;&gt;379&lt;/Field&gt;&lt;Field id=&quot;Author2&quot;&gt;Melamed,A;Margul,DJ;Chen,L;&lt;/Field&gt;&lt;/Data&gt;&lt;Ref&gt;&lt;Display&gt;&lt;Text StringText=&quot;「RefIndex」&quot; StringTextOri=&quot;「RefIndex」&quot; SuperScript=&quot;true&quot;/&gt;&lt;/Display&gt;&lt;/Ref&gt;&lt;Doc&gt;&lt;Display&gt;&lt;Text StringText=&quot;Melamed A, Margul DJ, Chen L, et al.&quot; StringGroup=&quot;Author&quot;/&gt;&lt;Text StringText=&quot; &quot; StringGroup=&quot;Author&quot;/&gt;&lt;Text StringText=&quot;Survival after Minimally Invasive Radical Hysterectomy for Early-Stage Cervical Cancer&quot; StringGroup=&quot;Title&quot;/&gt;&lt;Text StringText=&quot;. &quot; StringGroup=&quot;Title&quot;/&gt;&lt;Text StringText=&quot;N Engl J Med&quot; StringGroup=&quot;Magazine&quot; Italic=&quot;true&quot;/&gt;&lt;Text StringText=&quot; &quot; StringGroup=&quot;Magazine&quot;/&gt;&lt;Text StringText=&quot;2018&quot; StringGroup=&quot;PubYear&quot;/&gt;&lt;Text StringText=&quot;; &quot; StringGroup=&quot;PubYear&quot;/&gt;&lt;Text StringText=&quot;379&quot; StringGroup=&quot;Vol&quot; Border=&quot;true&quot;/&gt;&lt;Text StringText=&quot;: &quot; StringGroup=&quot;PageNum&quot;/&gt;&lt;Text StringText=&quot;1905-1914&quot; StringGroup=&quot;PageNum&quot;/&gt;&lt;Text StringText=&quot; &quot; StringGroup=&quot;none&quot;/&gt;&lt;Text StringText=&quot;[PMID: &quot; StringGroup=&quot;AccessNum&quot;/&gt;&lt;Text StringText=&quot;30379613&quot; StringGroup=&quot;AccessNum&quot;/&gt;&lt;Text StringText=&quot; &quot; StringGroup=&quot;AccessNum&quot;/&gt;&lt;Text StringText=&quot;DOI: &quot; StringGroup=&quot;DOI&quot;/&gt;&lt;Text StringText=&quot;10.1056/NEJMoa1804923&quot; StringGroup=&quot;DOI&quot;/&gt;&lt;Text StringText=&quot;]&quot; StringGroup=&quot;DOI&quot;/&gt;&lt;/Display&gt;&lt;/Doc&gt;&lt;/KyMRNote&gt;"/>
    <w:docVar w:name="KY.MR.DATA{094D6820-D907-47CD-B5EB-46DEC60C7565}427" w:val="&lt;KyMRNote dbid=&quot;{094D6820-D907-47CD-B5EB-46DEC60C7565}&quot; recid=&quot;427&quot;&gt;&lt;Data&gt;&lt;Field id=&quot;AccessNum&quot;&gt;29727351&lt;/Field&gt;&lt;Field id=&quot;Author&quot;&gt;Corrado G;Vizza E;Legge F;Pedone Anchora L;Sperduti I;Fagotti A;Mancini E;Gallotta V;Zampa A;Chiofalo B;Scambia G&lt;/Field&gt;&lt;Field id=&quot;AuthorTrans&quot;&gt;&lt;/Field&gt;&lt;Field id=&quot;DOI&quot;&gt;10.1097/IGC.0000000000001254&lt;/Field&gt;&lt;Field id=&quot;Editor&quot;&gt;&lt;/Field&gt;&lt;Field id=&quot;FmtTitle&quot;&gt;&lt;/Field&gt;&lt;Field id=&quot;Issue&quot;&gt;5&lt;/Field&gt;&lt;Field id=&quot;LIID&quot;&gt;427&lt;/Field&gt;&lt;Field id=&quot;Magazine&quot;&gt;International journal of gynecological cancer : official journal of the International Gynecological Cancer Society&lt;/Field&gt;&lt;Field id=&quot;MagazineAB&quot;&gt;Int J Gynecol Cancer&lt;/Field&gt;&lt;Field id=&quot;MagazineTrans&quot;&gt;&lt;/Field&gt;&lt;Field id=&quot;PageNum&quot;&gt;1020-1028&lt;/Field&gt;&lt;Field id=&quot;PubDate&quot;&gt;06&lt;/Field&gt;&lt;Field id=&quot;PubPlace&quot;&gt;England&lt;/Field&gt;&lt;Field id=&quot;PubPlaceTrans&quot;&gt;&lt;/Field&gt;&lt;Field id=&quot;PubYear&quot;&gt;2018&lt;/Field&gt;&lt;Field id=&quot;Publisher&quot;&gt;&lt;/Field&gt;&lt;Field id=&quot;PublisherTrans&quot;&gt;&lt;/Field&gt;&lt;Field id=&quot;TITrans&quot;&gt;&lt;/Field&gt;&lt;Field id=&quot;Title&quot;&gt;Comparison of Different Surgical Approaches for Stage IB1 Cervical Cancer Patients: A Multi-institution Study and a Review of the Literature.&lt;/Field&gt;&lt;Field id=&quot;Translator&quot;&gt;&lt;/Field&gt;&lt;Field id=&quot;Type&quot;&gt;{041D4F77-279E-4405-0002-4388361B9CFF}&lt;/Field&gt;&lt;Field id=&quot;Version&quot;&gt;&lt;/Field&gt;&lt;Field id=&quot;Vol&quot;&gt;28&lt;/Field&gt;&lt;Field id=&quot;Author2&quot;&gt;Corrado,G;Vizza,E;Legge,F;&lt;/Field&gt;&lt;/Data&gt;&lt;Ref&gt;&lt;Display&gt;&lt;Text StringText=&quot;「RefIndex」&quot; StringTextOri=&quot;「RefIndex」&quot; SuperScript=&quot;true&quot;/&gt;&lt;/Display&gt;&lt;/Ref&gt;&lt;Doc&gt;&lt;Display&gt;&lt;Text StringText=&quot;Corrado G, Vizza E, Legge F, et al.&quot; StringGroup=&quot;Author&quot;/&gt;&lt;Text StringText=&quot; &quot; StringGroup=&quot;Author&quot;/&gt;&lt;Text StringText=&quot;Comparison of Different Surgical Approaches for Stage IB1 Cervical Cancer Patients: A Multi-institution Study and a Review of the Literature&quot; StringGroup=&quot;Title&quot;/&gt;&lt;Text StringText=&quot;. &quot; StringGroup=&quot;Title&quot;/&gt;&lt;Text StringText=&quot;Int J Gynecol Cancer&quot; StringGroup=&quot;Magazine&quot; Italic=&quot;true&quot;/&gt;&lt;Text StringText=&quot; &quot; StringGroup=&quot;Magazine&quot;/&gt;&lt;Text StringText=&quot;2018&quot; StringGroup=&quot;PubYear&quot;/&gt;&lt;Text StringText=&quot;; &quot; StringGroup=&quot;PubYear&quot;/&gt;&lt;Text StringText=&quot;28&quot; StringGroup=&quot;Vol&quot; Border=&quot;true&quot;/&gt;&lt;Text StringText=&quot;: &quot; StringGroup=&quot;PageNum&quot;/&gt;&lt;Text StringText=&quot;1020-1028&quot; StringGroup=&quot;PageNum&quot;/&gt;&lt;Text StringText=&quot; &quot; StringGroup=&quot;none&quot;/&gt;&lt;Text StringText=&quot;[PMID: &quot; StringGroup=&quot;AccessNum&quot;/&gt;&lt;Text StringText=&quot;29727351&quot; StringGroup=&quot;AccessNum&quot;/&gt;&lt;Text StringText=&quot; &quot; StringGroup=&quot;AccessNum&quot;/&gt;&lt;Text StringText=&quot;DOI: &quot; StringGroup=&quot;DOI&quot;/&gt;&lt;Text StringText=&quot;10.1097/IGC.0000000000001254&quot; StringGroup=&quot;DOI&quot;/&gt;&lt;Text StringText=&quot;]&quot; StringGroup=&quot;DOI&quot;/&gt;&lt;/Display&gt;&lt;/Doc&gt;&lt;/KyMRNote&gt;"/>
    <w:docVar w:name="KY.MR.DATA{094D6820-D907-47CD-B5EB-46DEC60C7565}432" w:val="&lt;KyMRNote dbid=&quot;{094D6820-D907-47CD-B5EB-46DEC60C7565}&quot; recid=&quot;432&quot;&gt;&lt;Data&gt;&lt;Field id=&quot;AccessNum&quot;&gt;27716879&lt;/Field&gt;&lt;Field id=&quot;Author&quot;&gt;Raspagliesi F;Bogani G;Martinelli F;Signorelli M;Scaffa C;Sabatucci I;Lorusso D;Ditto A&lt;/Field&gt;&lt;Field id=&quot;AuthorTrans&quot;&gt;&lt;/Field&gt;&lt;Field id=&quot;DOI&quot;&gt;10.5301/tj.5000572&lt;/Field&gt;&lt;Field id=&quot;Editor&quot;&gt;&lt;/Field&gt;&lt;Field id=&quot;FmtTitle&quot;&gt;&lt;/Field&gt;&lt;Field id=&quot;Issue&quot;&gt;1&lt;/Field&gt;&lt;Field id=&quot;LIID&quot;&gt;432&lt;/Field&gt;&lt;Field id=&quot;Magazine&quot;&gt;Tumori&lt;/Field&gt;&lt;Field id=&quot;MagazineAB&quot;&gt;Tumori&lt;/Field&gt;&lt;Field id=&quot;MagazineTrans&quot;&gt;&lt;/Field&gt;&lt;Field id=&quot;PageNum&quot;&gt;76-80&lt;/Field&gt;&lt;Field id=&quot;PubDate&quot;&gt;Jan 21&lt;/Field&gt;&lt;Field id=&quot;PubPlace&quot;&gt;United States&lt;/Field&gt;&lt;Field id=&quot;PubPlaceTrans&quot;&gt;&lt;/Field&gt;&lt;Field id=&quot;PubYear&quot;&gt;2017&lt;/Field&gt;&lt;Field id=&quot;Publisher&quot;&gt;&lt;/Field&gt;&lt;Field id=&quot;PublisherTrans&quot;&gt;&lt;/Field&gt;&lt;Field id=&quot;TITrans&quot;&gt;&lt;/Field&gt;&lt;Field id=&quot;Title&quot;&gt;3D vision improves outcomes in early cervical cancer treated with laparoscopic type B radical hysterectomy and pelvic lymphadenectomy.&lt;/Field&gt;&lt;Field id=&quot;Translator&quot;&gt;&lt;/Field&gt;&lt;Field id=&quot;Type&quot;&gt;{041D4F77-279E-4405-0002-4388361B9CFF}&lt;/Field&gt;&lt;Field id=&quot;Version&quot;&gt;&lt;/Field&gt;&lt;Field id=&quot;Vol&quot;&gt;103&lt;/Field&gt;&lt;Field id=&quot;Author2&quot;&gt;Raspagliesi,F;Bogani,G;Martinelli,F;&lt;/Field&gt;&lt;/Data&gt;&lt;Ref&gt;&lt;Display&gt;&lt;Text StringText=&quot;「RefIndex」&quot; StringTextOri=&quot;「RefIndex」&quot; SuperScript=&quot;true&quot;/&gt;&lt;/Display&gt;&lt;/Ref&gt;&lt;Doc&gt;&lt;Display&gt;&lt;Text StringText=&quot;Raspagliesi F, Bogani G, Martinelli F, et al.&quot; StringGroup=&quot;Author&quot;/&gt;&lt;Text StringText=&quot; &quot; StringGroup=&quot;Author&quot;/&gt;&lt;Text StringText=&quot;3D vision improves outcomes in early cervical cancer treated with laparoscopic type B radical hysterectomy and pelvic lymphadenectomy&quot; StringGroup=&quot;Title&quot;/&gt;&lt;Text StringText=&quot;. &quot; StringGroup=&quot;Title&quot;/&gt;&lt;Text StringText=&quot;Tumori&quot; StringGroup=&quot;Magazine&quot; Italic=&quot;true&quot;/&gt;&lt;Text StringText=&quot; &quot; StringGroup=&quot;Magazine&quot;/&gt;&lt;Text StringText=&quot;2017&quot; StringGroup=&quot;PubYear&quot;/&gt;&lt;Text StringText=&quot;; &quot; StringGroup=&quot;PubYear&quot;/&gt;&lt;Text StringText=&quot;103&quot; StringGroup=&quot;Vol&quot; Border=&quot;true&quot;/&gt;&lt;Text StringText=&quot;: &quot; StringGroup=&quot;PageNum&quot;/&gt;&lt;Text StringText=&quot;76-80&quot; StringGroup=&quot;PageNum&quot;/&gt;&lt;Text StringText=&quot; &quot; StringGroup=&quot;none&quot;/&gt;&lt;Text StringText=&quot;[PMID: &quot; StringGroup=&quot;AccessNum&quot;/&gt;&lt;Text StringText=&quot;27716879&quot; StringGroup=&quot;AccessNum&quot;/&gt;&lt;Text StringText=&quot; &quot; StringGroup=&quot;AccessNum&quot;/&gt;&lt;Text StringText=&quot;DOI: &quot; StringGroup=&quot;DOI&quot;/&gt;&lt;Text StringText=&quot;10.5301/tj.5000572&quot; StringGroup=&quot;DOI&quot;/&gt;&lt;Text StringText=&quot;]&quot; StringGroup=&quot;DOI&quot;/&gt;&lt;/Display&gt;&lt;/Doc&gt;&lt;/KyMRNote&gt;"/>
    <w:docVar w:name="KY.MR.DATA{094D6820-D907-47CD-B5EB-46DEC60C7565}433" w:val="&lt;KyMRNote dbid=&quot;{094D6820-D907-47CD-B5EB-46DEC60C7565}&quot; recid=&quot;433&quot;&gt;&lt;Data&gt;&lt;Field id=&quot;AccessNum&quot;&gt;27679255&lt;/Field&gt;&lt;Field id=&quot;Author&quot;&gt;Barletta F;Corrado G;Vizza E&lt;/Field&gt;&lt;Field id=&quot;AuthorTrans&quot;&gt;&lt;/Field&gt;&lt;Field id=&quot;DOI&quot;&gt;10.1016/j.jmig.2015.08.133&lt;/Field&gt;&lt;Field id=&quot;Editor&quot;&gt;&lt;/Field&gt;&lt;Field id=&quot;FmtTitle&quot;&gt;&lt;/Field&gt;&lt;Field id=&quot;Issue&quot;&gt;6S&lt;/Field&gt;&lt;Field id=&quot;LIID&quot;&gt;433&lt;/Field&gt;&lt;Field id=&quot;Magazine&quot;&gt;Journal of minimally invasive gynecology&lt;/Field&gt;&lt;Field id=&quot;MagazineAB&quot;&gt;J Minim Invasive Gynecol&lt;/Field&gt;&lt;Field id=&quot;MagazineTrans&quot;&gt;&lt;/Field&gt;&lt;Field id=&quot;PageNum&quot;&gt;S48&lt;/Field&gt;&lt;Field id=&quot;PubDate&quot;&gt;Nov-Dec&lt;/Field&gt;&lt;Field id=&quot;PubPlace&quot;&gt;United States&lt;/Field&gt;&lt;Field id=&quot;PubPlaceTrans&quot;&gt;&lt;/Field&gt;&lt;Field id=&quot;PubYear&quot;&gt;2015&lt;/Field&gt;&lt;Field id=&quot;Publisher&quot;&gt;&lt;/Field&gt;&lt;Field id=&quot;PublisherTrans&quot;&gt;&lt;/Field&gt;&lt;Field id=&quot;TITrans&quot;&gt;&lt;/Field&gt;&lt;Field id=&quot;Title&quot;&gt;A Comparison Between Laparotomy, Laparoscopy and Robotic-Assisted Radical Hysterectomy in Surgical Treatment of Early Stage Cervical Cancer.&lt;/Field&gt;&lt;Field id=&quot;Translator&quot;&gt;&lt;/Field&gt;&lt;Field id=&quot;Type&quot;&gt;{041D4F77-279E-4405-0002-4388361B9CFF}&lt;/Field&gt;&lt;Field id=&quot;Version&quot;&gt;&lt;/Field&gt;&lt;Field id=&quot;Vol&quot;&gt;22&lt;/Field&gt;&lt;Field id=&quot;Author2&quot;&gt;Barletta,F;Corrado,G;Vizza,E;&lt;/Field&gt;&lt;/Data&gt;&lt;Ref&gt;&lt;Display&gt;&lt;Text StringText=&quot;「RefIndex」&quot; StringTextOri=&quot;「RefIndex」&quot; SuperScript=&quot;true&quot;/&gt;&lt;/Display&gt;&lt;/Ref&gt;&lt;Doc&gt;&lt;Display&gt;&lt;Text StringText=&quot;Barletta F, Corrado G, Vizza E&quot; StringGroup=&quot;Author&quot;/&gt;&lt;Text StringText=&quot;. &quot; StringGroup=&quot;Author&quot;/&gt;&lt;Text StringText=&quot;A Comparison Between Laparotomy, Laparoscopy and Robotic-Assisted Radical Hysterectomy in Surgical Treatment of Early Stage Cervical Cancer&quot; StringGroup=&quot;Title&quot;/&gt;&lt;Text StringText=&quot;. &quot; StringGroup=&quot;Title&quot;/&gt;&lt;Text StringText=&quot;J Minim Invasive Gynecol&quot; StringGroup=&quot;Magazine&quot; Italic=&quot;true&quot;/&gt;&lt;Text StringText=&quot; &quot; StringGroup=&quot;Magazine&quot;/&gt;&lt;Text StringText=&quot;2015&quot; StringGroup=&quot;PubYear&quot;/&gt;&lt;Text StringText=&quot;; &quot; StringGroup=&quot;PubYear&quot;/&gt;&lt;Text StringText=&quot;22&quot; StringGroup=&quot;Vol&quot; Border=&quot;true&quot;/&gt;&lt;Text StringText=&quot;: &quot; StringGroup=&quot;PageNum&quot;/&gt;&lt;Text StringText=&quot;S48&quot; StringGroup=&quot;PageNum&quot;/&gt;&lt;Text StringText=&quot; &quot; StringGroup=&quot;none&quot;/&gt;&lt;Text StringText=&quot;[PMID: &quot; StringGroup=&quot;AccessNum&quot;/&gt;&lt;Text StringText=&quot;27679255&quot; StringGroup=&quot;AccessNum&quot;/&gt;&lt;Text StringText=&quot; &quot; StringGroup=&quot;AccessNum&quot;/&gt;&lt;Text StringText=&quot;DOI: &quot; StringGroup=&quot;DOI&quot;/&gt;&lt;Text StringText=&quot;10.1016/j.jmig.2015.08.133&quot; StringGroup=&quot;DOI&quot;/&gt;&lt;Text StringText=&quot;]&quot; StringGroup=&quot;DOI&quot;/&gt;&lt;/Display&gt;&lt;/Doc&gt;&lt;/KyMRNote&gt;"/>
    <w:docVar w:name="KY.MR.DATA{094D6820-D907-47CD-B5EB-46DEC60C7565}436" w:val="&lt;KyMRNote dbid=&quot;{094D6820-D907-47CD-B5EB-46DEC60C7565}&quot; recid=&quot;436&quot;&gt;&lt;Data&gt;&lt;Field id=&quot;AccessNum&quot;&gt;26612449&lt;/Field&gt;&lt;Field id=&quot;Author&quot;&gt;Hao X;Han S;Wang Y&lt;/Field&gt;&lt;Field id=&quot;AuthorTrans&quot;&gt;&lt;/Field&gt;&lt;Field id=&quot;DOI&quot;&gt;10.4103/0973-1482.170533&lt;/Field&gt;&lt;Field id=&quot;Editor&quot;&gt;&lt;/Field&gt;&lt;Field id=&quot;FmtTitle&quot;&gt;&lt;/Field&gt;&lt;Field id=&quot;Issue&quot;&gt;&lt;/Field&gt;&lt;Field id=&quot;LIID&quot;&gt;436&lt;/Field&gt;&lt;Field id=&quot;Magazine&quot;&gt;Journal of cancer research and therapeutics&lt;/Field&gt;&lt;Field id=&quot;MagazineAB&quot;&gt;J Cancer Res Ther&lt;/Field&gt;&lt;Field id=&quot;MagazineTrans&quot;&gt;&lt;/Field&gt;&lt;Field id=&quot;PageNum&quot;&gt;C258-64&lt;/Field&gt;&lt;Field id=&quot;PubDate&quot;&gt;Nov&lt;/Field&gt;&lt;Field id=&quot;PubPlace&quot;&gt;India&lt;/Field&gt;&lt;Field id=&quot;PubPlaceTrans&quot;&gt;&lt;/Field&gt;&lt;Field id=&quot;PubYear&quot;&gt;2015&lt;/Field&gt;&lt;Field id=&quot;Publisher&quot;&gt;&lt;/Field&gt;&lt;Field id=&quot;PublisherTrans&quot;&gt;&lt;/Field&gt;&lt;Field id=&quot;TITrans&quot;&gt;&lt;/Field&gt;&lt;Field id=&quot;Title&quot;&gt;Comparison of conventional laparoscopy and robotic radical hysterectomy for early-stage cervical cancer: A meta-analysis.&lt;/Field&gt;&lt;Field id=&quot;Translator&quot;&gt;&lt;/Field&gt;&lt;Field id=&quot;Type&quot;&gt;{041D4F77-279E-4405-0002-4388361B9CFF}&lt;/Field&gt;&lt;Field id=&quot;Version&quot;&gt;&lt;/Field&gt;&lt;Field id=&quot;Vol&quot;&gt;11 Suppl&lt;/Field&gt;&lt;Field id=&quot;Author2&quot;&gt;Hao,X;Han,S;Wang,Y;&lt;/Field&gt;&lt;/Data&gt;&lt;Ref&gt;&lt;Display&gt;&lt;Text StringText=&quot;「RefIndex」&quot; StringTextOri=&quot;「RefIndex」&quot; SuperScript=&quot;true&quot;/&gt;&lt;/Display&gt;&lt;/Ref&gt;&lt;Doc&gt;&lt;Display&gt;&lt;Text StringText=&quot;Hao X, Han S, Wang Y&quot; StringGroup=&quot;Author&quot;/&gt;&lt;Text StringText=&quot;. &quot; StringGroup=&quot;Author&quot;/&gt;&lt;Text StringText=&quot;Comparison of conventional laparoscopy and robotic radical hysterectomy for early-stage cervical cancer: A meta-analysis&quot; StringGroup=&quot;Title&quot;/&gt;&lt;Text StringText=&quot;. &quot; StringGroup=&quot;Title&quot;/&gt;&lt;Text StringText=&quot;J Cancer Res Ther&quot; StringGroup=&quot;Magazine&quot; Italic=&quot;true&quot;/&gt;&lt;Text StringText=&quot; &quot; StringGroup=&quot;Magazine&quot;/&gt;&lt;Text StringText=&quot;2015&quot; StringGroup=&quot;PubYear&quot;/&gt;&lt;Text StringText=&quot;; &quot; StringGroup=&quot;PubYear&quot;/&gt;&lt;Text StringText=&quot;11 Suppl&quot; StringGroup=&quot;Vol&quot; Border=&quot;true&quot;/&gt;&lt;Text StringText=&quot;: &quot; StringGroup=&quot;PageNum&quot;/&gt;&lt;Text StringText=&quot;C258-264&quot; StringGroup=&quot;PageNum&quot;/&gt;&lt;Text StringText=&quot; &quot; StringGroup=&quot;none&quot;/&gt;&lt;Text StringText=&quot;[PMID: &quot; StringGroup=&quot;AccessNum&quot;/&gt;&lt;Text StringText=&quot;26612449&quot; StringGroup=&quot;AccessNum&quot;/&gt;&lt;Text StringText=&quot; &quot; StringGroup=&quot;AccessNum&quot;/&gt;&lt;Text StringText=&quot;DOI: &quot; StringGroup=&quot;DOI&quot;/&gt;&lt;Text StringText=&quot;10.4103/0973-1482.170533&quot; StringGroup=&quot;DOI&quot;/&gt;&lt;Text StringText=&quot;]&quot; StringGroup=&quot;DOI&quot;/&gt;&lt;/Display&gt;&lt;/Doc&gt;&lt;/KyMRNote&gt;"/>
    <w:docVar w:name="KY.MR.DATA{094D6820-D907-47CD-B5EB-46DEC60C7565}442" w:val="&lt;KyMRNote dbid=&quot;{094D6820-D907-47CD-B5EB-46DEC60C7565}&quot; recid=&quot;442&quot;&gt;&lt;Data&gt;&lt;Field id=&quot;AccessNum&quot;&gt;24063966&lt;/Field&gt;&lt;Field id=&quot;Author&quot;&gt;Vizza E;Corrado G;Mancini E;Vici P;Sergi D;Baiocco E;Patrizi L;Saltari M;Pomati G;Cutillo G&lt;/Field&gt;&lt;Field id=&quot;AuthorTrans&quot;&gt;&lt;/Field&gt;&lt;Field id=&quot;DOI&quot;&gt;10.1016/j.ejso.2013.08.018&lt;/Field&gt;&lt;Field id=&quot;Editor&quot;&gt;&lt;/Field&gt;&lt;Field id=&quot;FmtTitle&quot;&gt;&lt;/Field&gt;&lt;Field id=&quot;Issue&quot;&gt;1&lt;/Field&gt;&lt;Field id=&quot;LIID&quot;&gt;442&lt;/Field&gt;&lt;Field id=&quot;Magazine&quot;&gt;European journal of surgical oncology : the journal of the European Society of Surgical Oncology and the British Association of Surgical Oncology&lt;/Field&gt;&lt;Field id=&quot;MagazineAB&quot;&gt;Eur J Surg Oncol&lt;/Field&gt;&lt;Field id=&quot;MagazineTrans&quot;&gt;&lt;/Field&gt;&lt;Field id=&quot;PageNum&quot;&gt;142-7&lt;/Field&gt;&lt;Field id=&quot;PubDate&quot;&gt;Jan&lt;/Field&gt;&lt;Field id=&quot;PubPlace&quot;&gt;England&lt;/Field&gt;&lt;Field id=&quot;PubPlaceTrans&quot;&gt;&lt;/Field&gt;&lt;Field id=&quot;PubYear&quot;&gt;2015&lt;/Field&gt;&lt;Field id=&quot;Publisher&quot;&gt;&lt;/Field&gt;&lt;Field id=&quot;PublisherTrans&quot;&gt;&lt;/Field&gt;&lt;Field id=&quot;TITrans&quot;&gt;&lt;/Field&gt;&lt;Field id=&quot;Title&quot;&gt;Laparoscopic versus robotic radical hysterectomy after neoadjuvant chemotherapy in locally advanced cervical cancer: a case control study.&lt;/Field&gt;&lt;Field id=&quot;Translator&quot;&gt;&lt;/Field&gt;&lt;Field id=&quot;Type&quot;&gt;{041D4F77-279E-4405-0002-4388361B9CFF}&lt;/Field&gt;&lt;Field id=&quot;Version&quot;&gt;&lt;/Field&gt;&lt;Field id=&quot;Vol&quot;&gt;41&lt;/Field&gt;&lt;Field id=&quot;Author2&quot;&gt;Vizza,E;Corrado,G;Mancini,E;&lt;/Field&gt;&lt;/Data&gt;&lt;Ref&gt;&lt;Display&gt;&lt;Text StringText=&quot;「RefIndex」&quot; StringTextOri=&quot;「RefIndex」&quot; SuperScript=&quot;true&quot;/&gt;&lt;/Display&gt;&lt;/Ref&gt;&lt;Doc&gt;&lt;Display&gt;&lt;Text StringText=&quot;Vizza E, Corrado G, Mancini E, et al.&quot; StringGroup=&quot;Author&quot;/&gt;&lt;Text StringText=&quot; &quot; StringGroup=&quot;Author&quot;/&gt;&lt;Text StringText=&quot;Laparoscopic versus robotic radical hysterectomy after neoadjuvant chemotherapy in locally advanced cervical cancer: a case control study&quot; StringGroup=&quot;Title&quot;/&gt;&lt;Text StringText=&quot;. &quot; StringGroup=&quot;Title&quot;/&gt;&lt;Text StringText=&quot;Eur J Surg Oncol&quot; StringGroup=&quot;Magazine&quot; Italic=&quot;true&quot;/&gt;&lt;Text StringText=&quot; &quot; StringGroup=&quot;Magazine&quot;/&gt;&lt;Text StringText=&quot;2015&quot; StringGroup=&quot;PubYear&quot;/&gt;&lt;Text StringText=&quot;; &quot; StringGroup=&quot;PubYear&quot;/&gt;&lt;Text StringText=&quot;41&quot; StringGroup=&quot;Vol&quot; Border=&quot;true&quot;/&gt;&lt;Text StringText=&quot;: &quot; StringGroup=&quot;PageNum&quot;/&gt;&lt;Text StringText=&quot;142-147&quot; StringGroup=&quot;PageNum&quot;/&gt;&lt;Text StringText=&quot; &quot; StringGroup=&quot;none&quot;/&gt;&lt;Text StringText=&quot;[PMID: &quot; StringGroup=&quot;AccessNum&quot;/&gt;&lt;Text StringText=&quot;24063966&quot; StringGroup=&quot;AccessNum&quot;/&gt;&lt;Text StringText=&quot; &quot; StringGroup=&quot;AccessNum&quot;/&gt;&lt;Text StringText=&quot;DOI: &quot; StringGroup=&quot;DOI&quot;/&gt;&lt;Text StringText=&quot;10.1016/j.ejso.2013.08.018&quot; StringGroup=&quot;DOI&quot;/&gt;&lt;Text StringText=&quot;]&quot; StringGroup=&quot;DOI&quot;/&gt;&lt;/Display&gt;&lt;/Doc&gt;&lt;/KyMRNote&gt;"/>
    <w:docVar w:name="KY.MR.DATA{094D6820-D907-47CD-B5EB-46DEC60C7565}444" w:val="&lt;KyMRNote dbid=&quot;{094D6820-D907-47CD-B5EB-46DEC60C7565}&quot; recid=&quot;444&quot;&gt;&lt;Data&gt;&lt;Field id=&quot;AccessNum&quot;&gt;23748178&lt;/Field&gt;&lt;Field id=&quot;Author&quot;&gt;Chong GO;Lee YH;Hong DG;Cho YL;Park IS;Lee YS&lt;/Field&gt;&lt;Field id=&quot;AuthorTrans&quot;&gt;&lt;/Field&gt;&lt;Field id=&quot;DOI&quot;&gt;10.1097/IGC.0b013e31829a5db0&lt;/Field&gt;&lt;Field id=&quot;Editor&quot;&gt;&lt;/Field&gt;&lt;Field id=&quot;FmtTitle&quot;&gt;&lt;/Field&gt;&lt;Field id=&quot;Issue&quot;&gt;6&lt;/Field&gt;&lt;Field id=&quot;LIID&quot;&gt;444&lt;/Field&gt;&lt;Field id=&quot;Magazine&quot;&gt;International journal of gynecological cancer : official journal of the International Gynecological Cancer Society&lt;/Field&gt;&lt;Field id=&quot;MagazineAB&quot;&gt;Int J Gynecol Cancer&lt;/Field&gt;&lt;Field id=&quot;MagazineTrans&quot;&gt;&lt;/Field&gt;&lt;Field id=&quot;PageNum&quot;&gt;1145-9&lt;/Field&gt;&lt;Field id=&quot;PubDate&quot;&gt;Jul&lt;/Field&gt;&lt;Field id=&quot;PubPlace&quot;&gt;England&lt;/Field&gt;&lt;Field id=&quot;PubPlaceTrans&quot;&gt;&lt;/Field&gt;&lt;Field id=&quot;PubYear&quot;&gt;2013&lt;/Field&gt;&lt;Field id=&quot;Publisher&quot;&gt;&lt;/Field&gt;&lt;Field id=&quot;PublisherTrans&quot;&gt;&lt;/Field&gt;&lt;Field id=&quot;TITrans&quot;&gt;&lt;/Field&gt;&lt;Field id=&quot;Title&quot;&gt;Robot versus laparoscopic nerve-sparing radical hysterectomy for cervical cancer: a comparison of the intraoperative and perioperative results of a single surgeon's initial experience.&lt;/Field&gt;&lt;Field id=&quot;Translator&quot;&gt;&lt;/Field&gt;&lt;Field id=&quot;Type&quot;&gt;{041D4F77-279E-4405-0002-4388361B9CFF}&lt;/Field&gt;&lt;Field id=&quot;Version&quot;&gt;&lt;/Field&gt;&lt;Field id=&quot;Vol&quot;&gt;23&lt;/Field&gt;&lt;Field id=&quot;Author2&quot;&gt;Chong,GO;Lee,YH;Hong,DG;Cho,YL;Park,IS;Lee,YS;&lt;/Field&gt;&lt;/Data&gt;&lt;Ref&gt;&lt;Display&gt;&lt;Text StringText=&quot;「RefIndex」&quot; StringTextOri=&quot;「RefIndex」&quot; SuperScript=&quot;true&quot;/&gt;&lt;/Display&gt;&lt;/Ref&gt;&lt;Doc&gt;&lt;Display&gt;&lt;Text StringText=&quot;Chong GO, Lee YH, Hong DG, Cho YL, Park IS, Lee YS&quot; StringGroup=&quot;Author&quot;/&gt;&lt;Text StringText=&quot;. &quot; StringGroup=&quot;Author&quot;/&gt;&lt;Text StringText=&quot;Robot versus laparoscopic nerve-sparing radical hysterectomy for cervical cancer: a comparison of the intraoperative and perioperative results of a single surgeon's initial experience&quot; StringGroup=&quot;Title&quot;/&gt;&lt;Text StringText=&quot;. &quot; StringGroup=&quot;Title&quot;/&gt;&lt;Text StringText=&quot;Int J Gynecol Cancer&quot; StringGroup=&quot;Magazine&quot; Italic=&quot;true&quot;/&gt;&lt;Text StringText=&quot; &quot; StringGroup=&quot;Magazine&quot;/&gt;&lt;Text StringText=&quot;2013&quot; StringGroup=&quot;PubYear&quot;/&gt;&lt;Text StringText=&quot;; &quot; StringGroup=&quot;PubYear&quot;/&gt;&lt;Text StringText=&quot;23&quot; StringGroup=&quot;Vol&quot; Border=&quot;true&quot;/&gt;&lt;Text StringText=&quot;: &quot; StringGroup=&quot;PageNum&quot;/&gt;&lt;Text StringText=&quot;1145-1149&quot; StringGroup=&quot;PageNum&quot;/&gt;&lt;Text StringText=&quot; &quot; StringGroup=&quot;none&quot;/&gt;&lt;Text StringText=&quot;[PMID: &quot; StringGroup=&quot;AccessNum&quot;/&gt;&lt;Text StringText=&quot;23748178&quot; StringGroup=&quot;AccessNum&quot;/&gt;&lt;Text StringText=&quot; &quot; StringGroup=&quot;AccessNum&quot;/&gt;&lt;Text StringText=&quot;DOI: &quot; StringGroup=&quot;DOI&quot;/&gt;&lt;Text StringText=&quot;10.1097/IGC.0b013e31829a5db0&quot; StringGroup=&quot;DOI&quot;/&gt;&lt;Text StringText=&quot;]&quot; StringGroup=&quot;DOI&quot;/&gt;&lt;/Display&gt;&lt;/Doc&gt;&lt;/KyMRNote&gt;"/>
    <w:docVar w:name="KY.MR.DATA{094D6820-D907-47CD-B5EB-46DEC60C7565}449" w:val="&lt;KyMRNote dbid=&quot;{094D6820-D907-47CD-B5EB-46DEC60C7565}&quot; recid=&quot;449&quot;&gt;&lt;Data&gt;&lt;Field id=&quot;AccessNum&quot;&gt;18928973&lt;/Field&gt;&lt;Field id=&quot;Author&quot;&gt;Boggess JF;Gehrig PA;Cantrell L;Shafer A;Ridgway M;Skinner EN;Fowler WC&lt;/Field&gt;&lt;Field id=&quot;AuthorTrans&quot;&gt;&lt;/Field&gt;&lt;Field id=&quot;DOI&quot;&gt;10.1016/j.ajog.2008.06.058&lt;/Field&gt;&lt;Field id=&quot;Editor&quot;&gt;&lt;/Field&gt;&lt;Field id=&quot;FmtTitle&quot;&gt;&lt;/Field&gt;&lt;Field id=&quot;Issue&quot;&gt;4&lt;/Field&gt;&lt;Field id=&quot;LIID&quot;&gt;449&lt;/Field&gt;&lt;Field id=&quot;Magazine&quot;&gt;American journal of obstetrics and gynecology&lt;/Field&gt;&lt;Field id=&quot;MagazineAB&quot;&gt;Am J Obstet Gynecol&lt;/Field&gt;&lt;Field id=&quot;MagazineTrans&quot;&gt;&lt;/Field&gt;&lt;Field id=&quot;PageNum&quot;&gt;357.e1-7&lt;/Field&gt;&lt;Field id=&quot;PubDate&quot;&gt;Oct&lt;/Field&gt;&lt;Field id=&quot;PubPlace&quot;&gt;United States&lt;/Field&gt;&lt;Field id=&quot;PubPlaceTrans&quot;&gt;&lt;/Field&gt;&lt;Field id=&quot;PubYear&quot;&gt;2008&lt;/Field&gt;&lt;Field id=&quot;Publisher&quot;&gt;&lt;/Field&gt;&lt;Field id=&quot;PublisherTrans&quot;&gt;&lt;/Field&gt;&lt;Field id=&quot;TITrans&quot;&gt;&lt;/Field&gt;&lt;Field id=&quot;Title&quot;&gt;A case-control study of robot-assisted type III radical hysterectomy with pelvic lymph node dissection compared with open radical hysterectomy.&lt;/Field&gt;&lt;Field id=&quot;Translator&quot;&gt;&lt;/Field&gt;&lt;Field id=&quot;Type&quot;&gt;{041D4F77-279E-4405-0002-4388361B9CFF}&lt;/Field&gt;&lt;Field id=&quot;Version&quot;&gt;&lt;/Field&gt;&lt;Field id=&quot;Vol&quot;&gt;199&lt;/Field&gt;&lt;Field id=&quot;Author2&quot;&gt;Boggess,JF;Gehrig,PA;Cantrell,L;&lt;/Field&gt;&lt;/Data&gt;&lt;Ref&gt;&lt;Display&gt;&lt;Text StringText=&quot;「RefIndex」&quot; StringTextOri=&quot;「RefIndex」&quot; SuperScript=&quot;true&quot;/&gt;&lt;/Display&gt;&lt;/Ref&gt;&lt;Doc&gt;&lt;Display&gt;&lt;Text StringText=&quot;Boggess JF, Gehrig PA, Cantrell L, et al.&quot; StringGroup=&quot;Author&quot;/&gt;&lt;Text StringText=&quot; &quot; StringGroup=&quot;Author&quot;/&gt;&lt;Text StringText=&quot;A case-control study of robot-assisted type III radical hysterectomy with pelvic lymph node dissection compared with open radical hysterectomy&quot; StringGroup=&quot;Title&quot;/&gt;&lt;Text StringText=&quot;. &quot; StringGroup=&quot;Title&quot;/&gt;&lt;Text StringText=&quot;Am J Obstet Gynecol&quot; StringGroup=&quot;Magazine&quot; Italic=&quot;true&quot;/&gt;&lt;Text StringText=&quot; &quot; StringGroup=&quot;Magazine&quot;/&gt;&lt;Text StringText=&quot;2008&quot; StringGroup=&quot;PubYear&quot;/&gt;&lt;Text StringText=&quot;; &quot; StringGroup=&quot;PubYear&quot;/&gt;&lt;Text StringText=&quot;199&quot; StringGroup=&quot;Vol&quot; Border=&quot;true&quot;/&gt;&lt;Text StringText=&quot;: &quot; StringGroup=&quot;PageNum&quot;/&gt;&lt;Text StringText=&quot;357.e1-7&quot; StringGroup=&quot;PageNum&quot;/&gt;&lt;Text StringText=&quot; &quot; StringGroup=&quot;none&quot;/&gt;&lt;Text StringText=&quot;[PMID: &quot; StringGroup=&quot;AccessNum&quot;/&gt;&lt;Text StringText=&quot;18928973&quot; StringGroup=&quot;AccessNum&quot;/&gt;&lt;Text StringText=&quot; &quot; StringGroup=&quot;AccessNum&quot;/&gt;&lt;Text StringText=&quot;DOI: &quot; StringGroup=&quot;DOI&quot;/&gt;&lt;Text StringText=&quot;10.1016/j.ajog.2008.06.058&quot; StringGroup=&quot;DOI&quot;/&gt;&lt;Text StringText=&quot;]&quot; StringGroup=&quot;DOI&quot;/&gt;&lt;/Display&gt;&lt;/Doc&gt;&lt;/KyMRNote&gt;"/>
    <w:docVar w:name="KY.MR.DATA{094D6820-D907-47CD-B5EB-46DEC60C7565}461" w:val="&lt;KyMRNote dbid=&quot;{094D6820-D907-47CD-B5EB-46DEC60C7565}&quot; recid=&quot;461&quot;&gt;&lt;Data&gt;&lt;Field id=&quot;AccessNum&quot;&gt;17980327&lt;/Field&gt;&lt;Field id=&quot;Author&quot;&gt;Puntambekar SP;Palep RJ;Puntambekar SS;Wagh GN;Patil AM;Rayate NV;Agarwal GA&lt;/Field&gt;&lt;Field id=&quot;AuthorTrans&quot;&gt;&lt;/Field&gt;&lt;Field id=&quot;DOI&quot;&gt;10.1016/j.jmig.2007.05.007&lt;/Field&gt;&lt;Field id=&quot;Editor&quot;&gt;&lt;/Field&gt;&lt;Field id=&quot;FmtTitle&quot;&gt;&lt;/Field&gt;&lt;Field id=&quot;Issue&quot;&gt;6&lt;/Field&gt;&lt;Field id=&quot;LIID&quot;&gt;461&lt;/Field&gt;&lt;Field id=&quot;Magazine&quot;&gt;Journal of minimally invasive gynecology&lt;/Field&gt;&lt;Field id=&quot;MagazineAB&quot;&gt;J Minim Invasive Gynecol&lt;/Field&gt;&lt;Field id=&quot;MagazineTrans&quot;&gt;&lt;/Field&gt;&lt;Field id=&quot;PageNum&quot;&gt;682-9&lt;/Field&gt;&lt;Field id=&quot;PubDate&quot;&gt;Nov-Dec&lt;/Field&gt;&lt;Field id=&quot;PubPlace&quot;&gt;United States&lt;/Field&gt;&lt;Field id=&quot;PubPlaceTrans&quot;&gt;&lt;/Field&gt;&lt;Field id=&quot;PubYear&quot;&gt;2007&lt;/Field&gt;&lt;Field id=&quot;Publisher&quot;&gt;&lt;/Field&gt;&lt;Field id=&quot;PublisherTrans&quot;&gt;&lt;/Field&gt;&lt;Field id=&quot;TITrans&quot;&gt;&lt;/Field&gt;&lt;Field id=&quot;Title&quot;&gt;Laparoscopic total radical hysterectomy by the Pune technique: our experience of 248 cases.&lt;/Field&gt;&lt;Field id=&quot;Translator&quot;&gt;&lt;/Field&gt;&lt;Field id=&quot;Type&quot;&gt;{041D4F77-279E-4405-0002-4388361B9CFF}&lt;/Field&gt;&lt;Field id=&quot;Version&quot;&gt;&lt;/Field&gt;&lt;Field id=&quot;Vol&quot;&gt;14&lt;/Field&gt;&lt;Field id=&quot;Author2&quot;&gt;Puntambekar,SP;Palep,RJ;Puntambekar,SS;&lt;/Field&gt;&lt;/Data&gt;&lt;Ref&gt;&lt;Display&gt;&lt;Text StringText=&quot;「RefIndex」&quot; StringTextOri=&quot;「RefIndex」&quot; SuperScript=&quot;true&quot;/&gt;&lt;/Display&gt;&lt;/Ref&gt;&lt;Doc&gt;&lt;Display&gt;&lt;Text StringText=&quot;Puntambekar SP, Palep RJ, Puntambekar SS, et al.&quot; StringGroup=&quot;Author&quot;/&gt;&lt;Text StringText=&quot; &quot; StringGroup=&quot;Author&quot;/&gt;&lt;Text StringText=&quot;Laparoscopic total radical hysterectomy by the Pune technique: our experience of 248 cases&quot; StringGroup=&quot;Title&quot;/&gt;&lt;Text StringText=&quot;. &quot; StringGroup=&quot;Title&quot;/&gt;&lt;Text StringText=&quot;J Minim Invasive Gynecol&quot; StringGroup=&quot;Magazine&quot; Italic=&quot;true&quot;/&gt;&lt;Text StringText=&quot; &quot; StringGroup=&quot;Magazine&quot;/&gt;&lt;Text StringText=&quot;2007&quot; StringGroup=&quot;PubYear&quot;/&gt;&lt;Text StringText=&quot;; &quot; StringGroup=&quot;PubYear&quot;/&gt;&lt;Text StringText=&quot;14&quot; StringGroup=&quot;Vol&quot; Border=&quot;true&quot;/&gt;&lt;Text StringText=&quot;: &quot; StringGroup=&quot;PageNum&quot;/&gt;&lt;Text StringText=&quot;682-689&quot; StringGroup=&quot;PageNum&quot;/&gt;&lt;Text StringText=&quot; &quot; StringGroup=&quot;none&quot;/&gt;&lt;Text StringText=&quot;[PMID: &quot; StringGroup=&quot;AccessNum&quot;/&gt;&lt;Text StringText=&quot;17980327&quot; StringGroup=&quot;AccessNum&quot;/&gt;&lt;Text StringText=&quot; &quot; StringGroup=&quot;AccessNum&quot;/&gt;&lt;Text StringText=&quot;DOI: &quot; StringGroup=&quot;DOI&quot;/&gt;&lt;Text StringText=&quot;10.1016/j.jmig.2007.05.007&quot; StringGroup=&quot;DOI&quot;/&gt;&lt;Text StringText=&quot;]&quot; StringGroup=&quot;DOI&quot;/&gt;&lt;/Display&gt;&lt;/Doc&gt;&lt;/KyMRNote&gt;"/>
    <w:docVar w:name="KY.MR.DATA{094D6820-D907-47CD-B5EB-46DEC60C7565}462" w:val="&lt;KyMRNote dbid=&quot;{094D6820-D907-47CD-B5EB-46DEC60C7565}&quot; recid=&quot;462&quot;&gt;&lt;Data&gt;&lt;Field id=&quot;AccessNum&quot;&gt;16431319&lt;/Field&gt;&lt;Field id=&quot;Author&quot;&gt;Nezhat F;Mahdavi A;Nagarsheth NP&lt;/Field&gt;&lt;Field id=&quot;AuthorTrans&quot;&gt;&lt;/Field&gt;&lt;Field id=&quot;DOI&quot;&gt;10.1016/j.jmig.2005.08.011&lt;/Field&gt;&lt;Field id=&quot;Editor&quot;&gt;&lt;/Field&gt;&lt;Field id=&quot;FmtTitle&quot;&gt;&lt;/Field&gt;&lt;Field id=&quot;Issue&quot;&gt;1&lt;/Field&gt;&lt;Field id=&quot;LIID&quot;&gt;462&lt;/Field&gt;&lt;Field id=&quot;Magazine&quot;&gt;Journal of minimally invasive gynecology&lt;/Field&gt;&lt;Field id=&quot;MagazineAB&quot;&gt;J Minim Invasive Gynecol&lt;/Field&gt;&lt;Field id=&quot;MagazineTrans&quot;&gt;&lt;/Field&gt;&lt;Field id=&quot;PageNum&quot;&gt;20-5&lt;/Field&gt;&lt;Field id=&quot;PubDate&quot;&gt;Jan-Feb&lt;/Field&gt;&lt;Field id=&quot;PubPlace&quot;&gt;United States&lt;/Field&gt;&lt;Field id=&quot;PubPlaceTrans&quot;&gt;&lt;/Field&gt;&lt;Field id=&quot;PubYear&quot;&gt;2006&lt;/Field&gt;&lt;Field id=&quot;Publisher&quot;&gt;&lt;/Field&gt;&lt;Field id=&quot;PublisherTrans&quot;&gt;&lt;/Field&gt;&lt;Field id=&quot;TITrans&quot;&gt;&lt;/Field&gt;&lt;Field id=&quot;Title&quot;&gt;Total laparoscopic radical hysterectomy and pelvic lymphadenectomy using harmonic shears.&lt;/Field&gt;&lt;Field id=&quot;Translator&quot;&gt;&lt;/Field&gt;&lt;Field id=&quot;Type&quot;&gt;{041D4F77-279E-4405-0002-4388361B9CFF}&lt;/Field&gt;&lt;Field id=&quot;Version&quot;&gt;&lt;/Field&gt;&lt;Field id=&quot;Vol&quot;&gt;13&lt;/Field&gt;&lt;Field id=&quot;Author2&quot;&gt;Nezhat,F;Mahdavi,A;Nagarsheth,NP;&lt;/Field&gt;&lt;/Data&gt;&lt;Ref&gt;&lt;Display&gt;&lt;Text StringText=&quot;「RefIndex」&quot; StringTextOri=&quot;「RefIndex」&quot; SuperScript=&quot;true&quot;/&gt;&lt;/Display&gt;&lt;/Ref&gt;&lt;Doc&gt;&lt;Display&gt;&lt;Text StringText=&quot;Nezhat F, Mahdavi A, Nagarsheth NP&quot; StringGroup=&quot;Author&quot;/&gt;&lt;Text StringText=&quot;. &quot; StringGroup=&quot;Author&quot;/&gt;&lt;Text StringText=&quot;Total laparoscopic radical hysterectomy and pelvic lymphadenectomy using harmonic shears&quot; StringGroup=&quot;Title&quot;/&gt;&lt;Text StringText=&quot;. &quot; StringGroup=&quot;Title&quot;/&gt;&lt;Text StringText=&quot;J Minim Invasive Gynecol&quot; StringGroup=&quot;Magazine&quot; Italic=&quot;true&quot;/&gt;&lt;Text StringText=&quot; &quot; StringGroup=&quot;Magazine&quot;/&gt;&lt;Text StringText=&quot;2006&quot; StringGroup=&quot;PubYear&quot;/&gt;&lt;Text StringText=&quot;; &quot; StringGroup=&quot;PubYear&quot;/&gt;&lt;Text StringText=&quot;13&quot; StringGroup=&quot;Vol&quot; Border=&quot;true&quot;/&gt;&lt;Text StringText=&quot;: &quot; StringGroup=&quot;PageNum&quot;/&gt;&lt;Text StringText=&quot;20-25&quot; StringGroup=&quot;PageNum&quot;/&gt;&lt;Text StringText=&quot; &quot; StringGroup=&quot;none&quot;/&gt;&lt;Text StringText=&quot;[PMID: &quot; StringGroup=&quot;AccessNum&quot;/&gt;&lt;Text StringText=&quot;16431319&quot; StringGroup=&quot;AccessNum&quot;/&gt;&lt;Text StringText=&quot; &quot; StringGroup=&quot;AccessNum&quot;/&gt;&lt;Text StringText=&quot;DOI: &quot; StringGroup=&quot;DOI&quot;/&gt;&lt;Text StringText=&quot;10.1016/j.jmig.2005.08.011&quot; StringGroup=&quot;DOI&quot;/&gt;&lt;Text StringText=&quot;]&quot; StringGroup=&quot;DOI&quot;/&gt;&lt;/Display&gt;&lt;/Doc&gt;&lt;/KyMRNote&gt;"/>
    <w:docVar w:name="KY.MR.DATA{094D6820-D907-47CD-B5EB-46DEC60C7565}463" w:val="&lt;KyMRNote dbid=&quot;{094D6820-D907-47CD-B5EB-46DEC60C7565}&quot; recid=&quot;463&quot;&gt;&lt;Data&gt;&lt;Field id=&quot;AccessNum&quot;&gt;27679229&lt;/Field&gt;&lt;Field id=&quot;Author&quot;&gt;Wang Y;Deng L;Cao L;Xu H;Liang Z&lt;/Field&gt;&lt;Field id=&quot;AuthorTrans&quot;&gt;&lt;/Field&gt;&lt;Field id=&quot;DOI&quot;&gt;10.1016/j.jmig.2015.08.019&lt;/Field&gt;&lt;Field id=&quot;Editor&quot;&gt;&lt;/Field&gt;&lt;Field id=&quot;FmtTitle&quot;&gt;&lt;/Field&gt;&lt;Field id=&quot;Issue&quot;&gt;6S&lt;/Field&gt;&lt;Field id=&quot;LIID&quot;&gt;463&lt;/Field&gt;&lt;Field id=&quot;Magazine&quot;&gt;Journal of minimally invasive gynecology&lt;/Field&gt;&lt;Field id=&quot;MagazineAB&quot;&gt;J Minim Invasive Gynecol&lt;/Field&gt;&lt;Field id=&quot;MagazineTrans&quot;&gt;&lt;/Field&gt;&lt;Field id=&quot;PageNum&quot;&gt;S4-S5&lt;/Field&gt;&lt;Field id=&quot;PubDate&quot;&gt;Nov-Dec&lt;/Field&gt;&lt;Field id=&quot;PubPlace&quot;&gt;United States&lt;/Field&gt;&lt;Field id=&quot;PubPlaceTrans&quot;&gt;&lt;/Field&gt;&lt;Field id=&quot;PubYear&quot;&gt;2015&lt;/Field&gt;&lt;Field id=&quot;Publisher&quot;&gt;&lt;/Field&gt;&lt;Field id=&quot;PublisherTrans&quot;&gt;&lt;/Field&gt;&lt;Field id=&quot;TITrans&quot;&gt;&lt;/Field&gt;&lt;Field id=&quot;Title&quot;&gt;The Outcome of Laparoscopy Versus Laparotomy for the Management of Early Stage Cervical Cancer-Meta Analysis.&lt;/Field&gt;&lt;Field id=&quot;Translator&quot;&gt;&lt;/Field&gt;&lt;Field id=&quot;Type&quot;&gt;{041D4F77-279E-4405-0002-4388361B9CFF}&lt;/Field&gt;&lt;Field id=&quot;Version&quot;&gt;&lt;/Field&gt;&lt;Field id=&quot;Vol&quot;&gt;22&lt;/Field&gt;&lt;Field id=&quot;Author2&quot;&gt;Wang,Y;Deng,L;Cao,L;Xu,H;Liang,Z;&lt;/Field&gt;&lt;/Data&gt;&lt;Ref&gt;&lt;Display&gt;&lt;Text StringText=&quot;「RefIndex」&quot; StringTextOri=&quot;「RefIndex」&quot; SuperScript=&quot;true&quot;/&gt;&lt;/Display&gt;&lt;/Ref&gt;&lt;Doc&gt;&lt;Display&gt;&lt;Text StringText=&quot;Wang Y, Deng L, Cao L, Xu H, Liang Z&quot; StringGroup=&quot;Author&quot;/&gt;&lt;Text StringText=&quot;. &quot; StringGroup=&quot;Author&quot;/&gt;&lt;Text StringText=&quot;The Outcome of Laparoscopy Versus Laparotomy for the Management of Early Stage Cervical Cancer-Meta Analysis&quot; StringGroup=&quot;Title&quot;/&gt;&lt;Text StringText=&quot;. &quot; StringGroup=&quot;Title&quot;/&gt;&lt;Text StringText=&quot;J Minim Invasive Gynecol&quot; StringGroup=&quot;Magazine&quot; Italic=&quot;true&quot;/&gt;&lt;Text StringText=&quot; &quot; StringGroup=&quot;Magazine&quot;/&gt;&lt;Text StringText=&quot;2015&quot; StringGroup=&quot;PubYear&quot;/&gt;&lt;Text StringText=&quot;; &quot; StringGroup=&quot;PubYear&quot;/&gt;&lt;Text StringText=&quot;22&quot; StringGroup=&quot;Vol&quot; Border=&quot;true&quot;/&gt;&lt;Text StringText=&quot;: &quot; StringGroup=&quot;PageNum&quot;/&gt;&lt;Text StringText=&quot;S4-4S5&quot; StringGroup=&quot;PageNum&quot;/&gt;&lt;Text StringText=&quot; &quot; StringGroup=&quot;none&quot;/&gt;&lt;Text StringText=&quot;[PMID: &quot; StringGroup=&quot;AccessNum&quot;/&gt;&lt;Text StringText=&quot;27679229&quot; StringGroup=&quot;AccessNum&quot;/&gt;&lt;Text StringText=&quot; &quot; StringGroup=&quot;AccessNum&quot;/&gt;&lt;Text StringText=&quot;DOI: &quot; StringGroup=&quot;DOI&quot;/&gt;&lt;Text StringText=&quot;10.1016/j.jmig.2015.08.019&quot; StringGroup=&quot;DOI&quot;/&gt;&lt;Text StringText=&quot;]&quot; StringGroup=&quot;DOI&quot;/&gt;&lt;/Display&gt;&lt;/Doc&gt;&lt;/KyMRNote&gt;"/>
    <w:docVar w:name="KY.MR.DATA{094D6820-D907-47CD-B5EB-46DEC60C7565}474" w:val="&lt;KyMRNote dbid=&quot;{094D6820-D907-47CD-B5EB-46DEC60C7565}&quot; recid=&quot;474&quot;&gt;&lt;Data&gt;&lt;Field id=&quot;AccessNum&quot;&gt;26775358&lt;/Field&gt;&lt;Field id=&quot;Author&quot;&gt;Angelopoulos G;Etman A;Cruickshank DJ;Twigg JP&lt;/Field&gt;&lt;Field id=&quot;AuthorTrans&quot;&gt;&lt;/Field&gt;&lt;Field id=&quot;DOI&quot;&gt;&lt;/Field&gt;&lt;Field id=&quot;Editor&quot;&gt;&lt;/Field&gt;&lt;Field id=&quot;FmtTitle&quot;&gt;&lt;/Field&gt;&lt;Field id=&quot;Issue&quot;&gt;6&lt;/Field&gt;&lt;Field id=&quot;LIID&quot;&gt;474&lt;/Field&gt;&lt;Field id=&quot;Magazine&quot;&gt;European journal of gynaecological oncology&lt;/Field&gt;&lt;Field id=&quot;MagazineAB&quot;&gt;Eur J Gynaecol Oncol&lt;/Field&gt;&lt;Field id=&quot;MagazineTrans&quot;&gt;&lt;/Field&gt;&lt;Field id=&quot;PageNum&quot;&gt;711-5&lt;/Field&gt;&lt;Field id=&quot;PubDate&quot;&gt;&lt;/Field&gt;&lt;Field id=&quot;PubPlace&quot;&gt;Italy&lt;/Field&gt;&lt;Field id=&quot;PubPlaceTrans&quot;&gt;&lt;/Field&gt;&lt;Field id=&quot;PubYear&quot;&gt;2015&lt;/Field&gt;&lt;Field id=&quot;Publisher&quot;&gt;&lt;/Field&gt;&lt;Field id=&quot;PublisherTrans&quot;&gt;&lt;/Field&gt;&lt;Field id=&quot;TITrans&quot;&gt;&lt;/Field&gt;&lt;Field id=&quot;Title&quot;&gt;Total laparoscopic radical hysterectomy: a change in practice for the management of early stage cervical cancer in a U.K. cancer center.&lt;/Field&gt;&lt;Field id=&quot;Translator&quot;&gt;&lt;/Field&gt;&lt;Field id=&quot;Type&quot;&gt;{041D4F77-279E-4405-0002-4388361B9CFF}&lt;/Field&gt;&lt;Field id=&quot;Version&quot;&gt;&lt;/Field&gt;&lt;Field id=&quot;Vol&quot;&gt;36&lt;/Field&gt;&lt;Field id=&quot;Author2&quot;&gt;Angelopoulos,G;Etman,A;Cruickshank,DJ;Twigg,JP;&lt;/Field&gt;&lt;/Data&gt;&lt;Ref&gt;&lt;Display&gt;&lt;Text StringText=&quot;「RefIndex」&quot; StringTextOri=&quot;「RefIndex」&quot; SuperScript=&quot;true&quot;/&gt;&lt;/Display&gt;&lt;/Ref&gt;&lt;Doc&gt;&lt;Display&gt;&lt;Text StringText=&quot;Angelopoulos G, Etman A, Cruickshank DJ, Twigg JP&quot; StringGroup=&quot;Author&quot;/&gt;&lt;Text StringText=&quot;. &quot; StringGroup=&quot;Author&quot;/&gt;&lt;Text StringText=&quot;Total laparoscopic radical hysterectomy: a change in practice for the management of early stage cervical cancer in a U.K. cancer center&quot; StringGroup=&quot;Title&quot;/&gt;&lt;Text StringText=&quot;. &quot; StringGroup=&quot;Title&quot;/&gt;&lt;Text StringText=&quot;Eur J Gynaecol Oncol&quot; StringGroup=&quot;Magazine&quot; Italic=&quot;true&quot;/&gt;&lt;Text StringText=&quot; &quot; StringGroup=&quot;Magazine&quot;/&gt;&lt;Text StringText=&quot;2015&quot; StringGroup=&quot;PubYear&quot;/&gt;&lt;Text StringText=&quot;; &quot; StringGroup=&quot;PubYear&quot;/&gt;&lt;Text StringText=&quot;36&quot; StringGroup=&quot;Vol&quot; Border=&quot;true&quot;/&gt;&lt;Text StringText=&quot;: &quot; StringGroup=&quot;PageNum&quot;/&gt;&lt;Text StringText=&quot;711-715&quot; StringGroup=&quot;PageNum&quot;/&gt;&lt;Text StringText=&quot; &quot; StringGroup=&quot;none&quot;/&gt;&lt;Text StringText=&quot;[PMID: &quot; StringGroup=&quot;AccessNum&quot;/&gt;&lt;Text StringText=&quot;26775358&quot; StringGroup=&quot;AccessNum&quot;/&gt;&lt;Text StringText=&quot; &quot; StringGroup=&quot;AccessNum&quot;/&gt;&lt;/Display&gt;&lt;/Doc&gt;&lt;/KyMRNote&gt;"/>
    <w:docVar w:name="KY.MR.DATA{49DC7D8B-6A37-40CD-86A8-380791D832EA}1" w:val="&lt;KyMRNote dbid=&quot;{49DC7D8B-6A37-40CD-86A8-380791D832EA}&quot; recid=&quot;1&quot;&gt;&lt;Data&gt;&lt;Field id=&quot;AccessNum&quot;&gt;30379613&lt;/Field&gt;&lt;Field id=&quot;Author&quot;&gt;Melamed A;Margul DJ;Chen L;Keating NL;Del Carmen MG;Yang J;Seagle BL;Alexander A;Barber EL;Rice LW;Wright JD;Kocherginsky M;Shahabi S;Rauh-Hain JA&lt;/Field&gt;&lt;Field id=&quot;AuthorTrans&quot;&gt;&lt;/Field&gt;&lt;Field id=&quot;DOI&quot;&gt;10.1056/NEJMoa1804923&lt;/Field&gt;&lt;Field id=&quot;Editor&quot;&gt;&lt;/Field&gt;&lt;Field id=&quot;FmtTitle&quot;&gt;&lt;/Field&gt;&lt;Field id=&quot;Issue&quot;&gt;20&lt;/Field&gt;&lt;Field id=&quot;LIID&quot;&gt;1&lt;/Field&gt;&lt;Field id=&quot;Magazine&quot;&gt;The New England journal of medicine&lt;/Field&gt;&lt;Field id=&quot;MagazineAB&quot;&gt;N Engl J Med&lt;/Field&gt;&lt;Field id=&quot;MagazineTrans&quot;&gt;&lt;/Field&gt;&lt;Field id=&quot;PageNum&quot;&gt;1905-1914&lt;/Field&gt;&lt;Field id=&quot;PubDate&quot;&gt;11 15&lt;/Field&gt;&lt;Field id=&quot;PubPlace&quot;&gt;United States&lt;/Field&gt;&lt;Field id=&quot;PubPlaceTrans&quot;&gt;&lt;/Field&gt;&lt;Field id=&quot;PubYear&quot;&gt;2018&lt;/Field&gt;&lt;Field id=&quot;Publisher&quot;&gt;&lt;/Field&gt;&lt;Field id=&quot;PublisherTrans&quot;&gt;&lt;/Field&gt;&lt;Field id=&quot;TITrans&quot;&gt;&lt;/Field&gt;&lt;Field id=&quot;Title&quot;&gt;Survival after Minimally Invasive Radical Hysterectomy for Early-Stage Cervical Cancer.&lt;/Field&gt;&lt;Field id=&quot;Translator&quot;&gt;&lt;/Field&gt;&lt;Field id=&quot;Type&quot;&gt;{041D4F77-279E-4405-0002-4388361B9CFF}&lt;/Field&gt;&lt;Field id=&quot;Version&quot;&gt;&lt;/Field&gt;&lt;Field id=&quot;Vol&quot;&gt;379&lt;/Field&gt;&lt;Field id=&quot;Author2&quot;&gt;Melamed,A;Margul,DJ;Chen,L;&lt;/Field&gt;&lt;/Data&gt;&lt;Ref&gt;&lt;Display&gt;&lt;Text StringText=&quot;「RefIndex」&quot; StringTextOri=&quot;「RefIndex」&quot; SuperScript=&quot;true&quot;/&gt;&lt;/Display&gt;&lt;/Ref&gt;&lt;Doc&gt;&lt;Display&gt;&lt;Text StringText=&quot;Melamed A, Margul DJ, Chen L, et al.&quot; StringGroup=&quot;Author&quot;/&gt;_x000d__x000a__x0009__x0009__x0009_&lt;Text StringText=&quot; &quot; StringGroup=&quot;Author&quot;/&gt;_x000d__x000a__x0009__x0009__x0009_&lt;Text StringText=&quot;Survival after Minimally Invasive Radical Hysterectomy for Early-Stage Cervical Cancer&quot; StringGroup=&quot;Title&quot;/&gt;_x000d__x000a__x0009__x0009__x0009_&lt;Text StringText=&quot;. &quot; StringGroup=&quot;Title&quot;/&gt;_x000d__x000a__x0009__x0009__x0009_&lt;Text StringText=&quot;N Engl J Med&quot; StringGroup=&quot;Magazine&quot;/&gt;_x000d__x000a__x0009__x0009__x0009_&lt;Text StringText=&quot;. &quot; StringGroup=&quot;Magazine&quot;/&gt;_x000d__x000a__x0009__x0009__x0009_&lt;Text StringText=&quot;2018&quot; StringGroup=&quot;PubYear&quot;/&gt;_x000d__x000a__x0009__x0009__x0009_&lt;Text StringText=&quot;. &quot; StringGroup=&quot;PubYear&quot;/&gt;_x000d__x000a__x0009__x0009__x0009_&lt;Text StringText=&quot;379&quot; StringGroup=&quot;Vol&quot;/&gt;_x000d__x000a__x0009__x0009__x0009_&lt;Text StringText=&quot;(&quot; StringGroup=&quot;Issue&quot;/&gt;_x000d__x000a__x0009__x0009__x0009_&lt;Text StringText=&quot;20&quot; StringGroup=&quot;Issue&quot;/&gt;_x000d__x000a__x0009__x0009__x0009_&lt;Text StringText=&quot;)&quot; StringGroup=&quot;Issue&quot;/&gt;_x000d__x000a__x0009__x0009__x0009_&lt;Text StringText=&quot;: &quot; StringGroup=&quot;PageNum&quot;/&gt;_x000d__x000a__x0009__x0009__x0009_&lt;Text StringText=&quot;1905-1914&quot; StringGroup=&quot;PageNum&quot;/&gt;_x000d__x000a__x0009__x0009__x0009_&lt;Text StringText=&quot;.&quot; StringGroup=&quot;none&quot;/&gt;_x000d__x000a__x0009__x0009_&lt;/Display&gt;&lt;/Doc&gt;&lt;/KyMRNote&gt;"/>
    <w:docVar w:name="KY.MR.DATA{49DC7D8B-6A37-40CD-86A8-380791D832EA}11" w:val="&lt;KyMRNote dbid=&quot;{49DC7D8B-6A37-40CD-86A8-380791D832EA}&quot; recid=&quot;11&quot;&gt;&lt;Data&gt;&lt;Field id=&quot;AccessNum&quot;&gt;&lt;/Field&gt;&lt;Field id=&quot;Author&quot;&gt;丁玲;周怀君;孔祥怡;&lt;/Field&gt;&lt;Field id=&quot;AuthorTrans&quot;&gt;&lt;/Field&gt;&lt;Field id=&quot;DOI&quot;&gt;&lt;/Field&gt;&lt;Field id=&quot;Editor&quot;&gt;&lt;/Field&gt;&lt;Field id=&quot;FmtTitle&quot;&gt;&lt;/Field&gt;&lt;Field id=&quot;Issue&quot;&gt;05&lt;/Field&gt;&lt;Field id=&quot;LIID&quot;&gt;11&lt;/Field&gt;&lt;Field id=&quot;Magazine&quot;&gt;中国实用妇科与产科杂志&lt;/Field&gt;&lt;Field id=&quot;MagazineAB&quot;&gt;&lt;/Field&gt;&lt;Field id=&quot;MagazineTrans&quot;&gt;&lt;/Field&gt;&lt;Field id=&quot;PageNum&quot;&gt;526-529&lt;/Field&gt;&lt;Field id=&quot;PubDate&quot;&gt;2017-05-02&lt;/Field&gt;&lt;Field id=&quot;PubPlace&quot;&gt;&lt;/Field&gt;&lt;Field id=&quot;PubPlaceTrans&quot;&gt;&lt;/Field&gt;&lt;Field id=&quot;PubYear&quot;&gt;2017&lt;/Field&gt;&lt;Field id=&quot;Publisher&quot;&gt;南京大学医学院附属鼓楼医院妇产科;&lt;/Field&gt;&lt;Field id=&quot;PublisherTrans&quot;&gt;&lt;/Field&gt;&lt;Field id=&quot;TITrans&quot;&gt;&lt;/Field&gt;&lt;Field id=&quot;Title&quot;&gt;机器人手术在妇科领域的应用现状&lt;/Field&gt;&lt;Field id=&quot;Translator&quot;&gt;&lt;/Field&gt;&lt;Field id=&quot;Type&quot;&gt;{041D4F77-279E-4405-0002-4388361B9CFF}&lt;/Field&gt;&lt;Field id=&quot;Version&quot;&gt;&lt;/Field&gt;&lt;Field id=&quot;Vol&quot;&gt;33&lt;/Field&gt;&lt;Field id=&quot;Author2&quot;&gt;丁玲,;周怀君,;孔祥怡,;&lt;/Field&gt;&lt;/Data&gt;&lt;Ref&gt;&lt;Display&gt;&lt;Text StringText=&quot;「RefIndex」&quot; StringTextOri=&quot;「RefIndex」&quot; SuperScript=&quot;true&quot;/&gt;&lt;/Display&gt;&lt;/Ref&gt;&lt;Doc&gt;&lt;Display&gt;&lt;Text StringText=&quot;丁玲, 周怀君, 孔祥怡&quot; StringGroup=&quot;Author&quot;/&gt;_x000d__x000a__x0009__x0009__x0009_&lt;Text StringText=&quot;. &quot; StringGroup=&quot;Author&quot;/&gt;_x000d__x000a__x0009__x0009__x0009_&lt;Text StringText=&quot;机器人手术在妇科领域的应用现状&quot; StringGroup=&quot;Title&quot;/&gt;_x000d__x000a__x0009__x0009__x0009_&lt;Text StringText=&quot;. &quot; StringGroup=&quot;Title&quot;/&gt;_x000d__x000a__x0009__x0009__x0009_&lt;Text StringText=&quot;中国实用妇科与产科杂志&quot; StringGroup=&quot;Magazine&quot;/&gt;_x000d__x000a__x0009__x0009__x0009_&lt;Text StringText=&quot;. &quot; StringGroup=&quot;Magazine&quot;/&gt;_x000d__x000a__x0009__x0009__x0009_&lt;Text StringText=&quot;2017&quot; StringGroup=&quot;PubYear&quot;/&gt;_x000d__x000a__x0009__x0009__x0009_&lt;Text StringText=&quot;. &quot; StringGroup=&quot;PubYear&quot;/&gt;_x000d__x000a__x0009__x0009__x0009_&lt;Text StringText=&quot;33&quot; StringGroup=&quot;Vol&quot;/&gt;_x000d__x000a__x0009__x0009__x0009_&lt;Text StringText=&quot;(&quot; StringGroup=&quot;Issue&quot;/&gt;_x000d__x000a__x0009__x0009__x0009_&lt;Text StringText=&quot;05&quot; StringGroup=&quot;Issue&quot;/&gt;_x000d__x000a__x0009__x0009__x0009_&lt;Text StringText=&quot;)&quot; StringGroup=&quot;Issue&quot;/&gt;_x000d__x000a__x0009__x0009__x0009_&lt;Text StringText=&quot;: &quot; StringGroup=&quot;PageNum&quot;/&gt;_x000d__x000a__x0009__x0009__x0009_&lt;Text StringText=&quot;526-529&quot; StringGroup=&quot;PageNum&quot;/&gt;_x000d__x000a__x0009__x0009__x0009_&lt;Text StringText=&quot;.&quot; StringGroup=&quot;none&quot;/&gt;_x000d__x000a__x0009__x0009_&lt;/Display&gt;&lt;/Doc&gt;&lt;/KyMRNote&gt;"/>
    <w:docVar w:name="KY.MR.DATA{49DC7D8B-6A37-40CD-86A8-380791D832EA}12" w:val="&lt;KyMRNote dbid=&quot;{49DC7D8B-6A37-40CD-86A8-380791D832EA}&quot; recid=&quot;12&quot;&gt;&lt;Data&gt;&lt;Field id=&quot;AccessNum&quot;&gt;30681582&lt;/Field&gt;&lt;Field id=&quot;Author&quot;&gt;Zhang SS;Ding T;Cui ZH;Lv Y;Jiang RA&lt;/Field&gt;&lt;Field id=&quot;AuthorTrans&quot;&gt;&lt;/Field&gt;&lt;Field id=&quot;DOI&quot;&gt;10.1097/MD.0000000000014171&lt;/Field&gt;&lt;Field id=&quot;Editor&quot;&gt;&lt;/Field&gt;&lt;Field id=&quot;FmtTitle&quot;&gt;&lt;/Field&gt;&lt;Field id=&quot;Issue&quot;&gt;4&lt;/Field&gt;&lt;Field id=&quot;LIID&quot;&gt;12&lt;/Field&gt;&lt;Field id=&quot;Magazine&quot;&gt;Medicine&lt;/Field&gt;&lt;Field id=&quot;MagazineAB&quot;&gt;Medicine (Baltimore)&lt;/Field&gt;&lt;Field id=&quot;MagazineTrans&quot;&gt;&lt;/Field&gt;&lt;Field id=&quot;PageNum&quot;&gt;e14171&lt;/Field&gt;&lt;Field id=&quot;PubDate&quot;&gt;Jan&lt;/Field&gt;&lt;Field id=&quot;PubPlace&quot;&gt;United States&lt;/Field&gt;&lt;Field id=&quot;PubPlaceTrans&quot;&gt;&lt;/Field&gt;&lt;Field id=&quot;PubYear&quot;&gt;2019&lt;/Field&gt;&lt;Field id=&quot;Publisher&quot;&gt;&lt;/Field&gt;&lt;Field id=&quot;PublisherTrans&quot;&gt;&lt;/Field&gt;&lt;Field id=&quot;TITrans&quot;&gt;&lt;/Field&gt;&lt;Field id=&quot;Title&quot;&gt;Efficacy of robotic radical hysterectomy for cervical cancer compared with that of open and laparoscopic surgery: A separate meta-analysis of high-quality studies.&lt;/Field&gt;&lt;Field id=&quot;Translator&quot;&gt;&lt;/Field&gt;&lt;Field id=&quot;Type&quot;&gt;{041D4F77-279E-4405-0002-4388361B9CFF}&lt;/Field&gt;&lt;Field id=&quot;Version&quot;&gt;&lt;/Field&gt;&lt;Field id=&quot;Vol&quot;&gt;98&lt;/Field&gt;&lt;Field id=&quot;Author2&quot;&gt;Zhang,SS;Ding,T;Cui,ZH;Lv,Y;Jiang,RA;&lt;/Field&gt;&lt;/Data&gt;&lt;Ref&gt;&lt;Display&gt;&lt;Text StringText=&quot;「RefIndex」&quot; StringTextOri=&quot;「RefIndex」&quot; SuperScript=&quot;true&quot;/&gt;&lt;/Display&gt;&lt;/Ref&gt;&lt;Doc&gt;&lt;Display&gt;&lt;Text StringText=&quot;Zhang SS, Ding T, Cui ZH, Lv Y, Jiang RA&quot; StringGroup=&quot;Author&quot;/&gt;_x000d__x000a__x0009__x0009__x0009_&lt;Text StringText=&quot;. &quot; StringGroup=&quot;Author&quot;/&gt;_x000d__x000a__x0009__x0009__x0009_&lt;Text StringText=&quot;Efficacy of robotic radical hysterectomy for cervical cancer compared with that of open and laparoscopic surgery: A separate meta-analysis of high-quality studies&quot; StringGroup=&quot;Title&quot;/&gt;_x000d__x000a__x0009__x0009__x0009_&lt;Text StringText=&quot;. &quot; StringGroup=&quot;Title&quot;/&gt;_x000d__x000a__x0009__x0009__x0009_&lt;Text StringText=&quot;Medicine (Baltimore)&quot; StringGroup=&quot;Magazine&quot;/&gt;_x000d__x000a__x0009__x0009__x0009_&lt;Text StringText=&quot;. &quot; StringGroup=&quot;Magazine&quot;/&gt;_x000d__x000a__x0009__x0009__x0009_&lt;Text StringText=&quot;2019&quot; StringGroup=&quot;PubYear&quot;/&gt;_x000d__x000a__x0009__x0009__x0009_&lt;Text StringText=&quot;. &quot; StringGroup=&quot;PubYear&quot;/&gt;_x000d__x000a__x0009__x0009__x0009_&lt;Text StringText=&quot;98&quot; StringGroup=&quot;Vol&quot;/&gt;_x000d__x000a__x0009__x0009__x0009_&lt;Text StringText=&quot;(&quot; StringGroup=&quot;Issue&quot;/&gt;_x000d__x000a__x0009__x0009__x0009_&lt;Text StringText=&quot;4&quot; StringGroup=&quot;Issue&quot;/&gt;_x000d__x000a__x0009__x0009__x0009_&lt;Text StringText=&quot;)&quot; StringGroup=&quot;Issue&quot;/&gt;_x000d__x000a__x0009__x0009__x0009_&lt;Text StringText=&quot;: &quot; StringGroup=&quot;PageNum&quot;/&gt;_x000d__x000a__x0009__x0009__x0009_&lt;Text StringText=&quot;e14171&quot; StringGroup=&quot;PageNum&quot;/&gt;_x000d__x000a__x0009__x0009__x0009_&lt;Text StringText=&quot;.&quot; StringGroup=&quot;none&quot;/&gt;_x000d__x000a__x0009__x0009_&lt;/Display&gt;&lt;/Doc&gt;&lt;/KyMRNote&gt;"/>
    <w:docVar w:name="KY.MR.DATA{49DC7D8B-6A37-40CD-86A8-380791D832EA}13" w:val="&lt;KyMRNote dbid=&quot;{49DC7D8B-6A37-40CD-86A8-380791D832EA}&quot; recid=&quot;13&quot;&gt;&lt;Data&gt;&lt;Field id=&quot;AccessNum&quot;&gt;29554090&lt;/Field&gt;&lt;Field id=&quot;Author&quot;&gt;Jin YM;Liu SS;Chen J;Chen YN;Ren CC&lt;/Field&gt;&lt;Field id=&quot;AuthorTrans&quot;&gt;&lt;/Field&gt;&lt;Field id=&quot;DOI&quot;&gt;10.1371/journal.pone.0193033&lt;/Field&gt;&lt;Field id=&quot;Editor&quot;&gt;&lt;/Field&gt;&lt;Field id=&quot;FmtTitle&quot;&gt;&lt;/Field&gt;&lt;Field id=&quot;Issue&quot;&gt;3&lt;/Field&gt;&lt;Field id=&quot;LIID&quot;&gt;13&lt;/Field&gt;&lt;Field id=&quot;Magazine&quot;&gt;PloS one&lt;/Field&gt;&lt;Field id=&quot;MagazineAB&quot;&gt;PLoS One&lt;/Field&gt;&lt;Field id=&quot;MagazineTrans&quot;&gt;&lt;/Field&gt;&lt;Field id=&quot;PageNum&quot;&gt;e0193033&lt;/Field&gt;&lt;Field id=&quot;PubDate&quot;&gt;&lt;/Field&gt;&lt;Field id=&quot;PubPlace&quot;&gt;United States&lt;/Field&gt;&lt;Field id=&quot;PubPlaceTrans&quot;&gt;&lt;/Field&gt;&lt;Field id=&quot;PubYear&quot;&gt;2018&lt;/Field&gt;&lt;Field id=&quot;Publisher&quot;&gt;&lt;/Field&gt;&lt;Field id=&quot;PublisherTrans&quot;&gt;&lt;/Field&gt;&lt;Field id=&quot;TITrans&quot;&gt;&lt;/Field&gt;&lt;Field id=&quot;Title&quot;&gt;Robotic radical hysterectomy is superior to laparoscopic radical hysterectomy and open radical hysterectomy in the treatment of cervical cancer.&lt;/Field&gt;&lt;Field id=&quot;Translator&quot;&gt;&lt;/Field&gt;&lt;Field id=&quot;Type&quot;&gt;{041D4F77-279E-4405-0002-4388361B9CFF}&lt;/Field&gt;&lt;Field id=&quot;Version&quot;&gt;&lt;/Field&gt;&lt;Field id=&quot;Vol&quot;&gt;13&lt;/Field&gt;&lt;Field id=&quot;Author2&quot;&gt;Jin,YM;Liu,SS;Chen,J;Chen,YN;Ren,CC;&lt;/Field&gt;&lt;/Data&gt;&lt;Ref&gt;&lt;Display&gt;&lt;Text StringText=&quot;「RefIndex」&quot; StringTextOri=&quot;「RefIndex」&quot; SuperScript=&quot;true&quot;/&gt;&lt;/Display&gt;&lt;/Ref&gt;&lt;Doc&gt;&lt;Display&gt;&lt;Text StringText=&quot;Jin YM, Liu SS, Chen J, Chen YN, Ren CC&quot; StringGroup=&quot;Author&quot;/&gt;_x000d__x000a__x0009__x0009__x0009_&lt;Text StringText=&quot;. &quot; StringGroup=&quot;Author&quot;/&gt;_x000d__x000a__x0009__x0009__x0009_&lt;Text StringText=&quot;Robotic radical hysterectomy is superior to laparoscopic radical hysterectomy and open radical hysterectomy in the treatment of cervical cancer&quot; StringGroup=&quot;Title&quot;/&gt;_x000d__x000a__x0009__x0009__x0009_&lt;Text StringText=&quot;. &quot; StringGroup=&quot;Title&quot;/&gt;_x000d__x000a__x0009__x0009__x0009_&lt;Text StringText=&quot;PLoS One&quot; StringGroup=&quot;Magazine&quot;/&gt;_x000d__x000a__x0009__x0009__x0009_&lt;Text StringText=&quot;. &quot; StringGroup=&quot;Magazine&quot;/&gt;_x000d__x000a__x0009__x0009__x0009_&lt;Text StringText=&quot;2018&quot; StringGroup=&quot;PubYear&quot;/&gt;_x000d__x000a__x0009__x0009__x0009_&lt;Text StringText=&quot;. &quot; StringGroup=&quot;PubYear&quot;/&gt;_x000d__x000a__x0009__x0009__x0009_&lt;Text StringText=&quot;13&quot; StringGroup=&quot;Vol&quot;/&gt;_x000d__x000a__x0009__x0009__x0009_&lt;Text StringText=&quot;(&quot; StringGroup=&quot;Issue&quot;/&gt;_x000d__x000a__x0009__x0009__x0009_&lt;Text StringText=&quot;3&quot; StringGroup=&quot;Issue&quot;/&gt;_x000d__x000a__x0009__x0009__x0009_&lt;Text StringText=&quot;)&quot; StringGroup=&quot;Issue&quot;/&gt;_x000d__x000a__x0009__x0009__x0009_&lt;Text StringText=&quot;: &quot; StringGroup=&quot;PageNum&quot;/&gt;_x000d__x000a__x0009__x0009__x0009_&lt;Text StringText=&quot;e0193033&quot; StringGroup=&quot;PageNum&quot;/&gt;_x000d__x000a__x0009__x0009__x0009_&lt;Text StringText=&quot;.&quot; StringGroup=&quot;none&quot;/&gt;_x000d__x000a__x0009__x0009_&lt;/Display&gt;&lt;/Doc&gt;&lt;/KyMRNote&gt;"/>
    <w:docVar w:name="KY.MR.DATA{49DC7D8B-6A37-40CD-86A8-380791D832EA}14" w:val="&lt;KyMRNote dbid=&quot;{49DC7D8B-6A37-40CD-86A8-380791D832EA}&quot; recid=&quot;14&quot;&gt;&lt;Data&gt;&lt;Field id=&quot;AccessNum&quot;&gt;27546015&lt;/Field&gt;&lt;Field id=&quot;Author&quot;&gt;Park DA;Yun JE;Kim SW;Lee SH&lt;/Field&gt;&lt;Field id=&quot;AuthorTrans&quot;&gt;&lt;/Field&gt;&lt;Field id=&quot;DOI&quot;&gt;10.1016/j.ejso.2016.07.017&lt;/Field&gt;&lt;Field id=&quot;Editor&quot;&gt;&lt;/Field&gt;&lt;Field id=&quot;FmtTitle&quot;&gt;&lt;/Field&gt;&lt;Field id=&quot;Issue&quot;&gt;6&lt;/Field&gt;&lt;Field id=&quot;LIID&quot;&gt;14&lt;/Field&gt;&lt;Field id=&quot;Magazine&quot;&gt;European journal of surgical oncology : the journal of the European Society of Surgical Oncology and the British Association of Surgical Oncology&lt;/Field&gt;&lt;Field id=&quot;MagazineAB&quot;&gt;Eur J Surg Oncol&lt;/Field&gt;&lt;Field id=&quot;MagazineTrans&quot;&gt;&lt;/Field&gt;&lt;Field id=&quot;PageNum&quot;&gt;994-1002&lt;/Field&gt;&lt;Field id=&quot;PubDate&quot;&gt;Jun&lt;/Field&gt;&lt;Field id=&quot;PubPlace&quot;&gt;England&lt;/Field&gt;&lt;Field id=&quot;PubPlaceTrans&quot;&gt;&lt;/Field&gt;&lt;Field id=&quot;PubYear&quot;&gt;2017&lt;/Field&gt;&lt;Field id=&quot;Publisher&quot;&gt;&lt;/Field&gt;&lt;Field id=&quot;PublisherTrans&quot;&gt;&lt;/Field&gt;&lt;Field id=&quot;TITrans&quot;&gt;&lt;/Field&gt;&lt;Field id=&quot;Title&quot;&gt;Surgical and clinical safety and effectiveness of robot-assisted laparoscopic hysterectomy compared to conventional laparoscopy and laparotomy for cervical cancer: A systematic review and meta-analysis.&lt;/Field&gt;&lt;Field id=&quot;Translator&quot;&gt;&lt;/Field&gt;&lt;Field id=&quot;Type&quot;&gt;{041D4F77-279E-4405-0002-4388361B9CFF}&lt;/Field&gt;&lt;Field id=&quot;Version&quot;&gt;&lt;/Field&gt;&lt;Field id=&quot;Vol&quot;&gt;43&lt;/Field&gt;&lt;Field id=&quot;Author2&quot;&gt;Park,DA;Yun,JE;Kim,SW;Lee,SH;&lt;/Field&gt;&lt;/Data&gt;&lt;Ref&gt;&lt;Display&gt;&lt;Text StringText=&quot;「RefIndex」&quot; StringTextOri=&quot;「RefIndex」&quot; SuperScript=&quot;true&quot;/&gt;&lt;/Display&gt;&lt;/Ref&gt;&lt;Doc&gt;&lt;Display&gt;&lt;Text StringText=&quot;Park DA, Yun JE, Kim SW, Lee SH&quot; StringGroup=&quot;Author&quot;/&gt;_x000d__x000a__x0009__x0009__x0009_&lt;Text StringText=&quot;. &quot; StringGroup=&quot;Author&quot;/&gt;_x000d__x000a__x0009__x0009__x0009_&lt;Text StringText=&quot;Surgical and clinical safety and effectiveness of robot-assisted laparoscopic hysterectomy compared to conventional laparoscopy and laparotomy for cervical cancer: A systematic review and meta-analysis&quot; StringGroup=&quot;Title&quot;/&gt;_x000d__x000a__x0009__x0009__x0009_&lt;Text StringText=&quot;. &quot; StringGroup=&quot;Title&quot;/&gt;_x000d__x000a__x0009__x0009__x0009_&lt;Text StringText=&quot;Eur J Surg Oncol&quot; StringGroup=&quot;Magazine&quot;/&gt;_x000d__x000a__x0009__x0009__x0009_&lt;Text StringText=&quot;. &quot; StringGroup=&quot;Magazine&quot;/&gt;_x000d__x000a__x0009__x0009__x0009_&lt;Text StringText=&quot;2017&quot; StringGroup=&quot;PubYear&quot;/&gt;_x000d__x000a__x0009__x0009__x0009_&lt;Text StringText=&quot;. &quot; StringGroup=&quot;PubYear&quot;/&gt;_x000d__x000a__x0009__x0009__x0009_&lt;Text StringText=&quot;43&quot; StringGroup=&quot;Vol&quot;/&gt;_x000d__x000a__x0009__x0009__x0009_&lt;Text StringText=&quot;(&quot; StringGroup=&quot;Issue&quot;/&gt;_x000d__x000a__x0009__x0009__x0009_&lt;Text StringText=&quot;6&quot; StringGroup=&quot;Issue&quot;/&gt;_x000d__x000a__x0009__x0009__x0009_&lt;Text StringText=&quot;)&quot; StringGroup=&quot;Issue&quot;/&gt;_x000d__x000a__x0009__x0009__x0009_&lt;Text StringText=&quot;: &quot; StringGroup=&quot;PageNum&quot;/&gt;_x000d__x000a__x0009__x0009__x0009_&lt;Text StringText=&quot;994-1002&quot; StringGroup=&quot;PageNum&quot;/&gt;_x000d__x000a__x0009__x0009__x0009_&lt;Text StringText=&quot;.&quot; StringGroup=&quot;none&quot;/&gt;_x000d__x000a__x0009__x0009_&lt;/Display&gt;&lt;/Doc&gt;&lt;/KyMRNote&gt;"/>
    <w:docVar w:name="KY.MR.DATA{49DC7D8B-6A37-40CD-86A8-380791D832EA}16" w:val="&lt;KyMRNote dbid=&quot;{49DC7D8B-6A37-40CD-86A8-380791D832EA}&quot; recid=&quot;16&quot;&gt;&lt;Data&gt;&lt;Field id=&quot;AccessNum&quot;&gt;26612449&lt;/Field&gt;&lt;Field id=&quot;Author&quot;&gt;Hao X;Han S;Wang Y&lt;/Field&gt;&lt;Field id=&quot;AuthorTrans&quot;&gt;&lt;/Field&gt;&lt;Field id=&quot;DOI&quot;&gt;10.4103/0973-1482.170533&lt;/Field&gt;&lt;Field id=&quot;Editor&quot;&gt;&lt;/Field&gt;&lt;Field id=&quot;FmtTitle&quot;&gt;&lt;/Field&gt;&lt;Field id=&quot;Issue&quot;&gt;&lt;/Field&gt;&lt;Field id=&quot;LIID&quot;&gt;16&lt;/Field&gt;&lt;Field id=&quot;Magazine&quot;&gt;Journal of cancer research and therapeutics&lt;/Field&gt;&lt;Field id=&quot;MagazineAB&quot;&gt;J Cancer Res Ther&lt;/Field&gt;&lt;Field id=&quot;MagazineTrans&quot;&gt;&lt;/Field&gt;&lt;Field id=&quot;PageNum&quot;&gt;C258-64&lt;/Field&gt;&lt;Field id=&quot;PubDate&quot;&gt;Nov&lt;/Field&gt;&lt;Field id=&quot;PubPlace&quot;&gt;India&lt;/Field&gt;&lt;Field id=&quot;PubPlaceTrans&quot;&gt;&lt;/Field&gt;&lt;Field id=&quot;PubYear&quot;&gt;2015&lt;/Field&gt;&lt;Field id=&quot;Publisher&quot;&gt;&lt;/Field&gt;&lt;Field id=&quot;PublisherTrans&quot;&gt;&lt;/Field&gt;&lt;Field id=&quot;TITrans&quot;&gt;&lt;/Field&gt;&lt;Field id=&quot;Title&quot;&gt;Comparison of conventional laparoscopy and robotic radical hysterectomy for early-stage cervical cancer: A meta-analysis.&lt;/Field&gt;&lt;Field id=&quot;Translator&quot;&gt;&lt;/Field&gt;&lt;Field id=&quot;Type&quot;&gt;{041D4F77-279E-4405-0002-4388361B9CFF}&lt;/Field&gt;&lt;Field id=&quot;Version&quot;&gt;&lt;/Field&gt;&lt;Field id=&quot;Vol&quot;&gt;11 Suppl&lt;/Field&gt;&lt;Field id=&quot;Author2&quot;&gt;Hao,X;Han,S;Wang,Y;&lt;/Field&gt;&lt;/Data&gt;&lt;Ref&gt;&lt;Display&gt;&lt;Text StringText=&quot;「RefIndex」&quot; StringTextOri=&quot;「RefIndex」&quot; SuperScript=&quot;true&quot;/&gt;&lt;/Display&gt;&lt;/Ref&gt;&lt;Doc&gt;&lt;Display&gt;&lt;Text StringText=&quot;Hao X, Han S, Wang Y&quot; StringGroup=&quot;Author&quot;/&gt;_x000d__x000a__x0009__x0009__x0009_&lt;Text StringText=&quot;. &quot; StringGroup=&quot;Author&quot;/&gt;_x000d__x000a__x0009__x0009__x0009_&lt;Text StringText=&quot;Comparison of conventional laparoscopy and robotic radical hysterectomy for early-stage cervical cancer: A meta-analysis&quot; StringGroup=&quot;Title&quot;/&gt;_x000d__x000a__x0009__x0009__x0009_&lt;Text StringText=&quot;. &quot; StringGroup=&quot;Title&quot;/&gt;_x000d__x000a__x0009__x0009__x0009_&lt;Text StringText=&quot;J Cancer Res Ther&quot; StringGroup=&quot;Magazine&quot;/&gt;_x000d__x000a__x0009__x0009__x0009_&lt;Text StringText=&quot;. &quot; StringGroup=&quot;Magazine&quot;/&gt;_x000d__x000a__x0009__x0009__x0009_&lt;Text StringText=&quot;2015&quot; StringGroup=&quot;PubYear&quot;/&gt;_x000d__x000a__x0009__x0009__x0009_&lt;Text StringText=&quot;. &quot; StringGroup=&quot;PubYear&quot;/&gt;_x000d__x000a__x0009__x0009__x0009_&lt;Text StringText=&quot;11 Suppl&quot; StringGroup=&quot;Vol&quot;/&gt;_x000d__x000a__x0009__x0009__x0009_&lt;Text StringText=&quot;: &quot; StringGroup=&quot;PageNum&quot;/&gt;_x000d__x000a__x0009__x0009__x0009_&lt;Text StringText=&quot;C258-64&quot; StringGroup=&quot;PageNum&quot;/&gt;_x000d__x000a__x0009__x0009__x0009_&lt;Text StringText=&quot;.&quot; StringGroup=&quot;none&quot;/&gt;_x000d__x000a__x0009__x0009_&lt;/Display&gt;&lt;/Doc&gt;&lt;/KyMRNote&gt;"/>
    <w:docVar w:name="KY.MR.DATA{49DC7D8B-6A37-40CD-86A8-380791D832EA}21" w:val="&lt;KyMRNote dbid=&quot;{49DC7D8B-6A37-40CD-86A8-380791D832EA}&quot; recid=&quot;21&quot;&gt;&lt;Data&gt;&lt;Field id=&quot;AccessNum&quot;&gt;24737608&lt;/Field&gt;&lt;Field id=&quot;Author&quot;&gt;Dizon DS;Mackay HJ;Thomas GM;Werner TL;Kohn EC;Hess D;Rose PG;Covens AL&lt;/Field&gt;&lt;Field id=&quot;AuthorTrans&quot;&gt;&lt;/Field&gt;&lt;Field id=&quot;DOI&quot;&gt;10.1002/cncr.28722&lt;/Field&gt;&lt;Field id=&quot;Editor&quot;&gt;&lt;/Field&gt;&lt;Field id=&quot;FmtTitle&quot;&gt;&lt;/Field&gt;&lt;Field id=&quot;Issue&quot;&gt;15&lt;/Field&gt;&lt;Field id=&quot;LIID&quot;&gt;21&lt;/Field&gt;&lt;Field id=&quot;Magazine&quot;&gt;Cancer&lt;/Field&gt;&lt;Field id=&quot;MagazineAB&quot;&gt;Cancer&lt;/Field&gt;&lt;Field id=&quot;MagazineTrans&quot;&gt;&lt;/Field&gt;&lt;Field id=&quot;PageNum&quot;&gt;2282-8&lt;/Field&gt;&lt;Field id=&quot;PubDate&quot;&gt;Aug 01&lt;/Field&gt;&lt;Field id=&quot;PubPlace&quot;&gt;United States&lt;/Field&gt;&lt;Field id=&quot;PubPlaceTrans&quot;&gt;&lt;/Field&gt;&lt;Field id=&quot;PubYear&quot;&gt;2014&lt;/Field&gt;&lt;Field id=&quot;Publisher&quot;&gt;&lt;/Field&gt;&lt;Field id=&quot;PublisherTrans&quot;&gt;&lt;/Field&gt;&lt;Field id=&quot;TITrans&quot;&gt;&lt;/Field&gt;&lt;Field id=&quot;Title&quot;&gt;State of the science in cervical cancer: where we are today and where we need to go.&lt;/Field&gt;&lt;Field id=&quot;Translator&quot;&gt;&lt;/Field&gt;&lt;Field id=&quot;Type&quot;&gt;{041D4F77-279E-4405-0002-4388361B9CFF}&lt;/Field&gt;&lt;Field id=&quot;Version&quot;&gt;&lt;/Field&gt;&lt;Field id=&quot;Vol&quot;&gt;120&lt;/Field&gt;&lt;Field id=&quot;Author2&quot;&gt;Dizon,DS;Mackay,HJ;Thomas,GM;&lt;/Field&gt;&lt;/Data&gt;&lt;Ref&gt;&lt;Display&gt;&lt;Text StringText=&quot;「RefIndex」&quot; StringTextOri=&quot;「RefIndex」&quot; SuperScript=&quot;true&quot;/&gt;&lt;/Display&gt;&lt;/Ref&gt;&lt;Doc&gt;&lt;Display&gt;&lt;Text StringText=&quot;Dizon DS, Mackay HJ, Thomas GM, et al.&quot; StringGroup=&quot;Author&quot;/&gt;_x000d__x000a__x0009__x0009__x0009_&lt;Text StringText=&quot; &quot; StringGroup=&quot;Author&quot;/&gt;_x000d__x000a__x0009__x0009__x0009_&lt;Text StringText=&quot;State of the science in cervical cancer: where we are today and where we need to go&quot; StringGroup=&quot;Title&quot;/&gt;_x000d__x000a__x0009__x0009__x0009_&lt;Text StringText=&quot;. &quot; StringGroup=&quot;Title&quot;/&gt;_x000d__x000a__x0009__x0009__x0009_&lt;Text StringText=&quot;Cancer&quot; StringGroup=&quot;Magazine&quot;/&gt;_x000d__x000a__x0009__x0009__x0009_&lt;Text StringText=&quot;. &quot; StringGroup=&quot;Magazine&quot;/&gt;_x000d__x000a__x0009__x0009__x0009_&lt;Text StringText=&quot;2014&quot; StringGroup=&quot;PubYear&quot;/&gt;_x000d__x000a__x0009__x0009__x0009_&lt;Text StringText=&quot;. &quot; StringGroup=&quot;PubYear&quot;/&gt;_x000d__x000a__x0009__x0009__x0009_&lt;Text StringText=&quot;120&quot; StringGroup=&quot;Vol&quot;/&gt;_x000d__x000a__x0009__x0009__x0009_&lt;Text StringText=&quot;(&quot; StringGroup=&quot;Issue&quot;/&gt;_x000d__x000a__x0009__x0009__x0009_&lt;Text StringText=&quot;15&quot; StringGroup=&quot;Issue&quot;/&gt;_x000d__x000a__x0009__x0009__x0009_&lt;Text StringText=&quot;)&quot; StringGroup=&quot;Issue&quot;/&gt;_x000d__x000a__x0009__x0009__x0009_&lt;Text StringText=&quot;: &quot; StringGroup=&quot;PageNum&quot;/&gt;_x000d__x000a__x0009__x0009__x0009_&lt;Text StringText=&quot;2282-8&quot; StringGroup=&quot;PageNum&quot;/&gt;_x000d__x000a__x0009__x0009__x0009_&lt;Text StringText=&quot;.&quot; StringGroup=&quot;none&quot;/&gt;_x000d__x000a__x0009__x0009_&lt;/Display&gt;&lt;/Doc&gt;&lt;/KyMRNote&gt;"/>
    <w:docVar w:name="KY.MR.DATA{49DC7D8B-6A37-40CD-86A8-380791D832EA}22" w:val="&lt;KyMRNote dbid=&quot;{49DC7D8B-6A37-40CD-86A8-380791D832EA}&quot; recid=&quot;22&quot;&gt;&lt;Data&gt;&lt;Field id=&quot;AccessNum&quot;&gt;&lt;/Field&gt;&lt;Field id=&quot;Author&quot;&gt;王春晓;佟林林;孙淑娥;&lt;/Field&gt;&lt;Field id=&quot;AuthorTrans&quot;&gt;&lt;/Field&gt;&lt;Field id=&quot;DOI&quot;&gt;&lt;/Field&gt;&lt;Field id=&quot;Editor&quot;&gt;&lt;/Field&gt;&lt;Field id=&quot;FmtTitle&quot;&gt;&lt;/Field&gt;&lt;Field id=&quot;Issue&quot;&gt;07&lt;/Field&gt;&lt;Field id=&quot;LIID&quot;&gt;22&lt;/Field&gt;&lt;Field id=&quot;Magazine&quot;&gt;齐齐哈尔医学院学报&lt;/Field&gt;&lt;Field id=&quot;MagazineAB&quot;&gt;&lt;/Field&gt;&lt;Field id=&quot;MagazineTrans&quot;&gt;&lt;/Field&gt;&lt;Field id=&quot;PageNum&quot;&gt;826-830&lt;/Field&gt;&lt;Field id=&quot;PubDate&quot;&gt;2007-04-15&lt;/Field&gt;&lt;Field id=&quot;PubPlace&quot;&gt;&lt;/Field&gt;&lt;Field id=&quot;PubPlaceTrans&quot;&gt;&lt;/Field&gt;&lt;Field id=&quot;PubYear&quot;&gt;2007&lt;/Field&gt;&lt;Field id=&quot;Publisher&quot;&gt;哈尔滨医科大学附属第五医院妇产科,哈尔滨医科大学附属第五医院妇产科,哈尔滨医科大学附属第五医院妇产科 邮编163316,邮编163316,邮编163316&lt;/Field&gt;&lt;Field id=&quot;PublisherTrans&quot;&gt;&lt;/Field&gt;&lt;Field id=&quot;TITrans&quot;&gt;&lt;/Field&gt;&lt;Field id=&quot;Title&quot;&gt;宫颈癌流行病学调查和筛查研究进展&lt;/Field&gt;&lt;Field id=&quot;Translator&quot;&gt;&lt;/Field&gt;&lt;Field id=&quot;Type&quot;&gt;{041D4F77-279E-4405-0002-4388361B9CFF}&lt;/Field&gt;&lt;Field id=&quot;Version&quot;&gt;&lt;/Field&gt;&lt;Field id=&quot;Vol&quot;&gt;&lt;/Field&gt;&lt;Field id=&quot;Author2&quot;&gt;王春晓,;佟林林,;孙淑娥,;&lt;/Field&gt;&lt;/Data&gt;&lt;Ref&gt;&lt;Display&gt;&lt;Text StringText=&quot;「RefIndex」&quot; StringTextOri=&quot;「RefIndex」&quot; SuperScript=&quot;true&quot;/&gt;&lt;/Display&gt;&lt;/Ref&gt;&lt;Doc&gt;&lt;Display&gt;&lt;Text StringText=&quot;王春晓, 佟林林, 孙淑娥&quot; StringGroup=&quot;Author&quot;/&gt;_x000d__x000a__x0009__x0009__x0009_&lt;Text StringText=&quot;. &quot; StringGroup=&quot;Author&quot;/&gt;_x000d__x000a__x0009__x0009__x0009_&lt;Text StringText=&quot;宫颈癌流行病学调查和筛查研究进展&quot; StringGroup=&quot;Title&quot;/&gt;_x000d__x000a__x0009__x0009__x0009_&lt;Text StringText=&quot;. &quot; StringGroup=&quot;Title&quot;/&gt;_x000d__x000a__x0009__x0009__x0009_&lt;Text StringText=&quot;齐齐哈尔医学院学报&quot; StringGroup=&quot;Magazine&quot;/&gt;_x000d__x000a__x0009__x0009__x0009_&lt;Text StringText=&quot;. &quot; StringGroup=&quot;Magazine&quot;/&gt;_x000d__x000a__x0009__x0009__x0009_&lt;Text StringText=&quot;2007&quot; StringGroup=&quot;PubYear&quot;/&gt;_x000d__x000a__x0009__x0009__x0009_&lt;Text StringText=&quot;. &quot; StringGroup=&quot;PubYear&quot;/&gt;_x000d__x000a__x0009__x0009__x0009_&lt;Text StringText=&quot;(&quot; StringGroup=&quot;Issue&quot;/&gt;_x000d__x000a__x0009__x0009__x0009_&lt;Text StringText=&quot;07&quot; StringGroup=&quot;Issue&quot;/&gt;_x000d__x000a__x0009__x0009__x0009_&lt;Text StringText=&quot;)&quot; StringGroup=&quot;Issue&quot;/&gt;_x000d__x000a__x0009__x0009__x0009_&lt;Text StringText=&quot;: &quot; StringGroup=&quot;PageNum&quot;/&gt;_x000d__x000a__x0009__x0009__x0009_&lt;Text StringText=&quot;826-830&quot; StringGroup=&quot;PageNum&quot;/&gt;_x000d__x000a__x0009__x0009__x0009_&lt;Text StringText=&quot;.&quot; StringGroup=&quot;none&quot;/&gt;_x000d__x000a__x0009__x0009_&lt;/Display&gt;&lt;/Doc&gt;&lt;/KyMRNote&gt;"/>
    <w:docVar w:name="KY.MR.DATA{49DC7D8B-6A37-40CD-86A8-380791D832EA}23" w:val="&lt;KyMRNote dbid=&quot;{49DC7D8B-6A37-40CD-86A8-380791D832EA}&quot; recid=&quot;23&quot;&gt;&lt;Data&gt;&lt;Field id=&quot;AccessNum&quot;&gt;22893115&lt;/Field&gt;&lt;Field id=&quot;Author&quot;&gt;Moyer VA;CollectiveName:U.S. Preventive Services Task Force&lt;/Field&gt;&lt;Field id=&quot;AuthorTrans&quot;&gt;&lt;/Field&gt;&lt;Field id=&quot;DOI&quot;&gt;10.7326/0003-4819-157-9-201211060-00526&lt;/Field&gt;&lt;Field id=&quot;Editor&quot;&gt;&lt;/Field&gt;&lt;Field id=&quot;FmtTitle&quot;&gt;&lt;/Field&gt;&lt;Field id=&quot;Issue&quot;&gt;9&lt;/Field&gt;&lt;Field id=&quot;LIID&quot;&gt;23&lt;/Field&gt;&lt;Field id=&quot;Magazine&quot;&gt;Annals of internal medicine&lt;/Field&gt;&lt;Field id=&quot;MagazineAB&quot;&gt;Ann Intern Med&lt;/Field&gt;&lt;Field id=&quot;MagazineTrans&quot;&gt;&lt;/Field&gt;&lt;Field id=&quot;PageNum&quot;&gt;655-61&lt;/Field&gt;&lt;Field id=&quot;PubDate&quot;&gt;Nov 06&lt;/Field&gt;&lt;Field id=&quot;PubPlace&quot;&gt;United States&lt;/Field&gt;&lt;Field id=&quot;PubPlaceTrans&quot;&gt;&lt;/Field&gt;&lt;Field id=&quot;PubYear&quot;&gt;2012&lt;/Field&gt;&lt;Field id=&quot;Publisher&quot;&gt;&lt;/Field&gt;&lt;Field id=&quot;PublisherTrans&quot;&gt;&lt;/Field&gt;&lt;Field id=&quot;TITrans&quot;&gt;&lt;/Field&gt;&lt;Field id=&quot;Title&quot;&gt;Screening for hearing loss in older adults: U.S. Preventive Services Task Force recommendation statement.&lt;/Field&gt;&lt;Field id=&quot;Translator&quot;&gt;&lt;/Field&gt;&lt;Field id=&quot;Type&quot;&gt;{041D4F77-279E-4405-0002-4388361B9CFF}&lt;/Field&gt;&lt;Field id=&quot;Version&quot;&gt;&lt;/Field&gt;&lt;Field id=&quot;Vol&quot;&gt;157&lt;/Field&gt;&lt;Field id=&quot;Author2&quot;&gt;Moyer,VA;CollectiveName:U.S. Preventive Services Task Force,;&lt;/Field&gt;&lt;/Data&gt;&lt;Ref&gt;&lt;Display&gt;&lt;Text StringText=&quot;「RefIndex」&quot; StringTextOri=&quot;「RefIndex」&quot; SuperScript=&quot;true&quot;/&gt;&lt;/Display&gt;&lt;/Ref&gt;&lt;Doc&gt;&lt;Display&gt;&lt;Text StringText=&quot;Moyer VA, U.S. Preventive Services Task Force&quot; StringGroup=&quot;Author&quot;/&gt;_x000d__x000a__x0009__x0009__x0009_&lt;Text StringText=&quot;. &quot; StringGroup=&quot;Author&quot;/&gt;_x000d__x000a__x0009__x0009__x0009_&lt;Text StringText=&quot;Screening for hearing loss in older adults: U.S. Preventive Services Task Force recommendation statement&quot; StringGroup=&quot;Title&quot;/&gt;_x000d__x000a__x0009__x0009__x0009_&lt;Text StringText=&quot;. &quot; StringGroup=&quot;Title&quot;/&gt;_x000d__x000a__x0009__x0009__x0009_&lt;Text StringText=&quot;Ann Intern Med&quot; StringGroup=&quot;Magazine&quot;/&gt;_x000d__x000a__x0009__x0009__x0009_&lt;Text StringText=&quot;. &quot; StringGroup=&quot;Magazine&quot;/&gt;_x000d__x000a__x0009__x0009__x0009_&lt;Text StringText=&quot;2012&quot; StringGroup=&quot;PubYear&quot;/&gt;_x000d__x000a__x0009__x0009__x0009_&lt;Text StringText=&quot;. &quot; StringGroup=&quot;PubYear&quot;/&gt;_x000d__x000a__x0009__x0009__x0009_&lt;Text StringText=&quot;157&quot; StringGroup=&quot;Vol&quot;/&gt;_x000d__x000a__x0009__x0009__x0009_&lt;Text StringText=&quot;(&quot; StringGroup=&quot;Issue&quot;/&gt;_x000d__x000a__x0009__x0009__x0009_&lt;Text StringText=&quot;9&quot; StringGroup=&quot;Issue&quot;/&gt;_x000d__x000a__x0009__x0009__x0009_&lt;Text StringText=&quot;)&quot; StringGroup=&quot;Issue&quot;/&gt;_x000d__x000a__x0009__x0009__x0009_&lt;Text StringText=&quot;: &quot; StringGroup=&quot;PageNum&quot;/&gt;_x000d__x000a__x0009__x0009__x0009_&lt;Text StringText=&quot;655-61&quot; StringGroup=&quot;PageNum&quot;/&gt;_x000d__x000a__x0009__x0009__x0009_&lt;Text StringText=&quot;.&quot; StringGroup=&quot;none&quot;/&gt;_x000d__x000a__x0009__x0009_&lt;/Display&gt;&lt;/Doc&gt;&lt;/KyMRNote&gt;"/>
    <w:docVar w:name="KY.MR.DATA{49DC7D8B-6A37-40CD-86A8-380791D832EA}24" w:val="&lt;KyMRNote dbid=&quot;{49DC7D8B-6A37-40CD-86A8-380791D832EA}&quot; recid=&quot;24&quot;&gt;&lt;Data&gt;&lt;Field id=&quot;AccessNum&quot;&gt;1532291&lt;/Field&gt;&lt;Field id=&quot;Author&quot;&gt;Nezhat CR;Burrell MO;Nezhat FR;Benigno BB;Welander CE&lt;/Field&gt;&lt;Field id=&quot;AuthorTrans&quot;&gt;&lt;/Field&gt;&lt;Field id=&quot;DOI&quot;&gt;&lt;/Field&gt;&lt;Field id=&quot;Editor&quot;&gt;&lt;/Field&gt;&lt;Field id=&quot;FmtTitle&quot;&gt;&lt;/Field&gt;&lt;Field id=&quot;Issue&quot;&gt;3&lt;/Field&gt;&lt;Field id=&quot;LIID&quot;&gt;24&lt;/Field&gt;&lt;Field id=&quot;Magazine&quot;&gt;American journal of obstetrics and gynecology&lt;/Field&gt;&lt;Field id=&quot;MagazineAB&quot;&gt;Am J Obstet Gynecol&lt;/Field&gt;&lt;Field id=&quot;MagazineTrans&quot;&gt;&lt;/Field&gt;&lt;Field id=&quot;PageNum&quot;&gt;864-5&lt;/Field&gt;&lt;Field id=&quot;PubDate&quot;&gt;Mar&lt;/Field&gt;&lt;Field id=&quot;PubPlace&quot;&gt;United States&lt;/Field&gt;&lt;Field id=&quot;PubPlaceTrans&quot;&gt;&lt;/Field&gt;&lt;Field id=&quot;PubYear&quot;&gt;1992&lt;/Field&gt;&lt;Field id=&quot;Publisher&quot;&gt;&lt;/Field&gt;&lt;Field id=&quot;PublisherTrans&quot;&gt;&lt;/Field&gt;&lt;Field id=&quot;TITrans&quot;&gt;&lt;/Field&gt;&lt;Field id=&quot;Title&quot;&gt;Laparoscopic radical hysterectomy with paraaortic and pelvic node dissection.&lt;/Field&gt;&lt;Field id=&quot;Translator&quot;&gt;&lt;/Field&gt;&lt;Field id=&quot;Type&quot;&gt;{041D4F77-279E-4405-0002-4388361B9CFF}&lt;/Field&gt;&lt;Field id=&quot;Version&quot;&gt;&lt;/Field&gt;&lt;Field id=&quot;Vol&quot;&gt;166&lt;/Field&gt;&lt;Field id=&quot;Author2&quot;&gt;Nezhat,CR;Burrell,MO;Nezhat,FR;Benigno,BB;Welander,CE;&lt;/Field&gt;&lt;/Data&gt;&lt;Ref&gt;&lt;Display&gt;&lt;Text StringText=&quot;「RefIndex」&quot; StringTextOri=&quot;「RefIndex」&quot; SuperScript=&quot;true&quot;/&gt;&lt;/Display&gt;&lt;/Ref&gt;&lt;Doc&gt;&lt;Display&gt;&lt;Text StringText=&quot;Nezhat CR, Burrell MO, Nezhat FR, Benigno BB, Welander CE&quot; StringGroup=&quot;Author&quot;/&gt;_x000d__x000a__x0009__x0009__x0009_&lt;Text StringText=&quot;. &quot; StringGroup=&quot;Author&quot;/&gt;_x000d__x000a__x0009__x0009__x0009_&lt;Text StringText=&quot;Laparoscopic radical hysterectomy with paraaortic and pelvic node dissection&quot; StringGroup=&quot;Title&quot;/&gt;_x000d__x000a__x0009__x0009__x0009_&lt;Text StringText=&quot;. &quot; StringGroup=&quot;Title&quot;/&gt;_x000d__x000a__x0009__x0009__x0009_&lt;Text StringText=&quot;Am J Obstet Gynecol&quot; StringGroup=&quot;Magazine&quot;/&gt;_x000d__x000a__x0009__x0009__x0009_&lt;Text StringText=&quot;. &quot; StringGroup=&quot;Magazine&quot;/&gt;_x000d__x000a__x0009__x0009__x0009_&lt;Text StringText=&quot;1992&quot; StringGroup=&quot;PubYear&quot;/&gt;_x000d__x000a__x0009__x0009__x0009_&lt;Text StringText=&quot;. &quot; StringGroup=&quot;PubYear&quot;/&gt;_x000d__x000a__x0009__x0009__x0009_&lt;Text StringText=&quot;166&quot; StringGroup=&quot;Vol&quot;/&gt;_x000d__x000a__x0009__x0009__x0009_&lt;Text StringText=&quot;(&quot; StringGroup=&quot;Issue&quot;/&gt;_x000d__x000a__x0009__x0009__x0009_&lt;Text StringText=&quot;3&quot; StringGroup=&quot;Issue&quot;/&gt;_x000d__x000a__x0009__x0009__x0009_&lt;Text StringText=&quot;)&quot; StringGroup=&quot;Issue&quot;/&gt;_x000d__x000a__x0009__x0009__x0009_&lt;Text StringText=&quot;: &quot; StringGroup=&quot;PageNum&quot;/&gt;_x000d__x000a__x0009__x0009__x0009_&lt;Text StringText=&quot;864-5&quot; StringGroup=&quot;PageNum&quot;/&gt;_x000d__x000a__x0009__x0009__x0009_&lt;Text StringText=&quot;.&quot; StringGroup=&quot;none&quot;/&gt;_x000d__x000a__x0009__x0009_&lt;/Display&gt;&lt;/Doc&gt;&lt;/KyMRNote&gt;"/>
    <w:docVar w:name="KY.MR.DATA{49DC7D8B-6A37-40CD-86A8-380791D832EA}25" w:val="&lt;KyMRNote dbid=&quot;{49DC7D8B-6A37-40CD-86A8-380791D832EA}&quot; recid=&quot;25&quot;&gt;&lt;Data&gt;&lt;Field id=&quot;AccessNum&quot;&gt;26775358&lt;/Field&gt;&lt;Field id=&quot;Author&quot;&gt;Angelopoulos G;Etman A;Cruickshank DJ;Twigg JP&lt;/Field&gt;&lt;Field id=&quot;AuthorTrans&quot;&gt;&lt;/Field&gt;&lt;Field id=&quot;DOI&quot;&gt;&lt;/Field&gt;&lt;Field id=&quot;Editor&quot;&gt;&lt;/Field&gt;&lt;Field id=&quot;FmtTitle&quot;&gt;&lt;/Field&gt;&lt;Field id=&quot;Issue&quot;&gt;6&lt;/Field&gt;&lt;Field id=&quot;LIID&quot;&gt;25&lt;/Field&gt;&lt;Field id=&quot;Magazine&quot;&gt;European journal of gynaecological oncology&lt;/Field&gt;&lt;Field id=&quot;MagazineAB&quot;&gt;Eur J Gynaecol Oncol&lt;/Field&gt;&lt;Field id=&quot;MagazineTrans&quot;&gt;&lt;/Field&gt;&lt;Field id=&quot;PageNum&quot;&gt;711-5&lt;/Field&gt;&lt;Field id=&quot;PubDate&quot;&gt;&lt;/Field&gt;&lt;Field id=&quot;PubPlace&quot;&gt;Italy&lt;/Field&gt;&lt;Field id=&quot;PubPlaceTrans&quot;&gt;&lt;/Field&gt;&lt;Field id=&quot;PubYear&quot;&gt;2015&lt;/Field&gt;&lt;Field id=&quot;Publisher&quot;&gt;&lt;/Field&gt;&lt;Field id=&quot;PublisherTrans&quot;&gt;&lt;/Field&gt;&lt;Field id=&quot;TITrans&quot;&gt;&lt;/Field&gt;&lt;Field id=&quot;Title&quot;&gt;Total laparoscopic radical hysterectomy: a change in practice for the management of early stage cervical cancer in a U.K. cancer center.&lt;/Field&gt;&lt;Field id=&quot;Translator&quot;&gt;&lt;/Field&gt;&lt;Field id=&quot;Type&quot;&gt;{041D4F77-279E-4405-0002-4388361B9CFF}&lt;/Field&gt;&lt;Field id=&quot;Version&quot;&gt;&lt;/Field&gt;&lt;Field id=&quot;Vol&quot;&gt;36&lt;/Field&gt;&lt;Field id=&quot;Author2&quot;&gt;Angelopoulos,G;Etman,A;Cruickshank,DJ;Twigg,JP;&lt;/Field&gt;&lt;/Data&gt;&lt;Ref&gt;&lt;Display&gt;&lt;Text StringText=&quot;「RefIndex」&quot; StringTextOri=&quot;「RefIndex」&quot; SuperScript=&quot;true&quot;/&gt;&lt;/Display&gt;&lt;/Ref&gt;&lt;Doc&gt;&lt;Display&gt;&lt;Text StringText=&quot;Angelopoulos G, Etman A, Cruickshank DJ, Twigg JP&quot; StringGroup=&quot;Author&quot;/&gt;_x000d__x000a__x0009__x0009__x0009_&lt;Text StringText=&quot;. &quot; StringGroup=&quot;Author&quot;/&gt;_x000d__x000a__x0009__x0009__x0009_&lt;Text StringText=&quot;Total laparoscopic radical hysterectomy: a change in practice for the management of early stage cervical cancer in a U.K. cancer center&quot; StringGroup=&quot;Title&quot;/&gt;_x000d__x000a__x0009__x0009__x0009_&lt;Text StringText=&quot;. &quot; StringGroup=&quot;Title&quot;/&gt;_x000d__x000a__x0009__x0009__x0009_&lt;Text StringText=&quot;Eur J Gynaecol Oncol&quot; StringGroup=&quot;Magazine&quot;/&gt;_x000d__x000a__x0009__x0009__x0009_&lt;Text StringText=&quot;. &quot; StringGroup=&quot;Magazine&quot;/&gt;_x000d__x000a__x0009__x0009__x0009_&lt;Text StringText=&quot;2015&quot; StringGroup=&quot;PubYear&quot;/&gt;_x000d__x000a__x0009__x0009__x0009_&lt;Text StringText=&quot;. &quot; StringGroup=&quot;PubYear&quot;/&gt;_x000d__x000a__x0009__x0009__x0009_&lt;Text StringText=&quot;36&quot; StringGroup=&quot;Vol&quot;/&gt;_x000d__x000a__x0009__x0009__x0009_&lt;Text StringText=&quot;(&quot; StringGroup=&quot;Issue&quot;/&gt;_x000d__x000a__x0009__x0009__x0009_&lt;Text StringText=&quot;6&quot; StringGroup=&quot;Issue&quot;/&gt;_x000d__x000a__x0009__x0009__x0009_&lt;Text StringText=&quot;)&quot; StringGroup=&quot;Issue&quot;/&gt;_x000d__x000a__x0009__x0009__x0009_&lt;Text StringText=&quot;: &quot; StringGroup=&quot;PageNum&quot;/&gt;_x000d__x000a__x0009__x0009__x0009_&lt;Text StringText=&quot;711-5&quot; StringGroup=&quot;PageNum&quot;/&gt;_x000d__x000a__x0009__x0009__x0009_&lt;Text StringText=&quot;.&quot; StringGroup=&quot;none&quot;/&gt;_x000d__x000a__x0009__x0009_&lt;/Display&gt;&lt;/Doc&gt;&lt;/KyMRNote&gt;"/>
    <w:docVar w:name="KY.MR.DATA{49DC7D8B-6A37-40CD-86A8-380791D832EA}26" w:val="&lt;KyMRNote dbid=&quot;{49DC7D8B-6A37-40CD-86A8-380791D832EA}&quot; recid=&quot;26&quot;&gt;&lt;Data&gt;&lt;Field id=&quot;AccessNum&quot;&gt;28836986&lt;/Field&gt;&lt;Field id=&quot;Author&quot;&gt;Chen K;Pan Y;Zhang B;Maher H;Wang XF;Cai XJ&lt;/Field&gt;&lt;Field id=&quot;AuthorTrans&quot;&gt;&lt;/Field&gt;&lt;Field id=&quot;DOI&quot;&gt;10.1186/s12893-017-0290-2&lt;/Field&gt;&lt;Field id=&quot;Editor&quot;&gt;&lt;/Field&gt;&lt;Field id=&quot;FmtTitle&quot;&gt;&lt;/Field&gt;&lt;Field id=&quot;Issue&quot;&gt;1&lt;/Field&gt;&lt;Field id=&quot;LIID&quot;&gt;26&lt;/Field&gt;&lt;Field id=&quot;Magazine&quot;&gt;BMC surgery&lt;/Field&gt;&lt;Field id=&quot;MagazineAB&quot;&gt;BMC Surg&lt;/Field&gt;&lt;Field id=&quot;MagazineTrans&quot;&gt;&lt;/Field&gt;&lt;Field id=&quot;PageNum&quot;&gt;93&lt;/Field&gt;&lt;Field id=&quot;PubDate&quot;&gt;Aug 24&lt;/Field&gt;&lt;Field id=&quot;PubPlace&quot;&gt;England&lt;/Field&gt;&lt;Field id=&quot;PubPlaceTrans&quot;&gt;&lt;/Field&gt;&lt;Field id=&quot;PubYear&quot;&gt;2017&lt;/Field&gt;&lt;Field id=&quot;Publisher&quot;&gt;&lt;/Field&gt;&lt;Field id=&quot;PublisherTrans&quot;&gt;&lt;/Field&gt;&lt;Field id=&quot;TITrans&quot;&gt;&lt;/Field&gt;&lt;Field id=&quot;Title&quot;&gt;Robotic versus laparoscopic Gastrectomy for gastric cancer: a systematic review and updated meta-analysis.&lt;/Field&gt;&lt;Field id=&quot;Translator&quot;&gt;&lt;/Field&gt;&lt;Field id=&quot;Type&quot;&gt;{041D4F77-279E-4405-0002-4388361B9CFF}&lt;/Field&gt;&lt;Field id=&quot;Version&quot;&gt;&lt;/Field&gt;&lt;Field id=&quot;Vol&quot;&gt;17&lt;/Field&gt;&lt;Field id=&quot;Author2&quot;&gt;Chen,K;Pan,Y;Zhang,B;Maher,H;Wang,XF;Cai,XJ;&lt;/Field&gt;&lt;/Data&gt;&lt;Ref&gt;&lt;Display&gt;&lt;Text StringText=&quot;「RefIndex」&quot; StringTextOri=&quot;「RefIndex」&quot; SuperScript=&quot;true&quot;/&gt;&lt;/Display&gt;&lt;/Ref&gt;&lt;Doc&gt;&lt;Display&gt;&lt;Text StringText=&quot;Chen K, Pan Y, Zhang B, Maher H, Wang XF, Cai XJ&quot; StringGroup=&quot;Author&quot;/&gt;_x000d__x000a__x0009__x0009__x0009_&lt;Text StringText=&quot;. &quot; StringGroup=&quot;Author&quot;/&gt;_x000d__x000a__x0009__x0009__x0009_&lt;Text StringText=&quot;Robotic versus laparoscopic Gastrectomy for gastric cancer: a systematic review and updated meta-analysis&quot; StringGroup=&quot;Title&quot;/&gt;_x000d__x000a__x0009__x0009__x0009_&lt;Text StringText=&quot;. &quot; StringGroup=&quot;Title&quot;/&gt;_x000d__x000a__x0009__x0009__x0009_&lt;Text StringText=&quot;BMC Surg&quot; StringGroup=&quot;Magazine&quot;/&gt;_x000d__x000a__x0009__x0009__x0009_&lt;Text StringText=&quot;. &quot; StringGroup=&quot;Magazine&quot;/&gt;_x000d__x000a__x0009__x0009__x0009_&lt;Text StringText=&quot;2017&quot; StringGroup=&quot;PubYear&quot;/&gt;_x000d__x000a__x0009__x0009__x0009_&lt;Text StringText=&quot;. &quot; StringGroup=&quot;PubYear&quot;/&gt;_x000d__x000a__x0009__x0009__x0009_&lt;Text StringText=&quot;17&quot; StringGroup=&quot;Vol&quot;/&gt;_x000d__x000a__x0009__x0009__x0009_&lt;Text StringText=&quot;(&quot; StringGroup=&quot;Issue&quot;/&gt;_x000d__x000a__x0009__x0009__x0009_&lt;Text StringText=&quot;1&quot; StringGroup=&quot;Issue&quot;/&gt;_x000d__x000a__x0009__x0009__x0009_&lt;Text StringText=&quot;)&quot; StringGroup=&quot;Issue&quot;/&gt;_x000d__x000a__x0009__x0009__x0009_&lt;Text StringText=&quot;: &quot; StringGroup=&quot;PageNum&quot;/&gt;_x000d__x000a__x0009__x0009__x0009_&lt;Text StringText=&quot;93&quot; StringGroup=&quot;PageNum&quot;/&gt;_x000d__x000a__x0009__x0009__x0009_&lt;Text StringText=&quot;.&quot; StringGroup=&quot;none&quot;/&gt;_x000d__x000a__x0009__x0009_&lt;/Display&gt;&lt;/Doc&gt;&lt;/KyMRNote&gt;"/>
    <w:docVar w:name="KY.MR.DATA{49DC7D8B-6A37-40CD-86A8-380791D832EA}27" w:val="&lt;KyMRNote dbid=&quot;{49DC7D8B-6A37-40CD-86A8-380791D832EA}&quot; recid=&quot;27&quot;&gt;&lt;Data&gt;&lt;Field id=&quot;AccessNum&quot;&gt;15386325&lt;/Field&gt;&lt;Field id=&quot;Author&quot;&gt;Gutt CN;Oniu T;Mehrabi A;Kashfi A;Schemmer P;Büchler MW&lt;/Field&gt;&lt;Field id=&quot;AuthorTrans&quot;&gt;&lt;/Field&gt;&lt;Field id=&quot;DOI&quot;&gt;10.1002/bjs.4700&lt;/Field&gt;&lt;Field id=&quot;Editor&quot;&gt;&lt;/Field&gt;&lt;Field id=&quot;FmtTitle&quot;&gt;&lt;/Field&gt;&lt;Field id=&quot;Issue&quot;&gt;11&lt;/Field&gt;&lt;Field id=&quot;LIID&quot;&gt;27&lt;/Field&gt;&lt;Field id=&quot;Magazine&quot;&gt;The British journal of surgery&lt;/Field&gt;&lt;Field id=&quot;MagazineAB&quot;&gt;Br J Surg&lt;/Field&gt;&lt;Field id=&quot;MagazineTrans&quot;&gt;&lt;/Field&gt;&lt;Field id=&quot;PageNum&quot;&gt;1390-7&lt;/Field&gt;&lt;Field id=&quot;PubDate&quot;&gt;Nov&lt;/Field&gt;&lt;Field id=&quot;PubPlace&quot;&gt;England&lt;/Field&gt;&lt;Field id=&quot;PubPlaceTrans&quot;&gt;&lt;/Field&gt;&lt;Field id=&quot;PubYear&quot;&gt;2004&lt;/Field&gt;&lt;Field id=&quot;Publisher&quot;&gt;&lt;/Field&gt;&lt;Field id=&quot;PublisherTrans&quot;&gt;&lt;/Field&gt;&lt;Field id=&quot;TITrans&quot;&gt;&lt;/Field&gt;&lt;Field id=&quot;Title&quot;&gt;Robot-assisted abdominal surgery.&lt;/Field&gt;&lt;Field id=&quot;Translator&quot;&gt;&lt;/Field&gt;&lt;Field id=&quot;Type&quot;&gt;{041D4F77-279E-4405-0002-4388361B9CFF}&lt;/Field&gt;&lt;Field id=&quot;Version&quot;&gt;&lt;/Field&gt;&lt;Field id=&quot;Vol&quot;&gt;91&lt;/Field&gt;&lt;Field id=&quot;Author2&quot;&gt;Gutt,CN;Oniu,T;Mehrabi,A;Kashfi,A;Schemmer,P;Büchler,MW;&lt;/Field&gt;&lt;/Data&gt;&lt;Ref&gt;&lt;Display&gt;&lt;Text StringText=&quot;「RefIndex」&quot; StringTextOri=&quot;「RefIndex」&quot; SuperScript=&quot;true&quot;/&gt;&lt;/Display&gt;&lt;/Ref&gt;&lt;Doc&gt;&lt;Display&gt;&lt;Text StringText=&quot;Gutt CN, Oniu T, Mehrabi A, Kashfi A, Schemmer P, Büchler MW&quot; StringGroup=&quot;Author&quot;/&gt;_x000d__x000a__x0009__x0009__x0009_&lt;Text StringText=&quot;. &quot; StringGroup=&quot;Author&quot;/&gt;_x000d__x000a__x0009__x0009__x0009_&lt;Text StringText=&quot;Robot-assisted abdominal surgery&quot; StringGroup=&quot;Title&quot;/&gt;_x000d__x000a__x0009__x0009__x0009_&lt;Text StringText=&quot;. &quot; StringGroup=&quot;Title&quot;/&gt;_x000d__x000a__x0009__x0009__x0009_&lt;Text StringText=&quot;Br J Surg&quot; StringGroup=&quot;Magazine&quot;/&gt;_x000d__x000a__x0009__x0009__x0009_&lt;Text StringText=&quot;. &quot; StringGroup=&quot;Magazine&quot;/&gt;_x000d__x000a__x0009__x0009__x0009_&lt;Text StringText=&quot;2004&quot; StringGroup=&quot;PubYear&quot;/&gt;_x000d__x000a__x0009__x0009__x0009_&lt;Text StringText=&quot;. &quot; StringGroup=&quot;PubYear&quot;/&gt;_x000d__x000a__x0009__x0009__x0009_&lt;Text StringText=&quot;91&quot; StringGroup=&quot;Vol&quot;/&gt;_x000d__x000a__x0009__x0009__x0009_&lt;Text StringText=&quot;(&quot; StringGroup=&quot;Issue&quot;/&gt;_x000d__x000a__x0009__x0009__x0009_&lt;Text StringText=&quot;11&quot; StringGroup=&quot;Issue&quot;/&gt;_x000d__x000a__x0009__x0009__x0009_&lt;Text StringText=&quot;)&quot; StringGroup=&quot;Issue&quot;/&gt;_x000d__x000a__x0009__x0009__x0009_&lt;Text StringText=&quot;: &quot; StringGroup=&quot;PageNum&quot;/&gt;_x000d__x000a__x0009__x0009__x0009_&lt;Text StringText=&quot;1390-7&quot; StringGroup=&quot;PageNum&quot;/&gt;_x000d__x000a__x0009__x0009__x0009_&lt;Text StringText=&quot;.&quot; StringGroup=&quot;none&quot;/&gt;_x000d__x000a__x0009__x0009_&lt;/Display&gt;&lt;/Doc&gt;&lt;/KyMRNote&gt;"/>
    <w:docVar w:name="KY.MR.DATA{49DC7D8B-6A37-40CD-86A8-380791D832EA}28" w:val="&lt;KyMRNote dbid=&quot;{49DC7D8B-6A37-40CD-86A8-380791D832EA}&quot; recid=&quot;28&quot;&gt;&lt;Data&gt;&lt;Field id=&quot;AccessNum&quot;&gt;26768315&lt;/Field&gt;&lt;Field id=&quot;Author&quot;&gt;Medlin EE;Kushner DM;Barroilhet L&lt;/Field&gt;&lt;Field id=&quot;AuthorTrans&quot;&gt;&lt;/Field&gt;&lt;Field id=&quot;DOI&quot;&gt;10.1002/jso.24008&lt;/Field&gt;&lt;Field id=&quot;Editor&quot;&gt;&lt;/Field&gt;&lt;Field id=&quot;FmtTitle&quot;&gt;&lt;/Field&gt;&lt;Field id=&quot;Issue&quot;&gt;7&lt;/Field&gt;&lt;Field id=&quot;LIID&quot;&gt;28&lt;/Field&gt;&lt;Field id=&quot;Magazine&quot;&gt;Journal of surgical oncology&lt;/Field&gt;&lt;Field id=&quot;MagazineAB&quot;&gt;J Surg Oncol&lt;/Field&gt;&lt;Field id=&quot;MagazineTrans&quot;&gt;&lt;/Field&gt;&lt;Field id=&quot;PageNum&quot;&gt;772-81&lt;/Field&gt;&lt;Field id=&quot;PubDate&quot;&gt;Dec&lt;/Field&gt;&lt;Field id=&quot;PubPlace&quot;&gt;United States&lt;/Field&gt;&lt;Field id=&quot;PubPlaceTrans&quot;&gt;&lt;/Field&gt;&lt;Field id=&quot;PubYear&quot;&gt;2015&lt;/Field&gt;&lt;Field id=&quot;Publisher&quot;&gt;&lt;/Field&gt;&lt;Field id=&quot;PublisherTrans&quot;&gt;&lt;/Field&gt;&lt;Field id=&quot;TITrans&quot;&gt;&lt;/Field&gt;&lt;Field id=&quot;Title&quot;&gt;Robotic surgery for early stage cervical cancer: Evolution and current trends.&lt;/Field&gt;&lt;Field id=&quot;Translator&quot;&gt;&lt;/Field&gt;&lt;Field id=&quot;Type&quot;&gt;{041D4F77-279E-4405-0002-4388361B9CFF}&lt;/Field&gt;&lt;Field id=&quot;Version&quot;&gt;&lt;/Field&gt;&lt;Field id=&quot;Vol&quot;&gt;112&lt;/Field&gt;&lt;Field id=&quot;Author2&quot;&gt;Medlin,EE;Kushner,DM;Barroilhet,L;&lt;/Field&gt;&lt;/Data&gt;&lt;Ref&gt;&lt;Display&gt;&lt;Text StringText=&quot;「RefIndex」&quot; StringTextOri=&quot;「RefIndex」&quot; SuperScript=&quot;true&quot;/&gt;&lt;/Display&gt;&lt;/Ref&gt;&lt;Doc&gt;&lt;Display&gt;&lt;Text StringText=&quot;Medlin EE, Kushner DM, Barroilhet L&quot; StringGroup=&quot;Author&quot;/&gt;_x000d__x000a__x0009__x0009__x0009_&lt;Text StringText=&quot;. &quot; StringGroup=&quot;Author&quot;/&gt;_x000d__x000a__x0009__x0009__x0009_&lt;Text StringText=&quot;Robotic surgery for early stage cervical cancer: Evolution and current trends&quot; StringGroup=&quot;Title&quot;/&gt;_x000d__x000a__x0009__x0009__x0009_&lt;Text StringText=&quot;. &quot; StringGroup=&quot;Title&quot;/&gt;_x000d__x000a__x0009__x0009__x0009_&lt;Text StringText=&quot;J Surg Oncol&quot; StringGroup=&quot;Magazine&quot;/&gt;_x000d__x000a__x0009__x0009__x0009_&lt;Text StringText=&quot;. &quot; StringGroup=&quot;Magazine&quot;/&gt;_x000d__x000a__x0009__x0009__x0009_&lt;Text StringText=&quot;2015&quot; StringGroup=&quot;PubYear&quot;/&gt;_x000d__x000a__x0009__x0009__x0009_&lt;Text StringText=&quot;. &quot; StringGroup=&quot;PubYear&quot;/&gt;_x000d__x000a__x0009__x0009__x0009_&lt;Text StringText=&quot;112&quot; StringGroup=&quot;Vol&quot;/&gt;_x000d__x000a__x0009__x0009__x0009_&lt;Text StringText=&quot;(&quot; StringGroup=&quot;Issue&quot;/&gt;_x000d__x000a__x0009__x0009__x0009_&lt;Text StringText=&quot;7&quot; StringGroup=&quot;Issue&quot;/&gt;_x000d__x000a__x0009__x0009__x0009_&lt;Text StringText=&quot;)&quot; StringGroup=&quot;Issue&quot;/&gt;_x000d__x000a__x0009__x0009__x0009_&lt;Text StringText=&quot;: &quot; StringGroup=&quot;PageNum&quot;/&gt;_x000d__x000a__x0009__x0009__x0009_&lt;Text StringText=&quot;772-81&quot; StringGroup=&quot;PageNum&quot;/&gt;_x000d__x000a__x0009__x0009__x0009_&lt;Text StringText=&quot;.&quot; StringGroup=&quot;none&quot;/&gt;_x000d__x000a__x0009__x0009_&lt;/Display&gt;&lt;/Doc&gt;&lt;/KyMRNote&gt;"/>
    <w:docVar w:name="KY.MR.DATA{49DC7D8B-6A37-40CD-86A8-380791D832EA}29" w:val="&lt;KyMRNote dbid=&quot;{49DC7D8B-6A37-40CD-86A8-380791D832EA}&quot; recid=&quot;29&quot;&gt;&lt;Data&gt;&lt;Field id=&quot;AccessNum&quot;&gt;&lt;/Field&gt;&lt;Field id=&quot;Author&quot;&gt;王轶英;王悦;乔友林;孔北华;Wenxin Zheng;&lt;/Field&gt;&lt;Field id=&quot;AuthorTrans&quot;&gt;&lt;/Field&gt;&lt;Field id=&quot;DOI&quot;&gt;&lt;/Field&gt;&lt;Field id=&quot;Editor&quot;&gt;&lt;/Field&gt;&lt;Field id=&quot;FmtTitle&quot;&gt;&lt;/Field&gt;&lt;Field id=&quot;Issue&quot;&gt;03&lt;/Field&gt;&lt;Field id=&quot;LIID&quot;&gt;29&lt;/Field&gt;&lt;Field id=&quot;Magazine&quot;&gt;中国实用妇科与产科杂志&lt;/Field&gt;&lt;Field id=&quot;MagazineAB&quot;&gt;&lt;/Field&gt;&lt;Field id=&quot;MagazineTrans&quot;&gt;&lt;/Field&gt;&lt;Field id=&quot;PageNum&quot;&gt;324-326&lt;/Field&gt;&lt;Field id=&quot;PubDate&quot;&gt;2017-03-02&lt;/Field&gt;&lt;Field id=&quot;PubPlace&quot;&gt;&lt;/Field&gt;&lt;Field id=&quot;PubPlaceTrans&quot;&gt;&lt;/Field&gt;&lt;Field id=&quot;PubYear&quot;&gt;2017&lt;/Field&gt;&lt;Field id=&quot;Publisher&quot;&gt;河南省人民医院妇产科;中国医学科学院北京协和医学院肿瘤医院流行病学室;山东大学齐鲁医院妇产科;Department of Pathology,Department of Obstetrics and Gynecology,University of Texas Southwestern Medical Center;Department of Pathology, Department of Obstetrics and Gynecology,University of Arizona;&lt;/Field&gt;&lt;Field id=&quot;PublisherTrans&quot;&gt;&lt;/Field&gt;&lt;Field id=&quot;TITrans&quot;&gt;&lt;/Field&gt;&lt;Field id=&quot;Title&quot;&gt;中国宫颈癌筛查未来之路——细胞学初筛的弃或守&lt;/Field&gt;&lt;Field id=&quot;Translator&quot;&gt;&lt;/Field&gt;&lt;Field id=&quot;Type&quot;&gt;{041D4F77-279E-4405-0002-4388361B9CFF}&lt;/Field&gt;&lt;Field id=&quot;Version&quot;&gt;&lt;/Field&gt;&lt;Field id=&quot;Vol&quot;&gt;33&lt;/Field&gt;&lt;Field id=&quot;Author2&quot;&gt;王轶英,;王悦,;乔友林,;孔北华,;Wenxin Zheng,;&lt;/Field&gt;&lt;/Data&gt;&lt;Ref&gt;&lt;Display&gt;&lt;Text StringText=&quot;「RefIndex」&quot; StringTextOri=&quot;「RefIndex」&quot; SuperScript=&quot;true&quot;/&gt;&lt;/Display&gt;&lt;/Ref&gt;&lt;Doc&gt;&lt;Display&gt;&lt;Text StringText=&quot;王轶英, 王悦, 乔友林, 孔北华, Wenxin Zheng&quot; StringGroup=&quot;Author&quot;/&gt;_x000d__x000a__x0009__x0009__x0009_&lt;Text StringText=&quot;. &quot; StringGroup=&quot;Author&quot;/&gt;_x000d__x000a__x0009__x0009__x0009_&lt;Text StringText=&quot;中国宫颈癌筛查未来之路——细胞学初筛的弃或守&quot; StringGroup=&quot;Title&quot;/&gt;_x000d__x000a__x0009__x0009__x0009_&lt;Text StringText=&quot;. &quot; StringGroup=&quot;Title&quot;/&gt;_x000d__x000a__x0009__x0009__x0009_&lt;Text StringText=&quot;中国实用妇科与产科杂志&quot; StringGroup=&quot;Magazine&quot;/&gt;_x000d__x000a__x0009__x0009__x0009_&lt;Text StringText=&quot;. &quot; StringGroup=&quot;Magazine&quot;/&gt;_x000d__x000a__x0009__x0009__x0009_&lt;Text StringText=&quot;2017&quot; StringGroup=&quot;PubYear&quot;/&gt;_x000d__x000a__x0009__x0009__x0009_&lt;Text StringText=&quot;. &quot; StringGroup=&quot;PubYear&quot;/&gt;_x000d__x000a__x0009__x0009__x0009_&lt;Text StringText=&quot;33&quot; StringGroup=&quot;Vol&quot;/&gt;_x000d__x000a__x0009__x0009__x0009_&lt;Text StringText=&quot;(&quot; StringGroup=&quot;Issue&quot;/&gt;_x000d__x000a__x0009__x0009__x0009_&lt;Text StringText=&quot;03&quot; StringGroup=&quot;Issue&quot;/&gt;_x000d__x000a__x0009__x0009__x0009_&lt;Text StringText=&quot;)&quot; StringGroup=&quot;Issue&quot;/&gt;_x000d__x000a__x0009__x0009__x0009_&lt;Text StringText=&quot;: &quot; StringGroup=&quot;PageNum&quot;/&gt;_x000d__x000a__x0009__x0009__x0009_&lt;Text StringText=&quot;324-326&quot; StringGroup=&quot;PageNum&quot;/&gt;_x000d__x000a__x0009__x0009__x0009_&lt;Text StringText=&quot;.&quot; StringGroup=&quot;none&quot;/&gt;_x000d__x000a__x0009__x0009_&lt;/Display&gt;&lt;/Doc&gt;&lt;/KyMRNote&gt;"/>
    <w:docVar w:name="KY.MR.DATA{49DC7D8B-6A37-40CD-86A8-380791D832EA}3" w:val="&lt;KyMRNote dbid=&quot;{49DC7D8B-6A37-40CD-86A8-380791D832EA}&quot; recid=&quot;3&quot;&gt;&lt;Data&gt;&lt;Field id=&quot;AccessNum&quot;&gt;&lt;/Field&gt;&lt;Field id=&quot;Author&quot;&gt;赵恩慧;李立安;范文生;黄柯;叶明侠;翟青枝;孟元光;&lt;/Field&gt;&lt;Field id=&quot;AuthorTrans&quot;&gt;&lt;/Field&gt;&lt;Field id=&quot;DOI&quot;&gt;&lt;/Field&gt;&lt;Field id=&quot;Editor&quot;&gt;&lt;/Field&gt;&lt;Field id=&quot;FmtTitle&quot;&gt;&lt;/Field&gt;&lt;Field id=&quot;Issue&quot;&gt;06&lt;/Field&gt;&lt;Field id=&quot;LIID&quot;&gt;3&lt;/Field&gt;&lt;Field id=&quot;Magazine&quot;&gt;中华腔镜外科杂志(电子版)&lt;/Field&gt;&lt;Field id=&quot;MagazineAB&quot;&gt;&lt;/Field&gt;&lt;Field id=&quot;MagazineTrans&quot;&gt;&lt;/Field&gt;&lt;Field id=&quot;PageNum&quot;&gt;385-388&lt;/Field&gt;&lt;Field id=&quot;PubDate&quot;&gt;2015-12-30&lt;/Field&gt;&lt;Field id=&quot;PubPlace&quot;&gt;&lt;/Field&gt;&lt;Field id=&quot;PubPlaceTrans&quot;&gt;&lt;/Field&gt;&lt;Field id=&quot;PubYear&quot;&gt;2015&lt;/Field&gt;&lt;Field id=&quot;Publisher&quot;&gt;解放军总医院妇产科;&lt;/Field&gt;&lt;Field id=&quot;PublisherTrans&quot;&gt;&lt;/Field&gt;&lt;Field id=&quot;TITrans&quot;&gt;&lt;/Field&gt;&lt;Field id=&quot;Title&quot;&gt;机器人宫颈癌根治术201例临床价值分析&lt;/Field&gt;&lt;Field id=&quot;Translator&quot;&gt;&lt;/Field&gt;&lt;Field id=&quot;Type&quot;&gt;{041D4F77-279E-4405-0002-4388361B9CFF}&lt;/Field&gt;&lt;Field id=&quot;Version&quot;&gt;&lt;/Field&gt;&lt;Field id=&quot;Vol&quot;&gt;8&lt;/Field&gt;&lt;Field id=&quot;Author2&quot;&gt;赵恩慧,;李立安,;范文生,;&lt;/Field&gt;&lt;/Data&gt;&lt;Ref&gt;&lt;Display&gt;&lt;Text StringText=&quot;「RefIndex」&quot; StringTextOri=&quot;「RefIndex」&quot; SuperScript=&quot;true&quot;/&gt;&lt;/Display&gt;&lt;/Ref&gt;&lt;Doc&gt;&lt;Display&gt;&lt;Text StringText=&quot;赵恩慧, 李立安, 范文生等.&quot; StringGroup=&quot;Author&quot;/&gt;_x000d__x000a__x0009__x0009__x0009_&lt;Text StringText=&quot; &quot; StringGroup=&quot;Author&quot;/&gt;_x000d__x000a__x0009__x0009__x0009_&lt;Text StringText=&quot;机器人宫颈癌根治术201例临床价值分析&quot; StringGroup=&quot;Title&quot;/&gt;_x000d__x000a__x0009__x0009__x0009_&lt;Text StringText=&quot;. &quot; StringGroup=&quot;Title&quot;/&gt;_x000d__x000a__x0009__x0009__x0009_&lt;Text StringText=&quot;中华腔镜外科杂志(电子版)&quot; StringGroup=&quot;Magazine&quot;/&gt;_x000d__x000a__x0009__x0009__x0009_&lt;Text StringText=&quot;. &quot; StringGroup=&quot;Magazine&quot;/&gt;_x000d__x000a__x0009__x0009__x0009_&lt;Text StringText=&quot;2015&quot; StringGroup=&quot;PubYear&quot;/&gt;_x000d__x000a__x0009__x0009__x0009_&lt;Text StringText=&quot;. &quot; StringGroup=&quot;PubYear&quot;/&gt;_x000d__x000a__x0009__x0009__x0009_&lt;Text StringText=&quot;8&quot; StringGroup=&quot;Vol&quot;/&gt;_x000d__x000a__x0009__x0009__x0009_&lt;Text StringText=&quot;(&quot; StringGroup=&quot;Issue&quot;/&gt;_x000d__x000a__x0009__x0009__x0009_&lt;Text StringText=&quot;06&quot; StringGroup=&quot;Issue&quot;/&gt;_x000d__x000a__x0009__x0009__x0009_&lt;Text StringText=&quot;)&quot; StringGroup=&quot;Issue&quot;/&gt;_x000d__x000a__x0009__x0009__x0009_&lt;Text StringText=&quot;: &quot; StringGroup=&quot;PageNum&quot;/&gt;_x000d__x000a__x0009__x0009__x0009_&lt;Text StringText=&quot;385-388&quot; StringGroup=&quot;PageNum&quot;/&gt;_x000d__x000a__x0009__x0009__x0009_&lt;Text StringText=&quot;.&quot; StringGroup=&quot;none&quot;/&gt;_x000d__x000a__x0009__x0009_&lt;/Display&gt;&lt;/Doc&gt;&lt;/KyMRNote&gt;"/>
    <w:docVar w:name="KY.MR.DATA{49DC7D8B-6A37-40CD-86A8-380791D832EA}30" w:val="&lt;KyMRNote dbid=&quot;{49DC7D8B-6A37-40CD-86A8-380791D832EA}&quot; recid=&quot;30&quot;&gt;&lt;Data&gt;&lt;Field id=&quot;AccessNum&quot;&gt;27679229&lt;/Field&gt;&lt;Field id=&quot;Author&quot;&gt;Wang Y;Deng L;Cao L;Xu H;Liang Z&lt;/Field&gt;&lt;Field id=&quot;AuthorTrans&quot;&gt;&lt;/Field&gt;&lt;Field id=&quot;DOI&quot;&gt;10.1016/j.jmig.2015.08.019&lt;/Field&gt;&lt;Field id=&quot;Editor&quot;&gt;&lt;/Field&gt;&lt;Field id=&quot;FmtTitle&quot;&gt;&lt;/Field&gt;&lt;Field id=&quot;Issue&quot;&gt;6S&lt;/Field&gt;&lt;Field id=&quot;LIID&quot;&gt;30&lt;/Field&gt;&lt;Field id=&quot;Magazine&quot;&gt;Journal of minimally invasive gynecology&lt;/Field&gt;&lt;Field id=&quot;MagazineAB&quot;&gt;J Minim Invasive Gynecol&lt;/Field&gt;&lt;Field id=&quot;MagazineTrans&quot;&gt;&lt;/Field&gt;&lt;Field id=&quot;PageNum&quot;&gt;S4-S5&lt;/Field&gt;&lt;Field id=&quot;PubDate&quot;&gt;Nov-Dec&lt;/Field&gt;&lt;Field id=&quot;PubPlace&quot;&gt;United States&lt;/Field&gt;&lt;Field id=&quot;PubPlaceTrans&quot;&gt;&lt;/Field&gt;&lt;Field id=&quot;PubYear&quot;&gt;2015&lt;/Field&gt;&lt;Field id=&quot;Publisher&quot;&gt;&lt;/Field&gt;&lt;Field id=&quot;PublisherTrans&quot;&gt;&lt;/Field&gt;&lt;Field id=&quot;TITrans&quot;&gt;&lt;/Field&gt;&lt;Field id=&quot;Title&quot;&gt;The Outcome of Laparoscopy Versus Laparotomy for the Management of Early Stage Cervical Cancer-Meta Analysis.&lt;/Field&gt;&lt;Field id=&quot;Translator&quot;&gt;&lt;/Field&gt;&lt;Field id=&quot;Type&quot;&gt;{041D4F77-279E-4405-0002-4388361B9CFF}&lt;/Field&gt;&lt;Field id=&quot;Version&quot;&gt;&lt;/Field&gt;&lt;Field id=&quot;Vol&quot;&gt;22&lt;/Field&gt;&lt;Field id=&quot;Author2&quot;&gt;Wang,Y;Deng,L;Cao,L;Xu,H;Liang,Z;&lt;/Field&gt;&lt;/Data&gt;&lt;Ref&gt;&lt;Display&gt;&lt;Text StringText=&quot;「RefIndex」&quot; StringTextOri=&quot;「RefIndex」&quot; SuperScript=&quot;true&quot;/&gt;&lt;/Display&gt;&lt;/Ref&gt;&lt;Doc&gt;&lt;Display&gt;&lt;Text StringText=&quot;Wang Y, Deng L, Cao L, Xu H, Liang Z&quot; StringGroup=&quot;Author&quot;/&gt;_x000d__x000a__x0009__x0009__x0009_&lt;Text StringText=&quot;. &quot; StringGroup=&quot;Author&quot;/&gt;_x000d__x000a__x0009__x0009__x0009_&lt;Text StringText=&quot;The Outcome of Laparoscopy Versus Laparotomy for the Management of Early Stage Cervical Cancer-Meta Analysis&quot; StringGroup=&quot;Title&quot;/&gt;_x000d__x000a__x0009__x0009__x0009_&lt;Text StringText=&quot;. &quot; StringGroup=&quot;Title&quot;/&gt;_x000d__x000a__x0009__x0009__x0009_&lt;Text StringText=&quot;J Minim Invasive Gynecol&quot; StringGroup=&quot;Magazine&quot;/&gt;_x000d__x000a__x0009__x0009__x0009_&lt;Text StringText=&quot;. &quot; StringGroup=&quot;Magazine&quot;/&gt;_x000d__x000a__x0009__x0009__x0009_&lt;Text StringText=&quot;2015&quot; StringGroup=&quot;PubYear&quot;/&gt;_x000d__x000a__x0009__x0009__x0009_&lt;Text StringText=&quot;. &quot; StringGroup=&quot;PubYear&quot;/&gt;_x000d__x000a__x0009__x0009__x0009_&lt;Text StringText=&quot;22&quot; StringGroup=&quot;Vol&quot;/&gt;_x000d__x000a__x0009__x0009__x0009_&lt;Text StringText=&quot;(&quot; StringGroup=&quot;Issue&quot;/&gt;_x000d__x000a__x0009__x0009__x0009_&lt;Text StringText=&quot;6S&quot; StringGroup=&quot;Issue&quot;/&gt;_x000d__x000a__x0009__x0009__x0009_&lt;Text StringText=&quot;)&quot; StringGroup=&quot;Issue&quot;/&gt;_x000d__x000a__x0009__x0009__x0009_&lt;Text StringText=&quot;: &quot; StringGroup=&quot;PageNum&quot;/&gt;_x000d__x000a__x0009__x0009__x0009_&lt;Text StringText=&quot;S4-S5&quot; StringGroup=&quot;PageNum&quot;/&gt;_x000d__x000a__x0009__x0009__x0009_&lt;Text StringText=&quot;.&quot; StringGroup=&quot;none&quot;/&gt;_x000d__x000a__x0009__x0009_&lt;/Display&gt;&lt;/Doc&gt;&lt;/KyMRNote&gt;"/>
    <w:docVar w:name="KY.MR.DATA{49DC7D8B-6A37-40CD-86A8-380791D832EA}31" w:val="&lt;KyMRNote dbid=&quot;{49DC7D8B-6A37-40CD-86A8-380791D832EA}&quot; recid=&quot;31&quot;&gt;&lt;Data&gt;&lt;Field id=&quot;AccessNum&quot;&gt;26596955&lt;/Field&gt;&lt;Field id=&quot;Author&quot;&gt;Wang YZ;Deng L;Xu HC;Zhang Y;Liang ZQ&lt;/Field&gt;&lt;Field id=&quot;AuthorTrans&quot;&gt;&lt;/Field&gt;&lt;Field id=&quot;DOI&quot;&gt;10.1186/s12885-015-1818-4&lt;/Field&gt;&lt;Field id=&quot;Editor&quot;&gt;&lt;/Field&gt;&lt;Field id=&quot;FmtTitle&quot;&gt;&lt;/Field&gt;&lt;Field id=&quot;Issue&quot;&gt;&lt;/Field&gt;&lt;Field id=&quot;LIID&quot;&gt;31&lt;/Field&gt;&lt;Field id=&quot;Magazine&quot;&gt;BMC cancer&lt;/Field&gt;&lt;Field id=&quot;MagazineAB&quot;&gt;BMC Cancer&lt;/Field&gt;&lt;Field id=&quot;MagazineTrans&quot;&gt;&lt;/Field&gt;&lt;Field id=&quot;PageNum&quot;&gt;928&lt;/Field&gt;&lt;Field id=&quot;PubDate&quot;&gt;Nov 24&lt;/Field&gt;&lt;Field id=&quot;PubPlace&quot;&gt;England&lt;/Field&gt;&lt;Field id=&quot;PubPlaceTrans&quot;&gt;&lt;/Field&gt;&lt;Field id=&quot;PubYear&quot;&gt;2015&lt;/Field&gt;&lt;Field id=&quot;Publisher&quot;&gt;&lt;/Field&gt;&lt;Field id=&quot;PublisherTrans&quot;&gt;&lt;/Field&gt;&lt;Field id=&quot;TITrans&quot;&gt;&lt;/Field&gt;&lt;Field id=&quot;Title&quot;&gt;Laparoscopy versus laparotomy for the management of early stage cervical cancer.&lt;/Field&gt;&lt;Field id=&quot;Translator&quot;&gt;&lt;/Field&gt;&lt;Field id=&quot;Type&quot;&gt;{041D4F77-279E-4405-0002-4388361B9CFF}&lt;/Field&gt;&lt;Field id=&quot;Version&quot;&gt;&lt;/Field&gt;&lt;Field id=&quot;Vol&quot;&gt;15&lt;/Field&gt;&lt;Field id=&quot;Author2&quot;&gt;Wang,YZ;Deng,L;Xu,HC;Zhang,Y;Liang,ZQ;&lt;/Field&gt;&lt;/Data&gt;&lt;Ref&gt;&lt;Display&gt;&lt;Text StringText=&quot;「RefIndex」&quot; StringTextOri=&quot;「RefIndex」&quot; SuperScript=&quot;true&quot;/&gt;&lt;/Display&gt;&lt;/Ref&gt;&lt;Doc&gt;&lt;Display&gt;&lt;Text StringText=&quot;Wang YZ, Deng L, Xu HC, Zhang Y, Liang ZQ&quot; StringGroup=&quot;Author&quot;/&gt;_x000d__x000a__x0009__x0009__x0009_&lt;Text StringText=&quot;. &quot; StringGroup=&quot;Author&quot;/&gt;_x000d__x000a__x0009__x0009__x0009_&lt;Text StringText=&quot;Laparoscopy versus laparotomy for the management of early stage cervical cancer&quot; StringGroup=&quot;Title&quot;/&gt;_x000d__x000a__x0009__x0009__x0009_&lt;Text StringText=&quot;. &quot; StringGroup=&quot;Title&quot;/&gt;_x000d__x000a__x0009__x0009__x0009_&lt;Text StringText=&quot;BMC Cancer&quot; StringGroup=&quot;Magazine&quot;/&gt;_x000d__x000a__x0009__x0009__x0009_&lt;Text StringText=&quot;. &quot; StringGroup=&quot;Magazine&quot;/&gt;_x000d__x000a__x0009__x0009__x0009_&lt;Text StringText=&quot;2015&quot; StringGroup=&quot;PubYear&quot;/&gt;_x000d__x000a__x0009__x0009__x0009_&lt;Text StringText=&quot;. &quot; StringGroup=&quot;PubYear&quot;/&gt;_x000d__x000a__x0009__x0009__x0009_&lt;Text StringText=&quot;15&quot; StringGroup=&quot;Vol&quot;/&gt;_x000d__x000a__x0009__x0009__x0009_&lt;Text StringText=&quot;: &quot; StringGroup=&quot;PageNum&quot;/&gt;_x000d__x000a__x0009__x0009__x0009_&lt;Text StringText=&quot;928&quot; StringGroup=&quot;PageNum&quot;/&gt;_x000d__x000a__x0009__x0009__x0009_&lt;Text StringText=&quot;.&quot; StringGroup=&quot;none&quot;/&gt;_x000d__x000a__x0009__x0009_&lt;/Display&gt;&lt;/Doc&gt;&lt;/KyMRNote&gt;"/>
    <w:docVar w:name="KY.MR.DATA{49DC7D8B-6A37-40CD-86A8-380791D832EA}33" w:val="&lt;KyMRNote dbid=&quot;{49DC7D8B-6A37-40CD-86A8-380791D832EA}&quot; recid=&quot;33&quot;&gt;&lt;Data&gt;&lt;Field id=&quot;AccessNum&quot;&gt;16431319&lt;/Field&gt;&lt;Field id=&quot;Author&quot;&gt;Nezhat F;Mahdavi A;Nagarsheth NP&lt;/Field&gt;&lt;Field id=&quot;AuthorTrans&quot;&gt;&lt;/Field&gt;&lt;Field id=&quot;DOI&quot;&gt;10.1016/j.jmig.2005.08.011&lt;/Field&gt;&lt;Field id=&quot;Editor&quot;&gt;&lt;/Field&gt;&lt;Field id=&quot;FmtTitle&quot;&gt;&lt;/Field&gt;&lt;Field id=&quot;Issue&quot;&gt;1&lt;/Field&gt;&lt;Field id=&quot;LIID&quot;&gt;33&lt;/Field&gt;&lt;Field id=&quot;Magazine&quot;&gt;Journal of minimally invasive gynecology&lt;/Field&gt;&lt;Field id=&quot;MagazineAB&quot;&gt;J Minim Invasive Gynecol&lt;/Field&gt;&lt;Field id=&quot;MagazineTrans&quot;&gt;&lt;/Field&gt;&lt;Field id=&quot;PageNum&quot;&gt;20-5&lt;/Field&gt;&lt;Field id=&quot;PubDate&quot;&gt;Jan-Feb&lt;/Field&gt;&lt;Field id=&quot;PubPlace&quot;&gt;United States&lt;/Field&gt;&lt;Field id=&quot;PubPlaceTrans&quot;&gt;&lt;/Field&gt;&lt;Field id=&quot;PubYear&quot;&gt;2006&lt;/Field&gt;&lt;Field id=&quot;Publisher&quot;&gt;&lt;/Field&gt;&lt;Field id=&quot;PublisherTrans&quot;&gt;&lt;/Field&gt;&lt;Field id=&quot;TITrans&quot;&gt;&lt;/Field&gt;&lt;Field id=&quot;Title&quot;&gt;Total laparoscopic radical hysterectomy and pelvic lymphadenectomy using harmonic shears.&lt;/Field&gt;&lt;Field id=&quot;Translator&quot;&gt;&lt;/Field&gt;&lt;Field id=&quot;Type&quot;&gt;{041D4F77-279E-4405-0002-4388361B9CFF}&lt;/Field&gt;&lt;Field id=&quot;Version&quot;&gt;&lt;/Field&gt;&lt;Field id=&quot;Vol&quot;&gt;13&lt;/Field&gt;&lt;Field id=&quot;Author2&quot;&gt;Nezhat,F;Mahdavi,A;Nagarsheth,NP;&lt;/Field&gt;&lt;/Data&gt;&lt;Ref&gt;&lt;Display&gt;&lt;Text StringText=&quot;「RefIndex」&quot; StringTextOri=&quot;「RefIndex」&quot; SuperScript=&quot;true&quot;/&gt;&lt;/Display&gt;&lt;/Ref&gt;&lt;Doc&gt;&lt;Display&gt;&lt;Text StringText=&quot;Nezhat F, Mahdavi A, Nagarsheth NP&quot; StringGroup=&quot;Author&quot;/&gt;_x000d__x000a__x0009__x0009__x0009_&lt;Text StringText=&quot;. &quot; StringGroup=&quot;Author&quot;/&gt;_x000d__x000a__x0009__x0009__x0009_&lt;Text StringText=&quot;Total laparoscopic radical hysterectomy and pelvic lymphadenectomy using harmonic shears&quot; StringGroup=&quot;Title&quot;/&gt;_x000d__x000a__x0009__x0009__x0009_&lt;Text StringText=&quot;. &quot; StringGroup=&quot;Title&quot;/&gt;_x000d__x000a__x0009__x0009__x0009_&lt;Text StringText=&quot;J Minim Invasive Gynecol&quot; StringGroup=&quot;Magazine&quot;/&gt;_x000d__x000a__x0009__x0009__x0009_&lt;Text StringText=&quot;. &quot; StringGroup=&quot;Magazine&quot;/&gt;_x000d__x000a__x0009__x0009__x0009_&lt;Text StringText=&quot;2006&quot; StringGroup=&quot;PubYear&quot;/&gt;_x000d__x000a__x0009__x0009__x0009_&lt;Text StringText=&quot;. &quot; StringGroup=&quot;PubYear&quot;/&gt;_x000d__x000a__x0009__x0009__x0009_&lt;Text StringText=&quot;13&quot; StringGroup=&quot;Vol&quot;/&gt;_x000d__x000a__x0009__x0009__x0009_&lt;Text StringText=&quot;(&quot; StringGroup=&quot;Issue&quot;/&gt;_x000d__x000a__x0009__x0009__x0009_&lt;Text StringText=&quot;1&quot; StringGroup=&quot;Issue&quot;/&gt;_x000d__x000a__x0009__x0009__x0009_&lt;Text StringText=&quot;)&quot; StringGroup=&quot;Issue&quot;/&gt;_x000d__x000a__x0009__x0009__x0009_&lt;Text StringText=&quot;: &quot; StringGroup=&quot;PageNum&quot;/&gt;_x000d__x000a__x0009__x0009__x0009_&lt;Text StringText=&quot;20-5&quot; StringGroup=&quot;PageNum&quot;/&gt;_x000d__x000a__x0009__x0009__x0009_&lt;Text StringText=&quot;.&quot; StringGroup=&quot;none&quot;/&gt;_x000d__x000a__x0009__x0009_&lt;/Display&gt;&lt;/Doc&gt;&lt;/KyMRNote&gt;"/>
    <w:docVar w:name="KY.MR.DATA{49DC7D8B-6A37-40CD-86A8-380791D832EA}34" w:val="&lt;KyMRNote dbid=&quot;{49DC7D8B-6A37-40CD-86A8-380791D832EA}&quot; recid=&quot;34&quot;&gt;&lt;Data&gt;&lt;Field id=&quot;AccessNum&quot;&gt;&lt;/Field&gt;&lt;Field id=&quot;Author&quot;&gt;姚元庆;李秀丽;&lt;/Field&gt;&lt;Field id=&quot;AuthorTrans&quot;&gt;&lt;/Field&gt;&lt;Field id=&quot;DOI&quot;&gt;&lt;/Field&gt;&lt;Field id=&quot;Editor&quot;&gt;&lt;/Field&gt;&lt;Field id=&quot;FmtTitle&quot;&gt;&lt;/Field&gt;&lt;Field id=&quot;Issue&quot;&gt;01&lt;/Field&gt;&lt;Field id=&quot;LIID&quot;&gt;34&lt;/Field&gt;&lt;Field id=&quot;Magazine&quot;&gt;中国实用妇科与产科杂志&lt;/Field&gt;&lt;Field id=&quot;MagazineAB&quot;&gt;&lt;/Field&gt;&lt;Field id=&quot;MagazineTrans&quot;&gt;&lt;/Field&gt;&lt;Field id=&quot;PageNum&quot;&gt;9-13&lt;/Field&gt;&lt;Field id=&quot;PubDate&quot;&gt;2010-01-02&lt;/Field&gt;&lt;Field id=&quot;PubPlace&quot;&gt;&lt;/Field&gt;&lt;Field id=&quot;PubPlaceTrans&quot;&gt;&lt;/Field&gt;&lt;Field id=&quot;PubYear&quot;&gt;2010&lt;/Field&gt;&lt;Field id=&quot;Publisher&quot;&gt;解放军总医院妇产科;&lt;/Field&gt;&lt;Field id=&quot;PublisherTrans&quot;&gt;&lt;/Field&gt;&lt;Field id=&quot;TITrans&quot;&gt;&lt;/Field&gt;&lt;Field id=&quot;Title&quot;&gt;机器人妇科手术临床应用现状和发展前景&lt;/Field&gt;&lt;Field id=&quot;Translator&quot;&gt;&lt;/Field&gt;&lt;Field id=&quot;Type&quot;&gt;{041D4F77-279E-4405-0002-4388361B9CFF}&lt;/Field&gt;&lt;Field id=&quot;Version&quot;&gt;&lt;/Field&gt;&lt;Field id=&quot;Vol&quot;&gt;26&lt;/Field&gt;&lt;Field id=&quot;Author2&quot;&gt;姚元庆,;李秀丽,;&lt;/Field&gt;&lt;/Data&gt;&lt;Ref&gt;&lt;Display&gt;&lt;Text StringText=&quot;「RefIndex」&quot; StringTextOri=&quot;「RefIndex」&quot; SuperScript=&quot;true&quot;/&gt;&lt;/Display&gt;&lt;/Ref&gt;&lt;Doc&gt;&lt;Display&gt;&lt;Text StringText=&quot;姚元庆, 李秀丽&quot; StringGroup=&quot;Author&quot;/&gt;_x000d__x000a__x0009__x0009__x0009_&lt;Text StringText=&quot;. &quot; StringGroup=&quot;Author&quot;/&gt;_x000d__x000a__x0009__x0009__x0009_&lt;Text StringText=&quot;机器人妇科手术临床应用现状和发展前景&quot; StringGroup=&quot;Title&quot;/&gt;_x000d__x000a__x0009__x0009__x0009_&lt;Text StringText=&quot;. &quot; StringGroup=&quot;Title&quot;/&gt;_x000d__x000a__x0009__x0009__x0009_&lt;Text StringText=&quot;中国实用妇科与产科杂志&quot; StringGroup=&quot;Magazine&quot;/&gt;_x000d__x000a__x0009__x0009__x0009_&lt;Text StringText=&quot;. &quot; StringGroup=&quot;Magazine&quot;/&gt;_x000d__x000a__x0009__x0009__x0009_&lt;Text StringText=&quot;2010&quot; StringGroup=&quot;PubYear&quot;/&gt;_x000d__x000a__x0009__x0009__x0009_&lt;Text StringText=&quot;. &quot; StringGroup=&quot;PubYear&quot;/&gt;_x000d__x000a__x0009__x0009__x0009_&lt;Text StringText=&quot;26&quot; StringGroup=&quot;Vol&quot;/&gt;_x000d__x000a__x0009__x0009__x0009_&lt;Text StringText=&quot;(&quot; StringGroup=&quot;Issue&quot;/&gt;_x000d__x000a__x0009__x0009__x0009_&lt;Text StringText=&quot;01&quot; StringGroup=&quot;Issue&quot;/&gt;_x000d__x000a__x0009__x0009__x0009_&lt;Text StringText=&quot;)&quot; StringGroup=&quot;Issue&quot;/&gt;_x000d__x000a__x0009__x0009__x0009_&lt;Text StringText=&quot;: &quot; StringGroup=&quot;PageNum&quot;/&gt;_x000d__x000a__x0009__x0009__x0009_&lt;Text StringText=&quot;9-13&quot; StringGroup=&quot;PageNum&quot;/&gt;_x000d__x000a__x0009__x0009__x0009_&lt;Text StringText=&quot;.&quot; StringGroup=&quot;none&quot;/&gt;_x000d__x000a__x0009__x0009_&lt;/Display&gt;&lt;/Doc&gt;&lt;/KyMRNote&gt;"/>
    <w:docVar w:name="KY.MR.DATA{49DC7D8B-6A37-40CD-86A8-380791D832EA}45" w:val="&lt;KyMRNote dbid=&quot;{49DC7D8B-6A37-40CD-86A8-380791D832EA}&quot; recid=&quot;45&quot;&gt;&lt;Data&gt;&lt;Field id=&quot;AccessNum&quot;&gt;26825826&lt;/Field&gt;&lt;Field id=&quot;Author&quot;&gt;Corrado G;Cutillo G;Saltari M;Mancini E;Sindico S;Vici P;Sergi D;Sperduti I;Patrizi L;Pomati G;Baiocco E;Vizza E&lt;/Field&gt;&lt;Field id=&quot;AuthorTrans&quot;&gt;&lt;/Field&gt;&lt;Field id=&quot;DOI&quot;&gt;10.1097/IGC.0000000000000646&lt;/Field&gt;&lt;Field id=&quot;Editor&quot;&gt;&lt;/Field&gt;&lt;Field id=&quot;FmtTitle&quot;&gt;&lt;/Field&gt;&lt;Field id=&quot;Issue&quot;&gt;3&lt;/Field&gt;&lt;Field id=&quot;LIID&quot;&gt;45&lt;/Field&gt;&lt;Field id=&quot;Magazine&quot;&gt;International journal of gynecological cancer : official journal of the International Gynecological Cancer Society&lt;/Field&gt;&lt;Field id=&quot;MagazineAB&quot;&gt;Int J Gynecol Cancer&lt;/Field&gt;&lt;Field id=&quot;MagazineTrans&quot;&gt;&lt;/Field&gt;&lt;Field id=&quot;PageNum&quot;&gt;539-46&lt;/Field&gt;&lt;Field id=&quot;PubDate&quot;&gt;Mar&lt;/Field&gt;&lt;Field id=&quot;PubPlace&quot;&gt;England&lt;/Field&gt;&lt;Field id=&quot;PubPlaceTrans&quot;&gt;&lt;/Field&gt;&lt;Field id=&quot;PubYear&quot;&gt;2016&lt;/Field&gt;&lt;Field id=&quot;Publisher&quot;&gt;&lt;/Field&gt;&lt;Field id=&quot;PublisherTrans&quot;&gt;&lt;/Field&gt;&lt;Field id=&quot;TITrans&quot;&gt;&lt;/Field&gt;&lt;Field id=&quot;Title&quot;&gt;Surgical and Oncological Outcome of Robotic Surgery Compared With Laparoscopic and Abdominal Surgery in the Management of Locally Advanced Cervical Cancer After Neoadjuvant Chemotherapy.&lt;/Field&gt;&lt;Field id=&quot;Translator&quot;&gt;&lt;/Field&gt;&lt;Field id=&quot;Type&quot;&gt;{041D4F77-279E-4405-0002-4388361B9CFF}&lt;/Field&gt;&lt;Field id=&quot;Version&quot;&gt;&lt;/Field&gt;&lt;Field id=&quot;Vol&quot;&gt;26&lt;/Field&gt;&lt;Field id=&quot;Author2&quot;&gt;Corrado,G;Cutillo,G;Saltari,M;&lt;/Field&gt;&lt;/Data&gt;&lt;Ref&gt;&lt;Display&gt;&lt;Text StringText=&quot;「RefIndex」&quot; StringTextOri=&quot;「RefIndex」&quot; SuperScript=&quot;true&quot;/&gt;&lt;/Display&gt;&lt;/Ref&gt;&lt;Doc&gt;&lt;Display&gt;&lt;Text StringText=&quot;Corrado G, Cutillo G, Saltari M, et al.&quot; StringGroup=&quot;Author&quot;/&gt;_x000d__x000a__x0009__x0009__x0009_&lt;Text StringText=&quot; &quot; StringGroup=&quot;Author&quot;/&gt;_x000d__x000a__x0009__x0009__x0009_&lt;Text StringText=&quot;Surgical and Oncological Outcome of Robotic Surgery Compared With Laparoscopic and Abdominal Surgery in the Management of Locally Advanced Cervical Cancer After Neoadjuvant Chemotherapy&quot; StringGroup=&quot;Title&quot;/&gt;_x000d__x000a__x0009__x0009__x0009_&lt;Text StringText=&quot;. &quot; StringGroup=&quot;Title&quot;/&gt;_x000d__x000a__x0009__x0009__x0009_&lt;Text StringText=&quot;Int J Gynecol Cancer&quot; StringGroup=&quot;Magazine&quot;/&gt;_x000d__x000a__x0009__x0009__x0009_&lt;Text StringText=&quot;. &quot; StringGroup=&quot;Magazine&quot;/&gt;_x000d__x000a__x0009__x0009__x0009_&lt;Text StringText=&quot;2016&quot; StringGroup=&quot;PubYear&quot;/&gt;_x000d__x000a__x0009__x0009__x0009_&lt;Text StringText=&quot;. &quot; StringGroup=&quot;PubYear&quot;/&gt;_x000d__x000a__x0009__x0009__x0009_&lt;Text StringText=&quot;26&quot; StringGroup=&quot;Vol&quot;/&gt;_x000d__x000a__x0009__x0009__x0009_&lt;Text StringText=&quot;(&quot; StringGroup=&quot;Issue&quot;/&gt;_x000d__x000a__x0009__x0009__x0009_&lt;Text StringText=&quot;3&quot; StringGroup=&quot;Issue&quot;/&gt;_x000d__x000a__x0009__x0009__x0009_&lt;Text StringText=&quot;)&quot; StringGroup=&quot;Issue&quot;/&gt;_x000d__x000a__x0009__x0009__x0009_&lt;Text StringText=&quot;: &quot; StringGroup=&quot;PageNum&quot;/&gt;_x000d__x000a__x0009__x0009__x0009_&lt;Text StringText=&quot;539-46&quot; StringGroup=&quot;PageNum&quot;/&gt;_x000d__x000a__x0009__x0009__x0009_&lt;Text StringText=&quot;.&quot; StringGroup=&quot;none&quot;/&gt;_x000d__x000a__x0009__x0009_&lt;/Display&gt;&lt;/Doc&gt;&lt;/KyMRNote&gt;"/>
    <w:docVar w:name="KY.MR.DATA{49DC7D8B-6A37-40CD-86A8-380791D832EA}7" w:val="&lt;KyMRNote dbid=&quot;{49DC7D8B-6A37-40CD-86A8-380791D832EA}&quot; recid=&quot;7&quot;&gt;&lt;Data&gt;&lt;Field id=&quot;AccessNum&quot;&gt;&lt;/Field&gt;&lt;Field id=&quot;Author&quot;&gt;高原;孟元光;&lt;/Field&gt;&lt;Field id=&quot;AuthorTrans&quot;&gt;&lt;/Field&gt;&lt;Field id=&quot;DOI&quot;&gt;&lt;/Field&gt;&lt;Field id=&quot;Editor&quot;&gt;&lt;/Field&gt;&lt;Field id=&quot;FmtTitle&quot;&gt;&lt;/Field&gt;&lt;Field id=&quot;Issue&quot;&gt;04&lt;/Field&gt;&lt;Field id=&quot;LIID&quot;&gt;7&lt;/Field&gt;&lt;Field id=&quot;Magazine&quot;&gt;中华腔镜外科杂志(电子版)&lt;/Field&gt;&lt;Field id=&quot;MagazineAB&quot;&gt;&lt;/Field&gt;&lt;Field id=&quot;MagazineTrans&quot;&gt;&lt;/Field&gt;&lt;Field id=&quot;PageNum&quot;&gt;253-256&lt;/Field&gt;&lt;Field id=&quot;PubDate&quot;&gt;2018-08-30&lt;/Field&gt;&lt;Field id=&quot;PubPlace&quot;&gt;&lt;/Field&gt;&lt;Field id=&quot;PubPlaceTrans&quot;&gt;&lt;/Field&gt;&lt;Field id=&quot;PubYear&quot;&gt;2018&lt;/Field&gt;&lt;Field id=&quot;Publisher&quot;&gt;解放军总医院妇产科;&lt;/Field&gt;&lt;Field id=&quot;PublisherTrans&quot;&gt;&lt;/Field&gt;&lt;Field id=&quot;TITrans&quot;&gt;&lt;/Field&gt;&lt;Field id=&quot;Title&quot;&gt;浅谈微创手术在妇科恶性肿瘤领域的现状&lt;/Field&gt;&lt;Field id=&quot;Translator&quot;&gt;&lt;/Field&gt;&lt;Field id=&quot;Type&quot;&gt;{041D4F77-279E-4405-0002-4388361B9CFF}&lt;/Field&gt;&lt;Field id=&quot;Version&quot;&gt;&lt;/Field&gt;&lt;Field id=&quot;Vol&quot;&gt;11&lt;/Field&gt;&lt;Field id=&quot;Author2&quot;&gt;高原,;孟元光,;&lt;/Field&gt;&lt;/Data&gt;&lt;Ref&gt;&lt;Display&gt;&lt;Text StringText=&quot;「RefIndex」&quot; StringTextOri=&quot;「RefIndex」&quot; SuperScript=&quot;true&quot;/&gt;&lt;/Display&gt;&lt;/Ref&gt;&lt;Doc&gt;&lt;Display&gt;&lt;Text StringText=&quot;高原, 孟元光&quot; StringGroup=&quot;Author&quot;/&gt;_x000d__x000a__x0009__x0009__x0009_&lt;Text StringText=&quot;. &quot; StringGroup=&quot;Author&quot;/&gt;_x000d__x000a__x0009__x0009__x0009_&lt;Text StringText=&quot;浅谈微创手术在妇科恶性肿瘤领域的现状&quot; StringGroup=&quot;Title&quot;/&gt;_x000d__x000a__x0009__x0009__x0009_&lt;Text StringText=&quot;. &quot; StringGroup=&quot;Title&quot;/&gt;_x000d__x000a__x0009__x0009__x0009_&lt;Text StringText=&quot;中华腔镜外科杂志(电子版)&quot; StringGroup=&quot;Magazine&quot;/&gt;_x000d__x000a__x0009__x0009__x0009_&lt;Text StringText=&quot;. &quot; StringGroup=&quot;Magazine&quot;/&gt;_x000d__x000a__x0009__x0009__x0009_&lt;Text StringText=&quot;2018&quot; StringGroup=&quot;PubYear&quot;/&gt;_x000d__x000a__x0009__x0009__x0009_&lt;Text StringText=&quot;. &quot; StringGroup=&quot;PubYear&quot;/&gt;_x000d__x000a__x0009__x0009__x0009_&lt;Text StringText=&quot;11&quot; StringGroup=&quot;Vol&quot;/&gt;_x000d__x000a__x0009__x0009__x0009_&lt;Text StringText=&quot;(&quot; StringGroup=&quot;Issue&quot;/&gt;_x000d__x000a__x0009__x0009__x0009_&lt;Text StringText=&quot;04&quot; StringGroup=&quot;Issue&quot;/&gt;_x000d__x000a__x0009__x0009__x0009_&lt;Text StringText=&quot;)&quot; StringGroup=&quot;Issue&quot;/&gt;_x000d__x000a__x0009__x0009__x0009_&lt;Text StringText=&quot;: &quot; StringGroup=&quot;PageNum&quot;/&gt;_x000d__x000a__x0009__x0009__x0009_&lt;Text StringText=&quot;253-256&quot; StringGroup=&quot;PageNum&quot;/&gt;_x000d__x000a__x0009__x0009__x0009_&lt;Text StringText=&quot;.&quot; StringGroup=&quot;none&quot;/&gt;_x000d__x000a__x0009__x0009_&lt;/Display&gt;&lt;/Doc&gt;&lt;/KyMRNote&gt;"/>
    <w:docVar w:name="KY_MEDREF_CITTEMPLATE" w:val="{A8CE3176-51C9-4A83-97D2-07B0D60C954E}"/>
    <w:docVar w:name="KY_MEDREF_DOCUID" w:val="{05D06ACB-3608-4E25-B48D-B32AE1F1D589}"/>
    <w:docVar w:name="KY_MEDREF_VERSION" w:val="3"/>
    <w:docVar w:name="MachineID" w:val="189|203|197|201|189|197|185|188|197|198|207|197|200|186|197|185|190|"/>
    <w:docVar w:name="Username" w:val="Quality Control Editor"/>
  </w:docVars>
  <w:rsids>
    <w:rsidRoot w:val="00F06AB0"/>
    <w:rsid w:val="0000023C"/>
    <w:rsid w:val="0000245A"/>
    <w:rsid w:val="00005271"/>
    <w:rsid w:val="00017CCC"/>
    <w:rsid w:val="0002239C"/>
    <w:rsid w:val="00032A10"/>
    <w:rsid w:val="0004204B"/>
    <w:rsid w:val="00064A25"/>
    <w:rsid w:val="00067C44"/>
    <w:rsid w:val="000722A7"/>
    <w:rsid w:val="0007393E"/>
    <w:rsid w:val="00095C5D"/>
    <w:rsid w:val="000A612C"/>
    <w:rsid w:val="000E5EB3"/>
    <w:rsid w:val="001023F4"/>
    <w:rsid w:val="00105F9F"/>
    <w:rsid w:val="00124641"/>
    <w:rsid w:val="00125D26"/>
    <w:rsid w:val="00126F8C"/>
    <w:rsid w:val="00132D4E"/>
    <w:rsid w:val="001330FF"/>
    <w:rsid w:val="00142A4B"/>
    <w:rsid w:val="00161283"/>
    <w:rsid w:val="00171F5E"/>
    <w:rsid w:val="001851F0"/>
    <w:rsid w:val="001B1F1B"/>
    <w:rsid w:val="001D18D4"/>
    <w:rsid w:val="002009CB"/>
    <w:rsid w:val="0023616E"/>
    <w:rsid w:val="00243FF4"/>
    <w:rsid w:val="002528C1"/>
    <w:rsid w:val="00254939"/>
    <w:rsid w:val="00287596"/>
    <w:rsid w:val="00293649"/>
    <w:rsid w:val="002947D2"/>
    <w:rsid w:val="002960EA"/>
    <w:rsid w:val="002A2412"/>
    <w:rsid w:val="002A7A5D"/>
    <w:rsid w:val="002B0433"/>
    <w:rsid w:val="002B1567"/>
    <w:rsid w:val="002B4347"/>
    <w:rsid w:val="002B6D2E"/>
    <w:rsid w:val="002E22AE"/>
    <w:rsid w:val="002E2D5D"/>
    <w:rsid w:val="002F0774"/>
    <w:rsid w:val="002F2405"/>
    <w:rsid w:val="00311851"/>
    <w:rsid w:val="00320134"/>
    <w:rsid w:val="00321634"/>
    <w:rsid w:val="003219D7"/>
    <w:rsid w:val="0033297A"/>
    <w:rsid w:val="00362CC4"/>
    <w:rsid w:val="003769E3"/>
    <w:rsid w:val="00377A7A"/>
    <w:rsid w:val="00380435"/>
    <w:rsid w:val="0038641A"/>
    <w:rsid w:val="003A07B0"/>
    <w:rsid w:val="003B4778"/>
    <w:rsid w:val="003B60D9"/>
    <w:rsid w:val="003B72A9"/>
    <w:rsid w:val="003C6C32"/>
    <w:rsid w:val="003C742D"/>
    <w:rsid w:val="003E3333"/>
    <w:rsid w:val="003E79DA"/>
    <w:rsid w:val="0040212A"/>
    <w:rsid w:val="00407F9B"/>
    <w:rsid w:val="0041148C"/>
    <w:rsid w:val="00415356"/>
    <w:rsid w:val="00417AF8"/>
    <w:rsid w:val="00464E73"/>
    <w:rsid w:val="00477E78"/>
    <w:rsid w:val="004849EA"/>
    <w:rsid w:val="00494724"/>
    <w:rsid w:val="00495500"/>
    <w:rsid w:val="004A7096"/>
    <w:rsid w:val="004B1832"/>
    <w:rsid w:val="004B2EAC"/>
    <w:rsid w:val="004F6547"/>
    <w:rsid w:val="005058B0"/>
    <w:rsid w:val="00506897"/>
    <w:rsid w:val="00512B31"/>
    <w:rsid w:val="005306F4"/>
    <w:rsid w:val="00530C2E"/>
    <w:rsid w:val="00541388"/>
    <w:rsid w:val="00554B9D"/>
    <w:rsid w:val="005A4E91"/>
    <w:rsid w:val="005B5971"/>
    <w:rsid w:val="005C3F42"/>
    <w:rsid w:val="00601405"/>
    <w:rsid w:val="006027CF"/>
    <w:rsid w:val="006056B1"/>
    <w:rsid w:val="00612324"/>
    <w:rsid w:val="006136AC"/>
    <w:rsid w:val="00620EED"/>
    <w:rsid w:val="0062330D"/>
    <w:rsid w:val="00630380"/>
    <w:rsid w:val="006537B4"/>
    <w:rsid w:val="00653A42"/>
    <w:rsid w:val="00656B7F"/>
    <w:rsid w:val="006600C5"/>
    <w:rsid w:val="00686627"/>
    <w:rsid w:val="006A4468"/>
    <w:rsid w:val="006A460A"/>
    <w:rsid w:val="006D2413"/>
    <w:rsid w:val="006F06C4"/>
    <w:rsid w:val="006F2A50"/>
    <w:rsid w:val="006F4993"/>
    <w:rsid w:val="006F75DB"/>
    <w:rsid w:val="006F7F0C"/>
    <w:rsid w:val="00700152"/>
    <w:rsid w:val="007112F8"/>
    <w:rsid w:val="00713502"/>
    <w:rsid w:val="007222B2"/>
    <w:rsid w:val="0074583B"/>
    <w:rsid w:val="00761B0A"/>
    <w:rsid w:val="00775EC0"/>
    <w:rsid w:val="00781B46"/>
    <w:rsid w:val="00787025"/>
    <w:rsid w:val="0079281F"/>
    <w:rsid w:val="007B6B1E"/>
    <w:rsid w:val="007C2436"/>
    <w:rsid w:val="007C4A93"/>
    <w:rsid w:val="007D6617"/>
    <w:rsid w:val="007F2F4B"/>
    <w:rsid w:val="007F5AC9"/>
    <w:rsid w:val="00801595"/>
    <w:rsid w:val="0081579D"/>
    <w:rsid w:val="00833784"/>
    <w:rsid w:val="00835D21"/>
    <w:rsid w:val="00865F74"/>
    <w:rsid w:val="00866B49"/>
    <w:rsid w:val="0088500D"/>
    <w:rsid w:val="00894FBA"/>
    <w:rsid w:val="008D0E48"/>
    <w:rsid w:val="008D20D8"/>
    <w:rsid w:val="008D29D1"/>
    <w:rsid w:val="008D2B67"/>
    <w:rsid w:val="008D6DCD"/>
    <w:rsid w:val="008E210A"/>
    <w:rsid w:val="008F3E2B"/>
    <w:rsid w:val="009125F4"/>
    <w:rsid w:val="009138E1"/>
    <w:rsid w:val="00913BC0"/>
    <w:rsid w:val="0092294C"/>
    <w:rsid w:val="0093614C"/>
    <w:rsid w:val="00937194"/>
    <w:rsid w:val="009452E3"/>
    <w:rsid w:val="00945F55"/>
    <w:rsid w:val="00952C4E"/>
    <w:rsid w:val="00954C0A"/>
    <w:rsid w:val="00980A62"/>
    <w:rsid w:val="00983599"/>
    <w:rsid w:val="00985E66"/>
    <w:rsid w:val="0099084A"/>
    <w:rsid w:val="009A2B2D"/>
    <w:rsid w:val="009A36C7"/>
    <w:rsid w:val="009B57E3"/>
    <w:rsid w:val="009B6B04"/>
    <w:rsid w:val="009C3A18"/>
    <w:rsid w:val="009D5B67"/>
    <w:rsid w:val="009E451A"/>
    <w:rsid w:val="009E53D8"/>
    <w:rsid w:val="009E56C2"/>
    <w:rsid w:val="009F0EFE"/>
    <w:rsid w:val="009F68A6"/>
    <w:rsid w:val="00A211A1"/>
    <w:rsid w:val="00A3015D"/>
    <w:rsid w:val="00A346FE"/>
    <w:rsid w:val="00A40DF6"/>
    <w:rsid w:val="00A50791"/>
    <w:rsid w:val="00AA7B40"/>
    <w:rsid w:val="00AB363F"/>
    <w:rsid w:val="00AC4718"/>
    <w:rsid w:val="00AE4723"/>
    <w:rsid w:val="00AF3E06"/>
    <w:rsid w:val="00AF3EBC"/>
    <w:rsid w:val="00B0243A"/>
    <w:rsid w:val="00B1308B"/>
    <w:rsid w:val="00B14EE6"/>
    <w:rsid w:val="00B30BDE"/>
    <w:rsid w:val="00B3673E"/>
    <w:rsid w:val="00B415A5"/>
    <w:rsid w:val="00B55A1D"/>
    <w:rsid w:val="00B573D3"/>
    <w:rsid w:val="00B614EF"/>
    <w:rsid w:val="00B62078"/>
    <w:rsid w:val="00B637D0"/>
    <w:rsid w:val="00B92EBB"/>
    <w:rsid w:val="00BC1EDC"/>
    <w:rsid w:val="00BE13B1"/>
    <w:rsid w:val="00BE30EC"/>
    <w:rsid w:val="00BF42D2"/>
    <w:rsid w:val="00C00D9C"/>
    <w:rsid w:val="00C07E5A"/>
    <w:rsid w:val="00C16B46"/>
    <w:rsid w:val="00C17F1A"/>
    <w:rsid w:val="00C22E01"/>
    <w:rsid w:val="00C243BB"/>
    <w:rsid w:val="00C35EBF"/>
    <w:rsid w:val="00C377A4"/>
    <w:rsid w:val="00C62976"/>
    <w:rsid w:val="00C644BC"/>
    <w:rsid w:val="00C74178"/>
    <w:rsid w:val="00C865F4"/>
    <w:rsid w:val="00C95465"/>
    <w:rsid w:val="00CB6699"/>
    <w:rsid w:val="00CF11FC"/>
    <w:rsid w:val="00D00385"/>
    <w:rsid w:val="00D113CF"/>
    <w:rsid w:val="00D14486"/>
    <w:rsid w:val="00D14DA6"/>
    <w:rsid w:val="00D24580"/>
    <w:rsid w:val="00D25175"/>
    <w:rsid w:val="00D335FC"/>
    <w:rsid w:val="00D35481"/>
    <w:rsid w:val="00D37041"/>
    <w:rsid w:val="00D37A59"/>
    <w:rsid w:val="00D418EC"/>
    <w:rsid w:val="00D4475A"/>
    <w:rsid w:val="00D50A79"/>
    <w:rsid w:val="00D606D4"/>
    <w:rsid w:val="00D62174"/>
    <w:rsid w:val="00D73BF8"/>
    <w:rsid w:val="00D96054"/>
    <w:rsid w:val="00D97EBD"/>
    <w:rsid w:val="00DA0149"/>
    <w:rsid w:val="00DA4C85"/>
    <w:rsid w:val="00DB4004"/>
    <w:rsid w:val="00DB7AD6"/>
    <w:rsid w:val="00DC0158"/>
    <w:rsid w:val="00DC0681"/>
    <w:rsid w:val="00DC3C18"/>
    <w:rsid w:val="00DE0CF9"/>
    <w:rsid w:val="00DE5713"/>
    <w:rsid w:val="00DE64F1"/>
    <w:rsid w:val="00DF0D2A"/>
    <w:rsid w:val="00E0266E"/>
    <w:rsid w:val="00E054C4"/>
    <w:rsid w:val="00E259C9"/>
    <w:rsid w:val="00E33D08"/>
    <w:rsid w:val="00E34C36"/>
    <w:rsid w:val="00E35128"/>
    <w:rsid w:val="00E44EBE"/>
    <w:rsid w:val="00E5409C"/>
    <w:rsid w:val="00E54B9B"/>
    <w:rsid w:val="00E673F0"/>
    <w:rsid w:val="00E741AC"/>
    <w:rsid w:val="00E808B3"/>
    <w:rsid w:val="00E826FE"/>
    <w:rsid w:val="00E97B11"/>
    <w:rsid w:val="00EA26A3"/>
    <w:rsid w:val="00EA5F0B"/>
    <w:rsid w:val="00EB1520"/>
    <w:rsid w:val="00EB52EC"/>
    <w:rsid w:val="00EB5FB8"/>
    <w:rsid w:val="00EB7817"/>
    <w:rsid w:val="00EC2DF9"/>
    <w:rsid w:val="00EC30E8"/>
    <w:rsid w:val="00EE01AC"/>
    <w:rsid w:val="00EE03AC"/>
    <w:rsid w:val="00EE2842"/>
    <w:rsid w:val="00EE4899"/>
    <w:rsid w:val="00EF0E19"/>
    <w:rsid w:val="00EF3508"/>
    <w:rsid w:val="00F06AB0"/>
    <w:rsid w:val="00F13042"/>
    <w:rsid w:val="00F456A9"/>
    <w:rsid w:val="00F61F0D"/>
    <w:rsid w:val="00F73E2B"/>
    <w:rsid w:val="00F74BE5"/>
    <w:rsid w:val="00F97C72"/>
    <w:rsid w:val="00FA2536"/>
    <w:rsid w:val="00FA3C65"/>
    <w:rsid w:val="00FA792D"/>
    <w:rsid w:val="00FB348C"/>
    <w:rsid w:val="00FB6D48"/>
    <w:rsid w:val="00FD6112"/>
    <w:rsid w:val="00FD615B"/>
    <w:rsid w:val="00FE620F"/>
    <w:rsid w:val="097D26EA"/>
    <w:rsid w:val="0ADB17E4"/>
    <w:rsid w:val="0BB85AE9"/>
    <w:rsid w:val="0D5F6E5D"/>
    <w:rsid w:val="17D8721F"/>
    <w:rsid w:val="1B0033E0"/>
    <w:rsid w:val="1E29410E"/>
    <w:rsid w:val="1F3C4175"/>
    <w:rsid w:val="22756232"/>
    <w:rsid w:val="26780E8D"/>
    <w:rsid w:val="323736AD"/>
    <w:rsid w:val="348333A1"/>
    <w:rsid w:val="3AC55891"/>
    <w:rsid w:val="689F0DF2"/>
    <w:rsid w:val="6A3F5FD4"/>
    <w:rsid w:val="6D5F0261"/>
    <w:rsid w:val="72E02275"/>
    <w:rsid w:val="75510B65"/>
    <w:rsid w:val="758C4A18"/>
    <w:rsid w:val="76860B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semiHidden="0" w:uiPriority="0"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Balloon Text" w:qFormat="1"/>
    <w:lsdException w:name="Table Grid" w:uiPriority="3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spacing w:after="160" w:line="259" w:lineRule="auto"/>
    </w:pPr>
    <w:rPr>
      <w:rFonts w:ascii="宋体" w:hAnsi="宋体" w:cs="宋体"/>
      <w:sz w:val="22"/>
      <w:szCs w:val="22"/>
      <w:lang w:val="zh-CN" w:bidi="zh-CN"/>
    </w:rPr>
  </w:style>
  <w:style w:type="paragraph" w:styleId="1">
    <w:name w:val="heading 1"/>
    <w:basedOn w:val="a"/>
    <w:next w:val="a"/>
    <w:uiPriority w:val="9"/>
    <w:qFormat/>
    <w:pPr>
      <w:spacing w:before="161"/>
      <w:ind w:left="102" w:hanging="600"/>
      <w:outlineLvl w:val="0"/>
    </w:pPr>
    <w:rPr>
      <w:rFonts w:ascii="黑体" w:eastAsia="黑体" w:hAnsi="黑体" w:cs="黑体"/>
      <w:b/>
      <w:bCs/>
      <w:sz w:val="24"/>
      <w:szCs w:val="24"/>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pPr>
      <w:spacing w:line="240" w:lineRule="auto"/>
    </w:pPr>
    <w:rPr>
      <w:sz w:val="20"/>
      <w:szCs w:val="20"/>
      <w:lang w:val="en-US"/>
    </w:rPr>
  </w:style>
  <w:style w:type="paragraph" w:styleId="a4">
    <w:name w:val="Body Text"/>
    <w:basedOn w:val="a"/>
    <w:uiPriority w:val="1"/>
    <w:qFormat/>
    <w:pPr>
      <w:ind w:left="102"/>
    </w:pPr>
    <w:rPr>
      <w:sz w:val="24"/>
      <w:szCs w:val="24"/>
    </w:rPr>
  </w:style>
  <w:style w:type="paragraph" w:styleId="a5">
    <w:name w:val="Balloon Text"/>
    <w:basedOn w:val="a"/>
    <w:link w:val="Char0"/>
    <w:uiPriority w:val="99"/>
    <w:semiHidden/>
    <w:unhideWhenUsed/>
    <w:qFormat/>
    <w:rPr>
      <w:sz w:val="18"/>
      <w:szCs w:val="18"/>
      <w:lang w:val="en-US"/>
    </w:rPr>
  </w:style>
  <w:style w:type="paragraph" w:styleId="a6">
    <w:name w:val="footer"/>
    <w:basedOn w:val="a"/>
    <w:link w:val="Char1"/>
    <w:uiPriority w:val="99"/>
    <w:unhideWhenUsed/>
    <w:qFormat/>
    <w:pPr>
      <w:tabs>
        <w:tab w:val="center" w:pos="4153"/>
        <w:tab w:val="right" w:pos="8306"/>
      </w:tabs>
      <w:snapToGrid w:val="0"/>
    </w:pPr>
    <w:rPr>
      <w:sz w:val="18"/>
      <w:szCs w:val="18"/>
    </w:rPr>
  </w:style>
  <w:style w:type="paragraph" w:styleId="a7">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8">
    <w:name w:val="annotation subject"/>
    <w:basedOn w:val="a3"/>
    <w:next w:val="a3"/>
    <w:link w:val="Char3"/>
    <w:uiPriority w:val="99"/>
    <w:semiHidden/>
    <w:unhideWhenUsed/>
    <w:qFormat/>
    <w:rPr>
      <w:b/>
      <w:bCs/>
    </w:rPr>
  </w:style>
  <w:style w:type="character" w:styleId="a9">
    <w:name w:val="Emphasis"/>
    <w:basedOn w:val="a0"/>
    <w:uiPriority w:val="20"/>
    <w:qFormat/>
    <w:rPr>
      <w:i/>
      <w:iCs/>
    </w:rPr>
  </w:style>
  <w:style w:type="character" w:styleId="aa">
    <w:name w:val="Hyperlink"/>
    <w:unhideWhenUsed/>
    <w:qFormat/>
    <w:rPr>
      <w:color w:val="0000FF"/>
      <w:u w:val="single"/>
    </w:rPr>
  </w:style>
  <w:style w:type="character" w:styleId="ab">
    <w:name w:val="annotation reference"/>
    <w:basedOn w:val="a0"/>
    <w:uiPriority w:val="99"/>
    <w:unhideWhenUsed/>
    <w:qFormat/>
    <w:rPr>
      <w:sz w:val="16"/>
      <w:szCs w:val="16"/>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ac">
    <w:name w:val="List Paragraph"/>
    <w:basedOn w:val="a"/>
    <w:uiPriority w:val="1"/>
    <w:qFormat/>
    <w:pPr>
      <w:spacing w:before="161"/>
      <w:ind w:left="702" w:hanging="600"/>
    </w:pPr>
    <w:rPr>
      <w:rFonts w:ascii="黑体" w:eastAsia="黑体" w:hAnsi="黑体" w:cs="黑体"/>
    </w:rPr>
  </w:style>
  <w:style w:type="paragraph" w:customStyle="1" w:styleId="TableParagraph">
    <w:name w:val="Table Paragraph"/>
    <w:basedOn w:val="a"/>
    <w:uiPriority w:val="1"/>
    <w:qFormat/>
    <w:pPr>
      <w:spacing w:before="11"/>
      <w:jc w:val="center"/>
    </w:pPr>
    <w:rPr>
      <w:rFonts w:ascii="Arial Unicode MS" w:eastAsia="Arial Unicode MS" w:hAnsi="Arial Unicode MS" w:cs="Arial Unicode MS"/>
    </w:rPr>
  </w:style>
  <w:style w:type="character" w:customStyle="1" w:styleId="Char2">
    <w:name w:val="页眉 Char"/>
    <w:basedOn w:val="a0"/>
    <w:link w:val="a7"/>
    <w:uiPriority w:val="99"/>
    <w:qFormat/>
    <w:rPr>
      <w:rFonts w:ascii="宋体" w:eastAsia="宋体" w:hAnsi="宋体" w:cs="宋体"/>
      <w:sz w:val="18"/>
      <w:szCs w:val="18"/>
      <w:lang w:val="zh-CN" w:eastAsia="zh-CN" w:bidi="zh-CN"/>
    </w:rPr>
  </w:style>
  <w:style w:type="character" w:customStyle="1" w:styleId="Char1">
    <w:name w:val="页脚 Char"/>
    <w:basedOn w:val="a0"/>
    <w:link w:val="a6"/>
    <w:uiPriority w:val="99"/>
    <w:qFormat/>
    <w:rPr>
      <w:rFonts w:ascii="宋体" w:eastAsia="宋体" w:hAnsi="宋体" w:cs="宋体"/>
      <w:sz w:val="18"/>
      <w:szCs w:val="18"/>
      <w:lang w:val="zh-CN" w:eastAsia="zh-CN" w:bidi="zh-CN"/>
    </w:rPr>
  </w:style>
  <w:style w:type="character" w:customStyle="1" w:styleId="Char0">
    <w:name w:val="批注框文本 Char"/>
    <w:basedOn w:val="a0"/>
    <w:link w:val="a5"/>
    <w:uiPriority w:val="99"/>
    <w:semiHidden/>
    <w:qFormat/>
    <w:rPr>
      <w:rFonts w:ascii="宋体" w:eastAsia="宋体" w:hAnsi="宋体" w:cs="宋体"/>
      <w:sz w:val="18"/>
      <w:szCs w:val="18"/>
      <w:lang w:bidi="zh-CN"/>
    </w:rPr>
  </w:style>
  <w:style w:type="character" w:customStyle="1" w:styleId="Char">
    <w:name w:val="批注文字 Char"/>
    <w:basedOn w:val="a0"/>
    <w:link w:val="a3"/>
    <w:uiPriority w:val="99"/>
    <w:semiHidden/>
    <w:qFormat/>
    <w:rPr>
      <w:rFonts w:ascii="宋体" w:eastAsia="宋体" w:hAnsi="宋体" w:cs="宋体"/>
      <w:lang w:bidi="zh-CN"/>
    </w:rPr>
  </w:style>
  <w:style w:type="character" w:customStyle="1" w:styleId="Char3">
    <w:name w:val="批注主题 Char"/>
    <w:basedOn w:val="Char"/>
    <w:link w:val="a8"/>
    <w:uiPriority w:val="99"/>
    <w:semiHidden/>
    <w:qFormat/>
    <w:rPr>
      <w:rFonts w:ascii="宋体" w:eastAsia="宋体" w:hAnsi="宋体" w:cs="宋体"/>
      <w:b/>
      <w:bCs/>
      <w:lang w:bidi="zh-CN"/>
    </w:rPr>
  </w:style>
  <w:style w:type="paragraph" w:customStyle="1" w:styleId="10">
    <w:name w:val="修订1"/>
    <w:hidden/>
    <w:uiPriority w:val="99"/>
    <w:semiHidden/>
    <w:qFormat/>
    <w:rPr>
      <w:rFonts w:ascii="宋体" w:hAnsi="宋体" w:cs="宋体"/>
      <w:sz w:val="22"/>
      <w:szCs w:val="22"/>
      <w:lang w:val="zh-CN" w:bidi="zh-CN"/>
    </w:rPr>
  </w:style>
  <w:style w:type="paragraph" w:customStyle="1" w:styleId="11">
    <w:name w:val="正文1"/>
    <w:uiPriority w:val="99"/>
    <w:qFormat/>
    <w:pPr>
      <w:spacing w:line="276" w:lineRule="auto"/>
    </w:pPr>
    <w:rPr>
      <w:rFonts w:ascii="Arial" w:hAnsi="Arial" w:cs="Arial"/>
      <w:color w:val="000000"/>
      <w:sz w:val="22"/>
      <w:lang w:val="pl-PL" w:eastAsia="pl-PL"/>
    </w:rPr>
  </w:style>
  <w:style w:type="character" w:customStyle="1" w:styleId="12">
    <w:name w:val="批注文字 字符1"/>
    <w:basedOn w:val="a0"/>
    <w:uiPriority w:val="99"/>
    <w:qFormat/>
    <w:rPr>
      <w:rFonts w:eastAsiaTheme="minorEastAsia"/>
      <w:kern w:val="2"/>
      <w:sz w:val="21"/>
    </w:rPr>
  </w:style>
  <w:style w:type="character" w:customStyle="1" w:styleId="2Char">
    <w:name w:val="标题 2 Char"/>
    <w:basedOn w:val="a0"/>
    <w:link w:val="2"/>
    <w:uiPriority w:val="9"/>
    <w:qFormat/>
    <w:rPr>
      <w:rFonts w:asciiTheme="majorHAnsi" w:eastAsiaTheme="majorEastAsia" w:hAnsiTheme="majorHAnsi" w:cstheme="majorBidi"/>
      <w:b/>
      <w:bCs/>
      <w:sz w:val="32"/>
      <w:szCs w:val="32"/>
      <w:lang w:val="zh-CN" w:bidi="zh-CN"/>
    </w:rPr>
  </w:style>
  <w:style w:type="character" w:customStyle="1" w:styleId="dxebaseoffice2010blue">
    <w:name w:val="dxebase_office2010blue"/>
    <w:basedOn w:val="a0"/>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semiHidden="0" w:uiPriority="0"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Balloon Text" w:qFormat="1"/>
    <w:lsdException w:name="Table Grid" w:uiPriority="3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spacing w:after="160" w:line="259" w:lineRule="auto"/>
    </w:pPr>
    <w:rPr>
      <w:rFonts w:ascii="宋体" w:hAnsi="宋体" w:cs="宋体"/>
      <w:sz w:val="22"/>
      <w:szCs w:val="22"/>
      <w:lang w:val="zh-CN" w:bidi="zh-CN"/>
    </w:rPr>
  </w:style>
  <w:style w:type="paragraph" w:styleId="1">
    <w:name w:val="heading 1"/>
    <w:basedOn w:val="a"/>
    <w:next w:val="a"/>
    <w:uiPriority w:val="9"/>
    <w:qFormat/>
    <w:pPr>
      <w:spacing w:before="161"/>
      <w:ind w:left="102" w:hanging="600"/>
      <w:outlineLvl w:val="0"/>
    </w:pPr>
    <w:rPr>
      <w:rFonts w:ascii="黑体" w:eastAsia="黑体" w:hAnsi="黑体" w:cs="黑体"/>
      <w:b/>
      <w:bCs/>
      <w:sz w:val="24"/>
      <w:szCs w:val="24"/>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pPr>
      <w:spacing w:line="240" w:lineRule="auto"/>
    </w:pPr>
    <w:rPr>
      <w:sz w:val="20"/>
      <w:szCs w:val="20"/>
      <w:lang w:val="en-US"/>
    </w:rPr>
  </w:style>
  <w:style w:type="paragraph" w:styleId="a4">
    <w:name w:val="Body Text"/>
    <w:basedOn w:val="a"/>
    <w:uiPriority w:val="1"/>
    <w:qFormat/>
    <w:pPr>
      <w:ind w:left="102"/>
    </w:pPr>
    <w:rPr>
      <w:sz w:val="24"/>
      <w:szCs w:val="24"/>
    </w:rPr>
  </w:style>
  <w:style w:type="paragraph" w:styleId="a5">
    <w:name w:val="Balloon Text"/>
    <w:basedOn w:val="a"/>
    <w:link w:val="Char0"/>
    <w:uiPriority w:val="99"/>
    <w:semiHidden/>
    <w:unhideWhenUsed/>
    <w:qFormat/>
    <w:rPr>
      <w:sz w:val="18"/>
      <w:szCs w:val="18"/>
      <w:lang w:val="en-US"/>
    </w:rPr>
  </w:style>
  <w:style w:type="paragraph" w:styleId="a6">
    <w:name w:val="footer"/>
    <w:basedOn w:val="a"/>
    <w:link w:val="Char1"/>
    <w:uiPriority w:val="99"/>
    <w:unhideWhenUsed/>
    <w:qFormat/>
    <w:pPr>
      <w:tabs>
        <w:tab w:val="center" w:pos="4153"/>
        <w:tab w:val="right" w:pos="8306"/>
      </w:tabs>
      <w:snapToGrid w:val="0"/>
    </w:pPr>
    <w:rPr>
      <w:sz w:val="18"/>
      <w:szCs w:val="18"/>
    </w:rPr>
  </w:style>
  <w:style w:type="paragraph" w:styleId="a7">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8">
    <w:name w:val="annotation subject"/>
    <w:basedOn w:val="a3"/>
    <w:next w:val="a3"/>
    <w:link w:val="Char3"/>
    <w:uiPriority w:val="99"/>
    <w:semiHidden/>
    <w:unhideWhenUsed/>
    <w:qFormat/>
    <w:rPr>
      <w:b/>
      <w:bCs/>
    </w:rPr>
  </w:style>
  <w:style w:type="character" w:styleId="a9">
    <w:name w:val="Emphasis"/>
    <w:basedOn w:val="a0"/>
    <w:uiPriority w:val="20"/>
    <w:qFormat/>
    <w:rPr>
      <w:i/>
      <w:iCs/>
    </w:rPr>
  </w:style>
  <w:style w:type="character" w:styleId="aa">
    <w:name w:val="Hyperlink"/>
    <w:unhideWhenUsed/>
    <w:qFormat/>
    <w:rPr>
      <w:color w:val="0000FF"/>
      <w:u w:val="single"/>
    </w:rPr>
  </w:style>
  <w:style w:type="character" w:styleId="ab">
    <w:name w:val="annotation reference"/>
    <w:basedOn w:val="a0"/>
    <w:uiPriority w:val="99"/>
    <w:unhideWhenUsed/>
    <w:qFormat/>
    <w:rPr>
      <w:sz w:val="16"/>
      <w:szCs w:val="16"/>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ac">
    <w:name w:val="List Paragraph"/>
    <w:basedOn w:val="a"/>
    <w:uiPriority w:val="1"/>
    <w:qFormat/>
    <w:pPr>
      <w:spacing w:before="161"/>
      <w:ind w:left="702" w:hanging="600"/>
    </w:pPr>
    <w:rPr>
      <w:rFonts w:ascii="黑体" w:eastAsia="黑体" w:hAnsi="黑体" w:cs="黑体"/>
    </w:rPr>
  </w:style>
  <w:style w:type="paragraph" w:customStyle="1" w:styleId="TableParagraph">
    <w:name w:val="Table Paragraph"/>
    <w:basedOn w:val="a"/>
    <w:uiPriority w:val="1"/>
    <w:qFormat/>
    <w:pPr>
      <w:spacing w:before="11"/>
      <w:jc w:val="center"/>
    </w:pPr>
    <w:rPr>
      <w:rFonts w:ascii="Arial Unicode MS" w:eastAsia="Arial Unicode MS" w:hAnsi="Arial Unicode MS" w:cs="Arial Unicode MS"/>
    </w:rPr>
  </w:style>
  <w:style w:type="character" w:customStyle="1" w:styleId="Char2">
    <w:name w:val="页眉 Char"/>
    <w:basedOn w:val="a0"/>
    <w:link w:val="a7"/>
    <w:uiPriority w:val="99"/>
    <w:qFormat/>
    <w:rPr>
      <w:rFonts w:ascii="宋体" w:eastAsia="宋体" w:hAnsi="宋体" w:cs="宋体"/>
      <w:sz w:val="18"/>
      <w:szCs w:val="18"/>
      <w:lang w:val="zh-CN" w:eastAsia="zh-CN" w:bidi="zh-CN"/>
    </w:rPr>
  </w:style>
  <w:style w:type="character" w:customStyle="1" w:styleId="Char1">
    <w:name w:val="页脚 Char"/>
    <w:basedOn w:val="a0"/>
    <w:link w:val="a6"/>
    <w:uiPriority w:val="99"/>
    <w:qFormat/>
    <w:rPr>
      <w:rFonts w:ascii="宋体" w:eastAsia="宋体" w:hAnsi="宋体" w:cs="宋体"/>
      <w:sz w:val="18"/>
      <w:szCs w:val="18"/>
      <w:lang w:val="zh-CN" w:eastAsia="zh-CN" w:bidi="zh-CN"/>
    </w:rPr>
  </w:style>
  <w:style w:type="character" w:customStyle="1" w:styleId="Char0">
    <w:name w:val="批注框文本 Char"/>
    <w:basedOn w:val="a0"/>
    <w:link w:val="a5"/>
    <w:uiPriority w:val="99"/>
    <w:semiHidden/>
    <w:qFormat/>
    <w:rPr>
      <w:rFonts w:ascii="宋体" w:eastAsia="宋体" w:hAnsi="宋体" w:cs="宋体"/>
      <w:sz w:val="18"/>
      <w:szCs w:val="18"/>
      <w:lang w:bidi="zh-CN"/>
    </w:rPr>
  </w:style>
  <w:style w:type="character" w:customStyle="1" w:styleId="Char">
    <w:name w:val="批注文字 Char"/>
    <w:basedOn w:val="a0"/>
    <w:link w:val="a3"/>
    <w:uiPriority w:val="99"/>
    <w:semiHidden/>
    <w:qFormat/>
    <w:rPr>
      <w:rFonts w:ascii="宋体" w:eastAsia="宋体" w:hAnsi="宋体" w:cs="宋体"/>
      <w:lang w:bidi="zh-CN"/>
    </w:rPr>
  </w:style>
  <w:style w:type="character" w:customStyle="1" w:styleId="Char3">
    <w:name w:val="批注主题 Char"/>
    <w:basedOn w:val="Char"/>
    <w:link w:val="a8"/>
    <w:uiPriority w:val="99"/>
    <w:semiHidden/>
    <w:qFormat/>
    <w:rPr>
      <w:rFonts w:ascii="宋体" w:eastAsia="宋体" w:hAnsi="宋体" w:cs="宋体"/>
      <w:b/>
      <w:bCs/>
      <w:lang w:bidi="zh-CN"/>
    </w:rPr>
  </w:style>
  <w:style w:type="paragraph" w:customStyle="1" w:styleId="10">
    <w:name w:val="修订1"/>
    <w:hidden/>
    <w:uiPriority w:val="99"/>
    <w:semiHidden/>
    <w:qFormat/>
    <w:rPr>
      <w:rFonts w:ascii="宋体" w:hAnsi="宋体" w:cs="宋体"/>
      <w:sz w:val="22"/>
      <w:szCs w:val="22"/>
      <w:lang w:val="zh-CN" w:bidi="zh-CN"/>
    </w:rPr>
  </w:style>
  <w:style w:type="paragraph" w:customStyle="1" w:styleId="11">
    <w:name w:val="正文1"/>
    <w:uiPriority w:val="99"/>
    <w:qFormat/>
    <w:pPr>
      <w:spacing w:line="276" w:lineRule="auto"/>
    </w:pPr>
    <w:rPr>
      <w:rFonts w:ascii="Arial" w:hAnsi="Arial" w:cs="Arial"/>
      <w:color w:val="000000"/>
      <w:sz w:val="22"/>
      <w:lang w:val="pl-PL" w:eastAsia="pl-PL"/>
    </w:rPr>
  </w:style>
  <w:style w:type="character" w:customStyle="1" w:styleId="12">
    <w:name w:val="批注文字 字符1"/>
    <w:basedOn w:val="a0"/>
    <w:uiPriority w:val="99"/>
    <w:qFormat/>
    <w:rPr>
      <w:rFonts w:eastAsiaTheme="minorEastAsia"/>
      <w:kern w:val="2"/>
      <w:sz w:val="21"/>
    </w:rPr>
  </w:style>
  <w:style w:type="character" w:customStyle="1" w:styleId="2Char">
    <w:name w:val="标题 2 Char"/>
    <w:basedOn w:val="a0"/>
    <w:link w:val="2"/>
    <w:uiPriority w:val="9"/>
    <w:qFormat/>
    <w:rPr>
      <w:rFonts w:asciiTheme="majorHAnsi" w:eastAsiaTheme="majorEastAsia" w:hAnsiTheme="majorHAnsi" w:cstheme="majorBidi"/>
      <w:b/>
      <w:bCs/>
      <w:sz w:val="32"/>
      <w:szCs w:val="32"/>
      <w:lang w:val="zh-CN" w:bidi="zh-CN"/>
    </w:rPr>
  </w:style>
  <w:style w:type="character" w:customStyle="1" w:styleId="dxebaseoffice2010blue">
    <w:name w:val="dxebase_office2010blue"/>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orcid.org/https://orcid.org/0000-0002-4243-9519" TargetMode="External"/><Relationship Id="rId13"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mengyg6512@163.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rcid.org/https://orcid.org/0000-0002-4403-9471"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orcid.org/https://orcid.org/0000-0001-5439-0444" TargetMode="External"/><Relationship Id="rId4" Type="http://schemas.openxmlformats.org/officeDocument/2006/relationships/settings" Target="settings.xml"/><Relationship Id="rId9" Type="http://schemas.openxmlformats.org/officeDocument/2006/relationships/hyperlink" Target="http://orcid.org/https://orcid.org/0000-0002-7106-0102"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27</Pages>
  <Words>5817</Words>
  <Characters>33157</Characters>
  <Application>Microsoft Office Word</Application>
  <DocSecurity>0</DocSecurity>
  <Lines>276</Lines>
  <Paragraphs>77</Paragraphs>
  <ScaleCrop>false</ScaleCrop>
  <Company/>
  <LinksUpToDate>false</LinksUpToDate>
  <CharactersWithSpaces>38897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曌 李</dc:creator>
  <cp:lastModifiedBy>liujihong2008@qq.con</cp:lastModifiedBy>
  <cp:revision>14</cp:revision>
  <dcterms:created xsi:type="dcterms:W3CDTF">2019-09-19T01:45:00Z</dcterms:created>
  <dcterms:modified xsi:type="dcterms:W3CDTF">2019-10-24T10:48:00Z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2019-03-15T00:00:00Z</vt:filetime>
  </property>
  <property fmtid="{D5CDD505-2E9C-101B-9397-08002B2CF9AE}" pid="3" name="Creator">
    <vt:lpwstr>Microsoft® Word 2016</vt:lpwstr>
  </property>
  <property fmtid="{D5CDD505-2E9C-101B-9397-08002B2CF9AE}" pid="4" name="LastSaved">
    <vt:filetime>2019-04-09T00:00:00Z</vt:filetime>
  </property>
  <property fmtid="{D5CDD505-2E9C-101B-9397-08002B2CF9AE}" pid="5" name="KSOProductBuildVer">
    <vt:lpwstr>2052-11.1.0.8976</vt:lpwstr>
  </property>
  <property fmtid="{D5CDD505-2E9C-101B-9397-08002B2CF9AE}" pid="6" name="UseTimer">
    <vt:bool>false</vt:bool>
  </property>
</Properties>
</file>