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73" w:rsidRPr="001D5AA7" w:rsidRDefault="00A75173" w:rsidP="00A75173">
      <w:pPr>
        <w:spacing w:after="0" w:line="360" w:lineRule="auto"/>
        <w:jc w:val="both"/>
        <w:rPr>
          <w:rFonts w:ascii="Book Antiqua" w:eastAsia="宋体" w:hAnsi="Book Antiqua" w:cs="Arial"/>
          <w:b/>
          <w:bCs/>
          <w:i/>
          <w:color w:val="000000"/>
          <w:sz w:val="24"/>
          <w:szCs w:val="24"/>
          <w:lang w:val="en-US" w:eastAsia="zh-CN"/>
        </w:rPr>
      </w:pPr>
      <w:bookmarkStart w:id="0" w:name="_GoBack"/>
      <w:bookmarkEnd w:id="0"/>
      <w:r w:rsidRPr="001D5AA7">
        <w:rPr>
          <w:rFonts w:ascii="Book Antiqua" w:eastAsia="宋体" w:hAnsi="Book Antiqua" w:cs="Arial"/>
          <w:b/>
          <w:bCs/>
          <w:color w:val="000000"/>
          <w:sz w:val="24"/>
          <w:szCs w:val="24"/>
          <w:lang w:val="en-US" w:eastAsia="zh-CN"/>
        </w:rPr>
        <w:t xml:space="preserve">Name of Journal: </w:t>
      </w:r>
      <w:r w:rsidRPr="001D5AA7">
        <w:rPr>
          <w:rFonts w:ascii="Book Antiqua" w:hAnsi="Book Antiqua"/>
          <w:bCs/>
          <w:i/>
          <w:iCs/>
          <w:color w:val="000000"/>
          <w:sz w:val="24"/>
          <w:szCs w:val="24"/>
          <w:lang w:val="en-US"/>
        </w:rPr>
        <w:t>World Journal of Gastroenterology</w:t>
      </w:r>
    </w:p>
    <w:p w:rsidR="00A75173" w:rsidRPr="001D5AA7" w:rsidRDefault="00A75173" w:rsidP="00A75173">
      <w:pPr>
        <w:spacing w:after="0" w:line="360" w:lineRule="auto"/>
        <w:jc w:val="both"/>
        <w:rPr>
          <w:rFonts w:ascii="Book Antiqua" w:eastAsia="宋体" w:hAnsi="Book Antiqua" w:cs="Arial"/>
          <w:b/>
          <w:bCs/>
          <w:color w:val="000000"/>
          <w:sz w:val="24"/>
          <w:szCs w:val="24"/>
          <w:lang w:val="en-US" w:eastAsia="zh-CN"/>
        </w:rPr>
      </w:pPr>
      <w:bookmarkStart w:id="1" w:name="_Hlk13494257"/>
      <w:r w:rsidRPr="001D5AA7">
        <w:rPr>
          <w:rFonts w:ascii="Book Antiqua" w:eastAsia="宋体" w:hAnsi="Book Antiqua" w:cs="Arial"/>
          <w:b/>
          <w:bCs/>
          <w:color w:val="000000"/>
          <w:sz w:val="24"/>
          <w:szCs w:val="24"/>
          <w:lang w:val="en-US" w:eastAsia="zh-CN"/>
        </w:rPr>
        <w:t xml:space="preserve">Manuscript NO: </w:t>
      </w:r>
      <w:bookmarkEnd w:id="1"/>
      <w:r w:rsidRPr="001D5AA7">
        <w:rPr>
          <w:rFonts w:ascii="Book Antiqua" w:eastAsia="宋体" w:hAnsi="Book Antiqua" w:cs="Arial"/>
          <w:bCs/>
          <w:color w:val="000000"/>
          <w:sz w:val="24"/>
          <w:szCs w:val="24"/>
          <w:lang w:val="en-US" w:eastAsia="zh-CN"/>
        </w:rPr>
        <w:t>49445</w:t>
      </w:r>
    </w:p>
    <w:p w:rsidR="00A75173" w:rsidRPr="001D5AA7" w:rsidRDefault="00A75173" w:rsidP="00A75173">
      <w:pPr>
        <w:spacing w:after="0" w:line="360" w:lineRule="auto"/>
        <w:jc w:val="both"/>
        <w:rPr>
          <w:rFonts w:ascii="Book Antiqua" w:eastAsia="宋体" w:hAnsi="Book Antiqua" w:cs="Arial"/>
          <w:b/>
          <w:bCs/>
          <w:color w:val="000000"/>
          <w:sz w:val="24"/>
          <w:szCs w:val="24"/>
          <w:lang w:val="en-US" w:eastAsia="zh-CN"/>
        </w:rPr>
      </w:pPr>
      <w:bookmarkStart w:id="2" w:name="OLE_LINK4"/>
      <w:r w:rsidRPr="001D5AA7">
        <w:rPr>
          <w:rFonts w:ascii="Book Antiqua" w:eastAsia="宋体" w:hAnsi="Book Antiqua"/>
          <w:b/>
          <w:color w:val="000000"/>
          <w:sz w:val="24"/>
          <w:szCs w:val="24"/>
          <w:shd w:val="clear" w:color="auto" w:fill="FFFFFF"/>
          <w:lang w:val="en-US" w:eastAsia="en-US"/>
        </w:rPr>
        <w:t>Manuscript Type</w:t>
      </w:r>
      <w:bookmarkEnd w:id="2"/>
      <w:r w:rsidRPr="001D5AA7">
        <w:rPr>
          <w:rFonts w:ascii="Book Antiqua" w:eastAsia="宋体" w:hAnsi="Book Antiqua" w:cs="Arial"/>
          <w:b/>
          <w:bCs/>
          <w:color w:val="000000"/>
          <w:sz w:val="24"/>
          <w:szCs w:val="24"/>
          <w:lang w:val="en-US" w:eastAsia="zh-CN"/>
        </w:rPr>
        <w:t xml:space="preserve">: </w:t>
      </w:r>
      <w:bookmarkStart w:id="3" w:name="_Hlk13494285"/>
      <w:r w:rsidRPr="001D5AA7">
        <w:rPr>
          <w:rFonts w:ascii="Book Antiqua" w:eastAsia="宋体" w:hAnsi="Book Antiqua" w:cs="Arial"/>
          <w:bCs/>
          <w:color w:val="000000"/>
          <w:sz w:val="24"/>
          <w:szCs w:val="24"/>
          <w:lang w:val="en-US" w:eastAsia="zh-CN"/>
        </w:rPr>
        <w:t>MINIREVIEWS</w:t>
      </w:r>
      <w:bookmarkEnd w:id="3"/>
    </w:p>
    <w:p w:rsidR="00A75173" w:rsidRPr="001D5AA7" w:rsidRDefault="00A75173" w:rsidP="002A536B">
      <w:pPr>
        <w:spacing w:after="0" w:line="360" w:lineRule="auto"/>
        <w:jc w:val="both"/>
        <w:rPr>
          <w:rFonts w:ascii="Book Antiqua" w:hAnsi="Book Antiqua"/>
          <w:b/>
          <w:color w:val="000000"/>
          <w:sz w:val="24"/>
          <w:szCs w:val="24"/>
          <w:lang w:val="en-US"/>
        </w:rPr>
      </w:pPr>
    </w:p>
    <w:p w:rsidR="00E35549" w:rsidRPr="001D5AA7" w:rsidRDefault="00A75173" w:rsidP="002A536B">
      <w:pPr>
        <w:spacing w:after="0" w:line="360" w:lineRule="auto"/>
        <w:jc w:val="both"/>
        <w:rPr>
          <w:rFonts w:ascii="Book Antiqua" w:hAnsi="Book Antiqua"/>
          <w:b/>
          <w:color w:val="000000"/>
          <w:sz w:val="24"/>
          <w:szCs w:val="24"/>
          <w:lang w:val="en-US"/>
        </w:rPr>
      </w:pPr>
      <w:bookmarkStart w:id="4" w:name="OLE_LINK1011"/>
      <w:bookmarkStart w:id="5" w:name="OLE_LINK1012"/>
      <w:r w:rsidRPr="001D5AA7">
        <w:rPr>
          <w:rFonts w:ascii="Book Antiqua" w:hAnsi="Book Antiqua"/>
          <w:b/>
          <w:color w:val="000000"/>
          <w:sz w:val="24"/>
          <w:szCs w:val="24"/>
          <w:lang w:val="en-US"/>
        </w:rPr>
        <w:t xml:space="preserve">Optimizing proton pump inhibitors in </w:t>
      </w:r>
      <w:r w:rsidRPr="001D5AA7">
        <w:rPr>
          <w:rFonts w:ascii="Book Antiqua" w:hAnsi="Book Antiqua"/>
          <w:b/>
          <w:i/>
          <w:iCs/>
          <w:color w:val="000000"/>
          <w:sz w:val="24"/>
          <w:szCs w:val="24"/>
          <w:lang w:val="en-US"/>
        </w:rPr>
        <w:t>Helicob</w:t>
      </w:r>
      <w:r w:rsidR="005429FF" w:rsidRPr="001D5AA7">
        <w:rPr>
          <w:rFonts w:ascii="Book Antiqua" w:hAnsi="Book Antiqua"/>
          <w:b/>
          <w:i/>
          <w:iCs/>
          <w:color w:val="000000"/>
          <w:sz w:val="24"/>
          <w:szCs w:val="24"/>
          <w:lang w:val="en-US"/>
        </w:rPr>
        <w:t>a</w:t>
      </w:r>
      <w:r w:rsidRPr="001D5AA7">
        <w:rPr>
          <w:rFonts w:ascii="Book Antiqua" w:hAnsi="Book Antiqua"/>
          <w:b/>
          <w:i/>
          <w:iCs/>
          <w:color w:val="000000"/>
          <w:sz w:val="24"/>
          <w:szCs w:val="24"/>
          <w:lang w:val="en-US"/>
        </w:rPr>
        <w:t>cter pylori</w:t>
      </w:r>
      <w:r w:rsidRPr="001D5AA7">
        <w:rPr>
          <w:rFonts w:ascii="Book Antiqua" w:hAnsi="Book Antiqua"/>
          <w:b/>
          <w:color w:val="000000"/>
          <w:sz w:val="24"/>
          <w:szCs w:val="24"/>
          <w:lang w:val="en-US"/>
        </w:rPr>
        <w:t xml:space="preserve"> treatment: Old and new tricks to improve effectiveness</w:t>
      </w:r>
    </w:p>
    <w:bookmarkEnd w:id="4"/>
    <w:bookmarkEnd w:id="5"/>
    <w:p w:rsidR="00A75173" w:rsidRPr="001D5AA7" w:rsidRDefault="00A75173" w:rsidP="002A536B">
      <w:pPr>
        <w:spacing w:after="0" w:line="360" w:lineRule="auto"/>
        <w:jc w:val="both"/>
        <w:rPr>
          <w:rFonts w:ascii="Book Antiqua" w:hAnsi="Book Antiqua"/>
          <w:b/>
          <w:color w:val="000000"/>
          <w:sz w:val="24"/>
          <w:szCs w:val="24"/>
          <w:lang w:val="en-US"/>
        </w:rPr>
      </w:pPr>
    </w:p>
    <w:p w:rsidR="00BD5AB5" w:rsidRPr="001D5AA7" w:rsidRDefault="00A75173" w:rsidP="002A536B">
      <w:pPr>
        <w:spacing w:after="0" w:line="360" w:lineRule="auto"/>
        <w:jc w:val="both"/>
        <w:rPr>
          <w:rFonts w:ascii="Book Antiqua" w:hAnsi="Book Antiqua"/>
          <w:color w:val="000000"/>
          <w:sz w:val="24"/>
          <w:szCs w:val="24"/>
          <w:lang w:val="en-US"/>
        </w:rPr>
      </w:pPr>
      <w:r w:rsidRPr="001D5AA7">
        <w:rPr>
          <w:rFonts w:ascii="Book Antiqua" w:hAnsi="Book Antiqua"/>
          <w:bCs/>
          <w:color w:val="000000"/>
          <w:sz w:val="24"/>
          <w:szCs w:val="24"/>
        </w:rPr>
        <w:t>Ierardi</w:t>
      </w:r>
      <w:r w:rsidRPr="001D5AA7">
        <w:rPr>
          <w:rFonts w:ascii="Book Antiqua" w:hAnsi="Book Antiqua"/>
          <w:color w:val="000000"/>
          <w:sz w:val="24"/>
          <w:szCs w:val="24"/>
          <w:lang w:val="en-US"/>
        </w:rPr>
        <w:t xml:space="preserve"> E </w:t>
      </w:r>
      <w:r w:rsidRPr="001D5AA7">
        <w:rPr>
          <w:rFonts w:ascii="Book Antiqua" w:hAnsi="Book Antiqua"/>
          <w:i/>
          <w:iCs/>
          <w:color w:val="000000"/>
          <w:sz w:val="24"/>
          <w:szCs w:val="24"/>
          <w:lang w:val="en-US"/>
        </w:rPr>
        <w:t>et al</w:t>
      </w:r>
      <w:r w:rsidRPr="001D5AA7">
        <w:rPr>
          <w:rFonts w:ascii="Book Antiqua" w:hAnsi="Book Antiqua"/>
          <w:color w:val="000000"/>
          <w:sz w:val="24"/>
          <w:szCs w:val="24"/>
          <w:lang w:val="en-US"/>
        </w:rPr>
        <w:t xml:space="preserve">. </w:t>
      </w:r>
      <w:bookmarkStart w:id="6" w:name="OLE_LINK1014"/>
      <w:bookmarkStart w:id="7" w:name="OLE_LINK1015"/>
      <w:r w:rsidR="00BD5AB5" w:rsidRPr="001D5AA7">
        <w:rPr>
          <w:rFonts w:ascii="Book Antiqua" w:hAnsi="Book Antiqua"/>
          <w:color w:val="000000"/>
          <w:sz w:val="24"/>
          <w:szCs w:val="24"/>
          <w:lang w:val="en-US"/>
        </w:rPr>
        <w:t xml:space="preserve">PPI and </w:t>
      </w:r>
      <w:r w:rsidR="00BD5AB5" w:rsidRPr="001D5AA7">
        <w:rPr>
          <w:rFonts w:ascii="Book Antiqua" w:hAnsi="Book Antiqua"/>
          <w:i/>
          <w:color w:val="000000"/>
          <w:sz w:val="24"/>
          <w:szCs w:val="24"/>
          <w:lang w:val="en-US"/>
        </w:rPr>
        <w:t>H. pylori</w:t>
      </w:r>
      <w:r w:rsidR="00BD5AB5" w:rsidRPr="001D5AA7">
        <w:rPr>
          <w:rFonts w:ascii="Book Antiqua" w:hAnsi="Book Antiqua"/>
          <w:color w:val="000000"/>
          <w:sz w:val="24"/>
          <w:szCs w:val="24"/>
          <w:lang w:val="en-US"/>
        </w:rPr>
        <w:t xml:space="preserve"> eradication</w:t>
      </w:r>
      <w:bookmarkEnd w:id="6"/>
      <w:bookmarkEnd w:id="7"/>
    </w:p>
    <w:p w:rsidR="00A75173" w:rsidRPr="001D5AA7" w:rsidRDefault="00A75173" w:rsidP="002A536B">
      <w:pPr>
        <w:spacing w:after="0" w:line="360" w:lineRule="auto"/>
        <w:jc w:val="both"/>
        <w:rPr>
          <w:rFonts w:ascii="Book Antiqua" w:hAnsi="Book Antiqua"/>
          <w:b/>
          <w:color w:val="000000"/>
          <w:sz w:val="24"/>
          <w:szCs w:val="24"/>
          <w:lang w:val="en-US"/>
        </w:rPr>
      </w:pPr>
    </w:p>
    <w:p w:rsidR="00BD5AB5" w:rsidRPr="001D5AA7" w:rsidRDefault="00BD5AB5" w:rsidP="002A536B">
      <w:pPr>
        <w:spacing w:after="0" w:line="360" w:lineRule="auto"/>
        <w:jc w:val="both"/>
        <w:rPr>
          <w:rFonts w:ascii="Book Antiqua" w:hAnsi="Book Antiqua"/>
          <w:bCs/>
          <w:color w:val="000000"/>
          <w:sz w:val="24"/>
          <w:szCs w:val="24"/>
        </w:rPr>
      </w:pPr>
      <w:r w:rsidRPr="001D5AA7">
        <w:rPr>
          <w:rFonts w:ascii="Book Antiqua" w:hAnsi="Book Antiqua"/>
          <w:bCs/>
          <w:color w:val="000000"/>
          <w:sz w:val="24"/>
          <w:szCs w:val="24"/>
        </w:rPr>
        <w:t>Enzo Ierardi, Giuseppe Losurdo, Rosa Federica La Fortezza, Mariabeatrice Principi, Michele Barone, Alfredo Di Leo</w:t>
      </w:r>
    </w:p>
    <w:p w:rsidR="00A75173" w:rsidRPr="001D5AA7" w:rsidRDefault="00A75173" w:rsidP="002A536B">
      <w:pPr>
        <w:spacing w:after="0" w:line="360" w:lineRule="auto"/>
        <w:jc w:val="both"/>
        <w:rPr>
          <w:rFonts w:ascii="Book Antiqua" w:hAnsi="Book Antiqua"/>
          <w:b/>
          <w:color w:val="000000"/>
          <w:sz w:val="24"/>
          <w:szCs w:val="24"/>
        </w:rPr>
      </w:pPr>
    </w:p>
    <w:p w:rsidR="00676EBE" w:rsidRPr="001D5AA7" w:rsidRDefault="00676EBE" w:rsidP="002A536B">
      <w:pPr>
        <w:spacing w:after="0" w:line="360" w:lineRule="auto"/>
        <w:jc w:val="both"/>
        <w:rPr>
          <w:rFonts w:ascii="Book Antiqua" w:hAnsi="Book Antiqua"/>
          <w:color w:val="000000"/>
          <w:sz w:val="24"/>
          <w:szCs w:val="24"/>
        </w:rPr>
      </w:pPr>
      <w:r w:rsidRPr="001D5AA7">
        <w:rPr>
          <w:rFonts w:ascii="Book Antiqua" w:hAnsi="Book Antiqua"/>
          <w:b/>
          <w:color w:val="000000"/>
          <w:sz w:val="24"/>
          <w:szCs w:val="24"/>
        </w:rPr>
        <w:t xml:space="preserve">Enzo Ierardi, Giuseppe Losurdo, Rosa Federica La Fortezza, Mariabeatrice Principi, Michele Barone, Alfredo Di Leo, </w:t>
      </w:r>
      <w:r w:rsidRPr="001D5AA7">
        <w:rPr>
          <w:rFonts w:ascii="Book Antiqua" w:hAnsi="Book Antiqua"/>
          <w:color w:val="000000"/>
          <w:sz w:val="24"/>
          <w:szCs w:val="24"/>
        </w:rPr>
        <w:t xml:space="preserve">Section of Gastroenterology, Department of Emergency and Organ Transplantation, University of Bari, </w:t>
      </w:r>
      <w:r w:rsidR="00A75173" w:rsidRPr="001D5AA7">
        <w:rPr>
          <w:rFonts w:ascii="Book Antiqua" w:hAnsi="Book Antiqua"/>
          <w:color w:val="000000"/>
          <w:sz w:val="24"/>
          <w:szCs w:val="24"/>
        </w:rPr>
        <w:t xml:space="preserve">Bari </w:t>
      </w:r>
      <w:r w:rsidRPr="001D5AA7">
        <w:rPr>
          <w:rFonts w:ascii="Book Antiqua" w:hAnsi="Book Antiqua"/>
          <w:color w:val="000000"/>
          <w:sz w:val="24"/>
          <w:szCs w:val="24"/>
        </w:rPr>
        <w:t>70124</w:t>
      </w:r>
      <w:r w:rsidR="00A75173" w:rsidRPr="001D5AA7">
        <w:rPr>
          <w:rFonts w:ascii="Book Antiqua" w:hAnsi="Book Antiqua"/>
          <w:color w:val="000000"/>
          <w:sz w:val="24"/>
          <w:szCs w:val="24"/>
        </w:rPr>
        <w:t>,</w:t>
      </w:r>
      <w:r w:rsidRPr="001D5AA7">
        <w:rPr>
          <w:rFonts w:ascii="Book Antiqua" w:hAnsi="Book Antiqua"/>
          <w:color w:val="000000"/>
          <w:sz w:val="24"/>
          <w:szCs w:val="24"/>
        </w:rPr>
        <w:t xml:space="preserve"> Italy</w:t>
      </w:r>
    </w:p>
    <w:p w:rsidR="00A75173" w:rsidRPr="001D5AA7" w:rsidRDefault="00A75173" w:rsidP="002A536B">
      <w:pPr>
        <w:spacing w:after="0" w:line="360" w:lineRule="auto"/>
        <w:jc w:val="both"/>
        <w:rPr>
          <w:rFonts w:ascii="Book Antiqua" w:hAnsi="Book Antiqua"/>
          <w:color w:val="000000"/>
          <w:sz w:val="24"/>
          <w:szCs w:val="24"/>
        </w:rPr>
      </w:pPr>
    </w:p>
    <w:p w:rsidR="00A75173" w:rsidRPr="001D5AA7" w:rsidRDefault="00A75173" w:rsidP="002A536B">
      <w:pPr>
        <w:spacing w:after="0" w:line="360" w:lineRule="auto"/>
        <w:jc w:val="both"/>
        <w:rPr>
          <w:rFonts w:ascii="Book Antiqua" w:hAnsi="Book Antiqua"/>
          <w:color w:val="000000"/>
          <w:sz w:val="24"/>
          <w:szCs w:val="24"/>
        </w:rPr>
      </w:pPr>
      <w:bookmarkStart w:id="8" w:name="_Hlk13494439"/>
      <w:r w:rsidRPr="001D5AA7">
        <w:rPr>
          <w:rFonts w:ascii="Book Antiqua" w:hAnsi="Book Antiqua"/>
          <w:b/>
          <w:bCs/>
          <w:color w:val="000000"/>
          <w:sz w:val="24"/>
          <w:szCs w:val="24"/>
          <w:lang w:val="en-US"/>
        </w:rPr>
        <w:t>ORCID number</w:t>
      </w:r>
      <w:r w:rsidRPr="001D5AA7">
        <w:rPr>
          <w:rFonts w:ascii="Book Antiqua" w:hAnsi="Book Antiqua"/>
          <w:b/>
          <w:color w:val="000000"/>
          <w:sz w:val="24"/>
          <w:szCs w:val="24"/>
          <w:lang w:val="en-GB"/>
        </w:rPr>
        <w:t>:</w:t>
      </w:r>
      <w:bookmarkEnd w:id="8"/>
      <w:r w:rsidRPr="001D5AA7">
        <w:rPr>
          <w:rFonts w:ascii="Book Antiqua" w:hAnsi="Book Antiqua"/>
          <w:b/>
          <w:color w:val="000000"/>
          <w:sz w:val="24"/>
          <w:szCs w:val="24"/>
          <w:lang w:val="en-GB"/>
        </w:rPr>
        <w:t xml:space="preserve"> </w:t>
      </w:r>
      <w:r w:rsidRPr="001D5AA7">
        <w:rPr>
          <w:rFonts w:ascii="Book Antiqua" w:hAnsi="Book Antiqua"/>
          <w:color w:val="000000"/>
          <w:sz w:val="24"/>
          <w:szCs w:val="24"/>
        </w:rPr>
        <w:t>Enzo Ierardi (0000-0001-7275-5080); Giuseppe Losurdo (0000-0001-7038-3287); Rosa Federica La Fortezza (0000-0003-2587-097X); Mariabeatrice Principi (0000-0003-0545-5656); Michele Barone (0000-0001-8284-5127); Alfredo Di Leo (0000-0003-2026-1200).</w:t>
      </w:r>
    </w:p>
    <w:p w:rsidR="00A75173" w:rsidRPr="001D5AA7" w:rsidRDefault="00A75173" w:rsidP="002A536B">
      <w:pPr>
        <w:spacing w:after="0" w:line="360" w:lineRule="auto"/>
        <w:jc w:val="both"/>
        <w:rPr>
          <w:rFonts w:ascii="Book Antiqua" w:hAnsi="Book Antiqua"/>
          <w:color w:val="000000"/>
          <w:sz w:val="24"/>
          <w:szCs w:val="24"/>
        </w:rPr>
      </w:pPr>
    </w:p>
    <w:p w:rsidR="00A75173" w:rsidRPr="001D5AA7" w:rsidRDefault="00A75173" w:rsidP="00A75173">
      <w:pPr>
        <w:spacing w:after="0" w:line="360" w:lineRule="auto"/>
        <w:jc w:val="both"/>
        <w:rPr>
          <w:rFonts w:ascii="Book Antiqua" w:hAnsi="Book Antiqua"/>
          <w:color w:val="000000"/>
          <w:sz w:val="24"/>
          <w:szCs w:val="24"/>
          <w:lang w:val="en-US"/>
        </w:rPr>
      </w:pPr>
      <w:bookmarkStart w:id="9" w:name="_Hlk13494459"/>
      <w:r w:rsidRPr="001D5AA7">
        <w:rPr>
          <w:rFonts w:ascii="Book Antiqua" w:hAnsi="Book Antiqua"/>
          <w:b/>
          <w:bCs/>
          <w:color w:val="000000"/>
          <w:sz w:val="24"/>
          <w:szCs w:val="24"/>
          <w:lang w:val="en-US"/>
        </w:rPr>
        <w:t>Author contributions</w:t>
      </w:r>
      <w:r w:rsidRPr="001D5AA7">
        <w:rPr>
          <w:rFonts w:ascii="Book Antiqua" w:hAnsi="Book Antiqua"/>
          <w:bCs/>
          <w:color w:val="000000"/>
          <w:sz w:val="24"/>
          <w:szCs w:val="24"/>
          <w:lang w:val="en-US"/>
        </w:rPr>
        <w:t>:</w:t>
      </w:r>
      <w:bookmarkEnd w:id="9"/>
      <w:r w:rsidRPr="001D5AA7">
        <w:rPr>
          <w:rFonts w:ascii="Book Antiqua" w:hAnsi="Book Antiqua"/>
          <w:bCs/>
          <w:color w:val="000000"/>
          <w:sz w:val="24"/>
          <w:szCs w:val="24"/>
          <w:lang w:val="en-US"/>
        </w:rPr>
        <w:t xml:space="preserve"> </w:t>
      </w:r>
      <w:r w:rsidRPr="001D5AA7">
        <w:rPr>
          <w:rFonts w:ascii="Book Antiqua" w:hAnsi="Book Antiqua"/>
          <w:color w:val="000000"/>
          <w:sz w:val="24"/>
          <w:szCs w:val="24"/>
          <w:lang w:val="en-US"/>
        </w:rPr>
        <w:t>Ierardi E, Losurdo G and Di Leo A planned the study; La Fortezza RF, Principi M and Barone M collected the data; Ierardi E, Losurdo G and La Fortezza RF wrote the first draft; all authors read and approved the final version; Ierardi E and Losurdo G contributed equally and are co-first authors.</w:t>
      </w:r>
    </w:p>
    <w:p w:rsidR="00A75173" w:rsidRPr="001D5AA7" w:rsidRDefault="00A75173" w:rsidP="002A536B">
      <w:pPr>
        <w:spacing w:after="0" w:line="360" w:lineRule="auto"/>
        <w:jc w:val="both"/>
        <w:rPr>
          <w:rFonts w:ascii="Book Antiqua" w:hAnsi="Book Antiqua"/>
          <w:color w:val="000000"/>
          <w:sz w:val="24"/>
          <w:szCs w:val="24"/>
          <w:lang w:val="en-US"/>
        </w:rPr>
      </w:pPr>
    </w:p>
    <w:p w:rsidR="00676EBE" w:rsidRPr="001D5AA7" w:rsidRDefault="00A75173" w:rsidP="002A536B">
      <w:pPr>
        <w:spacing w:after="0" w:line="360" w:lineRule="auto"/>
        <w:jc w:val="both"/>
        <w:rPr>
          <w:rFonts w:ascii="Book Antiqua" w:hAnsi="Book Antiqua"/>
          <w:color w:val="000000"/>
          <w:sz w:val="24"/>
          <w:szCs w:val="24"/>
          <w:lang w:val="en-US"/>
        </w:rPr>
      </w:pPr>
      <w:bookmarkStart w:id="10" w:name="_Hlk13494479"/>
      <w:r w:rsidRPr="001D5AA7">
        <w:rPr>
          <w:rFonts w:ascii="Book Antiqua" w:hAnsi="Book Antiqua"/>
          <w:b/>
          <w:color w:val="000000"/>
          <w:sz w:val="24"/>
          <w:szCs w:val="24"/>
          <w:lang w:val="en-US"/>
        </w:rPr>
        <w:t>Conflict-of-interest statement:</w:t>
      </w:r>
      <w:bookmarkEnd w:id="10"/>
      <w:r w:rsidRPr="001D5AA7">
        <w:rPr>
          <w:rFonts w:ascii="Book Antiqua" w:hAnsi="Book Antiqua"/>
          <w:b/>
          <w:color w:val="000000"/>
          <w:sz w:val="24"/>
          <w:szCs w:val="24"/>
          <w:lang w:val="en-US"/>
        </w:rPr>
        <w:t xml:space="preserve"> </w:t>
      </w:r>
      <w:r w:rsidRPr="004B629B">
        <w:rPr>
          <w:rFonts w:ascii="Book Antiqua" w:hAnsi="Book Antiqua"/>
          <w:caps/>
          <w:color w:val="000000"/>
          <w:sz w:val="24"/>
          <w:szCs w:val="24"/>
          <w:lang w:val="en-US"/>
        </w:rPr>
        <w:t>n</w:t>
      </w:r>
      <w:r w:rsidRPr="001D5AA7">
        <w:rPr>
          <w:rFonts w:ascii="Book Antiqua" w:hAnsi="Book Antiqua"/>
          <w:color w:val="000000"/>
          <w:sz w:val="24"/>
          <w:szCs w:val="24"/>
          <w:lang w:val="en-US"/>
        </w:rPr>
        <w:t>one declared.</w:t>
      </w:r>
    </w:p>
    <w:p w:rsidR="00A75173" w:rsidRPr="001D5AA7" w:rsidRDefault="00A75173" w:rsidP="002A536B">
      <w:pPr>
        <w:spacing w:after="0" w:line="360" w:lineRule="auto"/>
        <w:jc w:val="both"/>
        <w:rPr>
          <w:rFonts w:ascii="Book Antiqua" w:hAnsi="Book Antiqua"/>
          <w:color w:val="000000"/>
          <w:sz w:val="24"/>
          <w:szCs w:val="24"/>
          <w:lang w:val="en-US"/>
        </w:rPr>
      </w:pPr>
    </w:p>
    <w:p w:rsidR="00A75173" w:rsidRPr="001D5AA7" w:rsidRDefault="00A75173" w:rsidP="00A75173">
      <w:pPr>
        <w:spacing w:after="0" w:line="360" w:lineRule="auto"/>
        <w:jc w:val="both"/>
        <w:rPr>
          <w:rFonts w:ascii="Book Antiqua" w:eastAsia="宋体" w:hAnsi="Book Antiqua" w:cs="宋体"/>
          <w:color w:val="000000"/>
          <w:sz w:val="24"/>
          <w:szCs w:val="24"/>
          <w:lang w:val="en-US" w:eastAsia="zh-CN"/>
        </w:rPr>
      </w:pPr>
      <w:bookmarkStart w:id="11" w:name="OLE_LINK507"/>
      <w:bookmarkStart w:id="12" w:name="OLE_LINK506"/>
      <w:bookmarkStart w:id="13" w:name="OLE_LINK496"/>
      <w:bookmarkStart w:id="14" w:name="OLE_LINK479"/>
      <w:bookmarkStart w:id="15" w:name="OLE_LINK8"/>
      <w:bookmarkStart w:id="16" w:name="OLE_LINK9"/>
      <w:bookmarkStart w:id="17" w:name="OLE_LINK899"/>
      <w:bookmarkStart w:id="18" w:name="OLE_LINK902"/>
      <w:r w:rsidRPr="001D5AA7">
        <w:rPr>
          <w:rFonts w:ascii="Book Antiqua" w:eastAsia="宋体" w:hAnsi="Book Antiqua" w:cs="宋体"/>
          <w:b/>
          <w:color w:val="000000"/>
          <w:sz w:val="24"/>
          <w:szCs w:val="24"/>
          <w:lang w:val="en-US" w:eastAsia="zh-CN"/>
        </w:rPr>
        <w:t xml:space="preserve">Open-Access: </w:t>
      </w:r>
      <w:r w:rsidRPr="001D5AA7">
        <w:rPr>
          <w:rFonts w:ascii="Book Antiqua" w:eastAsia="宋体" w:hAnsi="Book Antiqua" w:cs="宋体"/>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1D5AA7">
        <w:rPr>
          <w:rFonts w:ascii="Book Antiqua" w:eastAsia="宋体" w:hAnsi="Book Antiqua" w:cs="宋体"/>
          <w:color w:val="000000"/>
          <w:sz w:val="24"/>
          <w:szCs w:val="24"/>
          <w:lang w:val="en-US" w:eastAsia="zh-CN"/>
        </w:rPr>
        <w:lastRenderedPageBreak/>
        <w:t xml:space="preserve">cited and the use is non-commercial. See: </w:t>
      </w:r>
      <w:hyperlink r:id="rId9" w:history="1">
        <w:r w:rsidRPr="001D5AA7">
          <w:rPr>
            <w:rFonts w:ascii="Book Antiqua" w:eastAsia="宋体" w:hAnsi="Book Antiqua" w:cs="宋体"/>
            <w:color w:val="000000"/>
            <w:sz w:val="24"/>
            <w:szCs w:val="24"/>
            <w:u w:val="single"/>
            <w:lang w:val="en-US" w:eastAsia="zh-CN"/>
          </w:rPr>
          <w:t>http://creativecommons.org/licenses/by-nc/4.0/</w:t>
        </w:r>
      </w:hyperlink>
      <w:bookmarkEnd w:id="11"/>
      <w:bookmarkEnd w:id="12"/>
      <w:bookmarkEnd w:id="13"/>
      <w:bookmarkEnd w:id="14"/>
    </w:p>
    <w:bookmarkEnd w:id="15"/>
    <w:bookmarkEnd w:id="16"/>
    <w:bookmarkEnd w:id="17"/>
    <w:bookmarkEnd w:id="18"/>
    <w:p w:rsidR="00A75173" w:rsidRPr="001D5AA7" w:rsidRDefault="00A75173" w:rsidP="002A536B">
      <w:pPr>
        <w:spacing w:after="0" w:line="360" w:lineRule="auto"/>
        <w:jc w:val="both"/>
        <w:rPr>
          <w:rFonts w:ascii="Book Antiqua" w:hAnsi="Book Antiqua"/>
          <w:b/>
          <w:color w:val="000000"/>
          <w:sz w:val="24"/>
          <w:szCs w:val="24"/>
          <w:lang w:val="en-US"/>
        </w:rPr>
      </w:pPr>
    </w:p>
    <w:p w:rsidR="00A75173" w:rsidRPr="001D5AA7" w:rsidRDefault="00A75173" w:rsidP="002A536B">
      <w:pPr>
        <w:spacing w:after="0" w:line="360" w:lineRule="auto"/>
        <w:jc w:val="both"/>
        <w:rPr>
          <w:rFonts w:ascii="Book Antiqua" w:hAnsi="Book Antiqua"/>
          <w:b/>
          <w:color w:val="000000"/>
          <w:sz w:val="24"/>
          <w:szCs w:val="24"/>
          <w:lang w:val="en-US" w:eastAsia="zh-CN"/>
        </w:rPr>
      </w:pPr>
      <w:r w:rsidRPr="001D5AA7">
        <w:rPr>
          <w:rFonts w:ascii="Book Antiqua" w:hAnsi="Book Antiqua"/>
          <w:b/>
          <w:color w:val="000000"/>
          <w:sz w:val="24"/>
          <w:szCs w:val="24"/>
          <w:lang w:val="en-US" w:eastAsia="zh-CN"/>
        </w:rPr>
        <w:t xml:space="preserve">Manuscript source: </w:t>
      </w:r>
      <w:r w:rsidRPr="001D5AA7">
        <w:rPr>
          <w:rFonts w:ascii="Book Antiqua" w:hAnsi="Book Antiqua"/>
          <w:bCs/>
          <w:color w:val="000000"/>
          <w:sz w:val="24"/>
          <w:szCs w:val="24"/>
          <w:lang w:val="en-US" w:eastAsia="zh-CN"/>
        </w:rPr>
        <w:t>Invited manuscript</w:t>
      </w:r>
    </w:p>
    <w:p w:rsidR="00A75173" w:rsidRPr="001D5AA7" w:rsidRDefault="00A75173" w:rsidP="002A536B">
      <w:pPr>
        <w:spacing w:after="0" w:line="360" w:lineRule="auto"/>
        <w:jc w:val="both"/>
        <w:rPr>
          <w:rFonts w:ascii="Book Antiqua" w:hAnsi="Book Antiqua"/>
          <w:color w:val="000000"/>
          <w:sz w:val="24"/>
          <w:szCs w:val="24"/>
        </w:rPr>
      </w:pPr>
    </w:p>
    <w:p w:rsidR="00A75173" w:rsidRPr="001D5AA7" w:rsidRDefault="00A75173" w:rsidP="002A536B">
      <w:pPr>
        <w:spacing w:after="0" w:line="360" w:lineRule="auto"/>
        <w:jc w:val="both"/>
        <w:rPr>
          <w:rFonts w:ascii="Book Antiqua" w:hAnsi="Book Antiqua"/>
          <w:color w:val="000000"/>
          <w:sz w:val="24"/>
          <w:szCs w:val="24"/>
          <w:lang w:val="en-US"/>
        </w:rPr>
      </w:pPr>
      <w:bookmarkStart w:id="19" w:name="OLE_LINK10"/>
      <w:bookmarkStart w:id="20" w:name="OLE_LINK11"/>
      <w:bookmarkStart w:id="21" w:name="_Hlk13492531"/>
      <w:bookmarkStart w:id="22" w:name="OLE_LINK900"/>
      <w:r w:rsidRPr="001D5AA7">
        <w:rPr>
          <w:rFonts w:ascii="Book Antiqua" w:hAnsi="Book Antiqua"/>
          <w:b/>
          <w:color w:val="000000"/>
        </w:rPr>
        <w:t>Corresponding author:</w:t>
      </w:r>
      <w:bookmarkEnd w:id="19"/>
      <w:bookmarkEnd w:id="20"/>
      <w:bookmarkEnd w:id="21"/>
      <w:bookmarkEnd w:id="22"/>
      <w:r w:rsidRPr="001D5AA7">
        <w:rPr>
          <w:rFonts w:ascii="Book Antiqua" w:hAnsi="Book Antiqua"/>
          <w:color w:val="000000"/>
          <w:sz w:val="24"/>
          <w:szCs w:val="24"/>
          <w:lang w:eastAsia="zh-CN"/>
        </w:rPr>
        <w:t xml:space="preserve"> </w:t>
      </w:r>
      <w:r w:rsidR="00676EBE" w:rsidRPr="001D5AA7">
        <w:rPr>
          <w:rFonts w:ascii="Book Antiqua" w:hAnsi="Book Antiqua"/>
          <w:b/>
          <w:bCs/>
          <w:color w:val="000000"/>
          <w:sz w:val="24"/>
          <w:szCs w:val="24"/>
          <w:lang w:val="en-US"/>
        </w:rPr>
        <w:t>Enzo Ierardi,</w:t>
      </w:r>
      <w:r w:rsidR="00676EBE" w:rsidRPr="001D5AA7">
        <w:rPr>
          <w:rFonts w:ascii="Book Antiqua" w:hAnsi="Book Antiqua"/>
          <w:b/>
          <w:color w:val="000000"/>
          <w:sz w:val="24"/>
          <w:szCs w:val="24"/>
          <w:lang w:val="en-US"/>
        </w:rPr>
        <w:t xml:space="preserve"> </w:t>
      </w:r>
      <w:r w:rsidRPr="001D5AA7">
        <w:rPr>
          <w:rFonts w:ascii="Book Antiqua" w:hAnsi="Book Antiqua"/>
          <w:b/>
          <w:color w:val="000000"/>
          <w:sz w:val="24"/>
          <w:szCs w:val="24"/>
          <w:lang w:val="en-US"/>
        </w:rPr>
        <w:t xml:space="preserve">MD, Academic Fellow, Associate Professor, Doctor, </w:t>
      </w:r>
      <w:bookmarkStart w:id="23" w:name="OLE_LINK1026"/>
      <w:bookmarkStart w:id="24" w:name="OLE_LINK1027"/>
      <w:r w:rsidRPr="001D5AA7">
        <w:rPr>
          <w:rFonts w:ascii="Book Antiqua" w:hAnsi="Book Antiqua"/>
          <w:color w:val="000000"/>
          <w:sz w:val="24"/>
          <w:szCs w:val="24"/>
        </w:rPr>
        <w:t>Section of Gastroenterology, Department of Emergency and Organ Transplantation</w:t>
      </w:r>
      <w:bookmarkEnd w:id="23"/>
      <w:bookmarkEnd w:id="24"/>
      <w:r w:rsidRPr="001D5AA7">
        <w:rPr>
          <w:rFonts w:ascii="Book Antiqua" w:hAnsi="Book Antiqua"/>
          <w:color w:val="000000"/>
          <w:sz w:val="24"/>
          <w:szCs w:val="24"/>
        </w:rPr>
        <w:t xml:space="preserve">, </w:t>
      </w:r>
      <w:bookmarkStart w:id="25" w:name="OLE_LINK1028"/>
      <w:bookmarkStart w:id="26" w:name="OLE_LINK1029"/>
      <w:r w:rsidRPr="001D5AA7">
        <w:rPr>
          <w:rFonts w:ascii="Book Antiqua" w:hAnsi="Book Antiqua"/>
          <w:color w:val="000000"/>
          <w:sz w:val="24"/>
          <w:szCs w:val="24"/>
        </w:rPr>
        <w:t>University of Bari</w:t>
      </w:r>
      <w:bookmarkEnd w:id="25"/>
      <w:bookmarkEnd w:id="26"/>
      <w:r w:rsidRPr="001D5AA7">
        <w:rPr>
          <w:rFonts w:ascii="Book Antiqua" w:hAnsi="Book Antiqua"/>
          <w:color w:val="000000"/>
          <w:sz w:val="24"/>
          <w:szCs w:val="24"/>
        </w:rPr>
        <w:t xml:space="preserve">, </w:t>
      </w:r>
      <w:bookmarkStart w:id="27" w:name="OLE_LINK1031"/>
      <w:bookmarkStart w:id="28" w:name="OLE_LINK1032"/>
      <w:r w:rsidRPr="001D5AA7">
        <w:rPr>
          <w:rFonts w:ascii="Book Antiqua" w:hAnsi="Book Antiqua"/>
          <w:color w:val="000000"/>
          <w:sz w:val="24"/>
          <w:szCs w:val="24"/>
        </w:rPr>
        <w:t>Piazza Giulio Cesare 11</w:t>
      </w:r>
      <w:bookmarkEnd w:id="27"/>
      <w:bookmarkEnd w:id="28"/>
      <w:r w:rsidRPr="001D5AA7">
        <w:rPr>
          <w:rFonts w:ascii="Book Antiqua" w:hAnsi="Book Antiqua"/>
          <w:color w:val="000000"/>
          <w:sz w:val="24"/>
          <w:szCs w:val="24"/>
        </w:rPr>
        <w:t>, Bari 70124, Italy.</w:t>
      </w:r>
      <w:r w:rsidRPr="00E45BFC">
        <w:rPr>
          <w:rFonts w:ascii="Book Antiqua" w:hAnsi="Book Antiqua"/>
          <w:color w:val="000000"/>
          <w:sz w:val="24"/>
          <w:szCs w:val="24"/>
          <w:lang w:val="en-US"/>
        </w:rPr>
        <w:t xml:space="preserve"> </w:t>
      </w:r>
      <w:hyperlink r:id="rId10" w:history="1">
        <w:r w:rsidRPr="00E45BFC">
          <w:rPr>
            <w:rStyle w:val="af1"/>
            <w:rFonts w:ascii="Book Antiqua" w:hAnsi="Book Antiqua"/>
            <w:color w:val="000000"/>
            <w:sz w:val="24"/>
            <w:szCs w:val="24"/>
            <w:u w:val="none"/>
          </w:rPr>
          <w:t>e.ierardi@virgilio.it</w:t>
        </w:r>
      </w:hyperlink>
    </w:p>
    <w:p w:rsidR="00A75173" w:rsidRPr="001D5AA7" w:rsidRDefault="00A75173" w:rsidP="002A536B">
      <w:pPr>
        <w:spacing w:after="0" w:line="360" w:lineRule="auto"/>
        <w:jc w:val="both"/>
        <w:rPr>
          <w:rFonts w:ascii="Book Antiqua" w:hAnsi="Book Antiqua"/>
          <w:color w:val="000000"/>
          <w:sz w:val="24"/>
          <w:szCs w:val="24"/>
        </w:rPr>
      </w:pPr>
      <w:r w:rsidRPr="001D5AA7">
        <w:rPr>
          <w:rFonts w:ascii="Book Antiqua" w:hAnsi="Book Antiqua"/>
          <w:b/>
          <w:color w:val="000000"/>
          <w:sz w:val="24"/>
          <w:szCs w:val="24"/>
          <w:lang w:val="fr-FR"/>
        </w:rPr>
        <w:t>Telephone:</w:t>
      </w:r>
      <w:r w:rsidRPr="001D5AA7">
        <w:rPr>
          <w:rFonts w:ascii="Book Antiqua" w:hAnsi="Book Antiqua"/>
          <w:color w:val="000000"/>
          <w:sz w:val="24"/>
          <w:szCs w:val="24"/>
          <w:lang w:val="en-US" w:eastAsia="zh-CN"/>
        </w:rPr>
        <w:t xml:space="preserve"> </w:t>
      </w:r>
      <w:bookmarkStart w:id="29" w:name="OLE_LINK1033"/>
      <w:bookmarkStart w:id="30" w:name="OLE_LINK1035"/>
      <w:r w:rsidR="00676EBE" w:rsidRPr="001D5AA7">
        <w:rPr>
          <w:rFonts w:ascii="Book Antiqua" w:hAnsi="Book Antiqua"/>
          <w:color w:val="000000"/>
          <w:sz w:val="24"/>
          <w:szCs w:val="24"/>
        </w:rPr>
        <w:t>+39</w:t>
      </w:r>
      <w:r w:rsidRPr="001D5AA7">
        <w:rPr>
          <w:rFonts w:ascii="Book Antiqua" w:hAnsi="Book Antiqua"/>
          <w:color w:val="000000"/>
          <w:sz w:val="24"/>
          <w:szCs w:val="24"/>
        </w:rPr>
        <w:t>-</w:t>
      </w:r>
      <w:r w:rsidR="00676EBE" w:rsidRPr="001D5AA7">
        <w:rPr>
          <w:rFonts w:ascii="Book Antiqua" w:hAnsi="Book Antiqua"/>
          <w:color w:val="000000"/>
          <w:sz w:val="24"/>
          <w:szCs w:val="24"/>
        </w:rPr>
        <w:t>80</w:t>
      </w:r>
      <w:r w:rsidRPr="001D5AA7">
        <w:rPr>
          <w:rFonts w:ascii="Book Antiqua" w:hAnsi="Book Antiqua"/>
          <w:color w:val="000000"/>
          <w:sz w:val="24"/>
          <w:szCs w:val="24"/>
        </w:rPr>
        <w:t>-</w:t>
      </w:r>
      <w:r w:rsidR="00676EBE" w:rsidRPr="001D5AA7">
        <w:rPr>
          <w:rFonts w:ascii="Book Antiqua" w:hAnsi="Book Antiqua"/>
          <w:color w:val="000000"/>
          <w:sz w:val="24"/>
          <w:szCs w:val="24"/>
        </w:rPr>
        <w:t>5593452</w:t>
      </w:r>
      <w:bookmarkEnd w:id="29"/>
      <w:bookmarkEnd w:id="30"/>
    </w:p>
    <w:p w:rsidR="00676EBE" w:rsidRPr="001D5AA7" w:rsidRDefault="00676EBE" w:rsidP="002A536B">
      <w:pPr>
        <w:spacing w:after="0" w:line="360" w:lineRule="auto"/>
        <w:jc w:val="both"/>
        <w:rPr>
          <w:rFonts w:ascii="Book Antiqua" w:hAnsi="Book Antiqua"/>
          <w:color w:val="000000"/>
          <w:sz w:val="24"/>
          <w:szCs w:val="24"/>
          <w:lang w:val="en-US"/>
        </w:rPr>
      </w:pPr>
      <w:r w:rsidRPr="001D5AA7">
        <w:rPr>
          <w:rFonts w:ascii="Book Antiqua" w:hAnsi="Book Antiqua"/>
          <w:b/>
          <w:bCs/>
          <w:color w:val="000000"/>
          <w:sz w:val="24"/>
          <w:szCs w:val="24"/>
        </w:rPr>
        <w:t>Fax</w:t>
      </w:r>
      <w:r w:rsidR="00A75173" w:rsidRPr="001D5AA7">
        <w:rPr>
          <w:rFonts w:ascii="Book Antiqua" w:hAnsi="Book Antiqua"/>
          <w:b/>
          <w:bCs/>
          <w:color w:val="000000"/>
          <w:sz w:val="24"/>
          <w:szCs w:val="24"/>
        </w:rPr>
        <w:t>:</w:t>
      </w:r>
      <w:r w:rsidRPr="001D5AA7">
        <w:rPr>
          <w:rFonts w:ascii="Book Antiqua" w:hAnsi="Book Antiqua"/>
          <w:color w:val="000000"/>
          <w:sz w:val="24"/>
          <w:szCs w:val="24"/>
        </w:rPr>
        <w:t xml:space="preserve"> +39</w:t>
      </w:r>
      <w:r w:rsidR="00A75173" w:rsidRPr="001D5AA7">
        <w:rPr>
          <w:rFonts w:ascii="Book Antiqua" w:hAnsi="Book Antiqua"/>
          <w:color w:val="000000"/>
          <w:sz w:val="24"/>
          <w:szCs w:val="24"/>
        </w:rPr>
        <w:t>-</w:t>
      </w:r>
      <w:r w:rsidRPr="001D5AA7">
        <w:rPr>
          <w:rFonts w:ascii="Book Antiqua" w:hAnsi="Book Antiqua"/>
          <w:color w:val="000000"/>
          <w:sz w:val="24"/>
          <w:szCs w:val="24"/>
        </w:rPr>
        <w:t>80</w:t>
      </w:r>
      <w:r w:rsidR="00A75173" w:rsidRPr="001D5AA7">
        <w:rPr>
          <w:rFonts w:ascii="Book Antiqua" w:hAnsi="Book Antiqua"/>
          <w:color w:val="000000"/>
          <w:sz w:val="24"/>
          <w:szCs w:val="24"/>
        </w:rPr>
        <w:t>-</w:t>
      </w:r>
      <w:r w:rsidRPr="001D5AA7">
        <w:rPr>
          <w:rFonts w:ascii="Book Antiqua" w:hAnsi="Book Antiqua"/>
          <w:color w:val="000000"/>
          <w:sz w:val="24"/>
          <w:szCs w:val="24"/>
        </w:rPr>
        <w:t>5593088</w:t>
      </w:r>
    </w:p>
    <w:p w:rsidR="00676EBE" w:rsidRPr="001D5AA7" w:rsidRDefault="00676EBE" w:rsidP="002A536B">
      <w:pPr>
        <w:spacing w:after="0" w:line="360" w:lineRule="auto"/>
        <w:jc w:val="both"/>
        <w:rPr>
          <w:rFonts w:ascii="Book Antiqua" w:hAnsi="Book Antiqua"/>
          <w:color w:val="000000"/>
          <w:sz w:val="24"/>
          <w:szCs w:val="24"/>
        </w:rPr>
      </w:pPr>
    </w:p>
    <w:p w:rsidR="00745C56" w:rsidRPr="001D5AA7" w:rsidRDefault="00745C56" w:rsidP="00745C56">
      <w:pPr>
        <w:widowControl w:val="0"/>
        <w:spacing w:after="0" w:line="360" w:lineRule="auto"/>
        <w:jc w:val="both"/>
        <w:rPr>
          <w:rFonts w:ascii="Book Antiqua" w:eastAsia="宋体" w:hAnsi="Book Antiqua"/>
          <w:b/>
          <w:color w:val="000000"/>
          <w:kern w:val="2"/>
          <w:sz w:val="24"/>
          <w:szCs w:val="24"/>
          <w:lang w:val="en-US" w:eastAsia="zh-CN"/>
        </w:rPr>
      </w:pPr>
      <w:bookmarkStart w:id="31" w:name="OLE_LINK75"/>
      <w:bookmarkStart w:id="32" w:name="OLE_LINK76"/>
      <w:bookmarkStart w:id="33" w:name="OLE_LINK269"/>
      <w:bookmarkStart w:id="34" w:name="OLE_LINK239"/>
      <w:r w:rsidRPr="001D5AA7">
        <w:rPr>
          <w:rFonts w:ascii="Book Antiqua" w:eastAsia="宋体" w:hAnsi="Book Antiqua"/>
          <w:b/>
          <w:color w:val="000000"/>
          <w:kern w:val="2"/>
          <w:sz w:val="24"/>
          <w:szCs w:val="24"/>
          <w:lang w:val="en-US" w:eastAsia="zh-CN"/>
        </w:rPr>
        <w:t xml:space="preserve">Received: </w:t>
      </w:r>
      <w:r w:rsidRPr="001D5AA7">
        <w:rPr>
          <w:rFonts w:ascii="Book Antiqua" w:eastAsia="宋体" w:hAnsi="Book Antiqua"/>
          <w:color w:val="000000"/>
          <w:kern w:val="2"/>
          <w:sz w:val="24"/>
          <w:szCs w:val="24"/>
          <w:lang w:val="en-US" w:eastAsia="zh-CN"/>
        </w:rPr>
        <w:t>May 28, 2019</w:t>
      </w:r>
    </w:p>
    <w:p w:rsidR="00745C56" w:rsidRPr="001D5AA7" w:rsidRDefault="00745C56" w:rsidP="00745C56">
      <w:pPr>
        <w:widowControl w:val="0"/>
        <w:spacing w:after="0" w:line="360" w:lineRule="auto"/>
        <w:jc w:val="both"/>
        <w:rPr>
          <w:rFonts w:ascii="Book Antiqua" w:eastAsia="宋体" w:hAnsi="Book Antiqua"/>
          <w:b/>
          <w:color w:val="000000"/>
          <w:kern w:val="2"/>
          <w:sz w:val="24"/>
          <w:szCs w:val="24"/>
          <w:lang w:val="en-US" w:eastAsia="zh-CN"/>
        </w:rPr>
      </w:pPr>
      <w:r w:rsidRPr="001D5AA7">
        <w:rPr>
          <w:rFonts w:ascii="Book Antiqua" w:eastAsia="宋体" w:hAnsi="Book Antiqua"/>
          <w:b/>
          <w:color w:val="000000"/>
          <w:kern w:val="2"/>
          <w:sz w:val="24"/>
          <w:szCs w:val="24"/>
          <w:lang w:val="en-US" w:eastAsia="zh-CN"/>
        </w:rPr>
        <w:t xml:space="preserve">Peer-review started: </w:t>
      </w:r>
      <w:r w:rsidRPr="001D5AA7">
        <w:rPr>
          <w:rFonts w:ascii="Book Antiqua" w:eastAsia="宋体" w:hAnsi="Book Antiqua"/>
          <w:color w:val="000000"/>
          <w:kern w:val="2"/>
          <w:sz w:val="24"/>
          <w:szCs w:val="24"/>
          <w:lang w:val="en-US" w:eastAsia="zh-CN"/>
        </w:rPr>
        <w:t>May 28, 2019</w:t>
      </w:r>
    </w:p>
    <w:p w:rsidR="00745C56" w:rsidRPr="001D5AA7" w:rsidRDefault="00745C56" w:rsidP="00745C56">
      <w:pPr>
        <w:widowControl w:val="0"/>
        <w:spacing w:after="0" w:line="360" w:lineRule="auto"/>
        <w:jc w:val="both"/>
        <w:rPr>
          <w:rFonts w:ascii="Book Antiqua" w:eastAsia="宋体" w:hAnsi="Book Antiqua"/>
          <w:b/>
          <w:color w:val="000000"/>
          <w:kern w:val="2"/>
          <w:sz w:val="24"/>
          <w:szCs w:val="24"/>
          <w:lang w:val="en-US" w:eastAsia="zh-CN"/>
        </w:rPr>
      </w:pPr>
      <w:r w:rsidRPr="001D5AA7">
        <w:rPr>
          <w:rFonts w:ascii="Book Antiqua" w:eastAsia="宋体" w:hAnsi="Book Antiqua"/>
          <w:b/>
          <w:color w:val="000000"/>
          <w:kern w:val="2"/>
          <w:sz w:val="24"/>
          <w:szCs w:val="24"/>
          <w:lang w:val="en-US" w:eastAsia="zh-CN"/>
        </w:rPr>
        <w:t xml:space="preserve">First decision: </w:t>
      </w:r>
      <w:r w:rsidRPr="001D5AA7">
        <w:rPr>
          <w:rFonts w:ascii="Book Antiqua" w:eastAsia="宋体" w:hAnsi="Book Antiqua"/>
          <w:color w:val="000000"/>
          <w:kern w:val="2"/>
          <w:sz w:val="24"/>
          <w:szCs w:val="24"/>
          <w:lang w:val="en-US" w:eastAsia="zh-CN"/>
        </w:rPr>
        <w:t>July 21, 2019</w:t>
      </w:r>
    </w:p>
    <w:p w:rsidR="00745C56" w:rsidRPr="001D5AA7" w:rsidRDefault="00745C56" w:rsidP="00745C56">
      <w:pPr>
        <w:widowControl w:val="0"/>
        <w:spacing w:after="0" w:line="360" w:lineRule="auto"/>
        <w:jc w:val="both"/>
        <w:rPr>
          <w:rFonts w:ascii="Book Antiqua" w:eastAsia="宋体" w:hAnsi="Book Antiqua"/>
          <w:b/>
          <w:color w:val="000000"/>
          <w:kern w:val="2"/>
          <w:sz w:val="24"/>
          <w:szCs w:val="24"/>
          <w:lang w:val="en-US" w:eastAsia="zh-CN"/>
        </w:rPr>
      </w:pPr>
      <w:r w:rsidRPr="001D5AA7">
        <w:rPr>
          <w:rFonts w:ascii="Book Antiqua" w:eastAsia="宋体" w:hAnsi="Book Antiqua"/>
          <w:b/>
          <w:color w:val="000000"/>
          <w:kern w:val="2"/>
          <w:sz w:val="24"/>
          <w:szCs w:val="24"/>
          <w:lang w:val="en-US" w:eastAsia="zh-CN"/>
        </w:rPr>
        <w:t xml:space="preserve">Revised: </w:t>
      </w:r>
      <w:r w:rsidRPr="001D5AA7">
        <w:rPr>
          <w:rFonts w:ascii="Book Antiqua" w:eastAsia="宋体" w:hAnsi="Book Antiqua"/>
          <w:color w:val="000000"/>
          <w:kern w:val="2"/>
          <w:sz w:val="24"/>
          <w:szCs w:val="24"/>
          <w:lang w:val="en-US" w:eastAsia="zh-CN"/>
        </w:rPr>
        <w:t>July 26, 2019</w:t>
      </w:r>
    </w:p>
    <w:p w:rsidR="00745C56" w:rsidRPr="001D5AA7" w:rsidRDefault="00745C56" w:rsidP="00745C56">
      <w:pPr>
        <w:widowControl w:val="0"/>
        <w:spacing w:after="0" w:line="360" w:lineRule="auto"/>
        <w:jc w:val="both"/>
        <w:rPr>
          <w:rFonts w:ascii="Book Antiqua" w:eastAsia="宋体" w:hAnsi="Book Antiqua"/>
          <w:color w:val="000000"/>
          <w:kern w:val="2"/>
          <w:sz w:val="24"/>
          <w:szCs w:val="24"/>
          <w:lang w:val="en-US" w:eastAsia="zh-CN"/>
        </w:rPr>
      </w:pPr>
      <w:r w:rsidRPr="001D5AA7">
        <w:rPr>
          <w:rFonts w:ascii="Book Antiqua" w:eastAsia="宋体" w:hAnsi="Book Antiqua"/>
          <w:b/>
          <w:color w:val="000000"/>
          <w:kern w:val="2"/>
          <w:sz w:val="24"/>
          <w:szCs w:val="24"/>
          <w:lang w:val="en-US" w:eastAsia="zh-CN"/>
        </w:rPr>
        <w:t>Accepted:</w:t>
      </w:r>
      <w:r w:rsidR="008569C5" w:rsidRPr="008569C5">
        <w:t xml:space="preserve"> </w:t>
      </w:r>
      <w:r w:rsidR="008569C5" w:rsidRPr="008569C5">
        <w:rPr>
          <w:rFonts w:ascii="Book Antiqua" w:eastAsia="宋体" w:hAnsi="Book Antiqua"/>
          <w:color w:val="000000"/>
          <w:kern w:val="2"/>
          <w:sz w:val="24"/>
          <w:szCs w:val="24"/>
          <w:lang w:val="en-US" w:eastAsia="zh-CN"/>
        </w:rPr>
        <w:t>August 7, 2019</w:t>
      </w:r>
      <w:r w:rsidRPr="008569C5">
        <w:rPr>
          <w:rFonts w:ascii="Book Antiqua" w:eastAsia="宋体" w:hAnsi="Book Antiqua"/>
          <w:color w:val="000000"/>
          <w:kern w:val="2"/>
          <w:sz w:val="24"/>
          <w:szCs w:val="24"/>
          <w:lang w:val="en-US" w:eastAsia="zh-CN"/>
        </w:rPr>
        <w:t xml:space="preserve"> </w:t>
      </w:r>
    </w:p>
    <w:p w:rsidR="00745C56" w:rsidRPr="001D5AA7" w:rsidRDefault="00745C56" w:rsidP="00745C56">
      <w:pPr>
        <w:widowControl w:val="0"/>
        <w:spacing w:after="0" w:line="360" w:lineRule="auto"/>
        <w:jc w:val="both"/>
        <w:rPr>
          <w:rFonts w:ascii="Book Antiqua" w:eastAsia="宋体" w:hAnsi="Book Antiqua"/>
          <w:b/>
          <w:color w:val="000000"/>
          <w:kern w:val="2"/>
          <w:sz w:val="24"/>
          <w:szCs w:val="24"/>
          <w:lang w:val="en-US" w:eastAsia="zh-CN"/>
        </w:rPr>
      </w:pPr>
      <w:r w:rsidRPr="001D5AA7">
        <w:rPr>
          <w:rFonts w:ascii="Book Antiqua" w:eastAsia="宋体" w:hAnsi="Book Antiqua"/>
          <w:b/>
          <w:color w:val="000000"/>
          <w:kern w:val="2"/>
          <w:sz w:val="24"/>
          <w:szCs w:val="24"/>
          <w:lang w:val="en-US" w:eastAsia="zh-CN"/>
        </w:rPr>
        <w:t>Article in press:</w:t>
      </w:r>
      <w:r w:rsidR="006C5BDE">
        <w:rPr>
          <w:rFonts w:ascii="Book Antiqua" w:eastAsia="宋体" w:hAnsi="Book Antiqua" w:hint="eastAsia"/>
          <w:b/>
          <w:color w:val="000000"/>
          <w:kern w:val="2"/>
          <w:sz w:val="24"/>
          <w:szCs w:val="24"/>
          <w:lang w:val="en-US" w:eastAsia="zh-CN"/>
        </w:rPr>
        <w:t xml:space="preserve"> </w:t>
      </w:r>
      <w:r w:rsidR="006C5BDE" w:rsidRPr="006C5BDE">
        <w:rPr>
          <w:rFonts w:ascii="Book Antiqua" w:eastAsia="宋体" w:hAnsi="Book Antiqua"/>
          <w:color w:val="000000"/>
          <w:kern w:val="2"/>
          <w:sz w:val="24"/>
          <w:szCs w:val="24"/>
          <w:lang w:val="en-US" w:eastAsia="zh-CN"/>
        </w:rPr>
        <w:t>August 7, 2019</w:t>
      </w:r>
    </w:p>
    <w:p w:rsidR="00676EBE" w:rsidRPr="001D5AA7" w:rsidRDefault="00745C56" w:rsidP="00745C56">
      <w:pPr>
        <w:widowControl w:val="0"/>
        <w:spacing w:after="0" w:line="360" w:lineRule="auto"/>
        <w:jc w:val="both"/>
        <w:rPr>
          <w:rFonts w:ascii="Book Antiqua" w:eastAsia="宋体" w:hAnsi="Book Antiqua"/>
          <w:b/>
          <w:color w:val="000000"/>
          <w:kern w:val="2"/>
          <w:sz w:val="24"/>
          <w:szCs w:val="24"/>
          <w:lang w:val="en-US" w:eastAsia="zh-CN"/>
        </w:rPr>
      </w:pPr>
      <w:r w:rsidRPr="001D5AA7">
        <w:rPr>
          <w:rFonts w:ascii="Book Antiqua" w:eastAsia="宋体" w:hAnsi="Book Antiqua"/>
          <w:b/>
          <w:color w:val="000000"/>
          <w:kern w:val="2"/>
          <w:sz w:val="24"/>
          <w:szCs w:val="24"/>
          <w:lang w:val="en-US" w:eastAsia="zh-CN"/>
        </w:rPr>
        <w:t>Published online:</w:t>
      </w:r>
      <w:bookmarkEnd w:id="31"/>
      <w:bookmarkEnd w:id="32"/>
      <w:bookmarkEnd w:id="33"/>
      <w:bookmarkEnd w:id="34"/>
      <w:r w:rsidR="006C5BDE">
        <w:rPr>
          <w:rFonts w:ascii="Book Antiqua" w:eastAsia="宋体" w:hAnsi="Book Antiqua" w:hint="eastAsia"/>
          <w:b/>
          <w:color w:val="000000"/>
          <w:kern w:val="2"/>
          <w:sz w:val="24"/>
          <w:szCs w:val="24"/>
          <w:lang w:val="en-US" w:eastAsia="zh-CN"/>
        </w:rPr>
        <w:t xml:space="preserve"> </w:t>
      </w:r>
      <w:r w:rsidR="006C5BDE" w:rsidRPr="00E407EB">
        <w:rPr>
          <w:rFonts w:ascii="Book Antiqua" w:hAnsi="Book Antiqua" w:cs="Arial"/>
          <w:sz w:val="24"/>
          <w:szCs w:val="24"/>
          <w:lang w:val="en-US" w:eastAsia="zh-CN"/>
        </w:rPr>
        <w:t>September 14,</w:t>
      </w:r>
      <w:r w:rsidR="006C5BDE">
        <w:rPr>
          <w:rFonts w:ascii="Book Antiqua" w:hAnsi="Book Antiqua" w:cs="Arial" w:hint="eastAsia"/>
          <w:sz w:val="24"/>
          <w:szCs w:val="24"/>
          <w:lang w:val="en-US" w:eastAsia="zh-CN"/>
        </w:rPr>
        <w:t xml:space="preserve"> </w:t>
      </w:r>
      <w:r w:rsidR="006C5BDE" w:rsidRPr="00E407EB">
        <w:rPr>
          <w:rFonts w:ascii="Book Antiqua" w:hAnsi="Book Antiqua" w:cs="Arial"/>
          <w:sz w:val="24"/>
          <w:szCs w:val="24"/>
          <w:lang w:val="en-US" w:eastAsia="zh-CN"/>
        </w:rPr>
        <w:t>2019</w:t>
      </w:r>
    </w:p>
    <w:p w:rsidR="00480520" w:rsidRPr="001D5AA7" w:rsidRDefault="00BD5AB5"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br w:type="page"/>
      </w:r>
      <w:r w:rsidR="005429FF" w:rsidRPr="001D5AA7">
        <w:rPr>
          <w:rFonts w:ascii="Book Antiqua" w:hAnsi="Book Antiqua"/>
          <w:b/>
          <w:color w:val="000000"/>
          <w:sz w:val="24"/>
          <w:szCs w:val="24"/>
          <w:lang w:val="en-US"/>
        </w:rPr>
        <w:lastRenderedPageBreak/>
        <w:t>Abstract</w:t>
      </w:r>
    </w:p>
    <w:p w:rsidR="0000790C" w:rsidRPr="001D5AA7" w:rsidRDefault="0000790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The survival and replication cycle of </w:t>
      </w:r>
      <w:r w:rsidRPr="001D5AA7">
        <w:rPr>
          <w:rFonts w:ascii="Book Antiqua" w:hAnsi="Book Antiqua"/>
          <w:i/>
          <w:color w:val="000000"/>
          <w:sz w:val="24"/>
          <w:szCs w:val="24"/>
          <w:lang w:val="en-US"/>
        </w:rPr>
        <w:t>Helicobacter pylori</w:t>
      </w:r>
      <w:r w:rsidRPr="001D5AA7">
        <w:rPr>
          <w:rFonts w:ascii="Book Antiqua" w:hAnsi="Book Antiqua"/>
          <w:color w:val="000000"/>
          <w:sz w:val="24"/>
          <w:szCs w:val="24"/>
          <w:lang w:val="en-US"/>
        </w:rPr>
        <w:t xml:space="preserve"> (</w:t>
      </w:r>
      <w:r w:rsidRPr="001D5AA7">
        <w:rPr>
          <w:rFonts w:ascii="Book Antiqua" w:hAnsi="Book Antiqua"/>
          <w:i/>
          <w:color w:val="000000"/>
          <w:sz w:val="24"/>
          <w:szCs w:val="24"/>
          <w:lang w:val="en-US"/>
        </w:rPr>
        <w:t>H. pylori</w:t>
      </w:r>
      <w:r w:rsidRPr="001D5AA7">
        <w:rPr>
          <w:rFonts w:ascii="Book Antiqua" w:hAnsi="Book Antiqua"/>
          <w:color w:val="000000"/>
          <w:sz w:val="24"/>
          <w:szCs w:val="24"/>
          <w:lang w:val="en-US"/>
        </w:rPr>
        <w:t xml:space="preserve">) is strictly dependant on intragastric pH, since </w:t>
      </w:r>
      <w:r w:rsidRPr="001D5AA7">
        <w:rPr>
          <w:rFonts w:ascii="Book Antiqua" w:hAnsi="Book Antiqua"/>
          <w:i/>
          <w:color w:val="000000"/>
          <w:sz w:val="24"/>
          <w:szCs w:val="24"/>
          <w:lang w:val="en-US"/>
        </w:rPr>
        <w:t>H. pylori</w:t>
      </w:r>
      <w:r w:rsidRPr="001D5AA7">
        <w:rPr>
          <w:rFonts w:ascii="Book Antiqua" w:hAnsi="Book Antiqua"/>
          <w:color w:val="000000"/>
          <w:sz w:val="24"/>
          <w:szCs w:val="24"/>
          <w:lang w:val="en-US"/>
        </w:rPr>
        <w:t xml:space="preserve"> enters replicative phase at an almost neutral pH (6-7), while at acid pH (3-6) it turns into </w:t>
      </w:r>
      <w:r w:rsidR="00423833" w:rsidRPr="001D5AA7">
        <w:rPr>
          <w:rFonts w:ascii="Book Antiqua" w:hAnsi="Book Antiqua"/>
          <w:color w:val="000000"/>
          <w:sz w:val="24"/>
          <w:szCs w:val="24"/>
          <w:lang w:val="en-US"/>
        </w:rPr>
        <w:t xml:space="preserve">its </w:t>
      </w:r>
      <w:r w:rsidRPr="001D5AA7">
        <w:rPr>
          <w:rFonts w:ascii="Book Antiqua" w:hAnsi="Book Antiqua"/>
          <w:color w:val="000000"/>
          <w:sz w:val="24"/>
          <w:szCs w:val="24"/>
          <w:lang w:val="en-US"/>
        </w:rPr>
        <w:t>coccoid form</w:t>
      </w:r>
      <w:r w:rsidR="00E86BEF" w:rsidRPr="001D5AA7">
        <w:rPr>
          <w:rFonts w:ascii="Book Antiqua" w:hAnsi="Book Antiqua"/>
          <w:color w:val="000000"/>
          <w:sz w:val="24"/>
          <w:szCs w:val="24"/>
          <w:lang w:val="en-US"/>
        </w:rPr>
        <w:t xml:space="preserve">, which </w:t>
      </w:r>
      <w:r w:rsidRPr="001D5AA7">
        <w:rPr>
          <w:rFonts w:ascii="Book Antiqua" w:hAnsi="Book Antiqua"/>
          <w:color w:val="000000"/>
          <w:sz w:val="24"/>
          <w:szCs w:val="24"/>
          <w:lang w:val="en-US"/>
        </w:rPr>
        <w:t>is resistant to antibiotics. On these bases, it is crucial to increase intragastric pH by proton pump inhibitors (PPIs) when an antibiotic</w:t>
      </w:r>
      <w:r w:rsidR="00E86BEF" w:rsidRPr="001D5AA7">
        <w:rPr>
          <w:rFonts w:ascii="Book Antiqua" w:hAnsi="Book Antiqua"/>
          <w:color w:val="000000"/>
          <w:sz w:val="24"/>
          <w:szCs w:val="24"/>
          <w:lang w:val="en-US"/>
        </w:rPr>
        <w:t>-based</w:t>
      </w:r>
      <w:r w:rsidRPr="001D5AA7">
        <w:rPr>
          <w:rFonts w:ascii="Book Antiqua" w:hAnsi="Book Antiqua"/>
          <w:color w:val="000000"/>
          <w:sz w:val="24"/>
          <w:szCs w:val="24"/>
          <w:lang w:val="en-US"/>
        </w:rPr>
        <w:t xml:space="preserve"> eradicating therapy needs to be administered. Therefore</w:t>
      </w:r>
      <w:r w:rsidR="005429FF" w:rsidRPr="001D5AA7">
        <w:rPr>
          <w:rFonts w:ascii="Book Antiqua" w:hAnsi="Book Antiqua"/>
          <w:color w:val="000000"/>
          <w:sz w:val="24"/>
          <w:szCs w:val="24"/>
          <w:lang w:val="en-US"/>
        </w:rPr>
        <w:t>,</w:t>
      </w:r>
      <w:r w:rsidRPr="001D5AA7">
        <w:rPr>
          <w:rFonts w:ascii="Book Antiqua" w:hAnsi="Book Antiqua"/>
          <w:color w:val="000000"/>
          <w:sz w:val="24"/>
          <w:szCs w:val="24"/>
          <w:lang w:val="en-US"/>
        </w:rPr>
        <w:t xml:space="preserve"> several tricks need to be used to optimize eradication rate of different regimens. The administration of the highest dose</w:t>
      </w:r>
      <w:r w:rsidR="00423833" w:rsidRPr="001D5AA7">
        <w:rPr>
          <w:rFonts w:ascii="Book Antiqua" w:hAnsi="Book Antiqua"/>
          <w:color w:val="000000"/>
          <w:sz w:val="24"/>
          <w:szCs w:val="24"/>
          <w:lang w:val="en-US"/>
        </w:rPr>
        <w:t xml:space="preserve"> </w:t>
      </w:r>
      <w:r w:rsidR="00E86BEF" w:rsidRPr="001D5AA7">
        <w:rPr>
          <w:rFonts w:ascii="Book Antiqua" w:hAnsi="Book Antiqua"/>
          <w:color w:val="000000"/>
          <w:sz w:val="24"/>
          <w:szCs w:val="24"/>
          <w:lang w:val="en-US"/>
        </w:rPr>
        <w:t xml:space="preserve">as possible </w:t>
      </w:r>
      <w:r w:rsidR="00423833" w:rsidRPr="001D5AA7">
        <w:rPr>
          <w:rFonts w:ascii="Book Antiqua" w:hAnsi="Book Antiqua"/>
          <w:color w:val="000000"/>
          <w:sz w:val="24"/>
          <w:szCs w:val="24"/>
          <w:lang w:val="en-US"/>
        </w:rPr>
        <w:t>of PPI</w:t>
      </w:r>
      <w:r w:rsidRPr="001D5AA7">
        <w:rPr>
          <w:rFonts w:ascii="Book Antiqua" w:hAnsi="Book Antiqua"/>
          <w:color w:val="000000"/>
          <w:sz w:val="24"/>
          <w:szCs w:val="24"/>
          <w:lang w:val="en-US"/>
        </w:rPr>
        <w:t>, by doubling or increasing the number of pills</w:t>
      </w:r>
      <w:r w:rsidR="00E45FE0" w:rsidRPr="001D5AA7">
        <w:rPr>
          <w:rFonts w:ascii="Book Antiqua" w:hAnsi="Book Antiqua"/>
          <w:color w:val="000000"/>
          <w:sz w:val="24"/>
          <w:szCs w:val="24"/>
          <w:lang w:val="en-US"/>
        </w:rPr>
        <w:t>/</w:t>
      </w:r>
      <w:r w:rsidRPr="001D5AA7">
        <w:rPr>
          <w:rFonts w:ascii="Book Antiqua" w:hAnsi="Book Antiqua"/>
          <w:color w:val="000000"/>
          <w:sz w:val="24"/>
          <w:szCs w:val="24"/>
          <w:lang w:val="en-US"/>
        </w:rPr>
        <w:t xml:space="preserve">day, </w:t>
      </w:r>
      <w:r w:rsidR="00423833" w:rsidRPr="001D5AA7">
        <w:rPr>
          <w:rFonts w:ascii="Book Antiqua" w:hAnsi="Book Antiqua"/>
          <w:color w:val="000000"/>
          <w:sz w:val="24"/>
          <w:szCs w:val="24"/>
          <w:lang w:val="en-US"/>
        </w:rPr>
        <w:t xml:space="preserve">has shown </w:t>
      </w:r>
      <w:r w:rsidRPr="001D5AA7">
        <w:rPr>
          <w:rFonts w:ascii="Book Antiqua" w:hAnsi="Book Antiqua"/>
          <w:color w:val="000000"/>
          <w:sz w:val="24"/>
          <w:szCs w:val="24"/>
          <w:lang w:val="en-US"/>
        </w:rPr>
        <w:t>to be able to improve therapeutic outcome</w:t>
      </w:r>
      <w:r w:rsidR="00423833" w:rsidRPr="001D5AA7">
        <w:rPr>
          <w:rFonts w:ascii="Book Antiqua" w:hAnsi="Book Antiqua"/>
          <w:color w:val="000000"/>
          <w:sz w:val="24"/>
          <w:szCs w:val="24"/>
          <w:lang w:val="en-US"/>
        </w:rPr>
        <w:t xml:space="preserve"> and </w:t>
      </w:r>
      <w:r w:rsidR="00E45FE0" w:rsidRPr="001D5AA7">
        <w:rPr>
          <w:rFonts w:ascii="Book Antiqua" w:hAnsi="Book Antiqua"/>
          <w:color w:val="000000"/>
          <w:sz w:val="24"/>
          <w:szCs w:val="24"/>
          <w:lang w:val="en-US"/>
        </w:rPr>
        <w:t xml:space="preserve">has </w:t>
      </w:r>
      <w:r w:rsidR="00423833" w:rsidRPr="001D5AA7">
        <w:rPr>
          <w:rFonts w:ascii="Book Antiqua" w:hAnsi="Book Antiqua"/>
          <w:color w:val="000000"/>
          <w:sz w:val="24"/>
          <w:szCs w:val="24"/>
          <w:lang w:val="en-US"/>
        </w:rPr>
        <w:t>often proposed in rescue therapies,</w:t>
      </w:r>
      <w:r w:rsidRPr="001D5AA7">
        <w:rPr>
          <w:rFonts w:ascii="Book Antiqua" w:hAnsi="Book Antiqua"/>
          <w:color w:val="000000"/>
          <w:sz w:val="24"/>
          <w:szCs w:val="24"/>
          <w:lang w:val="en-US"/>
        </w:rPr>
        <w:t xml:space="preserve"> even if specific trials </w:t>
      </w:r>
      <w:r w:rsidR="00423833" w:rsidRPr="001D5AA7">
        <w:rPr>
          <w:rFonts w:ascii="Book Antiqua" w:hAnsi="Book Antiqua"/>
          <w:color w:val="000000"/>
          <w:sz w:val="24"/>
          <w:szCs w:val="24"/>
          <w:lang w:val="en-US"/>
        </w:rPr>
        <w:t>have not been performed</w:t>
      </w:r>
      <w:r w:rsidRPr="001D5AA7">
        <w:rPr>
          <w:rFonts w:ascii="Book Antiqua" w:hAnsi="Book Antiqua"/>
          <w:color w:val="000000"/>
          <w:sz w:val="24"/>
          <w:szCs w:val="24"/>
          <w:lang w:val="en-US"/>
        </w:rPr>
        <w:t xml:space="preserve">. </w:t>
      </w:r>
      <w:r w:rsidR="00E25D58" w:rsidRPr="001D5AA7">
        <w:rPr>
          <w:rFonts w:ascii="Book Antiqua" w:hAnsi="Book Antiqua"/>
          <w:color w:val="000000"/>
          <w:sz w:val="24"/>
          <w:szCs w:val="24"/>
          <w:lang w:val="en-US"/>
        </w:rPr>
        <w:t>A p</w:t>
      </w:r>
      <w:r w:rsidRPr="001D5AA7">
        <w:rPr>
          <w:rFonts w:ascii="Book Antiqua" w:hAnsi="Book Antiqua"/>
          <w:color w:val="000000"/>
          <w:sz w:val="24"/>
          <w:szCs w:val="24"/>
          <w:lang w:val="en-US"/>
        </w:rPr>
        <w:t xml:space="preserve">re-treatment </w:t>
      </w:r>
      <w:r w:rsidR="00E25D58" w:rsidRPr="001D5AA7">
        <w:rPr>
          <w:rFonts w:ascii="Book Antiqua" w:hAnsi="Book Antiqua"/>
          <w:color w:val="000000"/>
          <w:sz w:val="24"/>
          <w:szCs w:val="24"/>
          <w:lang w:val="en-US"/>
        </w:rPr>
        <w:t xml:space="preserve">with PPI before starting antibiotics does </w:t>
      </w:r>
      <w:r w:rsidRPr="001D5AA7">
        <w:rPr>
          <w:rFonts w:ascii="Book Antiqua" w:hAnsi="Book Antiqua"/>
          <w:color w:val="000000"/>
          <w:sz w:val="24"/>
          <w:szCs w:val="24"/>
          <w:lang w:val="en-US"/>
        </w:rPr>
        <w:t>not seem to be effective, therefore it is discouraged. However, the choice of PPI molecule could have a certain weight, since second-generation substances (esomeprazole, rabeprazole) are likely more effective</w:t>
      </w:r>
      <w:r w:rsidR="00E25D58" w:rsidRPr="001D5AA7">
        <w:rPr>
          <w:rFonts w:ascii="Book Antiqua" w:hAnsi="Book Antiqua"/>
          <w:color w:val="000000"/>
          <w:sz w:val="24"/>
          <w:szCs w:val="24"/>
          <w:lang w:val="en-US"/>
        </w:rPr>
        <w:t xml:space="preserve"> than </w:t>
      </w:r>
      <w:r w:rsidR="00E86BEF" w:rsidRPr="001D5AA7">
        <w:rPr>
          <w:rFonts w:ascii="Book Antiqua" w:hAnsi="Book Antiqua"/>
          <w:color w:val="000000"/>
          <w:sz w:val="24"/>
          <w:szCs w:val="24"/>
          <w:lang w:val="en-US"/>
        </w:rPr>
        <w:t xml:space="preserve">those </w:t>
      </w:r>
      <w:r w:rsidR="00E25D58" w:rsidRPr="001D5AA7">
        <w:rPr>
          <w:rFonts w:ascii="Book Antiqua" w:hAnsi="Book Antiqua"/>
          <w:color w:val="000000"/>
          <w:sz w:val="24"/>
          <w:szCs w:val="24"/>
          <w:lang w:val="en-US"/>
        </w:rPr>
        <w:t>of first generation (omeprazole, lansoprazole). A possible explanation</w:t>
      </w:r>
      <w:r w:rsidRPr="001D5AA7">
        <w:rPr>
          <w:rFonts w:ascii="Book Antiqua" w:hAnsi="Book Antiqua"/>
          <w:color w:val="000000"/>
          <w:sz w:val="24"/>
          <w:szCs w:val="24"/>
          <w:lang w:val="en-US"/>
        </w:rPr>
        <w:t xml:space="preserve"> </w:t>
      </w:r>
      <w:r w:rsidR="00E25D58" w:rsidRPr="001D5AA7">
        <w:rPr>
          <w:rFonts w:ascii="Book Antiqua" w:hAnsi="Book Antiqua"/>
          <w:color w:val="000000"/>
          <w:sz w:val="24"/>
          <w:szCs w:val="24"/>
          <w:lang w:val="en-US"/>
        </w:rPr>
        <w:t xml:space="preserve">is due to </w:t>
      </w:r>
      <w:r w:rsidRPr="001D5AA7">
        <w:rPr>
          <w:rFonts w:ascii="Book Antiqua" w:hAnsi="Book Antiqua"/>
          <w:color w:val="000000"/>
          <w:sz w:val="24"/>
          <w:szCs w:val="24"/>
          <w:lang w:val="en-US"/>
        </w:rPr>
        <w:t>their metabolism</w:t>
      </w:r>
      <w:r w:rsidR="00E25D58" w:rsidRPr="001D5AA7">
        <w:rPr>
          <w:rFonts w:ascii="Book Antiqua" w:hAnsi="Book Antiqua"/>
          <w:color w:val="000000"/>
          <w:sz w:val="24"/>
          <w:szCs w:val="24"/>
          <w:lang w:val="en-US"/>
        </w:rPr>
        <w:t>,</w:t>
      </w:r>
      <w:r w:rsidRPr="001D5AA7">
        <w:rPr>
          <w:rFonts w:ascii="Book Antiqua" w:hAnsi="Book Antiqua"/>
          <w:color w:val="000000"/>
          <w:sz w:val="24"/>
          <w:szCs w:val="24"/>
          <w:lang w:val="en-US"/>
        </w:rPr>
        <w:t xml:space="preserve"> </w:t>
      </w:r>
      <w:r w:rsidR="00E25D58" w:rsidRPr="001D5AA7">
        <w:rPr>
          <w:rFonts w:ascii="Book Antiqua" w:hAnsi="Book Antiqua"/>
          <w:color w:val="000000"/>
          <w:sz w:val="24"/>
          <w:szCs w:val="24"/>
          <w:lang w:val="en-US"/>
        </w:rPr>
        <w:t xml:space="preserve">which has been proven to be less </w:t>
      </w:r>
      <w:r w:rsidR="00E45FE0" w:rsidRPr="001D5AA7">
        <w:rPr>
          <w:rFonts w:ascii="Book Antiqua" w:hAnsi="Book Antiqua"/>
          <w:color w:val="000000"/>
          <w:sz w:val="24"/>
          <w:szCs w:val="24"/>
          <w:lang w:val="en-US"/>
        </w:rPr>
        <w:t>dependent</w:t>
      </w:r>
      <w:r w:rsidRPr="001D5AA7">
        <w:rPr>
          <w:rFonts w:ascii="Book Antiqua" w:hAnsi="Book Antiqua"/>
          <w:color w:val="000000"/>
          <w:sz w:val="24"/>
          <w:szCs w:val="24"/>
          <w:lang w:val="en-US"/>
        </w:rPr>
        <w:t xml:space="preserve"> on </w:t>
      </w:r>
      <w:r w:rsidR="00E25D58" w:rsidRPr="001D5AA7">
        <w:rPr>
          <w:rFonts w:ascii="Book Antiqua" w:hAnsi="Book Antiqua"/>
          <w:color w:val="000000"/>
          <w:sz w:val="24"/>
          <w:szCs w:val="24"/>
          <w:lang w:val="en-US"/>
        </w:rPr>
        <w:t>cytochrome P450 (</w:t>
      </w:r>
      <w:r w:rsidRPr="001D5AA7">
        <w:rPr>
          <w:rFonts w:ascii="Book Antiqua" w:hAnsi="Book Antiqua"/>
          <w:color w:val="000000"/>
          <w:sz w:val="24"/>
          <w:szCs w:val="24"/>
          <w:lang w:val="en-US"/>
        </w:rPr>
        <w:t>CYP</w:t>
      </w:r>
      <w:r w:rsidR="00E25D58"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2C19 genetic variables. Finally, vonoprazan, a competitive inhibitor of H+/K+-ATPase present on luminal membrane of gastric parietal cells has shown the highest efficacy, due to </w:t>
      </w:r>
      <w:r w:rsidR="00E25D58" w:rsidRPr="001D5AA7">
        <w:rPr>
          <w:rFonts w:ascii="Book Antiqua" w:hAnsi="Book Antiqua"/>
          <w:color w:val="000000"/>
          <w:sz w:val="24"/>
          <w:szCs w:val="24"/>
          <w:lang w:val="en-US"/>
        </w:rPr>
        <w:t xml:space="preserve">both </w:t>
      </w:r>
      <w:r w:rsidRPr="001D5AA7">
        <w:rPr>
          <w:rFonts w:ascii="Book Antiqua" w:hAnsi="Book Antiqua"/>
          <w:color w:val="000000"/>
          <w:sz w:val="24"/>
          <w:szCs w:val="24"/>
          <w:lang w:val="en-US"/>
        </w:rPr>
        <w:t xml:space="preserve">its highest acid inhibition power and rapid pharmacologic effect. However current data come </w:t>
      </w:r>
      <w:r w:rsidR="00E25D58" w:rsidRPr="001D5AA7">
        <w:rPr>
          <w:rFonts w:ascii="Book Antiqua" w:hAnsi="Book Antiqua"/>
          <w:color w:val="000000"/>
          <w:sz w:val="24"/>
          <w:szCs w:val="24"/>
          <w:lang w:val="en-US"/>
        </w:rPr>
        <w:t xml:space="preserve">only </w:t>
      </w:r>
      <w:r w:rsidRPr="001D5AA7">
        <w:rPr>
          <w:rFonts w:ascii="Book Antiqua" w:hAnsi="Book Antiqua"/>
          <w:color w:val="000000"/>
          <w:sz w:val="24"/>
          <w:szCs w:val="24"/>
          <w:lang w:val="en-US"/>
        </w:rPr>
        <w:t>from Eastern Asia, therefore its strong power needs to be confirmed outside this geographic area in Western countries</w:t>
      </w:r>
      <w:r w:rsidR="00E25D58" w:rsidRPr="001D5AA7">
        <w:rPr>
          <w:rFonts w:ascii="Book Antiqua" w:hAnsi="Book Antiqua"/>
          <w:color w:val="000000"/>
          <w:sz w:val="24"/>
          <w:szCs w:val="24"/>
          <w:lang w:val="en-US"/>
        </w:rPr>
        <w:t xml:space="preserve"> as well as related </w:t>
      </w:r>
      <w:r w:rsidR="00E45FE0" w:rsidRPr="001D5AA7">
        <w:rPr>
          <w:rFonts w:ascii="Book Antiqua" w:hAnsi="Book Antiqua"/>
          <w:color w:val="000000"/>
          <w:sz w:val="24"/>
          <w:szCs w:val="24"/>
          <w:lang w:val="en-US"/>
        </w:rPr>
        <w:t xml:space="preserve">to </w:t>
      </w:r>
      <w:r w:rsidR="00E25D58" w:rsidRPr="001D5AA7">
        <w:rPr>
          <w:rFonts w:ascii="Book Antiqua" w:hAnsi="Book Antiqua"/>
          <w:color w:val="000000"/>
          <w:sz w:val="24"/>
          <w:szCs w:val="24"/>
          <w:lang w:val="en-US"/>
        </w:rPr>
        <w:t xml:space="preserve">the </w:t>
      </w:r>
      <w:r w:rsidR="00056453" w:rsidRPr="001D5AA7">
        <w:rPr>
          <w:rFonts w:ascii="Book Antiqua" w:hAnsi="Book Antiqua"/>
          <w:color w:val="000000"/>
          <w:sz w:val="24"/>
          <w:szCs w:val="24"/>
          <w:lang w:val="en-US"/>
        </w:rPr>
        <w:t>local</w:t>
      </w:r>
      <w:r w:rsidR="00E25D58" w:rsidRPr="001D5AA7">
        <w:rPr>
          <w:rFonts w:ascii="Book Antiqua" w:hAnsi="Book Antiqua"/>
          <w:color w:val="000000"/>
          <w:sz w:val="24"/>
          <w:szCs w:val="24"/>
          <w:lang w:val="en-US"/>
        </w:rPr>
        <w:t xml:space="preserve"> different antibiotic resistance rates</w:t>
      </w:r>
      <w:r w:rsidRPr="001D5AA7">
        <w:rPr>
          <w:rFonts w:ascii="Book Antiqua" w:hAnsi="Book Antiqua"/>
          <w:color w:val="000000"/>
          <w:sz w:val="24"/>
          <w:szCs w:val="24"/>
          <w:lang w:val="en-US"/>
        </w:rPr>
        <w:t>.</w:t>
      </w:r>
    </w:p>
    <w:p w:rsidR="005429FF" w:rsidRPr="001D5AA7" w:rsidRDefault="005429FF" w:rsidP="002A536B">
      <w:pPr>
        <w:spacing w:after="0" w:line="360" w:lineRule="auto"/>
        <w:jc w:val="both"/>
        <w:rPr>
          <w:rFonts w:ascii="Book Antiqua" w:hAnsi="Book Antiqua"/>
          <w:color w:val="000000"/>
          <w:sz w:val="24"/>
          <w:szCs w:val="24"/>
          <w:lang w:val="en-US"/>
        </w:rPr>
      </w:pPr>
    </w:p>
    <w:p w:rsidR="008018E1" w:rsidRPr="001D5AA7" w:rsidRDefault="005429FF" w:rsidP="002A536B">
      <w:pPr>
        <w:spacing w:after="0" w:line="360" w:lineRule="auto"/>
        <w:jc w:val="both"/>
        <w:rPr>
          <w:rFonts w:ascii="Book Antiqua" w:hAnsi="Book Antiqua"/>
          <w:color w:val="000000"/>
          <w:sz w:val="24"/>
          <w:szCs w:val="24"/>
          <w:lang w:val="en-US"/>
        </w:rPr>
      </w:pPr>
      <w:bookmarkStart w:id="35" w:name="_Hlk13494727"/>
      <w:r w:rsidRPr="001D5AA7">
        <w:rPr>
          <w:rFonts w:ascii="Book Antiqua" w:hAnsi="Book Antiqua"/>
          <w:b/>
          <w:color w:val="000000"/>
          <w:sz w:val="24"/>
          <w:szCs w:val="24"/>
          <w:lang w:val="en-US"/>
        </w:rPr>
        <w:t>Key words:</w:t>
      </w:r>
      <w:bookmarkEnd w:id="35"/>
      <w:r w:rsidRPr="001D5AA7">
        <w:rPr>
          <w:rFonts w:ascii="Book Antiqua" w:hAnsi="Book Antiqua"/>
          <w:color w:val="000000"/>
          <w:sz w:val="24"/>
          <w:szCs w:val="24"/>
          <w:lang w:val="en-US"/>
        </w:rPr>
        <w:t xml:space="preserve"> </w:t>
      </w:r>
      <w:bookmarkStart w:id="36" w:name="OLE_LINK1016"/>
      <w:r w:rsidR="008018E1" w:rsidRPr="001D5AA7">
        <w:rPr>
          <w:rFonts w:ascii="Book Antiqua" w:hAnsi="Book Antiqua"/>
          <w:i/>
          <w:iCs/>
          <w:color w:val="000000"/>
          <w:sz w:val="24"/>
          <w:szCs w:val="24"/>
          <w:lang w:val="en-US"/>
        </w:rPr>
        <w:t>Helicobacter pylori</w:t>
      </w:r>
      <w:bookmarkEnd w:id="36"/>
      <w:r w:rsidR="008018E1" w:rsidRPr="001D5AA7">
        <w:rPr>
          <w:rFonts w:ascii="Book Antiqua" w:hAnsi="Book Antiqua"/>
          <w:color w:val="000000"/>
          <w:sz w:val="24"/>
          <w:szCs w:val="24"/>
          <w:lang w:val="en-US"/>
        </w:rPr>
        <w:t xml:space="preserve">; </w:t>
      </w:r>
      <w:bookmarkStart w:id="37" w:name="OLE_LINK1017"/>
      <w:bookmarkStart w:id="38" w:name="OLE_LINK1018"/>
      <w:r w:rsidRPr="001D5AA7">
        <w:rPr>
          <w:rFonts w:ascii="Book Antiqua" w:hAnsi="Book Antiqua"/>
          <w:color w:val="000000"/>
          <w:sz w:val="24"/>
          <w:szCs w:val="24"/>
          <w:lang w:val="en-US"/>
        </w:rPr>
        <w:t>P</w:t>
      </w:r>
      <w:r w:rsidR="008018E1" w:rsidRPr="001D5AA7">
        <w:rPr>
          <w:rFonts w:ascii="Book Antiqua" w:hAnsi="Book Antiqua"/>
          <w:color w:val="000000"/>
          <w:sz w:val="24"/>
          <w:szCs w:val="24"/>
          <w:lang w:val="en-US"/>
        </w:rPr>
        <w:t>roton pump inhibitors</w:t>
      </w:r>
      <w:bookmarkEnd w:id="37"/>
      <w:bookmarkEnd w:id="38"/>
      <w:r w:rsidR="008018E1" w:rsidRPr="001D5AA7">
        <w:rPr>
          <w:rFonts w:ascii="Book Antiqua" w:hAnsi="Book Antiqua"/>
          <w:color w:val="000000"/>
          <w:sz w:val="24"/>
          <w:szCs w:val="24"/>
          <w:lang w:val="en-US"/>
        </w:rPr>
        <w:t xml:space="preserve">; </w:t>
      </w:r>
      <w:bookmarkStart w:id="39" w:name="OLE_LINK1019"/>
      <w:bookmarkStart w:id="40" w:name="OLE_LINK1020"/>
      <w:r w:rsidRPr="001D5AA7">
        <w:rPr>
          <w:rFonts w:ascii="Book Antiqua" w:hAnsi="Book Antiqua"/>
          <w:color w:val="000000"/>
          <w:sz w:val="24"/>
          <w:szCs w:val="24"/>
          <w:lang w:val="en-US"/>
        </w:rPr>
        <w:t>E</w:t>
      </w:r>
      <w:r w:rsidR="008018E1" w:rsidRPr="001D5AA7">
        <w:rPr>
          <w:rFonts w:ascii="Book Antiqua" w:hAnsi="Book Antiqua"/>
          <w:color w:val="000000"/>
          <w:sz w:val="24"/>
          <w:szCs w:val="24"/>
          <w:lang w:val="en-US"/>
        </w:rPr>
        <w:t>radication</w:t>
      </w:r>
      <w:bookmarkEnd w:id="39"/>
      <w:bookmarkEnd w:id="40"/>
      <w:r w:rsidR="008018E1" w:rsidRPr="001D5AA7">
        <w:rPr>
          <w:rFonts w:ascii="Book Antiqua" w:hAnsi="Book Antiqua"/>
          <w:color w:val="000000"/>
          <w:sz w:val="24"/>
          <w:szCs w:val="24"/>
          <w:lang w:val="en-US"/>
        </w:rPr>
        <w:t xml:space="preserve">; </w:t>
      </w:r>
      <w:bookmarkStart w:id="41" w:name="OLE_LINK1021"/>
      <w:bookmarkStart w:id="42" w:name="OLE_LINK1023"/>
      <w:r w:rsidRPr="001D5AA7">
        <w:rPr>
          <w:rFonts w:ascii="Book Antiqua" w:hAnsi="Book Antiqua"/>
          <w:color w:val="000000"/>
          <w:sz w:val="24"/>
          <w:szCs w:val="24"/>
          <w:lang w:val="en-US"/>
        </w:rPr>
        <w:t>C</w:t>
      </w:r>
      <w:r w:rsidR="008018E1" w:rsidRPr="001D5AA7">
        <w:rPr>
          <w:rFonts w:ascii="Book Antiqua" w:hAnsi="Book Antiqua"/>
          <w:color w:val="000000"/>
          <w:sz w:val="24"/>
          <w:szCs w:val="24"/>
          <w:lang w:val="en-US"/>
        </w:rPr>
        <w:t>ytochrome P450</w:t>
      </w:r>
      <w:bookmarkEnd w:id="41"/>
      <w:bookmarkEnd w:id="42"/>
      <w:r w:rsidR="008018E1" w:rsidRPr="001D5AA7">
        <w:rPr>
          <w:rFonts w:ascii="Book Antiqua" w:hAnsi="Book Antiqua"/>
          <w:color w:val="000000"/>
          <w:sz w:val="24"/>
          <w:szCs w:val="24"/>
          <w:lang w:val="en-US"/>
        </w:rPr>
        <w:t xml:space="preserve">; </w:t>
      </w:r>
      <w:bookmarkStart w:id="43" w:name="OLE_LINK1024"/>
      <w:bookmarkStart w:id="44" w:name="OLE_LINK1025"/>
      <w:r w:rsidRPr="001D5AA7">
        <w:rPr>
          <w:rFonts w:ascii="Book Antiqua" w:hAnsi="Book Antiqua"/>
          <w:color w:val="000000"/>
          <w:sz w:val="24"/>
          <w:szCs w:val="24"/>
          <w:lang w:val="en-US"/>
        </w:rPr>
        <w:t>O</w:t>
      </w:r>
      <w:r w:rsidR="008018E1" w:rsidRPr="001D5AA7">
        <w:rPr>
          <w:rFonts w:ascii="Book Antiqua" w:hAnsi="Book Antiqua"/>
          <w:color w:val="000000"/>
          <w:sz w:val="24"/>
          <w:szCs w:val="24"/>
          <w:lang w:val="en-US"/>
        </w:rPr>
        <w:t>ptimization</w:t>
      </w:r>
      <w:bookmarkEnd w:id="43"/>
      <w:bookmarkEnd w:id="44"/>
    </w:p>
    <w:p w:rsidR="005429FF" w:rsidRPr="001D5AA7" w:rsidRDefault="005429FF" w:rsidP="002A536B">
      <w:pPr>
        <w:spacing w:after="0" w:line="360" w:lineRule="auto"/>
        <w:jc w:val="both"/>
        <w:rPr>
          <w:rFonts w:ascii="Book Antiqua" w:hAnsi="Book Antiqua"/>
          <w:color w:val="000000"/>
          <w:sz w:val="24"/>
          <w:szCs w:val="24"/>
          <w:lang w:val="en-US"/>
        </w:rPr>
      </w:pPr>
    </w:p>
    <w:p w:rsidR="005429FF" w:rsidRPr="001D5AA7" w:rsidRDefault="005429FF" w:rsidP="005429FF">
      <w:pPr>
        <w:spacing w:after="0" w:line="360" w:lineRule="auto"/>
        <w:jc w:val="both"/>
        <w:rPr>
          <w:rFonts w:ascii="Book Antiqua" w:hAnsi="Book Antiqua"/>
          <w:i/>
          <w:iCs/>
          <w:color w:val="000000"/>
          <w:sz w:val="24"/>
          <w:szCs w:val="24"/>
          <w:lang w:val="en-US"/>
        </w:rPr>
      </w:pPr>
      <w:bookmarkStart w:id="45" w:name="_Hlk13494748"/>
      <w:r w:rsidRPr="001D5AA7">
        <w:rPr>
          <w:rFonts w:ascii="Book Antiqua" w:hAnsi="Book Antiqua"/>
          <w:b/>
          <w:color w:val="000000"/>
          <w:sz w:val="24"/>
          <w:szCs w:val="24"/>
          <w:lang w:val="en-GB"/>
        </w:rPr>
        <w:t xml:space="preserve">© </w:t>
      </w:r>
      <w:r w:rsidRPr="001D5AA7">
        <w:rPr>
          <w:rFonts w:ascii="Book Antiqua" w:hAnsi="Book Antiqua"/>
          <w:b/>
          <w:color w:val="000000"/>
          <w:sz w:val="24"/>
          <w:szCs w:val="24"/>
          <w:lang w:val="fr-FR"/>
        </w:rPr>
        <w:t xml:space="preserve">The Author(s) </w:t>
      </w:r>
      <w:r w:rsidRPr="001D5AA7">
        <w:rPr>
          <w:rFonts w:ascii="Book Antiqua" w:hAnsi="Book Antiqua" w:hint="eastAsia"/>
          <w:b/>
          <w:color w:val="000000"/>
          <w:sz w:val="24"/>
          <w:szCs w:val="24"/>
          <w:lang w:val="fr-FR"/>
        </w:rPr>
        <w:t>201</w:t>
      </w:r>
      <w:r w:rsidRPr="001D5AA7">
        <w:rPr>
          <w:rFonts w:ascii="Book Antiqua" w:hAnsi="Book Antiqua"/>
          <w:b/>
          <w:color w:val="000000"/>
          <w:sz w:val="24"/>
          <w:szCs w:val="24"/>
          <w:lang w:val="fr-FR"/>
        </w:rPr>
        <w:t>9.</w:t>
      </w:r>
      <w:r w:rsidRPr="001D5AA7">
        <w:rPr>
          <w:rFonts w:ascii="Book Antiqua" w:hAnsi="Book Antiqua"/>
          <w:color w:val="000000"/>
          <w:sz w:val="24"/>
          <w:szCs w:val="24"/>
          <w:lang w:val="fr-FR"/>
        </w:rPr>
        <w:t xml:space="preserve"> Published by </w:t>
      </w:r>
      <w:r w:rsidRPr="001D5AA7">
        <w:rPr>
          <w:rFonts w:ascii="Book Antiqua" w:hAnsi="Book Antiqua"/>
          <w:color w:val="000000"/>
          <w:sz w:val="24"/>
          <w:szCs w:val="24"/>
          <w:lang w:val="en-GB"/>
        </w:rPr>
        <w:t xml:space="preserve">Baishideng Publishing Group Inc. </w:t>
      </w:r>
      <w:r w:rsidRPr="001D5AA7">
        <w:rPr>
          <w:rFonts w:ascii="Book Antiqua" w:hAnsi="Book Antiqua"/>
          <w:color w:val="000000"/>
          <w:sz w:val="24"/>
          <w:szCs w:val="24"/>
          <w:lang w:val="fr-FR"/>
        </w:rPr>
        <w:t>All rights reserved</w:t>
      </w:r>
      <w:r w:rsidRPr="001D5AA7">
        <w:rPr>
          <w:rFonts w:ascii="Book Antiqua" w:hAnsi="Book Antiqua" w:hint="eastAsia"/>
          <w:color w:val="000000"/>
          <w:sz w:val="24"/>
          <w:szCs w:val="24"/>
          <w:lang w:val="fr-FR"/>
        </w:rPr>
        <w:t>.</w:t>
      </w:r>
    </w:p>
    <w:bookmarkEnd w:id="45"/>
    <w:p w:rsidR="005429FF" w:rsidRPr="001D5AA7" w:rsidRDefault="005429FF" w:rsidP="002A536B">
      <w:pPr>
        <w:spacing w:after="0" w:line="360" w:lineRule="auto"/>
        <w:jc w:val="both"/>
        <w:rPr>
          <w:rFonts w:ascii="Book Antiqua" w:hAnsi="Book Antiqua"/>
          <w:color w:val="000000"/>
          <w:sz w:val="24"/>
          <w:szCs w:val="24"/>
          <w:lang w:val="en-US"/>
        </w:rPr>
      </w:pPr>
    </w:p>
    <w:p w:rsidR="0000790C" w:rsidRPr="001D5AA7" w:rsidRDefault="005429FF" w:rsidP="002A536B">
      <w:pPr>
        <w:spacing w:after="0" w:line="360" w:lineRule="auto"/>
        <w:jc w:val="both"/>
        <w:rPr>
          <w:rFonts w:ascii="Book Antiqua" w:hAnsi="Book Antiqua"/>
          <w:color w:val="000000"/>
          <w:sz w:val="24"/>
          <w:szCs w:val="24"/>
          <w:lang w:val="en-US"/>
        </w:rPr>
      </w:pPr>
      <w:r w:rsidRPr="001D5AA7">
        <w:rPr>
          <w:rFonts w:ascii="Book Antiqua" w:hAnsi="Book Antiqua"/>
          <w:b/>
          <w:color w:val="000000"/>
          <w:sz w:val="24"/>
          <w:szCs w:val="24"/>
          <w:lang w:val="en-US"/>
        </w:rPr>
        <w:t>Core tip:</w:t>
      </w:r>
      <w:r w:rsidRPr="001D5AA7">
        <w:rPr>
          <w:rFonts w:ascii="Book Antiqua" w:hAnsi="Book Antiqua"/>
          <w:color w:val="000000"/>
          <w:sz w:val="24"/>
          <w:szCs w:val="24"/>
          <w:lang w:val="en-US"/>
        </w:rPr>
        <w:t xml:space="preserve"> </w:t>
      </w:r>
      <w:r w:rsidR="0000790C" w:rsidRPr="001D5AA7">
        <w:rPr>
          <w:rFonts w:ascii="Book Antiqua" w:hAnsi="Book Antiqua"/>
          <w:color w:val="000000"/>
          <w:sz w:val="24"/>
          <w:szCs w:val="24"/>
          <w:lang w:val="en-US"/>
        </w:rPr>
        <w:t xml:space="preserve">The most adequate acid suppression by proton pump inhibitors (PPIs) is fundamental to optimize antibiotic therapies for </w:t>
      </w:r>
      <w:r w:rsidR="0000790C" w:rsidRPr="001D5AA7">
        <w:rPr>
          <w:rFonts w:ascii="Book Antiqua" w:hAnsi="Book Antiqua"/>
          <w:i/>
          <w:color w:val="000000"/>
          <w:sz w:val="24"/>
          <w:szCs w:val="24"/>
          <w:lang w:val="en-US"/>
        </w:rPr>
        <w:t>Helicobacter pylori</w:t>
      </w:r>
      <w:r w:rsidR="0000790C" w:rsidRPr="001D5AA7">
        <w:rPr>
          <w:rFonts w:ascii="Book Antiqua" w:hAnsi="Book Antiqua"/>
          <w:color w:val="000000"/>
          <w:sz w:val="24"/>
          <w:szCs w:val="24"/>
          <w:lang w:val="en-US"/>
        </w:rPr>
        <w:t xml:space="preserve"> eradication. Herein, we </w:t>
      </w:r>
      <w:r w:rsidR="00BF5991" w:rsidRPr="001D5AA7">
        <w:rPr>
          <w:rFonts w:ascii="Book Antiqua" w:hAnsi="Book Antiqua"/>
          <w:color w:val="000000"/>
          <w:sz w:val="24"/>
          <w:szCs w:val="24"/>
          <w:lang w:val="en-US"/>
        </w:rPr>
        <w:t>summarize</w:t>
      </w:r>
      <w:r w:rsidR="0000790C" w:rsidRPr="001D5AA7">
        <w:rPr>
          <w:rFonts w:ascii="Book Antiqua" w:hAnsi="Book Antiqua"/>
          <w:color w:val="000000"/>
          <w:sz w:val="24"/>
          <w:szCs w:val="24"/>
          <w:lang w:val="en-US"/>
        </w:rPr>
        <w:t xml:space="preserve"> data from literature in order to ascertain the most effective strategies</w:t>
      </w:r>
      <w:r w:rsidR="00BF5991" w:rsidRPr="001D5AA7">
        <w:rPr>
          <w:rFonts w:ascii="Book Antiqua" w:hAnsi="Book Antiqua"/>
          <w:color w:val="000000"/>
          <w:sz w:val="24"/>
          <w:szCs w:val="24"/>
          <w:lang w:val="en-US"/>
        </w:rPr>
        <w:t xml:space="preserve"> in this topic. Increasing </w:t>
      </w:r>
      <w:r w:rsidR="00C80CDC" w:rsidRPr="001D5AA7">
        <w:rPr>
          <w:rFonts w:ascii="Book Antiqua" w:hAnsi="Book Antiqua"/>
          <w:color w:val="000000"/>
          <w:sz w:val="24"/>
          <w:szCs w:val="24"/>
          <w:lang w:val="en-US"/>
        </w:rPr>
        <w:t>PPI</w:t>
      </w:r>
      <w:r w:rsidR="00C80CDC" w:rsidRPr="001D5AA7" w:rsidDel="00C80CDC">
        <w:rPr>
          <w:rFonts w:ascii="Book Antiqua" w:hAnsi="Book Antiqua"/>
          <w:color w:val="000000"/>
          <w:sz w:val="24"/>
          <w:szCs w:val="24"/>
          <w:lang w:val="en-US"/>
        </w:rPr>
        <w:t xml:space="preserve"> </w:t>
      </w:r>
      <w:r w:rsidR="00BF5991" w:rsidRPr="001D5AA7">
        <w:rPr>
          <w:rFonts w:ascii="Book Antiqua" w:hAnsi="Book Antiqua"/>
          <w:color w:val="000000"/>
          <w:sz w:val="24"/>
          <w:szCs w:val="24"/>
          <w:lang w:val="en-US"/>
        </w:rPr>
        <w:t xml:space="preserve">dose showed a </w:t>
      </w:r>
      <w:r w:rsidR="00C80CDC" w:rsidRPr="001D5AA7">
        <w:rPr>
          <w:rFonts w:ascii="Book Antiqua" w:hAnsi="Book Antiqua"/>
          <w:color w:val="000000"/>
          <w:sz w:val="24"/>
          <w:szCs w:val="24"/>
          <w:lang w:val="en-US"/>
        </w:rPr>
        <w:t xml:space="preserve">real </w:t>
      </w:r>
      <w:r w:rsidR="00BF5991" w:rsidRPr="001D5AA7">
        <w:rPr>
          <w:rFonts w:ascii="Book Antiqua" w:hAnsi="Book Antiqua"/>
          <w:color w:val="000000"/>
          <w:sz w:val="24"/>
          <w:szCs w:val="24"/>
          <w:lang w:val="en-US"/>
        </w:rPr>
        <w:t>benefit on eradication rate</w:t>
      </w:r>
      <w:r w:rsidR="00C80CDC" w:rsidRPr="001D5AA7">
        <w:rPr>
          <w:rFonts w:ascii="Book Antiqua" w:hAnsi="Book Antiqua"/>
          <w:color w:val="000000"/>
          <w:sz w:val="24"/>
          <w:szCs w:val="24"/>
          <w:lang w:val="en-US"/>
        </w:rPr>
        <w:t xml:space="preserve"> even in the absence of dedicated trials</w:t>
      </w:r>
      <w:r w:rsidR="00BF5991" w:rsidRPr="001D5AA7">
        <w:rPr>
          <w:rFonts w:ascii="Book Antiqua" w:hAnsi="Book Antiqua"/>
          <w:color w:val="000000"/>
          <w:sz w:val="24"/>
          <w:szCs w:val="24"/>
          <w:lang w:val="en-US"/>
        </w:rPr>
        <w:t xml:space="preserve">. Second-generation PPIs, as demonstrated in some meta-analyses, may be </w:t>
      </w:r>
      <w:r w:rsidR="00BF5991" w:rsidRPr="001D5AA7">
        <w:rPr>
          <w:rFonts w:ascii="Book Antiqua" w:hAnsi="Book Antiqua"/>
          <w:color w:val="000000"/>
          <w:sz w:val="24"/>
          <w:szCs w:val="24"/>
          <w:lang w:val="en-US"/>
        </w:rPr>
        <w:lastRenderedPageBreak/>
        <w:t xml:space="preserve">more effective than </w:t>
      </w:r>
      <w:r w:rsidR="00C80CDC" w:rsidRPr="001D5AA7">
        <w:rPr>
          <w:rFonts w:ascii="Book Antiqua" w:hAnsi="Book Antiqua"/>
          <w:color w:val="000000"/>
          <w:sz w:val="24"/>
          <w:szCs w:val="24"/>
          <w:lang w:val="en-US"/>
        </w:rPr>
        <w:t xml:space="preserve">old </w:t>
      </w:r>
      <w:r w:rsidR="00BF5991" w:rsidRPr="001D5AA7">
        <w:rPr>
          <w:rFonts w:ascii="Book Antiqua" w:hAnsi="Book Antiqua"/>
          <w:color w:val="000000"/>
          <w:sz w:val="24"/>
          <w:szCs w:val="24"/>
          <w:lang w:val="en-US"/>
        </w:rPr>
        <w:t xml:space="preserve">PPI molecules. Finally, </w:t>
      </w:r>
      <w:r w:rsidR="006D0388" w:rsidRPr="001D5AA7">
        <w:rPr>
          <w:rFonts w:ascii="Book Antiqua" w:hAnsi="Book Antiqua"/>
          <w:color w:val="000000"/>
          <w:sz w:val="24"/>
          <w:szCs w:val="24"/>
          <w:lang w:val="en-US"/>
        </w:rPr>
        <w:t>v</w:t>
      </w:r>
      <w:r w:rsidR="00BF5991" w:rsidRPr="001D5AA7">
        <w:rPr>
          <w:rFonts w:ascii="Book Antiqua" w:hAnsi="Book Antiqua"/>
          <w:color w:val="000000"/>
          <w:sz w:val="24"/>
          <w:szCs w:val="24"/>
          <w:lang w:val="en-US"/>
        </w:rPr>
        <w:t>onoprazan, a novel molecule, has shown promising results but, currently, data come from Asian countries, therefore its strong power needs to be confirmed outside this geographic area.</w:t>
      </w:r>
    </w:p>
    <w:p w:rsidR="00CA1629" w:rsidRPr="00CA1629" w:rsidRDefault="00CA1629" w:rsidP="00CA1629">
      <w:pPr>
        <w:spacing w:after="0" w:line="360" w:lineRule="auto"/>
        <w:jc w:val="both"/>
        <w:rPr>
          <w:rFonts w:ascii="Book Antiqua" w:hAnsi="Book Antiqua"/>
          <w:b/>
          <w:color w:val="000000"/>
          <w:sz w:val="24"/>
          <w:szCs w:val="24"/>
          <w:lang w:val="en-US"/>
        </w:rPr>
      </w:pPr>
    </w:p>
    <w:p w:rsidR="006C5BDE" w:rsidRDefault="00CA1629" w:rsidP="006C5BDE">
      <w:pPr>
        <w:spacing w:after="0" w:line="360" w:lineRule="auto"/>
        <w:jc w:val="both"/>
        <w:rPr>
          <w:rFonts w:ascii="Book Antiqua" w:hAnsi="Book Antiqua" w:hint="eastAsia"/>
          <w:bCs/>
          <w:iCs/>
          <w:sz w:val="24"/>
          <w:szCs w:val="24"/>
          <w:lang w:val="en-US" w:eastAsia="zh-CN"/>
        </w:rPr>
      </w:pPr>
      <w:r w:rsidRPr="00F176F2">
        <w:rPr>
          <w:rFonts w:ascii="Book Antiqua" w:hAnsi="Book Antiqua"/>
          <w:bCs/>
          <w:sz w:val="24"/>
          <w:szCs w:val="24"/>
        </w:rPr>
        <w:t>Ierardi</w:t>
      </w:r>
      <w:r w:rsidRPr="00F176F2">
        <w:rPr>
          <w:rFonts w:ascii="Book Antiqua" w:hAnsi="Book Antiqua"/>
          <w:sz w:val="24"/>
          <w:szCs w:val="24"/>
          <w:lang w:val="en-US"/>
        </w:rPr>
        <w:t xml:space="preserve"> E, </w:t>
      </w:r>
      <w:r w:rsidRPr="00F176F2">
        <w:rPr>
          <w:rFonts w:ascii="Book Antiqua" w:hAnsi="Book Antiqua"/>
          <w:bCs/>
          <w:sz w:val="24"/>
          <w:szCs w:val="24"/>
        </w:rPr>
        <w:t>Losurdo</w:t>
      </w:r>
      <w:r w:rsidRPr="00F176F2">
        <w:rPr>
          <w:rFonts w:ascii="Book Antiqua" w:hAnsi="Book Antiqua"/>
          <w:bCs/>
          <w:sz w:val="24"/>
          <w:szCs w:val="24"/>
          <w:lang w:val="en-US"/>
        </w:rPr>
        <w:t xml:space="preserve"> G, </w:t>
      </w:r>
      <w:r w:rsidRPr="00F176F2">
        <w:rPr>
          <w:rFonts w:ascii="Book Antiqua" w:hAnsi="Book Antiqua"/>
          <w:bCs/>
          <w:sz w:val="24"/>
          <w:szCs w:val="24"/>
        </w:rPr>
        <w:t>La Fortezza</w:t>
      </w:r>
      <w:r w:rsidRPr="00F176F2">
        <w:rPr>
          <w:rFonts w:ascii="Book Antiqua" w:hAnsi="Book Antiqua"/>
          <w:bCs/>
          <w:sz w:val="24"/>
          <w:szCs w:val="24"/>
          <w:lang w:val="en-US"/>
        </w:rPr>
        <w:t xml:space="preserve"> RF, </w:t>
      </w:r>
      <w:r w:rsidRPr="00F176F2">
        <w:rPr>
          <w:rFonts w:ascii="Book Antiqua" w:hAnsi="Book Antiqua"/>
          <w:bCs/>
          <w:sz w:val="24"/>
          <w:szCs w:val="24"/>
        </w:rPr>
        <w:t>Principi</w:t>
      </w:r>
      <w:r w:rsidRPr="00F176F2">
        <w:rPr>
          <w:rFonts w:ascii="Book Antiqua" w:hAnsi="Book Antiqua"/>
          <w:bCs/>
          <w:sz w:val="24"/>
          <w:szCs w:val="24"/>
          <w:lang w:val="en-US"/>
        </w:rPr>
        <w:t xml:space="preserve"> M, </w:t>
      </w:r>
      <w:r w:rsidRPr="00F176F2">
        <w:rPr>
          <w:rFonts w:ascii="Book Antiqua" w:hAnsi="Book Antiqua"/>
          <w:bCs/>
          <w:sz w:val="24"/>
          <w:szCs w:val="24"/>
        </w:rPr>
        <w:t>Barone</w:t>
      </w:r>
      <w:r w:rsidRPr="00F176F2">
        <w:rPr>
          <w:rFonts w:ascii="Book Antiqua" w:hAnsi="Book Antiqua"/>
          <w:bCs/>
          <w:sz w:val="24"/>
          <w:szCs w:val="24"/>
          <w:lang w:val="en-US"/>
        </w:rPr>
        <w:t xml:space="preserve"> M, </w:t>
      </w:r>
      <w:r w:rsidRPr="00F176F2">
        <w:rPr>
          <w:rFonts w:ascii="Book Antiqua" w:hAnsi="Book Antiqua"/>
          <w:bCs/>
          <w:sz w:val="24"/>
          <w:szCs w:val="24"/>
        </w:rPr>
        <w:t>Di Leo</w:t>
      </w:r>
      <w:r w:rsidRPr="00F176F2">
        <w:rPr>
          <w:rFonts w:ascii="Book Antiqua" w:hAnsi="Book Antiqua"/>
          <w:bCs/>
          <w:sz w:val="24"/>
          <w:szCs w:val="24"/>
          <w:lang w:val="en-US"/>
        </w:rPr>
        <w:t xml:space="preserve"> A. Optimizing proton pump inhibitors in </w:t>
      </w:r>
      <w:r w:rsidRPr="00F176F2">
        <w:rPr>
          <w:rFonts w:ascii="Book Antiqua" w:hAnsi="Book Antiqua"/>
          <w:bCs/>
          <w:i/>
          <w:iCs/>
          <w:sz w:val="24"/>
          <w:szCs w:val="24"/>
          <w:lang w:val="en-US"/>
        </w:rPr>
        <w:t>Helicobacter pylori</w:t>
      </w:r>
      <w:r w:rsidRPr="00F176F2">
        <w:rPr>
          <w:rFonts w:ascii="Book Antiqua" w:hAnsi="Book Antiqua"/>
          <w:bCs/>
          <w:sz w:val="24"/>
          <w:szCs w:val="24"/>
          <w:lang w:val="en-US"/>
        </w:rPr>
        <w:t xml:space="preserve"> treatment: Old and new tricks to improve effectiveness. </w:t>
      </w:r>
      <w:r w:rsidRPr="00F176F2">
        <w:rPr>
          <w:rFonts w:ascii="Book Antiqua" w:hAnsi="Book Antiqua"/>
          <w:bCs/>
          <w:i/>
          <w:iCs/>
          <w:sz w:val="24"/>
          <w:szCs w:val="24"/>
          <w:lang w:val="en-US"/>
        </w:rPr>
        <w:t xml:space="preserve">World J Gastroenterol </w:t>
      </w:r>
      <w:r w:rsidR="006C5BDE" w:rsidRPr="00E77710">
        <w:rPr>
          <w:rFonts w:ascii="Book Antiqua" w:hAnsi="Book Antiqua"/>
          <w:bCs/>
          <w:iCs/>
          <w:sz w:val="24"/>
          <w:szCs w:val="24"/>
          <w:lang w:val="en-US" w:eastAsia="zh-CN"/>
        </w:rPr>
        <w:t xml:space="preserve">2019; 25(34): </w:t>
      </w:r>
      <w:r w:rsidR="006C5BDE">
        <w:rPr>
          <w:rFonts w:ascii="Book Antiqua" w:hAnsi="Book Antiqua" w:hint="eastAsia"/>
          <w:bCs/>
          <w:iCs/>
          <w:sz w:val="24"/>
          <w:szCs w:val="24"/>
          <w:lang w:val="en-US" w:eastAsia="zh-CN"/>
        </w:rPr>
        <w:t>5097</w:t>
      </w:r>
      <w:r w:rsidR="006C5BDE" w:rsidRPr="00E77710">
        <w:rPr>
          <w:rFonts w:ascii="Book Antiqua" w:hAnsi="Book Antiqua"/>
          <w:bCs/>
          <w:iCs/>
          <w:sz w:val="24"/>
          <w:szCs w:val="24"/>
          <w:lang w:val="en-US" w:eastAsia="zh-CN"/>
        </w:rPr>
        <w:t>-</w:t>
      </w:r>
      <w:r w:rsidR="006C5BDE">
        <w:rPr>
          <w:rFonts w:ascii="Book Antiqua" w:hAnsi="Book Antiqua" w:hint="eastAsia"/>
          <w:bCs/>
          <w:iCs/>
          <w:sz w:val="24"/>
          <w:szCs w:val="24"/>
          <w:lang w:val="en-US" w:eastAsia="zh-CN"/>
        </w:rPr>
        <w:t>5104</w:t>
      </w:r>
    </w:p>
    <w:p w:rsidR="006C5BDE" w:rsidRDefault="006C5BDE" w:rsidP="006C5BDE">
      <w:pPr>
        <w:spacing w:after="0" w:line="360" w:lineRule="auto"/>
        <w:jc w:val="both"/>
        <w:rPr>
          <w:rFonts w:ascii="Book Antiqua" w:hAnsi="Book Antiqua" w:hint="eastAsia"/>
          <w:bCs/>
          <w:iCs/>
          <w:sz w:val="24"/>
          <w:szCs w:val="24"/>
          <w:lang w:val="en-US" w:eastAsia="zh-CN"/>
        </w:rPr>
      </w:pPr>
      <w:r w:rsidRPr="00E77710">
        <w:rPr>
          <w:rFonts w:ascii="Book Antiqua" w:hAnsi="Book Antiqua"/>
          <w:b/>
          <w:bCs/>
          <w:iCs/>
          <w:sz w:val="24"/>
          <w:szCs w:val="24"/>
          <w:lang w:val="en-US" w:eastAsia="zh-CN"/>
        </w:rPr>
        <w:t>URL:</w:t>
      </w:r>
      <w:r w:rsidRPr="00E77710">
        <w:rPr>
          <w:rFonts w:ascii="Book Antiqua" w:hAnsi="Book Antiqua"/>
          <w:bCs/>
          <w:iCs/>
          <w:sz w:val="24"/>
          <w:szCs w:val="24"/>
          <w:lang w:val="en-US" w:eastAsia="zh-CN"/>
        </w:rPr>
        <w:t xml:space="preserve"> https://www.wjgnet.com/1007-9327/full/v25/i34/</w:t>
      </w:r>
      <w:r>
        <w:rPr>
          <w:rFonts w:ascii="Book Antiqua" w:hAnsi="Book Antiqua" w:hint="eastAsia"/>
          <w:bCs/>
          <w:iCs/>
          <w:sz w:val="24"/>
          <w:szCs w:val="24"/>
          <w:lang w:val="en-US" w:eastAsia="zh-CN"/>
        </w:rPr>
        <w:t>5097</w:t>
      </w:r>
      <w:r w:rsidRPr="00E77710">
        <w:rPr>
          <w:rFonts w:ascii="Book Antiqua" w:hAnsi="Book Antiqua"/>
          <w:bCs/>
          <w:iCs/>
          <w:sz w:val="24"/>
          <w:szCs w:val="24"/>
          <w:lang w:val="en-US" w:eastAsia="zh-CN"/>
        </w:rPr>
        <w:t>.htm</w:t>
      </w:r>
    </w:p>
    <w:p w:rsidR="00CA1629" w:rsidRPr="00F176F2" w:rsidRDefault="006C5BDE" w:rsidP="006C5BDE">
      <w:pPr>
        <w:spacing w:after="0" w:line="360" w:lineRule="auto"/>
        <w:jc w:val="both"/>
        <w:rPr>
          <w:rFonts w:ascii="Book Antiqua" w:hAnsi="Book Antiqua"/>
          <w:bCs/>
          <w:sz w:val="24"/>
          <w:szCs w:val="24"/>
          <w:lang w:val="en-US"/>
        </w:rPr>
      </w:pPr>
      <w:r w:rsidRPr="00E77710">
        <w:rPr>
          <w:rFonts w:ascii="Book Antiqua" w:hAnsi="Book Antiqua"/>
          <w:b/>
          <w:bCs/>
          <w:iCs/>
          <w:sz w:val="24"/>
          <w:szCs w:val="24"/>
          <w:lang w:val="en-US" w:eastAsia="zh-CN"/>
        </w:rPr>
        <w:t>DOI:</w:t>
      </w:r>
      <w:r w:rsidRPr="00E77710">
        <w:rPr>
          <w:rFonts w:ascii="Book Antiqua" w:hAnsi="Book Antiqua"/>
          <w:bCs/>
          <w:iCs/>
          <w:sz w:val="24"/>
          <w:szCs w:val="24"/>
          <w:lang w:val="en-US" w:eastAsia="zh-CN"/>
        </w:rPr>
        <w:t xml:space="preserve"> https://dx.doi.org/10.3748/wjg.v25.i34.</w:t>
      </w:r>
      <w:r>
        <w:rPr>
          <w:rFonts w:ascii="Book Antiqua" w:hAnsi="Book Antiqua" w:hint="eastAsia"/>
          <w:bCs/>
          <w:iCs/>
          <w:sz w:val="24"/>
          <w:szCs w:val="24"/>
          <w:lang w:val="en-US" w:eastAsia="zh-CN"/>
        </w:rPr>
        <w:t>5097</w:t>
      </w:r>
    </w:p>
    <w:p w:rsidR="0000790C" w:rsidRPr="001D5AA7" w:rsidRDefault="0000790C" w:rsidP="002A536B">
      <w:pPr>
        <w:spacing w:after="0" w:line="360" w:lineRule="auto"/>
        <w:jc w:val="both"/>
        <w:rPr>
          <w:rFonts w:ascii="Book Antiqua" w:hAnsi="Book Antiqua"/>
          <w:color w:val="000000"/>
          <w:sz w:val="24"/>
          <w:szCs w:val="24"/>
          <w:lang w:val="en-US"/>
        </w:rPr>
      </w:pPr>
    </w:p>
    <w:p w:rsidR="00480520" w:rsidRPr="001D5AA7" w:rsidRDefault="0000790C"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br w:type="page"/>
      </w:r>
      <w:r w:rsidR="00746CF7" w:rsidRPr="001D5AA7">
        <w:rPr>
          <w:rFonts w:ascii="Book Antiqua" w:hAnsi="Book Antiqua"/>
          <w:b/>
          <w:color w:val="000000"/>
          <w:sz w:val="24"/>
          <w:szCs w:val="24"/>
          <w:lang w:val="en-US"/>
        </w:rPr>
        <w:t>INTRODUCTION</w:t>
      </w:r>
    </w:p>
    <w:p w:rsidR="001E0F6B" w:rsidRPr="001D5AA7" w:rsidRDefault="00D308D1" w:rsidP="002A536B">
      <w:pPr>
        <w:spacing w:after="0" w:line="360" w:lineRule="auto"/>
        <w:jc w:val="both"/>
        <w:rPr>
          <w:rFonts w:ascii="Book Antiqua" w:hAnsi="Book Antiqua"/>
          <w:color w:val="000000"/>
          <w:sz w:val="24"/>
          <w:szCs w:val="24"/>
          <w:lang w:val="en-US"/>
        </w:rPr>
      </w:pPr>
      <w:r w:rsidRPr="001D5AA7">
        <w:rPr>
          <w:rFonts w:ascii="Book Antiqua" w:hAnsi="Book Antiqua"/>
          <w:i/>
          <w:color w:val="000000"/>
          <w:sz w:val="24"/>
          <w:szCs w:val="24"/>
          <w:lang w:val="en-US"/>
        </w:rPr>
        <w:t>Helicobacter pylori</w:t>
      </w:r>
      <w:r w:rsidRPr="001D5AA7">
        <w:rPr>
          <w:rFonts w:ascii="Book Antiqua" w:hAnsi="Book Antiqua"/>
          <w:color w:val="000000"/>
          <w:sz w:val="24"/>
          <w:szCs w:val="24"/>
          <w:lang w:val="en-US"/>
        </w:rPr>
        <w:t xml:space="preserve"> (</w:t>
      </w:r>
      <w:r w:rsidRPr="001D5AA7">
        <w:rPr>
          <w:rFonts w:ascii="Book Antiqua" w:hAnsi="Book Antiqua"/>
          <w:i/>
          <w:color w:val="000000"/>
          <w:sz w:val="24"/>
          <w:szCs w:val="24"/>
          <w:lang w:val="en-US"/>
        </w:rPr>
        <w:t>H. pylori</w:t>
      </w:r>
      <w:r w:rsidRPr="001D5AA7">
        <w:rPr>
          <w:rFonts w:ascii="Book Antiqua" w:hAnsi="Book Antiqua"/>
          <w:color w:val="000000"/>
          <w:sz w:val="24"/>
          <w:szCs w:val="24"/>
          <w:lang w:val="en-US"/>
        </w:rPr>
        <w:t xml:space="preserve">) is a microaerofilic Gram-negative bacterium that colonizes the human stomach thus causing gastritis, peptic ulcer </w:t>
      </w:r>
      <w:r w:rsidR="002F3E96" w:rsidRPr="001D5AA7">
        <w:rPr>
          <w:rFonts w:ascii="Book Antiqua" w:hAnsi="Book Antiqua"/>
          <w:color w:val="000000"/>
          <w:sz w:val="24"/>
          <w:szCs w:val="24"/>
          <w:lang w:val="en-US"/>
        </w:rPr>
        <w:t>and</w:t>
      </w:r>
      <w:r w:rsidRPr="001D5AA7">
        <w:rPr>
          <w:rFonts w:ascii="Book Antiqua" w:hAnsi="Book Antiqua"/>
          <w:color w:val="000000"/>
          <w:sz w:val="24"/>
          <w:szCs w:val="24"/>
          <w:lang w:val="en-US"/>
        </w:rPr>
        <w:t xml:space="preserve"> malignant diseases </w:t>
      </w:r>
      <w:r w:rsidR="002F3E96" w:rsidRPr="001D5AA7">
        <w:rPr>
          <w:rFonts w:ascii="Book Antiqua" w:hAnsi="Book Antiqua"/>
          <w:color w:val="000000"/>
          <w:sz w:val="24"/>
          <w:szCs w:val="24"/>
          <w:lang w:val="en-US"/>
        </w:rPr>
        <w:t>(</w:t>
      </w:r>
      <w:r w:rsidRPr="001D5AA7">
        <w:rPr>
          <w:rFonts w:ascii="Book Antiqua" w:hAnsi="Book Antiqua"/>
          <w:color w:val="000000"/>
          <w:sz w:val="24"/>
          <w:szCs w:val="24"/>
          <w:lang w:val="en-US"/>
        </w:rPr>
        <w:t xml:space="preserve">gastric cancer and </w:t>
      </w:r>
      <w:r w:rsidR="00746CF7" w:rsidRPr="00746CF7">
        <w:rPr>
          <w:rFonts w:ascii="Book Antiqua" w:hAnsi="Book Antiqua"/>
          <w:color w:val="000000"/>
          <w:sz w:val="24"/>
          <w:szCs w:val="24"/>
          <w:lang w:val="en-US"/>
        </w:rPr>
        <w:t xml:space="preserve">mucosa associated lymphoid tissue </w:t>
      </w:r>
      <w:r w:rsidRPr="001D5AA7">
        <w:rPr>
          <w:rFonts w:ascii="Book Antiqua" w:hAnsi="Book Antiqua"/>
          <w:color w:val="000000"/>
          <w:sz w:val="24"/>
          <w:szCs w:val="24"/>
          <w:lang w:val="en-US"/>
        </w:rPr>
        <w:t>lymphoma</w:t>
      </w:r>
      <w:r w:rsidR="002F3E96" w:rsidRPr="001D5AA7">
        <w:rPr>
          <w:rFonts w:ascii="Book Antiqua" w:hAnsi="Book Antiqua"/>
          <w:color w:val="000000"/>
          <w:sz w:val="24"/>
          <w:szCs w:val="24"/>
          <w:lang w:val="en-US"/>
        </w:rPr>
        <w:t>)</w:t>
      </w:r>
      <w:r w:rsidR="004B128F" w:rsidRPr="001D5AA7">
        <w:rPr>
          <w:rFonts w:ascii="Book Antiqua" w:hAnsi="Book Antiqua"/>
          <w:color w:val="000000"/>
          <w:sz w:val="24"/>
          <w:szCs w:val="24"/>
          <w:vertAlign w:val="superscript"/>
          <w:lang w:val="en-US"/>
        </w:rPr>
        <w:t>[1]</w:t>
      </w:r>
      <w:r w:rsidRPr="001D5AA7">
        <w:rPr>
          <w:rFonts w:ascii="Book Antiqua" w:hAnsi="Book Antiqua"/>
          <w:color w:val="000000"/>
          <w:sz w:val="24"/>
          <w:szCs w:val="24"/>
          <w:lang w:val="en-US"/>
        </w:rPr>
        <w:t xml:space="preserve">. Therefore, a prompt eradication of </w:t>
      </w:r>
      <w:r w:rsidRPr="001D5AA7">
        <w:rPr>
          <w:rFonts w:ascii="Book Antiqua" w:hAnsi="Book Antiqua"/>
          <w:i/>
          <w:color w:val="000000"/>
          <w:sz w:val="24"/>
          <w:szCs w:val="24"/>
          <w:lang w:val="en-US"/>
        </w:rPr>
        <w:t>H. pylori</w:t>
      </w:r>
      <w:r w:rsidRPr="001D5AA7">
        <w:rPr>
          <w:rFonts w:ascii="Book Antiqua" w:hAnsi="Book Antiqua"/>
          <w:color w:val="000000"/>
          <w:sz w:val="24"/>
          <w:szCs w:val="24"/>
          <w:lang w:val="en-US"/>
        </w:rPr>
        <w:t xml:space="preserve"> may</w:t>
      </w:r>
      <w:r w:rsidR="002F3E96" w:rsidRPr="001D5AA7">
        <w:rPr>
          <w:rFonts w:ascii="Book Antiqua" w:hAnsi="Book Antiqua"/>
          <w:color w:val="000000"/>
          <w:sz w:val="24"/>
          <w:szCs w:val="24"/>
          <w:lang w:val="en-US"/>
        </w:rPr>
        <w:t xml:space="preserve"> heal non-maligna</w:t>
      </w:r>
      <w:r w:rsidR="001E0F6B" w:rsidRPr="001D5AA7">
        <w:rPr>
          <w:rFonts w:ascii="Book Antiqua" w:hAnsi="Book Antiqua"/>
          <w:color w:val="000000"/>
          <w:sz w:val="24"/>
          <w:szCs w:val="24"/>
          <w:lang w:val="en-US"/>
        </w:rPr>
        <w:t>n</w:t>
      </w:r>
      <w:r w:rsidR="002F3E96" w:rsidRPr="001D5AA7">
        <w:rPr>
          <w:rFonts w:ascii="Book Antiqua" w:hAnsi="Book Antiqua"/>
          <w:color w:val="000000"/>
          <w:sz w:val="24"/>
          <w:szCs w:val="24"/>
          <w:lang w:val="en-US"/>
        </w:rPr>
        <w:t xml:space="preserve">t </w:t>
      </w:r>
      <w:r w:rsidR="00F36C67" w:rsidRPr="001D5AA7">
        <w:rPr>
          <w:rFonts w:ascii="Book Antiqua" w:hAnsi="Book Antiqua"/>
          <w:color w:val="000000"/>
          <w:sz w:val="24"/>
          <w:szCs w:val="24"/>
          <w:lang w:val="en-US"/>
        </w:rPr>
        <w:t xml:space="preserve">conditions </w:t>
      </w:r>
      <w:r w:rsidR="002F3E96" w:rsidRPr="001D5AA7">
        <w:rPr>
          <w:rFonts w:ascii="Book Antiqua" w:hAnsi="Book Antiqua"/>
          <w:color w:val="000000"/>
          <w:sz w:val="24"/>
          <w:szCs w:val="24"/>
          <w:lang w:val="en-US"/>
        </w:rPr>
        <w:t>and</w:t>
      </w:r>
      <w:r w:rsidRPr="001D5AA7">
        <w:rPr>
          <w:rFonts w:ascii="Book Antiqua" w:hAnsi="Book Antiqua"/>
          <w:color w:val="000000"/>
          <w:sz w:val="24"/>
          <w:szCs w:val="24"/>
          <w:lang w:val="en-US"/>
        </w:rPr>
        <w:t xml:space="preserve"> stop the development of </w:t>
      </w:r>
      <w:r w:rsidR="002F3E96" w:rsidRPr="001D5AA7">
        <w:rPr>
          <w:rFonts w:ascii="Book Antiqua" w:hAnsi="Book Antiqua"/>
          <w:color w:val="000000"/>
          <w:sz w:val="24"/>
          <w:szCs w:val="24"/>
          <w:lang w:val="en-US"/>
        </w:rPr>
        <w:t>neoplastic diseases</w:t>
      </w:r>
      <w:r w:rsidRPr="001D5AA7">
        <w:rPr>
          <w:rFonts w:ascii="Book Antiqua" w:hAnsi="Book Antiqua"/>
          <w:color w:val="000000"/>
          <w:sz w:val="24"/>
          <w:szCs w:val="24"/>
          <w:lang w:val="en-US"/>
        </w:rPr>
        <w:t xml:space="preserve">. </w:t>
      </w:r>
    </w:p>
    <w:p w:rsidR="00102308" w:rsidRPr="001D5AA7" w:rsidRDefault="00D308D1" w:rsidP="00027971">
      <w:pPr>
        <w:spacing w:after="0" w:line="360" w:lineRule="auto"/>
        <w:ind w:firstLineChars="100" w:firstLine="240"/>
        <w:jc w:val="both"/>
        <w:rPr>
          <w:rFonts w:ascii="Book Antiqua" w:hAnsi="Book Antiqua"/>
          <w:color w:val="000000"/>
          <w:sz w:val="24"/>
          <w:szCs w:val="24"/>
          <w:lang w:val="en-US"/>
        </w:rPr>
      </w:pPr>
      <w:r w:rsidRPr="001D5AA7">
        <w:rPr>
          <w:rFonts w:ascii="Book Antiqua" w:hAnsi="Book Antiqua"/>
          <w:color w:val="000000"/>
          <w:sz w:val="24"/>
          <w:szCs w:val="24"/>
          <w:lang w:val="en-US"/>
        </w:rPr>
        <w:t>Until few decades ago, the human stomach was considered as a “sterile” organ where the acidic pH hamper</w:t>
      </w:r>
      <w:r w:rsidR="00561FD9" w:rsidRPr="001D5AA7">
        <w:rPr>
          <w:rFonts w:ascii="Book Antiqua" w:hAnsi="Book Antiqua"/>
          <w:color w:val="000000"/>
          <w:sz w:val="24"/>
          <w:szCs w:val="24"/>
          <w:lang w:val="en-US"/>
        </w:rPr>
        <w:t>ed</w:t>
      </w:r>
      <w:r w:rsidRPr="001D5AA7">
        <w:rPr>
          <w:rFonts w:ascii="Book Antiqua" w:hAnsi="Book Antiqua"/>
          <w:color w:val="000000"/>
          <w:sz w:val="24"/>
          <w:szCs w:val="24"/>
          <w:lang w:val="en-US"/>
        </w:rPr>
        <w:t xml:space="preserve"> the growth of any germ. However</w:t>
      </w:r>
      <w:r w:rsidR="00746CF7">
        <w:rPr>
          <w:rFonts w:ascii="Book Antiqua" w:hAnsi="Book Antiqua"/>
          <w:color w:val="000000"/>
          <w:sz w:val="24"/>
          <w:szCs w:val="24"/>
          <w:lang w:val="en-US"/>
        </w:rPr>
        <w:t>,</w:t>
      </w:r>
      <w:r w:rsidRPr="001D5AA7">
        <w:rPr>
          <w:rFonts w:ascii="Book Antiqua" w:hAnsi="Book Antiqua"/>
          <w:color w:val="000000"/>
          <w:sz w:val="24"/>
          <w:szCs w:val="24"/>
          <w:lang w:val="en-US"/>
        </w:rPr>
        <w:t xml:space="preserve"> the discovery of </w:t>
      </w:r>
      <w:r w:rsidRPr="001D5AA7">
        <w:rPr>
          <w:rFonts w:ascii="Book Antiqua" w:hAnsi="Book Antiqua"/>
          <w:i/>
          <w:color w:val="000000"/>
          <w:sz w:val="24"/>
          <w:szCs w:val="24"/>
          <w:lang w:val="en-US"/>
        </w:rPr>
        <w:t>H. pylori</w:t>
      </w:r>
      <w:r w:rsidRPr="001D5AA7">
        <w:rPr>
          <w:rFonts w:ascii="Book Antiqua" w:hAnsi="Book Antiqua"/>
          <w:color w:val="000000"/>
          <w:sz w:val="24"/>
          <w:szCs w:val="24"/>
          <w:lang w:val="en-US"/>
        </w:rPr>
        <w:t xml:space="preserve"> has disavowed this axiom</w:t>
      </w:r>
      <w:r w:rsidR="004B128F" w:rsidRPr="001D5AA7">
        <w:rPr>
          <w:rFonts w:ascii="Book Antiqua" w:hAnsi="Book Antiqua"/>
          <w:color w:val="000000"/>
          <w:sz w:val="24"/>
          <w:szCs w:val="24"/>
          <w:vertAlign w:val="superscript"/>
          <w:lang w:val="en-US"/>
        </w:rPr>
        <w:t>[2]</w:t>
      </w:r>
      <w:r w:rsidRPr="001D5AA7">
        <w:rPr>
          <w:rFonts w:ascii="Book Antiqua" w:hAnsi="Book Antiqua"/>
          <w:color w:val="000000"/>
          <w:sz w:val="24"/>
          <w:szCs w:val="24"/>
          <w:lang w:val="en-US"/>
        </w:rPr>
        <w:t>.</w:t>
      </w:r>
      <w:r w:rsidR="00561FD9" w:rsidRPr="001D5AA7">
        <w:rPr>
          <w:rFonts w:ascii="Book Antiqua" w:hAnsi="Book Antiqua"/>
          <w:color w:val="000000"/>
          <w:sz w:val="24"/>
          <w:szCs w:val="24"/>
          <w:lang w:val="en-US"/>
        </w:rPr>
        <w:t xml:space="preserve"> </w:t>
      </w:r>
      <w:r w:rsidR="001E0F6B" w:rsidRPr="001D5AA7">
        <w:rPr>
          <w:rFonts w:ascii="Book Antiqua" w:hAnsi="Book Antiqua"/>
          <w:color w:val="000000"/>
          <w:sz w:val="24"/>
          <w:szCs w:val="24"/>
          <w:lang w:val="en-US"/>
        </w:rPr>
        <w:t>U</w:t>
      </w:r>
      <w:r w:rsidR="00561FD9" w:rsidRPr="001D5AA7">
        <w:rPr>
          <w:rFonts w:ascii="Book Antiqua" w:hAnsi="Book Antiqua"/>
          <w:color w:val="000000"/>
          <w:sz w:val="24"/>
          <w:szCs w:val="24"/>
          <w:lang w:val="en-US"/>
        </w:rPr>
        <w:t xml:space="preserve">rease is the most important </w:t>
      </w:r>
      <w:r w:rsidR="004B128F" w:rsidRPr="001D5AA7">
        <w:rPr>
          <w:rFonts w:ascii="Book Antiqua" w:hAnsi="Book Antiqua"/>
          <w:color w:val="000000"/>
          <w:sz w:val="24"/>
          <w:szCs w:val="24"/>
          <w:lang w:val="en-US"/>
        </w:rPr>
        <w:t>enzyme</w:t>
      </w:r>
      <w:r w:rsidR="001E0F6B" w:rsidRPr="001D5AA7">
        <w:rPr>
          <w:rFonts w:ascii="Book Antiqua" w:hAnsi="Book Antiqua"/>
          <w:color w:val="000000"/>
          <w:sz w:val="24"/>
          <w:szCs w:val="24"/>
          <w:lang w:val="en-US"/>
        </w:rPr>
        <w:t xml:space="preserve"> of this bacterium</w:t>
      </w:r>
      <w:r w:rsidR="001A584B" w:rsidRPr="001D5AA7">
        <w:rPr>
          <w:rFonts w:ascii="Book Antiqua" w:hAnsi="Book Antiqua"/>
          <w:color w:val="000000"/>
          <w:sz w:val="24"/>
          <w:szCs w:val="24"/>
          <w:lang w:val="en-US"/>
        </w:rPr>
        <w:t>,</w:t>
      </w:r>
      <w:r w:rsidR="004B128F" w:rsidRPr="001D5AA7">
        <w:rPr>
          <w:rFonts w:ascii="Book Antiqua" w:hAnsi="Book Antiqua"/>
          <w:color w:val="000000"/>
          <w:sz w:val="24"/>
          <w:szCs w:val="24"/>
          <w:lang w:val="en-US"/>
        </w:rPr>
        <w:t xml:space="preserve"> </w:t>
      </w:r>
      <w:r w:rsidR="001A584B" w:rsidRPr="001D5AA7">
        <w:rPr>
          <w:rFonts w:ascii="Book Antiqua" w:hAnsi="Book Antiqua"/>
          <w:color w:val="000000"/>
          <w:sz w:val="24"/>
          <w:szCs w:val="24"/>
          <w:lang w:val="en-US"/>
        </w:rPr>
        <w:t xml:space="preserve">since it </w:t>
      </w:r>
      <w:r w:rsidR="004B128F" w:rsidRPr="001D5AA7">
        <w:rPr>
          <w:rFonts w:ascii="Book Antiqua" w:hAnsi="Book Antiqua"/>
          <w:color w:val="000000"/>
          <w:sz w:val="24"/>
          <w:szCs w:val="24"/>
          <w:lang w:val="en-US"/>
        </w:rPr>
        <w:t>allow</w:t>
      </w:r>
      <w:r w:rsidR="003911C1" w:rsidRPr="001D5AA7">
        <w:rPr>
          <w:rFonts w:ascii="Book Antiqua" w:hAnsi="Book Antiqua"/>
          <w:color w:val="000000"/>
          <w:sz w:val="24"/>
          <w:szCs w:val="24"/>
          <w:lang w:val="en-US"/>
        </w:rPr>
        <w:t>s</w:t>
      </w:r>
      <w:r w:rsidR="00970ABC" w:rsidRPr="001D5AA7">
        <w:rPr>
          <w:rFonts w:ascii="Book Antiqua" w:hAnsi="Book Antiqua"/>
          <w:i/>
          <w:color w:val="000000"/>
          <w:sz w:val="24"/>
          <w:szCs w:val="24"/>
          <w:lang w:val="en-US"/>
        </w:rPr>
        <w:t xml:space="preserve"> H. pylori</w:t>
      </w:r>
      <w:r w:rsidR="004B128F" w:rsidRPr="001D5AA7">
        <w:rPr>
          <w:rFonts w:ascii="Book Antiqua" w:hAnsi="Book Antiqua"/>
          <w:color w:val="000000"/>
          <w:sz w:val="24"/>
          <w:szCs w:val="24"/>
          <w:lang w:val="en-US"/>
        </w:rPr>
        <w:t xml:space="preserve"> stomach colonization </w:t>
      </w:r>
      <w:r w:rsidR="001A584B" w:rsidRPr="001D5AA7">
        <w:rPr>
          <w:rFonts w:ascii="Book Antiqua" w:hAnsi="Book Antiqua"/>
          <w:color w:val="000000"/>
          <w:sz w:val="24"/>
          <w:szCs w:val="24"/>
          <w:lang w:val="en-US"/>
        </w:rPr>
        <w:t>by</w:t>
      </w:r>
      <w:r w:rsidR="004B128F" w:rsidRPr="001D5AA7">
        <w:rPr>
          <w:rFonts w:ascii="Book Antiqua" w:hAnsi="Book Antiqua"/>
          <w:color w:val="000000"/>
          <w:sz w:val="24"/>
          <w:szCs w:val="24"/>
          <w:lang w:val="en-US"/>
        </w:rPr>
        <w:t xml:space="preserve"> </w:t>
      </w:r>
      <w:r w:rsidR="001A584B" w:rsidRPr="001D5AA7">
        <w:rPr>
          <w:rFonts w:ascii="Book Antiqua" w:hAnsi="Book Antiqua"/>
          <w:color w:val="000000"/>
          <w:sz w:val="24"/>
          <w:szCs w:val="24"/>
          <w:lang w:val="en-US"/>
        </w:rPr>
        <w:t xml:space="preserve">degrading </w:t>
      </w:r>
      <w:r w:rsidR="004B128F" w:rsidRPr="001D5AA7">
        <w:rPr>
          <w:rFonts w:ascii="Book Antiqua" w:hAnsi="Book Antiqua"/>
          <w:color w:val="000000"/>
          <w:sz w:val="24"/>
          <w:szCs w:val="24"/>
          <w:lang w:val="en-US"/>
        </w:rPr>
        <w:t xml:space="preserve">urea into carbon dioxide and ammonia, an alkaline molecule </w:t>
      </w:r>
      <w:r w:rsidR="001A584B" w:rsidRPr="001D5AA7">
        <w:rPr>
          <w:rFonts w:ascii="Book Antiqua" w:hAnsi="Book Antiqua"/>
          <w:color w:val="000000"/>
          <w:sz w:val="24"/>
          <w:szCs w:val="24"/>
          <w:lang w:val="en-US"/>
        </w:rPr>
        <w:t xml:space="preserve">able to </w:t>
      </w:r>
      <w:r w:rsidR="00970ABC" w:rsidRPr="001D5AA7">
        <w:rPr>
          <w:rFonts w:ascii="Book Antiqua" w:hAnsi="Book Antiqua"/>
          <w:color w:val="000000"/>
          <w:sz w:val="24"/>
          <w:szCs w:val="24"/>
          <w:lang w:val="en-US"/>
        </w:rPr>
        <w:t>counteract</w:t>
      </w:r>
      <w:r w:rsidR="00970ABC" w:rsidRPr="001D5AA7" w:rsidDel="001A584B">
        <w:rPr>
          <w:rFonts w:ascii="Book Antiqua" w:hAnsi="Book Antiqua"/>
          <w:color w:val="000000"/>
          <w:sz w:val="24"/>
          <w:szCs w:val="24"/>
          <w:lang w:val="en-US"/>
        </w:rPr>
        <w:t xml:space="preserve"> </w:t>
      </w:r>
      <w:r w:rsidR="004B128F" w:rsidRPr="001D5AA7">
        <w:rPr>
          <w:rFonts w:ascii="Book Antiqua" w:hAnsi="Book Antiqua"/>
          <w:color w:val="000000"/>
          <w:sz w:val="24"/>
          <w:szCs w:val="24"/>
          <w:lang w:val="en-US"/>
        </w:rPr>
        <w:t>acidic environment</w:t>
      </w:r>
      <w:r w:rsidR="001A584B" w:rsidRPr="001D5AA7">
        <w:rPr>
          <w:rFonts w:ascii="Book Antiqua" w:hAnsi="Book Antiqua"/>
          <w:color w:val="000000"/>
          <w:sz w:val="24"/>
          <w:szCs w:val="24"/>
          <w:lang w:val="en-US"/>
        </w:rPr>
        <w:t xml:space="preserve"> </w:t>
      </w:r>
      <w:r w:rsidR="00970ABC" w:rsidRPr="001D5AA7">
        <w:rPr>
          <w:rFonts w:ascii="Book Antiqua" w:hAnsi="Book Antiqua"/>
          <w:color w:val="000000"/>
          <w:sz w:val="24"/>
          <w:szCs w:val="24"/>
          <w:lang w:val="en-US"/>
        </w:rPr>
        <w:t>below the layer of neutral mucins that cover the gastric wall</w:t>
      </w:r>
      <w:r w:rsidR="004B128F" w:rsidRPr="001D5AA7">
        <w:rPr>
          <w:rFonts w:ascii="Book Antiqua" w:hAnsi="Book Antiqua"/>
          <w:color w:val="000000"/>
          <w:sz w:val="24"/>
          <w:szCs w:val="24"/>
          <w:vertAlign w:val="superscript"/>
          <w:lang w:val="en-US"/>
        </w:rPr>
        <w:t>[3]</w:t>
      </w:r>
      <w:r w:rsidR="004B128F" w:rsidRPr="001D5AA7">
        <w:rPr>
          <w:rFonts w:ascii="Book Antiqua" w:hAnsi="Book Antiqua"/>
          <w:color w:val="000000"/>
          <w:sz w:val="24"/>
          <w:szCs w:val="24"/>
          <w:lang w:val="en-US"/>
        </w:rPr>
        <w:t>.</w:t>
      </w:r>
      <w:r w:rsidR="00670D1F" w:rsidRPr="001D5AA7">
        <w:rPr>
          <w:rFonts w:ascii="Book Antiqua" w:hAnsi="Book Antiqua"/>
          <w:color w:val="000000"/>
          <w:sz w:val="24"/>
          <w:szCs w:val="24"/>
          <w:lang w:val="en-US"/>
        </w:rPr>
        <w:t xml:space="preserve"> </w:t>
      </w:r>
      <w:r w:rsidR="001A584B" w:rsidRPr="001D5AA7">
        <w:rPr>
          <w:rFonts w:ascii="Book Antiqua" w:hAnsi="Book Antiqua"/>
          <w:color w:val="000000"/>
          <w:sz w:val="24"/>
          <w:szCs w:val="24"/>
          <w:lang w:val="en-US"/>
        </w:rPr>
        <w:t xml:space="preserve">Thus, the </w:t>
      </w:r>
      <w:r w:rsidR="00670D1F" w:rsidRPr="001D5AA7">
        <w:rPr>
          <w:rFonts w:ascii="Book Antiqua" w:hAnsi="Book Antiqua"/>
          <w:color w:val="000000"/>
          <w:sz w:val="24"/>
          <w:szCs w:val="24"/>
          <w:lang w:val="en-US"/>
        </w:rPr>
        <w:t xml:space="preserve">survival </w:t>
      </w:r>
      <w:r w:rsidR="003911C1" w:rsidRPr="001D5AA7">
        <w:rPr>
          <w:rFonts w:ascii="Book Antiqua" w:hAnsi="Book Antiqua"/>
          <w:color w:val="000000"/>
          <w:sz w:val="24"/>
          <w:szCs w:val="24"/>
          <w:lang w:val="en-US"/>
        </w:rPr>
        <w:t>and</w:t>
      </w:r>
      <w:r w:rsidR="00670D1F" w:rsidRPr="001D5AA7">
        <w:rPr>
          <w:rFonts w:ascii="Book Antiqua" w:hAnsi="Book Antiqua"/>
          <w:color w:val="000000"/>
          <w:sz w:val="24"/>
          <w:szCs w:val="24"/>
          <w:lang w:val="en-US"/>
        </w:rPr>
        <w:t xml:space="preserve"> growth of </w:t>
      </w:r>
      <w:r w:rsidR="00670D1F" w:rsidRPr="001D5AA7">
        <w:rPr>
          <w:rFonts w:ascii="Book Antiqua" w:hAnsi="Book Antiqua"/>
          <w:i/>
          <w:color w:val="000000"/>
          <w:sz w:val="24"/>
          <w:szCs w:val="24"/>
          <w:lang w:val="en-US"/>
        </w:rPr>
        <w:t>H. pylori</w:t>
      </w:r>
      <w:r w:rsidR="00670D1F" w:rsidRPr="001D5AA7">
        <w:rPr>
          <w:rFonts w:ascii="Book Antiqua" w:hAnsi="Book Antiqua"/>
          <w:color w:val="000000"/>
          <w:sz w:val="24"/>
          <w:szCs w:val="24"/>
          <w:lang w:val="en-US"/>
        </w:rPr>
        <w:t xml:space="preserve"> is strictly dependant </w:t>
      </w:r>
      <w:r w:rsidR="00970ABC" w:rsidRPr="001D5AA7">
        <w:rPr>
          <w:rFonts w:ascii="Book Antiqua" w:hAnsi="Book Antiqua"/>
          <w:color w:val="000000"/>
          <w:sz w:val="24"/>
          <w:szCs w:val="24"/>
          <w:lang w:val="en-US"/>
        </w:rPr>
        <w:t>on</w:t>
      </w:r>
      <w:r w:rsidR="001A584B" w:rsidRPr="001D5AA7">
        <w:rPr>
          <w:rFonts w:ascii="Book Antiqua" w:hAnsi="Book Antiqua"/>
          <w:color w:val="000000"/>
          <w:sz w:val="24"/>
          <w:szCs w:val="24"/>
          <w:lang w:val="en-US"/>
        </w:rPr>
        <w:t xml:space="preserve"> urease effect on</w:t>
      </w:r>
      <w:r w:rsidR="00670D1F" w:rsidRPr="001D5AA7">
        <w:rPr>
          <w:rFonts w:ascii="Book Antiqua" w:hAnsi="Book Antiqua"/>
          <w:color w:val="000000"/>
          <w:sz w:val="24"/>
          <w:szCs w:val="24"/>
          <w:lang w:val="en-US"/>
        </w:rPr>
        <w:t xml:space="preserve"> intragastric pH</w:t>
      </w:r>
      <w:r w:rsidR="00970ABC" w:rsidRPr="001D5AA7">
        <w:rPr>
          <w:rFonts w:ascii="Book Antiqua" w:hAnsi="Book Antiqua"/>
          <w:color w:val="000000"/>
          <w:sz w:val="24"/>
          <w:szCs w:val="24"/>
          <w:lang w:val="en-US"/>
        </w:rPr>
        <w:t xml:space="preserve"> at this site</w:t>
      </w:r>
      <w:r w:rsidR="00670D1F" w:rsidRPr="001D5AA7">
        <w:rPr>
          <w:rFonts w:ascii="Book Antiqua" w:hAnsi="Book Antiqua"/>
          <w:color w:val="000000"/>
          <w:sz w:val="24"/>
          <w:szCs w:val="24"/>
          <w:lang w:val="en-US"/>
        </w:rPr>
        <w:t>. Indeed</w:t>
      </w:r>
      <w:r w:rsidR="001A584B" w:rsidRPr="001D5AA7">
        <w:rPr>
          <w:rFonts w:ascii="Book Antiqua" w:hAnsi="Book Antiqua"/>
          <w:color w:val="000000"/>
          <w:sz w:val="24"/>
          <w:szCs w:val="24"/>
          <w:lang w:val="en-US"/>
        </w:rPr>
        <w:t>,</w:t>
      </w:r>
      <w:r w:rsidR="00670D1F" w:rsidRPr="001D5AA7">
        <w:rPr>
          <w:rFonts w:ascii="Book Antiqua" w:hAnsi="Book Antiqua"/>
          <w:color w:val="000000"/>
          <w:sz w:val="24"/>
          <w:szCs w:val="24"/>
          <w:lang w:val="en-US"/>
        </w:rPr>
        <w:t xml:space="preserve"> it has been observed that only bacteria in replicative vegetative phase are susceptible to antibiotics</w:t>
      </w:r>
      <w:r w:rsidR="004F663D" w:rsidRPr="001D5AA7">
        <w:rPr>
          <w:rFonts w:ascii="Book Antiqua" w:hAnsi="Book Antiqua"/>
          <w:color w:val="000000"/>
          <w:sz w:val="24"/>
          <w:szCs w:val="24"/>
          <w:vertAlign w:val="superscript"/>
          <w:lang w:val="en-US"/>
        </w:rPr>
        <w:t>[4-7]</w:t>
      </w:r>
      <w:r w:rsidR="00670D1F" w:rsidRPr="001D5AA7">
        <w:rPr>
          <w:rFonts w:ascii="Book Antiqua" w:hAnsi="Book Antiqua"/>
          <w:color w:val="000000"/>
          <w:sz w:val="24"/>
          <w:szCs w:val="24"/>
          <w:lang w:val="en-US"/>
        </w:rPr>
        <w:t xml:space="preserve">. </w:t>
      </w:r>
      <w:r w:rsidR="00670D1F" w:rsidRPr="001D5AA7">
        <w:rPr>
          <w:rFonts w:ascii="Book Antiqua" w:hAnsi="Book Antiqua"/>
          <w:i/>
          <w:color w:val="000000"/>
          <w:sz w:val="24"/>
          <w:szCs w:val="24"/>
          <w:lang w:val="en-US"/>
        </w:rPr>
        <w:t>H. pylori</w:t>
      </w:r>
      <w:r w:rsidR="00670D1F" w:rsidRPr="001D5AA7">
        <w:rPr>
          <w:rFonts w:ascii="Book Antiqua" w:hAnsi="Book Antiqua"/>
          <w:color w:val="000000"/>
          <w:sz w:val="24"/>
          <w:szCs w:val="24"/>
          <w:lang w:val="en-US"/>
        </w:rPr>
        <w:t xml:space="preserve"> enters replicative phase at </w:t>
      </w:r>
      <w:r w:rsidR="00912577" w:rsidRPr="001D5AA7">
        <w:rPr>
          <w:rFonts w:ascii="Book Antiqua" w:hAnsi="Book Antiqua"/>
          <w:color w:val="000000"/>
          <w:sz w:val="24"/>
          <w:szCs w:val="24"/>
          <w:lang w:val="en-US"/>
        </w:rPr>
        <w:t xml:space="preserve">an almost neutral </w:t>
      </w:r>
      <w:r w:rsidR="00670D1F" w:rsidRPr="001D5AA7">
        <w:rPr>
          <w:rFonts w:ascii="Book Antiqua" w:hAnsi="Book Antiqua"/>
          <w:color w:val="000000"/>
          <w:sz w:val="24"/>
          <w:szCs w:val="24"/>
          <w:lang w:val="en-US"/>
        </w:rPr>
        <w:t xml:space="preserve">pH </w:t>
      </w:r>
      <w:r w:rsidR="00912577" w:rsidRPr="001D5AA7">
        <w:rPr>
          <w:rFonts w:ascii="Book Antiqua" w:hAnsi="Book Antiqua"/>
          <w:color w:val="000000"/>
          <w:sz w:val="24"/>
          <w:szCs w:val="24"/>
          <w:lang w:val="en-US"/>
        </w:rPr>
        <w:t>(</w:t>
      </w:r>
      <w:r w:rsidR="00670D1F" w:rsidRPr="001D5AA7">
        <w:rPr>
          <w:rFonts w:ascii="Book Antiqua" w:hAnsi="Book Antiqua"/>
          <w:color w:val="000000"/>
          <w:sz w:val="24"/>
          <w:szCs w:val="24"/>
          <w:lang w:val="en-US"/>
        </w:rPr>
        <w:t>6-7</w:t>
      </w:r>
      <w:r w:rsidR="00912577" w:rsidRPr="001D5AA7">
        <w:rPr>
          <w:rFonts w:ascii="Book Antiqua" w:hAnsi="Book Antiqua"/>
          <w:color w:val="000000"/>
          <w:sz w:val="24"/>
          <w:szCs w:val="24"/>
          <w:lang w:val="en-US"/>
        </w:rPr>
        <w:t>)</w:t>
      </w:r>
      <w:r w:rsidR="00970ABC" w:rsidRPr="001D5AA7">
        <w:rPr>
          <w:rFonts w:ascii="Book Antiqua" w:hAnsi="Book Antiqua"/>
          <w:color w:val="000000"/>
          <w:sz w:val="24"/>
          <w:szCs w:val="24"/>
          <w:lang w:val="en-US"/>
        </w:rPr>
        <w:t>,</w:t>
      </w:r>
      <w:r w:rsidR="00670D1F" w:rsidRPr="001D5AA7">
        <w:rPr>
          <w:rFonts w:ascii="Book Antiqua" w:hAnsi="Book Antiqua"/>
          <w:color w:val="000000"/>
          <w:sz w:val="24"/>
          <w:szCs w:val="24"/>
          <w:lang w:val="en-US"/>
        </w:rPr>
        <w:t xml:space="preserve"> while at acid pH (3</w:t>
      </w:r>
      <w:r w:rsidR="00912577" w:rsidRPr="001D5AA7">
        <w:rPr>
          <w:rFonts w:ascii="Book Antiqua" w:hAnsi="Book Antiqua"/>
          <w:color w:val="000000"/>
          <w:sz w:val="24"/>
          <w:szCs w:val="24"/>
          <w:lang w:val="en-US"/>
        </w:rPr>
        <w:t>-</w:t>
      </w:r>
      <w:r w:rsidR="00670D1F" w:rsidRPr="001D5AA7">
        <w:rPr>
          <w:rFonts w:ascii="Book Antiqua" w:hAnsi="Book Antiqua"/>
          <w:color w:val="000000"/>
          <w:sz w:val="24"/>
          <w:szCs w:val="24"/>
          <w:lang w:val="en-US"/>
        </w:rPr>
        <w:t xml:space="preserve">6) it </w:t>
      </w:r>
      <w:r w:rsidR="00F36C67" w:rsidRPr="001D5AA7">
        <w:rPr>
          <w:rFonts w:ascii="Book Antiqua" w:hAnsi="Book Antiqua"/>
          <w:color w:val="000000"/>
          <w:sz w:val="24"/>
          <w:szCs w:val="24"/>
          <w:lang w:val="en-US"/>
        </w:rPr>
        <w:t xml:space="preserve">turns into </w:t>
      </w:r>
      <w:r w:rsidR="00912577" w:rsidRPr="001D5AA7">
        <w:rPr>
          <w:rFonts w:ascii="Book Antiqua" w:hAnsi="Book Antiqua"/>
          <w:color w:val="000000"/>
          <w:sz w:val="24"/>
          <w:szCs w:val="24"/>
          <w:lang w:val="en-US"/>
        </w:rPr>
        <w:t>the</w:t>
      </w:r>
      <w:r w:rsidR="00670D1F" w:rsidRPr="001D5AA7">
        <w:rPr>
          <w:rFonts w:ascii="Book Antiqua" w:hAnsi="Book Antiqua"/>
          <w:color w:val="000000"/>
          <w:sz w:val="24"/>
          <w:szCs w:val="24"/>
          <w:lang w:val="en-US"/>
        </w:rPr>
        <w:t xml:space="preserve"> coccoid form that </w:t>
      </w:r>
      <w:r w:rsidR="00912577" w:rsidRPr="001D5AA7">
        <w:rPr>
          <w:rFonts w:ascii="Book Antiqua" w:hAnsi="Book Antiqua"/>
          <w:color w:val="000000"/>
          <w:sz w:val="24"/>
          <w:szCs w:val="24"/>
          <w:lang w:val="en-US"/>
        </w:rPr>
        <w:t xml:space="preserve">is </w:t>
      </w:r>
      <w:r w:rsidR="00670D1F" w:rsidRPr="001D5AA7">
        <w:rPr>
          <w:rFonts w:ascii="Book Antiqua" w:hAnsi="Book Antiqua"/>
          <w:color w:val="000000"/>
          <w:sz w:val="24"/>
          <w:szCs w:val="24"/>
          <w:lang w:val="en-US"/>
        </w:rPr>
        <w:t>resistant to antibiotics</w:t>
      </w:r>
      <w:r w:rsidR="004F663D" w:rsidRPr="001D5AA7">
        <w:rPr>
          <w:rFonts w:ascii="Book Antiqua" w:hAnsi="Book Antiqua"/>
          <w:color w:val="000000"/>
          <w:sz w:val="24"/>
          <w:szCs w:val="24"/>
          <w:vertAlign w:val="superscript"/>
          <w:lang w:val="en-US"/>
        </w:rPr>
        <w:t>[4-9]</w:t>
      </w:r>
      <w:r w:rsidR="00670D1F" w:rsidRPr="001D5AA7">
        <w:rPr>
          <w:rFonts w:ascii="Book Antiqua" w:hAnsi="Book Antiqua"/>
          <w:color w:val="000000"/>
          <w:sz w:val="24"/>
          <w:szCs w:val="24"/>
          <w:lang w:val="en-US"/>
        </w:rPr>
        <w:t xml:space="preserve">. </w:t>
      </w:r>
      <w:r w:rsidR="00912577" w:rsidRPr="001D5AA7">
        <w:rPr>
          <w:rFonts w:ascii="Book Antiqua" w:hAnsi="Book Antiqua"/>
          <w:color w:val="000000"/>
          <w:sz w:val="24"/>
          <w:szCs w:val="24"/>
          <w:lang w:val="en-US"/>
        </w:rPr>
        <w:t xml:space="preserve">On these bases, </w:t>
      </w:r>
      <w:r w:rsidR="00670D1F" w:rsidRPr="001D5AA7">
        <w:rPr>
          <w:rFonts w:ascii="Book Antiqua" w:hAnsi="Book Antiqua"/>
          <w:color w:val="000000"/>
          <w:sz w:val="24"/>
          <w:szCs w:val="24"/>
          <w:lang w:val="en-US"/>
        </w:rPr>
        <w:t>it is crucial to increase intragastric pH by proton pump inhibitors (PPIs)</w:t>
      </w:r>
      <w:r w:rsidR="00912577" w:rsidRPr="001D5AA7">
        <w:rPr>
          <w:rFonts w:ascii="Book Antiqua" w:hAnsi="Book Antiqua"/>
          <w:color w:val="000000"/>
          <w:sz w:val="24"/>
          <w:szCs w:val="24"/>
          <w:lang w:val="en-US"/>
        </w:rPr>
        <w:t xml:space="preserve"> when an antibiotic</w:t>
      </w:r>
      <w:r w:rsidR="00E86BEF" w:rsidRPr="001D5AA7">
        <w:rPr>
          <w:rFonts w:ascii="Book Antiqua" w:hAnsi="Book Antiqua"/>
          <w:color w:val="000000"/>
          <w:sz w:val="24"/>
          <w:szCs w:val="24"/>
          <w:lang w:val="en-US"/>
        </w:rPr>
        <w:t>-based</w:t>
      </w:r>
      <w:r w:rsidR="00912577" w:rsidRPr="001D5AA7">
        <w:rPr>
          <w:rFonts w:ascii="Book Antiqua" w:hAnsi="Book Antiqua"/>
          <w:color w:val="000000"/>
          <w:sz w:val="24"/>
          <w:szCs w:val="24"/>
          <w:lang w:val="en-US"/>
        </w:rPr>
        <w:t xml:space="preserve"> eradicating therapy needs to be administered,</w:t>
      </w:r>
      <w:r w:rsidR="00670D1F" w:rsidRPr="001D5AA7">
        <w:rPr>
          <w:rFonts w:ascii="Book Antiqua" w:hAnsi="Book Antiqua"/>
          <w:color w:val="000000"/>
          <w:sz w:val="24"/>
          <w:szCs w:val="24"/>
          <w:lang w:val="en-US"/>
        </w:rPr>
        <w:t xml:space="preserve"> </w:t>
      </w:r>
      <w:r w:rsidR="00912577" w:rsidRPr="001D5AA7">
        <w:rPr>
          <w:rFonts w:ascii="Book Antiqua" w:hAnsi="Book Antiqua"/>
          <w:color w:val="000000"/>
          <w:sz w:val="24"/>
          <w:szCs w:val="24"/>
          <w:lang w:val="en-US"/>
        </w:rPr>
        <w:t>since</w:t>
      </w:r>
      <w:r w:rsidR="00670D1F" w:rsidRPr="001D5AA7">
        <w:rPr>
          <w:rFonts w:ascii="Book Antiqua" w:hAnsi="Book Antiqua"/>
          <w:color w:val="000000"/>
          <w:sz w:val="24"/>
          <w:szCs w:val="24"/>
          <w:lang w:val="en-US"/>
        </w:rPr>
        <w:t xml:space="preserve"> a</w:t>
      </w:r>
      <w:r w:rsidR="001E0F6B" w:rsidRPr="001D5AA7">
        <w:rPr>
          <w:rFonts w:ascii="Book Antiqua" w:hAnsi="Book Antiqua"/>
          <w:color w:val="000000"/>
          <w:sz w:val="24"/>
          <w:szCs w:val="24"/>
          <w:lang w:val="en-US"/>
        </w:rPr>
        <w:t>n inadequate</w:t>
      </w:r>
      <w:r w:rsidR="00670D1F" w:rsidRPr="001D5AA7">
        <w:rPr>
          <w:rFonts w:ascii="Book Antiqua" w:hAnsi="Book Antiqua"/>
          <w:color w:val="000000"/>
          <w:sz w:val="24"/>
          <w:szCs w:val="24"/>
          <w:lang w:val="en-US"/>
        </w:rPr>
        <w:t xml:space="preserve"> acid suppression may keep some bacteria in non replicative forms</w:t>
      </w:r>
      <w:r w:rsidR="00E86BEF" w:rsidRPr="001D5AA7">
        <w:rPr>
          <w:rFonts w:ascii="Book Antiqua" w:hAnsi="Book Antiqua"/>
          <w:color w:val="000000"/>
          <w:sz w:val="24"/>
          <w:szCs w:val="24"/>
          <w:lang w:val="en-US"/>
        </w:rPr>
        <w:t>,</w:t>
      </w:r>
      <w:r w:rsidR="004F663D" w:rsidRPr="001D5AA7">
        <w:rPr>
          <w:rFonts w:ascii="Book Antiqua" w:hAnsi="Book Antiqua"/>
          <w:color w:val="000000"/>
          <w:sz w:val="24"/>
          <w:szCs w:val="24"/>
          <w:lang w:val="en-US"/>
        </w:rPr>
        <w:t xml:space="preserve"> </w:t>
      </w:r>
      <w:r w:rsidR="00912577" w:rsidRPr="001D5AA7">
        <w:rPr>
          <w:rFonts w:ascii="Book Antiqua" w:hAnsi="Book Antiqua"/>
          <w:color w:val="000000"/>
          <w:sz w:val="24"/>
          <w:szCs w:val="24"/>
          <w:lang w:val="en-US"/>
        </w:rPr>
        <w:t>not susceptible to</w:t>
      </w:r>
      <w:r w:rsidR="004F663D" w:rsidRPr="001D5AA7">
        <w:rPr>
          <w:rFonts w:ascii="Book Antiqua" w:hAnsi="Book Antiqua"/>
          <w:color w:val="000000"/>
          <w:sz w:val="24"/>
          <w:szCs w:val="24"/>
          <w:lang w:val="en-US"/>
        </w:rPr>
        <w:t xml:space="preserve"> antibiotics</w:t>
      </w:r>
      <w:r w:rsidR="00912577" w:rsidRPr="001D5AA7">
        <w:rPr>
          <w:rFonts w:ascii="Book Antiqua" w:hAnsi="Book Antiqua"/>
          <w:color w:val="000000"/>
          <w:sz w:val="24"/>
          <w:szCs w:val="24"/>
          <w:lang w:val="en-US"/>
        </w:rPr>
        <w:t xml:space="preserve">. On the other hand, this mechanism </w:t>
      </w:r>
      <w:r w:rsidR="00670D1F" w:rsidRPr="001D5AA7">
        <w:rPr>
          <w:rFonts w:ascii="Book Antiqua" w:hAnsi="Book Antiqua"/>
          <w:color w:val="000000"/>
          <w:sz w:val="24"/>
          <w:szCs w:val="24"/>
          <w:lang w:val="en-US"/>
        </w:rPr>
        <w:t>explain</w:t>
      </w:r>
      <w:r w:rsidR="00912577" w:rsidRPr="001D5AA7">
        <w:rPr>
          <w:rFonts w:ascii="Book Antiqua" w:hAnsi="Book Antiqua"/>
          <w:color w:val="000000"/>
          <w:sz w:val="24"/>
          <w:szCs w:val="24"/>
          <w:lang w:val="en-US"/>
        </w:rPr>
        <w:t>s</w:t>
      </w:r>
      <w:r w:rsidR="00670D1F" w:rsidRPr="001D5AA7">
        <w:rPr>
          <w:rFonts w:ascii="Book Antiqua" w:hAnsi="Book Antiqua"/>
          <w:color w:val="000000"/>
          <w:sz w:val="24"/>
          <w:szCs w:val="24"/>
          <w:lang w:val="en-US"/>
        </w:rPr>
        <w:t xml:space="preserve"> some cases of </w:t>
      </w:r>
      <w:r w:rsidR="00C877FF" w:rsidRPr="001D5AA7">
        <w:rPr>
          <w:rFonts w:ascii="Book Antiqua" w:hAnsi="Book Antiqua"/>
          <w:color w:val="000000"/>
          <w:sz w:val="24"/>
          <w:szCs w:val="24"/>
          <w:lang w:val="en-US"/>
        </w:rPr>
        <w:t>treatment failure</w:t>
      </w:r>
      <w:r w:rsidR="00670D1F" w:rsidRPr="001D5AA7">
        <w:rPr>
          <w:rFonts w:ascii="Book Antiqua" w:hAnsi="Book Antiqua"/>
          <w:color w:val="000000"/>
          <w:sz w:val="24"/>
          <w:szCs w:val="24"/>
          <w:lang w:val="en-US"/>
        </w:rPr>
        <w:t>, not linked to bacterial</w:t>
      </w:r>
      <w:r w:rsidR="00912577" w:rsidRPr="001D5AA7">
        <w:rPr>
          <w:rFonts w:ascii="Book Antiqua" w:hAnsi="Book Antiqua"/>
          <w:color w:val="000000"/>
          <w:sz w:val="24"/>
          <w:szCs w:val="24"/>
          <w:lang w:val="en-US"/>
        </w:rPr>
        <w:t xml:space="preserve"> genotypic</w:t>
      </w:r>
      <w:r w:rsidR="00670D1F" w:rsidRPr="001D5AA7">
        <w:rPr>
          <w:rFonts w:ascii="Book Antiqua" w:hAnsi="Book Antiqua"/>
          <w:color w:val="000000"/>
          <w:sz w:val="24"/>
          <w:szCs w:val="24"/>
          <w:lang w:val="en-US"/>
        </w:rPr>
        <w:t xml:space="preserve"> resistance</w:t>
      </w:r>
      <w:r w:rsidR="0006014A" w:rsidRPr="001D5AA7">
        <w:rPr>
          <w:rFonts w:ascii="Book Antiqua" w:hAnsi="Book Antiqua"/>
          <w:color w:val="000000"/>
          <w:sz w:val="24"/>
          <w:szCs w:val="24"/>
          <w:vertAlign w:val="superscript"/>
          <w:lang w:val="en-US"/>
        </w:rPr>
        <w:t>[8]</w:t>
      </w:r>
      <w:r w:rsidR="00670D1F" w:rsidRPr="001D5AA7">
        <w:rPr>
          <w:rFonts w:ascii="Book Antiqua" w:hAnsi="Book Antiqua"/>
          <w:color w:val="000000"/>
          <w:sz w:val="24"/>
          <w:szCs w:val="24"/>
          <w:lang w:val="en-US"/>
        </w:rPr>
        <w:t>.</w:t>
      </w:r>
      <w:r w:rsidR="0099542C" w:rsidRPr="001D5AA7">
        <w:rPr>
          <w:rFonts w:ascii="Book Antiqua" w:hAnsi="Book Antiqua"/>
          <w:color w:val="000000"/>
          <w:sz w:val="24"/>
          <w:szCs w:val="24"/>
          <w:lang w:val="en-US"/>
        </w:rPr>
        <w:t xml:space="preserve"> </w:t>
      </w:r>
      <w:r w:rsidR="00C877FF" w:rsidRPr="001D5AA7">
        <w:rPr>
          <w:rFonts w:ascii="Book Antiqua" w:hAnsi="Book Antiqua"/>
          <w:color w:val="000000"/>
          <w:sz w:val="24"/>
          <w:szCs w:val="24"/>
          <w:lang w:val="en-US"/>
        </w:rPr>
        <w:t>A further relevant property of</w:t>
      </w:r>
      <w:r w:rsidR="0099542C" w:rsidRPr="001D5AA7">
        <w:rPr>
          <w:rFonts w:ascii="Book Antiqua" w:hAnsi="Book Antiqua"/>
          <w:color w:val="000000"/>
          <w:sz w:val="24"/>
          <w:szCs w:val="24"/>
          <w:lang w:val="en-US"/>
        </w:rPr>
        <w:t xml:space="preserve"> PPI</w:t>
      </w:r>
      <w:r w:rsidR="003911C1" w:rsidRPr="001D5AA7">
        <w:rPr>
          <w:rFonts w:ascii="Book Antiqua" w:hAnsi="Book Antiqua"/>
          <w:color w:val="000000"/>
          <w:sz w:val="24"/>
          <w:szCs w:val="24"/>
          <w:lang w:val="en-US"/>
        </w:rPr>
        <w:t>s</w:t>
      </w:r>
      <w:r w:rsidR="0099542C" w:rsidRPr="001D5AA7">
        <w:rPr>
          <w:rFonts w:ascii="Book Antiqua" w:hAnsi="Book Antiqua"/>
          <w:color w:val="000000"/>
          <w:sz w:val="24"/>
          <w:szCs w:val="24"/>
          <w:lang w:val="en-US"/>
        </w:rPr>
        <w:t xml:space="preserve"> </w:t>
      </w:r>
      <w:r w:rsidR="00C877FF" w:rsidRPr="001D5AA7">
        <w:rPr>
          <w:rFonts w:ascii="Book Antiqua" w:hAnsi="Book Antiqua"/>
          <w:color w:val="000000"/>
          <w:sz w:val="24"/>
          <w:szCs w:val="24"/>
          <w:lang w:val="en-US"/>
        </w:rPr>
        <w:t xml:space="preserve">is the </w:t>
      </w:r>
      <w:r w:rsidR="0099542C" w:rsidRPr="001D5AA7">
        <w:rPr>
          <w:rFonts w:ascii="Book Antiqua" w:hAnsi="Book Antiqua"/>
          <w:color w:val="000000"/>
          <w:sz w:val="24"/>
          <w:szCs w:val="24"/>
          <w:lang w:val="en-US"/>
        </w:rPr>
        <w:t>ab</w:t>
      </w:r>
      <w:r w:rsidR="00C877FF" w:rsidRPr="001D5AA7">
        <w:rPr>
          <w:rFonts w:ascii="Book Antiqua" w:hAnsi="Book Antiqua"/>
          <w:color w:val="000000"/>
          <w:sz w:val="24"/>
          <w:szCs w:val="24"/>
          <w:lang w:val="en-US"/>
        </w:rPr>
        <w:t>i</w:t>
      </w:r>
      <w:r w:rsidR="0099542C" w:rsidRPr="001D5AA7">
        <w:rPr>
          <w:rFonts w:ascii="Book Antiqua" w:hAnsi="Book Antiqua"/>
          <w:color w:val="000000"/>
          <w:sz w:val="24"/>
          <w:szCs w:val="24"/>
          <w:lang w:val="en-US"/>
        </w:rPr>
        <w:t>l</w:t>
      </w:r>
      <w:r w:rsidR="00C877FF" w:rsidRPr="001D5AA7">
        <w:rPr>
          <w:rFonts w:ascii="Book Antiqua" w:hAnsi="Book Antiqua"/>
          <w:color w:val="000000"/>
          <w:sz w:val="24"/>
          <w:szCs w:val="24"/>
          <w:lang w:val="en-US"/>
        </w:rPr>
        <w:t>ity</w:t>
      </w:r>
      <w:r w:rsidR="0099542C" w:rsidRPr="001D5AA7">
        <w:rPr>
          <w:rFonts w:ascii="Book Antiqua" w:hAnsi="Book Antiqua"/>
          <w:color w:val="000000"/>
          <w:sz w:val="24"/>
          <w:szCs w:val="24"/>
          <w:lang w:val="en-US"/>
        </w:rPr>
        <w:t xml:space="preserve"> to reduce intragastric bacterial load, thus making more likely the success of antibiotics</w:t>
      </w:r>
      <w:r w:rsidR="00C877FF" w:rsidRPr="001D5AA7">
        <w:rPr>
          <w:rFonts w:ascii="Book Antiqua" w:hAnsi="Book Antiqua"/>
          <w:color w:val="000000"/>
          <w:sz w:val="24"/>
          <w:szCs w:val="24"/>
          <w:lang w:val="en-US"/>
        </w:rPr>
        <w:t>. This relevant aspect is</w:t>
      </w:r>
      <w:r w:rsidR="0099542C" w:rsidRPr="001D5AA7">
        <w:rPr>
          <w:rFonts w:ascii="Book Antiqua" w:hAnsi="Book Antiqua"/>
          <w:color w:val="000000"/>
          <w:sz w:val="24"/>
          <w:szCs w:val="24"/>
          <w:lang w:val="en-US"/>
        </w:rPr>
        <w:t xml:space="preserve"> supported by the observation that patients with very high bacterial load are the most </w:t>
      </w:r>
      <w:r w:rsidR="00C877FF" w:rsidRPr="001D5AA7">
        <w:rPr>
          <w:rFonts w:ascii="Book Antiqua" w:hAnsi="Book Antiqua"/>
          <w:color w:val="000000"/>
          <w:sz w:val="24"/>
          <w:szCs w:val="24"/>
          <w:lang w:val="en-US"/>
        </w:rPr>
        <w:t xml:space="preserve">resistant </w:t>
      </w:r>
      <w:r w:rsidR="00E86BEF" w:rsidRPr="001D5AA7">
        <w:rPr>
          <w:rFonts w:ascii="Book Antiqua" w:hAnsi="Book Antiqua"/>
          <w:color w:val="000000"/>
          <w:sz w:val="24"/>
          <w:szCs w:val="24"/>
          <w:lang w:val="en-US"/>
        </w:rPr>
        <w:t xml:space="preserve">ones </w:t>
      </w:r>
      <w:r w:rsidR="00C877FF" w:rsidRPr="001D5AA7">
        <w:rPr>
          <w:rFonts w:ascii="Book Antiqua" w:hAnsi="Book Antiqua"/>
          <w:color w:val="000000"/>
          <w:sz w:val="24"/>
          <w:szCs w:val="24"/>
          <w:lang w:val="en-US"/>
        </w:rPr>
        <w:t>to therapeutic approaches</w:t>
      </w:r>
      <w:r w:rsidR="0099542C" w:rsidRPr="001D5AA7">
        <w:rPr>
          <w:rFonts w:ascii="Book Antiqua" w:hAnsi="Book Antiqua"/>
          <w:color w:val="000000"/>
          <w:sz w:val="24"/>
          <w:szCs w:val="24"/>
          <w:vertAlign w:val="superscript"/>
          <w:lang w:val="en-US"/>
        </w:rPr>
        <w:t>[</w:t>
      </w:r>
      <w:r w:rsidR="00746F58" w:rsidRPr="001D5AA7">
        <w:rPr>
          <w:rFonts w:ascii="Book Antiqua" w:hAnsi="Book Antiqua"/>
          <w:color w:val="000000"/>
          <w:sz w:val="24"/>
          <w:szCs w:val="24"/>
          <w:vertAlign w:val="superscript"/>
          <w:lang w:val="en-US"/>
        </w:rPr>
        <w:t>10</w:t>
      </w:r>
      <w:r w:rsidR="0099542C" w:rsidRPr="001D5AA7">
        <w:rPr>
          <w:rFonts w:ascii="Book Antiqua" w:hAnsi="Book Antiqua"/>
          <w:color w:val="000000"/>
          <w:sz w:val="24"/>
          <w:szCs w:val="24"/>
          <w:vertAlign w:val="superscript"/>
          <w:lang w:val="en-US"/>
        </w:rPr>
        <w:t>,1</w:t>
      </w:r>
      <w:r w:rsidR="00746F58" w:rsidRPr="001D5AA7">
        <w:rPr>
          <w:rFonts w:ascii="Book Antiqua" w:hAnsi="Book Antiqua"/>
          <w:color w:val="000000"/>
          <w:sz w:val="24"/>
          <w:szCs w:val="24"/>
          <w:vertAlign w:val="superscript"/>
          <w:lang w:val="en-US"/>
        </w:rPr>
        <w:t>1</w:t>
      </w:r>
      <w:r w:rsidR="0099542C" w:rsidRPr="001D5AA7">
        <w:rPr>
          <w:rFonts w:ascii="Book Antiqua" w:hAnsi="Book Antiqua"/>
          <w:color w:val="000000"/>
          <w:sz w:val="24"/>
          <w:szCs w:val="24"/>
          <w:vertAlign w:val="superscript"/>
          <w:lang w:val="en-US"/>
        </w:rPr>
        <w:t>]</w:t>
      </w:r>
      <w:r w:rsidR="0099542C" w:rsidRPr="001D5AA7">
        <w:rPr>
          <w:rFonts w:ascii="Book Antiqua" w:hAnsi="Book Antiqua"/>
          <w:color w:val="000000"/>
          <w:sz w:val="24"/>
          <w:szCs w:val="24"/>
          <w:lang w:val="en-US"/>
        </w:rPr>
        <w:t>.</w:t>
      </w:r>
      <w:r w:rsidR="00746F58" w:rsidRPr="001D5AA7">
        <w:rPr>
          <w:rFonts w:ascii="Book Antiqua" w:hAnsi="Book Antiqua"/>
          <w:color w:val="000000"/>
          <w:sz w:val="24"/>
          <w:szCs w:val="24"/>
          <w:lang w:val="en-US"/>
        </w:rPr>
        <w:t xml:space="preserve"> </w:t>
      </w:r>
      <w:r w:rsidR="00C877FF" w:rsidRPr="001D5AA7">
        <w:rPr>
          <w:rFonts w:ascii="Book Antiqua" w:hAnsi="Book Antiqua"/>
          <w:color w:val="000000"/>
          <w:sz w:val="24"/>
          <w:szCs w:val="24"/>
          <w:lang w:val="en-US"/>
        </w:rPr>
        <w:t>Finally, a</w:t>
      </w:r>
      <w:r w:rsidR="007A4F67" w:rsidRPr="001D5AA7">
        <w:rPr>
          <w:rFonts w:ascii="Book Antiqua" w:hAnsi="Book Antiqua"/>
          <w:color w:val="000000"/>
          <w:sz w:val="24"/>
          <w:szCs w:val="24"/>
          <w:lang w:val="en-US"/>
        </w:rPr>
        <w:t>n</w:t>
      </w:r>
      <w:r w:rsidR="00C877FF" w:rsidRPr="001D5AA7">
        <w:rPr>
          <w:rFonts w:ascii="Book Antiqua" w:hAnsi="Book Antiqua"/>
          <w:color w:val="000000"/>
          <w:sz w:val="24"/>
          <w:szCs w:val="24"/>
          <w:lang w:val="en-US"/>
        </w:rPr>
        <w:t xml:space="preserve"> </w:t>
      </w:r>
      <w:r w:rsidR="007A4F67" w:rsidRPr="001D5AA7">
        <w:rPr>
          <w:rFonts w:ascii="Book Antiqua" w:hAnsi="Book Antiqua"/>
          <w:color w:val="000000"/>
          <w:sz w:val="24"/>
          <w:szCs w:val="24"/>
          <w:lang w:val="en-US"/>
        </w:rPr>
        <w:t>additional</w:t>
      </w:r>
      <w:r w:rsidR="00C877FF" w:rsidRPr="001D5AA7">
        <w:rPr>
          <w:rFonts w:ascii="Book Antiqua" w:hAnsi="Book Antiqua"/>
          <w:color w:val="000000"/>
          <w:sz w:val="24"/>
          <w:szCs w:val="24"/>
          <w:lang w:val="en-US"/>
        </w:rPr>
        <w:t xml:space="preserve"> demonstration </w:t>
      </w:r>
      <w:r w:rsidR="007A4F67" w:rsidRPr="001D5AA7">
        <w:rPr>
          <w:rFonts w:ascii="Book Antiqua" w:hAnsi="Book Antiqua"/>
          <w:color w:val="000000"/>
          <w:sz w:val="24"/>
          <w:szCs w:val="24"/>
          <w:lang w:val="en-US"/>
        </w:rPr>
        <w:t xml:space="preserve">in favor </w:t>
      </w:r>
      <w:r w:rsidR="00746F58" w:rsidRPr="001D5AA7">
        <w:rPr>
          <w:rFonts w:ascii="Book Antiqua" w:hAnsi="Book Antiqua"/>
          <w:color w:val="000000"/>
          <w:sz w:val="24"/>
          <w:szCs w:val="24"/>
          <w:lang w:val="en-US"/>
        </w:rPr>
        <w:t>of PPI</w:t>
      </w:r>
      <w:r w:rsidR="007A4F67" w:rsidRPr="001D5AA7">
        <w:rPr>
          <w:rFonts w:ascii="Book Antiqua" w:hAnsi="Book Antiqua"/>
          <w:color w:val="000000"/>
          <w:sz w:val="24"/>
          <w:szCs w:val="24"/>
          <w:lang w:val="en-US"/>
        </w:rPr>
        <w:t xml:space="preserve"> role</w:t>
      </w:r>
      <w:r w:rsidR="00746F58" w:rsidRPr="001D5AA7">
        <w:rPr>
          <w:rFonts w:ascii="Book Antiqua" w:hAnsi="Book Antiqua"/>
          <w:color w:val="000000"/>
          <w:sz w:val="24"/>
          <w:szCs w:val="24"/>
          <w:lang w:val="en-US"/>
        </w:rPr>
        <w:t xml:space="preserve"> in </w:t>
      </w:r>
      <w:r w:rsidR="00746F58" w:rsidRPr="001D5AA7">
        <w:rPr>
          <w:rFonts w:ascii="Book Antiqua" w:hAnsi="Book Antiqua"/>
          <w:i/>
          <w:color w:val="000000"/>
          <w:sz w:val="24"/>
          <w:szCs w:val="24"/>
          <w:lang w:val="en-US"/>
        </w:rPr>
        <w:t>H. pylori</w:t>
      </w:r>
      <w:r w:rsidR="00746F58" w:rsidRPr="001D5AA7">
        <w:rPr>
          <w:rFonts w:ascii="Book Antiqua" w:hAnsi="Book Antiqua"/>
          <w:color w:val="000000"/>
          <w:sz w:val="24"/>
          <w:szCs w:val="24"/>
          <w:lang w:val="en-US"/>
        </w:rPr>
        <w:t xml:space="preserve"> treatment </w:t>
      </w:r>
      <w:r w:rsidR="00E86BEF" w:rsidRPr="001D5AA7">
        <w:rPr>
          <w:rFonts w:ascii="Book Antiqua" w:hAnsi="Book Antiqua"/>
          <w:color w:val="000000"/>
          <w:sz w:val="24"/>
          <w:szCs w:val="24"/>
          <w:lang w:val="en-US"/>
        </w:rPr>
        <w:t xml:space="preserve">was </w:t>
      </w:r>
      <w:r w:rsidR="007A4F67" w:rsidRPr="001D5AA7">
        <w:rPr>
          <w:rFonts w:ascii="Book Antiqua" w:hAnsi="Book Antiqua"/>
          <w:color w:val="000000"/>
          <w:sz w:val="24"/>
          <w:szCs w:val="24"/>
          <w:lang w:val="en-US"/>
        </w:rPr>
        <w:t>suggested</w:t>
      </w:r>
      <w:r w:rsidR="00746F58" w:rsidRPr="001D5AA7">
        <w:rPr>
          <w:rFonts w:ascii="Book Antiqua" w:hAnsi="Book Antiqua"/>
          <w:color w:val="000000"/>
          <w:sz w:val="24"/>
          <w:szCs w:val="24"/>
          <w:lang w:val="en-US"/>
        </w:rPr>
        <w:t xml:space="preserve"> by Figura </w:t>
      </w:r>
      <w:r w:rsidR="00746F58" w:rsidRPr="00027971">
        <w:rPr>
          <w:rFonts w:ascii="Book Antiqua" w:hAnsi="Book Antiqua"/>
          <w:i/>
          <w:iCs/>
          <w:color w:val="000000"/>
          <w:sz w:val="24"/>
          <w:szCs w:val="24"/>
          <w:lang w:val="en-US"/>
        </w:rPr>
        <w:t>et al</w:t>
      </w:r>
      <w:r w:rsidR="00746F58" w:rsidRPr="001D5AA7">
        <w:rPr>
          <w:rFonts w:ascii="Book Antiqua" w:hAnsi="Book Antiqua"/>
          <w:color w:val="000000"/>
          <w:sz w:val="24"/>
          <w:szCs w:val="24"/>
          <w:vertAlign w:val="superscript"/>
          <w:lang w:val="en-US"/>
        </w:rPr>
        <w:t>[12]</w:t>
      </w:r>
      <w:r w:rsidR="00746F58" w:rsidRPr="001D5AA7">
        <w:rPr>
          <w:rFonts w:ascii="Book Antiqua" w:hAnsi="Book Antiqua"/>
          <w:color w:val="000000"/>
          <w:sz w:val="24"/>
          <w:szCs w:val="24"/>
          <w:lang w:val="en-US"/>
        </w:rPr>
        <w:t>, who showed that lansoprazole reduce</w:t>
      </w:r>
      <w:r w:rsidR="007A4F67" w:rsidRPr="001D5AA7">
        <w:rPr>
          <w:rFonts w:ascii="Book Antiqua" w:hAnsi="Book Antiqua"/>
          <w:color w:val="000000"/>
          <w:sz w:val="24"/>
          <w:szCs w:val="24"/>
          <w:lang w:val="en-US"/>
        </w:rPr>
        <w:t>s</w:t>
      </w:r>
      <w:r w:rsidR="00746F58" w:rsidRPr="001D5AA7">
        <w:rPr>
          <w:rFonts w:ascii="Book Antiqua" w:hAnsi="Book Antiqua"/>
          <w:color w:val="000000"/>
          <w:sz w:val="24"/>
          <w:szCs w:val="24"/>
          <w:lang w:val="en-US"/>
        </w:rPr>
        <w:t xml:space="preserve"> </w:t>
      </w:r>
      <w:bookmarkStart w:id="46" w:name="_Hlk15456438"/>
      <w:r w:rsidR="00746F58" w:rsidRPr="001D5AA7">
        <w:rPr>
          <w:rFonts w:ascii="Book Antiqua" w:hAnsi="Book Antiqua"/>
          <w:color w:val="000000"/>
          <w:sz w:val="24"/>
          <w:szCs w:val="24"/>
          <w:lang w:val="en-US"/>
        </w:rPr>
        <w:t xml:space="preserve">minimal inhibitory concentration </w:t>
      </w:r>
      <w:bookmarkEnd w:id="46"/>
      <w:r w:rsidR="00746F58" w:rsidRPr="001D5AA7">
        <w:rPr>
          <w:rFonts w:ascii="Book Antiqua" w:hAnsi="Book Antiqua"/>
          <w:color w:val="000000"/>
          <w:sz w:val="24"/>
          <w:szCs w:val="24"/>
          <w:lang w:val="en-US"/>
        </w:rPr>
        <w:t xml:space="preserve">of cultured </w:t>
      </w:r>
      <w:r w:rsidR="00746F58" w:rsidRPr="001D5AA7">
        <w:rPr>
          <w:rFonts w:ascii="Book Antiqua" w:hAnsi="Book Antiqua"/>
          <w:i/>
          <w:color w:val="000000"/>
          <w:sz w:val="24"/>
          <w:szCs w:val="24"/>
          <w:lang w:val="en-US"/>
        </w:rPr>
        <w:t>H. pylori</w:t>
      </w:r>
      <w:r w:rsidR="00746F58" w:rsidRPr="001D5AA7">
        <w:rPr>
          <w:rFonts w:ascii="Book Antiqua" w:hAnsi="Book Antiqua"/>
          <w:color w:val="000000"/>
          <w:sz w:val="24"/>
          <w:szCs w:val="24"/>
          <w:lang w:val="en-US"/>
        </w:rPr>
        <w:t xml:space="preserve"> strains</w:t>
      </w:r>
      <w:r w:rsidR="007A4F67" w:rsidRPr="001D5AA7">
        <w:rPr>
          <w:rFonts w:ascii="Book Antiqua" w:hAnsi="Book Antiqua"/>
          <w:color w:val="000000"/>
          <w:sz w:val="24"/>
          <w:szCs w:val="24"/>
          <w:lang w:val="en-US"/>
        </w:rPr>
        <w:t xml:space="preserve"> through </w:t>
      </w:r>
      <w:r w:rsidR="00746F58" w:rsidRPr="001D5AA7">
        <w:rPr>
          <w:rFonts w:ascii="Book Antiqua" w:hAnsi="Book Antiqua"/>
          <w:color w:val="000000"/>
          <w:sz w:val="24"/>
          <w:szCs w:val="24"/>
          <w:lang w:val="en-US"/>
        </w:rPr>
        <w:t>a</w:t>
      </w:r>
      <w:r w:rsidR="007A4F67" w:rsidRPr="001D5AA7">
        <w:rPr>
          <w:rFonts w:ascii="Book Antiqua" w:hAnsi="Book Antiqua"/>
          <w:color w:val="000000"/>
          <w:sz w:val="24"/>
          <w:szCs w:val="24"/>
          <w:lang w:val="en-US"/>
        </w:rPr>
        <w:t xml:space="preserve"> possible</w:t>
      </w:r>
      <w:r w:rsidR="00746F58" w:rsidRPr="001D5AA7">
        <w:rPr>
          <w:rFonts w:ascii="Book Antiqua" w:hAnsi="Book Antiqua"/>
          <w:color w:val="000000"/>
          <w:sz w:val="24"/>
          <w:szCs w:val="24"/>
          <w:lang w:val="en-US"/>
        </w:rPr>
        <w:t xml:space="preserve"> direct inhibitory effect on bacterial </w:t>
      </w:r>
      <w:r w:rsidR="003911C1" w:rsidRPr="001D5AA7">
        <w:rPr>
          <w:rFonts w:ascii="Book Antiqua" w:hAnsi="Book Antiqua"/>
          <w:color w:val="000000"/>
          <w:sz w:val="24"/>
          <w:szCs w:val="24"/>
          <w:lang w:val="en-US"/>
        </w:rPr>
        <w:t>replication</w:t>
      </w:r>
      <w:r w:rsidR="00746F58" w:rsidRPr="001D5AA7">
        <w:rPr>
          <w:rFonts w:ascii="Book Antiqua" w:hAnsi="Book Antiqua"/>
          <w:color w:val="000000"/>
          <w:sz w:val="24"/>
          <w:szCs w:val="24"/>
          <w:lang w:val="en-US"/>
        </w:rPr>
        <w:t>.</w:t>
      </w:r>
      <w:r w:rsidR="00027971">
        <w:rPr>
          <w:rFonts w:ascii="Book Antiqua" w:hAnsi="Book Antiqua" w:hint="eastAsia"/>
          <w:color w:val="000000"/>
          <w:sz w:val="24"/>
          <w:szCs w:val="24"/>
          <w:lang w:val="en-US" w:eastAsia="zh-CN"/>
        </w:rPr>
        <w:t xml:space="preserve"> </w:t>
      </w:r>
      <w:r w:rsidR="007A4F67" w:rsidRPr="001D5AA7">
        <w:rPr>
          <w:rFonts w:ascii="Book Antiqua" w:hAnsi="Book Antiqua"/>
          <w:color w:val="000000"/>
          <w:sz w:val="24"/>
          <w:szCs w:val="24"/>
          <w:lang w:val="en-US"/>
        </w:rPr>
        <w:t>The</w:t>
      </w:r>
      <w:r w:rsidR="00102308" w:rsidRPr="001D5AA7">
        <w:rPr>
          <w:rFonts w:ascii="Book Antiqua" w:hAnsi="Book Antiqua"/>
          <w:color w:val="000000"/>
          <w:sz w:val="24"/>
          <w:szCs w:val="24"/>
          <w:lang w:val="en-US"/>
        </w:rPr>
        <w:t xml:space="preserve"> eviden</w:t>
      </w:r>
      <w:r w:rsidR="007A4F67" w:rsidRPr="001D5AA7">
        <w:rPr>
          <w:rFonts w:ascii="Book Antiqua" w:hAnsi="Book Antiqua"/>
          <w:color w:val="000000"/>
          <w:sz w:val="24"/>
          <w:szCs w:val="24"/>
          <w:lang w:val="en-US"/>
        </w:rPr>
        <w:t>ce of</w:t>
      </w:r>
      <w:r w:rsidR="00102308" w:rsidRPr="001D5AA7">
        <w:rPr>
          <w:rFonts w:ascii="Book Antiqua" w:hAnsi="Book Antiqua"/>
          <w:color w:val="000000"/>
          <w:sz w:val="24"/>
          <w:szCs w:val="24"/>
          <w:lang w:val="en-US"/>
        </w:rPr>
        <w:t xml:space="preserve"> </w:t>
      </w:r>
      <w:r w:rsidR="007A4F67" w:rsidRPr="001D5AA7">
        <w:rPr>
          <w:rFonts w:ascii="Book Antiqua" w:hAnsi="Book Antiqua"/>
          <w:color w:val="000000"/>
          <w:sz w:val="24"/>
          <w:szCs w:val="24"/>
          <w:lang w:val="en-US"/>
        </w:rPr>
        <w:t xml:space="preserve">the pivotal usefulness of a </w:t>
      </w:r>
      <w:r w:rsidR="00102308" w:rsidRPr="001D5AA7">
        <w:rPr>
          <w:rFonts w:ascii="Book Antiqua" w:hAnsi="Book Antiqua"/>
          <w:color w:val="000000"/>
          <w:sz w:val="24"/>
          <w:szCs w:val="24"/>
          <w:lang w:val="en-US"/>
        </w:rPr>
        <w:t xml:space="preserve">correct use of PPIs in the eradication of </w:t>
      </w:r>
      <w:r w:rsidR="00102308" w:rsidRPr="001D5AA7">
        <w:rPr>
          <w:rFonts w:ascii="Book Antiqua" w:hAnsi="Book Antiqua"/>
          <w:i/>
          <w:color w:val="000000"/>
          <w:sz w:val="24"/>
          <w:szCs w:val="24"/>
          <w:lang w:val="en-US"/>
        </w:rPr>
        <w:t>H. pylori</w:t>
      </w:r>
      <w:r w:rsidR="00737E58" w:rsidRPr="001D5AA7">
        <w:rPr>
          <w:rFonts w:ascii="Book Antiqua" w:hAnsi="Book Antiqua"/>
          <w:color w:val="000000"/>
          <w:sz w:val="24"/>
          <w:szCs w:val="24"/>
          <w:lang w:val="en-US"/>
        </w:rPr>
        <w:t xml:space="preserve"> led us</w:t>
      </w:r>
      <w:r w:rsidR="00102308" w:rsidRPr="001D5AA7">
        <w:rPr>
          <w:rFonts w:ascii="Book Antiqua" w:hAnsi="Book Antiqua"/>
          <w:color w:val="000000"/>
          <w:sz w:val="24"/>
          <w:szCs w:val="24"/>
          <w:lang w:val="en-US"/>
        </w:rPr>
        <w:t xml:space="preserve"> to perform a narrative review</w:t>
      </w:r>
      <w:r w:rsidR="00737E58" w:rsidRPr="001D5AA7">
        <w:rPr>
          <w:rFonts w:ascii="Book Antiqua" w:hAnsi="Book Antiqua"/>
          <w:color w:val="000000"/>
          <w:sz w:val="24"/>
          <w:szCs w:val="24"/>
          <w:lang w:val="en-US"/>
        </w:rPr>
        <w:t xml:space="preserve"> aimed</w:t>
      </w:r>
      <w:r w:rsidR="00102308" w:rsidRPr="001D5AA7">
        <w:rPr>
          <w:rFonts w:ascii="Book Antiqua" w:hAnsi="Book Antiqua"/>
          <w:color w:val="000000"/>
          <w:sz w:val="24"/>
          <w:szCs w:val="24"/>
          <w:lang w:val="en-US"/>
        </w:rPr>
        <w:t xml:space="preserve"> to explore some </w:t>
      </w:r>
      <w:r w:rsidR="00737E58" w:rsidRPr="001D5AA7">
        <w:rPr>
          <w:rFonts w:ascii="Book Antiqua" w:hAnsi="Book Antiqua"/>
          <w:color w:val="000000"/>
          <w:sz w:val="24"/>
          <w:szCs w:val="24"/>
          <w:lang w:val="en-US"/>
        </w:rPr>
        <w:t>poorly considered aspects</w:t>
      </w:r>
      <w:r w:rsidR="00102308" w:rsidRPr="001D5AA7">
        <w:rPr>
          <w:rFonts w:ascii="Book Antiqua" w:hAnsi="Book Antiqua"/>
          <w:color w:val="000000"/>
          <w:sz w:val="24"/>
          <w:szCs w:val="24"/>
          <w:lang w:val="en-US"/>
        </w:rPr>
        <w:t xml:space="preserve"> </w:t>
      </w:r>
      <w:r w:rsidR="00737E58" w:rsidRPr="001D5AA7">
        <w:rPr>
          <w:rFonts w:ascii="Book Antiqua" w:hAnsi="Book Antiqua"/>
          <w:color w:val="000000"/>
          <w:sz w:val="24"/>
          <w:szCs w:val="24"/>
          <w:lang w:val="en-US"/>
        </w:rPr>
        <w:t xml:space="preserve">of </w:t>
      </w:r>
      <w:r w:rsidR="00102308" w:rsidRPr="001D5AA7">
        <w:rPr>
          <w:rFonts w:ascii="Book Antiqua" w:hAnsi="Book Antiqua"/>
          <w:color w:val="000000"/>
          <w:sz w:val="24"/>
          <w:szCs w:val="24"/>
          <w:lang w:val="en-US"/>
        </w:rPr>
        <w:t>PPI management in this context.</w:t>
      </w:r>
    </w:p>
    <w:p w:rsidR="00670D1F" w:rsidRPr="001D5AA7" w:rsidRDefault="00670D1F" w:rsidP="002A536B">
      <w:pPr>
        <w:spacing w:after="0" w:line="360" w:lineRule="auto"/>
        <w:jc w:val="both"/>
        <w:rPr>
          <w:rFonts w:ascii="Book Antiqua" w:hAnsi="Book Antiqua"/>
          <w:color w:val="000000"/>
          <w:sz w:val="24"/>
          <w:szCs w:val="24"/>
          <w:lang w:val="en-US"/>
        </w:rPr>
      </w:pPr>
    </w:p>
    <w:p w:rsidR="00480520" w:rsidRPr="001D5AA7" w:rsidRDefault="00027971"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t>THE OPTIMAL DOSE</w:t>
      </w:r>
    </w:p>
    <w:p w:rsidR="00102308" w:rsidRDefault="00A42282"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Current Maastricht V guidelines</w:t>
      </w:r>
      <w:r w:rsidRPr="001D5AA7">
        <w:rPr>
          <w:rFonts w:ascii="Book Antiqua" w:hAnsi="Book Antiqua"/>
          <w:color w:val="000000"/>
          <w:sz w:val="24"/>
          <w:szCs w:val="24"/>
          <w:vertAlign w:val="superscript"/>
          <w:lang w:val="en-US"/>
        </w:rPr>
        <w:t>[13]</w:t>
      </w:r>
      <w:r w:rsidRPr="001D5AA7">
        <w:rPr>
          <w:rFonts w:ascii="Book Antiqua" w:hAnsi="Book Antiqua"/>
          <w:color w:val="000000"/>
          <w:sz w:val="24"/>
          <w:szCs w:val="24"/>
          <w:lang w:val="en-US"/>
        </w:rPr>
        <w:t xml:space="preserve"> recommend high PPI dose, which is equivalent to omeprazole 20 mg, lansoprazole 30 mg, pantoprazole 40 mg or rabeprazole 20 mg, all </w:t>
      </w:r>
      <w:r w:rsidR="001E0F6B" w:rsidRPr="001D5AA7">
        <w:rPr>
          <w:rFonts w:ascii="Book Antiqua" w:hAnsi="Book Antiqua"/>
          <w:color w:val="000000"/>
          <w:sz w:val="24"/>
          <w:szCs w:val="24"/>
          <w:lang w:val="en-US"/>
        </w:rPr>
        <w:t>twice daily</w:t>
      </w:r>
      <w:r w:rsidRPr="001D5AA7">
        <w:rPr>
          <w:rFonts w:ascii="Book Antiqua" w:hAnsi="Book Antiqua"/>
          <w:color w:val="000000"/>
          <w:sz w:val="24"/>
          <w:szCs w:val="24"/>
          <w:lang w:val="en-US"/>
        </w:rPr>
        <w:t xml:space="preserve">, while low doses are discouraged since they are ineffective, as </w:t>
      </w:r>
      <w:r w:rsidR="001E0F6B" w:rsidRPr="001D5AA7">
        <w:rPr>
          <w:rFonts w:ascii="Book Antiqua" w:hAnsi="Book Antiqua"/>
          <w:color w:val="000000"/>
          <w:sz w:val="24"/>
          <w:szCs w:val="24"/>
          <w:lang w:val="en-US"/>
        </w:rPr>
        <w:t>clearly highlighted</w:t>
      </w:r>
      <w:r w:rsidRPr="001D5AA7">
        <w:rPr>
          <w:rFonts w:ascii="Book Antiqua" w:hAnsi="Book Antiqua"/>
          <w:color w:val="000000"/>
          <w:sz w:val="24"/>
          <w:szCs w:val="24"/>
          <w:lang w:val="en-US"/>
        </w:rPr>
        <w:t xml:space="preserve"> in</w:t>
      </w:r>
      <w:r w:rsidR="001E0F6B" w:rsidRPr="001D5AA7">
        <w:rPr>
          <w:rFonts w:ascii="Book Antiqua" w:hAnsi="Book Antiqua"/>
          <w:color w:val="000000"/>
          <w:sz w:val="24"/>
          <w:szCs w:val="24"/>
          <w:lang w:val="en-US"/>
        </w:rPr>
        <w:t xml:space="preserve"> 2015</w:t>
      </w:r>
      <w:r w:rsidRPr="001D5AA7">
        <w:rPr>
          <w:rFonts w:ascii="Book Antiqua" w:hAnsi="Book Antiqua"/>
          <w:color w:val="000000"/>
          <w:sz w:val="24"/>
          <w:szCs w:val="24"/>
          <w:lang w:val="en-US"/>
        </w:rPr>
        <w:t xml:space="preserve"> Italian guidelines</w:t>
      </w:r>
      <w:r w:rsidRPr="001D5AA7">
        <w:rPr>
          <w:rFonts w:ascii="Book Antiqua" w:hAnsi="Book Antiqua"/>
          <w:color w:val="000000"/>
          <w:sz w:val="24"/>
          <w:szCs w:val="24"/>
          <w:vertAlign w:val="superscript"/>
          <w:lang w:val="en-US"/>
        </w:rPr>
        <w:t>[14]</w:t>
      </w:r>
      <w:r w:rsidRPr="001D5AA7">
        <w:rPr>
          <w:rFonts w:ascii="Book Antiqua" w:hAnsi="Book Antiqua"/>
          <w:color w:val="000000"/>
          <w:sz w:val="24"/>
          <w:szCs w:val="24"/>
          <w:lang w:val="en-US"/>
        </w:rPr>
        <w:t xml:space="preserve">. Therefore, </w:t>
      </w:r>
      <w:r w:rsidR="00F21CF2" w:rsidRPr="001D5AA7">
        <w:rPr>
          <w:rFonts w:ascii="Book Antiqua" w:hAnsi="Book Antiqua"/>
          <w:color w:val="000000"/>
          <w:sz w:val="24"/>
          <w:szCs w:val="24"/>
          <w:lang w:val="en-US"/>
        </w:rPr>
        <w:t>a very</w:t>
      </w:r>
      <w:r w:rsidR="001E0F6B"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high dose </w:t>
      </w:r>
      <w:r w:rsidR="00F21CF2" w:rsidRPr="001D5AA7">
        <w:rPr>
          <w:rFonts w:ascii="Book Antiqua" w:hAnsi="Book Antiqua"/>
          <w:color w:val="000000"/>
          <w:sz w:val="24"/>
          <w:szCs w:val="24"/>
          <w:lang w:val="en-US"/>
        </w:rPr>
        <w:t xml:space="preserve">is </w:t>
      </w:r>
      <w:r w:rsidRPr="001D5AA7">
        <w:rPr>
          <w:rFonts w:ascii="Book Antiqua" w:hAnsi="Book Antiqua"/>
          <w:color w:val="000000"/>
          <w:sz w:val="24"/>
          <w:szCs w:val="24"/>
          <w:lang w:val="en-US"/>
        </w:rPr>
        <w:t>defined by</w:t>
      </w:r>
      <w:r w:rsidR="00F21CF2" w:rsidRPr="001D5AA7">
        <w:rPr>
          <w:rFonts w:ascii="Book Antiqua" w:hAnsi="Book Antiqua"/>
          <w:color w:val="000000"/>
          <w:sz w:val="24"/>
          <w:szCs w:val="24"/>
          <w:lang w:val="en-US"/>
        </w:rPr>
        <w:t xml:space="preserve"> both</w:t>
      </w:r>
      <w:r w:rsidRPr="001D5AA7">
        <w:rPr>
          <w:rFonts w:ascii="Book Antiqua" w:hAnsi="Book Antiqua"/>
          <w:color w:val="000000"/>
          <w:sz w:val="24"/>
          <w:szCs w:val="24"/>
          <w:lang w:val="en-US"/>
        </w:rPr>
        <w:t xml:space="preserve"> doubling </w:t>
      </w:r>
      <w:r w:rsidR="001E0F6B" w:rsidRPr="001D5AA7">
        <w:rPr>
          <w:rFonts w:ascii="Book Antiqua" w:hAnsi="Book Antiqua"/>
          <w:color w:val="000000"/>
          <w:sz w:val="24"/>
          <w:szCs w:val="24"/>
          <w:lang w:val="en-US"/>
        </w:rPr>
        <w:t>usual amount</w:t>
      </w:r>
      <w:r w:rsidR="001E0F6B" w:rsidRPr="001D5AA7" w:rsidDel="001E0F6B">
        <w:rPr>
          <w:rFonts w:ascii="Book Antiqua" w:hAnsi="Book Antiqua"/>
          <w:color w:val="000000"/>
          <w:sz w:val="24"/>
          <w:szCs w:val="24"/>
          <w:lang w:val="en-US"/>
        </w:rPr>
        <w:t xml:space="preserve"> </w:t>
      </w:r>
      <w:r w:rsidRPr="001D5AA7">
        <w:rPr>
          <w:rFonts w:ascii="Book Antiqua" w:hAnsi="Book Antiqua"/>
          <w:color w:val="000000"/>
          <w:sz w:val="24"/>
          <w:szCs w:val="24"/>
          <w:lang w:val="en-US"/>
        </w:rPr>
        <w:t>(</w:t>
      </w:r>
      <w:r w:rsidRPr="00961EEA">
        <w:rPr>
          <w:rFonts w:ascii="Book Antiqua" w:hAnsi="Book Antiqua"/>
          <w:i/>
          <w:iCs/>
          <w:color w:val="000000"/>
          <w:sz w:val="24"/>
          <w:szCs w:val="24"/>
          <w:lang w:val="en-US"/>
        </w:rPr>
        <w:t>e.g</w:t>
      </w:r>
      <w:r w:rsidRPr="001D5AA7">
        <w:rPr>
          <w:rFonts w:ascii="Book Antiqua" w:hAnsi="Book Antiqua"/>
          <w:color w:val="000000"/>
          <w:sz w:val="24"/>
          <w:szCs w:val="24"/>
          <w:lang w:val="en-US"/>
        </w:rPr>
        <w:t>.</w:t>
      </w:r>
      <w:r w:rsidR="00961EEA">
        <w:rPr>
          <w:rFonts w:ascii="Book Antiqua" w:hAnsi="Book Antiqua"/>
          <w:color w:val="000000"/>
          <w:sz w:val="24"/>
          <w:szCs w:val="24"/>
          <w:lang w:val="en-US"/>
        </w:rPr>
        <w:t>,</w:t>
      </w:r>
      <w:r w:rsidRPr="001D5AA7">
        <w:rPr>
          <w:rFonts w:ascii="Book Antiqua" w:hAnsi="Book Antiqua"/>
          <w:color w:val="000000"/>
          <w:sz w:val="24"/>
          <w:szCs w:val="24"/>
          <w:lang w:val="en-US"/>
        </w:rPr>
        <w:t xml:space="preserve"> lansoprazole 60 mg bid) </w:t>
      </w:r>
      <w:r w:rsidR="00F36C67" w:rsidRPr="001D5AA7">
        <w:rPr>
          <w:rFonts w:ascii="Book Antiqua" w:hAnsi="Book Antiqua"/>
          <w:color w:val="000000"/>
          <w:sz w:val="24"/>
          <w:szCs w:val="24"/>
          <w:lang w:val="en-US"/>
        </w:rPr>
        <w:t xml:space="preserve">or </w:t>
      </w:r>
      <w:r w:rsidRPr="001D5AA7">
        <w:rPr>
          <w:rFonts w:ascii="Book Antiqua" w:hAnsi="Book Antiqua"/>
          <w:color w:val="000000"/>
          <w:sz w:val="24"/>
          <w:szCs w:val="24"/>
          <w:lang w:val="en-US"/>
        </w:rPr>
        <w:t>multiple administration (</w:t>
      </w:r>
      <w:r w:rsidRPr="00961EEA">
        <w:rPr>
          <w:rFonts w:ascii="Book Antiqua" w:hAnsi="Book Antiqua"/>
          <w:i/>
          <w:iCs/>
          <w:color w:val="000000"/>
          <w:sz w:val="24"/>
          <w:szCs w:val="24"/>
          <w:lang w:val="en-US"/>
        </w:rPr>
        <w:t>e.g</w:t>
      </w:r>
      <w:r w:rsidRPr="001D5AA7">
        <w:rPr>
          <w:rFonts w:ascii="Book Antiqua" w:hAnsi="Book Antiqua"/>
          <w:color w:val="000000"/>
          <w:sz w:val="24"/>
          <w:szCs w:val="24"/>
          <w:lang w:val="en-US"/>
        </w:rPr>
        <w:t>.</w:t>
      </w:r>
      <w:r w:rsidR="00961EEA">
        <w:rPr>
          <w:rFonts w:ascii="Book Antiqua" w:hAnsi="Book Antiqua"/>
          <w:color w:val="000000"/>
          <w:sz w:val="24"/>
          <w:szCs w:val="24"/>
          <w:lang w:val="en-US"/>
        </w:rPr>
        <w:t>,</w:t>
      </w:r>
      <w:r w:rsidRPr="001D5AA7">
        <w:rPr>
          <w:rFonts w:ascii="Book Antiqua" w:hAnsi="Book Antiqua"/>
          <w:color w:val="000000"/>
          <w:sz w:val="24"/>
          <w:szCs w:val="24"/>
          <w:lang w:val="en-US"/>
        </w:rPr>
        <w:t xml:space="preserve"> lansoprazole 30 mg tid or qid). </w:t>
      </w:r>
      <w:r w:rsidR="00F21CF2" w:rsidRPr="001D5AA7">
        <w:rPr>
          <w:rFonts w:ascii="Book Antiqua" w:hAnsi="Book Antiqua"/>
          <w:color w:val="000000"/>
          <w:sz w:val="24"/>
          <w:szCs w:val="24"/>
          <w:lang w:val="en-US"/>
        </w:rPr>
        <w:t>At this regard, t</w:t>
      </w:r>
      <w:r w:rsidRPr="001D5AA7">
        <w:rPr>
          <w:rFonts w:ascii="Book Antiqua" w:hAnsi="Book Antiqua"/>
          <w:color w:val="000000"/>
          <w:sz w:val="24"/>
          <w:szCs w:val="24"/>
          <w:lang w:val="en-US"/>
        </w:rPr>
        <w:t xml:space="preserve">here is no unanimous consent for the definition of </w:t>
      </w:r>
      <w:r w:rsidR="00F21CF2" w:rsidRPr="001D5AA7">
        <w:rPr>
          <w:rFonts w:ascii="Book Antiqua" w:hAnsi="Book Antiqua"/>
          <w:color w:val="000000"/>
          <w:sz w:val="24"/>
          <w:szCs w:val="24"/>
          <w:lang w:val="en-US"/>
        </w:rPr>
        <w:t xml:space="preserve">the </w:t>
      </w:r>
      <w:r w:rsidRPr="001D5AA7">
        <w:rPr>
          <w:rFonts w:ascii="Book Antiqua" w:hAnsi="Book Antiqua"/>
          <w:color w:val="000000"/>
          <w:sz w:val="24"/>
          <w:szCs w:val="24"/>
          <w:lang w:val="en-US"/>
        </w:rPr>
        <w:t>very high dose of esomeprazole</w:t>
      </w:r>
      <w:r w:rsidR="00F21CF2" w:rsidRPr="001D5AA7">
        <w:rPr>
          <w:rFonts w:ascii="Book Antiqua" w:hAnsi="Book Antiqua"/>
          <w:color w:val="000000"/>
          <w:sz w:val="24"/>
          <w:szCs w:val="24"/>
          <w:lang w:val="en-US"/>
        </w:rPr>
        <w:t xml:space="preserve">, since </w:t>
      </w:r>
      <w:r w:rsidRPr="001D5AA7">
        <w:rPr>
          <w:rFonts w:ascii="Book Antiqua" w:hAnsi="Book Antiqua"/>
          <w:color w:val="000000"/>
          <w:sz w:val="24"/>
          <w:szCs w:val="24"/>
          <w:lang w:val="en-US"/>
        </w:rPr>
        <w:t xml:space="preserve">some Authors </w:t>
      </w:r>
      <w:r w:rsidR="00F21CF2" w:rsidRPr="001D5AA7">
        <w:rPr>
          <w:rFonts w:ascii="Book Antiqua" w:hAnsi="Book Antiqua"/>
          <w:color w:val="000000"/>
          <w:sz w:val="24"/>
          <w:szCs w:val="24"/>
          <w:lang w:val="en-US"/>
        </w:rPr>
        <w:t xml:space="preserve">suggest </w:t>
      </w:r>
      <w:r w:rsidRPr="001D5AA7">
        <w:rPr>
          <w:rFonts w:ascii="Book Antiqua" w:hAnsi="Book Antiqua"/>
          <w:color w:val="000000"/>
          <w:sz w:val="24"/>
          <w:szCs w:val="24"/>
          <w:lang w:val="en-US"/>
        </w:rPr>
        <w:t>20 mg bid</w:t>
      </w:r>
      <w:r w:rsidR="00F21CF2" w:rsidRPr="001D5AA7">
        <w:rPr>
          <w:rFonts w:ascii="Book Antiqua" w:hAnsi="Book Antiqua"/>
          <w:color w:val="000000"/>
          <w:sz w:val="24"/>
          <w:szCs w:val="24"/>
          <w:lang w:val="en-US"/>
        </w:rPr>
        <w:t xml:space="preserve"> and</w:t>
      </w:r>
      <w:r w:rsidRPr="001D5AA7">
        <w:rPr>
          <w:rFonts w:ascii="Book Antiqua" w:hAnsi="Book Antiqua"/>
          <w:color w:val="000000"/>
          <w:sz w:val="24"/>
          <w:szCs w:val="24"/>
          <w:lang w:val="en-US"/>
        </w:rPr>
        <w:t xml:space="preserve"> others 40 mg bid</w:t>
      </w:r>
      <w:r w:rsidR="00F21CF2" w:rsidRPr="001D5AA7">
        <w:rPr>
          <w:rFonts w:ascii="Book Antiqua" w:hAnsi="Book Antiqua"/>
          <w:color w:val="000000"/>
          <w:sz w:val="24"/>
          <w:szCs w:val="24"/>
          <w:vertAlign w:val="superscript"/>
          <w:lang w:val="en-US"/>
        </w:rPr>
        <w:t>[</w:t>
      </w:r>
      <w:r w:rsidR="00F36C67" w:rsidRPr="001D5AA7">
        <w:rPr>
          <w:rFonts w:ascii="Book Antiqua" w:hAnsi="Book Antiqua"/>
          <w:color w:val="000000"/>
          <w:sz w:val="24"/>
          <w:szCs w:val="24"/>
          <w:vertAlign w:val="superscript"/>
          <w:lang w:val="en-US"/>
        </w:rPr>
        <w:t>15,16</w:t>
      </w:r>
      <w:r w:rsidR="00F21CF2" w:rsidRPr="001D5AA7">
        <w:rPr>
          <w:rFonts w:ascii="Book Antiqua" w:hAnsi="Book Antiqua"/>
          <w:color w:val="000000"/>
          <w:sz w:val="24"/>
          <w:szCs w:val="24"/>
          <w:vertAlign w:val="superscript"/>
          <w:lang w:val="en-US"/>
        </w:rPr>
        <w:t>]</w:t>
      </w:r>
      <w:r w:rsidRPr="001D5AA7">
        <w:rPr>
          <w:rFonts w:ascii="Book Antiqua" w:hAnsi="Book Antiqua"/>
          <w:color w:val="000000"/>
          <w:sz w:val="24"/>
          <w:szCs w:val="24"/>
          <w:lang w:val="en-US"/>
        </w:rPr>
        <w:t>.</w:t>
      </w:r>
      <w:r w:rsidR="00D26908" w:rsidRPr="001D5AA7">
        <w:rPr>
          <w:rFonts w:ascii="Book Antiqua" w:hAnsi="Book Antiqua"/>
          <w:color w:val="000000"/>
          <w:sz w:val="24"/>
          <w:szCs w:val="24"/>
          <w:lang w:val="en-US"/>
        </w:rPr>
        <w:t xml:space="preserve"> In the OPTRICON trial</w:t>
      </w:r>
      <w:r w:rsidR="00D26908" w:rsidRPr="001D5AA7">
        <w:rPr>
          <w:rFonts w:ascii="Book Antiqua" w:hAnsi="Book Antiqua"/>
          <w:color w:val="000000"/>
          <w:sz w:val="24"/>
          <w:szCs w:val="24"/>
          <w:vertAlign w:val="superscript"/>
          <w:lang w:val="en-US"/>
        </w:rPr>
        <w:t>[15]</w:t>
      </w:r>
      <w:r w:rsidR="00D26908" w:rsidRPr="001D5AA7">
        <w:rPr>
          <w:rFonts w:ascii="Book Antiqua" w:hAnsi="Book Antiqua"/>
          <w:color w:val="000000"/>
          <w:sz w:val="24"/>
          <w:szCs w:val="24"/>
          <w:lang w:val="en-US"/>
        </w:rPr>
        <w:t xml:space="preserve">, esomeprazole 40 mg bid was given with a 14-d triple therapy in 402 naïve patients, with an eradication rate at </w:t>
      </w:r>
      <w:bookmarkStart w:id="47" w:name="_Hlk15456671"/>
      <w:r w:rsidR="00D26908" w:rsidRPr="001D5AA7">
        <w:rPr>
          <w:rFonts w:ascii="Book Antiqua" w:hAnsi="Book Antiqua"/>
          <w:color w:val="000000"/>
          <w:sz w:val="24"/>
          <w:szCs w:val="24"/>
          <w:lang w:val="en-US"/>
        </w:rPr>
        <w:t xml:space="preserve">intention to treat </w:t>
      </w:r>
      <w:bookmarkEnd w:id="47"/>
      <w:r w:rsidR="00D26908" w:rsidRPr="001D5AA7">
        <w:rPr>
          <w:rFonts w:ascii="Book Antiqua" w:hAnsi="Book Antiqua"/>
          <w:color w:val="000000"/>
          <w:sz w:val="24"/>
          <w:szCs w:val="24"/>
          <w:lang w:val="en-US"/>
        </w:rPr>
        <w:t xml:space="preserve">of 81.3%. </w:t>
      </w:r>
      <w:r w:rsidR="003911C1" w:rsidRPr="001D5AA7">
        <w:rPr>
          <w:rFonts w:ascii="Book Antiqua" w:hAnsi="Book Antiqua"/>
          <w:color w:val="000000"/>
          <w:sz w:val="24"/>
          <w:szCs w:val="24"/>
          <w:lang w:val="en-US"/>
        </w:rPr>
        <w:t>U</w:t>
      </w:r>
      <w:r w:rsidR="00D26908" w:rsidRPr="001D5AA7">
        <w:rPr>
          <w:rFonts w:ascii="Book Antiqua" w:hAnsi="Book Antiqua"/>
          <w:color w:val="000000"/>
          <w:sz w:val="24"/>
          <w:szCs w:val="24"/>
          <w:lang w:val="en-US"/>
        </w:rPr>
        <w:t xml:space="preserve">nfortunately, in this trial the alternative </w:t>
      </w:r>
      <w:r w:rsidR="003911C1" w:rsidRPr="001D5AA7">
        <w:rPr>
          <w:rFonts w:ascii="Book Antiqua" w:hAnsi="Book Antiqua"/>
          <w:color w:val="000000"/>
          <w:sz w:val="24"/>
          <w:szCs w:val="24"/>
          <w:lang w:val="en-US"/>
        </w:rPr>
        <w:t>arm was</w:t>
      </w:r>
      <w:r w:rsidR="00D26908" w:rsidRPr="001D5AA7">
        <w:rPr>
          <w:rFonts w:ascii="Book Antiqua" w:hAnsi="Book Antiqua"/>
          <w:color w:val="000000"/>
          <w:sz w:val="24"/>
          <w:szCs w:val="24"/>
          <w:lang w:val="en-US"/>
        </w:rPr>
        <w:t xml:space="preserve"> represented by concomitant therapy, therefore it was inadequate to</w:t>
      </w:r>
      <w:r w:rsidR="00AE3369" w:rsidRPr="001D5AA7">
        <w:rPr>
          <w:rFonts w:ascii="Book Antiqua" w:hAnsi="Book Antiqua"/>
          <w:color w:val="000000"/>
          <w:sz w:val="24"/>
          <w:szCs w:val="24"/>
          <w:lang w:val="en-US"/>
        </w:rPr>
        <w:t xml:space="preserve"> give useful information about the PPI dose effectiveness</w:t>
      </w:r>
      <w:r w:rsidR="00D26908" w:rsidRPr="001D5AA7">
        <w:rPr>
          <w:rFonts w:ascii="Book Antiqua" w:hAnsi="Book Antiqua"/>
          <w:color w:val="000000"/>
          <w:sz w:val="24"/>
          <w:szCs w:val="24"/>
          <w:lang w:val="en-US"/>
        </w:rPr>
        <w:t xml:space="preserve">. On the other hand, De Francesco </w:t>
      </w:r>
      <w:r w:rsidR="00D26908" w:rsidRPr="00961EEA">
        <w:rPr>
          <w:rFonts w:ascii="Book Antiqua" w:hAnsi="Book Antiqua"/>
          <w:i/>
          <w:iCs/>
          <w:color w:val="000000"/>
          <w:sz w:val="24"/>
          <w:szCs w:val="24"/>
          <w:lang w:val="en-US"/>
        </w:rPr>
        <w:t>et al</w:t>
      </w:r>
      <w:r w:rsidR="00D26908" w:rsidRPr="001D5AA7">
        <w:rPr>
          <w:rFonts w:ascii="Book Antiqua" w:hAnsi="Book Antiqua"/>
          <w:color w:val="000000"/>
          <w:sz w:val="24"/>
          <w:szCs w:val="24"/>
          <w:vertAlign w:val="superscript"/>
          <w:lang w:val="en-US"/>
        </w:rPr>
        <w:t>[16]</w:t>
      </w:r>
      <w:r w:rsidR="00D26908" w:rsidRPr="001D5AA7">
        <w:rPr>
          <w:rFonts w:ascii="Book Antiqua" w:hAnsi="Book Antiqua"/>
          <w:color w:val="000000"/>
          <w:sz w:val="24"/>
          <w:szCs w:val="24"/>
          <w:lang w:val="en-US"/>
        </w:rPr>
        <w:t xml:space="preserve"> showed that esomeprazole 40 mg bid with 14-d triple therapy showed eradication rate of 81.9% compared to 73.9% of esomeprazole 20 mg bid.</w:t>
      </w:r>
      <w:r w:rsidR="00896FA4" w:rsidRPr="001D5AA7">
        <w:rPr>
          <w:rFonts w:ascii="Book Antiqua" w:hAnsi="Book Antiqua"/>
          <w:color w:val="000000"/>
          <w:sz w:val="24"/>
          <w:szCs w:val="24"/>
          <w:lang w:val="en-US"/>
        </w:rPr>
        <w:t xml:space="preserve"> </w:t>
      </w:r>
      <w:r w:rsidR="00AE3369" w:rsidRPr="001D5AA7">
        <w:rPr>
          <w:rFonts w:ascii="Book Antiqua" w:hAnsi="Book Antiqua"/>
          <w:color w:val="000000"/>
          <w:sz w:val="24"/>
          <w:szCs w:val="24"/>
          <w:lang w:val="en-US"/>
        </w:rPr>
        <w:t>Interestingly, i</w:t>
      </w:r>
      <w:r w:rsidR="00896FA4" w:rsidRPr="001D5AA7">
        <w:rPr>
          <w:rFonts w:ascii="Book Antiqua" w:hAnsi="Book Antiqua"/>
          <w:color w:val="000000"/>
          <w:sz w:val="24"/>
          <w:szCs w:val="24"/>
          <w:lang w:val="en-US"/>
        </w:rPr>
        <w:t>n a Thai study, lan</w:t>
      </w:r>
      <w:r w:rsidR="00A73846" w:rsidRPr="001D5AA7">
        <w:rPr>
          <w:rFonts w:ascii="Book Antiqua" w:hAnsi="Book Antiqua"/>
          <w:color w:val="000000"/>
          <w:sz w:val="24"/>
          <w:szCs w:val="24"/>
          <w:lang w:val="en-US"/>
        </w:rPr>
        <w:t>soprazole 60 mg bid within a 10-d triple</w:t>
      </w:r>
      <w:r w:rsidR="00896FA4" w:rsidRPr="001D5AA7">
        <w:rPr>
          <w:rFonts w:ascii="Book Antiqua" w:hAnsi="Book Antiqua"/>
          <w:color w:val="000000"/>
          <w:sz w:val="24"/>
          <w:szCs w:val="24"/>
          <w:lang w:val="en-US"/>
        </w:rPr>
        <w:t xml:space="preserve"> therapy showed </w:t>
      </w:r>
      <w:r w:rsidR="00AE3369" w:rsidRPr="001D5AA7">
        <w:rPr>
          <w:rFonts w:ascii="Book Antiqua" w:hAnsi="Book Antiqua"/>
          <w:color w:val="000000"/>
          <w:sz w:val="24"/>
          <w:szCs w:val="24"/>
          <w:lang w:val="en-US"/>
        </w:rPr>
        <w:t xml:space="preserve">a </w:t>
      </w:r>
      <w:r w:rsidR="00896FA4" w:rsidRPr="001D5AA7">
        <w:rPr>
          <w:rFonts w:ascii="Book Antiqua" w:hAnsi="Book Antiqua"/>
          <w:color w:val="000000"/>
          <w:sz w:val="24"/>
          <w:szCs w:val="24"/>
          <w:lang w:val="en-US"/>
        </w:rPr>
        <w:t xml:space="preserve">similar effectiveness of </w:t>
      </w:r>
      <w:r w:rsidR="00A73846" w:rsidRPr="001D5AA7">
        <w:rPr>
          <w:rFonts w:ascii="Book Antiqua" w:hAnsi="Book Antiqua"/>
          <w:color w:val="000000"/>
          <w:sz w:val="24"/>
          <w:szCs w:val="24"/>
          <w:lang w:val="en-US"/>
        </w:rPr>
        <w:t xml:space="preserve">10-d sequential therapy with lansoprazole at standard dose (80% </w:t>
      </w:r>
      <w:r w:rsidR="00A73846" w:rsidRPr="00961EEA">
        <w:rPr>
          <w:rFonts w:ascii="Book Antiqua" w:hAnsi="Book Antiqua"/>
          <w:i/>
          <w:iCs/>
          <w:color w:val="000000"/>
          <w:sz w:val="24"/>
          <w:szCs w:val="24"/>
          <w:lang w:val="en-US"/>
        </w:rPr>
        <w:t xml:space="preserve">vs </w:t>
      </w:r>
      <w:r w:rsidR="00A73846" w:rsidRPr="001D5AA7">
        <w:rPr>
          <w:rFonts w:ascii="Book Antiqua" w:hAnsi="Book Antiqua"/>
          <w:color w:val="000000"/>
          <w:sz w:val="24"/>
          <w:szCs w:val="24"/>
          <w:lang w:val="en-US"/>
        </w:rPr>
        <w:t>85%)</w:t>
      </w:r>
      <w:r w:rsidR="00A73846" w:rsidRPr="001D5AA7">
        <w:rPr>
          <w:rFonts w:ascii="Book Antiqua" w:hAnsi="Book Antiqua"/>
          <w:color w:val="000000"/>
          <w:sz w:val="24"/>
          <w:szCs w:val="24"/>
          <w:vertAlign w:val="superscript"/>
          <w:lang w:val="en-US"/>
        </w:rPr>
        <w:t>[17]</w:t>
      </w:r>
      <w:r w:rsidR="00A73846" w:rsidRPr="001D5AA7">
        <w:rPr>
          <w:rFonts w:ascii="Book Antiqua" w:hAnsi="Book Antiqua"/>
          <w:color w:val="000000"/>
          <w:sz w:val="24"/>
          <w:szCs w:val="24"/>
          <w:lang w:val="en-US"/>
        </w:rPr>
        <w:t xml:space="preserve">. </w:t>
      </w:r>
      <w:r w:rsidR="00AE3369" w:rsidRPr="001D5AA7">
        <w:rPr>
          <w:rFonts w:ascii="Book Antiqua" w:hAnsi="Book Antiqua"/>
          <w:color w:val="000000"/>
          <w:sz w:val="24"/>
          <w:szCs w:val="24"/>
          <w:lang w:val="en-US"/>
        </w:rPr>
        <w:t xml:space="preserve">At this regard, very </w:t>
      </w:r>
      <w:r w:rsidR="00A73846" w:rsidRPr="001D5AA7">
        <w:rPr>
          <w:rFonts w:ascii="Book Antiqua" w:hAnsi="Book Antiqua"/>
          <w:color w:val="000000"/>
          <w:sz w:val="24"/>
          <w:szCs w:val="24"/>
          <w:lang w:val="en-US"/>
        </w:rPr>
        <w:t>high PPI dose</w:t>
      </w:r>
      <w:r w:rsidR="00AE3369" w:rsidRPr="001D5AA7">
        <w:rPr>
          <w:rFonts w:ascii="Book Antiqua" w:hAnsi="Book Antiqua"/>
          <w:color w:val="000000"/>
          <w:sz w:val="24"/>
          <w:szCs w:val="24"/>
          <w:lang w:val="en-US"/>
        </w:rPr>
        <w:t>s</w:t>
      </w:r>
      <w:r w:rsidR="00A73846" w:rsidRPr="001D5AA7">
        <w:rPr>
          <w:rFonts w:ascii="Book Antiqua" w:hAnsi="Book Antiqua"/>
          <w:color w:val="000000"/>
          <w:sz w:val="24"/>
          <w:szCs w:val="24"/>
          <w:lang w:val="en-US"/>
        </w:rPr>
        <w:t xml:space="preserve"> </w:t>
      </w:r>
      <w:r w:rsidR="00AE3369" w:rsidRPr="001D5AA7">
        <w:rPr>
          <w:rFonts w:ascii="Book Antiqua" w:hAnsi="Book Antiqua"/>
          <w:color w:val="000000"/>
          <w:sz w:val="24"/>
          <w:szCs w:val="24"/>
          <w:lang w:val="en-US"/>
        </w:rPr>
        <w:t xml:space="preserve">have </w:t>
      </w:r>
      <w:r w:rsidR="00A73846" w:rsidRPr="001D5AA7">
        <w:rPr>
          <w:rFonts w:ascii="Book Antiqua" w:hAnsi="Book Antiqua"/>
          <w:color w:val="000000"/>
          <w:sz w:val="24"/>
          <w:szCs w:val="24"/>
          <w:lang w:val="en-US"/>
        </w:rPr>
        <w:t>been frequently proposed in the context of dual therapy:</w:t>
      </w:r>
      <w:r w:rsidR="00961EEA" w:rsidRPr="001D5AA7">
        <w:rPr>
          <w:rFonts w:ascii="Book Antiqua" w:hAnsi="Book Antiqua"/>
          <w:color w:val="000000"/>
          <w:sz w:val="24"/>
          <w:szCs w:val="24"/>
          <w:lang w:val="en-US"/>
        </w:rPr>
        <w:t xml:space="preserve"> A </w:t>
      </w:r>
      <w:r w:rsidR="00A73846" w:rsidRPr="001D5AA7">
        <w:rPr>
          <w:rFonts w:ascii="Book Antiqua" w:hAnsi="Book Antiqua"/>
          <w:color w:val="000000"/>
          <w:sz w:val="24"/>
          <w:szCs w:val="24"/>
          <w:lang w:val="en-US"/>
        </w:rPr>
        <w:t>meta-analysis</w:t>
      </w:r>
      <w:r w:rsidR="00A73846" w:rsidRPr="001D5AA7">
        <w:rPr>
          <w:rFonts w:ascii="Book Antiqua" w:hAnsi="Book Antiqua"/>
          <w:color w:val="000000"/>
          <w:sz w:val="24"/>
          <w:szCs w:val="24"/>
          <w:vertAlign w:val="superscript"/>
          <w:lang w:val="en-US"/>
        </w:rPr>
        <w:t>[18]</w:t>
      </w:r>
      <w:r w:rsidR="00A73846" w:rsidRPr="001D5AA7">
        <w:rPr>
          <w:rFonts w:ascii="Book Antiqua" w:hAnsi="Book Antiqua"/>
          <w:color w:val="000000"/>
          <w:sz w:val="24"/>
          <w:szCs w:val="24"/>
          <w:lang w:val="en-US"/>
        </w:rPr>
        <w:t xml:space="preserve"> demonstrated that such regimen, when used in rescue line, was equivalent to those recommended by guidelines (pooled eradication rate of 81.3% </w:t>
      </w:r>
      <w:r w:rsidR="00A73846" w:rsidRPr="001F69DD">
        <w:rPr>
          <w:rFonts w:ascii="Book Antiqua" w:hAnsi="Book Antiqua"/>
          <w:i/>
          <w:iCs/>
          <w:color w:val="000000"/>
          <w:sz w:val="24"/>
          <w:szCs w:val="24"/>
          <w:lang w:val="en-US"/>
        </w:rPr>
        <w:t>vs</w:t>
      </w:r>
      <w:r w:rsidR="00A73846" w:rsidRPr="001D5AA7">
        <w:rPr>
          <w:rFonts w:ascii="Book Antiqua" w:hAnsi="Book Antiqua"/>
          <w:color w:val="000000"/>
          <w:sz w:val="24"/>
          <w:szCs w:val="24"/>
          <w:lang w:val="en-US"/>
        </w:rPr>
        <w:t xml:space="preserve"> 81.5%, risk ratio</w:t>
      </w:r>
      <w:r w:rsidR="001F69DD">
        <w:rPr>
          <w:rFonts w:ascii="Book Antiqua" w:hAnsi="Book Antiqua"/>
          <w:color w:val="000000"/>
          <w:sz w:val="24"/>
          <w:szCs w:val="24"/>
          <w:lang w:val="en-US"/>
        </w:rPr>
        <w:t xml:space="preserve"> </w:t>
      </w:r>
      <w:r w:rsidR="00A73846" w:rsidRPr="001D5AA7">
        <w:rPr>
          <w:rFonts w:ascii="Book Antiqua" w:hAnsi="Book Antiqua"/>
          <w:color w:val="000000"/>
          <w:sz w:val="24"/>
          <w:szCs w:val="24"/>
          <w:lang w:val="en-US"/>
        </w:rPr>
        <w:t>=</w:t>
      </w:r>
      <w:r w:rsidR="001F69DD">
        <w:rPr>
          <w:rFonts w:ascii="Book Antiqua" w:hAnsi="Book Antiqua"/>
          <w:color w:val="000000"/>
          <w:sz w:val="24"/>
          <w:szCs w:val="24"/>
          <w:lang w:val="en-US"/>
        </w:rPr>
        <w:t xml:space="preserve"> </w:t>
      </w:r>
      <w:r w:rsidR="00A73846" w:rsidRPr="001D5AA7">
        <w:rPr>
          <w:rFonts w:ascii="Book Antiqua" w:hAnsi="Book Antiqua"/>
          <w:color w:val="000000"/>
          <w:sz w:val="24"/>
          <w:szCs w:val="24"/>
          <w:lang w:val="en-US"/>
        </w:rPr>
        <w:t xml:space="preserve">1). </w:t>
      </w:r>
      <w:r w:rsidR="00E90AD7" w:rsidRPr="001D5AA7">
        <w:rPr>
          <w:rFonts w:ascii="Book Antiqua" w:hAnsi="Book Antiqua"/>
          <w:color w:val="000000"/>
          <w:sz w:val="24"/>
          <w:szCs w:val="24"/>
          <w:lang w:val="en-US"/>
        </w:rPr>
        <w:t>In Taiwan, an optimized dual therapy with esomeprazole 40 mg tid plus amoxicillin 750 mg qid showed an effectiveness of the 91.7%, higher, even if not significantly (</w:t>
      </w:r>
      <w:r w:rsidR="001F69DD" w:rsidRPr="001F69DD">
        <w:rPr>
          <w:rFonts w:ascii="Book Antiqua" w:hAnsi="Book Antiqua"/>
          <w:i/>
          <w:iCs/>
          <w:color w:val="000000"/>
          <w:sz w:val="24"/>
          <w:szCs w:val="24"/>
          <w:lang w:val="en-US"/>
        </w:rPr>
        <w:t>P</w:t>
      </w:r>
      <w:r w:rsidR="001F69DD">
        <w:rPr>
          <w:rFonts w:ascii="Book Antiqua" w:hAnsi="Book Antiqua"/>
          <w:color w:val="000000"/>
          <w:sz w:val="24"/>
          <w:szCs w:val="24"/>
          <w:lang w:val="en-US"/>
        </w:rPr>
        <w:t xml:space="preserve"> </w:t>
      </w:r>
      <w:r w:rsidR="00E90AD7" w:rsidRPr="001D5AA7">
        <w:rPr>
          <w:rFonts w:ascii="Book Antiqua" w:hAnsi="Book Antiqua"/>
          <w:color w:val="000000"/>
          <w:sz w:val="24"/>
          <w:szCs w:val="24"/>
          <w:lang w:val="en-US"/>
        </w:rPr>
        <w:t>=</w:t>
      </w:r>
      <w:r w:rsidR="001F69DD">
        <w:rPr>
          <w:rFonts w:ascii="Book Antiqua" w:hAnsi="Book Antiqua"/>
          <w:color w:val="000000"/>
          <w:sz w:val="24"/>
          <w:szCs w:val="24"/>
          <w:lang w:val="en-US"/>
        </w:rPr>
        <w:t xml:space="preserve"> </w:t>
      </w:r>
      <w:r w:rsidR="00E90AD7" w:rsidRPr="001D5AA7">
        <w:rPr>
          <w:rFonts w:ascii="Book Antiqua" w:hAnsi="Book Antiqua"/>
          <w:color w:val="000000"/>
          <w:sz w:val="24"/>
          <w:szCs w:val="24"/>
          <w:lang w:val="en-US"/>
        </w:rPr>
        <w:t>0.21), than that of concomitant regimen, which displayed an outcome of the 86.7%</w:t>
      </w:r>
      <w:r w:rsidR="00E90AD7" w:rsidRPr="001D5AA7">
        <w:rPr>
          <w:rFonts w:ascii="Book Antiqua" w:hAnsi="Book Antiqua"/>
          <w:color w:val="000000"/>
          <w:sz w:val="24"/>
          <w:szCs w:val="24"/>
          <w:vertAlign w:val="superscript"/>
          <w:lang w:val="en-US"/>
        </w:rPr>
        <w:t>[19]</w:t>
      </w:r>
      <w:r w:rsidR="00E90AD7" w:rsidRPr="001D5AA7">
        <w:rPr>
          <w:rFonts w:ascii="Book Antiqua" w:hAnsi="Book Antiqua"/>
          <w:color w:val="000000"/>
          <w:sz w:val="24"/>
          <w:szCs w:val="24"/>
          <w:lang w:val="en-US"/>
        </w:rPr>
        <w:t>. Additionally, the same high-dose PPI-amoxicillin dual therapy achieved a very satisfactory eradication rate (96.1%) in China</w:t>
      </w:r>
      <w:r w:rsidR="00E90AD7" w:rsidRPr="001D5AA7">
        <w:rPr>
          <w:rFonts w:ascii="Book Antiqua" w:hAnsi="Book Antiqua"/>
          <w:color w:val="000000"/>
          <w:sz w:val="24"/>
          <w:szCs w:val="24"/>
          <w:vertAlign w:val="superscript"/>
          <w:lang w:val="en-US"/>
        </w:rPr>
        <w:t>[20]</w:t>
      </w:r>
      <w:r w:rsidR="00E90AD7" w:rsidRPr="001D5AA7">
        <w:rPr>
          <w:rFonts w:ascii="Book Antiqua" w:hAnsi="Book Antiqua"/>
          <w:color w:val="000000"/>
          <w:sz w:val="24"/>
          <w:szCs w:val="24"/>
          <w:lang w:val="en-US"/>
        </w:rPr>
        <w:t>. These recent evidences suggest that increasing PPI doses may have the power to reach an effectiveness similar to that obtained by adding further antibiotics</w:t>
      </w:r>
      <w:r w:rsidR="00E90AD7" w:rsidRPr="001D5AA7">
        <w:rPr>
          <w:rFonts w:ascii="Book Antiqua" w:hAnsi="Book Antiqua"/>
          <w:color w:val="000000"/>
          <w:sz w:val="24"/>
          <w:szCs w:val="24"/>
          <w:vertAlign w:val="superscript"/>
          <w:lang w:val="en-US"/>
        </w:rPr>
        <w:t>[21]</w:t>
      </w:r>
      <w:r w:rsidR="00E90AD7" w:rsidRPr="001D5AA7">
        <w:rPr>
          <w:rFonts w:ascii="Book Antiqua" w:hAnsi="Book Antiqua"/>
          <w:color w:val="000000"/>
          <w:sz w:val="24"/>
          <w:szCs w:val="24"/>
          <w:lang w:val="en-US"/>
        </w:rPr>
        <w:t xml:space="preserve">. </w:t>
      </w:r>
      <w:r w:rsidR="00AE3369" w:rsidRPr="001D5AA7">
        <w:rPr>
          <w:rFonts w:ascii="Book Antiqua" w:hAnsi="Book Antiqua"/>
          <w:color w:val="000000"/>
          <w:sz w:val="24"/>
          <w:szCs w:val="24"/>
          <w:lang w:val="en-US"/>
        </w:rPr>
        <w:t>Nevertheless</w:t>
      </w:r>
      <w:r w:rsidR="00A73846" w:rsidRPr="001D5AA7">
        <w:rPr>
          <w:rFonts w:ascii="Book Antiqua" w:hAnsi="Book Antiqua"/>
          <w:color w:val="000000"/>
          <w:sz w:val="24"/>
          <w:szCs w:val="24"/>
          <w:lang w:val="en-US"/>
        </w:rPr>
        <w:t>, the real “test bed” of very high PPI dose is represented by the comparison with standard dose within the same eradication regimen.</w:t>
      </w:r>
      <w:r w:rsidR="001D1EB8" w:rsidRPr="001D5AA7">
        <w:rPr>
          <w:rFonts w:ascii="Book Antiqua" w:hAnsi="Book Antiqua"/>
          <w:color w:val="000000"/>
          <w:sz w:val="24"/>
          <w:szCs w:val="24"/>
          <w:lang w:val="en-US"/>
        </w:rPr>
        <w:t xml:space="preserve"> A meta-analysis</w:t>
      </w:r>
      <w:r w:rsidR="00C7658B"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22</w:t>
      </w:r>
      <w:r w:rsidR="00C7658B" w:rsidRPr="001D5AA7">
        <w:rPr>
          <w:rFonts w:ascii="Book Antiqua" w:hAnsi="Book Antiqua"/>
          <w:color w:val="000000"/>
          <w:sz w:val="24"/>
          <w:szCs w:val="24"/>
          <w:vertAlign w:val="superscript"/>
          <w:lang w:val="en-US"/>
        </w:rPr>
        <w:t>]</w:t>
      </w:r>
      <w:r w:rsidR="001D1EB8" w:rsidRPr="001D5AA7">
        <w:rPr>
          <w:rFonts w:ascii="Book Antiqua" w:hAnsi="Book Antiqua"/>
          <w:color w:val="000000"/>
          <w:sz w:val="24"/>
          <w:szCs w:val="24"/>
          <w:lang w:val="en-US"/>
        </w:rPr>
        <w:t xml:space="preserve"> of seven studies, enrolling </w:t>
      </w:r>
      <w:r w:rsidR="003911C1" w:rsidRPr="001D5AA7">
        <w:rPr>
          <w:rFonts w:ascii="Book Antiqua" w:hAnsi="Book Antiqua"/>
          <w:color w:val="000000"/>
          <w:sz w:val="24"/>
          <w:szCs w:val="24"/>
          <w:lang w:val="en-US"/>
        </w:rPr>
        <w:t>articles</w:t>
      </w:r>
      <w:r w:rsidR="001D1EB8" w:rsidRPr="001D5AA7">
        <w:rPr>
          <w:rFonts w:ascii="Book Antiqua" w:hAnsi="Book Antiqua"/>
          <w:color w:val="000000"/>
          <w:sz w:val="24"/>
          <w:szCs w:val="24"/>
          <w:lang w:val="en-US"/>
        </w:rPr>
        <w:t xml:space="preserve"> in which 7-d triple therapy was associated to either standard or very high dose, showed that the </w:t>
      </w:r>
      <w:r w:rsidR="00AE3369" w:rsidRPr="001D5AA7">
        <w:rPr>
          <w:rFonts w:ascii="Book Antiqua" w:hAnsi="Book Antiqua"/>
          <w:color w:val="000000"/>
          <w:sz w:val="24"/>
          <w:szCs w:val="24"/>
          <w:lang w:val="en-US"/>
        </w:rPr>
        <w:t xml:space="preserve">last one </w:t>
      </w:r>
      <w:r w:rsidR="001D1EB8" w:rsidRPr="001D5AA7">
        <w:rPr>
          <w:rFonts w:ascii="Book Antiqua" w:hAnsi="Book Antiqua"/>
          <w:color w:val="000000"/>
          <w:sz w:val="24"/>
          <w:szCs w:val="24"/>
          <w:lang w:val="en-US"/>
        </w:rPr>
        <w:t xml:space="preserve">had </w:t>
      </w:r>
      <w:r w:rsidR="00AE3369" w:rsidRPr="001D5AA7">
        <w:rPr>
          <w:rFonts w:ascii="Book Antiqua" w:hAnsi="Book Antiqua"/>
          <w:color w:val="000000"/>
          <w:sz w:val="24"/>
          <w:szCs w:val="24"/>
          <w:lang w:val="en-US"/>
        </w:rPr>
        <w:t>a significant</w:t>
      </w:r>
      <w:r w:rsidR="00F36C67" w:rsidRPr="001D5AA7">
        <w:rPr>
          <w:rFonts w:ascii="Book Antiqua" w:hAnsi="Book Antiqua"/>
          <w:color w:val="000000"/>
          <w:sz w:val="24"/>
          <w:szCs w:val="24"/>
          <w:lang w:val="en-US"/>
        </w:rPr>
        <w:t>ly</w:t>
      </w:r>
      <w:r w:rsidR="00AE3369" w:rsidRPr="001D5AA7">
        <w:rPr>
          <w:rFonts w:ascii="Book Antiqua" w:hAnsi="Book Antiqua"/>
          <w:color w:val="000000"/>
          <w:sz w:val="24"/>
          <w:szCs w:val="24"/>
          <w:lang w:val="en-US"/>
        </w:rPr>
        <w:t xml:space="preserve"> </w:t>
      </w:r>
      <w:r w:rsidR="001D1EB8" w:rsidRPr="001D5AA7">
        <w:rPr>
          <w:rFonts w:ascii="Book Antiqua" w:hAnsi="Book Antiqua"/>
          <w:color w:val="000000"/>
          <w:sz w:val="24"/>
          <w:szCs w:val="24"/>
          <w:lang w:val="en-US"/>
        </w:rPr>
        <w:t xml:space="preserve">higher eradication rate (82% versus 74%, with a </w:t>
      </w:r>
      <w:r w:rsidR="001F69DD" w:rsidRPr="001D5AA7">
        <w:rPr>
          <w:rFonts w:ascii="Book Antiqua" w:hAnsi="Book Antiqua"/>
          <w:color w:val="000000"/>
          <w:sz w:val="24"/>
          <w:szCs w:val="24"/>
          <w:lang w:val="en-US"/>
        </w:rPr>
        <w:t>r</w:t>
      </w:r>
      <w:r w:rsidR="001D1EB8" w:rsidRPr="001D5AA7">
        <w:rPr>
          <w:rFonts w:ascii="Book Antiqua" w:hAnsi="Book Antiqua"/>
          <w:color w:val="000000"/>
          <w:sz w:val="24"/>
          <w:szCs w:val="24"/>
          <w:lang w:val="en-US"/>
        </w:rPr>
        <w:t>isk ratio</w:t>
      </w:r>
      <w:r w:rsidR="001F69DD">
        <w:rPr>
          <w:rFonts w:ascii="Book Antiqua" w:hAnsi="Book Antiqua"/>
          <w:color w:val="000000"/>
          <w:sz w:val="24"/>
          <w:szCs w:val="24"/>
          <w:lang w:val="en-US"/>
        </w:rPr>
        <w:t xml:space="preserve"> </w:t>
      </w:r>
      <w:r w:rsidR="001D1EB8" w:rsidRPr="001D5AA7">
        <w:rPr>
          <w:rFonts w:ascii="Book Antiqua" w:hAnsi="Book Antiqua"/>
          <w:color w:val="000000"/>
          <w:sz w:val="24"/>
          <w:szCs w:val="24"/>
          <w:lang w:val="en-US"/>
        </w:rPr>
        <w:t>=</w:t>
      </w:r>
      <w:r w:rsidR="001F69DD">
        <w:rPr>
          <w:rFonts w:ascii="Book Antiqua" w:hAnsi="Book Antiqua"/>
          <w:color w:val="000000"/>
          <w:sz w:val="24"/>
          <w:szCs w:val="24"/>
          <w:lang w:val="en-US"/>
        </w:rPr>
        <w:t xml:space="preserve"> </w:t>
      </w:r>
      <w:r w:rsidR="001D1EB8" w:rsidRPr="001D5AA7">
        <w:rPr>
          <w:rFonts w:ascii="Book Antiqua" w:hAnsi="Book Antiqua"/>
          <w:color w:val="000000"/>
          <w:sz w:val="24"/>
          <w:szCs w:val="24"/>
          <w:lang w:val="en-US"/>
        </w:rPr>
        <w:t xml:space="preserve">1.09, </w:t>
      </w:r>
      <w:r w:rsidR="001F69DD" w:rsidRPr="001F69DD">
        <w:rPr>
          <w:rFonts w:ascii="Book Antiqua" w:hAnsi="Book Antiqua"/>
          <w:i/>
          <w:iCs/>
          <w:color w:val="000000"/>
          <w:sz w:val="24"/>
          <w:szCs w:val="24"/>
          <w:lang w:val="en-US"/>
        </w:rPr>
        <w:t>P</w:t>
      </w:r>
      <w:r w:rsidR="001F69DD">
        <w:rPr>
          <w:rFonts w:ascii="Book Antiqua" w:hAnsi="Book Antiqua"/>
          <w:color w:val="000000"/>
          <w:sz w:val="24"/>
          <w:szCs w:val="24"/>
          <w:lang w:val="en-US"/>
        </w:rPr>
        <w:t xml:space="preserve"> </w:t>
      </w:r>
      <w:r w:rsidR="001D1EB8" w:rsidRPr="001D5AA7">
        <w:rPr>
          <w:rFonts w:ascii="Book Antiqua" w:hAnsi="Book Antiqua"/>
          <w:color w:val="000000"/>
          <w:sz w:val="24"/>
          <w:szCs w:val="24"/>
          <w:lang w:val="en-US"/>
        </w:rPr>
        <w:t>=</w:t>
      </w:r>
      <w:r w:rsidR="001F69DD">
        <w:rPr>
          <w:rFonts w:ascii="Book Antiqua" w:hAnsi="Book Antiqua"/>
          <w:color w:val="000000"/>
          <w:sz w:val="24"/>
          <w:szCs w:val="24"/>
          <w:lang w:val="en-US"/>
        </w:rPr>
        <w:t xml:space="preserve"> </w:t>
      </w:r>
      <w:r w:rsidR="001D1EB8" w:rsidRPr="001D5AA7">
        <w:rPr>
          <w:rFonts w:ascii="Book Antiqua" w:hAnsi="Book Antiqua"/>
          <w:color w:val="000000"/>
          <w:sz w:val="24"/>
          <w:szCs w:val="24"/>
          <w:lang w:val="en-US"/>
        </w:rPr>
        <w:t>0.03). Other similar head-to</w:t>
      </w:r>
      <w:r w:rsidR="00AE3369" w:rsidRPr="001D5AA7">
        <w:rPr>
          <w:rFonts w:ascii="Book Antiqua" w:hAnsi="Book Antiqua"/>
          <w:color w:val="000000"/>
          <w:sz w:val="24"/>
          <w:szCs w:val="24"/>
          <w:lang w:val="en-US"/>
        </w:rPr>
        <w:t>-</w:t>
      </w:r>
      <w:r w:rsidR="001D1EB8" w:rsidRPr="001D5AA7">
        <w:rPr>
          <w:rFonts w:ascii="Book Antiqua" w:hAnsi="Book Antiqua"/>
          <w:color w:val="000000"/>
          <w:sz w:val="24"/>
          <w:szCs w:val="24"/>
          <w:lang w:val="en-US"/>
        </w:rPr>
        <w:t xml:space="preserve">head trials are summarized in </w:t>
      </w:r>
      <w:r w:rsidR="00BC39AC" w:rsidRPr="001D5AA7">
        <w:rPr>
          <w:rFonts w:ascii="Book Antiqua" w:hAnsi="Book Antiqua"/>
          <w:color w:val="000000"/>
          <w:sz w:val="24"/>
          <w:szCs w:val="24"/>
          <w:lang w:val="en-US"/>
        </w:rPr>
        <w:t>T</w:t>
      </w:r>
      <w:r w:rsidR="001D1EB8" w:rsidRPr="001D5AA7">
        <w:rPr>
          <w:rFonts w:ascii="Book Antiqua" w:hAnsi="Book Antiqua"/>
          <w:color w:val="000000"/>
          <w:sz w:val="24"/>
          <w:szCs w:val="24"/>
          <w:lang w:val="en-US"/>
        </w:rPr>
        <w:t>able 1</w:t>
      </w:r>
      <w:r w:rsidR="0032323F" w:rsidRPr="001D5AA7">
        <w:rPr>
          <w:rFonts w:ascii="Book Antiqua" w:hAnsi="Book Antiqua"/>
          <w:color w:val="000000"/>
          <w:sz w:val="24"/>
          <w:szCs w:val="24"/>
          <w:vertAlign w:val="superscript"/>
          <w:lang w:val="en-US"/>
        </w:rPr>
        <w:t>[16,2</w:t>
      </w:r>
      <w:r w:rsidR="00F96749" w:rsidRPr="001D5AA7">
        <w:rPr>
          <w:rFonts w:ascii="Book Antiqua" w:hAnsi="Book Antiqua"/>
          <w:color w:val="000000"/>
          <w:sz w:val="24"/>
          <w:szCs w:val="24"/>
          <w:vertAlign w:val="superscript"/>
          <w:lang w:val="en-US"/>
        </w:rPr>
        <w:t>3</w:t>
      </w:r>
      <w:r w:rsidR="0032323F" w:rsidRPr="001D5AA7">
        <w:rPr>
          <w:rFonts w:ascii="Book Antiqua" w:hAnsi="Book Antiqua"/>
          <w:color w:val="000000"/>
          <w:sz w:val="24"/>
          <w:szCs w:val="24"/>
          <w:vertAlign w:val="superscript"/>
          <w:lang w:val="en-US"/>
        </w:rPr>
        <w:t>-2</w:t>
      </w:r>
      <w:r w:rsidR="00F96749" w:rsidRPr="001D5AA7">
        <w:rPr>
          <w:rFonts w:ascii="Book Antiqua" w:hAnsi="Book Antiqua"/>
          <w:color w:val="000000"/>
          <w:sz w:val="24"/>
          <w:szCs w:val="24"/>
          <w:vertAlign w:val="superscript"/>
          <w:lang w:val="en-US"/>
        </w:rPr>
        <w:t>8</w:t>
      </w:r>
      <w:r w:rsidR="009B6CF1" w:rsidRPr="001D5AA7">
        <w:rPr>
          <w:rFonts w:ascii="Book Antiqua" w:hAnsi="Book Antiqua"/>
          <w:color w:val="000000"/>
          <w:sz w:val="24"/>
          <w:szCs w:val="24"/>
          <w:vertAlign w:val="superscript"/>
          <w:lang w:val="en-US"/>
        </w:rPr>
        <w:t>]</w:t>
      </w:r>
      <w:r w:rsidR="001D1EB8" w:rsidRPr="001D5AA7">
        <w:rPr>
          <w:rFonts w:ascii="Book Antiqua" w:hAnsi="Book Antiqua"/>
          <w:color w:val="000000"/>
          <w:sz w:val="24"/>
          <w:szCs w:val="24"/>
          <w:lang w:val="en-US"/>
        </w:rPr>
        <w:t>.</w:t>
      </w:r>
      <w:r w:rsidR="0032323F" w:rsidRPr="001D5AA7">
        <w:rPr>
          <w:rFonts w:ascii="Book Antiqua" w:hAnsi="Book Antiqua"/>
          <w:color w:val="000000"/>
          <w:sz w:val="24"/>
          <w:szCs w:val="24"/>
          <w:lang w:val="en-US"/>
        </w:rPr>
        <w:t xml:space="preserve"> As shown, in most cases the dose escalation allowed to gain a small increment in eradi</w:t>
      </w:r>
      <w:r w:rsidR="003911C1" w:rsidRPr="001D5AA7">
        <w:rPr>
          <w:rFonts w:ascii="Book Antiqua" w:hAnsi="Book Antiqua"/>
          <w:color w:val="000000"/>
          <w:sz w:val="24"/>
          <w:szCs w:val="24"/>
          <w:lang w:val="en-US"/>
        </w:rPr>
        <w:t>cation rate without changes in a</w:t>
      </w:r>
      <w:r w:rsidR="0032323F" w:rsidRPr="001D5AA7">
        <w:rPr>
          <w:rFonts w:ascii="Book Antiqua" w:hAnsi="Book Antiqua"/>
          <w:color w:val="000000"/>
          <w:sz w:val="24"/>
          <w:szCs w:val="24"/>
          <w:lang w:val="en-US"/>
        </w:rPr>
        <w:t>dverse events</w:t>
      </w:r>
      <w:r w:rsidR="0032323F" w:rsidRPr="001D5AA7">
        <w:rPr>
          <w:rFonts w:ascii="Book Antiqua" w:hAnsi="Book Antiqua"/>
          <w:color w:val="000000"/>
          <w:sz w:val="24"/>
          <w:szCs w:val="24"/>
          <w:vertAlign w:val="superscript"/>
          <w:lang w:val="en-US"/>
        </w:rPr>
        <w:t>[18]</w:t>
      </w:r>
      <w:r w:rsidR="0032323F" w:rsidRPr="001D5AA7">
        <w:rPr>
          <w:rFonts w:ascii="Book Antiqua" w:hAnsi="Book Antiqua"/>
          <w:color w:val="000000"/>
          <w:sz w:val="24"/>
          <w:szCs w:val="24"/>
          <w:lang w:val="en-US"/>
        </w:rPr>
        <w:t>. Only one study, performed with dexlansoprazole, a new molecule, did not achieve a satisfactory eradication rate (53.8%) for dual therapy, but in this case only 13 patients were enrolled</w:t>
      </w:r>
      <w:r w:rsidR="0032323F"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29</w:t>
      </w:r>
      <w:r w:rsidR="0032323F" w:rsidRPr="001D5AA7">
        <w:rPr>
          <w:rFonts w:ascii="Book Antiqua" w:hAnsi="Book Antiqua"/>
          <w:color w:val="000000"/>
          <w:sz w:val="24"/>
          <w:szCs w:val="24"/>
          <w:vertAlign w:val="superscript"/>
          <w:lang w:val="en-US"/>
        </w:rPr>
        <w:t>]</w:t>
      </w:r>
      <w:r w:rsidR="0032323F" w:rsidRPr="001D5AA7">
        <w:rPr>
          <w:rFonts w:ascii="Book Antiqua" w:hAnsi="Book Antiqua"/>
          <w:color w:val="000000"/>
          <w:sz w:val="24"/>
          <w:szCs w:val="24"/>
          <w:lang w:val="en-US"/>
        </w:rPr>
        <w:t>.</w:t>
      </w:r>
      <w:r w:rsidR="00E2275A" w:rsidRPr="001D5AA7">
        <w:rPr>
          <w:rFonts w:ascii="Book Antiqua" w:hAnsi="Book Antiqua"/>
          <w:color w:val="000000"/>
          <w:sz w:val="24"/>
          <w:szCs w:val="24"/>
          <w:lang w:val="en-US"/>
        </w:rPr>
        <w:t xml:space="preserve"> </w:t>
      </w:r>
      <w:r w:rsidR="00596147" w:rsidRPr="001D5AA7">
        <w:rPr>
          <w:rFonts w:ascii="Book Antiqua" w:hAnsi="Book Antiqua"/>
          <w:color w:val="000000"/>
          <w:sz w:val="24"/>
          <w:szCs w:val="24"/>
          <w:lang w:val="en-US"/>
        </w:rPr>
        <w:t>Finally</w:t>
      </w:r>
      <w:r w:rsidR="00E2275A" w:rsidRPr="001D5AA7">
        <w:rPr>
          <w:rFonts w:ascii="Book Antiqua" w:hAnsi="Book Antiqua"/>
          <w:color w:val="000000"/>
          <w:sz w:val="24"/>
          <w:szCs w:val="24"/>
          <w:lang w:val="en-US"/>
        </w:rPr>
        <w:t xml:space="preserve">, the utility of dose doubling has been underlined </w:t>
      </w:r>
      <w:r w:rsidR="00596147" w:rsidRPr="001D5AA7">
        <w:rPr>
          <w:rFonts w:ascii="Book Antiqua" w:hAnsi="Book Antiqua"/>
          <w:color w:val="000000"/>
          <w:sz w:val="24"/>
          <w:szCs w:val="24"/>
          <w:lang w:val="en-US"/>
        </w:rPr>
        <w:t xml:space="preserve">in a study </w:t>
      </w:r>
      <w:r w:rsidR="00E2275A" w:rsidRPr="001D5AA7">
        <w:rPr>
          <w:rFonts w:ascii="Book Antiqua" w:hAnsi="Book Antiqua"/>
          <w:color w:val="000000"/>
          <w:sz w:val="24"/>
          <w:szCs w:val="24"/>
          <w:lang w:val="en-US"/>
        </w:rPr>
        <w:t xml:space="preserve">by Ormeci </w:t>
      </w:r>
      <w:r w:rsidR="00E2275A" w:rsidRPr="001F69DD">
        <w:rPr>
          <w:rFonts w:ascii="Book Antiqua" w:hAnsi="Book Antiqua"/>
          <w:i/>
          <w:iCs/>
          <w:color w:val="000000"/>
          <w:sz w:val="24"/>
          <w:szCs w:val="24"/>
          <w:lang w:val="en-US"/>
        </w:rPr>
        <w:t>et al</w:t>
      </w:r>
      <w:r w:rsidR="00E2275A"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30</w:t>
      </w:r>
      <w:r w:rsidR="00E2275A" w:rsidRPr="001D5AA7">
        <w:rPr>
          <w:rFonts w:ascii="Book Antiqua" w:hAnsi="Book Antiqua"/>
          <w:color w:val="000000"/>
          <w:sz w:val="24"/>
          <w:szCs w:val="24"/>
          <w:vertAlign w:val="superscript"/>
          <w:lang w:val="en-US"/>
        </w:rPr>
        <w:t>]</w:t>
      </w:r>
      <w:r w:rsidR="00E2275A" w:rsidRPr="001D5AA7">
        <w:rPr>
          <w:rFonts w:ascii="Book Antiqua" w:hAnsi="Book Antiqua"/>
          <w:color w:val="000000"/>
          <w:sz w:val="24"/>
          <w:szCs w:val="24"/>
          <w:lang w:val="en-US"/>
        </w:rPr>
        <w:t xml:space="preserve"> </w:t>
      </w:r>
      <w:r w:rsidR="00596147" w:rsidRPr="001D5AA7">
        <w:rPr>
          <w:rFonts w:ascii="Book Antiqua" w:hAnsi="Book Antiqua"/>
          <w:color w:val="000000"/>
          <w:sz w:val="24"/>
          <w:szCs w:val="24"/>
          <w:lang w:val="en-US"/>
        </w:rPr>
        <w:t xml:space="preserve">demonstrating </w:t>
      </w:r>
      <w:r w:rsidR="00E2275A" w:rsidRPr="001D5AA7">
        <w:rPr>
          <w:rFonts w:ascii="Book Antiqua" w:hAnsi="Book Antiqua"/>
          <w:color w:val="000000"/>
          <w:sz w:val="24"/>
          <w:szCs w:val="24"/>
          <w:lang w:val="en-US"/>
        </w:rPr>
        <w:t>that</w:t>
      </w:r>
      <w:r w:rsidR="00F36C67" w:rsidRPr="001D5AA7">
        <w:rPr>
          <w:rFonts w:ascii="Book Antiqua" w:hAnsi="Book Antiqua"/>
          <w:color w:val="000000"/>
          <w:sz w:val="24"/>
          <w:szCs w:val="24"/>
          <w:lang w:val="en-US"/>
        </w:rPr>
        <w:t>, in extensive metabolizers,</w:t>
      </w:r>
      <w:r w:rsidR="00E2275A" w:rsidRPr="001D5AA7">
        <w:rPr>
          <w:rFonts w:ascii="Book Antiqua" w:hAnsi="Book Antiqua"/>
          <w:color w:val="000000"/>
          <w:sz w:val="24"/>
          <w:szCs w:val="24"/>
          <w:lang w:val="en-US"/>
        </w:rPr>
        <w:t xml:space="preserve"> triple therapy with standard dose of rabeprazole or pantoprazole failed in 12/75 and 13/81 patients respectively</w:t>
      </w:r>
      <w:r w:rsidR="00596147" w:rsidRPr="001D5AA7">
        <w:rPr>
          <w:rFonts w:ascii="Book Antiqua" w:hAnsi="Book Antiqua"/>
          <w:color w:val="000000"/>
          <w:sz w:val="24"/>
          <w:szCs w:val="24"/>
          <w:lang w:val="en-US"/>
        </w:rPr>
        <w:t>.</w:t>
      </w:r>
      <w:r w:rsidR="00E2275A" w:rsidRPr="001D5AA7">
        <w:rPr>
          <w:rFonts w:ascii="Book Antiqua" w:hAnsi="Book Antiqua"/>
          <w:color w:val="000000"/>
          <w:sz w:val="24"/>
          <w:szCs w:val="24"/>
          <w:lang w:val="en-US"/>
        </w:rPr>
        <w:t xml:space="preserve"> </w:t>
      </w:r>
      <w:r w:rsidR="00596147" w:rsidRPr="001D5AA7">
        <w:rPr>
          <w:rFonts w:ascii="Book Antiqua" w:hAnsi="Book Antiqua"/>
          <w:color w:val="000000"/>
          <w:sz w:val="24"/>
          <w:szCs w:val="24"/>
          <w:lang w:val="en-US"/>
        </w:rPr>
        <w:t xml:space="preserve">Conversely, </w:t>
      </w:r>
      <w:r w:rsidR="00E2275A" w:rsidRPr="001D5AA7">
        <w:rPr>
          <w:rFonts w:ascii="Book Antiqua" w:hAnsi="Book Antiqua"/>
          <w:color w:val="000000"/>
          <w:sz w:val="24"/>
          <w:szCs w:val="24"/>
          <w:lang w:val="en-US"/>
        </w:rPr>
        <w:t xml:space="preserve">the re-administration of the same regimen with very high PPI dose </w:t>
      </w:r>
      <w:r w:rsidR="00F36C67" w:rsidRPr="001D5AA7">
        <w:rPr>
          <w:rFonts w:ascii="Book Antiqua" w:hAnsi="Book Antiqua"/>
          <w:color w:val="000000"/>
          <w:sz w:val="24"/>
          <w:szCs w:val="24"/>
          <w:lang w:val="en-US"/>
        </w:rPr>
        <w:t>in</w:t>
      </w:r>
      <w:r w:rsidR="00596147" w:rsidRPr="001D5AA7">
        <w:rPr>
          <w:rFonts w:ascii="Book Antiqua" w:hAnsi="Book Antiqua"/>
          <w:color w:val="000000"/>
          <w:sz w:val="24"/>
          <w:szCs w:val="24"/>
          <w:lang w:val="en-US"/>
        </w:rPr>
        <w:t xml:space="preserve"> patients </w:t>
      </w:r>
      <w:r w:rsidR="00F36C67" w:rsidRPr="001D5AA7">
        <w:rPr>
          <w:rFonts w:ascii="Book Antiqua" w:hAnsi="Book Antiqua"/>
          <w:color w:val="000000"/>
          <w:sz w:val="24"/>
          <w:szCs w:val="24"/>
          <w:lang w:val="en-US"/>
        </w:rPr>
        <w:t xml:space="preserve">who failed therapy </w:t>
      </w:r>
      <w:r w:rsidR="00596147" w:rsidRPr="001D5AA7">
        <w:rPr>
          <w:rFonts w:ascii="Book Antiqua" w:hAnsi="Book Antiqua"/>
          <w:color w:val="000000"/>
          <w:sz w:val="24"/>
          <w:szCs w:val="24"/>
          <w:lang w:val="en-US"/>
        </w:rPr>
        <w:t xml:space="preserve">surprisingly </w:t>
      </w:r>
      <w:r w:rsidR="00E2275A" w:rsidRPr="001D5AA7">
        <w:rPr>
          <w:rFonts w:ascii="Book Antiqua" w:hAnsi="Book Antiqua"/>
          <w:color w:val="000000"/>
          <w:sz w:val="24"/>
          <w:szCs w:val="24"/>
          <w:lang w:val="en-US"/>
        </w:rPr>
        <w:t>allowed eradication in 10/12 for rabeprazole and 10/13 for pantoprazole. It is</w:t>
      </w:r>
      <w:r w:rsidR="00596147" w:rsidRPr="001D5AA7">
        <w:rPr>
          <w:rFonts w:ascii="Book Antiqua" w:hAnsi="Book Antiqua"/>
          <w:color w:val="000000"/>
          <w:sz w:val="24"/>
          <w:szCs w:val="24"/>
          <w:lang w:val="en-US"/>
        </w:rPr>
        <w:t>,</w:t>
      </w:r>
      <w:r w:rsidR="00E2275A" w:rsidRPr="001D5AA7">
        <w:rPr>
          <w:rFonts w:ascii="Book Antiqua" w:hAnsi="Book Antiqua"/>
          <w:color w:val="000000"/>
          <w:sz w:val="24"/>
          <w:szCs w:val="24"/>
          <w:lang w:val="en-US"/>
        </w:rPr>
        <w:t xml:space="preserve"> therefore presumable</w:t>
      </w:r>
      <w:r w:rsidR="00596147" w:rsidRPr="001D5AA7">
        <w:rPr>
          <w:rFonts w:ascii="Book Antiqua" w:hAnsi="Book Antiqua"/>
          <w:color w:val="000000"/>
          <w:sz w:val="24"/>
          <w:szCs w:val="24"/>
          <w:lang w:val="en-US"/>
        </w:rPr>
        <w:t>,</w:t>
      </w:r>
      <w:r w:rsidR="00E2275A" w:rsidRPr="001D5AA7">
        <w:rPr>
          <w:rFonts w:ascii="Book Antiqua" w:hAnsi="Book Antiqua"/>
          <w:color w:val="000000"/>
          <w:sz w:val="24"/>
          <w:szCs w:val="24"/>
          <w:lang w:val="en-US"/>
        </w:rPr>
        <w:t xml:space="preserve"> that in these cases </w:t>
      </w:r>
      <w:r w:rsidR="00596147" w:rsidRPr="001D5AA7">
        <w:rPr>
          <w:rFonts w:ascii="Book Antiqua" w:hAnsi="Book Antiqua"/>
          <w:color w:val="000000"/>
          <w:sz w:val="24"/>
          <w:szCs w:val="24"/>
          <w:lang w:val="en-US"/>
        </w:rPr>
        <w:t xml:space="preserve">treatment </w:t>
      </w:r>
      <w:r w:rsidR="00E2275A" w:rsidRPr="001D5AA7">
        <w:rPr>
          <w:rFonts w:ascii="Book Antiqua" w:hAnsi="Book Antiqua"/>
          <w:color w:val="000000"/>
          <w:sz w:val="24"/>
          <w:szCs w:val="24"/>
          <w:lang w:val="en-US"/>
        </w:rPr>
        <w:t xml:space="preserve">failure was not </w:t>
      </w:r>
      <w:r w:rsidR="00596147" w:rsidRPr="001D5AA7">
        <w:rPr>
          <w:rFonts w:ascii="Book Antiqua" w:hAnsi="Book Antiqua"/>
          <w:color w:val="000000"/>
          <w:sz w:val="24"/>
          <w:szCs w:val="24"/>
          <w:lang w:val="en-US"/>
        </w:rPr>
        <w:t xml:space="preserve">due </w:t>
      </w:r>
      <w:r w:rsidR="00E2275A" w:rsidRPr="001D5AA7">
        <w:rPr>
          <w:rFonts w:ascii="Book Antiqua" w:hAnsi="Book Antiqua"/>
          <w:color w:val="000000"/>
          <w:sz w:val="24"/>
          <w:szCs w:val="24"/>
          <w:lang w:val="en-US"/>
        </w:rPr>
        <w:t>to antibiotic resistance, but to</w:t>
      </w:r>
      <w:r w:rsidR="00596147" w:rsidRPr="001D5AA7">
        <w:rPr>
          <w:rFonts w:ascii="Book Antiqua" w:hAnsi="Book Antiqua"/>
          <w:color w:val="000000"/>
          <w:sz w:val="24"/>
          <w:szCs w:val="24"/>
          <w:lang w:val="en-US"/>
        </w:rPr>
        <w:t xml:space="preserve"> an</w:t>
      </w:r>
      <w:r w:rsidR="00E2275A" w:rsidRPr="001D5AA7">
        <w:rPr>
          <w:rFonts w:ascii="Book Antiqua" w:hAnsi="Book Antiqua"/>
          <w:color w:val="000000"/>
          <w:sz w:val="24"/>
          <w:szCs w:val="24"/>
          <w:lang w:val="en-US"/>
        </w:rPr>
        <w:t xml:space="preserve"> inadequate acid suppression.</w:t>
      </w:r>
    </w:p>
    <w:p w:rsidR="001F69DD" w:rsidRPr="001D5AA7" w:rsidRDefault="001F69DD" w:rsidP="002A536B">
      <w:pPr>
        <w:spacing w:after="0" w:line="360" w:lineRule="auto"/>
        <w:jc w:val="both"/>
        <w:rPr>
          <w:rFonts w:ascii="Book Antiqua" w:hAnsi="Book Antiqua"/>
          <w:color w:val="000000"/>
          <w:sz w:val="24"/>
          <w:szCs w:val="24"/>
          <w:lang w:val="en-US"/>
        </w:rPr>
      </w:pPr>
    </w:p>
    <w:p w:rsidR="00480520" w:rsidRPr="001D5AA7" w:rsidRDefault="001F69DD"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t>PRE-TREATMENT WITH PPI</w:t>
      </w:r>
    </w:p>
    <w:p w:rsidR="00384CA1" w:rsidRDefault="00384CA1"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There is conflicting evidence whether </w:t>
      </w:r>
      <w:r w:rsidR="00C15F01" w:rsidRPr="001D5AA7">
        <w:rPr>
          <w:rFonts w:ascii="Book Antiqua" w:hAnsi="Book Antiqua"/>
          <w:color w:val="000000"/>
          <w:sz w:val="24"/>
          <w:szCs w:val="24"/>
          <w:lang w:val="en-US"/>
        </w:rPr>
        <w:t xml:space="preserve">a </w:t>
      </w:r>
      <w:r w:rsidRPr="001D5AA7">
        <w:rPr>
          <w:rFonts w:ascii="Book Antiqua" w:hAnsi="Book Antiqua"/>
          <w:color w:val="000000"/>
          <w:sz w:val="24"/>
          <w:szCs w:val="24"/>
          <w:lang w:val="en-US"/>
        </w:rPr>
        <w:t xml:space="preserve">pretreatment </w:t>
      </w:r>
      <w:r w:rsidR="00C15F01" w:rsidRPr="001D5AA7">
        <w:rPr>
          <w:rFonts w:ascii="Book Antiqua" w:hAnsi="Book Antiqua"/>
          <w:color w:val="000000"/>
          <w:sz w:val="24"/>
          <w:szCs w:val="24"/>
          <w:lang w:val="en-US"/>
        </w:rPr>
        <w:t>with PPI may affect</w:t>
      </w:r>
      <w:r w:rsidRPr="001D5AA7">
        <w:rPr>
          <w:rFonts w:ascii="Book Antiqua" w:hAnsi="Book Antiqua"/>
          <w:color w:val="000000"/>
          <w:sz w:val="24"/>
          <w:szCs w:val="24"/>
          <w:lang w:val="en-US"/>
        </w:rPr>
        <w:t xml:space="preserve"> the efficacy of </w:t>
      </w:r>
      <w:r w:rsidRPr="001D5AA7">
        <w:rPr>
          <w:rFonts w:ascii="Book Antiqua" w:hAnsi="Book Antiqua"/>
          <w:i/>
          <w:color w:val="000000"/>
          <w:sz w:val="24"/>
          <w:szCs w:val="24"/>
          <w:lang w:val="en-US"/>
        </w:rPr>
        <w:t>H. pylori</w:t>
      </w:r>
      <w:r w:rsidR="00C15F01" w:rsidRPr="001D5AA7">
        <w:rPr>
          <w:rFonts w:ascii="Book Antiqua" w:hAnsi="Book Antiqua"/>
          <w:color w:val="000000"/>
          <w:sz w:val="24"/>
          <w:szCs w:val="24"/>
          <w:lang w:val="en-US"/>
        </w:rPr>
        <w:t xml:space="preserve"> eradicating regimens</w:t>
      </w:r>
      <w:r w:rsidRPr="001D5AA7">
        <w:rPr>
          <w:rFonts w:ascii="Book Antiqua" w:hAnsi="Book Antiqua"/>
          <w:color w:val="000000"/>
          <w:sz w:val="24"/>
          <w:szCs w:val="24"/>
          <w:lang w:val="en-US"/>
        </w:rPr>
        <w:t xml:space="preserve">. Based on the assumption that PPIs </w:t>
      </w:r>
      <w:r w:rsidR="00C15F01" w:rsidRPr="001D5AA7">
        <w:rPr>
          <w:rFonts w:ascii="Book Antiqua" w:hAnsi="Book Antiqua"/>
          <w:color w:val="000000"/>
          <w:sz w:val="24"/>
          <w:szCs w:val="24"/>
          <w:lang w:val="en-US"/>
        </w:rPr>
        <w:t xml:space="preserve">slowly </w:t>
      </w:r>
      <w:r w:rsidRPr="001D5AA7">
        <w:rPr>
          <w:rFonts w:ascii="Book Antiqua" w:hAnsi="Book Antiqua"/>
          <w:color w:val="000000"/>
          <w:sz w:val="24"/>
          <w:szCs w:val="24"/>
          <w:lang w:val="en-US"/>
        </w:rPr>
        <w:t xml:space="preserve">achieve the steady state and the optimal blood concentrations, it has been hypothesized that </w:t>
      </w:r>
      <w:r w:rsidR="00C15F01" w:rsidRPr="001D5AA7">
        <w:rPr>
          <w:rFonts w:ascii="Book Antiqua" w:hAnsi="Book Antiqua"/>
          <w:color w:val="000000"/>
          <w:sz w:val="24"/>
          <w:szCs w:val="24"/>
          <w:lang w:val="en-US"/>
        </w:rPr>
        <w:t xml:space="preserve">a </w:t>
      </w:r>
      <w:r w:rsidRPr="001D5AA7">
        <w:rPr>
          <w:rFonts w:ascii="Book Antiqua" w:hAnsi="Book Antiqua"/>
          <w:color w:val="000000"/>
          <w:sz w:val="24"/>
          <w:szCs w:val="24"/>
          <w:lang w:val="en-US"/>
        </w:rPr>
        <w:t xml:space="preserve">pretreatment with </w:t>
      </w:r>
      <w:r w:rsidR="00C15F01" w:rsidRPr="001D5AA7">
        <w:rPr>
          <w:rFonts w:ascii="Book Antiqua" w:hAnsi="Book Antiqua"/>
          <w:color w:val="000000"/>
          <w:sz w:val="24"/>
          <w:szCs w:val="24"/>
          <w:lang w:val="en-US"/>
        </w:rPr>
        <w:t xml:space="preserve">these drugs </w:t>
      </w:r>
      <w:r w:rsidRPr="001D5AA7">
        <w:rPr>
          <w:rFonts w:ascii="Book Antiqua" w:hAnsi="Book Antiqua"/>
          <w:color w:val="000000"/>
          <w:sz w:val="24"/>
          <w:szCs w:val="24"/>
          <w:lang w:val="en-US"/>
        </w:rPr>
        <w:t>before starting antibiotics may improve the</w:t>
      </w:r>
      <w:r w:rsidR="00C15F01" w:rsidRPr="001D5AA7">
        <w:rPr>
          <w:rFonts w:ascii="Book Antiqua" w:hAnsi="Book Antiqua"/>
          <w:color w:val="000000"/>
          <w:sz w:val="24"/>
          <w:szCs w:val="24"/>
          <w:lang w:val="en-US"/>
        </w:rPr>
        <w:t>rapy</w:t>
      </w:r>
      <w:r w:rsidRPr="001D5AA7">
        <w:rPr>
          <w:rFonts w:ascii="Book Antiqua" w:hAnsi="Book Antiqua"/>
          <w:color w:val="000000"/>
          <w:sz w:val="24"/>
          <w:szCs w:val="24"/>
          <w:lang w:val="en-US"/>
        </w:rPr>
        <w:t xml:space="preserve"> effectiveness. Janssen et al. have reported that three-day pretreatment with a </w:t>
      </w:r>
      <w:r w:rsidR="00027971">
        <w:rPr>
          <w:rFonts w:ascii="Book Antiqua" w:hAnsi="Book Antiqua"/>
          <w:color w:val="000000"/>
          <w:sz w:val="24"/>
          <w:szCs w:val="24"/>
          <w:lang w:val="en-US"/>
        </w:rPr>
        <w:t>PPI</w:t>
      </w:r>
      <w:r w:rsidRPr="001D5AA7">
        <w:rPr>
          <w:rFonts w:ascii="Book Antiqua" w:hAnsi="Book Antiqua"/>
          <w:color w:val="000000"/>
          <w:sz w:val="24"/>
          <w:szCs w:val="24"/>
          <w:lang w:val="en-US"/>
        </w:rPr>
        <w:t xml:space="preserve"> (lansoprazole 30 mg twice daily) before quadruple eradication therapy </w:t>
      </w:r>
      <w:r w:rsidR="005B3445" w:rsidRPr="001D5AA7">
        <w:rPr>
          <w:rFonts w:ascii="Book Antiqua" w:hAnsi="Book Antiqua"/>
          <w:color w:val="000000"/>
          <w:sz w:val="24"/>
          <w:szCs w:val="24"/>
          <w:lang w:val="en-US"/>
        </w:rPr>
        <w:t xml:space="preserve">paradoxically </w:t>
      </w:r>
      <w:r w:rsidRPr="001D5AA7">
        <w:rPr>
          <w:rFonts w:ascii="Book Antiqua" w:hAnsi="Book Antiqua"/>
          <w:color w:val="000000"/>
          <w:sz w:val="24"/>
          <w:szCs w:val="24"/>
          <w:lang w:val="en-US"/>
        </w:rPr>
        <w:t>decrease</w:t>
      </w:r>
      <w:r w:rsidR="005B3445" w:rsidRPr="001D5AA7">
        <w:rPr>
          <w:rFonts w:ascii="Book Antiqua" w:hAnsi="Book Antiqua"/>
          <w:color w:val="000000"/>
          <w:sz w:val="24"/>
          <w:szCs w:val="24"/>
          <w:lang w:val="en-US"/>
        </w:rPr>
        <w:t>d</w:t>
      </w:r>
      <w:r w:rsidRPr="001D5AA7">
        <w:rPr>
          <w:rFonts w:ascii="Book Antiqua" w:hAnsi="Book Antiqua"/>
          <w:color w:val="000000"/>
          <w:sz w:val="24"/>
          <w:szCs w:val="24"/>
          <w:lang w:val="en-US"/>
        </w:rPr>
        <w:t xml:space="preserve"> eradication rate</w:t>
      </w:r>
      <w:r w:rsidR="00FF7181" w:rsidRPr="001D5AA7">
        <w:rPr>
          <w:rFonts w:ascii="Book Antiqua" w:hAnsi="Book Antiqua"/>
          <w:color w:val="000000"/>
          <w:sz w:val="24"/>
          <w:szCs w:val="24"/>
          <w:lang w:val="en-US"/>
        </w:rPr>
        <w:t xml:space="preserve"> (66% </w:t>
      </w:r>
      <w:r w:rsidR="00FF7181" w:rsidRPr="00DD4188">
        <w:rPr>
          <w:rFonts w:ascii="Book Antiqua" w:hAnsi="Book Antiqua"/>
          <w:i/>
          <w:iCs/>
          <w:color w:val="000000"/>
          <w:sz w:val="24"/>
          <w:szCs w:val="24"/>
          <w:lang w:val="en-US"/>
        </w:rPr>
        <w:t>vs</w:t>
      </w:r>
      <w:r w:rsidR="00FF7181" w:rsidRPr="001D5AA7">
        <w:rPr>
          <w:rFonts w:ascii="Book Antiqua" w:hAnsi="Book Antiqua"/>
          <w:color w:val="000000"/>
          <w:sz w:val="24"/>
          <w:szCs w:val="24"/>
          <w:lang w:val="en-US"/>
        </w:rPr>
        <w:t xml:space="preserve"> 84%</w:t>
      </w:r>
      <w:r w:rsidRPr="001D5AA7">
        <w:rPr>
          <w:rFonts w:ascii="Book Antiqua" w:hAnsi="Book Antiqua"/>
          <w:color w:val="000000"/>
          <w:sz w:val="24"/>
          <w:szCs w:val="24"/>
          <w:lang w:val="en-US"/>
        </w:rPr>
        <w:t>)</w:t>
      </w:r>
      <w:bookmarkStart w:id="48" w:name="_Hlk6675682"/>
      <w:r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31</w:t>
      </w:r>
      <w:r w:rsidRPr="001D5AA7">
        <w:rPr>
          <w:rFonts w:ascii="Book Antiqua" w:hAnsi="Book Antiqua"/>
          <w:color w:val="000000"/>
          <w:sz w:val="24"/>
          <w:szCs w:val="24"/>
          <w:vertAlign w:val="superscript"/>
          <w:lang w:val="en-US"/>
        </w:rPr>
        <w:t>]</w:t>
      </w:r>
      <w:bookmarkEnd w:id="48"/>
      <w:r w:rsidRPr="001D5AA7">
        <w:rPr>
          <w:rFonts w:ascii="Book Antiqua" w:hAnsi="Book Antiqua"/>
          <w:color w:val="000000"/>
          <w:sz w:val="24"/>
          <w:szCs w:val="24"/>
          <w:lang w:val="en-US"/>
        </w:rPr>
        <w:t xml:space="preserve">. The authors theorized that PPIs might induce coccoid-persistent forms of </w:t>
      </w:r>
      <w:r w:rsidRPr="001D5AA7">
        <w:rPr>
          <w:rFonts w:ascii="Book Antiqua" w:hAnsi="Book Antiqua"/>
          <w:i/>
          <w:color w:val="000000"/>
          <w:sz w:val="24"/>
          <w:szCs w:val="24"/>
          <w:lang w:val="en-US"/>
        </w:rPr>
        <w:t>H. pylori</w:t>
      </w:r>
      <w:r w:rsidRPr="001D5AA7">
        <w:rPr>
          <w:rFonts w:ascii="Book Antiqua" w:hAnsi="Book Antiqua"/>
          <w:color w:val="000000"/>
          <w:sz w:val="24"/>
          <w:szCs w:val="24"/>
          <w:lang w:val="en-US"/>
        </w:rPr>
        <w:t xml:space="preserve">, less vulnerable to the antibiotics. Other studies have reported that pretreatment did not </w:t>
      </w:r>
      <w:r w:rsidR="005B3445" w:rsidRPr="001D5AA7">
        <w:rPr>
          <w:rFonts w:ascii="Book Antiqua" w:hAnsi="Book Antiqua"/>
          <w:color w:val="000000"/>
          <w:sz w:val="24"/>
          <w:szCs w:val="24"/>
          <w:lang w:val="en-US"/>
        </w:rPr>
        <w:t>affect treatment outcome</w:t>
      </w:r>
      <w:r w:rsidR="005B3445"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32</w:t>
      </w:r>
      <w:r w:rsidR="0066163D"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34</w:t>
      </w:r>
      <w:r w:rsidR="005B3445" w:rsidRPr="001D5AA7">
        <w:rPr>
          <w:rFonts w:ascii="Book Antiqua" w:hAnsi="Book Antiqua"/>
          <w:color w:val="000000"/>
          <w:sz w:val="24"/>
          <w:szCs w:val="24"/>
          <w:vertAlign w:val="superscript"/>
          <w:lang w:val="en-US"/>
        </w:rPr>
        <w:t>]</w:t>
      </w:r>
      <w:r w:rsidRPr="001D5AA7">
        <w:rPr>
          <w:rFonts w:ascii="Book Antiqua" w:hAnsi="Book Antiqua"/>
          <w:color w:val="000000"/>
          <w:sz w:val="24"/>
          <w:szCs w:val="24"/>
          <w:lang w:val="en-US"/>
        </w:rPr>
        <w:t>. Inoue et al. have reported that there was no statistically significant difference in the eradication rate with the regimen of lansoprazole, amoxicillin and clarithromycin between patients with and without pretreatment (lansoprazole 30 mg, once daily)</w:t>
      </w:r>
      <w:bookmarkStart w:id="49" w:name="_Hlk6676803"/>
      <w:r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32</w:t>
      </w:r>
      <w:r w:rsidRPr="001D5AA7">
        <w:rPr>
          <w:rFonts w:ascii="Book Antiqua" w:hAnsi="Book Antiqua"/>
          <w:color w:val="000000"/>
          <w:sz w:val="24"/>
          <w:szCs w:val="24"/>
          <w:vertAlign w:val="superscript"/>
          <w:lang w:val="en-US"/>
        </w:rPr>
        <w:t>]</w:t>
      </w:r>
      <w:r w:rsidRPr="001D5AA7">
        <w:rPr>
          <w:rFonts w:ascii="Book Antiqua" w:hAnsi="Book Antiqua"/>
          <w:color w:val="000000"/>
          <w:sz w:val="24"/>
          <w:szCs w:val="24"/>
          <w:lang w:val="en-US"/>
        </w:rPr>
        <w:t>.</w:t>
      </w:r>
      <w:bookmarkEnd w:id="49"/>
      <w:r w:rsidRPr="001D5AA7">
        <w:rPr>
          <w:rFonts w:ascii="Book Antiqua" w:hAnsi="Book Antiqua"/>
          <w:color w:val="000000"/>
          <w:sz w:val="24"/>
          <w:szCs w:val="24"/>
          <w:lang w:val="en-US"/>
        </w:rPr>
        <w:t xml:space="preserve"> </w:t>
      </w:r>
      <w:r w:rsidR="00307A4F" w:rsidRPr="001D5AA7">
        <w:rPr>
          <w:rFonts w:ascii="Book Antiqua" w:hAnsi="Book Antiqua"/>
          <w:color w:val="000000"/>
          <w:sz w:val="24"/>
          <w:szCs w:val="24"/>
          <w:lang w:val="en-US"/>
        </w:rPr>
        <w:t>A similar result was observed in a</w:t>
      </w:r>
      <w:r w:rsidRPr="001D5AA7">
        <w:rPr>
          <w:rFonts w:ascii="Book Antiqua" w:hAnsi="Book Antiqua"/>
          <w:color w:val="000000"/>
          <w:sz w:val="24"/>
          <w:szCs w:val="24"/>
          <w:lang w:val="en-US"/>
        </w:rPr>
        <w:t xml:space="preserve"> retrospective study by Tokoro </w:t>
      </w:r>
      <w:r w:rsidRPr="00DD4188">
        <w:rPr>
          <w:rFonts w:ascii="Book Antiqua" w:hAnsi="Book Antiqua"/>
          <w:i/>
          <w:iCs/>
          <w:color w:val="000000"/>
          <w:sz w:val="24"/>
          <w:szCs w:val="24"/>
          <w:lang w:val="en-US"/>
        </w:rPr>
        <w:t>et al</w:t>
      </w:r>
      <w:bookmarkStart w:id="50" w:name="_Hlk6677203"/>
      <w:r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33</w:t>
      </w:r>
      <w:r w:rsidRPr="001D5AA7">
        <w:rPr>
          <w:rFonts w:ascii="Book Antiqua" w:hAnsi="Book Antiqua"/>
          <w:color w:val="000000"/>
          <w:sz w:val="24"/>
          <w:szCs w:val="24"/>
          <w:vertAlign w:val="superscript"/>
          <w:lang w:val="en-US"/>
        </w:rPr>
        <w:t>]</w:t>
      </w:r>
      <w:r w:rsidRPr="001D5AA7">
        <w:rPr>
          <w:rFonts w:ascii="Book Antiqua" w:hAnsi="Book Antiqua"/>
          <w:color w:val="000000"/>
          <w:sz w:val="24"/>
          <w:szCs w:val="24"/>
          <w:lang w:val="en-US"/>
        </w:rPr>
        <w:t>.</w:t>
      </w:r>
      <w:bookmarkEnd w:id="50"/>
      <w:r w:rsidRPr="001D5AA7">
        <w:rPr>
          <w:rFonts w:ascii="Book Antiqua" w:hAnsi="Book Antiqua"/>
          <w:color w:val="000000"/>
          <w:sz w:val="24"/>
          <w:szCs w:val="24"/>
          <w:lang w:val="en-US"/>
        </w:rPr>
        <w:t xml:space="preserve"> The same </w:t>
      </w:r>
      <w:r w:rsidR="00307A4F" w:rsidRPr="001D5AA7">
        <w:rPr>
          <w:rFonts w:ascii="Book Antiqua" w:hAnsi="Book Antiqua"/>
          <w:color w:val="000000"/>
          <w:sz w:val="24"/>
          <w:szCs w:val="24"/>
          <w:lang w:val="en-US"/>
        </w:rPr>
        <w:t xml:space="preserve">Author </w:t>
      </w:r>
      <w:r w:rsidRPr="001D5AA7">
        <w:rPr>
          <w:rFonts w:ascii="Book Antiqua" w:hAnsi="Book Antiqua"/>
          <w:color w:val="000000"/>
          <w:sz w:val="24"/>
          <w:szCs w:val="24"/>
          <w:lang w:val="en-US"/>
        </w:rPr>
        <w:t xml:space="preserve">investigated as well the influence of </w:t>
      </w:r>
      <w:r w:rsidR="00307A4F" w:rsidRPr="001D5AA7">
        <w:rPr>
          <w:rFonts w:ascii="Book Antiqua" w:hAnsi="Book Antiqua"/>
          <w:color w:val="000000"/>
          <w:sz w:val="24"/>
          <w:szCs w:val="24"/>
          <w:lang w:val="en-US"/>
        </w:rPr>
        <w:t xml:space="preserve">a </w:t>
      </w:r>
      <w:r w:rsidRPr="001D5AA7">
        <w:rPr>
          <w:rFonts w:ascii="Book Antiqua" w:hAnsi="Book Antiqua"/>
          <w:color w:val="000000"/>
          <w:sz w:val="24"/>
          <w:szCs w:val="24"/>
          <w:lang w:val="en-US"/>
        </w:rPr>
        <w:t xml:space="preserve">pretreatment with histamine 2 receptor antagonist on </w:t>
      </w:r>
      <w:r w:rsidRPr="001D5AA7">
        <w:rPr>
          <w:rFonts w:ascii="Book Antiqua" w:hAnsi="Book Antiqua"/>
          <w:i/>
          <w:color w:val="000000"/>
          <w:sz w:val="24"/>
          <w:szCs w:val="24"/>
          <w:lang w:val="en-US"/>
        </w:rPr>
        <w:t>H. pylori</w:t>
      </w:r>
      <w:r w:rsidRPr="001D5AA7">
        <w:rPr>
          <w:rFonts w:ascii="Book Antiqua" w:hAnsi="Book Antiqua"/>
          <w:color w:val="000000"/>
          <w:sz w:val="24"/>
          <w:szCs w:val="24"/>
          <w:lang w:val="en-US"/>
        </w:rPr>
        <w:t xml:space="preserve"> eradication; results indicated that</w:t>
      </w:r>
      <w:r w:rsidR="00307A4F" w:rsidRPr="001D5AA7">
        <w:rPr>
          <w:rFonts w:ascii="Book Antiqua" w:hAnsi="Book Antiqua"/>
          <w:color w:val="000000"/>
          <w:sz w:val="24"/>
          <w:szCs w:val="24"/>
          <w:lang w:val="en-US"/>
        </w:rPr>
        <w:t xml:space="preserve"> bacterium </w:t>
      </w:r>
      <w:r w:rsidRPr="001D5AA7">
        <w:rPr>
          <w:rFonts w:ascii="Book Antiqua" w:hAnsi="Book Antiqua"/>
          <w:color w:val="000000"/>
          <w:sz w:val="24"/>
          <w:szCs w:val="24"/>
          <w:lang w:val="en-US"/>
        </w:rPr>
        <w:t xml:space="preserve">eradication </w:t>
      </w:r>
      <w:bookmarkStart w:id="51" w:name="_Hlk6680374"/>
      <w:r w:rsidR="00307A4F" w:rsidRPr="001D5AA7">
        <w:rPr>
          <w:rFonts w:ascii="Book Antiqua" w:hAnsi="Book Antiqua"/>
          <w:color w:val="000000"/>
          <w:sz w:val="24"/>
          <w:szCs w:val="24"/>
          <w:lang w:val="en-US"/>
        </w:rPr>
        <w:t>was not changed by this approach</w:t>
      </w:r>
      <w:r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34</w:t>
      </w:r>
      <w:r w:rsidRPr="001D5AA7">
        <w:rPr>
          <w:rFonts w:ascii="Book Antiqua" w:hAnsi="Book Antiqua"/>
          <w:color w:val="000000"/>
          <w:sz w:val="24"/>
          <w:szCs w:val="24"/>
          <w:vertAlign w:val="superscript"/>
          <w:lang w:val="en-US"/>
        </w:rPr>
        <w:t>]</w:t>
      </w:r>
      <w:r w:rsidRPr="001D5AA7">
        <w:rPr>
          <w:rFonts w:ascii="Book Antiqua" w:hAnsi="Book Antiqua"/>
          <w:color w:val="000000"/>
          <w:sz w:val="24"/>
          <w:szCs w:val="24"/>
          <w:lang w:val="en-US"/>
        </w:rPr>
        <w:t>.</w:t>
      </w:r>
      <w:bookmarkEnd w:id="51"/>
    </w:p>
    <w:p w:rsidR="00DD4188" w:rsidRPr="00DD4188" w:rsidRDefault="00DD4188" w:rsidP="002A536B">
      <w:pPr>
        <w:spacing w:after="0" w:line="360" w:lineRule="auto"/>
        <w:jc w:val="both"/>
        <w:rPr>
          <w:rFonts w:ascii="Book Antiqua" w:hAnsi="Book Antiqua"/>
          <w:color w:val="000000"/>
          <w:sz w:val="24"/>
          <w:szCs w:val="24"/>
          <w:lang w:val="en-US"/>
        </w:rPr>
      </w:pPr>
    </w:p>
    <w:p w:rsidR="00480520" w:rsidRPr="001D5AA7" w:rsidRDefault="00DD4188"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t>HAVE ALL PPI THE SAME EFFECTIVENESS?</w:t>
      </w:r>
    </w:p>
    <w:p w:rsidR="00384CA1" w:rsidRPr="00DD4188" w:rsidRDefault="00384CA1" w:rsidP="00DD4188">
      <w:pPr>
        <w:spacing w:after="0" w:line="360" w:lineRule="auto"/>
        <w:jc w:val="both"/>
        <w:rPr>
          <w:rFonts w:ascii="Book Antiqua" w:hAnsi="Book Antiqua"/>
          <w:color w:val="000000"/>
          <w:sz w:val="24"/>
          <w:szCs w:val="24"/>
          <w:u w:val="single"/>
          <w:lang w:val="en-US"/>
        </w:rPr>
      </w:pPr>
      <w:r w:rsidRPr="001D5AA7">
        <w:rPr>
          <w:rFonts w:ascii="Book Antiqua" w:hAnsi="Book Antiqua"/>
          <w:color w:val="000000"/>
          <w:sz w:val="24"/>
          <w:szCs w:val="24"/>
          <w:lang w:val="en-US"/>
        </w:rPr>
        <w:t xml:space="preserve">The effectiveness of </w:t>
      </w:r>
      <w:r w:rsidR="007732A8" w:rsidRPr="001D5AA7">
        <w:rPr>
          <w:rFonts w:ascii="Book Antiqua" w:hAnsi="Book Antiqua"/>
          <w:color w:val="000000"/>
          <w:sz w:val="24"/>
          <w:szCs w:val="24"/>
          <w:lang w:val="en-US"/>
        </w:rPr>
        <w:t xml:space="preserve">a </w:t>
      </w:r>
      <w:r w:rsidRPr="001D5AA7">
        <w:rPr>
          <w:rFonts w:ascii="Book Antiqua" w:hAnsi="Book Antiqua"/>
          <w:color w:val="000000"/>
          <w:sz w:val="24"/>
          <w:szCs w:val="24"/>
          <w:lang w:val="en-US"/>
        </w:rPr>
        <w:t xml:space="preserve">PPI is related to </w:t>
      </w:r>
      <w:r w:rsidR="007732A8" w:rsidRPr="001D5AA7">
        <w:rPr>
          <w:rFonts w:ascii="Book Antiqua" w:hAnsi="Book Antiqua"/>
          <w:color w:val="000000"/>
          <w:sz w:val="24"/>
          <w:szCs w:val="24"/>
          <w:lang w:val="en-US"/>
        </w:rPr>
        <w:t xml:space="preserve">the </w:t>
      </w:r>
      <w:r w:rsidRPr="001D5AA7">
        <w:rPr>
          <w:rFonts w:ascii="Book Antiqua" w:hAnsi="Book Antiqua"/>
          <w:color w:val="000000"/>
          <w:sz w:val="24"/>
          <w:szCs w:val="24"/>
          <w:lang w:val="en-US"/>
        </w:rPr>
        <w:t>dose, formulation, relative</w:t>
      </w:r>
      <w:r w:rsidR="00F36C67" w:rsidRPr="001D5AA7">
        <w:rPr>
          <w:rFonts w:ascii="Book Antiqua" w:hAnsi="Book Antiqua"/>
          <w:color w:val="000000"/>
          <w:sz w:val="24"/>
          <w:szCs w:val="24"/>
          <w:lang w:val="en-US"/>
        </w:rPr>
        <w:t xml:space="preserve"> </w:t>
      </w:r>
      <w:r w:rsidR="00FE01A9" w:rsidRPr="001D5AA7">
        <w:rPr>
          <w:rFonts w:ascii="Book Antiqua" w:hAnsi="Book Antiqua"/>
          <w:color w:val="000000"/>
          <w:sz w:val="24"/>
          <w:szCs w:val="24"/>
          <w:lang w:val="en-US"/>
        </w:rPr>
        <w:t>power</w:t>
      </w:r>
      <w:r w:rsidRPr="001D5AA7">
        <w:rPr>
          <w:rFonts w:ascii="Book Antiqua" w:hAnsi="Book Antiqua"/>
          <w:color w:val="000000"/>
          <w:sz w:val="24"/>
          <w:szCs w:val="24"/>
          <w:lang w:val="en-US"/>
        </w:rPr>
        <w:t>, frequency of administration and genetic differences in the activity of cytochrome P450 (CYP) enzymes</w:t>
      </w:r>
      <w:r w:rsidR="007732A8" w:rsidRPr="001D5AA7">
        <w:rPr>
          <w:rFonts w:ascii="Book Antiqua" w:hAnsi="Book Antiqua"/>
          <w:color w:val="000000"/>
          <w:sz w:val="24"/>
          <w:szCs w:val="24"/>
          <w:lang w:val="en-US"/>
        </w:rPr>
        <w:t xml:space="preserve"> of the subjects assuming the drug</w:t>
      </w:r>
      <w:r w:rsidRPr="001D5AA7">
        <w:rPr>
          <w:rFonts w:ascii="Book Antiqua" w:hAnsi="Book Antiqua"/>
          <w:color w:val="000000"/>
          <w:sz w:val="24"/>
          <w:szCs w:val="24"/>
          <w:lang w:val="en-US"/>
        </w:rPr>
        <w:t>.</w:t>
      </w:r>
      <w:r w:rsidR="00DD4188">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A meta-analysis by McNicholl </w:t>
      </w:r>
      <w:r w:rsidR="00D753F1" w:rsidRPr="00DD4188">
        <w:rPr>
          <w:rFonts w:ascii="Book Antiqua" w:hAnsi="Book Antiqua"/>
          <w:i/>
          <w:iCs/>
          <w:color w:val="000000"/>
          <w:sz w:val="24"/>
          <w:szCs w:val="24"/>
          <w:lang w:val="en-US"/>
        </w:rPr>
        <w:t>et al</w:t>
      </w:r>
      <w:r w:rsidR="00DD4188" w:rsidRPr="001D5AA7">
        <w:rPr>
          <w:rFonts w:ascii="Book Antiqua" w:hAnsi="Book Antiqua"/>
          <w:color w:val="000000"/>
          <w:sz w:val="24"/>
          <w:szCs w:val="24"/>
          <w:vertAlign w:val="superscript"/>
          <w:lang w:val="en-US"/>
        </w:rPr>
        <w:t>[35]</w:t>
      </w:r>
      <w:r w:rsidRPr="001D5AA7">
        <w:rPr>
          <w:rFonts w:ascii="Book Antiqua" w:hAnsi="Book Antiqua"/>
          <w:color w:val="000000"/>
          <w:sz w:val="24"/>
          <w:szCs w:val="24"/>
          <w:lang w:val="en-US"/>
        </w:rPr>
        <w:t xml:space="preserve"> compared first-generation (omeprazole, lansoprazole and pantoprazole) with </w:t>
      </w:r>
      <w:bookmarkStart w:id="52" w:name="_Hlk6955072"/>
      <w:r w:rsidRPr="001D5AA7">
        <w:rPr>
          <w:rFonts w:ascii="Book Antiqua" w:hAnsi="Book Antiqua"/>
          <w:color w:val="000000"/>
          <w:sz w:val="24"/>
          <w:szCs w:val="24"/>
          <w:lang w:val="en-US"/>
        </w:rPr>
        <w:t xml:space="preserve">second-generation PPIs </w:t>
      </w:r>
      <w:bookmarkEnd w:id="52"/>
      <w:r w:rsidRPr="001D5AA7">
        <w:rPr>
          <w:rFonts w:ascii="Book Antiqua" w:hAnsi="Book Antiqua"/>
          <w:color w:val="000000"/>
          <w:sz w:val="24"/>
          <w:szCs w:val="24"/>
          <w:lang w:val="en-US"/>
        </w:rPr>
        <w:t xml:space="preserve">(rabeprazole and esomeprazole). </w:t>
      </w:r>
      <w:r w:rsidR="00D753F1" w:rsidRPr="001D5AA7">
        <w:rPr>
          <w:rFonts w:ascii="Book Antiqua" w:hAnsi="Book Antiqua"/>
          <w:color w:val="000000"/>
          <w:sz w:val="24"/>
          <w:szCs w:val="24"/>
          <w:lang w:val="en-US"/>
        </w:rPr>
        <w:t>Thirty</w:t>
      </w:r>
      <w:r w:rsidR="00DD4188">
        <w:rPr>
          <w:rFonts w:ascii="Book Antiqua" w:hAnsi="Book Antiqua"/>
          <w:color w:val="000000"/>
          <w:sz w:val="24"/>
          <w:szCs w:val="24"/>
          <w:lang w:val="en-US"/>
        </w:rPr>
        <w:t>-</w:t>
      </w:r>
      <w:r w:rsidR="00D753F1" w:rsidRPr="001D5AA7">
        <w:rPr>
          <w:rFonts w:ascii="Book Antiqua" w:hAnsi="Book Antiqua"/>
          <w:color w:val="000000"/>
          <w:sz w:val="24"/>
          <w:szCs w:val="24"/>
          <w:lang w:val="en-US"/>
        </w:rPr>
        <w:t>five</w:t>
      </w:r>
      <w:r w:rsidRPr="001D5AA7">
        <w:rPr>
          <w:rFonts w:ascii="Book Antiqua" w:hAnsi="Book Antiqua"/>
          <w:color w:val="000000"/>
          <w:sz w:val="24"/>
          <w:szCs w:val="24"/>
          <w:lang w:val="en-US"/>
        </w:rPr>
        <w:t xml:space="preserve"> studies</w:t>
      </w:r>
      <w:r w:rsidR="00D753F1"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and 5998 patients</w:t>
      </w:r>
      <w:r w:rsidR="00D753F1" w:rsidRPr="001D5AA7">
        <w:rPr>
          <w:rFonts w:ascii="Book Antiqua" w:hAnsi="Book Antiqua"/>
          <w:color w:val="000000"/>
          <w:sz w:val="24"/>
          <w:szCs w:val="24"/>
          <w:lang w:val="en-US"/>
        </w:rPr>
        <w:t xml:space="preserve"> were analyzed</w:t>
      </w:r>
      <w:r w:rsidRPr="001D5AA7">
        <w:rPr>
          <w:rFonts w:ascii="Book Antiqua" w:hAnsi="Book Antiqua"/>
          <w:color w:val="000000"/>
          <w:sz w:val="24"/>
          <w:szCs w:val="24"/>
          <w:lang w:val="en-US"/>
        </w:rPr>
        <w:t xml:space="preserve">; the main ﬁnding of the meta-analysis </w:t>
      </w:r>
      <w:r w:rsidR="00D753F1" w:rsidRPr="001D5AA7">
        <w:rPr>
          <w:rFonts w:ascii="Book Antiqua" w:hAnsi="Book Antiqua"/>
          <w:color w:val="000000"/>
          <w:sz w:val="24"/>
          <w:szCs w:val="24"/>
          <w:lang w:val="en-US"/>
        </w:rPr>
        <w:t xml:space="preserve">was </w:t>
      </w:r>
      <w:r w:rsidRPr="001D5AA7">
        <w:rPr>
          <w:rFonts w:ascii="Book Antiqua" w:hAnsi="Book Antiqua"/>
          <w:color w:val="000000"/>
          <w:sz w:val="24"/>
          <w:szCs w:val="24"/>
          <w:lang w:val="en-US"/>
        </w:rPr>
        <w:t>that the second-generation PPIs appear</w:t>
      </w:r>
      <w:r w:rsidR="00D753F1" w:rsidRPr="001D5AA7">
        <w:rPr>
          <w:rFonts w:ascii="Book Antiqua" w:hAnsi="Book Antiqua"/>
          <w:color w:val="000000"/>
          <w:sz w:val="24"/>
          <w:szCs w:val="24"/>
          <w:lang w:val="en-US"/>
        </w:rPr>
        <w:t>ed</w:t>
      </w:r>
      <w:r w:rsidRPr="001D5AA7">
        <w:rPr>
          <w:rFonts w:ascii="Book Antiqua" w:hAnsi="Book Antiqua"/>
          <w:color w:val="000000"/>
          <w:sz w:val="24"/>
          <w:szCs w:val="24"/>
          <w:lang w:val="en-US"/>
        </w:rPr>
        <w:t xml:space="preserve"> to have </w:t>
      </w:r>
      <w:r w:rsidR="00D753F1" w:rsidRPr="001D5AA7">
        <w:rPr>
          <w:rFonts w:ascii="Book Antiqua" w:hAnsi="Book Antiqua"/>
          <w:color w:val="000000"/>
          <w:sz w:val="24"/>
          <w:szCs w:val="24"/>
          <w:lang w:val="en-US"/>
        </w:rPr>
        <w:t xml:space="preserve">a </w:t>
      </w:r>
      <w:r w:rsidRPr="001D5AA7">
        <w:rPr>
          <w:rFonts w:ascii="Book Antiqua" w:hAnsi="Book Antiqua"/>
          <w:color w:val="000000"/>
          <w:sz w:val="24"/>
          <w:szCs w:val="24"/>
          <w:lang w:val="en-US"/>
        </w:rPr>
        <w:t xml:space="preserve">small superiority in eradication rate, because of their higher acid inhibition power. The eradication rates for esomeprazole </w:t>
      </w:r>
      <w:r w:rsidR="00D753F1" w:rsidRPr="001D5AA7">
        <w:rPr>
          <w:rFonts w:ascii="Book Antiqua" w:hAnsi="Book Antiqua"/>
          <w:color w:val="000000"/>
          <w:sz w:val="24"/>
          <w:szCs w:val="24"/>
          <w:lang w:val="en-US"/>
        </w:rPr>
        <w:t xml:space="preserve">was </w:t>
      </w:r>
      <w:r w:rsidRPr="001D5AA7">
        <w:rPr>
          <w:rFonts w:ascii="Book Antiqua" w:hAnsi="Book Antiqua"/>
          <w:color w:val="000000"/>
          <w:sz w:val="24"/>
          <w:szCs w:val="24"/>
          <w:lang w:val="en-US"/>
        </w:rPr>
        <w:t xml:space="preserve">higher than for ﬁrst-generation PPIs: 82.3% </w:t>
      </w:r>
      <w:r w:rsidRPr="00DD4188">
        <w:rPr>
          <w:rFonts w:ascii="Book Antiqua" w:hAnsi="Book Antiqua"/>
          <w:i/>
          <w:iCs/>
          <w:color w:val="000000"/>
          <w:sz w:val="24"/>
          <w:szCs w:val="24"/>
          <w:lang w:val="en-US"/>
        </w:rPr>
        <w:t>vs</w:t>
      </w:r>
      <w:r w:rsidRPr="001D5AA7">
        <w:rPr>
          <w:rFonts w:ascii="Book Antiqua" w:hAnsi="Book Antiqua"/>
          <w:color w:val="000000"/>
          <w:sz w:val="24"/>
          <w:szCs w:val="24"/>
          <w:lang w:val="en-US"/>
        </w:rPr>
        <w:t xml:space="preserve"> 77.6%; odd ratio (OR) = 1.32 </w:t>
      </w:r>
      <w:r w:rsidR="00DD4188">
        <w:rPr>
          <w:rFonts w:ascii="Book Antiqua" w:hAnsi="Book Antiqua"/>
          <w:color w:val="000000"/>
          <w:sz w:val="24"/>
          <w:szCs w:val="24"/>
          <w:lang w:val="en-US"/>
        </w:rPr>
        <w:t>[</w:t>
      </w:r>
      <w:r w:rsidRPr="001D5AA7">
        <w:rPr>
          <w:rFonts w:ascii="Book Antiqua" w:hAnsi="Book Antiqua"/>
          <w:color w:val="000000"/>
          <w:sz w:val="24"/>
          <w:szCs w:val="24"/>
          <w:lang w:val="en-US"/>
        </w:rPr>
        <w:t xml:space="preserve">95% confidence interval </w:t>
      </w:r>
      <w:r w:rsidR="00DD4188">
        <w:rPr>
          <w:rFonts w:ascii="Book Antiqua" w:hAnsi="Book Antiqua"/>
          <w:color w:val="000000"/>
          <w:sz w:val="24"/>
          <w:szCs w:val="24"/>
          <w:lang w:val="en-US"/>
        </w:rPr>
        <w:t>(</w:t>
      </w:r>
      <w:r w:rsidRPr="001D5AA7">
        <w:rPr>
          <w:rFonts w:ascii="Book Antiqua" w:hAnsi="Book Antiqua"/>
          <w:color w:val="000000"/>
          <w:sz w:val="24"/>
          <w:szCs w:val="24"/>
          <w:lang w:val="en-US"/>
        </w:rPr>
        <w:t>CI</w:t>
      </w:r>
      <w:r w:rsidR="00DD4188">
        <w:rPr>
          <w:rFonts w:ascii="Book Antiqua" w:hAnsi="Book Antiqua"/>
          <w:color w:val="000000"/>
          <w:sz w:val="24"/>
          <w:szCs w:val="24"/>
          <w:lang w:val="en-US"/>
        </w:rPr>
        <w:t>):</w:t>
      </w:r>
      <w:r w:rsidRPr="001D5AA7">
        <w:rPr>
          <w:rFonts w:ascii="Book Antiqua" w:hAnsi="Book Antiqua"/>
          <w:color w:val="000000"/>
          <w:sz w:val="24"/>
          <w:szCs w:val="24"/>
          <w:lang w:val="en-US"/>
        </w:rPr>
        <w:t xml:space="preserve"> 1.01</w:t>
      </w:r>
      <w:r w:rsidR="00DD4188">
        <w:rPr>
          <w:rFonts w:ascii="Book Antiqua" w:hAnsi="Book Antiqua"/>
          <w:color w:val="000000"/>
          <w:sz w:val="24"/>
          <w:szCs w:val="24"/>
          <w:lang w:val="en-US"/>
        </w:rPr>
        <w:t>-</w:t>
      </w:r>
      <w:r w:rsidRPr="001D5AA7">
        <w:rPr>
          <w:rFonts w:ascii="Book Antiqua" w:hAnsi="Book Antiqua"/>
          <w:color w:val="000000"/>
          <w:sz w:val="24"/>
          <w:szCs w:val="24"/>
          <w:lang w:val="en-US"/>
        </w:rPr>
        <w:t>1.73</w:t>
      </w:r>
      <w:r w:rsidR="00DD4188">
        <w:rPr>
          <w:rFonts w:ascii="Book Antiqua" w:hAnsi="Book Antiqua"/>
          <w:color w:val="000000"/>
          <w:sz w:val="24"/>
          <w:szCs w:val="24"/>
          <w:lang w:val="en-US"/>
        </w:rPr>
        <w:t>]</w:t>
      </w:r>
      <w:r w:rsidRPr="001D5AA7">
        <w:rPr>
          <w:rFonts w:ascii="Book Antiqua" w:hAnsi="Book Antiqua"/>
          <w:color w:val="000000"/>
          <w:sz w:val="24"/>
          <w:szCs w:val="24"/>
          <w:lang w:val="en-US"/>
        </w:rPr>
        <w:t xml:space="preserve">; </w:t>
      </w:r>
      <w:r w:rsidR="00D753F1" w:rsidRPr="001D5AA7">
        <w:rPr>
          <w:rFonts w:ascii="Book Antiqua" w:hAnsi="Book Antiqua"/>
          <w:color w:val="000000"/>
          <w:sz w:val="24"/>
          <w:szCs w:val="24"/>
          <w:lang w:val="en-US"/>
        </w:rPr>
        <w:t xml:space="preserve">also </w:t>
      </w:r>
      <w:r w:rsidRPr="001D5AA7">
        <w:rPr>
          <w:rFonts w:ascii="Book Antiqua" w:hAnsi="Book Antiqua"/>
          <w:color w:val="000000"/>
          <w:sz w:val="24"/>
          <w:szCs w:val="24"/>
          <w:lang w:val="en-US"/>
        </w:rPr>
        <w:t xml:space="preserve">rabeprazole showed better results than ﬁrst-generation PPIs: 80.5% </w:t>
      </w:r>
      <w:r w:rsidRPr="00DD4188">
        <w:rPr>
          <w:rFonts w:ascii="Book Antiqua" w:hAnsi="Book Antiqua"/>
          <w:i/>
          <w:iCs/>
          <w:color w:val="000000"/>
          <w:sz w:val="24"/>
          <w:szCs w:val="24"/>
          <w:lang w:val="en-US"/>
        </w:rPr>
        <w:t>vs</w:t>
      </w:r>
      <w:r w:rsidRPr="001D5AA7">
        <w:rPr>
          <w:rFonts w:ascii="Book Antiqua" w:hAnsi="Book Antiqua"/>
          <w:color w:val="000000"/>
          <w:sz w:val="24"/>
          <w:szCs w:val="24"/>
          <w:lang w:val="en-US"/>
        </w:rPr>
        <w:t xml:space="preserve"> 76.2%; OR = 1.21</w:t>
      </w:r>
      <w:r w:rsidR="00DD4188">
        <w:rPr>
          <w:rFonts w:ascii="Book Antiqua" w:hAnsi="Book Antiqua"/>
          <w:color w:val="000000"/>
          <w:sz w:val="24"/>
          <w:szCs w:val="24"/>
          <w:lang w:val="en-US"/>
        </w:rPr>
        <w:t xml:space="preserve"> </w:t>
      </w:r>
      <w:r w:rsidRPr="001D5AA7">
        <w:rPr>
          <w:rFonts w:ascii="Book Antiqua" w:hAnsi="Book Antiqua"/>
          <w:color w:val="000000"/>
          <w:sz w:val="24"/>
          <w:szCs w:val="24"/>
          <w:lang w:val="en-US"/>
        </w:rPr>
        <w:t>(95%CI</w:t>
      </w:r>
      <w:r w:rsidR="00DD4188">
        <w:rPr>
          <w:rFonts w:ascii="Book Antiqua" w:hAnsi="Book Antiqua"/>
          <w:color w:val="000000"/>
          <w:sz w:val="24"/>
          <w:szCs w:val="24"/>
          <w:lang w:val="en-US"/>
        </w:rPr>
        <w:t>:</w:t>
      </w:r>
      <w:r w:rsidRPr="001D5AA7">
        <w:rPr>
          <w:rFonts w:ascii="Book Antiqua" w:hAnsi="Book Antiqua"/>
          <w:color w:val="000000"/>
          <w:sz w:val="24"/>
          <w:szCs w:val="24"/>
          <w:lang w:val="en-US"/>
        </w:rPr>
        <w:t xml:space="preserve"> 1.02</w:t>
      </w:r>
      <w:r w:rsidR="00DD4188">
        <w:rPr>
          <w:rFonts w:ascii="Book Antiqua" w:hAnsi="Book Antiqua"/>
          <w:color w:val="000000"/>
          <w:sz w:val="24"/>
          <w:szCs w:val="24"/>
          <w:lang w:val="en-US"/>
        </w:rPr>
        <w:t>-</w:t>
      </w:r>
      <w:r w:rsidRPr="001D5AA7">
        <w:rPr>
          <w:rFonts w:ascii="Book Antiqua" w:hAnsi="Book Antiqua"/>
          <w:color w:val="000000"/>
          <w:sz w:val="24"/>
          <w:szCs w:val="24"/>
          <w:lang w:val="en-US"/>
        </w:rPr>
        <w:t xml:space="preserve">1.42). The new generation PPIs, esomeprazole and rabeprazole, had similar eradication rates: 78.7% </w:t>
      </w:r>
      <w:r w:rsidRPr="00DD4188">
        <w:rPr>
          <w:rFonts w:ascii="Book Antiqua" w:hAnsi="Book Antiqua"/>
          <w:i/>
          <w:iCs/>
          <w:color w:val="000000"/>
          <w:sz w:val="24"/>
          <w:szCs w:val="24"/>
          <w:lang w:val="en-US"/>
        </w:rPr>
        <w:t>vs</w:t>
      </w:r>
      <w:r w:rsidRPr="001D5AA7">
        <w:rPr>
          <w:rFonts w:ascii="Book Antiqua" w:hAnsi="Book Antiqua"/>
          <w:color w:val="000000"/>
          <w:sz w:val="24"/>
          <w:szCs w:val="24"/>
          <w:lang w:val="en-US"/>
        </w:rPr>
        <w:t xml:space="preserve"> 76.7%; OR = 0.90</w:t>
      </w:r>
      <w:r w:rsidR="00D753F1"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(95%CI</w:t>
      </w:r>
      <w:r w:rsidR="00DD4188">
        <w:rPr>
          <w:rFonts w:ascii="Book Antiqua" w:hAnsi="Book Antiqua"/>
          <w:color w:val="000000"/>
          <w:sz w:val="24"/>
          <w:szCs w:val="24"/>
          <w:lang w:val="en-US"/>
        </w:rPr>
        <w:t>:</w:t>
      </w:r>
      <w:r w:rsidRPr="001D5AA7">
        <w:rPr>
          <w:rFonts w:ascii="Book Antiqua" w:hAnsi="Book Antiqua"/>
          <w:color w:val="000000"/>
          <w:sz w:val="24"/>
          <w:szCs w:val="24"/>
          <w:lang w:val="en-US"/>
        </w:rPr>
        <w:t xml:space="preserve"> 0.70</w:t>
      </w:r>
      <w:r w:rsidR="00DD4188">
        <w:rPr>
          <w:rFonts w:ascii="Book Antiqua" w:hAnsi="Book Antiqua"/>
          <w:color w:val="000000"/>
          <w:sz w:val="24"/>
          <w:szCs w:val="24"/>
          <w:lang w:val="en-US"/>
        </w:rPr>
        <w:t>-</w:t>
      </w:r>
      <w:r w:rsidRPr="001D5AA7">
        <w:rPr>
          <w:rFonts w:ascii="Book Antiqua" w:hAnsi="Book Antiqua"/>
          <w:color w:val="000000"/>
          <w:sz w:val="24"/>
          <w:szCs w:val="24"/>
          <w:lang w:val="en-US"/>
        </w:rPr>
        <w:t xml:space="preserve">1.17). </w:t>
      </w:r>
    </w:p>
    <w:p w:rsidR="00384CA1" w:rsidRPr="001D5AA7" w:rsidRDefault="00D753F1" w:rsidP="001A259B">
      <w:pPr>
        <w:spacing w:after="0" w:line="360" w:lineRule="auto"/>
        <w:ind w:firstLineChars="100" w:firstLine="240"/>
        <w:jc w:val="both"/>
        <w:rPr>
          <w:rFonts w:ascii="Book Antiqua" w:hAnsi="Book Antiqua"/>
          <w:color w:val="000000"/>
          <w:sz w:val="24"/>
          <w:szCs w:val="24"/>
          <w:lang w:val="en-US"/>
        </w:rPr>
      </w:pPr>
      <w:r w:rsidRPr="001D5AA7">
        <w:rPr>
          <w:rFonts w:ascii="Book Antiqua" w:hAnsi="Book Antiqua"/>
          <w:color w:val="000000"/>
          <w:sz w:val="24"/>
          <w:szCs w:val="24"/>
          <w:lang w:val="en-US"/>
        </w:rPr>
        <w:t>L</w:t>
      </w:r>
      <w:r w:rsidR="00384CA1" w:rsidRPr="001D5AA7">
        <w:rPr>
          <w:rFonts w:ascii="Book Antiqua" w:hAnsi="Book Antiqua"/>
          <w:color w:val="000000"/>
          <w:sz w:val="24"/>
          <w:szCs w:val="24"/>
          <w:lang w:val="en-US"/>
        </w:rPr>
        <w:t>iver metabolism of PPIs</w:t>
      </w:r>
      <w:r w:rsidRPr="001D5AA7">
        <w:rPr>
          <w:rFonts w:ascii="Book Antiqua" w:hAnsi="Book Antiqua"/>
          <w:color w:val="000000"/>
          <w:sz w:val="24"/>
          <w:szCs w:val="24"/>
          <w:lang w:val="en-US"/>
        </w:rPr>
        <w:t xml:space="preserve"> is a relevant parameter since</w:t>
      </w:r>
      <w:r w:rsidR="00384CA1" w:rsidRPr="001D5AA7">
        <w:rPr>
          <w:rFonts w:ascii="Book Antiqua" w:hAnsi="Book Antiqua"/>
          <w:color w:val="000000"/>
          <w:sz w:val="24"/>
          <w:szCs w:val="24"/>
          <w:lang w:val="en-US"/>
        </w:rPr>
        <w:t xml:space="preserve"> PPIs are prodrugs and</w:t>
      </w:r>
      <w:r w:rsidRPr="001D5AA7">
        <w:rPr>
          <w:rFonts w:ascii="Book Antiqua" w:hAnsi="Book Antiqua"/>
          <w:color w:val="000000"/>
          <w:sz w:val="24"/>
          <w:szCs w:val="24"/>
          <w:lang w:val="en-US"/>
        </w:rPr>
        <w:t>, therefore,</w:t>
      </w:r>
      <w:r w:rsidR="00384CA1" w:rsidRPr="001D5AA7">
        <w:rPr>
          <w:rFonts w:ascii="Book Antiqua" w:hAnsi="Book Antiqua"/>
          <w:color w:val="000000"/>
          <w:sz w:val="24"/>
          <w:szCs w:val="24"/>
          <w:lang w:val="en-US"/>
        </w:rPr>
        <w:t xml:space="preserve"> </w:t>
      </w:r>
      <w:r w:rsidR="00582CF3" w:rsidRPr="001D5AA7">
        <w:rPr>
          <w:rFonts w:ascii="Book Antiqua" w:hAnsi="Book Antiqua"/>
          <w:color w:val="000000"/>
          <w:sz w:val="24"/>
          <w:szCs w:val="24"/>
          <w:lang w:val="en-US"/>
        </w:rPr>
        <w:t xml:space="preserve">they are </w:t>
      </w:r>
      <w:r w:rsidR="00384CA1" w:rsidRPr="001D5AA7">
        <w:rPr>
          <w:rFonts w:ascii="Book Antiqua" w:hAnsi="Book Antiqua"/>
          <w:color w:val="000000"/>
          <w:sz w:val="24"/>
          <w:szCs w:val="24"/>
          <w:lang w:val="en-US"/>
        </w:rPr>
        <w:t xml:space="preserve">rapidly metabolized. The </w:t>
      </w:r>
      <w:r w:rsidR="007A72ED" w:rsidRPr="001D5AA7">
        <w:rPr>
          <w:rFonts w:ascii="Book Antiqua" w:hAnsi="Book Antiqua"/>
          <w:color w:val="000000"/>
          <w:sz w:val="24"/>
          <w:szCs w:val="24"/>
          <w:lang w:val="en-US"/>
        </w:rPr>
        <w:t xml:space="preserve">main </w:t>
      </w:r>
      <w:r w:rsidR="00384CA1" w:rsidRPr="001D5AA7">
        <w:rPr>
          <w:rFonts w:ascii="Book Antiqua" w:hAnsi="Book Antiqua"/>
          <w:color w:val="000000"/>
          <w:sz w:val="24"/>
          <w:szCs w:val="24"/>
          <w:lang w:val="en-US"/>
        </w:rPr>
        <w:t xml:space="preserve">enzymes </w:t>
      </w:r>
      <w:r w:rsidR="007A72ED" w:rsidRPr="001D5AA7">
        <w:rPr>
          <w:rFonts w:ascii="Book Antiqua" w:hAnsi="Book Antiqua"/>
          <w:color w:val="000000"/>
          <w:sz w:val="24"/>
          <w:szCs w:val="24"/>
          <w:lang w:val="en-US"/>
        </w:rPr>
        <w:t xml:space="preserve">involved </w:t>
      </w:r>
      <w:r w:rsidR="00384CA1" w:rsidRPr="001D5AA7">
        <w:rPr>
          <w:rFonts w:ascii="Book Antiqua" w:hAnsi="Book Antiqua"/>
          <w:color w:val="000000"/>
          <w:sz w:val="24"/>
          <w:szCs w:val="24"/>
          <w:lang w:val="en-US"/>
        </w:rPr>
        <w:t xml:space="preserve">in the metabolism of PPIs are CYP2C19 and CYP3A4. There are genetic differences in the activity of CYP2C19. Patients </w:t>
      </w:r>
      <w:r w:rsidR="007A72ED" w:rsidRPr="001D5AA7">
        <w:rPr>
          <w:rFonts w:ascii="Book Antiqua" w:hAnsi="Book Antiqua"/>
          <w:color w:val="000000"/>
          <w:sz w:val="24"/>
          <w:szCs w:val="24"/>
          <w:lang w:val="en-US"/>
        </w:rPr>
        <w:t>producing the largest amount</w:t>
      </w:r>
      <w:r w:rsidR="00384CA1" w:rsidRPr="001D5AA7">
        <w:rPr>
          <w:rFonts w:ascii="Book Antiqua" w:hAnsi="Book Antiqua"/>
          <w:color w:val="000000"/>
          <w:sz w:val="24"/>
          <w:szCs w:val="24"/>
          <w:lang w:val="en-US"/>
        </w:rPr>
        <w:t xml:space="preserve"> of th</w:t>
      </w:r>
      <w:r w:rsidR="007A72ED" w:rsidRPr="001D5AA7">
        <w:rPr>
          <w:rFonts w:ascii="Book Antiqua" w:hAnsi="Book Antiqua"/>
          <w:color w:val="000000"/>
          <w:sz w:val="24"/>
          <w:szCs w:val="24"/>
          <w:lang w:val="en-US"/>
        </w:rPr>
        <w:t>is</w:t>
      </w:r>
      <w:r w:rsidR="00384CA1" w:rsidRPr="001D5AA7">
        <w:rPr>
          <w:rFonts w:ascii="Book Antiqua" w:hAnsi="Book Antiqua"/>
          <w:color w:val="000000"/>
          <w:sz w:val="24"/>
          <w:szCs w:val="24"/>
          <w:lang w:val="en-US"/>
        </w:rPr>
        <w:t xml:space="preserve"> enzyme are called </w:t>
      </w:r>
      <w:r w:rsidR="007A72ED" w:rsidRPr="001D5AA7">
        <w:rPr>
          <w:rFonts w:ascii="Book Antiqua" w:hAnsi="Book Antiqua"/>
          <w:color w:val="000000"/>
          <w:sz w:val="24"/>
          <w:szCs w:val="24"/>
          <w:lang w:val="en-US"/>
        </w:rPr>
        <w:t>“</w:t>
      </w:r>
      <w:r w:rsidR="00384CA1" w:rsidRPr="001D5AA7">
        <w:rPr>
          <w:rFonts w:ascii="Book Antiqua" w:hAnsi="Book Antiqua"/>
          <w:color w:val="000000"/>
          <w:sz w:val="24"/>
          <w:szCs w:val="24"/>
          <w:lang w:val="en-US"/>
        </w:rPr>
        <w:t>homozygous extensive metabolizer</w:t>
      </w:r>
      <w:r w:rsidR="007A72ED" w:rsidRPr="001D5AA7">
        <w:rPr>
          <w:rFonts w:ascii="Book Antiqua" w:hAnsi="Book Antiqua"/>
          <w:color w:val="000000"/>
          <w:sz w:val="24"/>
          <w:szCs w:val="24"/>
          <w:lang w:val="en-US"/>
        </w:rPr>
        <w:t>”</w:t>
      </w:r>
      <w:r w:rsidR="00384CA1" w:rsidRPr="001D5AA7">
        <w:rPr>
          <w:rFonts w:ascii="Book Antiqua" w:hAnsi="Book Antiqua"/>
          <w:color w:val="000000"/>
          <w:sz w:val="24"/>
          <w:szCs w:val="24"/>
          <w:lang w:val="en-US"/>
        </w:rPr>
        <w:t xml:space="preserve"> (HomEM)</w:t>
      </w:r>
      <w:r w:rsidR="00582CF3" w:rsidRPr="001D5AA7">
        <w:rPr>
          <w:rFonts w:ascii="Book Antiqua" w:hAnsi="Book Antiqua"/>
          <w:color w:val="000000"/>
          <w:sz w:val="24"/>
          <w:szCs w:val="24"/>
          <w:lang w:val="en-US"/>
        </w:rPr>
        <w:t xml:space="preserve">; </w:t>
      </w:r>
      <w:r w:rsidR="007A72ED" w:rsidRPr="001D5AA7">
        <w:rPr>
          <w:rFonts w:ascii="Book Antiqua" w:hAnsi="Book Antiqua"/>
          <w:color w:val="000000"/>
          <w:sz w:val="24"/>
          <w:szCs w:val="24"/>
          <w:lang w:val="en-US"/>
        </w:rPr>
        <w:t xml:space="preserve">“Heterozygous </w:t>
      </w:r>
      <w:r w:rsidR="00384CA1" w:rsidRPr="001D5AA7">
        <w:rPr>
          <w:rFonts w:ascii="Book Antiqua" w:hAnsi="Book Antiqua"/>
          <w:color w:val="000000"/>
          <w:sz w:val="24"/>
          <w:szCs w:val="24"/>
          <w:lang w:val="en-US"/>
        </w:rPr>
        <w:t>extensive metabolizer</w:t>
      </w:r>
      <w:r w:rsidR="007A72ED" w:rsidRPr="001D5AA7">
        <w:rPr>
          <w:rFonts w:ascii="Book Antiqua" w:hAnsi="Book Antiqua"/>
          <w:color w:val="000000"/>
          <w:sz w:val="24"/>
          <w:szCs w:val="24"/>
          <w:lang w:val="en-US"/>
        </w:rPr>
        <w:t>”</w:t>
      </w:r>
      <w:r w:rsidR="00384CA1" w:rsidRPr="001D5AA7">
        <w:rPr>
          <w:rFonts w:ascii="Book Antiqua" w:hAnsi="Book Antiqua"/>
          <w:color w:val="000000"/>
          <w:sz w:val="24"/>
          <w:szCs w:val="24"/>
          <w:lang w:val="en-US"/>
        </w:rPr>
        <w:t xml:space="preserve"> (HetEM)</w:t>
      </w:r>
      <w:r w:rsidR="007A72ED" w:rsidRPr="001D5AA7">
        <w:rPr>
          <w:rFonts w:ascii="Book Antiqua" w:hAnsi="Book Antiqua"/>
          <w:color w:val="000000"/>
          <w:sz w:val="24"/>
          <w:szCs w:val="24"/>
          <w:lang w:val="en-US"/>
        </w:rPr>
        <w:t xml:space="preserve"> are carriers of one wild-type and one mutation-type allele.</w:t>
      </w:r>
      <w:r w:rsidR="00384CA1" w:rsidRPr="001D5AA7">
        <w:rPr>
          <w:rFonts w:ascii="Book Antiqua" w:hAnsi="Book Antiqua"/>
          <w:color w:val="000000"/>
          <w:sz w:val="24"/>
          <w:szCs w:val="24"/>
          <w:lang w:val="en-US"/>
        </w:rPr>
        <w:t xml:space="preserve"> </w:t>
      </w:r>
      <w:r w:rsidR="007A72ED" w:rsidRPr="001D5AA7">
        <w:rPr>
          <w:rFonts w:ascii="Book Antiqua" w:hAnsi="Book Antiqua"/>
          <w:color w:val="000000"/>
          <w:sz w:val="24"/>
          <w:szCs w:val="24"/>
          <w:lang w:val="en-US"/>
        </w:rPr>
        <w:t>Finally “</w:t>
      </w:r>
      <w:r w:rsidR="00384CA1" w:rsidRPr="001D5AA7">
        <w:rPr>
          <w:rFonts w:ascii="Book Antiqua" w:hAnsi="Book Antiqua"/>
          <w:color w:val="000000"/>
          <w:sz w:val="24"/>
          <w:szCs w:val="24"/>
          <w:lang w:val="en-US"/>
        </w:rPr>
        <w:t>poor metabolizer</w:t>
      </w:r>
      <w:r w:rsidR="007A72ED" w:rsidRPr="001D5AA7">
        <w:rPr>
          <w:rFonts w:ascii="Book Antiqua" w:hAnsi="Book Antiqua"/>
          <w:color w:val="000000"/>
          <w:sz w:val="24"/>
          <w:szCs w:val="24"/>
          <w:lang w:val="en-US"/>
        </w:rPr>
        <w:t>”</w:t>
      </w:r>
      <w:r w:rsidR="00384CA1" w:rsidRPr="001D5AA7">
        <w:rPr>
          <w:rFonts w:ascii="Book Antiqua" w:hAnsi="Book Antiqua"/>
          <w:color w:val="000000"/>
          <w:sz w:val="24"/>
          <w:szCs w:val="24"/>
          <w:lang w:val="en-US"/>
        </w:rPr>
        <w:t xml:space="preserve"> (PM) patients have two </w:t>
      </w:r>
      <w:r w:rsidR="00A8596B" w:rsidRPr="001D5AA7">
        <w:rPr>
          <w:rFonts w:ascii="Book Antiqua" w:hAnsi="Book Antiqua"/>
          <w:color w:val="000000"/>
          <w:sz w:val="24"/>
          <w:szCs w:val="24"/>
          <w:lang w:val="en-US"/>
        </w:rPr>
        <w:t>“</w:t>
      </w:r>
      <w:r w:rsidR="00384CA1" w:rsidRPr="001D5AA7">
        <w:rPr>
          <w:rFonts w:ascii="Book Antiqua" w:hAnsi="Book Antiqua"/>
          <w:color w:val="000000"/>
          <w:sz w:val="24"/>
          <w:szCs w:val="24"/>
          <w:lang w:val="en-US"/>
        </w:rPr>
        <w:t>loss of function</w:t>
      </w:r>
      <w:r w:rsidR="00A8596B" w:rsidRPr="001D5AA7">
        <w:rPr>
          <w:rFonts w:ascii="Book Antiqua" w:hAnsi="Book Antiqua"/>
          <w:color w:val="000000"/>
          <w:sz w:val="24"/>
          <w:szCs w:val="24"/>
          <w:lang w:val="en-US"/>
        </w:rPr>
        <w:t>”</w:t>
      </w:r>
      <w:r w:rsidR="00384CA1" w:rsidRPr="001D5AA7">
        <w:rPr>
          <w:rFonts w:ascii="Book Antiqua" w:hAnsi="Book Antiqua"/>
          <w:color w:val="000000"/>
          <w:sz w:val="24"/>
          <w:szCs w:val="24"/>
          <w:lang w:val="en-US"/>
        </w:rPr>
        <w:t xml:space="preserve"> variant alleles</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36</w:t>
      </w:r>
      <w:r w:rsidR="00384CA1" w:rsidRPr="001D5AA7">
        <w:rPr>
          <w:rFonts w:ascii="Book Antiqua" w:hAnsi="Book Antiqua"/>
          <w:color w:val="000000"/>
          <w:sz w:val="24"/>
          <w:szCs w:val="24"/>
          <w:vertAlign w:val="superscript"/>
          <w:lang w:val="en-US"/>
        </w:rPr>
        <w:t>]</w:t>
      </w:r>
      <w:r w:rsidR="00384CA1" w:rsidRPr="001D5AA7">
        <w:rPr>
          <w:rFonts w:ascii="Book Antiqua" w:hAnsi="Book Antiqua"/>
          <w:color w:val="000000"/>
          <w:sz w:val="24"/>
          <w:szCs w:val="24"/>
          <w:lang w:val="en-US"/>
        </w:rPr>
        <w:t>. The pharmacokinetics properties of PPIs have significant difference between PM and HomEM. In</w:t>
      </w:r>
      <w:r w:rsidR="00A8596B" w:rsidRPr="001D5AA7">
        <w:rPr>
          <w:rFonts w:ascii="Book Antiqua" w:hAnsi="Book Antiqua"/>
          <w:color w:val="000000"/>
          <w:sz w:val="24"/>
          <w:szCs w:val="24"/>
          <w:lang w:val="en-US"/>
        </w:rPr>
        <w:t>deed, in</w:t>
      </w:r>
      <w:r w:rsidR="00384CA1" w:rsidRPr="001D5AA7">
        <w:rPr>
          <w:rFonts w:ascii="Book Antiqua" w:hAnsi="Book Antiqua"/>
          <w:color w:val="000000"/>
          <w:sz w:val="24"/>
          <w:szCs w:val="24"/>
          <w:lang w:val="en-US"/>
        </w:rPr>
        <w:t xml:space="preserve"> PM patients, a tendency towards</w:t>
      </w:r>
      <w:r w:rsidR="00A8596B" w:rsidRPr="001D5AA7">
        <w:rPr>
          <w:rFonts w:ascii="Book Antiqua" w:hAnsi="Book Antiqua"/>
          <w:color w:val="000000"/>
          <w:sz w:val="24"/>
          <w:szCs w:val="24"/>
          <w:lang w:val="en-US"/>
        </w:rPr>
        <w:t xml:space="preserve"> a</w:t>
      </w:r>
      <w:r w:rsidR="00384CA1" w:rsidRPr="001D5AA7">
        <w:rPr>
          <w:rFonts w:ascii="Book Antiqua" w:hAnsi="Book Antiqua"/>
          <w:color w:val="000000"/>
          <w:sz w:val="24"/>
          <w:szCs w:val="24"/>
          <w:lang w:val="en-US"/>
        </w:rPr>
        <w:t xml:space="preserve"> better eradication rate was found when treatment contained ﬁrst-generation PPIs</w:t>
      </w:r>
      <w:r w:rsidR="00A8596B" w:rsidRPr="001D5AA7">
        <w:rPr>
          <w:rFonts w:ascii="Book Antiqua" w:hAnsi="Book Antiqua"/>
          <w:color w:val="000000"/>
          <w:sz w:val="24"/>
          <w:szCs w:val="24"/>
          <w:lang w:val="en-US"/>
        </w:rPr>
        <w:t>, whereas</w:t>
      </w:r>
      <w:r w:rsidR="00384CA1" w:rsidRPr="001D5AA7">
        <w:rPr>
          <w:rFonts w:ascii="Book Antiqua" w:hAnsi="Book Antiqua"/>
          <w:color w:val="000000"/>
          <w:sz w:val="24"/>
          <w:szCs w:val="24"/>
          <w:lang w:val="en-US"/>
        </w:rPr>
        <w:t xml:space="preserve"> EM patients obtained higher eradication rates with therapy regimen</w:t>
      </w:r>
      <w:r w:rsidR="00A8596B" w:rsidRPr="001D5AA7">
        <w:rPr>
          <w:rFonts w:ascii="Book Antiqua" w:hAnsi="Book Antiqua"/>
          <w:color w:val="000000"/>
          <w:sz w:val="24"/>
          <w:szCs w:val="24"/>
          <w:lang w:val="en-US"/>
        </w:rPr>
        <w:t>s</w:t>
      </w:r>
      <w:r w:rsidR="00384CA1" w:rsidRPr="001D5AA7">
        <w:rPr>
          <w:rFonts w:ascii="Book Antiqua" w:hAnsi="Book Antiqua"/>
          <w:color w:val="000000"/>
          <w:sz w:val="24"/>
          <w:szCs w:val="24"/>
          <w:lang w:val="en-US"/>
        </w:rPr>
        <w:t xml:space="preserve"> based on new-generation PPIs</w:t>
      </w:r>
      <w:r w:rsidR="00A8596B"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37</w:t>
      </w:r>
      <w:r w:rsidR="00A8596B" w:rsidRPr="001D5AA7">
        <w:rPr>
          <w:rFonts w:ascii="Book Antiqua" w:hAnsi="Book Antiqua"/>
          <w:color w:val="000000"/>
          <w:sz w:val="24"/>
          <w:szCs w:val="24"/>
          <w:vertAlign w:val="superscript"/>
          <w:lang w:val="en-US"/>
        </w:rPr>
        <w:t>]</w:t>
      </w:r>
      <w:r w:rsidR="00384CA1" w:rsidRPr="001D5AA7">
        <w:rPr>
          <w:rFonts w:ascii="Book Antiqua" w:hAnsi="Book Antiqua"/>
          <w:color w:val="000000"/>
          <w:sz w:val="24"/>
          <w:szCs w:val="24"/>
          <w:lang w:val="en-US"/>
        </w:rPr>
        <w:t xml:space="preserve">. </w:t>
      </w:r>
      <w:r w:rsidR="00044F14" w:rsidRPr="001D5AA7">
        <w:rPr>
          <w:rFonts w:ascii="Book Antiqua" w:hAnsi="Book Antiqua"/>
          <w:color w:val="000000"/>
          <w:sz w:val="24"/>
          <w:szCs w:val="24"/>
          <w:lang w:val="en-US"/>
        </w:rPr>
        <w:t>P</w:t>
      </w:r>
      <w:r w:rsidR="00A70FE9" w:rsidRPr="001D5AA7">
        <w:rPr>
          <w:rFonts w:ascii="Book Antiqua" w:hAnsi="Book Antiqua"/>
          <w:color w:val="000000"/>
          <w:sz w:val="24"/>
          <w:szCs w:val="24"/>
          <w:lang w:val="en-US"/>
        </w:rPr>
        <w:t>ossible explanation</w:t>
      </w:r>
      <w:r w:rsidR="00044F14" w:rsidRPr="001D5AA7">
        <w:rPr>
          <w:rFonts w:ascii="Book Antiqua" w:hAnsi="Book Antiqua"/>
          <w:color w:val="000000"/>
          <w:sz w:val="24"/>
          <w:szCs w:val="24"/>
          <w:lang w:val="en-US"/>
        </w:rPr>
        <w:t>s</w:t>
      </w:r>
      <w:r w:rsidR="00A70FE9" w:rsidRPr="001D5AA7">
        <w:rPr>
          <w:rFonts w:ascii="Book Antiqua" w:hAnsi="Book Antiqua"/>
          <w:color w:val="000000"/>
          <w:sz w:val="24"/>
          <w:szCs w:val="24"/>
          <w:lang w:val="en-US"/>
        </w:rPr>
        <w:t xml:space="preserve"> may be that t</w:t>
      </w:r>
      <w:r w:rsidR="00384CA1" w:rsidRPr="001D5AA7">
        <w:rPr>
          <w:rFonts w:ascii="Book Antiqua" w:hAnsi="Book Antiqua"/>
          <w:color w:val="000000"/>
          <w:sz w:val="24"/>
          <w:szCs w:val="24"/>
          <w:lang w:val="en-US"/>
        </w:rPr>
        <w:t>he CYP2C19 has no significant effect on the rabeprazole-based or esomeprazole-based triple therapies</w:t>
      </w:r>
      <w:r w:rsidR="00044F14" w:rsidRPr="001D5AA7">
        <w:rPr>
          <w:rFonts w:ascii="Book Antiqua" w:hAnsi="Book Antiqua"/>
          <w:color w:val="000000"/>
          <w:sz w:val="24"/>
          <w:szCs w:val="24"/>
          <w:lang w:val="en-US"/>
        </w:rPr>
        <w:t>.</w:t>
      </w:r>
      <w:r w:rsidR="00384CA1" w:rsidRPr="001D5AA7">
        <w:rPr>
          <w:rFonts w:ascii="Book Antiqua" w:hAnsi="Book Antiqua"/>
          <w:color w:val="000000"/>
          <w:sz w:val="24"/>
          <w:szCs w:val="24"/>
          <w:lang w:val="en-US"/>
        </w:rPr>
        <w:t xml:space="preserve"> </w:t>
      </w:r>
      <w:r w:rsidR="00582CF3" w:rsidRPr="001D5AA7">
        <w:rPr>
          <w:rFonts w:ascii="Book Antiqua" w:hAnsi="Book Antiqua"/>
          <w:color w:val="000000"/>
          <w:sz w:val="24"/>
          <w:szCs w:val="24"/>
          <w:lang w:val="en-US"/>
        </w:rPr>
        <w:t>Indeed</w:t>
      </w:r>
      <w:r w:rsidR="00044F14" w:rsidRPr="001D5AA7">
        <w:rPr>
          <w:rFonts w:ascii="Book Antiqua" w:hAnsi="Book Antiqua"/>
          <w:color w:val="000000"/>
          <w:sz w:val="24"/>
          <w:szCs w:val="24"/>
          <w:lang w:val="en-US"/>
        </w:rPr>
        <w:t xml:space="preserve">, </w:t>
      </w:r>
      <w:r w:rsidR="00384CA1" w:rsidRPr="001D5AA7">
        <w:rPr>
          <w:rFonts w:ascii="Book Antiqua" w:hAnsi="Book Antiqua"/>
          <w:color w:val="000000"/>
          <w:sz w:val="24"/>
          <w:szCs w:val="24"/>
          <w:lang w:val="en-US"/>
        </w:rPr>
        <w:t xml:space="preserve">rabeprazole is metabolized </w:t>
      </w:r>
      <w:r w:rsidR="00A70FE9" w:rsidRPr="001D5AA7">
        <w:rPr>
          <w:rFonts w:ascii="Book Antiqua" w:hAnsi="Book Antiqua"/>
          <w:color w:val="000000"/>
          <w:sz w:val="24"/>
          <w:szCs w:val="24"/>
          <w:lang w:val="en-US"/>
        </w:rPr>
        <w:t xml:space="preserve">through a </w:t>
      </w:r>
      <w:r w:rsidR="00384CA1" w:rsidRPr="001D5AA7">
        <w:rPr>
          <w:rFonts w:ascii="Book Antiqua" w:hAnsi="Book Antiqua"/>
          <w:color w:val="000000"/>
          <w:sz w:val="24"/>
          <w:szCs w:val="24"/>
          <w:lang w:val="en-US"/>
        </w:rPr>
        <w:t xml:space="preserve">non-enzymatic pathway, with </w:t>
      </w:r>
      <w:r w:rsidR="00044F14" w:rsidRPr="001D5AA7">
        <w:rPr>
          <w:rFonts w:ascii="Book Antiqua" w:hAnsi="Book Antiqua"/>
          <w:color w:val="000000"/>
          <w:sz w:val="24"/>
          <w:szCs w:val="24"/>
          <w:lang w:val="en-US"/>
        </w:rPr>
        <w:t>scanty</w:t>
      </w:r>
      <w:r w:rsidR="00A70FE9" w:rsidRPr="001D5AA7">
        <w:rPr>
          <w:rFonts w:ascii="Book Antiqua" w:hAnsi="Book Antiqua"/>
          <w:color w:val="000000"/>
          <w:sz w:val="24"/>
          <w:szCs w:val="24"/>
          <w:lang w:val="en-US"/>
        </w:rPr>
        <w:t xml:space="preserve"> </w:t>
      </w:r>
      <w:r w:rsidR="00384CA1" w:rsidRPr="001D5AA7">
        <w:rPr>
          <w:rFonts w:ascii="Book Antiqua" w:hAnsi="Book Antiqua"/>
          <w:color w:val="000000"/>
          <w:sz w:val="24"/>
          <w:szCs w:val="24"/>
          <w:lang w:val="en-US"/>
        </w:rPr>
        <w:t>involvement of CYP2C19</w:t>
      </w:r>
      <w:bookmarkStart w:id="53" w:name="_Hlk6957672"/>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38</w:t>
      </w:r>
      <w:r w:rsidR="00384CA1" w:rsidRPr="001D5AA7">
        <w:rPr>
          <w:rFonts w:ascii="Book Antiqua" w:hAnsi="Book Antiqua"/>
          <w:color w:val="000000"/>
          <w:sz w:val="24"/>
          <w:szCs w:val="24"/>
          <w:vertAlign w:val="superscript"/>
          <w:lang w:val="en-US"/>
        </w:rPr>
        <w:t>]</w:t>
      </w:r>
      <w:r w:rsidR="00384CA1" w:rsidRPr="001D5AA7">
        <w:rPr>
          <w:rFonts w:ascii="Book Antiqua" w:hAnsi="Book Antiqua"/>
          <w:color w:val="000000"/>
          <w:sz w:val="24"/>
          <w:szCs w:val="24"/>
          <w:lang w:val="en-US"/>
        </w:rPr>
        <w:t xml:space="preserve"> </w:t>
      </w:r>
      <w:bookmarkEnd w:id="53"/>
      <w:r w:rsidR="00384CA1" w:rsidRPr="001D5AA7">
        <w:rPr>
          <w:rFonts w:ascii="Book Antiqua" w:hAnsi="Book Antiqua"/>
          <w:color w:val="000000"/>
          <w:sz w:val="24"/>
          <w:szCs w:val="24"/>
          <w:lang w:val="en-US"/>
        </w:rPr>
        <w:t>and esomeprazole has</w:t>
      </w:r>
      <w:r w:rsidR="00044F14" w:rsidRPr="001D5AA7">
        <w:rPr>
          <w:rFonts w:ascii="Book Antiqua" w:hAnsi="Book Antiqua"/>
          <w:color w:val="000000"/>
          <w:sz w:val="24"/>
          <w:szCs w:val="24"/>
          <w:lang w:val="en-US"/>
        </w:rPr>
        <w:t xml:space="preserve"> only a</w:t>
      </w:r>
      <w:r w:rsidR="00384CA1" w:rsidRPr="001D5AA7">
        <w:rPr>
          <w:rFonts w:ascii="Book Antiqua" w:hAnsi="Book Antiqua"/>
          <w:color w:val="000000"/>
          <w:sz w:val="24"/>
          <w:szCs w:val="24"/>
          <w:lang w:val="en-US"/>
        </w:rPr>
        <w:t xml:space="preserve"> minimal first pass metabolism</w:t>
      </w:r>
      <w:r w:rsidR="00044F14" w:rsidRPr="001D5AA7">
        <w:rPr>
          <w:rFonts w:ascii="Book Antiqua" w:hAnsi="Book Antiqua"/>
          <w:color w:val="000000"/>
          <w:sz w:val="24"/>
          <w:szCs w:val="24"/>
          <w:lang w:val="en-US"/>
        </w:rPr>
        <w:t xml:space="preserve"> characterized by poor</w:t>
      </w:r>
      <w:r w:rsidR="00384CA1" w:rsidRPr="001D5AA7">
        <w:rPr>
          <w:rFonts w:ascii="Book Antiqua" w:hAnsi="Book Antiqua"/>
          <w:color w:val="000000"/>
          <w:sz w:val="24"/>
          <w:szCs w:val="24"/>
          <w:lang w:val="en-US"/>
        </w:rPr>
        <w:t xml:space="preserve"> hydroxylation via CYP2C19</w:t>
      </w:r>
      <w:r w:rsidR="00957419"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39</w:t>
      </w:r>
      <w:r w:rsidR="00957419" w:rsidRPr="001D5AA7">
        <w:rPr>
          <w:rFonts w:ascii="Book Antiqua" w:hAnsi="Book Antiqua"/>
          <w:color w:val="000000"/>
          <w:sz w:val="24"/>
          <w:szCs w:val="24"/>
          <w:vertAlign w:val="superscript"/>
          <w:lang w:val="en-US"/>
        </w:rPr>
        <w:t>]</w:t>
      </w:r>
      <w:r w:rsidR="00384CA1" w:rsidRPr="001D5AA7">
        <w:rPr>
          <w:rFonts w:ascii="Book Antiqua" w:hAnsi="Book Antiqua"/>
          <w:color w:val="000000"/>
          <w:sz w:val="24"/>
          <w:szCs w:val="24"/>
          <w:lang w:val="en-US"/>
        </w:rPr>
        <w:t xml:space="preserve">. </w:t>
      </w:r>
    </w:p>
    <w:p w:rsidR="00384CA1" w:rsidRPr="001D5AA7" w:rsidRDefault="00384CA1" w:rsidP="001A259B">
      <w:pPr>
        <w:spacing w:after="0" w:line="360" w:lineRule="auto"/>
        <w:ind w:firstLineChars="100" w:firstLine="240"/>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A meta-analysis by Padol </w:t>
      </w:r>
      <w:r w:rsidRPr="001A259B">
        <w:rPr>
          <w:rFonts w:ascii="Book Antiqua" w:hAnsi="Book Antiqua"/>
          <w:i/>
          <w:iCs/>
          <w:color w:val="000000"/>
          <w:sz w:val="24"/>
          <w:szCs w:val="24"/>
          <w:lang w:val="en-US"/>
        </w:rPr>
        <w:t>et al</w:t>
      </w:r>
      <w:r w:rsidR="001A259B" w:rsidRPr="001D5AA7">
        <w:rPr>
          <w:rFonts w:ascii="Book Antiqua" w:hAnsi="Book Antiqua"/>
          <w:color w:val="000000"/>
          <w:sz w:val="24"/>
          <w:szCs w:val="24"/>
          <w:vertAlign w:val="superscript"/>
          <w:lang w:val="en-US"/>
        </w:rPr>
        <w:t>[40]</w:t>
      </w:r>
      <w:r w:rsidRPr="001D5AA7">
        <w:rPr>
          <w:rFonts w:ascii="Book Antiqua" w:hAnsi="Book Antiqua"/>
          <w:color w:val="000000"/>
          <w:sz w:val="24"/>
          <w:szCs w:val="24"/>
          <w:lang w:val="en-US"/>
        </w:rPr>
        <w:t xml:space="preserve"> showed a significant difference between HetEM and HomEMs (OR = 1.90, 95%CI</w:t>
      </w:r>
      <w:r w:rsidR="001A259B">
        <w:rPr>
          <w:rFonts w:ascii="Book Antiqua" w:hAnsi="Book Antiqua"/>
          <w:color w:val="000000"/>
          <w:sz w:val="24"/>
          <w:szCs w:val="24"/>
          <w:lang w:val="en-US"/>
        </w:rPr>
        <w:t>:</w:t>
      </w:r>
      <w:r w:rsidRPr="001D5AA7">
        <w:rPr>
          <w:rFonts w:ascii="Book Antiqua" w:hAnsi="Book Antiqua"/>
          <w:color w:val="000000"/>
          <w:sz w:val="24"/>
          <w:szCs w:val="24"/>
          <w:lang w:val="en-US"/>
        </w:rPr>
        <w:t xml:space="preserve"> 1.38-2.60, </w:t>
      </w:r>
      <w:r w:rsidR="001A259B" w:rsidRPr="001A259B">
        <w:rPr>
          <w:rFonts w:ascii="Book Antiqua" w:hAnsi="Book Antiqua"/>
          <w:i/>
          <w:iCs/>
          <w:color w:val="000000"/>
          <w:sz w:val="24"/>
          <w:szCs w:val="24"/>
          <w:lang w:val="en-US"/>
        </w:rPr>
        <w:t>P</w:t>
      </w:r>
      <w:r w:rsidRPr="001D5AA7">
        <w:rPr>
          <w:rFonts w:ascii="Book Antiqua" w:hAnsi="Book Antiqua"/>
          <w:color w:val="000000"/>
          <w:sz w:val="24"/>
          <w:szCs w:val="24"/>
          <w:lang w:val="en-US"/>
        </w:rPr>
        <w:t xml:space="preserve"> &lt; 0.0001) in favor of HetEM. A higher </w:t>
      </w:r>
      <w:r w:rsidRPr="001D5AA7">
        <w:rPr>
          <w:rFonts w:ascii="Book Antiqua" w:hAnsi="Book Antiqua"/>
          <w:i/>
          <w:color w:val="000000"/>
          <w:sz w:val="24"/>
          <w:szCs w:val="24"/>
          <w:lang w:val="en-US"/>
        </w:rPr>
        <w:t>H. pylori</w:t>
      </w:r>
      <w:r w:rsidRPr="001D5AA7">
        <w:rPr>
          <w:rFonts w:ascii="Book Antiqua" w:hAnsi="Book Antiqua"/>
          <w:color w:val="000000"/>
          <w:sz w:val="24"/>
          <w:szCs w:val="24"/>
          <w:lang w:val="en-US"/>
        </w:rPr>
        <w:t xml:space="preserve"> eradication rates, in dual and triple omeprazole therapies, was recorded in PM over</w:t>
      </w:r>
      <w:r w:rsidR="00541843" w:rsidRPr="001D5AA7">
        <w:rPr>
          <w:rFonts w:ascii="Book Antiqua" w:hAnsi="Book Antiqua"/>
          <w:color w:val="000000"/>
          <w:sz w:val="24"/>
          <w:szCs w:val="24"/>
          <w:lang w:val="en-US"/>
        </w:rPr>
        <w:t xml:space="preserve"> both</w:t>
      </w:r>
      <w:r w:rsidRPr="001D5AA7">
        <w:rPr>
          <w:rFonts w:ascii="Book Antiqua" w:hAnsi="Book Antiqua"/>
          <w:color w:val="000000"/>
          <w:sz w:val="24"/>
          <w:szCs w:val="24"/>
          <w:lang w:val="en-US"/>
        </w:rPr>
        <w:t xml:space="preserve"> HomEM (OR = 4.03, 95%CI</w:t>
      </w:r>
      <w:r w:rsidR="001A259B">
        <w:rPr>
          <w:rFonts w:ascii="Book Antiqua" w:hAnsi="Book Antiqua"/>
          <w:color w:val="000000"/>
          <w:sz w:val="24"/>
          <w:szCs w:val="24"/>
          <w:lang w:val="en-US"/>
        </w:rPr>
        <w:t>:</w:t>
      </w:r>
      <w:r w:rsidRPr="001D5AA7">
        <w:rPr>
          <w:rFonts w:ascii="Book Antiqua" w:hAnsi="Book Antiqua"/>
          <w:color w:val="000000"/>
          <w:sz w:val="24"/>
          <w:szCs w:val="24"/>
          <w:lang w:val="en-US"/>
        </w:rPr>
        <w:t xml:space="preserve"> 1.97-8.28, </w:t>
      </w:r>
      <w:r w:rsidR="001A259B" w:rsidRPr="001A259B">
        <w:rPr>
          <w:rFonts w:ascii="Book Antiqua" w:hAnsi="Book Antiqua"/>
          <w:i/>
          <w:iCs/>
          <w:color w:val="000000"/>
          <w:sz w:val="24"/>
          <w:szCs w:val="24"/>
          <w:lang w:val="en-US"/>
        </w:rPr>
        <w:t>P</w:t>
      </w:r>
      <w:r w:rsidRPr="001D5AA7">
        <w:rPr>
          <w:rFonts w:ascii="Book Antiqua" w:hAnsi="Book Antiqua"/>
          <w:color w:val="000000"/>
          <w:sz w:val="24"/>
          <w:szCs w:val="24"/>
          <w:lang w:val="en-US"/>
        </w:rPr>
        <w:t xml:space="preserve"> = 0.0001), and HetEM (OR = 2.24, 95%CI</w:t>
      </w:r>
      <w:r w:rsidR="001A259B">
        <w:rPr>
          <w:rFonts w:ascii="Book Antiqua" w:hAnsi="Book Antiqua"/>
          <w:color w:val="000000"/>
          <w:sz w:val="24"/>
          <w:szCs w:val="24"/>
          <w:lang w:val="en-US"/>
        </w:rPr>
        <w:t>:</w:t>
      </w:r>
      <w:r w:rsidRPr="001D5AA7">
        <w:rPr>
          <w:rFonts w:ascii="Book Antiqua" w:hAnsi="Book Antiqua"/>
          <w:color w:val="000000"/>
          <w:sz w:val="24"/>
          <w:szCs w:val="24"/>
          <w:lang w:val="en-US"/>
        </w:rPr>
        <w:t xml:space="preserve"> 1.09-4.61, </w:t>
      </w:r>
      <w:r w:rsidR="001A259B" w:rsidRPr="001A259B">
        <w:rPr>
          <w:rFonts w:ascii="Book Antiqua" w:hAnsi="Book Antiqua"/>
          <w:i/>
          <w:iCs/>
          <w:color w:val="000000"/>
          <w:sz w:val="24"/>
          <w:szCs w:val="24"/>
          <w:lang w:val="en-US"/>
        </w:rPr>
        <w:t>P</w:t>
      </w:r>
      <w:r w:rsidRPr="001D5AA7">
        <w:rPr>
          <w:rFonts w:ascii="Book Antiqua" w:hAnsi="Book Antiqua"/>
          <w:color w:val="000000"/>
          <w:sz w:val="24"/>
          <w:szCs w:val="24"/>
          <w:lang w:val="en-US"/>
        </w:rPr>
        <w:t xml:space="preserve"> = 0.03). Dual and triple rabeprazole and triple lansoprazole therapies were not significantly different between PM and HomEM (OR = 1.04, 95%CI</w:t>
      </w:r>
      <w:r w:rsidR="001A259B">
        <w:rPr>
          <w:rFonts w:ascii="Book Antiqua" w:hAnsi="Book Antiqua"/>
          <w:color w:val="000000"/>
          <w:sz w:val="24"/>
          <w:szCs w:val="24"/>
          <w:lang w:val="en-US"/>
        </w:rPr>
        <w:t>:</w:t>
      </w:r>
      <w:r w:rsidRPr="001D5AA7">
        <w:rPr>
          <w:rFonts w:ascii="Book Antiqua" w:hAnsi="Book Antiqua"/>
          <w:color w:val="000000"/>
          <w:sz w:val="24"/>
          <w:szCs w:val="24"/>
          <w:lang w:val="en-US"/>
        </w:rPr>
        <w:t xml:space="preserve"> 0.44-2.46, </w:t>
      </w:r>
      <w:r w:rsidR="001A259B" w:rsidRPr="001A259B">
        <w:rPr>
          <w:rFonts w:ascii="Book Antiqua" w:hAnsi="Book Antiqua"/>
          <w:i/>
          <w:iCs/>
          <w:color w:val="000000"/>
          <w:sz w:val="24"/>
          <w:szCs w:val="24"/>
          <w:lang w:val="en-US"/>
        </w:rPr>
        <w:t>P</w:t>
      </w:r>
      <w:r w:rsidRPr="001D5AA7">
        <w:rPr>
          <w:rFonts w:ascii="Book Antiqua" w:hAnsi="Book Antiqua"/>
          <w:color w:val="000000"/>
          <w:sz w:val="24"/>
          <w:szCs w:val="24"/>
          <w:lang w:val="en-US"/>
        </w:rPr>
        <w:t xml:space="preserve"> = 0.25)</w:t>
      </w:r>
      <w:r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40</w:t>
      </w:r>
      <w:r w:rsidRPr="001D5AA7">
        <w:rPr>
          <w:rFonts w:ascii="Book Antiqua" w:hAnsi="Book Antiqua"/>
          <w:color w:val="000000"/>
          <w:sz w:val="24"/>
          <w:szCs w:val="24"/>
          <w:vertAlign w:val="superscript"/>
          <w:lang w:val="en-US"/>
        </w:rPr>
        <w:t>]</w:t>
      </w:r>
      <w:r w:rsidRPr="001D5AA7">
        <w:rPr>
          <w:rFonts w:ascii="Book Antiqua" w:hAnsi="Book Antiqua"/>
          <w:color w:val="000000"/>
          <w:sz w:val="24"/>
          <w:szCs w:val="24"/>
          <w:lang w:val="en-US"/>
        </w:rPr>
        <w:t>.</w:t>
      </w:r>
      <w:r w:rsidR="00FE418E" w:rsidRPr="001D5AA7">
        <w:rPr>
          <w:rFonts w:ascii="Book Antiqua" w:hAnsi="Book Antiqua"/>
          <w:color w:val="000000"/>
          <w:sz w:val="24"/>
          <w:szCs w:val="24"/>
          <w:lang w:val="en-US"/>
        </w:rPr>
        <w:t xml:space="preserve"> An additional</w:t>
      </w:r>
      <w:r w:rsidR="00FE418E" w:rsidRPr="001D5AA7" w:rsidDel="00FE418E">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meta-analysis of sixteen randomized clinical trials by Tang </w:t>
      </w:r>
      <w:r w:rsidRPr="001A259B">
        <w:rPr>
          <w:rFonts w:ascii="Book Antiqua" w:hAnsi="Book Antiqua"/>
          <w:i/>
          <w:iCs/>
          <w:color w:val="000000"/>
          <w:sz w:val="24"/>
          <w:szCs w:val="24"/>
          <w:lang w:val="en-US"/>
        </w:rPr>
        <w:t>et al</w:t>
      </w:r>
      <w:r w:rsidR="001A259B" w:rsidRPr="001D5AA7">
        <w:rPr>
          <w:rFonts w:ascii="Book Antiqua" w:hAnsi="Book Antiqua"/>
          <w:color w:val="000000"/>
          <w:sz w:val="24"/>
          <w:szCs w:val="24"/>
          <w:vertAlign w:val="superscript"/>
          <w:lang w:val="en-US"/>
        </w:rPr>
        <w:t>[41]</w:t>
      </w:r>
      <w:r w:rsidRPr="001D5AA7">
        <w:rPr>
          <w:rFonts w:ascii="Book Antiqua" w:hAnsi="Book Antiqua"/>
          <w:color w:val="000000"/>
          <w:sz w:val="24"/>
          <w:szCs w:val="24"/>
          <w:lang w:val="en-US"/>
        </w:rPr>
        <w:t xml:space="preserve">. </w:t>
      </w:r>
      <w:r w:rsidR="00FE418E" w:rsidRPr="001D5AA7">
        <w:rPr>
          <w:rFonts w:ascii="Book Antiqua" w:hAnsi="Book Antiqua"/>
          <w:color w:val="000000"/>
          <w:sz w:val="24"/>
          <w:szCs w:val="24"/>
          <w:lang w:val="en-US"/>
        </w:rPr>
        <w:t>investigate</w:t>
      </w:r>
      <w:r w:rsidRPr="001D5AA7">
        <w:rPr>
          <w:rFonts w:ascii="Book Antiqua" w:hAnsi="Book Antiqua"/>
          <w:color w:val="000000"/>
          <w:sz w:val="24"/>
          <w:szCs w:val="24"/>
          <w:lang w:val="en-US"/>
        </w:rPr>
        <w:t xml:space="preserve">d the differences in eradication rate between HomEMs, HetEMs and PMs and confirmed the trend of a better eradication rate for PMs over HomEMs and HetEMs. </w:t>
      </w:r>
      <w:r w:rsidR="00FE418E" w:rsidRPr="001D5AA7">
        <w:rPr>
          <w:rFonts w:ascii="Book Antiqua" w:hAnsi="Book Antiqua"/>
          <w:color w:val="000000"/>
          <w:sz w:val="24"/>
          <w:szCs w:val="24"/>
          <w:lang w:val="en-US"/>
        </w:rPr>
        <w:t>T</w:t>
      </w:r>
      <w:r w:rsidRPr="001D5AA7">
        <w:rPr>
          <w:rFonts w:ascii="Book Antiqua" w:hAnsi="Book Antiqua"/>
          <w:color w:val="000000"/>
          <w:sz w:val="24"/>
          <w:szCs w:val="24"/>
          <w:lang w:val="en-US"/>
        </w:rPr>
        <w:t>he sub-analysis of individual PPIs</w:t>
      </w:r>
      <w:r w:rsidR="00FE418E" w:rsidRPr="001D5AA7">
        <w:rPr>
          <w:rFonts w:ascii="Book Antiqua" w:hAnsi="Book Antiqua"/>
          <w:color w:val="000000"/>
          <w:sz w:val="24"/>
          <w:szCs w:val="24"/>
          <w:lang w:val="en-US"/>
        </w:rPr>
        <w:t xml:space="preserve"> showed</w:t>
      </w:r>
      <w:r w:rsidRPr="001D5AA7">
        <w:rPr>
          <w:rFonts w:ascii="Book Antiqua" w:hAnsi="Book Antiqua"/>
          <w:color w:val="000000"/>
          <w:sz w:val="24"/>
          <w:szCs w:val="24"/>
          <w:lang w:val="en-US"/>
        </w:rPr>
        <w:t xml:space="preserve"> </w:t>
      </w:r>
      <w:r w:rsidR="00FE418E" w:rsidRPr="001D5AA7">
        <w:rPr>
          <w:rFonts w:ascii="Book Antiqua" w:hAnsi="Book Antiqua"/>
          <w:color w:val="000000"/>
          <w:sz w:val="24"/>
          <w:szCs w:val="24"/>
          <w:lang w:val="en-US"/>
        </w:rPr>
        <w:t xml:space="preserve">a </w:t>
      </w:r>
      <w:r w:rsidRPr="001D5AA7">
        <w:rPr>
          <w:rFonts w:ascii="Book Antiqua" w:hAnsi="Book Antiqua"/>
          <w:color w:val="000000"/>
          <w:sz w:val="24"/>
          <w:szCs w:val="24"/>
          <w:lang w:val="en-US"/>
        </w:rPr>
        <w:t xml:space="preserve">significant low </w:t>
      </w:r>
      <w:r w:rsidR="00FE418E" w:rsidRPr="001D5AA7">
        <w:rPr>
          <w:rFonts w:ascii="Book Antiqua" w:hAnsi="Book Antiqua"/>
          <w:color w:val="000000"/>
          <w:sz w:val="24"/>
          <w:szCs w:val="24"/>
          <w:lang w:val="en-US"/>
        </w:rPr>
        <w:t xml:space="preserve">eradication </w:t>
      </w:r>
      <w:r w:rsidRPr="001D5AA7">
        <w:rPr>
          <w:rFonts w:ascii="Book Antiqua" w:hAnsi="Book Antiqua"/>
          <w:color w:val="000000"/>
          <w:sz w:val="24"/>
          <w:szCs w:val="24"/>
          <w:lang w:val="en-US"/>
        </w:rPr>
        <w:t xml:space="preserve">rate in </w:t>
      </w:r>
      <w:r w:rsidR="00FE418E" w:rsidRPr="001D5AA7">
        <w:rPr>
          <w:rFonts w:ascii="Book Antiqua" w:hAnsi="Book Antiqua"/>
          <w:color w:val="000000"/>
          <w:sz w:val="24"/>
          <w:szCs w:val="24"/>
          <w:lang w:val="en-US"/>
        </w:rPr>
        <w:t xml:space="preserve">both </w:t>
      </w:r>
      <w:r w:rsidRPr="001D5AA7">
        <w:rPr>
          <w:rFonts w:ascii="Book Antiqua" w:hAnsi="Book Antiqua"/>
          <w:color w:val="000000"/>
          <w:sz w:val="24"/>
          <w:szCs w:val="24"/>
          <w:lang w:val="en-US"/>
        </w:rPr>
        <w:t xml:space="preserve">HomEMs </w:t>
      </w:r>
      <w:r w:rsidR="00FE418E" w:rsidRPr="001D5AA7">
        <w:rPr>
          <w:rFonts w:ascii="Book Antiqua" w:hAnsi="Book Antiqua"/>
          <w:color w:val="000000"/>
          <w:sz w:val="24"/>
          <w:szCs w:val="24"/>
          <w:lang w:val="en-US"/>
        </w:rPr>
        <w:t>versus</w:t>
      </w:r>
      <w:r w:rsidRPr="001D5AA7">
        <w:rPr>
          <w:rFonts w:ascii="Book Antiqua" w:hAnsi="Book Antiqua"/>
          <w:color w:val="000000"/>
          <w:sz w:val="24"/>
          <w:szCs w:val="24"/>
          <w:lang w:val="en-US"/>
        </w:rPr>
        <w:t xml:space="preserve"> HetEMs</w:t>
      </w:r>
      <w:r w:rsidR="00FE418E" w:rsidRPr="001D5AA7">
        <w:rPr>
          <w:rFonts w:ascii="Book Antiqua" w:hAnsi="Book Antiqua"/>
          <w:color w:val="000000"/>
          <w:sz w:val="24"/>
          <w:szCs w:val="24"/>
          <w:lang w:val="en-US"/>
        </w:rPr>
        <w:t xml:space="preserve"> and HomEMs </w:t>
      </w:r>
      <w:r w:rsidR="00FE418E" w:rsidRPr="001A259B">
        <w:rPr>
          <w:rFonts w:ascii="Book Antiqua" w:hAnsi="Book Antiqua"/>
          <w:i/>
          <w:iCs/>
          <w:color w:val="000000"/>
          <w:sz w:val="24"/>
          <w:szCs w:val="24"/>
          <w:lang w:val="en-US"/>
        </w:rPr>
        <w:t>vs</w:t>
      </w:r>
      <w:r w:rsidR="00FE418E" w:rsidRPr="001D5AA7">
        <w:rPr>
          <w:rFonts w:ascii="Book Antiqua" w:hAnsi="Book Antiqua"/>
          <w:color w:val="000000"/>
          <w:sz w:val="24"/>
          <w:szCs w:val="24"/>
          <w:lang w:val="en-US"/>
        </w:rPr>
        <w:t xml:space="preserve"> PMs</w:t>
      </w:r>
      <w:r w:rsidRPr="001D5AA7">
        <w:rPr>
          <w:rFonts w:ascii="Book Antiqua" w:hAnsi="Book Antiqua"/>
          <w:color w:val="000000"/>
          <w:sz w:val="24"/>
          <w:szCs w:val="24"/>
          <w:lang w:val="en-US"/>
        </w:rPr>
        <w:t xml:space="preserve"> </w:t>
      </w:r>
      <w:r w:rsidR="00FE418E" w:rsidRPr="001D5AA7">
        <w:rPr>
          <w:rFonts w:ascii="Book Antiqua" w:hAnsi="Book Antiqua"/>
          <w:color w:val="000000"/>
          <w:sz w:val="24"/>
          <w:szCs w:val="24"/>
          <w:lang w:val="en-US"/>
        </w:rPr>
        <w:t xml:space="preserve">with </w:t>
      </w:r>
      <w:r w:rsidRPr="001D5AA7">
        <w:rPr>
          <w:rFonts w:ascii="Book Antiqua" w:hAnsi="Book Antiqua"/>
          <w:color w:val="000000"/>
          <w:sz w:val="24"/>
          <w:szCs w:val="24"/>
          <w:lang w:val="en-US"/>
        </w:rPr>
        <w:t>either omeprazole (OR 0.329; 95%CI</w:t>
      </w:r>
      <w:r w:rsidR="001A259B">
        <w:rPr>
          <w:rFonts w:ascii="Book Antiqua" w:hAnsi="Book Antiqua"/>
          <w:color w:val="000000"/>
          <w:sz w:val="24"/>
          <w:szCs w:val="24"/>
          <w:lang w:val="en-US"/>
        </w:rPr>
        <w:t>:</w:t>
      </w:r>
      <w:r w:rsidRPr="001D5AA7">
        <w:rPr>
          <w:rFonts w:ascii="Book Antiqua" w:hAnsi="Book Antiqua"/>
          <w:color w:val="000000"/>
          <w:sz w:val="24"/>
          <w:szCs w:val="24"/>
          <w:lang w:val="en-US"/>
        </w:rPr>
        <w:t xml:space="preserve"> 0.195-0.553</w:t>
      </w:r>
      <w:r w:rsidR="00FE418E" w:rsidRPr="001D5AA7">
        <w:rPr>
          <w:rFonts w:ascii="Book Antiqua" w:hAnsi="Book Antiqua"/>
          <w:color w:val="000000"/>
          <w:sz w:val="24"/>
          <w:szCs w:val="24"/>
          <w:lang w:val="en-US"/>
        </w:rPr>
        <w:t xml:space="preserve"> and OR 0.232; 95%CI</w:t>
      </w:r>
      <w:r w:rsidR="001A259B">
        <w:rPr>
          <w:rFonts w:ascii="Book Antiqua" w:hAnsi="Book Antiqua"/>
          <w:color w:val="000000"/>
          <w:sz w:val="24"/>
          <w:szCs w:val="24"/>
          <w:lang w:val="en-US"/>
        </w:rPr>
        <w:t>:</w:t>
      </w:r>
      <w:r w:rsidR="00FE418E" w:rsidRPr="001D5AA7">
        <w:rPr>
          <w:rFonts w:ascii="Book Antiqua" w:hAnsi="Book Antiqua"/>
          <w:color w:val="000000"/>
          <w:sz w:val="24"/>
          <w:szCs w:val="24"/>
          <w:lang w:val="en-US"/>
        </w:rPr>
        <w:t xml:space="preserve"> 0.105-0.515, respectively</w:t>
      </w:r>
      <w:r w:rsidRPr="001D5AA7">
        <w:rPr>
          <w:rFonts w:ascii="Book Antiqua" w:hAnsi="Book Antiqua"/>
          <w:color w:val="000000"/>
          <w:sz w:val="24"/>
          <w:szCs w:val="24"/>
          <w:lang w:val="en-US"/>
        </w:rPr>
        <w:t>) or lansoprazole (OR 0.692; 95%CI</w:t>
      </w:r>
      <w:r w:rsidR="001A259B">
        <w:rPr>
          <w:rFonts w:ascii="Book Antiqua" w:hAnsi="Book Antiqua"/>
          <w:color w:val="000000"/>
          <w:sz w:val="24"/>
          <w:szCs w:val="24"/>
          <w:lang w:val="en-US"/>
        </w:rPr>
        <w:t>:</w:t>
      </w:r>
      <w:r w:rsidRPr="001D5AA7">
        <w:rPr>
          <w:rFonts w:ascii="Book Antiqua" w:hAnsi="Book Antiqua"/>
          <w:color w:val="000000"/>
          <w:sz w:val="24"/>
          <w:szCs w:val="24"/>
          <w:lang w:val="en-US"/>
        </w:rPr>
        <w:t xml:space="preserve"> 0.485-0.988</w:t>
      </w:r>
      <w:r w:rsidR="00FE418E" w:rsidRPr="001D5AA7">
        <w:rPr>
          <w:rFonts w:ascii="Book Antiqua" w:hAnsi="Book Antiqua"/>
          <w:color w:val="000000"/>
          <w:sz w:val="24"/>
          <w:szCs w:val="24"/>
          <w:lang w:val="en-US"/>
        </w:rPr>
        <w:t xml:space="preserve"> and OR 0.441; 95%CI</w:t>
      </w:r>
      <w:r w:rsidR="001A259B">
        <w:rPr>
          <w:rFonts w:ascii="Book Antiqua" w:hAnsi="Book Antiqua"/>
          <w:color w:val="000000"/>
          <w:sz w:val="24"/>
          <w:szCs w:val="24"/>
          <w:lang w:val="en-US"/>
        </w:rPr>
        <w:t>:</w:t>
      </w:r>
      <w:r w:rsidR="00FE418E" w:rsidRPr="001D5AA7">
        <w:rPr>
          <w:rFonts w:ascii="Book Antiqua" w:hAnsi="Book Antiqua"/>
          <w:color w:val="000000"/>
          <w:sz w:val="24"/>
          <w:szCs w:val="24"/>
          <w:lang w:val="en-US"/>
        </w:rPr>
        <w:t xml:space="preserve"> 0.252-0.771, respectively</w:t>
      </w:r>
      <w:r w:rsidRPr="001D5AA7">
        <w:rPr>
          <w:rFonts w:ascii="Book Antiqua" w:hAnsi="Book Antiqua"/>
          <w:color w:val="000000"/>
          <w:sz w:val="24"/>
          <w:szCs w:val="24"/>
          <w:lang w:val="en-US"/>
        </w:rPr>
        <w:t xml:space="preserve">), </w:t>
      </w:r>
      <w:r w:rsidR="00FE418E" w:rsidRPr="001D5AA7">
        <w:rPr>
          <w:rFonts w:ascii="Book Antiqua" w:hAnsi="Book Antiqua"/>
          <w:color w:val="000000"/>
          <w:sz w:val="24"/>
          <w:szCs w:val="24"/>
          <w:lang w:val="en-US"/>
        </w:rPr>
        <w:t xml:space="preserve">while </w:t>
      </w:r>
      <w:r w:rsidRPr="001D5AA7">
        <w:rPr>
          <w:rFonts w:ascii="Book Antiqua" w:hAnsi="Book Antiqua"/>
          <w:color w:val="000000"/>
          <w:sz w:val="24"/>
          <w:szCs w:val="24"/>
          <w:lang w:val="en-US"/>
        </w:rPr>
        <w:t>no significant difference</w:t>
      </w:r>
      <w:r w:rsidR="00FE418E" w:rsidRPr="001D5AA7">
        <w:rPr>
          <w:rFonts w:ascii="Book Antiqua" w:hAnsi="Book Antiqua"/>
          <w:color w:val="000000"/>
          <w:sz w:val="24"/>
          <w:szCs w:val="24"/>
          <w:lang w:val="en-US"/>
        </w:rPr>
        <w:t xml:space="preserve"> was seen</w:t>
      </w:r>
      <w:r w:rsidRPr="001D5AA7">
        <w:rPr>
          <w:rFonts w:ascii="Book Antiqua" w:hAnsi="Book Antiqua"/>
          <w:color w:val="000000"/>
          <w:sz w:val="24"/>
          <w:szCs w:val="24"/>
          <w:lang w:val="en-US"/>
        </w:rPr>
        <w:t xml:space="preserve"> between HetEMs and PMs</w:t>
      </w:r>
      <w:r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41</w:t>
      </w:r>
      <w:r w:rsidRPr="001D5AA7">
        <w:rPr>
          <w:rFonts w:ascii="Book Antiqua" w:hAnsi="Book Antiqua"/>
          <w:color w:val="000000"/>
          <w:sz w:val="24"/>
          <w:szCs w:val="24"/>
          <w:vertAlign w:val="superscript"/>
          <w:lang w:val="en-US"/>
        </w:rPr>
        <w:t>]</w:t>
      </w:r>
      <w:r w:rsidRPr="001D5AA7">
        <w:rPr>
          <w:rFonts w:ascii="Book Antiqua" w:hAnsi="Book Antiqua"/>
          <w:color w:val="000000"/>
          <w:sz w:val="24"/>
          <w:szCs w:val="24"/>
          <w:lang w:val="en-US"/>
        </w:rPr>
        <w:t>.</w:t>
      </w:r>
    </w:p>
    <w:p w:rsidR="00E90AD7" w:rsidRPr="001D5AA7" w:rsidRDefault="00E90AD7" w:rsidP="001A259B">
      <w:pPr>
        <w:spacing w:after="0" w:line="360" w:lineRule="auto"/>
        <w:ind w:firstLineChars="100" w:firstLine="240"/>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Additionally, some novel formulations of PPIs, such as modified release-dexlansoprazole, and instant release-omeprazole or tenatoprazole, which may increase the control of intragastric pH especially at night, are under investigation. However, they have not been tested yet for </w:t>
      </w:r>
      <w:r w:rsidRPr="001D5AA7">
        <w:rPr>
          <w:rFonts w:ascii="Book Antiqua" w:hAnsi="Book Antiqua"/>
          <w:i/>
          <w:color w:val="000000"/>
          <w:sz w:val="24"/>
          <w:szCs w:val="24"/>
          <w:lang w:val="en-US"/>
        </w:rPr>
        <w:t>H. pylori</w:t>
      </w:r>
      <w:r w:rsidRPr="001D5AA7">
        <w:rPr>
          <w:rFonts w:ascii="Book Antiqua" w:hAnsi="Book Antiqua"/>
          <w:color w:val="000000"/>
          <w:sz w:val="24"/>
          <w:szCs w:val="24"/>
          <w:lang w:val="en-US"/>
        </w:rPr>
        <w:t xml:space="preserve"> despite they represent an excellent starting point for future investigations</w:t>
      </w:r>
      <w:r w:rsidR="00F96749" w:rsidRPr="001D5AA7">
        <w:rPr>
          <w:rFonts w:ascii="Book Antiqua" w:hAnsi="Book Antiqua"/>
          <w:color w:val="000000"/>
          <w:sz w:val="24"/>
          <w:szCs w:val="24"/>
          <w:vertAlign w:val="superscript"/>
          <w:lang w:val="en-US"/>
        </w:rPr>
        <w:t>[42]</w:t>
      </w:r>
      <w:r w:rsidR="00F96749" w:rsidRPr="001D5AA7">
        <w:rPr>
          <w:rFonts w:ascii="Book Antiqua" w:hAnsi="Book Antiqua"/>
          <w:color w:val="000000"/>
          <w:sz w:val="24"/>
          <w:szCs w:val="24"/>
          <w:lang w:val="en-US"/>
        </w:rPr>
        <w:t>.</w:t>
      </w:r>
    </w:p>
    <w:p w:rsidR="00384CA1" w:rsidRPr="001D5AA7" w:rsidRDefault="00384CA1" w:rsidP="002A536B">
      <w:pPr>
        <w:spacing w:after="0" w:line="360" w:lineRule="auto"/>
        <w:jc w:val="both"/>
        <w:rPr>
          <w:rFonts w:ascii="Book Antiqua" w:hAnsi="Book Antiqua"/>
          <w:b/>
          <w:color w:val="000000"/>
          <w:sz w:val="24"/>
          <w:szCs w:val="24"/>
          <w:lang w:val="en-US"/>
        </w:rPr>
      </w:pPr>
    </w:p>
    <w:p w:rsidR="00480520" w:rsidRPr="001D5AA7" w:rsidRDefault="001A259B"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t>NOVEL DRUGS: A FOCUS ON VONOPRAZAN</w:t>
      </w:r>
    </w:p>
    <w:p w:rsidR="002A4735" w:rsidRPr="001D5AA7" w:rsidRDefault="002A4735"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Vonoprazan</w:t>
      </w:r>
      <w:r w:rsidR="006E2404" w:rsidRPr="001D5AA7">
        <w:rPr>
          <w:rFonts w:ascii="Book Antiqua" w:hAnsi="Book Antiqua"/>
          <w:color w:val="000000"/>
          <w:sz w:val="24"/>
          <w:szCs w:val="24"/>
          <w:lang w:val="en-US"/>
        </w:rPr>
        <w:t xml:space="preserve"> (VPZ)</w:t>
      </w:r>
      <w:r w:rsidRPr="001D5AA7">
        <w:rPr>
          <w:rFonts w:ascii="Book Antiqua" w:hAnsi="Book Antiqua"/>
          <w:color w:val="000000"/>
          <w:sz w:val="24"/>
          <w:szCs w:val="24"/>
          <w:lang w:val="en-US"/>
        </w:rPr>
        <w:t xml:space="preserve"> is a molecule that has been recently introduced in Japan for the treatment of acid-related diseases, and it is currently avai</w:t>
      </w:r>
      <w:r w:rsidR="00384CA1" w:rsidRPr="001D5AA7">
        <w:rPr>
          <w:rFonts w:ascii="Book Antiqua" w:hAnsi="Book Antiqua"/>
          <w:color w:val="000000"/>
          <w:sz w:val="24"/>
          <w:szCs w:val="24"/>
          <w:lang w:val="en-US"/>
        </w:rPr>
        <w:t>lable only in Japanese market</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43</w:t>
      </w:r>
      <w:r w:rsidRPr="001D5AA7">
        <w:rPr>
          <w:rFonts w:ascii="Book Antiqua" w:hAnsi="Book Antiqua"/>
          <w:color w:val="000000"/>
          <w:sz w:val="24"/>
          <w:szCs w:val="24"/>
          <w:vertAlign w:val="superscript"/>
          <w:lang w:val="en-US"/>
        </w:rPr>
        <w:t>]</w:t>
      </w:r>
      <w:r w:rsidRPr="001D5AA7">
        <w:rPr>
          <w:rFonts w:ascii="Book Antiqua" w:hAnsi="Book Antiqua"/>
          <w:color w:val="000000"/>
          <w:sz w:val="24"/>
          <w:szCs w:val="24"/>
          <w:lang w:val="en-US"/>
        </w:rPr>
        <w:t xml:space="preserve">. </w:t>
      </w:r>
      <w:r w:rsidR="001A259B" w:rsidRPr="001D5AA7">
        <w:rPr>
          <w:rFonts w:ascii="Book Antiqua" w:hAnsi="Book Antiqua"/>
          <w:color w:val="000000"/>
          <w:sz w:val="24"/>
          <w:szCs w:val="24"/>
          <w:lang w:val="en-US"/>
        </w:rPr>
        <w:t>VPZ</w:t>
      </w:r>
      <w:r w:rsidR="0046019A" w:rsidRPr="001D5AA7">
        <w:rPr>
          <w:rFonts w:ascii="Book Antiqua" w:hAnsi="Book Antiqua"/>
          <w:color w:val="000000"/>
          <w:sz w:val="24"/>
          <w:szCs w:val="24"/>
          <w:lang w:val="en-US"/>
        </w:rPr>
        <w:t xml:space="preserve"> is a competitive </w:t>
      </w:r>
      <w:r w:rsidRPr="001D5AA7">
        <w:rPr>
          <w:rFonts w:ascii="Book Antiqua" w:hAnsi="Book Antiqua"/>
          <w:color w:val="000000"/>
          <w:sz w:val="24"/>
          <w:szCs w:val="24"/>
          <w:lang w:val="en-US"/>
        </w:rPr>
        <w:t>inhibit</w:t>
      </w:r>
      <w:r w:rsidR="0046019A" w:rsidRPr="001D5AA7">
        <w:rPr>
          <w:rFonts w:ascii="Book Antiqua" w:hAnsi="Book Antiqua"/>
          <w:color w:val="000000"/>
          <w:sz w:val="24"/>
          <w:szCs w:val="24"/>
          <w:lang w:val="en-US"/>
        </w:rPr>
        <w:t>or</w:t>
      </w:r>
      <w:r w:rsidRPr="001D5AA7">
        <w:rPr>
          <w:rFonts w:ascii="Book Antiqua" w:hAnsi="Book Antiqua"/>
          <w:color w:val="000000"/>
          <w:sz w:val="24"/>
          <w:szCs w:val="24"/>
          <w:lang w:val="en-US"/>
        </w:rPr>
        <w:t xml:space="preserve"> of H</w:t>
      </w:r>
      <w:r w:rsidR="0046019A" w:rsidRPr="001D5AA7">
        <w:rPr>
          <w:rFonts w:ascii="Book Antiqua" w:hAnsi="Book Antiqua"/>
          <w:color w:val="000000"/>
          <w:sz w:val="24"/>
          <w:szCs w:val="24"/>
          <w:lang w:val="en-US"/>
        </w:rPr>
        <w:t>+</w:t>
      </w:r>
      <w:r w:rsidRPr="001D5AA7">
        <w:rPr>
          <w:rFonts w:ascii="Book Antiqua" w:hAnsi="Book Antiqua"/>
          <w:color w:val="000000"/>
          <w:sz w:val="24"/>
          <w:szCs w:val="24"/>
          <w:lang w:val="en-US"/>
        </w:rPr>
        <w:t>/K</w:t>
      </w:r>
      <w:r w:rsidR="0046019A" w:rsidRPr="001D5AA7">
        <w:rPr>
          <w:rFonts w:ascii="Book Antiqua" w:hAnsi="Book Antiqua"/>
          <w:color w:val="000000"/>
          <w:sz w:val="24"/>
          <w:szCs w:val="24"/>
          <w:lang w:val="en-US"/>
        </w:rPr>
        <w:t xml:space="preserve">+-ATPase present on luminal membrane of </w:t>
      </w:r>
      <w:r w:rsidRPr="001D5AA7">
        <w:rPr>
          <w:rFonts w:ascii="Book Antiqua" w:hAnsi="Book Antiqua"/>
          <w:color w:val="000000"/>
          <w:sz w:val="24"/>
          <w:szCs w:val="24"/>
          <w:lang w:val="en-US"/>
        </w:rPr>
        <w:t>gastric parietal cells</w:t>
      </w:r>
      <w:r w:rsidR="0046019A" w:rsidRPr="001D5AA7">
        <w:rPr>
          <w:rFonts w:ascii="Book Antiqua" w:hAnsi="Book Antiqua"/>
          <w:color w:val="000000"/>
          <w:sz w:val="24"/>
          <w:szCs w:val="24"/>
          <w:lang w:val="en-US"/>
        </w:rPr>
        <w:t>. The binding power is much more powerful</w:t>
      </w:r>
      <w:r w:rsidRPr="001D5AA7">
        <w:rPr>
          <w:rFonts w:ascii="Book Antiqua" w:hAnsi="Book Antiqua"/>
          <w:color w:val="000000"/>
          <w:sz w:val="24"/>
          <w:szCs w:val="24"/>
          <w:lang w:val="en-US"/>
        </w:rPr>
        <w:t xml:space="preserve"> than</w:t>
      </w:r>
      <w:r w:rsidR="006E2404" w:rsidRPr="001D5AA7">
        <w:rPr>
          <w:rFonts w:ascii="Book Antiqua" w:hAnsi="Book Antiqua"/>
          <w:color w:val="000000"/>
          <w:sz w:val="24"/>
          <w:szCs w:val="24"/>
          <w:lang w:val="en-US"/>
        </w:rPr>
        <w:t xml:space="preserve"> conventional</w:t>
      </w:r>
      <w:r w:rsidRPr="001D5AA7">
        <w:rPr>
          <w:rFonts w:ascii="Book Antiqua" w:hAnsi="Book Antiqua"/>
          <w:color w:val="000000"/>
          <w:sz w:val="24"/>
          <w:szCs w:val="24"/>
          <w:lang w:val="en-US"/>
        </w:rPr>
        <w:t xml:space="preserve"> PPIs</w:t>
      </w:r>
      <w:r w:rsidR="0046019A" w:rsidRPr="001D5AA7">
        <w:rPr>
          <w:rFonts w:ascii="Book Antiqua" w:hAnsi="Book Antiqua"/>
          <w:color w:val="000000"/>
          <w:sz w:val="24"/>
          <w:szCs w:val="24"/>
          <w:lang w:val="en-US"/>
        </w:rPr>
        <w:t xml:space="preserve">, </w:t>
      </w:r>
      <w:r w:rsidR="006E2404" w:rsidRPr="001D5AA7">
        <w:rPr>
          <w:rFonts w:ascii="Book Antiqua" w:hAnsi="Book Antiqua"/>
          <w:color w:val="000000"/>
          <w:sz w:val="24"/>
          <w:szCs w:val="24"/>
          <w:lang w:val="en-US"/>
        </w:rPr>
        <w:t>i.e.</w:t>
      </w:r>
      <w:r w:rsidR="0046019A" w:rsidRPr="001D5AA7">
        <w:rPr>
          <w:rFonts w:ascii="Book Antiqua" w:hAnsi="Book Antiqua"/>
          <w:color w:val="000000"/>
          <w:sz w:val="24"/>
          <w:szCs w:val="24"/>
          <w:lang w:val="en-US"/>
        </w:rPr>
        <w:t xml:space="preserve"> its biological activity is 300 ti</w:t>
      </w:r>
      <w:r w:rsidR="00384CA1" w:rsidRPr="001D5AA7">
        <w:rPr>
          <w:rFonts w:ascii="Book Antiqua" w:hAnsi="Book Antiqua"/>
          <w:color w:val="000000"/>
          <w:sz w:val="24"/>
          <w:szCs w:val="24"/>
          <w:lang w:val="en-US"/>
        </w:rPr>
        <w:t>mes greater than lansoprazole</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44</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45</w:t>
      </w:r>
      <w:r w:rsidR="0046019A" w:rsidRPr="001D5AA7">
        <w:rPr>
          <w:rFonts w:ascii="Book Antiqua" w:hAnsi="Book Antiqua"/>
          <w:color w:val="000000"/>
          <w:sz w:val="24"/>
          <w:szCs w:val="24"/>
          <w:vertAlign w:val="superscript"/>
          <w:lang w:val="en-US"/>
        </w:rPr>
        <w:t>]</w:t>
      </w:r>
      <w:r w:rsidR="0046019A" w:rsidRPr="001D5AA7">
        <w:rPr>
          <w:rFonts w:ascii="Book Antiqua" w:hAnsi="Book Antiqua"/>
          <w:color w:val="000000"/>
          <w:sz w:val="24"/>
          <w:szCs w:val="24"/>
          <w:lang w:val="en-US"/>
        </w:rPr>
        <w:t>.</w:t>
      </w:r>
      <w:r w:rsidRPr="001D5AA7">
        <w:rPr>
          <w:rFonts w:ascii="Book Antiqua" w:hAnsi="Book Antiqua"/>
          <w:color w:val="000000"/>
          <w:sz w:val="24"/>
          <w:szCs w:val="24"/>
          <w:lang w:val="en-US"/>
        </w:rPr>
        <w:t xml:space="preserve"> VPZ has two </w:t>
      </w:r>
      <w:r w:rsidR="007E0920" w:rsidRPr="001D5AA7">
        <w:rPr>
          <w:rFonts w:ascii="Book Antiqua" w:hAnsi="Book Antiqua"/>
          <w:color w:val="000000"/>
          <w:sz w:val="24"/>
          <w:szCs w:val="24"/>
          <w:lang w:val="en-US"/>
        </w:rPr>
        <w:t xml:space="preserve">further </w:t>
      </w:r>
      <w:r w:rsidRPr="001D5AA7">
        <w:rPr>
          <w:rFonts w:ascii="Book Antiqua" w:hAnsi="Book Antiqua"/>
          <w:color w:val="000000"/>
          <w:sz w:val="24"/>
          <w:szCs w:val="24"/>
          <w:lang w:val="en-US"/>
        </w:rPr>
        <w:t xml:space="preserve">pharmacological </w:t>
      </w:r>
      <w:r w:rsidR="007E0920" w:rsidRPr="001D5AA7">
        <w:rPr>
          <w:rFonts w:ascii="Book Antiqua" w:hAnsi="Book Antiqua"/>
          <w:color w:val="000000"/>
          <w:sz w:val="24"/>
          <w:szCs w:val="24"/>
          <w:lang w:val="en-US"/>
        </w:rPr>
        <w:t>benefit</w:t>
      </w:r>
      <w:r w:rsidRPr="001D5AA7">
        <w:rPr>
          <w:rFonts w:ascii="Book Antiqua" w:hAnsi="Book Antiqua"/>
          <w:color w:val="000000"/>
          <w:sz w:val="24"/>
          <w:szCs w:val="24"/>
          <w:lang w:val="en-US"/>
        </w:rPr>
        <w:t>s</w:t>
      </w:r>
      <w:r w:rsidR="007E0920"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over </w:t>
      </w:r>
      <w:r w:rsidR="006E2404" w:rsidRPr="001D5AA7">
        <w:rPr>
          <w:rFonts w:ascii="Book Antiqua" w:hAnsi="Book Antiqua"/>
          <w:color w:val="000000"/>
          <w:sz w:val="24"/>
          <w:szCs w:val="24"/>
          <w:lang w:val="en-US"/>
        </w:rPr>
        <w:t xml:space="preserve">other </w:t>
      </w:r>
      <w:r w:rsidRPr="001D5AA7">
        <w:rPr>
          <w:rFonts w:ascii="Book Antiqua" w:hAnsi="Book Antiqua"/>
          <w:color w:val="000000"/>
          <w:sz w:val="24"/>
          <w:szCs w:val="24"/>
          <w:lang w:val="en-US"/>
        </w:rPr>
        <w:t>PPIs: it does not require pharmacological activation by</w:t>
      </w:r>
      <w:r w:rsidR="007E0920"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gastric acid to inhibit acid secretion, and has a longer half-life</w:t>
      </w:r>
      <w:r w:rsidR="007E0920" w:rsidRPr="001D5AA7">
        <w:rPr>
          <w:rFonts w:ascii="Book Antiqua" w:hAnsi="Book Antiqua"/>
          <w:color w:val="000000"/>
          <w:sz w:val="24"/>
          <w:szCs w:val="24"/>
          <w:lang w:val="en-US"/>
        </w:rPr>
        <w:t xml:space="preserve">, </w:t>
      </w:r>
      <w:r w:rsidR="006E2404" w:rsidRPr="001D5AA7">
        <w:rPr>
          <w:rFonts w:ascii="Book Antiqua" w:hAnsi="Book Antiqua"/>
          <w:color w:val="000000"/>
          <w:sz w:val="24"/>
          <w:szCs w:val="24"/>
          <w:lang w:val="en-US"/>
        </w:rPr>
        <w:t xml:space="preserve">due </w:t>
      </w:r>
      <w:r w:rsidR="007E0920" w:rsidRPr="001D5AA7">
        <w:rPr>
          <w:rFonts w:ascii="Book Antiqua" w:hAnsi="Book Antiqua"/>
          <w:color w:val="000000"/>
          <w:sz w:val="24"/>
          <w:szCs w:val="24"/>
          <w:lang w:val="en-US"/>
        </w:rPr>
        <w:t>to</w:t>
      </w:r>
      <w:r w:rsidRPr="001D5AA7">
        <w:rPr>
          <w:rFonts w:ascii="Book Antiqua" w:hAnsi="Book Antiqua"/>
          <w:color w:val="000000"/>
          <w:sz w:val="24"/>
          <w:szCs w:val="24"/>
          <w:lang w:val="en-US"/>
        </w:rPr>
        <w:t xml:space="preserve"> its slow dissociation kinetics from </w:t>
      </w:r>
      <w:r w:rsidR="00384CA1" w:rsidRPr="001D5AA7">
        <w:rPr>
          <w:rFonts w:ascii="Book Antiqua" w:hAnsi="Book Antiqua"/>
          <w:color w:val="000000"/>
          <w:sz w:val="24"/>
          <w:szCs w:val="24"/>
          <w:lang w:val="en-US"/>
        </w:rPr>
        <w:t>proton pump</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46</w:t>
      </w:r>
      <w:r w:rsidR="007E0920" w:rsidRPr="001D5AA7">
        <w:rPr>
          <w:rFonts w:ascii="Book Antiqua" w:hAnsi="Book Antiqua"/>
          <w:color w:val="000000"/>
          <w:sz w:val="24"/>
          <w:szCs w:val="24"/>
          <w:vertAlign w:val="superscript"/>
          <w:lang w:val="en-US"/>
        </w:rPr>
        <w:t>]</w:t>
      </w:r>
      <w:r w:rsidRPr="001D5AA7">
        <w:rPr>
          <w:rFonts w:ascii="Book Antiqua" w:hAnsi="Book Antiqua"/>
          <w:color w:val="000000"/>
          <w:sz w:val="24"/>
          <w:szCs w:val="24"/>
          <w:lang w:val="en-US"/>
        </w:rPr>
        <w:t xml:space="preserve">. </w:t>
      </w:r>
      <w:r w:rsidR="00C8043B" w:rsidRPr="001D5AA7">
        <w:rPr>
          <w:rFonts w:ascii="Book Antiqua" w:hAnsi="Book Antiqua"/>
          <w:color w:val="000000"/>
          <w:sz w:val="24"/>
          <w:szCs w:val="24"/>
          <w:lang w:val="en-US"/>
        </w:rPr>
        <w:t xml:space="preserve">Another </w:t>
      </w:r>
      <w:r w:rsidR="006E2404" w:rsidRPr="001D5AA7">
        <w:rPr>
          <w:rFonts w:ascii="Book Antiqua" w:hAnsi="Book Antiqua"/>
          <w:color w:val="000000"/>
          <w:sz w:val="24"/>
          <w:szCs w:val="24"/>
          <w:lang w:val="en-US"/>
        </w:rPr>
        <w:t xml:space="preserve">peculiarity </w:t>
      </w:r>
      <w:r w:rsidR="00C8043B" w:rsidRPr="001D5AA7">
        <w:rPr>
          <w:rFonts w:ascii="Book Antiqua" w:hAnsi="Book Antiqua"/>
          <w:color w:val="000000"/>
          <w:sz w:val="24"/>
          <w:szCs w:val="24"/>
          <w:lang w:val="en-US"/>
        </w:rPr>
        <w:t xml:space="preserve">consists </w:t>
      </w:r>
      <w:r w:rsidR="006E2404" w:rsidRPr="001D5AA7">
        <w:rPr>
          <w:rFonts w:ascii="Book Antiqua" w:hAnsi="Book Antiqua"/>
          <w:color w:val="000000"/>
          <w:sz w:val="24"/>
          <w:szCs w:val="24"/>
          <w:lang w:val="en-US"/>
        </w:rPr>
        <w:t xml:space="preserve">in </w:t>
      </w:r>
      <w:r w:rsidR="00C8043B" w:rsidRPr="001D5AA7">
        <w:rPr>
          <w:rFonts w:ascii="Book Antiqua" w:hAnsi="Book Antiqua"/>
          <w:color w:val="000000"/>
          <w:sz w:val="24"/>
          <w:szCs w:val="24"/>
          <w:lang w:val="en-US"/>
        </w:rPr>
        <w:t>the rapid onset of the effect: w</w:t>
      </w:r>
      <w:r w:rsidRPr="001D5AA7">
        <w:rPr>
          <w:rFonts w:ascii="Book Antiqua" w:hAnsi="Book Antiqua"/>
          <w:color w:val="000000"/>
          <w:sz w:val="24"/>
          <w:szCs w:val="24"/>
          <w:lang w:val="en-US"/>
        </w:rPr>
        <w:t xml:space="preserve">hile PPIs </w:t>
      </w:r>
      <w:r w:rsidR="00C8043B" w:rsidRPr="001D5AA7">
        <w:rPr>
          <w:rFonts w:ascii="Book Antiqua" w:hAnsi="Book Antiqua"/>
          <w:color w:val="000000"/>
          <w:sz w:val="24"/>
          <w:szCs w:val="24"/>
          <w:lang w:val="en-US"/>
        </w:rPr>
        <w:t xml:space="preserve">usually </w:t>
      </w:r>
      <w:r w:rsidRPr="001D5AA7">
        <w:rPr>
          <w:rFonts w:ascii="Book Antiqua" w:hAnsi="Book Antiqua"/>
          <w:color w:val="000000"/>
          <w:sz w:val="24"/>
          <w:szCs w:val="24"/>
          <w:lang w:val="en-US"/>
        </w:rPr>
        <w:t>require more than 75</w:t>
      </w:r>
      <w:r w:rsidR="001A259B">
        <w:rPr>
          <w:rFonts w:ascii="Book Antiqua" w:hAnsi="Book Antiqua"/>
          <w:color w:val="000000"/>
          <w:sz w:val="24"/>
          <w:szCs w:val="24"/>
          <w:lang w:val="en-US"/>
        </w:rPr>
        <w:t>-</w:t>
      </w:r>
      <w:r w:rsidRPr="001D5AA7">
        <w:rPr>
          <w:rFonts w:ascii="Book Antiqua" w:hAnsi="Book Antiqua"/>
          <w:color w:val="000000"/>
          <w:sz w:val="24"/>
          <w:szCs w:val="24"/>
          <w:lang w:val="en-US"/>
        </w:rPr>
        <w:t xml:space="preserve">100 h to </w:t>
      </w:r>
      <w:r w:rsidR="00C8043B" w:rsidRPr="001D5AA7">
        <w:rPr>
          <w:rFonts w:ascii="Book Antiqua" w:hAnsi="Book Antiqua"/>
          <w:color w:val="000000"/>
          <w:sz w:val="24"/>
          <w:szCs w:val="24"/>
          <w:lang w:val="en-US"/>
        </w:rPr>
        <w:t xml:space="preserve">achieve the </w:t>
      </w:r>
      <w:r w:rsidRPr="001D5AA7">
        <w:rPr>
          <w:rFonts w:ascii="Book Antiqua" w:hAnsi="Book Antiqua"/>
          <w:color w:val="000000"/>
          <w:sz w:val="24"/>
          <w:szCs w:val="24"/>
          <w:lang w:val="en-US"/>
        </w:rPr>
        <w:t>maximal gastric acid</w:t>
      </w:r>
      <w:r w:rsidR="00C8043B"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inhibitory effect</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47</w:t>
      </w:r>
      <w:r w:rsidR="00C8043B"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48</w:t>
      </w:r>
      <w:r w:rsidR="00C8043B" w:rsidRPr="001D5AA7">
        <w:rPr>
          <w:rFonts w:ascii="Book Antiqua" w:hAnsi="Book Antiqua"/>
          <w:color w:val="000000"/>
          <w:sz w:val="24"/>
          <w:szCs w:val="24"/>
          <w:vertAlign w:val="superscript"/>
          <w:lang w:val="en-US"/>
        </w:rPr>
        <w:t>]</w:t>
      </w:r>
      <w:r w:rsidRPr="001D5AA7">
        <w:rPr>
          <w:rFonts w:ascii="Book Antiqua" w:hAnsi="Book Antiqua"/>
          <w:color w:val="000000"/>
          <w:sz w:val="24"/>
          <w:szCs w:val="24"/>
          <w:lang w:val="en-US"/>
        </w:rPr>
        <w:t xml:space="preserve">, </w:t>
      </w:r>
      <w:r w:rsidR="006E2404" w:rsidRPr="001D5AA7">
        <w:rPr>
          <w:rFonts w:ascii="Book Antiqua" w:hAnsi="Book Antiqua"/>
          <w:color w:val="000000"/>
          <w:sz w:val="24"/>
          <w:szCs w:val="24"/>
          <w:lang w:val="en-US"/>
        </w:rPr>
        <w:t xml:space="preserve">VPZ </w:t>
      </w:r>
      <w:r w:rsidR="00C8043B" w:rsidRPr="001D5AA7">
        <w:rPr>
          <w:rFonts w:ascii="Book Antiqua" w:hAnsi="Book Antiqua"/>
          <w:color w:val="000000"/>
          <w:sz w:val="24"/>
          <w:szCs w:val="24"/>
          <w:lang w:val="en-US"/>
        </w:rPr>
        <w:t>induces a</w:t>
      </w:r>
      <w:r w:rsidRPr="001D5AA7">
        <w:rPr>
          <w:rFonts w:ascii="Book Antiqua" w:hAnsi="Book Antiqua"/>
          <w:color w:val="000000"/>
          <w:sz w:val="24"/>
          <w:szCs w:val="24"/>
          <w:lang w:val="en-US"/>
        </w:rPr>
        <w:t xml:space="preserve"> </w:t>
      </w:r>
      <w:r w:rsidR="00C8043B" w:rsidRPr="001D5AA7">
        <w:rPr>
          <w:rFonts w:ascii="Book Antiqua" w:hAnsi="Book Antiqua"/>
          <w:color w:val="000000"/>
          <w:sz w:val="24"/>
          <w:szCs w:val="24"/>
          <w:lang w:val="en-US"/>
        </w:rPr>
        <w:t>fast</w:t>
      </w:r>
      <w:r w:rsidRPr="001D5AA7">
        <w:rPr>
          <w:rFonts w:ascii="Book Antiqua" w:hAnsi="Book Antiqua"/>
          <w:color w:val="000000"/>
          <w:sz w:val="24"/>
          <w:szCs w:val="24"/>
          <w:lang w:val="en-US"/>
        </w:rPr>
        <w:t xml:space="preserve">, </w:t>
      </w:r>
      <w:r w:rsidR="00C8043B" w:rsidRPr="001D5AA7">
        <w:rPr>
          <w:rFonts w:ascii="Book Antiqua" w:hAnsi="Book Antiqua"/>
          <w:color w:val="000000"/>
          <w:sz w:val="24"/>
          <w:szCs w:val="24"/>
          <w:lang w:val="en-US"/>
        </w:rPr>
        <w:t>powerful</w:t>
      </w:r>
      <w:r w:rsidRPr="001D5AA7">
        <w:rPr>
          <w:rFonts w:ascii="Book Antiqua" w:hAnsi="Book Antiqua"/>
          <w:color w:val="000000"/>
          <w:sz w:val="24"/>
          <w:szCs w:val="24"/>
          <w:lang w:val="en-US"/>
        </w:rPr>
        <w:t xml:space="preserve"> and long-lasting gastric acid inhibition</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49</w:t>
      </w:r>
      <w:r w:rsidR="00C8043B" w:rsidRPr="001D5AA7">
        <w:rPr>
          <w:rFonts w:ascii="Book Antiqua" w:hAnsi="Book Antiqua"/>
          <w:color w:val="000000"/>
          <w:sz w:val="24"/>
          <w:szCs w:val="24"/>
          <w:vertAlign w:val="superscript"/>
          <w:lang w:val="en-US"/>
        </w:rPr>
        <w:t>]</w:t>
      </w:r>
      <w:r w:rsidR="00C8043B" w:rsidRPr="001D5AA7">
        <w:rPr>
          <w:rFonts w:ascii="Book Antiqua" w:hAnsi="Book Antiqua"/>
          <w:color w:val="000000"/>
          <w:sz w:val="24"/>
          <w:szCs w:val="24"/>
          <w:lang w:val="en-US"/>
        </w:rPr>
        <w:t xml:space="preserve">. Therefore, in conclusion, </w:t>
      </w:r>
      <w:r w:rsidR="006E2404" w:rsidRPr="001D5AA7">
        <w:rPr>
          <w:rFonts w:ascii="Book Antiqua" w:hAnsi="Book Antiqua"/>
          <w:color w:val="000000"/>
          <w:sz w:val="24"/>
          <w:szCs w:val="24"/>
          <w:lang w:val="en-US"/>
        </w:rPr>
        <w:t xml:space="preserve">VPZ </w:t>
      </w:r>
      <w:r w:rsidR="00C8043B" w:rsidRPr="001D5AA7">
        <w:rPr>
          <w:rFonts w:ascii="Book Antiqua" w:hAnsi="Book Antiqua"/>
          <w:color w:val="000000"/>
          <w:sz w:val="24"/>
          <w:szCs w:val="24"/>
          <w:lang w:val="en-US"/>
        </w:rPr>
        <w:t xml:space="preserve">seems to be better than conventional PPIs for five reasons: </w:t>
      </w:r>
      <w:r w:rsidR="001A259B">
        <w:rPr>
          <w:rFonts w:ascii="Book Antiqua" w:hAnsi="Book Antiqua"/>
          <w:color w:val="000000"/>
          <w:sz w:val="24"/>
          <w:szCs w:val="24"/>
          <w:lang w:val="en-US"/>
        </w:rPr>
        <w:t>(1</w:t>
      </w:r>
      <w:r w:rsidR="00C8043B" w:rsidRPr="001D5AA7">
        <w:rPr>
          <w:rFonts w:ascii="Book Antiqua" w:hAnsi="Book Antiqua"/>
          <w:color w:val="000000"/>
          <w:sz w:val="24"/>
          <w:szCs w:val="24"/>
          <w:lang w:val="en-US"/>
        </w:rPr>
        <w:t xml:space="preserve">) </w:t>
      </w:r>
      <w:r w:rsidR="001A259B" w:rsidRPr="001D5AA7">
        <w:rPr>
          <w:rFonts w:ascii="Book Antiqua" w:hAnsi="Book Antiqua"/>
          <w:color w:val="000000"/>
          <w:sz w:val="24"/>
          <w:szCs w:val="24"/>
          <w:lang w:val="en-US"/>
        </w:rPr>
        <w:t>I</w:t>
      </w:r>
      <w:r w:rsidR="00C8043B" w:rsidRPr="001D5AA7">
        <w:rPr>
          <w:rFonts w:ascii="Book Antiqua" w:hAnsi="Book Antiqua"/>
          <w:color w:val="000000"/>
          <w:sz w:val="24"/>
          <w:szCs w:val="24"/>
          <w:lang w:val="en-US"/>
        </w:rPr>
        <w:t xml:space="preserve">t is more potent in </w:t>
      </w:r>
      <w:r w:rsidR="00C7438C" w:rsidRPr="001D5AA7">
        <w:rPr>
          <w:rFonts w:ascii="Book Antiqua" w:hAnsi="Book Antiqua"/>
          <w:color w:val="000000"/>
          <w:sz w:val="24"/>
          <w:szCs w:val="24"/>
          <w:lang w:val="en-US"/>
        </w:rPr>
        <w:t>acid secretion blockade</w:t>
      </w:r>
      <w:r w:rsidR="001A259B">
        <w:rPr>
          <w:rFonts w:ascii="Book Antiqua" w:hAnsi="Book Antiqua"/>
          <w:color w:val="000000"/>
          <w:sz w:val="24"/>
          <w:szCs w:val="24"/>
          <w:lang w:val="en-US"/>
        </w:rPr>
        <w:t>;</w:t>
      </w:r>
      <w:r w:rsidR="00C7438C" w:rsidRPr="001D5AA7">
        <w:rPr>
          <w:rFonts w:ascii="Book Antiqua" w:hAnsi="Book Antiqua"/>
          <w:color w:val="000000"/>
          <w:sz w:val="24"/>
          <w:szCs w:val="24"/>
          <w:lang w:val="en-US"/>
        </w:rPr>
        <w:t xml:space="preserve"> </w:t>
      </w:r>
      <w:r w:rsidR="001A259B">
        <w:rPr>
          <w:rFonts w:ascii="Book Antiqua" w:hAnsi="Book Antiqua"/>
          <w:color w:val="000000"/>
          <w:sz w:val="24"/>
          <w:szCs w:val="24"/>
          <w:lang w:val="en-US"/>
        </w:rPr>
        <w:t>(2</w:t>
      </w:r>
      <w:r w:rsidR="00C8043B" w:rsidRPr="001D5AA7">
        <w:rPr>
          <w:rFonts w:ascii="Book Antiqua" w:hAnsi="Book Antiqua"/>
          <w:color w:val="000000"/>
          <w:sz w:val="24"/>
          <w:szCs w:val="24"/>
          <w:lang w:val="en-US"/>
        </w:rPr>
        <w:t>)</w:t>
      </w:r>
      <w:r w:rsidR="00C7438C" w:rsidRPr="001D5AA7">
        <w:rPr>
          <w:rFonts w:ascii="Book Antiqua" w:hAnsi="Book Antiqua"/>
          <w:color w:val="000000"/>
          <w:sz w:val="24"/>
          <w:szCs w:val="24"/>
          <w:lang w:val="en-US"/>
        </w:rPr>
        <w:t xml:space="preserve"> </w:t>
      </w:r>
      <w:r w:rsidR="001A259B" w:rsidRPr="001D5AA7">
        <w:rPr>
          <w:rFonts w:ascii="Book Antiqua" w:hAnsi="Book Antiqua"/>
          <w:color w:val="000000"/>
          <w:sz w:val="24"/>
          <w:szCs w:val="24"/>
          <w:lang w:val="en-US"/>
        </w:rPr>
        <w:t>i</w:t>
      </w:r>
      <w:r w:rsidR="00C7438C" w:rsidRPr="001D5AA7">
        <w:rPr>
          <w:rFonts w:ascii="Book Antiqua" w:hAnsi="Book Antiqua"/>
          <w:color w:val="000000"/>
          <w:sz w:val="24"/>
          <w:szCs w:val="24"/>
          <w:lang w:val="en-US"/>
        </w:rPr>
        <w:t>t has a fast onset of action</w:t>
      </w:r>
      <w:r w:rsidR="001A259B">
        <w:rPr>
          <w:rFonts w:ascii="Book Antiqua" w:hAnsi="Book Antiqua"/>
          <w:color w:val="000000"/>
          <w:sz w:val="24"/>
          <w:szCs w:val="24"/>
          <w:lang w:val="en-US"/>
        </w:rPr>
        <w:t>;</w:t>
      </w:r>
      <w:r w:rsidR="00C7438C" w:rsidRPr="001D5AA7">
        <w:rPr>
          <w:rFonts w:ascii="Book Antiqua" w:hAnsi="Book Antiqua"/>
          <w:color w:val="000000"/>
          <w:sz w:val="24"/>
          <w:szCs w:val="24"/>
          <w:lang w:val="en-US"/>
        </w:rPr>
        <w:t xml:space="preserve"> </w:t>
      </w:r>
      <w:r w:rsidR="001A259B">
        <w:rPr>
          <w:rFonts w:ascii="Book Antiqua" w:hAnsi="Book Antiqua"/>
          <w:color w:val="000000"/>
          <w:sz w:val="24"/>
          <w:szCs w:val="24"/>
          <w:lang w:val="en-US"/>
        </w:rPr>
        <w:t>(3</w:t>
      </w:r>
      <w:r w:rsidR="00C8043B" w:rsidRPr="001D5AA7">
        <w:rPr>
          <w:rFonts w:ascii="Book Antiqua" w:hAnsi="Book Antiqua"/>
          <w:color w:val="000000"/>
          <w:sz w:val="24"/>
          <w:szCs w:val="24"/>
          <w:lang w:val="en-US"/>
        </w:rPr>
        <w:t xml:space="preserve">) </w:t>
      </w:r>
      <w:r w:rsidR="00C7438C" w:rsidRPr="001D5AA7">
        <w:rPr>
          <w:rFonts w:ascii="Book Antiqua" w:hAnsi="Book Antiqua"/>
          <w:color w:val="000000"/>
          <w:sz w:val="24"/>
          <w:szCs w:val="24"/>
          <w:lang w:val="en-US"/>
        </w:rPr>
        <w:t xml:space="preserve">it is less prone to metabolization </w:t>
      </w:r>
      <w:r w:rsidR="006E2404" w:rsidRPr="001D5AA7">
        <w:rPr>
          <w:rFonts w:ascii="Book Antiqua" w:hAnsi="Book Antiqua"/>
          <w:color w:val="000000"/>
          <w:sz w:val="24"/>
          <w:szCs w:val="24"/>
          <w:lang w:val="en-US"/>
        </w:rPr>
        <w:t xml:space="preserve">variables </w:t>
      </w:r>
      <w:r w:rsidR="00C7438C" w:rsidRPr="001D5AA7">
        <w:rPr>
          <w:rFonts w:ascii="Book Antiqua" w:hAnsi="Book Antiqua"/>
          <w:color w:val="000000"/>
          <w:sz w:val="24"/>
          <w:szCs w:val="24"/>
          <w:lang w:val="en-US"/>
        </w:rPr>
        <w:t>due to cytochrome polymorphisms</w:t>
      </w:r>
      <w:r w:rsidR="001A259B">
        <w:rPr>
          <w:rFonts w:ascii="Book Antiqua" w:hAnsi="Book Antiqua"/>
          <w:color w:val="000000"/>
          <w:sz w:val="24"/>
          <w:szCs w:val="24"/>
          <w:lang w:val="en-US"/>
        </w:rPr>
        <w:t>;</w:t>
      </w:r>
      <w:r w:rsidR="00C8043B" w:rsidRPr="001D5AA7">
        <w:rPr>
          <w:rFonts w:ascii="Book Antiqua" w:hAnsi="Book Antiqua"/>
          <w:color w:val="000000"/>
          <w:sz w:val="24"/>
          <w:szCs w:val="24"/>
          <w:lang w:val="en-US"/>
        </w:rPr>
        <w:t xml:space="preserve"> </w:t>
      </w:r>
      <w:r w:rsidR="001A259B">
        <w:rPr>
          <w:rFonts w:ascii="Book Antiqua" w:hAnsi="Book Antiqua"/>
          <w:color w:val="000000"/>
          <w:sz w:val="24"/>
          <w:szCs w:val="24"/>
          <w:lang w:val="en-US"/>
        </w:rPr>
        <w:t>(4</w:t>
      </w:r>
      <w:r w:rsidR="00C7438C" w:rsidRPr="001D5AA7">
        <w:rPr>
          <w:rFonts w:ascii="Book Antiqua" w:hAnsi="Book Antiqua"/>
          <w:color w:val="000000"/>
          <w:sz w:val="24"/>
          <w:szCs w:val="24"/>
          <w:lang w:val="en-US"/>
        </w:rPr>
        <w:t>) greater safety</w:t>
      </w:r>
      <w:r w:rsidR="001A259B">
        <w:rPr>
          <w:rFonts w:ascii="Book Antiqua" w:hAnsi="Book Antiqua"/>
          <w:color w:val="000000"/>
          <w:sz w:val="24"/>
          <w:szCs w:val="24"/>
          <w:lang w:val="en-US"/>
        </w:rPr>
        <w:t>;</w:t>
      </w:r>
      <w:r w:rsidR="00C7438C" w:rsidRPr="001D5AA7">
        <w:rPr>
          <w:rFonts w:ascii="Book Antiqua" w:hAnsi="Book Antiqua"/>
          <w:color w:val="000000"/>
          <w:sz w:val="24"/>
          <w:szCs w:val="24"/>
          <w:lang w:val="en-US"/>
        </w:rPr>
        <w:t xml:space="preserve"> and </w:t>
      </w:r>
      <w:r w:rsidR="001A259B">
        <w:rPr>
          <w:rFonts w:ascii="Book Antiqua" w:hAnsi="Book Antiqua"/>
          <w:color w:val="000000"/>
          <w:sz w:val="24"/>
          <w:szCs w:val="24"/>
          <w:lang w:val="en-US"/>
        </w:rPr>
        <w:t>(5</w:t>
      </w:r>
      <w:r w:rsidR="00C8043B" w:rsidRPr="001D5AA7">
        <w:rPr>
          <w:rFonts w:ascii="Book Antiqua" w:hAnsi="Book Antiqua"/>
          <w:color w:val="000000"/>
          <w:sz w:val="24"/>
          <w:szCs w:val="24"/>
          <w:lang w:val="en-US"/>
        </w:rPr>
        <w:t>) better tolerability</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50</w:t>
      </w:r>
      <w:r w:rsidR="00C7438C" w:rsidRPr="001D5AA7">
        <w:rPr>
          <w:rFonts w:ascii="Book Antiqua" w:hAnsi="Book Antiqua"/>
          <w:color w:val="000000"/>
          <w:sz w:val="24"/>
          <w:szCs w:val="24"/>
          <w:vertAlign w:val="superscript"/>
          <w:lang w:val="en-US"/>
        </w:rPr>
        <w:t>]</w:t>
      </w:r>
      <w:r w:rsidR="00C7438C" w:rsidRPr="001D5AA7">
        <w:rPr>
          <w:rFonts w:ascii="Book Antiqua" w:hAnsi="Book Antiqua"/>
          <w:color w:val="000000"/>
          <w:sz w:val="24"/>
          <w:szCs w:val="24"/>
          <w:lang w:val="en-US"/>
        </w:rPr>
        <w:t>.</w:t>
      </w:r>
    </w:p>
    <w:p w:rsidR="00C84922" w:rsidRDefault="001A259B" w:rsidP="000E1E55">
      <w:pPr>
        <w:spacing w:after="0" w:line="360" w:lineRule="auto"/>
        <w:ind w:firstLineChars="100" w:firstLine="240"/>
        <w:jc w:val="both"/>
        <w:rPr>
          <w:rFonts w:ascii="Book Antiqua" w:hAnsi="Book Antiqua"/>
          <w:color w:val="000000"/>
          <w:sz w:val="24"/>
          <w:szCs w:val="24"/>
          <w:lang w:val="en-US"/>
        </w:rPr>
      </w:pPr>
      <w:r w:rsidRPr="001D5AA7">
        <w:rPr>
          <w:rFonts w:ascii="Book Antiqua" w:hAnsi="Book Antiqua"/>
          <w:color w:val="000000"/>
          <w:sz w:val="24"/>
          <w:szCs w:val="24"/>
          <w:lang w:val="en-US"/>
        </w:rPr>
        <w:t>VPZ</w:t>
      </w:r>
      <w:r w:rsidR="00F51A43" w:rsidRPr="001D5AA7">
        <w:rPr>
          <w:rFonts w:ascii="Book Antiqua" w:hAnsi="Book Antiqua"/>
          <w:color w:val="000000"/>
          <w:sz w:val="24"/>
          <w:szCs w:val="24"/>
          <w:lang w:val="en-US"/>
        </w:rPr>
        <w:t xml:space="preserve"> is given at a dose of 20 mg bid in eradication regimens. </w:t>
      </w:r>
      <w:r w:rsidR="00C84922" w:rsidRPr="001D5AA7">
        <w:rPr>
          <w:rFonts w:ascii="Book Antiqua" w:hAnsi="Book Antiqua"/>
          <w:color w:val="000000"/>
          <w:sz w:val="24"/>
          <w:szCs w:val="24"/>
          <w:lang w:val="en-US"/>
        </w:rPr>
        <w:t>A meta-analysis of t</w:t>
      </w:r>
      <w:r w:rsidR="00384CA1" w:rsidRPr="001D5AA7">
        <w:rPr>
          <w:rFonts w:ascii="Book Antiqua" w:hAnsi="Book Antiqua"/>
          <w:color w:val="000000"/>
          <w:sz w:val="24"/>
          <w:szCs w:val="24"/>
          <w:lang w:val="en-US"/>
        </w:rPr>
        <w:t>en studies</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51</w:t>
      </w:r>
      <w:r w:rsidR="00C84922" w:rsidRPr="001D5AA7">
        <w:rPr>
          <w:rFonts w:ascii="Book Antiqua" w:hAnsi="Book Antiqua"/>
          <w:color w:val="000000"/>
          <w:sz w:val="24"/>
          <w:szCs w:val="24"/>
          <w:vertAlign w:val="superscript"/>
          <w:lang w:val="en-US"/>
        </w:rPr>
        <w:t>]</w:t>
      </w:r>
      <w:r w:rsidR="00C84922" w:rsidRPr="001D5AA7">
        <w:rPr>
          <w:rFonts w:ascii="Book Antiqua" w:hAnsi="Book Antiqua"/>
          <w:color w:val="000000"/>
          <w:sz w:val="24"/>
          <w:szCs w:val="24"/>
          <w:lang w:val="en-US"/>
        </w:rPr>
        <w:t xml:space="preserve">, enrolling 10644 patients overall, demonstrated that triple therapy with </w:t>
      </w:r>
      <w:r w:rsidRPr="001D5AA7">
        <w:rPr>
          <w:rFonts w:ascii="Book Antiqua" w:hAnsi="Book Antiqua"/>
          <w:color w:val="000000"/>
          <w:sz w:val="24"/>
          <w:szCs w:val="24"/>
          <w:lang w:val="en-US"/>
        </w:rPr>
        <w:t>VPZ</w:t>
      </w:r>
      <w:r w:rsidR="00C84922" w:rsidRPr="001D5AA7">
        <w:rPr>
          <w:rFonts w:ascii="Book Antiqua" w:hAnsi="Book Antiqua"/>
          <w:color w:val="000000"/>
          <w:sz w:val="24"/>
          <w:szCs w:val="24"/>
          <w:lang w:val="en-US"/>
        </w:rPr>
        <w:t xml:space="preserve"> in first line eradicated </w:t>
      </w:r>
      <w:r w:rsidR="00C84922" w:rsidRPr="001D5AA7">
        <w:rPr>
          <w:rFonts w:ascii="Book Antiqua" w:hAnsi="Book Antiqua"/>
          <w:i/>
          <w:color w:val="000000"/>
          <w:sz w:val="24"/>
          <w:szCs w:val="24"/>
          <w:lang w:val="en-US"/>
        </w:rPr>
        <w:t>H. pylori</w:t>
      </w:r>
      <w:r w:rsidR="00C84922" w:rsidRPr="001D5AA7">
        <w:rPr>
          <w:rFonts w:ascii="Book Antiqua" w:hAnsi="Book Antiqua"/>
          <w:color w:val="000000"/>
          <w:sz w:val="24"/>
          <w:szCs w:val="24"/>
          <w:lang w:val="en-US"/>
        </w:rPr>
        <w:t xml:space="preserve"> in the 87.9%, while the eradication rate with traditional PPIs was 72.8% (risk ratio = 1.19, </w:t>
      </w:r>
      <w:r w:rsidR="000E1E55" w:rsidRPr="000E1E55">
        <w:rPr>
          <w:rFonts w:ascii="Book Antiqua" w:hAnsi="Book Antiqua"/>
          <w:i/>
          <w:iCs/>
          <w:color w:val="000000"/>
          <w:sz w:val="24"/>
          <w:szCs w:val="24"/>
          <w:lang w:val="en-US"/>
        </w:rPr>
        <w:t>P</w:t>
      </w:r>
      <w:r w:rsidR="000E1E55">
        <w:rPr>
          <w:rFonts w:ascii="Book Antiqua" w:hAnsi="Book Antiqua"/>
          <w:color w:val="000000"/>
          <w:sz w:val="24"/>
          <w:szCs w:val="24"/>
          <w:lang w:val="en-US"/>
        </w:rPr>
        <w:t xml:space="preserve"> </w:t>
      </w:r>
      <w:r w:rsidR="00C84922" w:rsidRPr="001D5AA7">
        <w:rPr>
          <w:rFonts w:ascii="Book Antiqua" w:hAnsi="Book Antiqua"/>
          <w:color w:val="000000"/>
          <w:sz w:val="24"/>
          <w:szCs w:val="24"/>
          <w:lang w:val="en-US"/>
        </w:rPr>
        <w:t>&lt;</w:t>
      </w:r>
      <w:r w:rsidR="000E1E55">
        <w:rPr>
          <w:rFonts w:ascii="Book Antiqua" w:hAnsi="Book Antiqua"/>
          <w:color w:val="000000"/>
          <w:sz w:val="24"/>
          <w:szCs w:val="24"/>
          <w:lang w:val="en-US"/>
        </w:rPr>
        <w:t xml:space="preserve"> </w:t>
      </w:r>
      <w:r w:rsidR="00C84922" w:rsidRPr="001D5AA7">
        <w:rPr>
          <w:rFonts w:ascii="Book Antiqua" w:hAnsi="Book Antiqua"/>
          <w:color w:val="000000"/>
          <w:sz w:val="24"/>
          <w:szCs w:val="24"/>
          <w:lang w:val="en-US"/>
        </w:rPr>
        <w:t>0.001). Most of su</w:t>
      </w:r>
      <w:r w:rsidR="00384CA1" w:rsidRPr="001D5AA7">
        <w:rPr>
          <w:rFonts w:ascii="Book Antiqua" w:hAnsi="Book Antiqua"/>
          <w:color w:val="000000"/>
          <w:sz w:val="24"/>
          <w:szCs w:val="24"/>
          <w:lang w:val="en-US"/>
        </w:rPr>
        <w:t>ch studies were retrospective</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52</w:t>
      </w:r>
      <w:r w:rsidR="00C84922" w:rsidRPr="001D5AA7">
        <w:rPr>
          <w:rFonts w:ascii="Book Antiqua" w:hAnsi="Book Antiqua"/>
          <w:color w:val="000000"/>
          <w:sz w:val="24"/>
          <w:szCs w:val="24"/>
          <w:vertAlign w:val="superscript"/>
          <w:lang w:val="en-US"/>
        </w:rPr>
        <w:t>]</w:t>
      </w:r>
      <w:r w:rsidR="00C84922" w:rsidRPr="001D5AA7">
        <w:rPr>
          <w:rFonts w:ascii="Book Antiqua" w:hAnsi="Book Antiqua"/>
          <w:color w:val="000000"/>
          <w:sz w:val="24"/>
          <w:szCs w:val="24"/>
          <w:lang w:val="en-US"/>
        </w:rPr>
        <w:t xml:space="preserve">, however even randomized controlled trials, which are </w:t>
      </w:r>
      <w:r w:rsidR="006E2404" w:rsidRPr="001D5AA7">
        <w:rPr>
          <w:rFonts w:ascii="Book Antiqua" w:hAnsi="Book Antiqua"/>
          <w:color w:val="000000"/>
          <w:sz w:val="24"/>
          <w:szCs w:val="24"/>
          <w:lang w:val="en-US"/>
        </w:rPr>
        <w:t xml:space="preserve">summarized </w:t>
      </w:r>
      <w:r w:rsidR="00C84922" w:rsidRPr="001D5AA7">
        <w:rPr>
          <w:rFonts w:ascii="Book Antiqua" w:hAnsi="Book Antiqua"/>
          <w:color w:val="000000"/>
          <w:sz w:val="24"/>
          <w:szCs w:val="24"/>
          <w:lang w:val="en-US"/>
        </w:rPr>
        <w:t>in Table 2</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53</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55</w:t>
      </w:r>
      <w:r w:rsidR="003E23D0" w:rsidRPr="001D5AA7">
        <w:rPr>
          <w:rFonts w:ascii="Book Antiqua" w:hAnsi="Book Antiqua"/>
          <w:color w:val="000000"/>
          <w:sz w:val="24"/>
          <w:szCs w:val="24"/>
          <w:vertAlign w:val="superscript"/>
          <w:lang w:val="en-US"/>
        </w:rPr>
        <w:t>]</w:t>
      </w:r>
      <w:r w:rsidR="00C84922" w:rsidRPr="001D5AA7">
        <w:rPr>
          <w:rFonts w:ascii="Book Antiqua" w:hAnsi="Book Antiqua"/>
          <w:color w:val="000000"/>
          <w:sz w:val="24"/>
          <w:szCs w:val="24"/>
          <w:lang w:val="en-US"/>
        </w:rPr>
        <w:t xml:space="preserve">, confirmed that </w:t>
      </w:r>
      <w:r w:rsidR="006E2404" w:rsidRPr="001D5AA7">
        <w:rPr>
          <w:rFonts w:ascii="Book Antiqua" w:hAnsi="Book Antiqua"/>
          <w:color w:val="000000"/>
          <w:sz w:val="24"/>
          <w:szCs w:val="24"/>
          <w:lang w:val="en-US"/>
        </w:rPr>
        <w:t xml:space="preserve">VPZ </w:t>
      </w:r>
      <w:r w:rsidR="00C84922" w:rsidRPr="001D5AA7">
        <w:rPr>
          <w:rFonts w:ascii="Book Antiqua" w:hAnsi="Book Antiqua"/>
          <w:color w:val="000000"/>
          <w:sz w:val="24"/>
          <w:szCs w:val="24"/>
          <w:lang w:val="en-US"/>
        </w:rPr>
        <w:t xml:space="preserve">was better than </w:t>
      </w:r>
      <w:r w:rsidR="006E2404" w:rsidRPr="001D5AA7">
        <w:rPr>
          <w:rFonts w:ascii="Book Antiqua" w:hAnsi="Book Antiqua"/>
          <w:color w:val="000000"/>
          <w:sz w:val="24"/>
          <w:szCs w:val="24"/>
          <w:lang w:val="en-US"/>
        </w:rPr>
        <w:t xml:space="preserve">conventional </w:t>
      </w:r>
      <w:r w:rsidR="00C84922" w:rsidRPr="001D5AA7">
        <w:rPr>
          <w:rFonts w:ascii="Book Antiqua" w:hAnsi="Book Antiqua"/>
          <w:color w:val="000000"/>
          <w:sz w:val="24"/>
          <w:szCs w:val="24"/>
          <w:lang w:val="en-US"/>
        </w:rPr>
        <w:t xml:space="preserve">PPIs for </w:t>
      </w:r>
      <w:r w:rsidR="00C84922" w:rsidRPr="001D5AA7">
        <w:rPr>
          <w:rFonts w:ascii="Book Antiqua" w:hAnsi="Book Antiqua"/>
          <w:i/>
          <w:color w:val="000000"/>
          <w:sz w:val="24"/>
          <w:szCs w:val="24"/>
          <w:lang w:val="en-US"/>
        </w:rPr>
        <w:t>H. pylori</w:t>
      </w:r>
      <w:r w:rsidR="00C84922" w:rsidRPr="001D5AA7">
        <w:rPr>
          <w:rFonts w:ascii="Book Antiqua" w:hAnsi="Book Antiqua"/>
          <w:color w:val="000000"/>
          <w:sz w:val="24"/>
          <w:szCs w:val="24"/>
          <w:lang w:val="en-US"/>
        </w:rPr>
        <w:t xml:space="preserve"> treatment</w:t>
      </w:r>
      <w:r w:rsidR="003E23D0" w:rsidRPr="001D5AA7">
        <w:rPr>
          <w:rFonts w:ascii="Book Antiqua" w:hAnsi="Book Antiqua"/>
          <w:color w:val="000000"/>
          <w:sz w:val="24"/>
          <w:szCs w:val="24"/>
          <w:lang w:val="en-US"/>
        </w:rPr>
        <w:t xml:space="preserve"> in any case</w:t>
      </w:r>
      <w:r w:rsidR="00C84922" w:rsidRPr="001D5AA7">
        <w:rPr>
          <w:rFonts w:ascii="Book Antiqua" w:hAnsi="Book Antiqua"/>
          <w:color w:val="000000"/>
          <w:sz w:val="24"/>
          <w:szCs w:val="24"/>
          <w:lang w:val="en-US"/>
        </w:rPr>
        <w:t>.</w:t>
      </w:r>
      <w:r w:rsidR="002A21CC" w:rsidRPr="001D5AA7">
        <w:rPr>
          <w:rFonts w:ascii="Book Antiqua" w:hAnsi="Book Antiqua"/>
          <w:color w:val="000000"/>
          <w:sz w:val="24"/>
          <w:szCs w:val="24"/>
          <w:lang w:val="en-US"/>
        </w:rPr>
        <w:t xml:space="preserve"> However, the most interesting result </w:t>
      </w:r>
      <w:r w:rsidR="00582CF3" w:rsidRPr="001D5AA7">
        <w:rPr>
          <w:rFonts w:ascii="Book Antiqua" w:hAnsi="Book Antiqua"/>
          <w:color w:val="000000"/>
          <w:sz w:val="24"/>
          <w:szCs w:val="24"/>
          <w:lang w:val="en-US"/>
        </w:rPr>
        <w:t xml:space="preserve">comes from </w:t>
      </w:r>
      <w:r w:rsidR="002A21CC" w:rsidRPr="001D5AA7">
        <w:rPr>
          <w:rFonts w:ascii="Book Antiqua" w:hAnsi="Book Antiqua"/>
          <w:color w:val="000000"/>
          <w:sz w:val="24"/>
          <w:szCs w:val="24"/>
          <w:lang w:val="en-US"/>
        </w:rPr>
        <w:t>studies performed on clarithromycin resistant strains.</w:t>
      </w:r>
      <w:r w:rsidR="00384CA1" w:rsidRPr="001D5AA7">
        <w:rPr>
          <w:rFonts w:ascii="Book Antiqua" w:hAnsi="Book Antiqua"/>
          <w:color w:val="000000"/>
          <w:sz w:val="24"/>
          <w:szCs w:val="24"/>
          <w:lang w:val="en-US"/>
        </w:rPr>
        <w:t xml:space="preserve"> A meta-analysis of 5 studies</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56</w:t>
      </w:r>
      <w:r w:rsidR="002A21CC" w:rsidRPr="001D5AA7">
        <w:rPr>
          <w:rFonts w:ascii="Book Antiqua" w:hAnsi="Book Antiqua"/>
          <w:color w:val="000000"/>
          <w:sz w:val="24"/>
          <w:szCs w:val="24"/>
          <w:vertAlign w:val="superscript"/>
          <w:lang w:val="en-US"/>
        </w:rPr>
        <w:t>]</w:t>
      </w:r>
      <w:r w:rsidR="002A21CC" w:rsidRPr="001D5AA7">
        <w:rPr>
          <w:rFonts w:ascii="Book Antiqua" w:hAnsi="Book Antiqua"/>
          <w:color w:val="000000"/>
          <w:sz w:val="24"/>
          <w:szCs w:val="24"/>
          <w:lang w:val="en-US"/>
        </w:rPr>
        <w:t xml:space="preserve"> showed that the eradication rate in clarithromycin susceptible patients did not differ from</w:t>
      </w:r>
      <w:r w:rsidR="006E2404" w:rsidRPr="001D5AA7">
        <w:rPr>
          <w:rFonts w:ascii="Book Antiqua" w:hAnsi="Book Antiqua"/>
          <w:color w:val="000000"/>
          <w:sz w:val="24"/>
          <w:szCs w:val="24"/>
          <w:lang w:val="en-US"/>
        </w:rPr>
        <w:t xml:space="preserve"> that of other</w:t>
      </w:r>
      <w:r w:rsidR="002A21CC" w:rsidRPr="001D5AA7">
        <w:rPr>
          <w:rFonts w:ascii="Book Antiqua" w:hAnsi="Book Antiqua"/>
          <w:color w:val="000000"/>
          <w:sz w:val="24"/>
          <w:szCs w:val="24"/>
          <w:lang w:val="en-US"/>
        </w:rPr>
        <w:t xml:space="preserve"> PPI</w:t>
      </w:r>
      <w:r w:rsidR="006E2404" w:rsidRPr="001D5AA7">
        <w:rPr>
          <w:rFonts w:ascii="Book Antiqua" w:hAnsi="Book Antiqua"/>
          <w:color w:val="000000"/>
          <w:sz w:val="24"/>
          <w:szCs w:val="24"/>
          <w:lang w:val="en-US"/>
        </w:rPr>
        <w:t>s</w:t>
      </w:r>
      <w:r w:rsidR="002A21CC" w:rsidRPr="001D5AA7">
        <w:rPr>
          <w:rFonts w:ascii="Book Antiqua" w:hAnsi="Book Antiqua"/>
          <w:color w:val="000000"/>
          <w:sz w:val="24"/>
          <w:szCs w:val="24"/>
          <w:lang w:val="en-US"/>
        </w:rPr>
        <w:t xml:space="preserve"> (95.4% </w:t>
      </w:r>
      <w:r w:rsidR="002A21CC" w:rsidRPr="000E1E55">
        <w:rPr>
          <w:rFonts w:ascii="Book Antiqua" w:hAnsi="Book Antiqua"/>
          <w:i/>
          <w:iCs/>
          <w:color w:val="000000"/>
          <w:sz w:val="24"/>
          <w:szCs w:val="24"/>
          <w:lang w:val="en-US"/>
        </w:rPr>
        <w:t>vs</w:t>
      </w:r>
      <w:r w:rsidR="002A21CC" w:rsidRPr="001D5AA7">
        <w:rPr>
          <w:rFonts w:ascii="Book Antiqua" w:hAnsi="Book Antiqua"/>
          <w:color w:val="000000"/>
          <w:sz w:val="24"/>
          <w:szCs w:val="24"/>
          <w:lang w:val="en-US"/>
        </w:rPr>
        <w:t xml:space="preserve"> 92.8%), while </w:t>
      </w:r>
      <w:r w:rsidR="006E2404" w:rsidRPr="001D5AA7">
        <w:rPr>
          <w:rFonts w:ascii="Book Antiqua" w:hAnsi="Book Antiqua"/>
          <w:color w:val="000000"/>
          <w:sz w:val="24"/>
          <w:szCs w:val="24"/>
          <w:lang w:val="en-US"/>
        </w:rPr>
        <w:t xml:space="preserve">VPZ </w:t>
      </w:r>
      <w:r w:rsidR="002A21CC" w:rsidRPr="001D5AA7">
        <w:rPr>
          <w:rFonts w:ascii="Book Antiqua" w:hAnsi="Book Antiqua"/>
          <w:color w:val="000000"/>
          <w:sz w:val="24"/>
          <w:szCs w:val="24"/>
          <w:lang w:val="en-US"/>
        </w:rPr>
        <w:t xml:space="preserve">was clearly superior in clarithromycin resistant strains (82% </w:t>
      </w:r>
      <w:r w:rsidR="002A21CC" w:rsidRPr="000E1E55">
        <w:rPr>
          <w:rFonts w:ascii="Book Antiqua" w:hAnsi="Book Antiqua"/>
          <w:i/>
          <w:iCs/>
          <w:color w:val="000000"/>
          <w:sz w:val="24"/>
          <w:szCs w:val="24"/>
          <w:lang w:val="en-US"/>
        </w:rPr>
        <w:t>vs</w:t>
      </w:r>
      <w:r w:rsidR="006E2404" w:rsidRPr="001D5AA7">
        <w:rPr>
          <w:rFonts w:ascii="Book Antiqua" w:hAnsi="Book Antiqua"/>
          <w:color w:val="000000"/>
          <w:sz w:val="24"/>
          <w:szCs w:val="24"/>
          <w:lang w:val="en-US"/>
        </w:rPr>
        <w:t xml:space="preserve"> </w:t>
      </w:r>
      <w:r w:rsidR="00E25EAF" w:rsidRPr="001D5AA7">
        <w:rPr>
          <w:rFonts w:ascii="Book Antiqua" w:hAnsi="Book Antiqua"/>
          <w:color w:val="000000"/>
          <w:sz w:val="24"/>
          <w:szCs w:val="24"/>
          <w:lang w:val="en-US"/>
        </w:rPr>
        <w:t>40</w:t>
      </w:r>
      <w:r w:rsidR="002A21CC" w:rsidRPr="001D5AA7">
        <w:rPr>
          <w:rFonts w:ascii="Book Antiqua" w:hAnsi="Book Antiqua"/>
          <w:color w:val="000000"/>
          <w:sz w:val="24"/>
          <w:szCs w:val="24"/>
          <w:lang w:val="en-US"/>
        </w:rPr>
        <w:t xml:space="preserve">%, </w:t>
      </w:r>
      <w:r w:rsidR="000E1E55" w:rsidRPr="000E1E55">
        <w:rPr>
          <w:rFonts w:ascii="Book Antiqua" w:hAnsi="Book Antiqua"/>
          <w:i/>
          <w:iCs/>
          <w:color w:val="000000"/>
          <w:sz w:val="24"/>
          <w:szCs w:val="24"/>
          <w:lang w:val="en-US"/>
        </w:rPr>
        <w:t>P</w:t>
      </w:r>
      <w:r w:rsidR="000E1E55">
        <w:rPr>
          <w:rFonts w:ascii="Book Antiqua" w:hAnsi="Book Antiqua"/>
          <w:color w:val="000000"/>
          <w:sz w:val="24"/>
          <w:szCs w:val="24"/>
          <w:lang w:val="en-US"/>
        </w:rPr>
        <w:t xml:space="preserve"> </w:t>
      </w:r>
      <w:r w:rsidR="002A21CC" w:rsidRPr="001D5AA7">
        <w:rPr>
          <w:rFonts w:ascii="Book Antiqua" w:hAnsi="Book Antiqua"/>
          <w:color w:val="000000"/>
          <w:sz w:val="24"/>
          <w:szCs w:val="24"/>
          <w:lang w:val="en-US"/>
        </w:rPr>
        <w:t>&lt;</w:t>
      </w:r>
      <w:r w:rsidR="000E1E55">
        <w:rPr>
          <w:rFonts w:ascii="Book Antiqua" w:hAnsi="Book Antiqua"/>
          <w:color w:val="000000"/>
          <w:sz w:val="24"/>
          <w:szCs w:val="24"/>
          <w:lang w:val="en-US"/>
        </w:rPr>
        <w:t xml:space="preserve"> </w:t>
      </w:r>
      <w:r w:rsidR="002A21CC" w:rsidRPr="001D5AA7">
        <w:rPr>
          <w:rFonts w:ascii="Book Antiqua" w:hAnsi="Book Antiqua"/>
          <w:color w:val="000000"/>
          <w:sz w:val="24"/>
          <w:szCs w:val="24"/>
          <w:lang w:val="en-US"/>
        </w:rPr>
        <w:t xml:space="preserve">0.001). Authors </w:t>
      </w:r>
      <w:r w:rsidR="006E2404" w:rsidRPr="001D5AA7">
        <w:rPr>
          <w:rFonts w:ascii="Book Antiqua" w:hAnsi="Book Antiqua"/>
          <w:color w:val="000000"/>
          <w:sz w:val="24"/>
          <w:szCs w:val="24"/>
          <w:lang w:val="en-US"/>
        </w:rPr>
        <w:t xml:space="preserve">explained </w:t>
      </w:r>
      <w:r w:rsidR="002A21CC" w:rsidRPr="001D5AA7">
        <w:rPr>
          <w:rFonts w:ascii="Book Antiqua" w:hAnsi="Book Antiqua"/>
          <w:color w:val="000000"/>
          <w:sz w:val="24"/>
          <w:szCs w:val="24"/>
          <w:lang w:val="en-US"/>
        </w:rPr>
        <w:t xml:space="preserve">this finding </w:t>
      </w:r>
      <w:r w:rsidR="006E2404" w:rsidRPr="001D5AA7">
        <w:rPr>
          <w:rFonts w:ascii="Book Antiqua" w:hAnsi="Book Antiqua"/>
          <w:color w:val="000000"/>
          <w:sz w:val="24"/>
          <w:szCs w:val="24"/>
          <w:lang w:val="en-US"/>
        </w:rPr>
        <w:t xml:space="preserve">with the following </w:t>
      </w:r>
      <w:r w:rsidR="002A21CC" w:rsidRPr="001D5AA7">
        <w:rPr>
          <w:rFonts w:ascii="Book Antiqua" w:hAnsi="Book Antiqua"/>
          <w:color w:val="000000"/>
          <w:sz w:val="24"/>
          <w:szCs w:val="24"/>
          <w:lang w:val="en-US"/>
        </w:rPr>
        <w:t xml:space="preserve">reasons: </w:t>
      </w:r>
      <w:r w:rsidR="000E1E55">
        <w:rPr>
          <w:rFonts w:ascii="Book Antiqua" w:hAnsi="Book Antiqua"/>
          <w:color w:val="000000"/>
          <w:sz w:val="24"/>
          <w:szCs w:val="24"/>
          <w:lang w:val="en-US"/>
        </w:rPr>
        <w:t>(1</w:t>
      </w:r>
      <w:r w:rsidR="002A21CC"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VPZ</w:t>
      </w:r>
      <w:r w:rsidR="002A21CC" w:rsidRPr="001D5AA7">
        <w:rPr>
          <w:rFonts w:ascii="Book Antiqua" w:hAnsi="Book Antiqua"/>
          <w:color w:val="000000"/>
          <w:sz w:val="24"/>
          <w:szCs w:val="24"/>
          <w:lang w:val="en-US"/>
        </w:rPr>
        <w:t xml:space="preserve"> prevents nocturnal acid breakthrough, which </w:t>
      </w:r>
      <w:r w:rsidR="006E2404" w:rsidRPr="001D5AA7">
        <w:rPr>
          <w:rFonts w:ascii="Book Antiqua" w:hAnsi="Book Antiqua"/>
          <w:color w:val="000000"/>
          <w:sz w:val="24"/>
          <w:szCs w:val="24"/>
          <w:lang w:val="en-US"/>
        </w:rPr>
        <w:t xml:space="preserve">is </w:t>
      </w:r>
      <w:r w:rsidR="002A21CC" w:rsidRPr="001D5AA7">
        <w:rPr>
          <w:rFonts w:ascii="Book Antiqua" w:hAnsi="Book Antiqua"/>
          <w:color w:val="000000"/>
          <w:sz w:val="24"/>
          <w:szCs w:val="24"/>
          <w:lang w:val="en-US"/>
        </w:rPr>
        <w:t>linked to therapy failure</w:t>
      </w:r>
      <w:r w:rsidR="000E1E55">
        <w:rPr>
          <w:rFonts w:ascii="Book Antiqua" w:hAnsi="Book Antiqua"/>
          <w:color w:val="000000"/>
          <w:sz w:val="24"/>
          <w:szCs w:val="24"/>
          <w:lang w:val="en-US"/>
        </w:rPr>
        <w:t>;</w:t>
      </w:r>
      <w:r w:rsidR="002A21CC" w:rsidRPr="001D5AA7">
        <w:rPr>
          <w:rFonts w:ascii="Book Antiqua" w:hAnsi="Book Antiqua"/>
          <w:color w:val="000000"/>
          <w:sz w:val="24"/>
          <w:szCs w:val="24"/>
          <w:lang w:val="en-US"/>
        </w:rPr>
        <w:t xml:space="preserve"> and </w:t>
      </w:r>
      <w:r w:rsidR="000E1E55">
        <w:rPr>
          <w:rFonts w:ascii="Book Antiqua" w:hAnsi="Book Antiqua"/>
          <w:color w:val="000000"/>
          <w:sz w:val="24"/>
          <w:szCs w:val="24"/>
          <w:lang w:val="en-US"/>
        </w:rPr>
        <w:t>(2</w:t>
      </w:r>
      <w:r w:rsidR="002A21CC"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VPZ</w:t>
      </w:r>
      <w:r w:rsidR="002A21CC" w:rsidRPr="001D5AA7">
        <w:rPr>
          <w:rFonts w:ascii="Book Antiqua" w:hAnsi="Book Antiqua"/>
          <w:color w:val="000000"/>
          <w:sz w:val="24"/>
          <w:szCs w:val="24"/>
          <w:lang w:val="en-US"/>
        </w:rPr>
        <w:t xml:space="preserve"> is not influenced by CYP2C19 polymorphisms. </w:t>
      </w:r>
      <w:r w:rsidR="00953D7C" w:rsidRPr="001D5AA7">
        <w:rPr>
          <w:rFonts w:ascii="Book Antiqua" w:hAnsi="Book Antiqua"/>
          <w:color w:val="000000"/>
          <w:sz w:val="24"/>
          <w:szCs w:val="24"/>
          <w:lang w:val="en-US"/>
        </w:rPr>
        <w:t xml:space="preserve">Finally, </w:t>
      </w:r>
      <w:r w:rsidR="002A21CC" w:rsidRPr="001D5AA7">
        <w:rPr>
          <w:rFonts w:ascii="Book Antiqua" w:hAnsi="Book Antiqua"/>
          <w:color w:val="000000"/>
          <w:sz w:val="24"/>
          <w:szCs w:val="24"/>
          <w:lang w:val="en-US"/>
        </w:rPr>
        <w:t xml:space="preserve">it seems that the effectiveness of this drug could be explained by </w:t>
      </w:r>
      <w:r w:rsidR="00953D7C" w:rsidRPr="001D5AA7">
        <w:rPr>
          <w:rFonts w:ascii="Book Antiqua" w:hAnsi="Book Antiqua"/>
          <w:color w:val="000000"/>
          <w:sz w:val="24"/>
          <w:szCs w:val="24"/>
          <w:lang w:val="en-US"/>
        </w:rPr>
        <w:t xml:space="preserve">its </w:t>
      </w:r>
      <w:r w:rsidR="002A21CC" w:rsidRPr="001D5AA7">
        <w:rPr>
          <w:rFonts w:ascii="Book Antiqua" w:hAnsi="Book Antiqua"/>
          <w:color w:val="000000"/>
          <w:sz w:val="24"/>
          <w:szCs w:val="24"/>
          <w:lang w:val="en-US"/>
        </w:rPr>
        <w:t>best suppression of acid secretion.</w:t>
      </w:r>
      <w:r w:rsidR="00C55BB2" w:rsidRPr="001D5AA7">
        <w:rPr>
          <w:rFonts w:ascii="Book Antiqua" w:hAnsi="Book Antiqua"/>
          <w:color w:val="000000"/>
          <w:sz w:val="24"/>
          <w:szCs w:val="24"/>
          <w:lang w:val="en-US"/>
        </w:rPr>
        <w:t xml:space="preserve"> Nevertheless, these enthusiastic results require to be confirmed by forthcoming studies outside Japan</w:t>
      </w:r>
      <w:r w:rsidR="00C55BB2"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50</w:t>
      </w:r>
      <w:r w:rsidR="00C55BB2" w:rsidRPr="001D5AA7">
        <w:rPr>
          <w:rFonts w:ascii="Book Antiqua" w:hAnsi="Book Antiqua"/>
          <w:color w:val="000000"/>
          <w:sz w:val="24"/>
          <w:szCs w:val="24"/>
          <w:vertAlign w:val="superscript"/>
          <w:lang w:val="en-US"/>
        </w:rPr>
        <w:t>]</w:t>
      </w:r>
      <w:r w:rsidR="00C55BB2" w:rsidRPr="001D5AA7">
        <w:rPr>
          <w:rFonts w:ascii="Book Antiqua" w:hAnsi="Book Antiqua"/>
          <w:color w:val="000000"/>
          <w:sz w:val="24"/>
          <w:szCs w:val="24"/>
          <w:lang w:val="en-US"/>
        </w:rPr>
        <w:t>.</w:t>
      </w:r>
    </w:p>
    <w:p w:rsidR="000E1E55" w:rsidRPr="000E1E55" w:rsidRDefault="000E1E55" w:rsidP="000E1E55">
      <w:pPr>
        <w:spacing w:after="0" w:line="360" w:lineRule="auto"/>
        <w:jc w:val="both"/>
        <w:rPr>
          <w:rFonts w:ascii="Book Antiqua" w:hAnsi="Book Antiqua"/>
          <w:color w:val="000000"/>
          <w:sz w:val="24"/>
          <w:szCs w:val="24"/>
          <w:lang w:val="en-US"/>
        </w:rPr>
      </w:pPr>
    </w:p>
    <w:p w:rsidR="00480520" w:rsidRPr="001D5AA7" w:rsidRDefault="000E1E55"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t>CONCLUSION</w:t>
      </w:r>
    </w:p>
    <w:p w:rsidR="00EB2341" w:rsidRPr="001D5AA7" w:rsidRDefault="00773843"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Evidence in literature clearly shows that </w:t>
      </w:r>
      <w:r w:rsidR="00CD0816" w:rsidRPr="001D5AA7">
        <w:rPr>
          <w:rFonts w:ascii="Book Antiqua" w:hAnsi="Book Antiqua"/>
          <w:color w:val="000000"/>
          <w:sz w:val="24"/>
          <w:szCs w:val="24"/>
          <w:lang w:val="en-US"/>
        </w:rPr>
        <w:t xml:space="preserve">a </w:t>
      </w:r>
      <w:r w:rsidR="00E25EAF" w:rsidRPr="001D5AA7">
        <w:rPr>
          <w:rFonts w:ascii="Book Antiqua" w:hAnsi="Book Antiqua"/>
          <w:color w:val="000000"/>
          <w:sz w:val="24"/>
          <w:szCs w:val="24"/>
          <w:lang w:val="en-US"/>
        </w:rPr>
        <w:t xml:space="preserve">strong </w:t>
      </w:r>
      <w:r w:rsidR="00382549" w:rsidRPr="001D5AA7">
        <w:rPr>
          <w:rFonts w:ascii="Book Antiqua" w:hAnsi="Book Antiqua"/>
          <w:color w:val="000000"/>
          <w:sz w:val="24"/>
          <w:szCs w:val="24"/>
          <w:lang w:val="en-US"/>
        </w:rPr>
        <w:t xml:space="preserve">inhibition of </w:t>
      </w:r>
      <w:r w:rsidR="00CD0816" w:rsidRPr="001D5AA7">
        <w:rPr>
          <w:rFonts w:ascii="Book Antiqua" w:hAnsi="Book Antiqua"/>
          <w:color w:val="000000"/>
          <w:sz w:val="24"/>
          <w:szCs w:val="24"/>
          <w:lang w:val="en-US"/>
        </w:rPr>
        <w:t xml:space="preserve">gastric acid secretion is crucial for </w:t>
      </w:r>
      <w:r w:rsidR="00CD0816" w:rsidRPr="001D5AA7">
        <w:rPr>
          <w:rFonts w:ascii="Book Antiqua" w:hAnsi="Book Antiqua"/>
          <w:i/>
          <w:color w:val="000000"/>
          <w:sz w:val="24"/>
          <w:szCs w:val="24"/>
          <w:lang w:val="en-US"/>
        </w:rPr>
        <w:t>H. pylori</w:t>
      </w:r>
      <w:r w:rsidR="00CD0816" w:rsidRPr="001D5AA7">
        <w:rPr>
          <w:rFonts w:ascii="Book Antiqua" w:hAnsi="Book Antiqua"/>
          <w:color w:val="000000"/>
          <w:sz w:val="24"/>
          <w:szCs w:val="24"/>
          <w:lang w:val="en-US"/>
        </w:rPr>
        <w:t xml:space="preserve"> eradication</w:t>
      </w:r>
      <w:r w:rsidR="00382549" w:rsidRPr="001D5AA7">
        <w:rPr>
          <w:rFonts w:ascii="Book Antiqua" w:hAnsi="Book Antiqua"/>
          <w:color w:val="000000"/>
          <w:sz w:val="24"/>
          <w:szCs w:val="24"/>
          <w:lang w:val="en-US"/>
        </w:rPr>
        <w:t>.</w:t>
      </w:r>
      <w:r w:rsidR="00CD0816" w:rsidRPr="001D5AA7">
        <w:rPr>
          <w:rFonts w:ascii="Book Antiqua" w:hAnsi="Book Antiqua"/>
          <w:color w:val="000000"/>
          <w:sz w:val="24"/>
          <w:szCs w:val="24"/>
          <w:lang w:val="en-US"/>
        </w:rPr>
        <w:t xml:space="preserve"> </w:t>
      </w:r>
      <w:r w:rsidR="00382549" w:rsidRPr="001D5AA7">
        <w:rPr>
          <w:rFonts w:ascii="Book Antiqua" w:hAnsi="Book Antiqua"/>
          <w:color w:val="000000"/>
          <w:sz w:val="24"/>
          <w:szCs w:val="24"/>
          <w:lang w:val="en-US"/>
        </w:rPr>
        <w:t>Therefore</w:t>
      </w:r>
      <w:r w:rsidR="0092319F">
        <w:rPr>
          <w:rFonts w:ascii="Book Antiqua" w:hAnsi="Book Antiqua"/>
          <w:color w:val="000000"/>
          <w:sz w:val="24"/>
          <w:szCs w:val="24"/>
          <w:lang w:val="en-US"/>
        </w:rPr>
        <w:t>,</w:t>
      </w:r>
      <w:r w:rsidR="00382549" w:rsidRPr="001D5AA7">
        <w:rPr>
          <w:rFonts w:ascii="Book Antiqua" w:hAnsi="Book Antiqua"/>
          <w:color w:val="000000"/>
          <w:sz w:val="24"/>
          <w:szCs w:val="24"/>
          <w:lang w:val="en-US"/>
        </w:rPr>
        <w:t xml:space="preserve"> </w:t>
      </w:r>
      <w:r w:rsidR="00CD0816" w:rsidRPr="001D5AA7">
        <w:rPr>
          <w:rFonts w:ascii="Book Antiqua" w:hAnsi="Book Antiqua"/>
          <w:color w:val="000000"/>
          <w:sz w:val="24"/>
          <w:szCs w:val="24"/>
          <w:lang w:val="en-US"/>
        </w:rPr>
        <w:t xml:space="preserve">several tricks </w:t>
      </w:r>
      <w:r w:rsidR="00582CF3" w:rsidRPr="001D5AA7">
        <w:rPr>
          <w:rFonts w:ascii="Book Antiqua" w:hAnsi="Book Antiqua"/>
          <w:color w:val="000000"/>
          <w:sz w:val="24"/>
          <w:szCs w:val="24"/>
          <w:lang w:val="en-US"/>
        </w:rPr>
        <w:t xml:space="preserve">have </w:t>
      </w:r>
      <w:r w:rsidR="00C55BB2" w:rsidRPr="001D5AA7">
        <w:rPr>
          <w:rFonts w:ascii="Book Antiqua" w:hAnsi="Book Antiqua"/>
          <w:color w:val="000000"/>
          <w:sz w:val="24"/>
          <w:szCs w:val="24"/>
          <w:lang w:val="en-US"/>
        </w:rPr>
        <w:t xml:space="preserve">to </w:t>
      </w:r>
      <w:r w:rsidR="00CD0816" w:rsidRPr="001D5AA7">
        <w:rPr>
          <w:rFonts w:ascii="Book Antiqua" w:hAnsi="Book Antiqua"/>
          <w:color w:val="000000"/>
          <w:sz w:val="24"/>
          <w:szCs w:val="24"/>
          <w:lang w:val="en-US"/>
        </w:rPr>
        <w:t xml:space="preserve">be </w:t>
      </w:r>
      <w:r w:rsidR="00C55BB2" w:rsidRPr="001D5AA7">
        <w:rPr>
          <w:rFonts w:ascii="Book Antiqua" w:hAnsi="Book Antiqua"/>
          <w:color w:val="000000"/>
          <w:sz w:val="24"/>
          <w:szCs w:val="24"/>
          <w:lang w:val="en-US"/>
        </w:rPr>
        <w:t xml:space="preserve">used </w:t>
      </w:r>
      <w:r w:rsidR="00CD0816" w:rsidRPr="001D5AA7">
        <w:rPr>
          <w:rFonts w:ascii="Book Antiqua" w:hAnsi="Book Antiqua"/>
          <w:color w:val="000000"/>
          <w:sz w:val="24"/>
          <w:szCs w:val="24"/>
          <w:lang w:val="en-US"/>
        </w:rPr>
        <w:t>to optimize eradication rate</w:t>
      </w:r>
      <w:r w:rsidR="00C03557" w:rsidRPr="001D5AA7">
        <w:rPr>
          <w:rFonts w:ascii="Book Antiqua" w:hAnsi="Book Antiqua"/>
          <w:color w:val="000000"/>
          <w:sz w:val="24"/>
          <w:szCs w:val="24"/>
          <w:lang w:val="en-US"/>
        </w:rPr>
        <w:t xml:space="preserve"> of</w:t>
      </w:r>
      <w:r w:rsidR="00C55BB2" w:rsidRPr="001D5AA7">
        <w:rPr>
          <w:rFonts w:ascii="Book Antiqua" w:hAnsi="Book Antiqua"/>
          <w:color w:val="000000"/>
          <w:sz w:val="24"/>
          <w:szCs w:val="24"/>
          <w:lang w:val="en-US"/>
        </w:rPr>
        <w:t xml:space="preserve"> different regimens</w:t>
      </w:r>
      <w:r w:rsidR="00CD0816" w:rsidRPr="001D5AA7">
        <w:rPr>
          <w:rFonts w:ascii="Book Antiqua" w:hAnsi="Book Antiqua"/>
          <w:color w:val="000000"/>
          <w:sz w:val="24"/>
          <w:szCs w:val="24"/>
          <w:lang w:val="en-US"/>
        </w:rPr>
        <w:t xml:space="preserve">. </w:t>
      </w:r>
      <w:r w:rsidR="00E250C9" w:rsidRPr="001D5AA7">
        <w:rPr>
          <w:rFonts w:ascii="Book Antiqua" w:hAnsi="Book Antiqua"/>
          <w:color w:val="000000"/>
          <w:sz w:val="24"/>
          <w:szCs w:val="24"/>
          <w:lang w:val="en-US"/>
        </w:rPr>
        <w:t xml:space="preserve">The administration of the </w:t>
      </w:r>
      <w:r w:rsidR="00CD0816" w:rsidRPr="001D5AA7">
        <w:rPr>
          <w:rFonts w:ascii="Book Antiqua" w:hAnsi="Book Antiqua"/>
          <w:color w:val="000000"/>
          <w:sz w:val="24"/>
          <w:szCs w:val="24"/>
          <w:lang w:val="en-US"/>
        </w:rPr>
        <w:t xml:space="preserve">highest </w:t>
      </w:r>
      <w:r w:rsidR="007C39A7" w:rsidRPr="001D5AA7">
        <w:rPr>
          <w:rFonts w:ascii="Book Antiqua" w:hAnsi="Book Antiqua"/>
          <w:color w:val="000000"/>
          <w:sz w:val="24"/>
          <w:szCs w:val="24"/>
          <w:lang w:val="en-US"/>
        </w:rPr>
        <w:t xml:space="preserve">dose as </w:t>
      </w:r>
      <w:r w:rsidR="00CD0816" w:rsidRPr="001D5AA7">
        <w:rPr>
          <w:rFonts w:ascii="Book Antiqua" w:hAnsi="Book Antiqua"/>
          <w:color w:val="000000"/>
          <w:sz w:val="24"/>
          <w:szCs w:val="24"/>
          <w:lang w:val="en-US"/>
        </w:rPr>
        <w:t xml:space="preserve">possible </w:t>
      </w:r>
      <w:r w:rsidR="00E250C9" w:rsidRPr="001D5AA7">
        <w:rPr>
          <w:rFonts w:ascii="Book Antiqua" w:hAnsi="Book Antiqua"/>
          <w:color w:val="000000"/>
          <w:sz w:val="24"/>
          <w:szCs w:val="24"/>
          <w:lang w:val="en-US"/>
        </w:rPr>
        <w:t xml:space="preserve">seems to be able to </w:t>
      </w:r>
      <w:r w:rsidR="00CD0816" w:rsidRPr="001D5AA7">
        <w:rPr>
          <w:rFonts w:ascii="Book Antiqua" w:hAnsi="Book Antiqua"/>
          <w:color w:val="000000"/>
          <w:sz w:val="24"/>
          <w:szCs w:val="24"/>
          <w:lang w:val="en-US"/>
        </w:rPr>
        <w:t>improve the</w:t>
      </w:r>
      <w:r w:rsidR="00382549" w:rsidRPr="001D5AA7">
        <w:rPr>
          <w:rFonts w:ascii="Book Antiqua" w:hAnsi="Book Antiqua"/>
          <w:color w:val="000000"/>
          <w:sz w:val="24"/>
          <w:szCs w:val="24"/>
          <w:lang w:val="en-US"/>
        </w:rPr>
        <w:t xml:space="preserve">rapeutic outcome even if specific </w:t>
      </w:r>
      <w:r w:rsidR="00CD0816" w:rsidRPr="001D5AA7">
        <w:rPr>
          <w:rFonts w:ascii="Book Antiqua" w:hAnsi="Book Antiqua"/>
          <w:color w:val="000000"/>
          <w:sz w:val="24"/>
          <w:szCs w:val="24"/>
          <w:lang w:val="en-US"/>
        </w:rPr>
        <w:t>trials are necessary. Pre-treatment does not seem to be effective, therefore it is discouraged.</w:t>
      </w:r>
      <w:r w:rsidR="009A1396" w:rsidRPr="001D5AA7">
        <w:rPr>
          <w:rFonts w:ascii="Book Antiqua" w:hAnsi="Book Antiqua"/>
          <w:color w:val="000000"/>
          <w:sz w:val="24"/>
          <w:szCs w:val="24"/>
          <w:lang w:val="en-US"/>
        </w:rPr>
        <w:t xml:space="preserve"> </w:t>
      </w:r>
      <w:r w:rsidR="00382549" w:rsidRPr="001D5AA7">
        <w:rPr>
          <w:rFonts w:ascii="Book Antiqua" w:hAnsi="Book Antiqua"/>
          <w:color w:val="000000"/>
          <w:sz w:val="24"/>
          <w:szCs w:val="24"/>
          <w:lang w:val="en-US"/>
        </w:rPr>
        <w:t>However,</w:t>
      </w:r>
      <w:r w:rsidR="009A1396" w:rsidRPr="001D5AA7">
        <w:rPr>
          <w:rFonts w:ascii="Book Antiqua" w:hAnsi="Book Antiqua"/>
          <w:color w:val="000000"/>
          <w:sz w:val="24"/>
          <w:szCs w:val="24"/>
          <w:lang w:val="en-US"/>
        </w:rPr>
        <w:t xml:space="preserve"> the </w:t>
      </w:r>
      <w:r w:rsidR="00382549" w:rsidRPr="001D5AA7">
        <w:rPr>
          <w:rFonts w:ascii="Book Antiqua" w:hAnsi="Book Antiqua"/>
          <w:color w:val="000000"/>
          <w:sz w:val="24"/>
          <w:szCs w:val="24"/>
          <w:lang w:val="en-US"/>
        </w:rPr>
        <w:t xml:space="preserve">choice of PPI </w:t>
      </w:r>
      <w:r w:rsidR="009A1396" w:rsidRPr="001D5AA7">
        <w:rPr>
          <w:rFonts w:ascii="Book Antiqua" w:hAnsi="Book Antiqua"/>
          <w:color w:val="000000"/>
          <w:sz w:val="24"/>
          <w:szCs w:val="24"/>
          <w:lang w:val="en-US"/>
        </w:rPr>
        <w:t>molecule could have a certain</w:t>
      </w:r>
      <w:r w:rsidR="00E25EAF" w:rsidRPr="001D5AA7">
        <w:rPr>
          <w:rFonts w:ascii="Book Antiqua" w:hAnsi="Book Antiqua"/>
          <w:color w:val="000000"/>
          <w:sz w:val="24"/>
          <w:szCs w:val="24"/>
          <w:lang w:val="en-US"/>
        </w:rPr>
        <w:t xml:space="preserve"> </w:t>
      </w:r>
      <w:r w:rsidR="00382549" w:rsidRPr="001D5AA7">
        <w:rPr>
          <w:rFonts w:ascii="Book Antiqua" w:hAnsi="Book Antiqua"/>
          <w:color w:val="000000"/>
          <w:sz w:val="24"/>
          <w:szCs w:val="24"/>
          <w:lang w:val="en-US"/>
        </w:rPr>
        <w:t>weight</w:t>
      </w:r>
      <w:r w:rsidR="009A1396" w:rsidRPr="001D5AA7">
        <w:rPr>
          <w:rFonts w:ascii="Book Antiqua" w:hAnsi="Book Antiqua"/>
          <w:color w:val="000000"/>
          <w:sz w:val="24"/>
          <w:szCs w:val="24"/>
          <w:lang w:val="en-US"/>
        </w:rPr>
        <w:t xml:space="preserve">, </w:t>
      </w:r>
      <w:r w:rsidR="00382549" w:rsidRPr="001D5AA7">
        <w:rPr>
          <w:rFonts w:ascii="Book Antiqua" w:hAnsi="Book Antiqua"/>
          <w:color w:val="000000"/>
          <w:sz w:val="24"/>
          <w:szCs w:val="24"/>
          <w:lang w:val="en-US"/>
        </w:rPr>
        <w:t xml:space="preserve">since </w:t>
      </w:r>
      <w:r w:rsidR="009A1396" w:rsidRPr="001D5AA7">
        <w:rPr>
          <w:rFonts w:ascii="Book Antiqua" w:hAnsi="Book Antiqua"/>
          <w:color w:val="000000"/>
          <w:sz w:val="24"/>
          <w:szCs w:val="24"/>
          <w:lang w:val="en-US"/>
        </w:rPr>
        <w:t xml:space="preserve">second-generation </w:t>
      </w:r>
      <w:r w:rsidR="00B17354" w:rsidRPr="001D5AA7">
        <w:rPr>
          <w:rFonts w:ascii="Book Antiqua" w:hAnsi="Book Antiqua"/>
          <w:color w:val="000000"/>
          <w:sz w:val="24"/>
          <w:szCs w:val="24"/>
          <w:lang w:val="en-US"/>
        </w:rPr>
        <w:t xml:space="preserve">substances are likely </w:t>
      </w:r>
      <w:r w:rsidR="009A1396" w:rsidRPr="001D5AA7">
        <w:rPr>
          <w:rFonts w:ascii="Book Antiqua" w:hAnsi="Book Antiqua"/>
          <w:color w:val="000000"/>
          <w:sz w:val="24"/>
          <w:szCs w:val="24"/>
          <w:lang w:val="en-US"/>
        </w:rPr>
        <w:t>more effective</w:t>
      </w:r>
      <w:r w:rsidR="00B17354" w:rsidRPr="001D5AA7">
        <w:rPr>
          <w:rFonts w:ascii="Book Antiqua" w:hAnsi="Book Antiqua"/>
          <w:color w:val="000000"/>
          <w:sz w:val="24"/>
          <w:szCs w:val="24"/>
          <w:lang w:val="en-US"/>
        </w:rPr>
        <w:t xml:space="preserve"> because their metabolism is less dependent on CYP2C19 genetic variables.</w:t>
      </w:r>
      <w:r w:rsidR="009A1396" w:rsidRPr="001D5AA7">
        <w:rPr>
          <w:rFonts w:ascii="Book Antiqua" w:hAnsi="Book Antiqua"/>
          <w:color w:val="000000"/>
          <w:sz w:val="24"/>
          <w:szCs w:val="24"/>
          <w:lang w:val="en-US"/>
        </w:rPr>
        <w:t xml:space="preserve"> </w:t>
      </w:r>
      <w:r w:rsidR="00B17354" w:rsidRPr="001D5AA7">
        <w:rPr>
          <w:rFonts w:ascii="Book Antiqua" w:hAnsi="Book Antiqua"/>
          <w:color w:val="000000"/>
          <w:sz w:val="24"/>
          <w:szCs w:val="24"/>
          <w:lang w:val="en-US"/>
        </w:rPr>
        <w:t>V</w:t>
      </w:r>
      <w:r w:rsidR="00997D7B" w:rsidRPr="001D5AA7">
        <w:rPr>
          <w:rFonts w:ascii="Book Antiqua" w:hAnsi="Book Antiqua"/>
          <w:color w:val="000000"/>
          <w:sz w:val="24"/>
          <w:szCs w:val="24"/>
          <w:lang w:val="en-US"/>
        </w:rPr>
        <w:t>PZ</w:t>
      </w:r>
      <w:r w:rsidR="009A1396" w:rsidRPr="001D5AA7">
        <w:rPr>
          <w:rFonts w:ascii="Book Antiqua" w:hAnsi="Book Antiqua"/>
          <w:color w:val="000000"/>
          <w:sz w:val="24"/>
          <w:szCs w:val="24"/>
          <w:lang w:val="en-US"/>
        </w:rPr>
        <w:t xml:space="preserve"> has shown </w:t>
      </w:r>
      <w:r w:rsidR="00997D7B" w:rsidRPr="001D5AA7">
        <w:rPr>
          <w:rFonts w:ascii="Book Antiqua" w:hAnsi="Book Antiqua"/>
          <w:color w:val="000000"/>
          <w:sz w:val="24"/>
          <w:szCs w:val="24"/>
          <w:lang w:val="en-US"/>
        </w:rPr>
        <w:t>the highest</w:t>
      </w:r>
      <w:r w:rsidR="009A1396" w:rsidRPr="001D5AA7">
        <w:rPr>
          <w:rFonts w:ascii="Book Antiqua" w:hAnsi="Book Antiqua"/>
          <w:color w:val="000000"/>
          <w:sz w:val="24"/>
          <w:szCs w:val="24"/>
          <w:lang w:val="en-US"/>
        </w:rPr>
        <w:t xml:space="preserve"> efficacy, but current data come from Eastern Asia, therefore its</w:t>
      </w:r>
      <w:r w:rsidR="00997D7B" w:rsidRPr="001D5AA7">
        <w:rPr>
          <w:rFonts w:ascii="Book Antiqua" w:hAnsi="Book Antiqua"/>
          <w:color w:val="000000"/>
          <w:sz w:val="24"/>
          <w:szCs w:val="24"/>
          <w:lang w:val="en-US"/>
        </w:rPr>
        <w:t xml:space="preserve"> strong</w:t>
      </w:r>
      <w:r w:rsidR="009A1396" w:rsidRPr="001D5AA7">
        <w:rPr>
          <w:rFonts w:ascii="Book Antiqua" w:hAnsi="Book Antiqua"/>
          <w:color w:val="000000"/>
          <w:sz w:val="24"/>
          <w:szCs w:val="24"/>
          <w:lang w:val="en-US"/>
        </w:rPr>
        <w:t xml:space="preserve"> power</w:t>
      </w:r>
      <w:r w:rsidR="00997D7B" w:rsidRPr="001D5AA7">
        <w:rPr>
          <w:rFonts w:ascii="Book Antiqua" w:hAnsi="Book Antiqua"/>
          <w:color w:val="000000"/>
          <w:sz w:val="24"/>
          <w:szCs w:val="24"/>
          <w:lang w:val="en-US"/>
        </w:rPr>
        <w:t xml:space="preserve"> needs to be confirmed outside this geographic area</w:t>
      </w:r>
      <w:r w:rsidR="009A1396" w:rsidRPr="001D5AA7">
        <w:rPr>
          <w:rFonts w:ascii="Book Antiqua" w:hAnsi="Book Antiqua"/>
          <w:color w:val="000000"/>
          <w:sz w:val="24"/>
          <w:szCs w:val="24"/>
          <w:lang w:val="en-US"/>
        </w:rPr>
        <w:t xml:space="preserve"> in </w:t>
      </w:r>
      <w:r w:rsidR="00997D7B" w:rsidRPr="001D5AA7">
        <w:rPr>
          <w:rFonts w:ascii="Book Antiqua" w:hAnsi="Book Antiqua"/>
          <w:color w:val="000000"/>
          <w:sz w:val="24"/>
          <w:szCs w:val="24"/>
          <w:lang w:val="en-US"/>
        </w:rPr>
        <w:t xml:space="preserve">Western </w:t>
      </w:r>
      <w:r w:rsidR="009A1396" w:rsidRPr="001D5AA7">
        <w:rPr>
          <w:rFonts w:ascii="Book Antiqua" w:hAnsi="Book Antiqua"/>
          <w:color w:val="000000"/>
          <w:sz w:val="24"/>
          <w:szCs w:val="24"/>
          <w:lang w:val="en-US"/>
        </w:rPr>
        <w:t>countries.</w:t>
      </w:r>
      <w:r w:rsidR="0092319F">
        <w:rPr>
          <w:rFonts w:ascii="Book Antiqua" w:hAnsi="Book Antiqua" w:hint="eastAsia"/>
          <w:color w:val="000000"/>
          <w:sz w:val="24"/>
          <w:szCs w:val="24"/>
          <w:lang w:val="en-US" w:eastAsia="zh-CN"/>
        </w:rPr>
        <w:t xml:space="preserve"> </w:t>
      </w:r>
      <w:r w:rsidR="009A1396" w:rsidRPr="001D5AA7">
        <w:rPr>
          <w:rFonts w:ascii="Book Antiqua" w:hAnsi="Book Antiqua"/>
          <w:color w:val="000000"/>
          <w:sz w:val="24"/>
          <w:szCs w:val="24"/>
          <w:lang w:val="en-US"/>
        </w:rPr>
        <w:t xml:space="preserve">In the era of antibiotic resistance, </w:t>
      </w:r>
      <w:r w:rsidR="00997D7B" w:rsidRPr="001D5AA7">
        <w:rPr>
          <w:rFonts w:ascii="Book Antiqua" w:hAnsi="Book Antiqua"/>
          <w:color w:val="000000"/>
          <w:sz w:val="24"/>
          <w:szCs w:val="24"/>
          <w:lang w:val="en-US"/>
        </w:rPr>
        <w:t xml:space="preserve">the </w:t>
      </w:r>
      <w:r w:rsidR="009A1396" w:rsidRPr="001D5AA7">
        <w:rPr>
          <w:rFonts w:ascii="Book Antiqua" w:hAnsi="Book Antiqua"/>
          <w:color w:val="000000"/>
          <w:sz w:val="24"/>
          <w:szCs w:val="24"/>
          <w:lang w:val="en-US"/>
        </w:rPr>
        <w:t>strategies to improve eradication rate</w:t>
      </w:r>
      <w:r w:rsidR="00997D7B" w:rsidRPr="001D5AA7">
        <w:rPr>
          <w:rFonts w:ascii="Book Antiqua" w:hAnsi="Book Antiqua"/>
          <w:color w:val="000000"/>
          <w:sz w:val="24"/>
          <w:szCs w:val="24"/>
          <w:lang w:val="en-US"/>
        </w:rPr>
        <w:t xml:space="preserve"> are decreasing</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57</w:t>
      </w:r>
      <w:r w:rsidR="002F4F5A" w:rsidRPr="001D5AA7">
        <w:rPr>
          <w:rFonts w:ascii="Book Antiqua" w:hAnsi="Book Antiqua"/>
          <w:color w:val="000000"/>
          <w:sz w:val="24"/>
          <w:szCs w:val="24"/>
          <w:vertAlign w:val="superscript"/>
          <w:lang w:val="en-US"/>
        </w:rPr>
        <w:t>]</w:t>
      </w:r>
      <w:r w:rsidR="009A1396" w:rsidRPr="001D5AA7">
        <w:rPr>
          <w:rFonts w:ascii="Book Antiqua" w:hAnsi="Book Antiqua"/>
          <w:color w:val="000000"/>
          <w:sz w:val="24"/>
          <w:szCs w:val="24"/>
          <w:lang w:val="en-US"/>
        </w:rPr>
        <w:t>. Until novel antibiotics will be discovered, a wise choice of antibiotic combination, may</w:t>
      </w:r>
      <w:r w:rsidR="00997D7B" w:rsidRPr="001D5AA7">
        <w:rPr>
          <w:rFonts w:ascii="Book Antiqua" w:hAnsi="Book Antiqua"/>
          <w:color w:val="000000"/>
          <w:sz w:val="24"/>
          <w:szCs w:val="24"/>
          <w:lang w:val="en-US"/>
        </w:rPr>
        <w:t xml:space="preserve"> </w:t>
      </w:r>
      <w:r w:rsidR="009A1396" w:rsidRPr="001D5AA7">
        <w:rPr>
          <w:rFonts w:ascii="Book Antiqua" w:hAnsi="Book Antiqua"/>
          <w:color w:val="000000"/>
          <w:sz w:val="24"/>
          <w:szCs w:val="24"/>
          <w:lang w:val="en-US"/>
        </w:rPr>
        <w:t>be guided by a tailored approach based on</w:t>
      </w:r>
      <w:r w:rsidR="00997D7B" w:rsidRPr="001D5AA7">
        <w:rPr>
          <w:rFonts w:ascii="Book Antiqua" w:hAnsi="Book Antiqua"/>
          <w:color w:val="000000"/>
          <w:sz w:val="24"/>
          <w:szCs w:val="24"/>
          <w:lang w:val="en-US"/>
        </w:rPr>
        <w:t xml:space="preserve"> the</w:t>
      </w:r>
      <w:r w:rsidR="009A1396" w:rsidRPr="001D5AA7">
        <w:rPr>
          <w:rFonts w:ascii="Book Antiqua" w:hAnsi="Book Antiqua"/>
          <w:color w:val="000000"/>
          <w:sz w:val="24"/>
          <w:szCs w:val="24"/>
          <w:lang w:val="en-US"/>
        </w:rPr>
        <w:t xml:space="preserve"> knowledge of antibiotic susceptibility (preferably </w:t>
      </w:r>
      <w:r w:rsidR="00997D7B" w:rsidRPr="001D5AA7">
        <w:rPr>
          <w:rFonts w:ascii="Book Antiqua" w:hAnsi="Book Antiqua"/>
          <w:color w:val="000000"/>
          <w:sz w:val="24"/>
          <w:szCs w:val="24"/>
          <w:lang w:val="en-US"/>
        </w:rPr>
        <w:t>with</w:t>
      </w:r>
      <w:r w:rsidR="009A1396" w:rsidRPr="001D5AA7">
        <w:rPr>
          <w:rFonts w:ascii="Book Antiqua" w:hAnsi="Book Antiqua"/>
          <w:color w:val="000000"/>
          <w:sz w:val="24"/>
          <w:szCs w:val="24"/>
          <w:lang w:val="en-US"/>
        </w:rPr>
        <w:t xml:space="preserve"> non</w:t>
      </w:r>
      <w:r w:rsidR="0092319F">
        <w:rPr>
          <w:rFonts w:ascii="Book Antiqua" w:hAnsi="Book Antiqua"/>
          <w:color w:val="000000"/>
          <w:sz w:val="24"/>
          <w:szCs w:val="24"/>
          <w:lang w:val="en-US"/>
        </w:rPr>
        <w:t>-</w:t>
      </w:r>
      <w:r w:rsidR="009A1396" w:rsidRPr="001D5AA7">
        <w:rPr>
          <w:rFonts w:ascii="Book Antiqua" w:hAnsi="Book Antiqua"/>
          <w:color w:val="000000"/>
          <w:sz w:val="24"/>
          <w:szCs w:val="24"/>
          <w:lang w:val="en-US"/>
        </w:rPr>
        <w:t xml:space="preserve">invasive </w:t>
      </w:r>
      <w:r w:rsidR="00997D7B" w:rsidRPr="001D5AA7">
        <w:rPr>
          <w:rFonts w:ascii="Book Antiqua" w:hAnsi="Book Antiqua"/>
          <w:color w:val="000000"/>
          <w:sz w:val="24"/>
          <w:szCs w:val="24"/>
          <w:lang w:val="en-US"/>
        </w:rPr>
        <w:t>modality</w:t>
      </w:r>
      <w:r w:rsidR="009A1396" w:rsidRPr="001D5AA7">
        <w:rPr>
          <w:rFonts w:ascii="Book Antiqua" w:hAnsi="Book Antiqua"/>
          <w:color w:val="000000"/>
          <w:sz w:val="24"/>
          <w:szCs w:val="24"/>
          <w:lang w:val="en-US"/>
        </w:rPr>
        <w:t>)</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58</w:t>
      </w:r>
      <w:r w:rsidR="009419AB"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61</w:t>
      </w:r>
      <w:r w:rsidR="009419AB" w:rsidRPr="001D5AA7">
        <w:rPr>
          <w:rFonts w:ascii="Book Antiqua" w:hAnsi="Book Antiqua"/>
          <w:color w:val="000000"/>
          <w:sz w:val="24"/>
          <w:szCs w:val="24"/>
          <w:vertAlign w:val="superscript"/>
          <w:lang w:val="en-US"/>
        </w:rPr>
        <w:t>]</w:t>
      </w:r>
      <w:r w:rsidR="009A1396" w:rsidRPr="001D5AA7">
        <w:rPr>
          <w:rFonts w:ascii="Book Antiqua" w:hAnsi="Book Antiqua"/>
          <w:color w:val="000000"/>
          <w:sz w:val="24"/>
          <w:szCs w:val="24"/>
          <w:lang w:val="en-US"/>
        </w:rPr>
        <w:t xml:space="preserve">. Nevertheless, approaches which bypass the problem of antibiotic resistance, such as </w:t>
      </w:r>
      <w:r w:rsidR="002F4F5A" w:rsidRPr="001D5AA7">
        <w:rPr>
          <w:rFonts w:ascii="Book Antiqua" w:hAnsi="Book Antiqua"/>
          <w:color w:val="000000"/>
          <w:sz w:val="24"/>
          <w:szCs w:val="24"/>
          <w:lang w:val="en-US"/>
        </w:rPr>
        <w:t>PPI optimization, vaccine, probiotics or phytochemistry, could be an useful ace up your sleeve</w:t>
      </w:r>
      <w:r w:rsidR="00384CA1" w:rsidRPr="001D5AA7">
        <w:rPr>
          <w:rFonts w:ascii="Book Antiqua" w:hAnsi="Book Antiqua"/>
          <w:color w:val="000000"/>
          <w:sz w:val="24"/>
          <w:szCs w:val="24"/>
          <w:vertAlign w:val="superscript"/>
          <w:lang w:val="en-US"/>
        </w:rPr>
        <w:t>[</w:t>
      </w:r>
      <w:r w:rsidR="00F96749" w:rsidRPr="001D5AA7">
        <w:rPr>
          <w:rFonts w:ascii="Book Antiqua" w:hAnsi="Book Antiqua"/>
          <w:color w:val="000000"/>
          <w:sz w:val="24"/>
          <w:szCs w:val="24"/>
          <w:vertAlign w:val="superscript"/>
          <w:lang w:val="en-US"/>
        </w:rPr>
        <w:t>62</w:t>
      </w:r>
      <w:r w:rsidR="00E20112" w:rsidRPr="001D5AA7">
        <w:rPr>
          <w:rFonts w:ascii="Book Antiqua" w:hAnsi="Book Antiqua"/>
          <w:color w:val="000000"/>
          <w:sz w:val="24"/>
          <w:szCs w:val="24"/>
          <w:vertAlign w:val="superscript"/>
          <w:lang w:val="en-US"/>
        </w:rPr>
        <w:t>-</w:t>
      </w:r>
      <w:r w:rsidR="0096048F" w:rsidRPr="001D5AA7">
        <w:rPr>
          <w:rFonts w:ascii="Book Antiqua" w:hAnsi="Book Antiqua"/>
          <w:color w:val="000000"/>
          <w:sz w:val="24"/>
          <w:szCs w:val="24"/>
          <w:vertAlign w:val="superscript"/>
          <w:lang w:val="en-US"/>
        </w:rPr>
        <w:t>6</w:t>
      </w:r>
      <w:r w:rsidR="00F96749" w:rsidRPr="001D5AA7">
        <w:rPr>
          <w:rFonts w:ascii="Book Antiqua" w:hAnsi="Book Antiqua"/>
          <w:color w:val="000000"/>
          <w:sz w:val="24"/>
          <w:szCs w:val="24"/>
          <w:vertAlign w:val="superscript"/>
          <w:lang w:val="en-US"/>
        </w:rPr>
        <w:t>4</w:t>
      </w:r>
      <w:r w:rsidR="00E20112" w:rsidRPr="001D5AA7">
        <w:rPr>
          <w:rFonts w:ascii="Book Antiqua" w:hAnsi="Book Antiqua"/>
          <w:color w:val="000000"/>
          <w:sz w:val="24"/>
          <w:szCs w:val="24"/>
          <w:vertAlign w:val="superscript"/>
          <w:lang w:val="en-US"/>
        </w:rPr>
        <w:t>]</w:t>
      </w:r>
      <w:r w:rsidR="002F4F5A" w:rsidRPr="001D5AA7">
        <w:rPr>
          <w:rFonts w:ascii="Book Antiqua" w:hAnsi="Book Antiqua"/>
          <w:color w:val="000000"/>
          <w:sz w:val="24"/>
          <w:szCs w:val="24"/>
          <w:lang w:val="en-US"/>
        </w:rPr>
        <w:t>.</w:t>
      </w:r>
      <w:r w:rsidR="00E90AD7" w:rsidRPr="001D5AA7">
        <w:rPr>
          <w:rFonts w:ascii="Book Antiqua" w:hAnsi="Book Antiqua"/>
          <w:color w:val="000000"/>
          <w:sz w:val="24"/>
          <w:szCs w:val="24"/>
          <w:lang w:val="en-US"/>
        </w:rPr>
        <w:t xml:space="preserve"> In particular, the creation of novel and more effective and powerful PPIs could be an additional weapon against </w:t>
      </w:r>
      <w:r w:rsidR="00E90AD7" w:rsidRPr="001D5AA7">
        <w:rPr>
          <w:rFonts w:ascii="Book Antiqua" w:hAnsi="Book Antiqua"/>
          <w:i/>
          <w:color w:val="000000"/>
          <w:sz w:val="24"/>
          <w:szCs w:val="24"/>
          <w:lang w:val="en-US"/>
        </w:rPr>
        <w:t>H. pylori</w:t>
      </w:r>
      <w:r w:rsidR="00E90AD7" w:rsidRPr="001D5AA7">
        <w:rPr>
          <w:rFonts w:ascii="Book Antiqua" w:hAnsi="Book Antiqua"/>
          <w:color w:val="000000"/>
          <w:sz w:val="24"/>
          <w:szCs w:val="24"/>
          <w:lang w:val="en-US"/>
        </w:rPr>
        <w:t>. Finally, the marketing of VPZ in Western countries is expected to confirm its stunning results in the far East countries.</w:t>
      </w:r>
    </w:p>
    <w:p w:rsidR="004B128F" w:rsidRPr="001D5AA7" w:rsidRDefault="004B128F" w:rsidP="002A536B">
      <w:pPr>
        <w:spacing w:after="0" w:line="360" w:lineRule="auto"/>
        <w:jc w:val="both"/>
        <w:rPr>
          <w:rFonts w:ascii="Book Antiqua" w:hAnsi="Book Antiqua"/>
          <w:b/>
          <w:color w:val="000000"/>
          <w:sz w:val="24"/>
          <w:szCs w:val="24"/>
          <w:lang w:val="en-US"/>
        </w:rPr>
      </w:pPr>
      <w:r w:rsidRPr="001D5AA7">
        <w:rPr>
          <w:rFonts w:ascii="Book Antiqua" w:hAnsi="Book Antiqua"/>
          <w:color w:val="000000"/>
          <w:sz w:val="24"/>
          <w:szCs w:val="24"/>
          <w:lang w:val="en-US"/>
        </w:rPr>
        <w:br w:type="page"/>
      </w:r>
      <w:r w:rsidRPr="001D5AA7">
        <w:rPr>
          <w:rFonts w:ascii="Book Antiqua" w:hAnsi="Book Antiqua"/>
          <w:b/>
          <w:color w:val="000000"/>
          <w:sz w:val="24"/>
          <w:szCs w:val="24"/>
          <w:lang w:val="en-US"/>
        </w:rPr>
        <w:t>REFERENCES</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1 </w:t>
      </w:r>
      <w:r w:rsidRPr="004C5080">
        <w:rPr>
          <w:rFonts w:ascii="Book Antiqua" w:hAnsi="Book Antiqua"/>
          <w:b/>
          <w:kern w:val="2"/>
          <w:sz w:val="24"/>
          <w:szCs w:val="24"/>
          <w:lang w:val="en-US" w:eastAsia="zh-CN"/>
        </w:rPr>
        <w:t>Ierardi E</w:t>
      </w:r>
      <w:r w:rsidRPr="004C5080">
        <w:rPr>
          <w:rFonts w:ascii="Book Antiqua" w:hAnsi="Book Antiqua"/>
          <w:kern w:val="2"/>
          <w:sz w:val="24"/>
          <w:szCs w:val="24"/>
          <w:lang w:val="en-US" w:eastAsia="zh-CN"/>
        </w:rPr>
        <w:t xml:space="preserve">, Goni E, Losurdo G, Di Mario F. Helicobacter pylori and nonmalignant diseases. </w:t>
      </w:r>
      <w:r w:rsidRPr="004C5080">
        <w:rPr>
          <w:rFonts w:ascii="Book Antiqua" w:hAnsi="Book Antiqua"/>
          <w:i/>
          <w:kern w:val="2"/>
          <w:sz w:val="24"/>
          <w:szCs w:val="24"/>
          <w:lang w:val="en-US" w:eastAsia="zh-CN"/>
        </w:rPr>
        <w:t>Helicobacter</w:t>
      </w:r>
      <w:r w:rsidRPr="004C5080">
        <w:rPr>
          <w:rFonts w:ascii="Book Antiqua" w:hAnsi="Book Antiqua"/>
          <w:kern w:val="2"/>
          <w:sz w:val="24"/>
          <w:szCs w:val="24"/>
          <w:lang w:val="en-US" w:eastAsia="zh-CN"/>
        </w:rPr>
        <w:t xml:space="preserve"> 2014; </w:t>
      </w:r>
      <w:r w:rsidRPr="004C5080">
        <w:rPr>
          <w:rFonts w:ascii="Book Antiqua" w:hAnsi="Book Antiqua"/>
          <w:b/>
          <w:kern w:val="2"/>
          <w:sz w:val="24"/>
          <w:szCs w:val="24"/>
          <w:lang w:val="en-US" w:eastAsia="zh-CN"/>
        </w:rPr>
        <w:t>19 Suppl 1</w:t>
      </w:r>
      <w:r w:rsidRPr="004C5080">
        <w:rPr>
          <w:rFonts w:ascii="Book Antiqua" w:hAnsi="Book Antiqua"/>
          <w:kern w:val="2"/>
          <w:sz w:val="24"/>
          <w:szCs w:val="24"/>
          <w:lang w:val="en-US" w:eastAsia="zh-CN"/>
        </w:rPr>
        <w:t>: 27-31 [PMID: 25167942 DOI: 10.1111/hel.12157]</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2 </w:t>
      </w:r>
      <w:r w:rsidRPr="004C5080">
        <w:rPr>
          <w:rFonts w:ascii="Book Antiqua" w:hAnsi="Book Antiqua"/>
          <w:b/>
          <w:kern w:val="2"/>
          <w:sz w:val="24"/>
          <w:szCs w:val="24"/>
          <w:lang w:val="en-US" w:eastAsia="zh-CN"/>
        </w:rPr>
        <w:t>Waldum HL</w:t>
      </w:r>
      <w:r w:rsidRPr="004C5080">
        <w:rPr>
          <w:rFonts w:ascii="Book Antiqua" w:hAnsi="Book Antiqua"/>
          <w:kern w:val="2"/>
          <w:sz w:val="24"/>
          <w:szCs w:val="24"/>
          <w:lang w:val="en-US" w:eastAsia="zh-CN"/>
        </w:rPr>
        <w:t xml:space="preserve">, Kleveland PM, Sørdal ØF. Helicobacter pylori and gastric acid: An intimate and reciprocal relationship. </w:t>
      </w:r>
      <w:r w:rsidRPr="004C5080">
        <w:rPr>
          <w:rFonts w:ascii="Book Antiqua" w:hAnsi="Book Antiqua"/>
          <w:i/>
          <w:kern w:val="2"/>
          <w:sz w:val="24"/>
          <w:szCs w:val="24"/>
          <w:lang w:val="en-US" w:eastAsia="zh-CN"/>
        </w:rPr>
        <w:t>Therap Adv Gastroenterol</w:t>
      </w:r>
      <w:r w:rsidRPr="004C5080">
        <w:rPr>
          <w:rFonts w:ascii="Book Antiqua" w:hAnsi="Book Antiqua"/>
          <w:kern w:val="2"/>
          <w:sz w:val="24"/>
          <w:szCs w:val="24"/>
          <w:lang w:val="en-US" w:eastAsia="zh-CN"/>
        </w:rPr>
        <w:t xml:space="preserve"> 2016; </w:t>
      </w:r>
      <w:r w:rsidRPr="004C5080">
        <w:rPr>
          <w:rFonts w:ascii="Book Antiqua" w:hAnsi="Book Antiqua"/>
          <w:b/>
          <w:kern w:val="2"/>
          <w:sz w:val="24"/>
          <w:szCs w:val="24"/>
          <w:lang w:val="en-US" w:eastAsia="zh-CN"/>
        </w:rPr>
        <w:t>9</w:t>
      </w:r>
      <w:r w:rsidRPr="004C5080">
        <w:rPr>
          <w:rFonts w:ascii="Book Antiqua" w:hAnsi="Book Antiqua"/>
          <w:kern w:val="2"/>
          <w:sz w:val="24"/>
          <w:szCs w:val="24"/>
          <w:lang w:val="en-US" w:eastAsia="zh-CN"/>
        </w:rPr>
        <w:t>: 836-844 [PMID: 27803738 DOI: 10.1177/1756283X16663395]</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3 </w:t>
      </w:r>
      <w:r w:rsidRPr="004C5080">
        <w:rPr>
          <w:rFonts w:ascii="Book Antiqua" w:hAnsi="Book Antiqua"/>
          <w:b/>
          <w:kern w:val="2"/>
          <w:sz w:val="24"/>
          <w:szCs w:val="24"/>
          <w:lang w:val="en-US" w:eastAsia="zh-CN"/>
        </w:rPr>
        <w:t>Marshall BJ</w:t>
      </w:r>
      <w:r w:rsidRPr="004C5080">
        <w:rPr>
          <w:rFonts w:ascii="Book Antiqua" w:hAnsi="Book Antiqua"/>
          <w:kern w:val="2"/>
          <w:sz w:val="24"/>
          <w:szCs w:val="24"/>
          <w:lang w:val="en-US" w:eastAsia="zh-CN"/>
        </w:rPr>
        <w:t xml:space="preserve">. Virulence and pathogenicity of Helicobacter pylori. </w:t>
      </w:r>
      <w:r w:rsidRPr="004C5080">
        <w:rPr>
          <w:rFonts w:ascii="Book Antiqua" w:hAnsi="Book Antiqua"/>
          <w:i/>
          <w:kern w:val="2"/>
          <w:sz w:val="24"/>
          <w:szCs w:val="24"/>
          <w:lang w:val="en-US" w:eastAsia="zh-CN"/>
        </w:rPr>
        <w:t>J Gastroenterol Hepatol</w:t>
      </w:r>
      <w:r w:rsidRPr="004C5080">
        <w:rPr>
          <w:rFonts w:ascii="Book Antiqua" w:hAnsi="Book Antiqua"/>
          <w:kern w:val="2"/>
          <w:sz w:val="24"/>
          <w:szCs w:val="24"/>
          <w:lang w:val="en-US" w:eastAsia="zh-CN"/>
        </w:rPr>
        <w:t xml:space="preserve"> 1991; </w:t>
      </w:r>
      <w:r w:rsidRPr="004C5080">
        <w:rPr>
          <w:rFonts w:ascii="Book Antiqua" w:hAnsi="Book Antiqua"/>
          <w:b/>
          <w:kern w:val="2"/>
          <w:sz w:val="24"/>
          <w:szCs w:val="24"/>
          <w:lang w:val="en-US" w:eastAsia="zh-CN"/>
        </w:rPr>
        <w:t>6</w:t>
      </w:r>
      <w:r w:rsidRPr="004C5080">
        <w:rPr>
          <w:rFonts w:ascii="Book Antiqua" w:hAnsi="Book Antiqua"/>
          <w:kern w:val="2"/>
          <w:sz w:val="24"/>
          <w:szCs w:val="24"/>
          <w:lang w:val="en-US" w:eastAsia="zh-CN"/>
        </w:rPr>
        <w:t>: 121-124 [PMID: 1912416 DOI: 10.1111/j.1440-1746.1991.tb01450.x]</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4 </w:t>
      </w:r>
      <w:r w:rsidRPr="004C5080">
        <w:rPr>
          <w:rFonts w:ascii="Book Antiqua" w:hAnsi="Book Antiqua"/>
          <w:b/>
          <w:kern w:val="2"/>
          <w:sz w:val="24"/>
          <w:szCs w:val="24"/>
          <w:lang w:val="en-US" w:eastAsia="zh-CN"/>
        </w:rPr>
        <w:t>Keren I</w:t>
      </w:r>
      <w:r w:rsidRPr="004C5080">
        <w:rPr>
          <w:rFonts w:ascii="Book Antiqua" w:hAnsi="Book Antiqua"/>
          <w:kern w:val="2"/>
          <w:sz w:val="24"/>
          <w:szCs w:val="24"/>
          <w:lang w:val="en-US" w:eastAsia="zh-CN"/>
        </w:rPr>
        <w:t xml:space="preserve">, Kaldalu N, Spoering A, Wang Y, Lewis K. Persister cells and tolerance to antimicrobials. </w:t>
      </w:r>
      <w:r w:rsidRPr="004C5080">
        <w:rPr>
          <w:rFonts w:ascii="Book Antiqua" w:hAnsi="Book Antiqua"/>
          <w:i/>
          <w:kern w:val="2"/>
          <w:sz w:val="24"/>
          <w:szCs w:val="24"/>
          <w:lang w:val="en-US" w:eastAsia="zh-CN"/>
        </w:rPr>
        <w:t>FEMS Microbiol Lett</w:t>
      </w:r>
      <w:r w:rsidRPr="004C5080">
        <w:rPr>
          <w:rFonts w:ascii="Book Antiqua" w:hAnsi="Book Antiqua"/>
          <w:kern w:val="2"/>
          <w:sz w:val="24"/>
          <w:szCs w:val="24"/>
          <w:lang w:val="en-US" w:eastAsia="zh-CN"/>
        </w:rPr>
        <w:t xml:space="preserve"> 2004; </w:t>
      </w:r>
      <w:r w:rsidRPr="004C5080">
        <w:rPr>
          <w:rFonts w:ascii="Book Antiqua" w:hAnsi="Book Antiqua"/>
          <w:b/>
          <w:kern w:val="2"/>
          <w:sz w:val="24"/>
          <w:szCs w:val="24"/>
          <w:lang w:val="en-US" w:eastAsia="zh-CN"/>
        </w:rPr>
        <w:t>230</w:t>
      </w:r>
      <w:r w:rsidRPr="004C5080">
        <w:rPr>
          <w:rFonts w:ascii="Book Antiqua" w:hAnsi="Book Antiqua"/>
          <w:kern w:val="2"/>
          <w:sz w:val="24"/>
          <w:szCs w:val="24"/>
          <w:lang w:val="en-US" w:eastAsia="zh-CN"/>
        </w:rPr>
        <w:t>: 13-18 [PMID: 14734160 DOI: 10.1016/S0378-1097(03)00856-5]</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5 </w:t>
      </w:r>
      <w:r w:rsidRPr="004C5080">
        <w:rPr>
          <w:rFonts w:ascii="Book Antiqua" w:hAnsi="Book Antiqua"/>
          <w:b/>
          <w:kern w:val="2"/>
          <w:sz w:val="24"/>
          <w:szCs w:val="24"/>
          <w:lang w:val="en-US" w:eastAsia="zh-CN"/>
        </w:rPr>
        <w:t>Graham DY</w:t>
      </w:r>
      <w:r w:rsidRPr="004C5080">
        <w:rPr>
          <w:rFonts w:ascii="Book Antiqua" w:hAnsi="Book Antiqua"/>
          <w:kern w:val="2"/>
          <w:sz w:val="24"/>
          <w:szCs w:val="24"/>
          <w:lang w:val="en-US" w:eastAsia="zh-CN"/>
        </w:rPr>
        <w:t xml:space="preserve">, Shiotani A. New concepts of resistance in the treatment of Helicobacter pylori infections. </w:t>
      </w:r>
      <w:r w:rsidRPr="004C5080">
        <w:rPr>
          <w:rFonts w:ascii="Book Antiqua" w:hAnsi="Book Antiqua"/>
          <w:i/>
          <w:kern w:val="2"/>
          <w:sz w:val="24"/>
          <w:szCs w:val="24"/>
          <w:lang w:val="en-US" w:eastAsia="zh-CN"/>
        </w:rPr>
        <w:t>Nat Clin Pract Gastroenterol Hepatol</w:t>
      </w:r>
      <w:r w:rsidRPr="004C5080">
        <w:rPr>
          <w:rFonts w:ascii="Book Antiqua" w:hAnsi="Book Antiqua"/>
          <w:kern w:val="2"/>
          <w:sz w:val="24"/>
          <w:szCs w:val="24"/>
          <w:lang w:val="en-US" w:eastAsia="zh-CN"/>
        </w:rPr>
        <w:t xml:space="preserve"> 2008; </w:t>
      </w:r>
      <w:r w:rsidRPr="004C5080">
        <w:rPr>
          <w:rFonts w:ascii="Book Antiqua" w:hAnsi="Book Antiqua"/>
          <w:b/>
          <w:kern w:val="2"/>
          <w:sz w:val="24"/>
          <w:szCs w:val="24"/>
          <w:lang w:val="en-US" w:eastAsia="zh-CN"/>
        </w:rPr>
        <w:t>5</w:t>
      </w:r>
      <w:r w:rsidRPr="004C5080">
        <w:rPr>
          <w:rFonts w:ascii="Book Antiqua" w:hAnsi="Book Antiqua"/>
          <w:kern w:val="2"/>
          <w:sz w:val="24"/>
          <w:szCs w:val="24"/>
          <w:lang w:val="en-US" w:eastAsia="zh-CN"/>
        </w:rPr>
        <w:t>: 321-331 [PMID: 18446147 DOI: 10.1038/ncpgasthep1138]</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6 </w:t>
      </w:r>
      <w:r w:rsidRPr="004C5080">
        <w:rPr>
          <w:rFonts w:ascii="Book Antiqua" w:hAnsi="Book Antiqua"/>
          <w:b/>
          <w:kern w:val="2"/>
          <w:sz w:val="24"/>
          <w:szCs w:val="24"/>
          <w:lang w:val="en-US" w:eastAsia="zh-CN"/>
        </w:rPr>
        <w:t>Mizoguchi H</w:t>
      </w:r>
      <w:r w:rsidRPr="004C5080">
        <w:rPr>
          <w:rFonts w:ascii="Book Antiqua" w:hAnsi="Book Antiqua"/>
          <w:kern w:val="2"/>
          <w:sz w:val="24"/>
          <w:szCs w:val="24"/>
          <w:lang w:val="en-US" w:eastAsia="zh-CN"/>
        </w:rPr>
        <w:t xml:space="preserve">, Fujioka T, Nasu M. Evidence for viability of coccoid forms of Helicobacter pylori. </w:t>
      </w:r>
      <w:r w:rsidRPr="004C5080">
        <w:rPr>
          <w:rFonts w:ascii="Book Antiqua" w:hAnsi="Book Antiqua"/>
          <w:i/>
          <w:kern w:val="2"/>
          <w:sz w:val="24"/>
          <w:szCs w:val="24"/>
          <w:lang w:val="en-US" w:eastAsia="zh-CN"/>
        </w:rPr>
        <w:t>J Gastroenterol</w:t>
      </w:r>
      <w:r w:rsidRPr="004C5080">
        <w:rPr>
          <w:rFonts w:ascii="Book Antiqua" w:hAnsi="Book Antiqua"/>
          <w:kern w:val="2"/>
          <w:sz w:val="24"/>
          <w:szCs w:val="24"/>
          <w:lang w:val="en-US" w:eastAsia="zh-CN"/>
        </w:rPr>
        <w:t xml:space="preserve"> 1999; </w:t>
      </w:r>
      <w:r w:rsidRPr="004C5080">
        <w:rPr>
          <w:rFonts w:ascii="Book Antiqua" w:hAnsi="Book Antiqua"/>
          <w:b/>
          <w:kern w:val="2"/>
          <w:sz w:val="24"/>
          <w:szCs w:val="24"/>
          <w:lang w:val="en-US" w:eastAsia="zh-CN"/>
        </w:rPr>
        <w:t>34 Suppl 11</w:t>
      </w:r>
      <w:r w:rsidRPr="004C5080">
        <w:rPr>
          <w:rFonts w:ascii="Book Antiqua" w:hAnsi="Book Antiqua"/>
          <w:kern w:val="2"/>
          <w:sz w:val="24"/>
          <w:szCs w:val="24"/>
          <w:lang w:val="en-US" w:eastAsia="zh-CN"/>
        </w:rPr>
        <w:t>: 32-36 [PMID: 10616763 DOI: 10.1097/00004836-199912000-00014]</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7 </w:t>
      </w:r>
      <w:r w:rsidRPr="004C5080">
        <w:rPr>
          <w:rFonts w:ascii="Book Antiqua" w:hAnsi="Book Antiqua"/>
          <w:b/>
          <w:kern w:val="2"/>
          <w:sz w:val="24"/>
          <w:szCs w:val="24"/>
          <w:lang w:val="en-US" w:eastAsia="zh-CN"/>
        </w:rPr>
        <w:t>Reshetnyak VI</w:t>
      </w:r>
      <w:r w:rsidRPr="004C5080">
        <w:rPr>
          <w:rFonts w:ascii="Book Antiqua" w:hAnsi="Book Antiqua"/>
          <w:kern w:val="2"/>
          <w:sz w:val="24"/>
          <w:szCs w:val="24"/>
          <w:lang w:val="en-US" w:eastAsia="zh-CN"/>
        </w:rPr>
        <w:t xml:space="preserve">, Reshetnyak TM. Significance of dormant forms of Helicobacter pylori in ulcerogenesis. </w:t>
      </w:r>
      <w:r w:rsidRPr="004C5080">
        <w:rPr>
          <w:rFonts w:ascii="Book Antiqua" w:hAnsi="Book Antiqua"/>
          <w:i/>
          <w:kern w:val="2"/>
          <w:sz w:val="24"/>
          <w:szCs w:val="24"/>
          <w:lang w:val="en-US" w:eastAsia="zh-CN"/>
        </w:rPr>
        <w:t>World J Gastroenterol</w:t>
      </w:r>
      <w:r w:rsidRPr="004C5080">
        <w:rPr>
          <w:rFonts w:ascii="Book Antiqua" w:hAnsi="Book Antiqua"/>
          <w:kern w:val="2"/>
          <w:sz w:val="24"/>
          <w:szCs w:val="24"/>
          <w:lang w:val="en-US" w:eastAsia="zh-CN"/>
        </w:rPr>
        <w:t xml:space="preserve"> 2017; </w:t>
      </w:r>
      <w:r w:rsidRPr="004C5080">
        <w:rPr>
          <w:rFonts w:ascii="Book Antiqua" w:hAnsi="Book Antiqua"/>
          <w:b/>
          <w:kern w:val="2"/>
          <w:sz w:val="24"/>
          <w:szCs w:val="24"/>
          <w:lang w:val="en-US" w:eastAsia="zh-CN"/>
        </w:rPr>
        <w:t>23</w:t>
      </w:r>
      <w:r w:rsidRPr="004C5080">
        <w:rPr>
          <w:rFonts w:ascii="Book Antiqua" w:hAnsi="Book Antiqua"/>
          <w:kern w:val="2"/>
          <w:sz w:val="24"/>
          <w:szCs w:val="24"/>
          <w:lang w:val="en-US" w:eastAsia="zh-CN"/>
        </w:rPr>
        <w:t>: 4867-4878 [PMID: 28785141 DOI: 10.3748/wjg.v23.i27.4867]</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8 </w:t>
      </w:r>
      <w:r w:rsidRPr="004C5080">
        <w:rPr>
          <w:rFonts w:ascii="Book Antiqua" w:hAnsi="Book Antiqua"/>
          <w:b/>
          <w:kern w:val="2"/>
          <w:sz w:val="24"/>
          <w:szCs w:val="24"/>
          <w:lang w:val="en-US" w:eastAsia="zh-CN"/>
        </w:rPr>
        <w:t>Graham DY</w:t>
      </w:r>
      <w:r w:rsidRPr="004C5080">
        <w:rPr>
          <w:rFonts w:ascii="Book Antiqua" w:hAnsi="Book Antiqua"/>
          <w:kern w:val="2"/>
          <w:sz w:val="24"/>
          <w:szCs w:val="24"/>
          <w:lang w:val="en-US" w:eastAsia="zh-CN"/>
        </w:rPr>
        <w:t xml:space="preserve">, Fischbach L. Helicobacter pylori treatment in the era of increasing antibiotic resistance. </w:t>
      </w:r>
      <w:r w:rsidRPr="004C5080">
        <w:rPr>
          <w:rFonts w:ascii="Book Antiqua" w:hAnsi="Book Antiqua"/>
          <w:i/>
          <w:kern w:val="2"/>
          <w:sz w:val="24"/>
          <w:szCs w:val="24"/>
          <w:lang w:val="en-US" w:eastAsia="zh-CN"/>
        </w:rPr>
        <w:t>Gut</w:t>
      </w:r>
      <w:r w:rsidRPr="004C5080">
        <w:rPr>
          <w:rFonts w:ascii="Book Antiqua" w:hAnsi="Book Antiqua"/>
          <w:kern w:val="2"/>
          <w:sz w:val="24"/>
          <w:szCs w:val="24"/>
          <w:lang w:val="en-US" w:eastAsia="zh-CN"/>
        </w:rPr>
        <w:t xml:space="preserve"> 2010; </w:t>
      </w:r>
      <w:r w:rsidRPr="004C5080">
        <w:rPr>
          <w:rFonts w:ascii="Book Antiqua" w:hAnsi="Book Antiqua"/>
          <w:b/>
          <w:kern w:val="2"/>
          <w:sz w:val="24"/>
          <w:szCs w:val="24"/>
          <w:lang w:val="en-US" w:eastAsia="zh-CN"/>
        </w:rPr>
        <w:t>59</w:t>
      </w:r>
      <w:r w:rsidRPr="004C5080">
        <w:rPr>
          <w:rFonts w:ascii="Book Antiqua" w:hAnsi="Book Antiqua"/>
          <w:kern w:val="2"/>
          <w:sz w:val="24"/>
          <w:szCs w:val="24"/>
          <w:lang w:val="en-US" w:eastAsia="zh-CN"/>
        </w:rPr>
        <w:t>: 1143-1153 [PMID: 20525969 DOI: 10.1136/gut.2009.192757]</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9 </w:t>
      </w:r>
      <w:r w:rsidRPr="004C5080">
        <w:rPr>
          <w:rFonts w:ascii="Book Antiqua" w:hAnsi="Book Antiqua"/>
          <w:b/>
          <w:kern w:val="2"/>
          <w:sz w:val="24"/>
          <w:szCs w:val="24"/>
          <w:lang w:val="en-US" w:eastAsia="zh-CN"/>
        </w:rPr>
        <w:t>Scott D</w:t>
      </w:r>
      <w:r w:rsidRPr="004C5080">
        <w:rPr>
          <w:rFonts w:ascii="Book Antiqua" w:hAnsi="Book Antiqua"/>
          <w:kern w:val="2"/>
          <w:sz w:val="24"/>
          <w:szCs w:val="24"/>
          <w:lang w:val="en-US" w:eastAsia="zh-CN"/>
        </w:rPr>
        <w:t xml:space="preserve">, Weeks D, Melchers K, Sachs G. The life and death of Helicobacter pylori. </w:t>
      </w:r>
      <w:r w:rsidRPr="004C5080">
        <w:rPr>
          <w:rFonts w:ascii="Book Antiqua" w:hAnsi="Book Antiqua"/>
          <w:i/>
          <w:kern w:val="2"/>
          <w:sz w:val="24"/>
          <w:szCs w:val="24"/>
          <w:lang w:val="en-US" w:eastAsia="zh-CN"/>
        </w:rPr>
        <w:t>Gut</w:t>
      </w:r>
      <w:r w:rsidRPr="004C5080">
        <w:rPr>
          <w:rFonts w:ascii="Book Antiqua" w:hAnsi="Book Antiqua"/>
          <w:kern w:val="2"/>
          <w:sz w:val="24"/>
          <w:szCs w:val="24"/>
          <w:lang w:val="en-US" w:eastAsia="zh-CN"/>
        </w:rPr>
        <w:t xml:space="preserve"> 1998; </w:t>
      </w:r>
      <w:r w:rsidRPr="004C5080">
        <w:rPr>
          <w:rFonts w:ascii="Book Antiqua" w:hAnsi="Book Antiqua"/>
          <w:b/>
          <w:kern w:val="2"/>
          <w:sz w:val="24"/>
          <w:szCs w:val="24"/>
          <w:lang w:val="en-US" w:eastAsia="zh-CN"/>
        </w:rPr>
        <w:t>43 Suppl 1</w:t>
      </w:r>
      <w:r w:rsidRPr="004C5080">
        <w:rPr>
          <w:rFonts w:ascii="Book Antiqua" w:hAnsi="Book Antiqua"/>
          <w:kern w:val="2"/>
          <w:sz w:val="24"/>
          <w:szCs w:val="24"/>
          <w:lang w:val="en-US" w:eastAsia="zh-CN"/>
        </w:rPr>
        <w:t>: S56-S60 [PMID: 9764042 DOI: 10.1136/gut.43.2008.S56]</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10 </w:t>
      </w:r>
      <w:r w:rsidRPr="004C5080">
        <w:rPr>
          <w:rFonts w:ascii="Book Antiqua" w:hAnsi="Book Antiqua"/>
          <w:b/>
          <w:kern w:val="2"/>
          <w:sz w:val="24"/>
          <w:szCs w:val="24"/>
          <w:lang w:val="en-US" w:eastAsia="zh-CN"/>
        </w:rPr>
        <w:t>De Francesco V</w:t>
      </w:r>
      <w:r w:rsidRPr="004C5080">
        <w:rPr>
          <w:rFonts w:ascii="Book Antiqua" w:hAnsi="Book Antiqua"/>
          <w:kern w:val="2"/>
          <w:sz w:val="24"/>
          <w:szCs w:val="24"/>
          <w:lang w:val="en-US" w:eastAsia="zh-CN"/>
        </w:rPr>
        <w:t xml:space="preserve">, Zullo A, Perna F, Giorgio F, Hassan C, Vannella L, Cristofari F, Panella C, Vaira D, Ierardi E. Helicobacter pylori antibiotic resistance and [13C]urea breath test values. </w:t>
      </w:r>
      <w:r w:rsidRPr="004C5080">
        <w:rPr>
          <w:rFonts w:ascii="Book Antiqua" w:hAnsi="Book Antiqua"/>
          <w:i/>
          <w:kern w:val="2"/>
          <w:sz w:val="24"/>
          <w:szCs w:val="24"/>
          <w:lang w:val="en-US" w:eastAsia="zh-CN"/>
        </w:rPr>
        <w:t>J Med Microbiol</w:t>
      </w:r>
      <w:r w:rsidRPr="004C5080">
        <w:rPr>
          <w:rFonts w:ascii="Book Antiqua" w:hAnsi="Book Antiqua"/>
          <w:kern w:val="2"/>
          <w:sz w:val="24"/>
          <w:szCs w:val="24"/>
          <w:lang w:val="en-US" w:eastAsia="zh-CN"/>
        </w:rPr>
        <w:t xml:space="preserve"> 2010; </w:t>
      </w:r>
      <w:r w:rsidRPr="004C5080">
        <w:rPr>
          <w:rFonts w:ascii="Book Antiqua" w:hAnsi="Book Antiqua"/>
          <w:b/>
          <w:kern w:val="2"/>
          <w:sz w:val="24"/>
          <w:szCs w:val="24"/>
          <w:lang w:val="en-US" w:eastAsia="zh-CN"/>
        </w:rPr>
        <w:t>59</w:t>
      </w:r>
      <w:r w:rsidRPr="004C5080">
        <w:rPr>
          <w:rFonts w:ascii="Book Antiqua" w:hAnsi="Book Antiqua"/>
          <w:kern w:val="2"/>
          <w:sz w:val="24"/>
          <w:szCs w:val="24"/>
          <w:lang w:val="en-US" w:eastAsia="zh-CN"/>
        </w:rPr>
        <w:t>: 588-591 [PMID: 20093375 DOI: 10.1099/jmm.0.018077-0]</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11 </w:t>
      </w:r>
      <w:r w:rsidRPr="004C5080">
        <w:rPr>
          <w:rFonts w:ascii="Book Antiqua" w:hAnsi="Book Antiqua"/>
          <w:b/>
          <w:kern w:val="2"/>
          <w:sz w:val="24"/>
          <w:szCs w:val="24"/>
          <w:lang w:val="en-US" w:eastAsia="zh-CN"/>
        </w:rPr>
        <w:t>Maconi G</w:t>
      </w:r>
      <w:r w:rsidRPr="004C5080">
        <w:rPr>
          <w:rFonts w:ascii="Book Antiqua" w:hAnsi="Book Antiqua"/>
          <w:kern w:val="2"/>
          <w:sz w:val="24"/>
          <w:szCs w:val="24"/>
          <w:lang w:val="en-US" w:eastAsia="zh-CN"/>
        </w:rPr>
        <w:t xml:space="preserve">, Parente F, Russo A, Vago L, Imbesi V, Bianchi Porro G. Do some patients with Helicobacter pylori infection benefit from an extension to 2 weeks of a proton pump inhibitor-based triple eradication therapy? </w:t>
      </w:r>
      <w:r w:rsidRPr="004C5080">
        <w:rPr>
          <w:rFonts w:ascii="Book Antiqua" w:hAnsi="Book Antiqua"/>
          <w:i/>
          <w:kern w:val="2"/>
          <w:sz w:val="24"/>
          <w:szCs w:val="24"/>
          <w:lang w:val="en-US" w:eastAsia="zh-CN"/>
        </w:rPr>
        <w:t>Am J Gastroenterol</w:t>
      </w:r>
      <w:r w:rsidRPr="004C5080">
        <w:rPr>
          <w:rFonts w:ascii="Book Antiqua" w:hAnsi="Book Antiqua"/>
          <w:kern w:val="2"/>
          <w:sz w:val="24"/>
          <w:szCs w:val="24"/>
          <w:lang w:val="en-US" w:eastAsia="zh-CN"/>
        </w:rPr>
        <w:t xml:space="preserve"> 2001; </w:t>
      </w:r>
      <w:r w:rsidRPr="004C5080">
        <w:rPr>
          <w:rFonts w:ascii="Book Antiqua" w:hAnsi="Book Antiqua"/>
          <w:b/>
          <w:kern w:val="2"/>
          <w:sz w:val="24"/>
          <w:szCs w:val="24"/>
          <w:lang w:val="en-US" w:eastAsia="zh-CN"/>
        </w:rPr>
        <w:t>96</w:t>
      </w:r>
      <w:r w:rsidRPr="004C5080">
        <w:rPr>
          <w:rFonts w:ascii="Book Antiqua" w:hAnsi="Book Antiqua"/>
          <w:kern w:val="2"/>
          <w:sz w:val="24"/>
          <w:szCs w:val="24"/>
          <w:lang w:val="en-US" w:eastAsia="zh-CN"/>
        </w:rPr>
        <w:t>: 359-366 [PMID: 11232676 DOI: 10.1111/j.1572-0241.2001.03519.x]</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12 </w:t>
      </w:r>
      <w:r w:rsidRPr="004C5080">
        <w:rPr>
          <w:rFonts w:ascii="Book Antiqua" w:hAnsi="Book Antiqua"/>
          <w:b/>
          <w:kern w:val="2"/>
          <w:sz w:val="24"/>
          <w:szCs w:val="24"/>
          <w:lang w:val="en-US" w:eastAsia="zh-CN"/>
        </w:rPr>
        <w:t>Figura N</w:t>
      </w:r>
      <w:r w:rsidRPr="004C5080">
        <w:rPr>
          <w:rFonts w:ascii="Book Antiqua" w:hAnsi="Book Antiqua"/>
          <w:kern w:val="2"/>
          <w:sz w:val="24"/>
          <w:szCs w:val="24"/>
          <w:lang w:val="en-US" w:eastAsia="zh-CN"/>
        </w:rPr>
        <w:t xml:space="preserve">, Crabtree JE, Dattilo M. In-vitro activity of lansoprazole against Helicobacter pylori. </w:t>
      </w:r>
      <w:r w:rsidRPr="004C5080">
        <w:rPr>
          <w:rFonts w:ascii="Book Antiqua" w:hAnsi="Book Antiqua"/>
          <w:i/>
          <w:kern w:val="2"/>
          <w:sz w:val="24"/>
          <w:szCs w:val="24"/>
          <w:lang w:val="en-US" w:eastAsia="zh-CN"/>
        </w:rPr>
        <w:t>J Antimicrob Chemother</w:t>
      </w:r>
      <w:r w:rsidRPr="004C5080">
        <w:rPr>
          <w:rFonts w:ascii="Book Antiqua" w:hAnsi="Book Antiqua"/>
          <w:kern w:val="2"/>
          <w:sz w:val="24"/>
          <w:szCs w:val="24"/>
          <w:lang w:val="en-US" w:eastAsia="zh-CN"/>
        </w:rPr>
        <w:t xml:space="preserve"> 1997; </w:t>
      </w:r>
      <w:r w:rsidRPr="004C5080">
        <w:rPr>
          <w:rFonts w:ascii="Book Antiqua" w:hAnsi="Book Antiqua"/>
          <w:b/>
          <w:kern w:val="2"/>
          <w:sz w:val="24"/>
          <w:szCs w:val="24"/>
          <w:lang w:val="en-US" w:eastAsia="zh-CN"/>
        </w:rPr>
        <w:t>39</w:t>
      </w:r>
      <w:r w:rsidRPr="004C5080">
        <w:rPr>
          <w:rFonts w:ascii="Book Antiqua" w:hAnsi="Book Antiqua"/>
          <w:kern w:val="2"/>
          <w:sz w:val="24"/>
          <w:szCs w:val="24"/>
          <w:lang w:val="en-US" w:eastAsia="zh-CN"/>
        </w:rPr>
        <w:t>: 585-590 [PMID: 9184356 DOI: 10.1093/jac/39.5.585]</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13 </w:t>
      </w:r>
      <w:r w:rsidRPr="004C5080">
        <w:rPr>
          <w:rFonts w:ascii="Book Antiqua" w:hAnsi="Book Antiqua"/>
          <w:b/>
          <w:kern w:val="2"/>
          <w:sz w:val="24"/>
          <w:szCs w:val="24"/>
          <w:lang w:val="en-US" w:eastAsia="zh-CN"/>
        </w:rPr>
        <w:t>Malfertheiner P</w:t>
      </w:r>
      <w:r w:rsidRPr="004C5080">
        <w:rPr>
          <w:rFonts w:ascii="Book Antiqua" w:hAnsi="Book Antiqua"/>
          <w:kern w:val="2"/>
          <w:sz w:val="24"/>
          <w:szCs w:val="24"/>
          <w:lang w:val="en-US" w:eastAsia="zh-CN"/>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4C5080">
        <w:rPr>
          <w:rFonts w:ascii="Book Antiqua" w:hAnsi="Book Antiqua"/>
          <w:i/>
          <w:kern w:val="2"/>
          <w:sz w:val="24"/>
          <w:szCs w:val="24"/>
          <w:lang w:val="en-US" w:eastAsia="zh-CN"/>
        </w:rPr>
        <w:t>Gut</w:t>
      </w:r>
      <w:r w:rsidRPr="004C5080">
        <w:rPr>
          <w:rFonts w:ascii="Book Antiqua" w:hAnsi="Book Antiqua"/>
          <w:kern w:val="2"/>
          <w:sz w:val="24"/>
          <w:szCs w:val="24"/>
          <w:lang w:val="en-US" w:eastAsia="zh-CN"/>
        </w:rPr>
        <w:t xml:space="preserve"> 2017; </w:t>
      </w:r>
      <w:r w:rsidRPr="004C5080">
        <w:rPr>
          <w:rFonts w:ascii="Book Antiqua" w:hAnsi="Book Antiqua"/>
          <w:b/>
          <w:kern w:val="2"/>
          <w:sz w:val="24"/>
          <w:szCs w:val="24"/>
          <w:lang w:val="en-US" w:eastAsia="zh-CN"/>
        </w:rPr>
        <w:t>66</w:t>
      </w:r>
      <w:r w:rsidRPr="004C5080">
        <w:rPr>
          <w:rFonts w:ascii="Book Antiqua" w:hAnsi="Book Antiqua"/>
          <w:kern w:val="2"/>
          <w:sz w:val="24"/>
          <w:szCs w:val="24"/>
          <w:lang w:val="en-US" w:eastAsia="zh-CN"/>
        </w:rPr>
        <w:t>: 6-30 [PMID: 27707777 DOI: 10.1136/gutjnl-2016-312288]</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14 </w:t>
      </w:r>
      <w:r w:rsidRPr="004C5080">
        <w:rPr>
          <w:rFonts w:ascii="Book Antiqua" w:hAnsi="Book Antiqua"/>
          <w:b/>
          <w:kern w:val="2"/>
          <w:sz w:val="24"/>
          <w:szCs w:val="24"/>
          <w:lang w:val="en-US" w:eastAsia="zh-CN"/>
        </w:rPr>
        <w:t>Zagari RM</w:t>
      </w:r>
      <w:r w:rsidRPr="004C5080">
        <w:rPr>
          <w:rFonts w:ascii="Book Antiqua" w:hAnsi="Book Antiqua"/>
          <w:kern w:val="2"/>
          <w:sz w:val="24"/>
          <w:szCs w:val="24"/>
          <w:lang w:val="en-US" w:eastAsia="zh-CN"/>
        </w:rPr>
        <w:t xml:space="preserve">, Romano M, Ojetti V, Stockbrugger R, Gullini S, Annibale B, Farinati F, Ierardi E, Maconi G, Rugge M, Calabrese C, Di Mario F, Luzza F, Pretolani S, Savio A, Gasbarrini G, Caselli M. Guidelines for the management of Helicobacter pylori infection in Italy: The III Working Group Consensus Report 2015. </w:t>
      </w:r>
      <w:r w:rsidRPr="004C5080">
        <w:rPr>
          <w:rFonts w:ascii="Book Antiqua" w:hAnsi="Book Antiqua"/>
          <w:i/>
          <w:kern w:val="2"/>
          <w:sz w:val="24"/>
          <w:szCs w:val="24"/>
          <w:lang w:val="en-US" w:eastAsia="zh-CN"/>
        </w:rPr>
        <w:t>Dig Liver Dis</w:t>
      </w:r>
      <w:r w:rsidRPr="004C5080">
        <w:rPr>
          <w:rFonts w:ascii="Book Antiqua" w:hAnsi="Book Antiqua"/>
          <w:kern w:val="2"/>
          <w:sz w:val="24"/>
          <w:szCs w:val="24"/>
          <w:lang w:val="en-US" w:eastAsia="zh-CN"/>
        </w:rPr>
        <w:t xml:space="preserve"> 2015; </w:t>
      </w:r>
      <w:r w:rsidRPr="004C5080">
        <w:rPr>
          <w:rFonts w:ascii="Book Antiqua" w:hAnsi="Book Antiqua"/>
          <w:b/>
          <w:kern w:val="2"/>
          <w:sz w:val="24"/>
          <w:szCs w:val="24"/>
          <w:lang w:val="en-US" w:eastAsia="zh-CN"/>
        </w:rPr>
        <w:t>47</w:t>
      </w:r>
      <w:r w:rsidRPr="004C5080">
        <w:rPr>
          <w:rFonts w:ascii="Book Antiqua" w:hAnsi="Book Antiqua"/>
          <w:kern w:val="2"/>
          <w:sz w:val="24"/>
          <w:szCs w:val="24"/>
          <w:lang w:val="en-US" w:eastAsia="zh-CN"/>
        </w:rPr>
        <w:t>: 903-912 [PMID: 26253555 DOI: 10.1016/j.dld.2015.06.010]</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15 </w:t>
      </w:r>
      <w:r w:rsidRPr="004C5080">
        <w:rPr>
          <w:rFonts w:ascii="Book Antiqua" w:hAnsi="Book Antiqua"/>
          <w:b/>
          <w:kern w:val="2"/>
          <w:sz w:val="24"/>
          <w:szCs w:val="24"/>
          <w:lang w:val="en-US" w:eastAsia="zh-CN"/>
        </w:rPr>
        <w:t>Molina-Infante J</w:t>
      </w:r>
      <w:r w:rsidRPr="004C5080">
        <w:rPr>
          <w:rFonts w:ascii="Book Antiqua" w:hAnsi="Book Antiqua"/>
          <w:kern w:val="2"/>
          <w:sz w:val="24"/>
          <w:szCs w:val="24"/>
          <w:lang w:val="en-US" w:eastAsia="zh-CN"/>
        </w:rPr>
        <w:t>, Lucendo AJ, Angueira T, Rodriguez-Tellez M, Perez-Aisa A, Balboa A, Barrio J, Martin-Noguerol E, Gomez-Rodriguez BJ, Botargues-Bote JM, Gomez-Camarero J, Huerta A, Modolell I, Ariño I, Herranz-Bachiller MT, Bermejo F, McNicholl AG, O'Morain C, Gisbert JP; European Registry on H. pylori management (Hp</w:t>
      </w:r>
      <w:r w:rsidRPr="004C5080">
        <w:rPr>
          <w:rFonts w:ascii="宋体" w:eastAsia="宋体" w:hAnsi="宋体" w:cs="宋体"/>
          <w:kern w:val="2"/>
          <w:sz w:val="24"/>
          <w:szCs w:val="24"/>
          <w:lang w:val="en-US" w:eastAsia="zh-CN"/>
        </w:rPr>
        <w:t>‐</w:t>
      </w:r>
      <w:r w:rsidRPr="004C5080">
        <w:rPr>
          <w:rFonts w:ascii="Book Antiqua" w:hAnsi="Book Antiqua"/>
          <w:kern w:val="2"/>
          <w:sz w:val="24"/>
          <w:szCs w:val="24"/>
          <w:lang w:val="en-US" w:eastAsia="zh-CN"/>
        </w:rPr>
        <w:t xml:space="preserve">EuReg). Optimised empiric triple and concomitant therapy for Helicobacter pylori eradication in clinical practice: The OPTRICON study. </w:t>
      </w:r>
      <w:r w:rsidRPr="004C5080">
        <w:rPr>
          <w:rFonts w:ascii="Book Antiqua" w:hAnsi="Book Antiqua"/>
          <w:i/>
          <w:kern w:val="2"/>
          <w:sz w:val="24"/>
          <w:szCs w:val="24"/>
          <w:lang w:val="en-US" w:eastAsia="zh-CN"/>
        </w:rPr>
        <w:t>Aliment Pharmacol Ther</w:t>
      </w:r>
      <w:r w:rsidRPr="004C5080">
        <w:rPr>
          <w:rFonts w:ascii="Book Antiqua" w:hAnsi="Book Antiqua"/>
          <w:kern w:val="2"/>
          <w:sz w:val="24"/>
          <w:szCs w:val="24"/>
          <w:lang w:val="en-US" w:eastAsia="zh-CN"/>
        </w:rPr>
        <w:t xml:space="preserve"> 2015; </w:t>
      </w:r>
      <w:r w:rsidRPr="004C5080">
        <w:rPr>
          <w:rFonts w:ascii="Book Antiqua" w:hAnsi="Book Antiqua"/>
          <w:b/>
          <w:kern w:val="2"/>
          <w:sz w:val="24"/>
          <w:szCs w:val="24"/>
          <w:lang w:val="en-US" w:eastAsia="zh-CN"/>
        </w:rPr>
        <w:t>41</w:t>
      </w:r>
      <w:r w:rsidRPr="004C5080">
        <w:rPr>
          <w:rFonts w:ascii="Book Antiqua" w:hAnsi="Book Antiqua"/>
          <w:kern w:val="2"/>
          <w:sz w:val="24"/>
          <w:szCs w:val="24"/>
          <w:lang w:val="en-US" w:eastAsia="zh-CN"/>
        </w:rPr>
        <w:t>: 581-589 [PMID: 25776067 DOI: 10.1111/apt.13069]</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16 </w:t>
      </w:r>
      <w:r w:rsidRPr="004C5080">
        <w:rPr>
          <w:rFonts w:ascii="Book Antiqua" w:hAnsi="Book Antiqua"/>
          <w:b/>
          <w:kern w:val="2"/>
          <w:sz w:val="24"/>
          <w:szCs w:val="24"/>
          <w:lang w:val="en-US" w:eastAsia="zh-CN"/>
        </w:rPr>
        <w:t>De Francesco V</w:t>
      </w:r>
      <w:r w:rsidRPr="004C5080">
        <w:rPr>
          <w:rFonts w:ascii="Book Antiqua" w:hAnsi="Book Antiqua"/>
          <w:kern w:val="2"/>
          <w:sz w:val="24"/>
          <w:szCs w:val="24"/>
          <w:lang w:val="en-US" w:eastAsia="zh-CN"/>
        </w:rPr>
        <w:t xml:space="preserve">, Ridola L, Hassan C, Bellesia A, Alvaro D, Vaira D, Zullo A. Two-week Triple Therapy with either Standard or High-dose Esomeprazole for First-line H. pylori Eradication. </w:t>
      </w:r>
      <w:r w:rsidRPr="004C5080">
        <w:rPr>
          <w:rFonts w:ascii="Book Antiqua" w:hAnsi="Book Antiqua"/>
          <w:i/>
          <w:kern w:val="2"/>
          <w:sz w:val="24"/>
          <w:szCs w:val="24"/>
          <w:lang w:val="en-US" w:eastAsia="zh-CN"/>
        </w:rPr>
        <w:t>J Gastrointestin Liver Dis</w:t>
      </w:r>
      <w:r w:rsidRPr="004C5080">
        <w:rPr>
          <w:rFonts w:ascii="Book Antiqua" w:hAnsi="Book Antiqua"/>
          <w:kern w:val="2"/>
          <w:sz w:val="24"/>
          <w:szCs w:val="24"/>
          <w:lang w:val="en-US" w:eastAsia="zh-CN"/>
        </w:rPr>
        <w:t xml:space="preserve"> 2016; </w:t>
      </w:r>
      <w:r w:rsidRPr="004C5080">
        <w:rPr>
          <w:rFonts w:ascii="Book Antiqua" w:hAnsi="Book Antiqua"/>
          <w:b/>
          <w:kern w:val="2"/>
          <w:sz w:val="24"/>
          <w:szCs w:val="24"/>
          <w:lang w:val="en-US" w:eastAsia="zh-CN"/>
        </w:rPr>
        <w:t>25</w:t>
      </w:r>
      <w:r w:rsidRPr="004C5080">
        <w:rPr>
          <w:rFonts w:ascii="Book Antiqua" w:hAnsi="Book Antiqua"/>
          <w:kern w:val="2"/>
          <w:sz w:val="24"/>
          <w:szCs w:val="24"/>
          <w:lang w:val="en-US" w:eastAsia="zh-CN"/>
        </w:rPr>
        <w:t>: 147-150 [PMID: 27308644 DOI: 10.15403/jgld.2014.1121.252.2w3]</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17 </w:t>
      </w:r>
      <w:r w:rsidRPr="004C5080">
        <w:rPr>
          <w:rFonts w:ascii="Book Antiqua" w:hAnsi="Book Antiqua"/>
          <w:b/>
          <w:kern w:val="2"/>
          <w:sz w:val="24"/>
          <w:szCs w:val="24"/>
          <w:lang w:val="en-US" w:eastAsia="zh-CN"/>
        </w:rPr>
        <w:t>Auesomwang C</w:t>
      </w:r>
      <w:r w:rsidRPr="004C5080">
        <w:rPr>
          <w:rFonts w:ascii="Book Antiqua" w:hAnsi="Book Antiqua"/>
          <w:kern w:val="2"/>
          <w:sz w:val="24"/>
          <w:szCs w:val="24"/>
          <w:lang w:val="en-US" w:eastAsia="zh-CN"/>
        </w:rPr>
        <w:t xml:space="preserve">, Maneerattanaporn M, Chey WD, Kiratisin P, Leelakusolwong S, Tanwandee T. Ten-day high-dose proton pump inhibitor triple therapy versus sequential therapy for Helicobacter pylori eradication. </w:t>
      </w:r>
      <w:r w:rsidRPr="004C5080">
        <w:rPr>
          <w:rFonts w:ascii="Book Antiqua" w:hAnsi="Book Antiqua"/>
          <w:i/>
          <w:kern w:val="2"/>
          <w:sz w:val="24"/>
          <w:szCs w:val="24"/>
          <w:lang w:val="en-US" w:eastAsia="zh-CN"/>
        </w:rPr>
        <w:t>J Gastroenterol Hepatol</w:t>
      </w:r>
      <w:r w:rsidRPr="004C5080">
        <w:rPr>
          <w:rFonts w:ascii="Book Antiqua" w:hAnsi="Book Antiqua"/>
          <w:kern w:val="2"/>
          <w:sz w:val="24"/>
          <w:szCs w:val="24"/>
          <w:lang w:val="en-US" w:eastAsia="zh-CN"/>
        </w:rPr>
        <w:t xml:space="preserve"> 2018; </w:t>
      </w:r>
      <w:r w:rsidRPr="004C5080">
        <w:rPr>
          <w:rFonts w:ascii="Book Antiqua" w:hAnsi="Book Antiqua"/>
          <w:b/>
          <w:kern w:val="2"/>
          <w:sz w:val="24"/>
          <w:szCs w:val="24"/>
          <w:lang w:val="en-US" w:eastAsia="zh-CN"/>
        </w:rPr>
        <w:t>33</w:t>
      </w:r>
      <w:r w:rsidRPr="004C5080">
        <w:rPr>
          <w:rFonts w:ascii="Book Antiqua" w:hAnsi="Book Antiqua"/>
          <w:kern w:val="2"/>
          <w:sz w:val="24"/>
          <w:szCs w:val="24"/>
          <w:lang w:val="en-US" w:eastAsia="zh-CN"/>
        </w:rPr>
        <w:t>: 1822-1828 [PMID: 29804294 DOI: 10.1111/jgh.14292]</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18 </w:t>
      </w:r>
      <w:r w:rsidRPr="004C5080">
        <w:rPr>
          <w:rFonts w:ascii="Book Antiqua" w:hAnsi="Book Antiqua"/>
          <w:b/>
          <w:kern w:val="2"/>
          <w:sz w:val="24"/>
          <w:szCs w:val="24"/>
          <w:lang w:val="en-US" w:eastAsia="zh-CN"/>
        </w:rPr>
        <w:t>Gao CP</w:t>
      </w:r>
      <w:r w:rsidRPr="004C5080">
        <w:rPr>
          <w:rFonts w:ascii="Book Antiqua" w:hAnsi="Book Antiqua"/>
          <w:kern w:val="2"/>
          <w:sz w:val="24"/>
          <w:szCs w:val="24"/>
          <w:lang w:val="en-US" w:eastAsia="zh-CN"/>
        </w:rPr>
        <w:t xml:space="preserve">, Zhou Z, Wang JZ, Han SX, Li LP, Lu H. Efficacy and safety of high-dose dual therapy for Helicobacter pylori rescue therapy: A systematic review and meta-analysis. </w:t>
      </w:r>
      <w:r w:rsidRPr="004C5080">
        <w:rPr>
          <w:rFonts w:ascii="Book Antiqua" w:hAnsi="Book Antiqua"/>
          <w:i/>
          <w:kern w:val="2"/>
          <w:sz w:val="24"/>
          <w:szCs w:val="24"/>
          <w:lang w:val="en-US" w:eastAsia="zh-CN"/>
        </w:rPr>
        <w:t>J Dig Dis</w:t>
      </w:r>
      <w:r w:rsidRPr="004C5080">
        <w:rPr>
          <w:rFonts w:ascii="Book Antiqua" w:hAnsi="Book Antiqua"/>
          <w:kern w:val="2"/>
          <w:sz w:val="24"/>
          <w:szCs w:val="24"/>
          <w:lang w:val="en-US" w:eastAsia="zh-CN"/>
        </w:rPr>
        <w:t xml:space="preserve"> 2016; </w:t>
      </w:r>
      <w:r w:rsidRPr="004C5080">
        <w:rPr>
          <w:rFonts w:ascii="Book Antiqua" w:hAnsi="Book Antiqua"/>
          <w:b/>
          <w:kern w:val="2"/>
          <w:sz w:val="24"/>
          <w:szCs w:val="24"/>
          <w:lang w:val="en-US" w:eastAsia="zh-CN"/>
        </w:rPr>
        <w:t>17</w:t>
      </w:r>
      <w:r w:rsidRPr="004C5080">
        <w:rPr>
          <w:rFonts w:ascii="Book Antiqua" w:hAnsi="Book Antiqua"/>
          <w:kern w:val="2"/>
          <w:sz w:val="24"/>
          <w:szCs w:val="24"/>
          <w:lang w:val="en-US" w:eastAsia="zh-CN"/>
        </w:rPr>
        <w:t>: 811-819 [PMID: 27977071 DOI: 10.1111/1751-2980.12432]</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19 </w:t>
      </w:r>
      <w:r w:rsidRPr="004C5080">
        <w:rPr>
          <w:rFonts w:ascii="Book Antiqua" w:hAnsi="Book Antiqua"/>
          <w:b/>
          <w:kern w:val="2"/>
          <w:sz w:val="24"/>
          <w:szCs w:val="24"/>
          <w:lang w:val="en-US" w:eastAsia="zh-CN"/>
        </w:rPr>
        <w:t>Tai WC</w:t>
      </w:r>
      <w:r w:rsidRPr="004C5080">
        <w:rPr>
          <w:rFonts w:ascii="Book Antiqua" w:hAnsi="Book Antiqua"/>
          <w:kern w:val="2"/>
          <w:sz w:val="24"/>
          <w:szCs w:val="24"/>
          <w:lang w:val="en-US" w:eastAsia="zh-CN"/>
        </w:rPr>
        <w:t xml:space="preserve">, Liang CM, Kuo CM, Huang PY, Wu CK, Yang SC, Kuo YH, Lin MT, Lee CH, Hsu CN, Wu KL, Hu TH, Chuah SK. A 14 day esomeprazole- and amoxicillin-containing high-dose dual therapy regimen achieves a high eradication rate as first-line anti-Helicobacter pylori treatment in Taiwan: A prospective randomized trial. </w:t>
      </w:r>
      <w:r w:rsidRPr="004C5080">
        <w:rPr>
          <w:rFonts w:ascii="Book Antiqua" w:hAnsi="Book Antiqua"/>
          <w:i/>
          <w:kern w:val="2"/>
          <w:sz w:val="24"/>
          <w:szCs w:val="24"/>
          <w:lang w:val="en-US" w:eastAsia="zh-CN"/>
        </w:rPr>
        <w:t>J Antimicrob Chemother</w:t>
      </w:r>
      <w:r w:rsidRPr="004C5080">
        <w:rPr>
          <w:rFonts w:ascii="Book Antiqua" w:hAnsi="Book Antiqua"/>
          <w:kern w:val="2"/>
          <w:sz w:val="24"/>
          <w:szCs w:val="24"/>
          <w:lang w:val="en-US" w:eastAsia="zh-CN"/>
        </w:rPr>
        <w:t xml:space="preserve"> 2019; </w:t>
      </w:r>
      <w:r w:rsidRPr="004C5080">
        <w:rPr>
          <w:rFonts w:ascii="Book Antiqua" w:hAnsi="Book Antiqua"/>
          <w:b/>
          <w:kern w:val="2"/>
          <w:sz w:val="24"/>
          <w:szCs w:val="24"/>
          <w:lang w:val="en-US" w:eastAsia="zh-CN"/>
        </w:rPr>
        <w:t>74</w:t>
      </w:r>
      <w:r w:rsidRPr="004C5080">
        <w:rPr>
          <w:rFonts w:ascii="Book Antiqua" w:hAnsi="Book Antiqua"/>
          <w:kern w:val="2"/>
          <w:sz w:val="24"/>
          <w:szCs w:val="24"/>
          <w:lang w:val="en-US" w:eastAsia="zh-CN"/>
        </w:rPr>
        <w:t>: 1718-1724 [PMID: 30768161 DOI: 10.1093/jac/dkz046]</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20 </w:t>
      </w:r>
      <w:r w:rsidRPr="004C5080">
        <w:rPr>
          <w:rFonts w:ascii="Book Antiqua" w:hAnsi="Book Antiqua"/>
          <w:b/>
          <w:kern w:val="2"/>
          <w:sz w:val="24"/>
          <w:szCs w:val="24"/>
          <w:lang w:val="en-US" w:eastAsia="zh-CN"/>
        </w:rPr>
        <w:t>Yu L</w:t>
      </w:r>
      <w:r w:rsidRPr="004C5080">
        <w:rPr>
          <w:rFonts w:ascii="Book Antiqua" w:hAnsi="Book Antiqua"/>
          <w:kern w:val="2"/>
          <w:sz w:val="24"/>
          <w:szCs w:val="24"/>
          <w:lang w:val="en-US" w:eastAsia="zh-CN"/>
        </w:rPr>
        <w:t xml:space="preserve">, Luo L, Long X, Liang X, Ji Y, Graham DY, Lu H. High-dose PPI-amoxicillin dual therapy with or without bismuth for first-line Helicobacter pylori therapy: A randomized trial. </w:t>
      </w:r>
      <w:r w:rsidRPr="004C5080">
        <w:rPr>
          <w:rFonts w:ascii="Book Antiqua" w:hAnsi="Book Antiqua"/>
          <w:i/>
          <w:kern w:val="2"/>
          <w:sz w:val="24"/>
          <w:szCs w:val="24"/>
          <w:lang w:val="en-US" w:eastAsia="zh-CN"/>
        </w:rPr>
        <w:t>Helicobacter</w:t>
      </w:r>
      <w:r w:rsidRPr="004C5080">
        <w:rPr>
          <w:rFonts w:ascii="Book Antiqua" w:hAnsi="Book Antiqua"/>
          <w:kern w:val="2"/>
          <w:sz w:val="24"/>
          <w:szCs w:val="24"/>
          <w:lang w:val="en-US" w:eastAsia="zh-CN"/>
        </w:rPr>
        <w:t xml:space="preserve"> 2019; </w:t>
      </w:r>
      <w:r w:rsidRPr="004C5080">
        <w:rPr>
          <w:rFonts w:ascii="Book Antiqua" w:hAnsi="Book Antiqua"/>
          <w:b/>
          <w:kern w:val="2"/>
          <w:sz w:val="24"/>
          <w:szCs w:val="24"/>
          <w:lang w:val="en-US" w:eastAsia="zh-CN"/>
        </w:rPr>
        <w:t>24</w:t>
      </w:r>
      <w:r w:rsidRPr="004C5080">
        <w:rPr>
          <w:rFonts w:ascii="Book Antiqua" w:hAnsi="Book Antiqua"/>
          <w:kern w:val="2"/>
          <w:sz w:val="24"/>
          <w:szCs w:val="24"/>
          <w:lang w:val="en-US" w:eastAsia="zh-CN"/>
        </w:rPr>
        <w:t>: e12596 [PMID: 31111580 DOI: 10.1111/hel.12596]</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21 </w:t>
      </w:r>
      <w:r w:rsidRPr="004C5080">
        <w:rPr>
          <w:rFonts w:ascii="Book Antiqua" w:hAnsi="Book Antiqua"/>
          <w:b/>
          <w:kern w:val="2"/>
          <w:sz w:val="24"/>
          <w:szCs w:val="24"/>
          <w:lang w:val="en-US" w:eastAsia="zh-CN"/>
        </w:rPr>
        <w:t>Gisbert JP</w:t>
      </w:r>
      <w:r w:rsidRPr="004C5080">
        <w:rPr>
          <w:rFonts w:ascii="Book Antiqua" w:hAnsi="Book Antiqua"/>
          <w:kern w:val="2"/>
          <w:sz w:val="24"/>
          <w:szCs w:val="24"/>
          <w:lang w:val="en-US" w:eastAsia="zh-CN"/>
        </w:rPr>
        <w:t xml:space="preserve">, McNicholl AG. Optimization strategies aimed to increase the efficacy of H. pylori eradication therapies. </w:t>
      </w:r>
      <w:r w:rsidRPr="004C5080">
        <w:rPr>
          <w:rFonts w:ascii="Book Antiqua" w:hAnsi="Book Antiqua"/>
          <w:i/>
          <w:kern w:val="2"/>
          <w:sz w:val="24"/>
          <w:szCs w:val="24"/>
          <w:lang w:val="en-US" w:eastAsia="zh-CN"/>
        </w:rPr>
        <w:t>Helicobacter</w:t>
      </w:r>
      <w:r w:rsidRPr="004C5080">
        <w:rPr>
          <w:rFonts w:ascii="Book Antiqua" w:hAnsi="Book Antiqua"/>
          <w:kern w:val="2"/>
          <w:sz w:val="24"/>
          <w:szCs w:val="24"/>
          <w:lang w:val="en-US" w:eastAsia="zh-CN"/>
        </w:rPr>
        <w:t xml:space="preserve"> 2017; </w:t>
      </w:r>
      <w:r w:rsidRPr="004C5080">
        <w:rPr>
          <w:rFonts w:ascii="Book Antiqua" w:hAnsi="Book Antiqua"/>
          <w:b/>
          <w:kern w:val="2"/>
          <w:sz w:val="24"/>
          <w:szCs w:val="24"/>
          <w:lang w:val="en-US" w:eastAsia="zh-CN"/>
        </w:rPr>
        <w:t>22</w:t>
      </w:r>
      <w:r w:rsidRPr="004C5080">
        <w:rPr>
          <w:rFonts w:ascii="Book Antiqua" w:hAnsi="Book Antiqua"/>
          <w:kern w:val="2"/>
          <w:sz w:val="24"/>
          <w:szCs w:val="24"/>
          <w:lang w:val="en-US" w:eastAsia="zh-CN"/>
        </w:rPr>
        <w:t xml:space="preserve"> [PMID: 28464347 DOI: 10.1111/hel.12392]</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22 </w:t>
      </w:r>
      <w:r w:rsidRPr="004C5080">
        <w:rPr>
          <w:rFonts w:ascii="Book Antiqua" w:hAnsi="Book Antiqua"/>
          <w:b/>
          <w:kern w:val="2"/>
          <w:sz w:val="24"/>
          <w:szCs w:val="24"/>
          <w:lang w:val="en-US" w:eastAsia="zh-CN"/>
        </w:rPr>
        <w:t>Villoria A</w:t>
      </w:r>
      <w:r w:rsidRPr="004C5080">
        <w:rPr>
          <w:rFonts w:ascii="Book Antiqua" w:hAnsi="Book Antiqua"/>
          <w:kern w:val="2"/>
          <w:sz w:val="24"/>
          <w:szCs w:val="24"/>
          <w:lang w:val="en-US" w:eastAsia="zh-CN"/>
        </w:rPr>
        <w:t xml:space="preserve">, Garcia P, Calvet X, Gisbert JP, Vergara M. Meta-analysis: High-dose proton pump inhibitors vs. standard dose in triple therapy for Helicobacter pylori eradication. </w:t>
      </w:r>
      <w:r w:rsidRPr="004C5080">
        <w:rPr>
          <w:rFonts w:ascii="Book Antiqua" w:hAnsi="Book Antiqua"/>
          <w:i/>
          <w:kern w:val="2"/>
          <w:sz w:val="24"/>
          <w:szCs w:val="24"/>
          <w:lang w:val="en-US" w:eastAsia="zh-CN"/>
        </w:rPr>
        <w:t>Aliment Pharmacol Ther</w:t>
      </w:r>
      <w:r w:rsidRPr="004C5080">
        <w:rPr>
          <w:rFonts w:ascii="Book Antiqua" w:hAnsi="Book Antiqua"/>
          <w:kern w:val="2"/>
          <w:sz w:val="24"/>
          <w:szCs w:val="24"/>
          <w:lang w:val="en-US" w:eastAsia="zh-CN"/>
        </w:rPr>
        <w:t xml:space="preserve"> 2008; </w:t>
      </w:r>
      <w:r w:rsidRPr="004C5080">
        <w:rPr>
          <w:rFonts w:ascii="Book Antiqua" w:hAnsi="Book Antiqua"/>
          <w:b/>
          <w:kern w:val="2"/>
          <w:sz w:val="24"/>
          <w:szCs w:val="24"/>
          <w:lang w:val="en-US" w:eastAsia="zh-CN"/>
        </w:rPr>
        <w:t>28</w:t>
      </w:r>
      <w:r w:rsidRPr="004C5080">
        <w:rPr>
          <w:rFonts w:ascii="Book Antiqua" w:hAnsi="Book Antiqua"/>
          <w:kern w:val="2"/>
          <w:sz w:val="24"/>
          <w:szCs w:val="24"/>
          <w:lang w:val="en-US" w:eastAsia="zh-CN"/>
        </w:rPr>
        <w:t>: 868-877 [PMID: 18644011 DOI: 10.1111/j.1365-2036.2008.03807.x]</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23 </w:t>
      </w:r>
      <w:r w:rsidRPr="004C5080">
        <w:rPr>
          <w:rFonts w:ascii="Book Antiqua" w:hAnsi="Book Antiqua"/>
          <w:b/>
          <w:kern w:val="2"/>
          <w:sz w:val="24"/>
          <w:szCs w:val="24"/>
          <w:lang w:val="en-US" w:eastAsia="zh-CN"/>
        </w:rPr>
        <w:t>Gisbert JP</w:t>
      </w:r>
      <w:r w:rsidRPr="004C5080">
        <w:rPr>
          <w:rFonts w:ascii="Book Antiqua" w:hAnsi="Book Antiqua"/>
          <w:kern w:val="2"/>
          <w:sz w:val="24"/>
          <w:szCs w:val="24"/>
          <w:lang w:val="en-US" w:eastAsia="zh-CN"/>
        </w:rPr>
        <w:t xml:space="preserve">, Domínguez-Muñoz A, Domínguez-Martín A, Gisbert JL, Marcos S. Esomeprazole-based therapy in Helicobacter pylori eradication: Any effect by increasing the dose of esomeprazole or prolonging the treatment? </w:t>
      </w:r>
      <w:r w:rsidRPr="004C5080">
        <w:rPr>
          <w:rFonts w:ascii="Book Antiqua" w:hAnsi="Book Antiqua"/>
          <w:i/>
          <w:kern w:val="2"/>
          <w:sz w:val="24"/>
          <w:szCs w:val="24"/>
          <w:lang w:val="en-US" w:eastAsia="zh-CN"/>
        </w:rPr>
        <w:t>Am J Gastroenterol</w:t>
      </w:r>
      <w:r w:rsidRPr="004C5080">
        <w:rPr>
          <w:rFonts w:ascii="Book Antiqua" w:hAnsi="Book Antiqua"/>
          <w:kern w:val="2"/>
          <w:sz w:val="24"/>
          <w:szCs w:val="24"/>
          <w:lang w:val="en-US" w:eastAsia="zh-CN"/>
        </w:rPr>
        <w:t xml:space="preserve"> 2005; </w:t>
      </w:r>
      <w:r w:rsidRPr="004C5080">
        <w:rPr>
          <w:rFonts w:ascii="Book Antiqua" w:hAnsi="Book Antiqua"/>
          <w:b/>
          <w:kern w:val="2"/>
          <w:sz w:val="24"/>
          <w:szCs w:val="24"/>
          <w:lang w:val="en-US" w:eastAsia="zh-CN"/>
        </w:rPr>
        <w:t>100</w:t>
      </w:r>
      <w:r w:rsidRPr="004C5080">
        <w:rPr>
          <w:rFonts w:ascii="Book Antiqua" w:hAnsi="Book Antiqua"/>
          <w:kern w:val="2"/>
          <w:sz w:val="24"/>
          <w:szCs w:val="24"/>
          <w:lang w:val="en-US" w:eastAsia="zh-CN"/>
        </w:rPr>
        <w:t>: 1935-1940 [PMID: 16128936 DOI: 10.1111/j.1572-0241.2005.00178.x]</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24 </w:t>
      </w:r>
      <w:r w:rsidRPr="004C5080">
        <w:rPr>
          <w:rFonts w:ascii="Book Antiqua" w:hAnsi="Book Antiqua"/>
          <w:b/>
          <w:kern w:val="2"/>
          <w:sz w:val="24"/>
          <w:szCs w:val="24"/>
          <w:lang w:val="en-US" w:eastAsia="zh-CN"/>
        </w:rPr>
        <w:t>Anagnostopoulos GK</w:t>
      </w:r>
      <w:r w:rsidRPr="004C5080">
        <w:rPr>
          <w:rFonts w:ascii="Book Antiqua" w:hAnsi="Book Antiqua"/>
          <w:kern w:val="2"/>
          <w:sz w:val="24"/>
          <w:szCs w:val="24"/>
          <w:lang w:val="en-US" w:eastAsia="zh-CN"/>
        </w:rPr>
        <w:t xml:space="preserve">, Tsiakos S, Margantinis G, Kostopoulos P, Arvanitidis D. Esomeprazole versus omeprazole for the eradication of Helicobacter pylori infection: Results of a randomized controlled study. </w:t>
      </w:r>
      <w:r w:rsidRPr="004C5080">
        <w:rPr>
          <w:rFonts w:ascii="Book Antiqua" w:hAnsi="Book Antiqua"/>
          <w:i/>
          <w:kern w:val="2"/>
          <w:sz w:val="24"/>
          <w:szCs w:val="24"/>
          <w:lang w:val="en-US" w:eastAsia="zh-CN"/>
        </w:rPr>
        <w:t>J Clin Gastroenterol</w:t>
      </w:r>
      <w:r w:rsidRPr="004C5080">
        <w:rPr>
          <w:rFonts w:ascii="Book Antiqua" w:hAnsi="Book Antiqua"/>
          <w:kern w:val="2"/>
          <w:sz w:val="24"/>
          <w:szCs w:val="24"/>
          <w:lang w:val="en-US" w:eastAsia="zh-CN"/>
        </w:rPr>
        <w:t xml:space="preserve"> 2004; </w:t>
      </w:r>
      <w:r w:rsidRPr="004C5080">
        <w:rPr>
          <w:rFonts w:ascii="Book Antiqua" w:hAnsi="Book Antiqua"/>
          <w:b/>
          <w:kern w:val="2"/>
          <w:sz w:val="24"/>
          <w:szCs w:val="24"/>
          <w:lang w:val="en-US" w:eastAsia="zh-CN"/>
        </w:rPr>
        <w:t>38</w:t>
      </w:r>
      <w:r w:rsidRPr="004C5080">
        <w:rPr>
          <w:rFonts w:ascii="Book Antiqua" w:hAnsi="Book Antiqua"/>
          <w:kern w:val="2"/>
          <w:sz w:val="24"/>
          <w:szCs w:val="24"/>
          <w:lang w:val="en-US" w:eastAsia="zh-CN"/>
        </w:rPr>
        <w:t>: 503-506 [PMID: 15220685 DOI: 10.1097/01.mcg.0000129061.54277.c6]</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25 </w:t>
      </w:r>
      <w:r w:rsidRPr="004C5080">
        <w:rPr>
          <w:rFonts w:ascii="Book Antiqua" w:hAnsi="Book Antiqua"/>
          <w:b/>
          <w:kern w:val="2"/>
          <w:sz w:val="24"/>
          <w:szCs w:val="24"/>
          <w:lang w:val="en-US" w:eastAsia="zh-CN"/>
        </w:rPr>
        <w:t>Sheu BS</w:t>
      </w:r>
      <w:r w:rsidRPr="004C5080">
        <w:rPr>
          <w:rFonts w:ascii="Book Antiqua" w:hAnsi="Book Antiqua"/>
          <w:kern w:val="2"/>
          <w:sz w:val="24"/>
          <w:szCs w:val="24"/>
          <w:lang w:val="en-US" w:eastAsia="zh-CN"/>
        </w:rPr>
        <w:t xml:space="preserve">, Kao AW, Cheng HC, Hunag SF, Chen TW, Lu CC, Wu JJ. Esomeprazole 40 mg twice daily in triple therapy and the efficacy of Helicobacter pylori eradication related to CYP2C19 metabolism. </w:t>
      </w:r>
      <w:r w:rsidRPr="004C5080">
        <w:rPr>
          <w:rFonts w:ascii="Book Antiqua" w:hAnsi="Book Antiqua"/>
          <w:i/>
          <w:kern w:val="2"/>
          <w:sz w:val="24"/>
          <w:szCs w:val="24"/>
          <w:lang w:val="en-US" w:eastAsia="zh-CN"/>
        </w:rPr>
        <w:t>Aliment Pharmacol Ther</w:t>
      </w:r>
      <w:r w:rsidRPr="004C5080">
        <w:rPr>
          <w:rFonts w:ascii="Book Antiqua" w:hAnsi="Book Antiqua"/>
          <w:kern w:val="2"/>
          <w:sz w:val="24"/>
          <w:szCs w:val="24"/>
          <w:lang w:val="en-US" w:eastAsia="zh-CN"/>
        </w:rPr>
        <w:t xml:space="preserve"> 2005; </w:t>
      </w:r>
      <w:r w:rsidRPr="004C5080">
        <w:rPr>
          <w:rFonts w:ascii="Book Antiqua" w:hAnsi="Book Antiqua"/>
          <w:b/>
          <w:kern w:val="2"/>
          <w:sz w:val="24"/>
          <w:szCs w:val="24"/>
          <w:lang w:val="en-US" w:eastAsia="zh-CN"/>
        </w:rPr>
        <w:t>21</w:t>
      </w:r>
      <w:r w:rsidRPr="004C5080">
        <w:rPr>
          <w:rFonts w:ascii="Book Antiqua" w:hAnsi="Book Antiqua"/>
          <w:kern w:val="2"/>
          <w:sz w:val="24"/>
          <w:szCs w:val="24"/>
          <w:lang w:val="en-US" w:eastAsia="zh-CN"/>
        </w:rPr>
        <w:t>: 283-288 [PMID: 15691303 DOI: 10.1111/j.1365-2036.2005.02281.x]</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26 </w:t>
      </w:r>
      <w:r w:rsidRPr="004C5080">
        <w:rPr>
          <w:rFonts w:ascii="Book Antiqua" w:hAnsi="Book Antiqua"/>
          <w:b/>
          <w:kern w:val="2"/>
          <w:sz w:val="24"/>
          <w:szCs w:val="24"/>
          <w:lang w:val="en-US" w:eastAsia="zh-CN"/>
        </w:rPr>
        <w:t>Manes G</w:t>
      </w:r>
      <w:r w:rsidRPr="004C5080">
        <w:rPr>
          <w:rFonts w:ascii="Book Antiqua" w:hAnsi="Book Antiqua"/>
          <w:kern w:val="2"/>
          <w:sz w:val="24"/>
          <w:szCs w:val="24"/>
          <w:lang w:val="en-US" w:eastAsia="zh-CN"/>
        </w:rPr>
        <w:t xml:space="preserve">, Pieramico O, Perri F, Vaira D, Giardullo N, Romano M, Nardone G, Balzano A. Twice-daily standard dose of omeprazole achieves the necessary level of acid inhibition for Helicobacter pylori eradication. A randomized controlled trial using standard and double doses of omeprazole in triple therapy. </w:t>
      </w:r>
      <w:r w:rsidRPr="004C5080">
        <w:rPr>
          <w:rFonts w:ascii="Book Antiqua" w:hAnsi="Book Antiqua"/>
          <w:i/>
          <w:kern w:val="2"/>
          <w:sz w:val="24"/>
          <w:szCs w:val="24"/>
          <w:lang w:val="en-US" w:eastAsia="zh-CN"/>
        </w:rPr>
        <w:t>Dig Dis Sci</w:t>
      </w:r>
      <w:r w:rsidRPr="004C5080">
        <w:rPr>
          <w:rFonts w:ascii="Book Antiqua" w:hAnsi="Book Antiqua"/>
          <w:kern w:val="2"/>
          <w:sz w:val="24"/>
          <w:szCs w:val="24"/>
          <w:lang w:val="en-US" w:eastAsia="zh-CN"/>
        </w:rPr>
        <w:t xml:space="preserve"> 2005; </w:t>
      </w:r>
      <w:r w:rsidRPr="004C5080">
        <w:rPr>
          <w:rFonts w:ascii="Book Antiqua" w:hAnsi="Book Antiqua"/>
          <w:b/>
          <w:kern w:val="2"/>
          <w:sz w:val="24"/>
          <w:szCs w:val="24"/>
          <w:lang w:val="en-US" w:eastAsia="zh-CN"/>
        </w:rPr>
        <w:t>50</w:t>
      </w:r>
      <w:r w:rsidRPr="004C5080">
        <w:rPr>
          <w:rFonts w:ascii="Book Antiqua" w:hAnsi="Book Antiqua"/>
          <w:kern w:val="2"/>
          <w:sz w:val="24"/>
          <w:szCs w:val="24"/>
          <w:lang w:val="en-US" w:eastAsia="zh-CN"/>
        </w:rPr>
        <w:t>: 443-448 [PMID: 15810623 DOI: 10.1007/s10620-005-2455-6]</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27 </w:t>
      </w:r>
      <w:r w:rsidRPr="004C5080">
        <w:rPr>
          <w:rFonts w:ascii="Book Antiqua" w:hAnsi="Book Antiqua"/>
          <w:b/>
          <w:kern w:val="2"/>
          <w:sz w:val="24"/>
          <w:szCs w:val="24"/>
          <w:lang w:val="en-US" w:eastAsia="zh-CN"/>
        </w:rPr>
        <w:t>Choi HS</w:t>
      </w:r>
      <w:r w:rsidRPr="004C5080">
        <w:rPr>
          <w:rFonts w:ascii="Book Antiqua" w:hAnsi="Book Antiqua"/>
          <w:kern w:val="2"/>
          <w:sz w:val="24"/>
          <w:szCs w:val="24"/>
          <w:lang w:val="en-US" w:eastAsia="zh-CN"/>
        </w:rPr>
        <w:t xml:space="preserve">, Park DI, Hwang SJ, Park JS, Kim HJ, Cho YK, Sohn CI, Jeon WK, Kim BI. Double-dose, new-generation proton pump inhibitors do not improve Helicobacter pylori eradication rate. </w:t>
      </w:r>
      <w:r w:rsidRPr="004C5080">
        <w:rPr>
          <w:rFonts w:ascii="Book Antiqua" w:hAnsi="Book Antiqua"/>
          <w:i/>
          <w:kern w:val="2"/>
          <w:sz w:val="24"/>
          <w:szCs w:val="24"/>
          <w:lang w:val="en-US" w:eastAsia="zh-CN"/>
        </w:rPr>
        <w:t>Helicobacter</w:t>
      </w:r>
      <w:r w:rsidRPr="004C5080">
        <w:rPr>
          <w:rFonts w:ascii="Book Antiqua" w:hAnsi="Book Antiqua"/>
          <w:kern w:val="2"/>
          <w:sz w:val="24"/>
          <w:szCs w:val="24"/>
          <w:lang w:val="en-US" w:eastAsia="zh-CN"/>
        </w:rPr>
        <w:t xml:space="preserve"> 2007; </w:t>
      </w:r>
      <w:r w:rsidRPr="004C5080">
        <w:rPr>
          <w:rFonts w:ascii="Book Antiqua" w:hAnsi="Book Antiqua"/>
          <w:b/>
          <w:kern w:val="2"/>
          <w:sz w:val="24"/>
          <w:szCs w:val="24"/>
          <w:lang w:val="en-US" w:eastAsia="zh-CN"/>
        </w:rPr>
        <w:t>12</w:t>
      </w:r>
      <w:r w:rsidRPr="004C5080">
        <w:rPr>
          <w:rFonts w:ascii="Book Antiqua" w:hAnsi="Book Antiqua"/>
          <w:kern w:val="2"/>
          <w:sz w:val="24"/>
          <w:szCs w:val="24"/>
          <w:lang w:val="en-US" w:eastAsia="zh-CN"/>
        </w:rPr>
        <w:t>: 638-642 [PMID: 18001407 DOI: 10.1111/j.1523-5378.2007.00556.x]</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28 </w:t>
      </w:r>
      <w:r w:rsidRPr="004C5080">
        <w:rPr>
          <w:rFonts w:ascii="Book Antiqua" w:hAnsi="Book Antiqua"/>
          <w:b/>
          <w:kern w:val="2"/>
          <w:sz w:val="24"/>
          <w:szCs w:val="24"/>
          <w:lang w:val="en-US" w:eastAsia="zh-CN"/>
        </w:rPr>
        <w:t>Hu JL</w:t>
      </w:r>
      <w:r w:rsidRPr="004C5080">
        <w:rPr>
          <w:rFonts w:ascii="Book Antiqua" w:hAnsi="Book Antiqua"/>
          <w:kern w:val="2"/>
          <w:sz w:val="24"/>
          <w:szCs w:val="24"/>
          <w:lang w:val="en-US" w:eastAsia="zh-CN"/>
        </w:rPr>
        <w:t xml:space="preserve">, Yang J, Zhou YB, Li P, Han R, Fang DC. Optimized high-dose amoxicillin-proton-pump inhibitor dual therapies fail to achieve high cure rates in China. </w:t>
      </w:r>
      <w:r w:rsidRPr="004C5080">
        <w:rPr>
          <w:rFonts w:ascii="Book Antiqua" w:hAnsi="Book Antiqua"/>
          <w:i/>
          <w:kern w:val="2"/>
          <w:sz w:val="24"/>
          <w:szCs w:val="24"/>
          <w:lang w:val="en-US" w:eastAsia="zh-CN"/>
        </w:rPr>
        <w:t>Saudi J Gastroenterol</w:t>
      </w:r>
      <w:r w:rsidRPr="004C5080">
        <w:rPr>
          <w:rFonts w:ascii="Book Antiqua" w:hAnsi="Book Antiqua"/>
          <w:kern w:val="2"/>
          <w:sz w:val="24"/>
          <w:szCs w:val="24"/>
          <w:lang w:val="en-US" w:eastAsia="zh-CN"/>
        </w:rPr>
        <w:t xml:space="preserve"> 2017; </w:t>
      </w:r>
      <w:r w:rsidRPr="004C5080">
        <w:rPr>
          <w:rFonts w:ascii="Book Antiqua" w:hAnsi="Book Antiqua"/>
          <w:b/>
          <w:kern w:val="2"/>
          <w:sz w:val="24"/>
          <w:szCs w:val="24"/>
          <w:lang w:val="en-US" w:eastAsia="zh-CN"/>
        </w:rPr>
        <w:t>23</w:t>
      </w:r>
      <w:r w:rsidRPr="004C5080">
        <w:rPr>
          <w:rFonts w:ascii="Book Antiqua" w:hAnsi="Book Antiqua"/>
          <w:kern w:val="2"/>
          <w:sz w:val="24"/>
          <w:szCs w:val="24"/>
          <w:lang w:val="en-US" w:eastAsia="zh-CN"/>
        </w:rPr>
        <w:t>: 275-280 [PMID: 28937021 DOI: 10.4103/sjg.SJG_91_17]</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29 </w:t>
      </w:r>
      <w:r w:rsidRPr="004C5080">
        <w:rPr>
          <w:rFonts w:ascii="Book Antiqua" w:hAnsi="Book Antiqua"/>
          <w:b/>
          <w:kern w:val="2"/>
          <w:sz w:val="24"/>
          <w:szCs w:val="24"/>
          <w:lang w:val="en-US" w:eastAsia="zh-CN"/>
        </w:rPr>
        <w:t>Attumi TA</w:t>
      </w:r>
      <w:r w:rsidRPr="004C5080">
        <w:rPr>
          <w:rFonts w:ascii="Book Antiqua" w:hAnsi="Book Antiqua"/>
          <w:kern w:val="2"/>
          <w:sz w:val="24"/>
          <w:szCs w:val="24"/>
          <w:lang w:val="en-US" w:eastAsia="zh-CN"/>
        </w:rPr>
        <w:t xml:space="preserve">, Graham DY. High-dose extended-release lansoprazole (dexlansoprazole) and amoxicillin dual therapy for Helicobacter pylori infections. </w:t>
      </w:r>
      <w:r w:rsidRPr="004C5080">
        <w:rPr>
          <w:rFonts w:ascii="Book Antiqua" w:hAnsi="Book Antiqua"/>
          <w:i/>
          <w:kern w:val="2"/>
          <w:sz w:val="24"/>
          <w:szCs w:val="24"/>
          <w:lang w:val="en-US" w:eastAsia="zh-CN"/>
        </w:rPr>
        <w:t>Helicobacter</w:t>
      </w:r>
      <w:r w:rsidRPr="004C5080">
        <w:rPr>
          <w:rFonts w:ascii="Book Antiqua" w:hAnsi="Book Antiqua"/>
          <w:kern w:val="2"/>
          <w:sz w:val="24"/>
          <w:szCs w:val="24"/>
          <w:lang w:val="en-US" w:eastAsia="zh-CN"/>
        </w:rPr>
        <w:t xml:space="preserve"> 2014; </w:t>
      </w:r>
      <w:r w:rsidRPr="004C5080">
        <w:rPr>
          <w:rFonts w:ascii="Book Antiqua" w:hAnsi="Book Antiqua"/>
          <w:b/>
          <w:kern w:val="2"/>
          <w:sz w:val="24"/>
          <w:szCs w:val="24"/>
          <w:lang w:val="en-US" w:eastAsia="zh-CN"/>
        </w:rPr>
        <w:t>19</w:t>
      </w:r>
      <w:r w:rsidRPr="004C5080">
        <w:rPr>
          <w:rFonts w:ascii="Book Antiqua" w:hAnsi="Book Antiqua"/>
          <w:kern w:val="2"/>
          <w:sz w:val="24"/>
          <w:szCs w:val="24"/>
          <w:lang w:val="en-US" w:eastAsia="zh-CN"/>
        </w:rPr>
        <w:t>: 319-322 [PMID: 24698653 DOI: 10.1111/hel.12126]</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30 </w:t>
      </w:r>
      <w:r w:rsidRPr="004C5080">
        <w:rPr>
          <w:rFonts w:ascii="Book Antiqua" w:hAnsi="Book Antiqua"/>
          <w:b/>
          <w:kern w:val="2"/>
          <w:sz w:val="24"/>
          <w:szCs w:val="24"/>
          <w:lang w:val="en-US" w:eastAsia="zh-CN"/>
        </w:rPr>
        <w:t>Ormeci A</w:t>
      </w:r>
      <w:r w:rsidRPr="004C5080">
        <w:rPr>
          <w:rFonts w:ascii="Book Antiqua" w:hAnsi="Book Antiqua"/>
          <w:kern w:val="2"/>
          <w:sz w:val="24"/>
          <w:szCs w:val="24"/>
          <w:lang w:val="en-US" w:eastAsia="zh-CN"/>
        </w:rPr>
        <w:t xml:space="preserve">, Emrence Z, Baran B, Soyer OM, Gokturk S, Evirgen S, Akyuz F, Karaca C, Besisik F, Kaymakoglu S, Ustek D, Demir K. Can Helicobacter pylori be eradicated with high-dose proton pump inhibitor in extensive metabolizers with the CYP2C19 genotypic polymorphism? </w:t>
      </w:r>
      <w:r w:rsidRPr="004C5080">
        <w:rPr>
          <w:rFonts w:ascii="Book Antiqua" w:hAnsi="Book Antiqua"/>
          <w:i/>
          <w:kern w:val="2"/>
          <w:sz w:val="24"/>
          <w:szCs w:val="24"/>
          <w:lang w:val="en-US" w:eastAsia="zh-CN"/>
        </w:rPr>
        <w:t>Eur Rev Med Pharmacol Sci</w:t>
      </w:r>
      <w:r w:rsidRPr="004C5080">
        <w:rPr>
          <w:rFonts w:ascii="Book Antiqua" w:hAnsi="Book Antiqua"/>
          <w:kern w:val="2"/>
          <w:sz w:val="24"/>
          <w:szCs w:val="24"/>
          <w:lang w:val="en-US" w:eastAsia="zh-CN"/>
        </w:rPr>
        <w:t xml:space="preserve"> 2016; </w:t>
      </w:r>
      <w:r w:rsidRPr="004C5080">
        <w:rPr>
          <w:rFonts w:ascii="Book Antiqua" w:hAnsi="Book Antiqua"/>
          <w:b/>
          <w:kern w:val="2"/>
          <w:sz w:val="24"/>
          <w:szCs w:val="24"/>
          <w:lang w:val="en-US" w:eastAsia="zh-CN"/>
        </w:rPr>
        <w:t>20</w:t>
      </w:r>
      <w:r w:rsidRPr="004C5080">
        <w:rPr>
          <w:rFonts w:ascii="Book Antiqua" w:hAnsi="Book Antiqua"/>
          <w:kern w:val="2"/>
          <w:sz w:val="24"/>
          <w:szCs w:val="24"/>
          <w:lang w:val="en-US" w:eastAsia="zh-CN"/>
        </w:rPr>
        <w:t>: 1795-1797 [PMID: 27212172]</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31 </w:t>
      </w:r>
      <w:r w:rsidRPr="004C5080">
        <w:rPr>
          <w:rFonts w:ascii="Book Antiqua" w:hAnsi="Book Antiqua"/>
          <w:b/>
          <w:kern w:val="2"/>
          <w:sz w:val="24"/>
          <w:szCs w:val="24"/>
          <w:lang w:val="en-US" w:eastAsia="zh-CN"/>
        </w:rPr>
        <w:t>Janssen MJ</w:t>
      </w:r>
      <w:r w:rsidRPr="004C5080">
        <w:rPr>
          <w:rFonts w:ascii="Book Antiqua" w:hAnsi="Book Antiqua"/>
          <w:kern w:val="2"/>
          <w:sz w:val="24"/>
          <w:szCs w:val="24"/>
          <w:lang w:val="en-US" w:eastAsia="zh-CN"/>
        </w:rPr>
        <w:t xml:space="preserve">, Laheij RJ, Jansen JB, de Boer WA. The influence of pretreatment on cure rates of Helicobacter pylori eradication. </w:t>
      </w:r>
      <w:r w:rsidRPr="004C5080">
        <w:rPr>
          <w:rFonts w:ascii="Book Antiqua" w:hAnsi="Book Antiqua"/>
          <w:i/>
          <w:kern w:val="2"/>
          <w:sz w:val="24"/>
          <w:szCs w:val="24"/>
          <w:lang w:val="en-US" w:eastAsia="zh-CN"/>
        </w:rPr>
        <w:t>Neth J Med</w:t>
      </w:r>
      <w:r w:rsidRPr="004C5080">
        <w:rPr>
          <w:rFonts w:ascii="Book Antiqua" w:hAnsi="Book Antiqua"/>
          <w:kern w:val="2"/>
          <w:sz w:val="24"/>
          <w:szCs w:val="24"/>
          <w:lang w:val="en-US" w:eastAsia="zh-CN"/>
        </w:rPr>
        <w:t xml:space="preserve"> 2004; </w:t>
      </w:r>
      <w:r w:rsidRPr="004C5080">
        <w:rPr>
          <w:rFonts w:ascii="Book Antiqua" w:hAnsi="Book Antiqua"/>
          <w:b/>
          <w:kern w:val="2"/>
          <w:sz w:val="24"/>
          <w:szCs w:val="24"/>
          <w:lang w:val="en-US" w:eastAsia="zh-CN"/>
        </w:rPr>
        <w:t>62</w:t>
      </w:r>
      <w:r w:rsidRPr="004C5080">
        <w:rPr>
          <w:rFonts w:ascii="Book Antiqua" w:hAnsi="Book Antiqua"/>
          <w:kern w:val="2"/>
          <w:sz w:val="24"/>
          <w:szCs w:val="24"/>
          <w:lang w:val="en-US" w:eastAsia="zh-CN"/>
        </w:rPr>
        <w:t>: 192-196 [PMID: 15460498 DOI: 10.1089/1540999041281052]</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32 </w:t>
      </w:r>
      <w:r w:rsidRPr="004C5080">
        <w:rPr>
          <w:rFonts w:ascii="Book Antiqua" w:hAnsi="Book Antiqua"/>
          <w:b/>
          <w:kern w:val="2"/>
          <w:sz w:val="24"/>
          <w:szCs w:val="24"/>
          <w:lang w:val="en-US" w:eastAsia="zh-CN"/>
        </w:rPr>
        <w:t>Inoue M</w:t>
      </w:r>
      <w:r w:rsidRPr="004C5080">
        <w:rPr>
          <w:rFonts w:ascii="Book Antiqua" w:hAnsi="Book Antiqua"/>
          <w:kern w:val="2"/>
          <w:sz w:val="24"/>
          <w:szCs w:val="24"/>
          <w:lang w:val="en-US" w:eastAsia="zh-CN"/>
        </w:rPr>
        <w:t xml:space="preserve">, Okada H, Hori S, Kawahara Y, Kawano S, Takenaka R, Toyokawa T, Onishi Y, Shiratori Y, Yamamoto K. Does pretreatment with lansoprazole influence Helicobacter pylori eradication rate and quality of life? </w:t>
      </w:r>
      <w:r w:rsidRPr="004C5080">
        <w:rPr>
          <w:rFonts w:ascii="Book Antiqua" w:hAnsi="Book Antiqua"/>
          <w:i/>
          <w:kern w:val="2"/>
          <w:sz w:val="24"/>
          <w:szCs w:val="24"/>
          <w:lang w:val="en-US" w:eastAsia="zh-CN"/>
        </w:rPr>
        <w:t>Digestion</w:t>
      </w:r>
      <w:r w:rsidRPr="004C5080">
        <w:rPr>
          <w:rFonts w:ascii="Book Antiqua" w:hAnsi="Book Antiqua"/>
          <w:kern w:val="2"/>
          <w:sz w:val="24"/>
          <w:szCs w:val="24"/>
          <w:lang w:val="en-US" w:eastAsia="zh-CN"/>
        </w:rPr>
        <w:t xml:space="preserve"> 2010; </w:t>
      </w:r>
      <w:r w:rsidRPr="004C5080">
        <w:rPr>
          <w:rFonts w:ascii="Book Antiqua" w:hAnsi="Book Antiqua"/>
          <w:b/>
          <w:kern w:val="2"/>
          <w:sz w:val="24"/>
          <w:szCs w:val="24"/>
          <w:lang w:val="en-US" w:eastAsia="zh-CN"/>
        </w:rPr>
        <w:t>81</w:t>
      </w:r>
      <w:r w:rsidRPr="004C5080">
        <w:rPr>
          <w:rFonts w:ascii="Book Antiqua" w:hAnsi="Book Antiqua"/>
          <w:kern w:val="2"/>
          <w:sz w:val="24"/>
          <w:szCs w:val="24"/>
          <w:lang w:val="en-US" w:eastAsia="zh-CN"/>
        </w:rPr>
        <w:t>: 218-222 [PMID: 20090337 DOI: 10.1159/000260416]</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33 </w:t>
      </w:r>
      <w:r w:rsidRPr="004C5080">
        <w:rPr>
          <w:rFonts w:ascii="Book Antiqua" w:hAnsi="Book Antiqua"/>
          <w:b/>
          <w:kern w:val="2"/>
          <w:sz w:val="24"/>
          <w:szCs w:val="24"/>
          <w:lang w:val="en-US" w:eastAsia="zh-CN"/>
        </w:rPr>
        <w:t>Tokoro C</w:t>
      </w:r>
      <w:r w:rsidRPr="004C5080">
        <w:rPr>
          <w:rFonts w:ascii="Book Antiqua" w:hAnsi="Book Antiqua"/>
          <w:kern w:val="2"/>
          <w:sz w:val="24"/>
          <w:szCs w:val="24"/>
          <w:lang w:val="en-US" w:eastAsia="zh-CN"/>
        </w:rPr>
        <w:t xml:space="preserve">, Inamori M, Koide T, Iida H, Sakamoto Y, Endo H, Hosono K, Takahashi H, Yoneda M, Yasuzaki H, Ogawa M, Abe Y, Kubota K, Saitou S, Kawana I, Matsuda R, Takahashi D, Nakajima A. Does pretreatment with proton pump inhibitors influence the eradication rate of Helicobacter pylori? </w:t>
      </w:r>
      <w:r w:rsidRPr="004C5080">
        <w:rPr>
          <w:rFonts w:ascii="Book Antiqua" w:hAnsi="Book Antiqua"/>
          <w:i/>
          <w:kern w:val="2"/>
          <w:sz w:val="24"/>
          <w:szCs w:val="24"/>
          <w:lang w:val="en-US" w:eastAsia="zh-CN"/>
        </w:rPr>
        <w:t>Hepatogastroenterology</w:t>
      </w:r>
      <w:r w:rsidRPr="004C5080">
        <w:rPr>
          <w:rFonts w:ascii="Book Antiqua" w:hAnsi="Book Antiqua"/>
          <w:kern w:val="2"/>
          <w:sz w:val="24"/>
          <w:szCs w:val="24"/>
          <w:lang w:val="en-US" w:eastAsia="zh-CN"/>
        </w:rPr>
        <w:t xml:space="preserve"> 2010; </w:t>
      </w:r>
      <w:r w:rsidRPr="004C5080">
        <w:rPr>
          <w:rFonts w:ascii="Book Antiqua" w:hAnsi="Book Antiqua"/>
          <w:b/>
          <w:kern w:val="2"/>
          <w:sz w:val="24"/>
          <w:szCs w:val="24"/>
          <w:lang w:val="en-US" w:eastAsia="zh-CN"/>
        </w:rPr>
        <w:t>57</w:t>
      </w:r>
      <w:r w:rsidRPr="004C5080">
        <w:rPr>
          <w:rFonts w:ascii="Book Antiqua" w:hAnsi="Book Antiqua"/>
          <w:kern w:val="2"/>
          <w:sz w:val="24"/>
          <w:szCs w:val="24"/>
          <w:lang w:val="en-US" w:eastAsia="zh-CN"/>
        </w:rPr>
        <w:t>: 1645-1649 [PMID: 21443136 DOI: 10.1007/s11999-010-1543-x]</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34 </w:t>
      </w:r>
      <w:r w:rsidRPr="004C5080">
        <w:rPr>
          <w:rFonts w:ascii="Book Antiqua" w:hAnsi="Book Antiqua"/>
          <w:b/>
          <w:kern w:val="2"/>
          <w:sz w:val="24"/>
          <w:szCs w:val="24"/>
          <w:lang w:val="en-US" w:eastAsia="zh-CN"/>
        </w:rPr>
        <w:t>Tokoro C</w:t>
      </w:r>
      <w:r w:rsidRPr="004C5080">
        <w:rPr>
          <w:rFonts w:ascii="Book Antiqua" w:hAnsi="Book Antiqua"/>
          <w:kern w:val="2"/>
          <w:sz w:val="24"/>
          <w:szCs w:val="24"/>
          <w:lang w:val="en-US" w:eastAsia="zh-CN"/>
        </w:rPr>
        <w:t xml:space="preserve">, Inamori M, Koide T, Sekino Y, Iida H, Sakamoto Y, Endo H, Hosono K, Takahashi H, Yoneda M, Yasuzaki H, Ogawa M, Abe Y, Kubota K, Saito S, Kawana I, Nakajima A, Maeda S, Matsuda R, Takahashi D. Influence of pretreatment with H2 receptor antagonists on the cure rates of Helicobacter pylori eradication. </w:t>
      </w:r>
      <w:r w:rsidRPr="004C5080">
        <w:rPr>
          <w:rFonts w:ascii="Book Antiqua" w:hAnsi="Book Antiqua"/>
          <w:i/>
          <w:kern w:val="2"/>
          <w:sz w:val="24"/>
          <w:szCs w:val="24"/>
          <w:lang w:val="en-US" w:eastAsia="zh-CN"/>
        </w:rPr>
        <w:t>Med Sci Monit</w:t>
      </w:r>
      <w:r w:rsidRPr="004C5080">
        <w:rPr>
          <w:rFonts w:ascii="Book Antiqua" w:hAnsi="Book Antiqua"/>
          <w:kern w:val="2"/>
          <w:sz w:val="24"/>
          <w:szCs w:val="24"/>
          <w:lang w:val="en-US" w:eastAsia="zh-CN"/>
        </w:rPr>
        <w:t xml:space="preserve"> 2011; </w:t>
      </w:r>
      <w:r w:rsidRPr="004C5080">
        <w:rPr>
          <w:rFonts w:ascii="Book Antiqua" w:hAnsi="Book Antiqua"/>
          <w:b/>
          <w:kern w:val="2"/>
          <w:sz w:val="24"/>
          <w:szCs w:val="24"/>
          <w:lang w:val="en-US" w:eastAsia="zh-CN"/>
        </w:rPr>
        <w:t>17</w:t>
      </w:r>
      <w:r w:rsidRPr="004C5080">
        <w:rPr>
          <w:rFonts w:ascii="Book Antiqua" w:hAnsi="Book Antiqua"/>
          <w:kern w:val="2"/>
          <w:sz w:val="24"/>
          <w:szCs w:val="24"/>
          <w:lang w:val="en-US" w:eastAsia="zh-CN"/>
        </w:rPr>
        <w:t>: CR235-CR240 [PMID: 21525804 DOI: 10.12659/MSM.881762]</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35 </w:t>
      </w:r>
      <w:r w:rsidRPr="004C5080">
        <w:rPr>
          <w:rFonts w:ascii="Book Antiqua" w:hAnsi="Book Antiqua"/>
          <w:b/>
          <w:kern w:val="2"/>
          <w:sz w:val="24"/>
          <w:szCs w:val="24"/>
          <w:lang w:val="en-US" w:eastAsia="zh-CN"/>
        </w:rPr>
        <w:t>McNicholl AG</w:t>
      </w:r>
      <w:r w:rsidRPr="004C5080">
        <w:rPr>
          <w:rFonts w:ascii="Book Antiqua" w:hAnsi="Book Antiqua"/>
          <w:kern w:val="2"/>
          <w:sz w:val="24"/>
          <w:szCs w:val="24"/>
          <w:lang w:val="en-US" w:eastAsia="zh-CN"/>
        </w:rPr>
        <w:t xml:space="preserve">, Linares PM, Nyssen OP, Calvet X, Gisbert JP. Meta-analysis: Esomeprazole or rabeprazole vs. first-generation pump inhibitors in the treatment of Helicobacter pylori infection. </w:t>
      </w:r>
      <w:r w:rsidRPr="004C5080">
        <w:rPr>
          <w:rFonts w:ascii="Book Antiqua" w:hAnsi="Book Antiqua"/>
          <w:i/>
          <w:kern w:val="2"/>
          <w:sz w:val="24"/>
          <w:szCs w:val="24"/>
          <w:lang w:val="en-US" w:eastAsia="zh-CN"/>
        </w:rPr>
        <w:t>Aliment Pharmacol Ther</w:t>
      </w:r>
      <w:r w:rsidRPr="004C5080">
        <w:rPr>
          <w:rFonts w:ascii="Book Antiqua" w:hAnsi="Book Antiqua"/>
          <w:kern w:val="2"/>
          <w:sz w:val="24"/>
          <w:szCs w:val="24"/>
          <w:lang w:val="en-US" w:eastAsia="zh-CN"/>
        </w:rPr>
        <w:t xml:space="preserve"> 2012; </w:t>
      </w:r>
      <w:r w:rsidRPr="004C5080">
        <w:rPr>
          <w:rFonts w:ascii="Book Antiqua" w:hAnsi="Book Antiqua"/>
          <w:b/>
          <w:kern w:val="2"/>
          <w:sz w:val="24"/>
          <w:szCs w:val="24"/>
          <w:lang w:val="en-US" w:eastAsia="zh-CN"/>
        </w:rPr>
        <w:t>36</w:t>
      </w:r>
      <w:r w:rsidRPr="004C5080">
        <w:rPr>
          <w:rFonts w:ascii="Book Antiqua" w:hAnsi="Book Antiqua"/>
          <w:kern w:val="2"/>
          <w:sz w:val="24"/>
          <w:szCs w:val="24"/>
          <w:lang w:val="en-US" w:eastAsia="zh-CN"/>
        </w:rPr>
        <w:t>: 414-425 [PMID: 22803691 DOI: 10.1111/j.1365-2036.2012.05211.x]</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36 </w:t>
      </w:r>
      <w:r w:rsidRPr="004C5080">
        <w:rPr>
          <w:rFonts w:ascii="Book Antiqua" w:hAnsi="Book Antiqua"/>
          <w:b/>
          <w:kern w:val="2"/>
          <w:sz w:val="24"/>
          <w:szCs w:val="24"/>
          <w:lang w:val="en-US" w:eastAsia="zh-CN"/>
        </w:rPr>
        <w:t>Tomalik-Scharte D</w:t>
      </w:r>
      <w:r w:rsidRPr="004C5080">
        <w:rPr>
          <w:rFonts w:ascii="Book Antiqua" w:hAnsi="Book Antiqua"/>
          <w:kern w:val="2"/>
          <w:sz w:val="24"/>
          <w:szCs w:val="24"/>
          <w:lang w:val="en-US" w:eastAsia="zh-CN"/>
        </w:rPr>
        <w:t xml:space="preserve">, Lazar A, Fuhr U, Kirchheiner J. The clinical role of genetic polymorphisms in drug-metabolizing enzymes. </w:t>
      </w:r>
      <w:r w:rsidRPr="004C5080">
        <w:rPr>
          <w:rFonts w:ascii="Book Antiqua" w:hAnsi="Book Antiqua"/>
          <w:i/>
          <w:kern w:val="2"/>
          <w:sz w:val="24"/>
          <w:szCs w:val="24"/>
          <w:lang w:val="en-US" w:eastAsia="zh-CN"/>
        </w:rPr>
        <w:t>Pharmacogenomics J</w:t>
      </w:r>
      <w:r w:rsidRPr="004C5080">
        <w:rPr>
          <w:rFonts w:ascii="Book Antiqua" w:hAnsi="Book Antiqua"/>
          <w:kern w:val="2"/>
          <w:sz w:val="24"/>
          <w:szCs w:val="24"/>
          <w:lang w:val="en-US" w:eastAsia="zh-CN"/>
        </w:rPr>
        <w:t xml:space="preserve"> 2008; </w:t>
      </w:r>
      <w:r w:rsidRPr="004C5080">
        <w:rPr>
          <w:rFonts w:ascii="Book Antiqua" w:hAnsi="Book Antiqua"/>
          <w:b/>
          <w:kern w:val="2"/>
          <w:sz w:val="24"/>
          <w:szCs w:val="24"/>
          <w:lang w:val="en-US" w:eastAsia="zh-CN"/>
        </w:rPr>
        <w:t>8</w:t>
      </w:r>
      <w:r w:rsidRPr="004C5080">
        <w:rPr>
          <w:rFonts w:ascii="Book Antiqua" w:hAnsi="Book Antiqua"/>
          <w:kern w:val="2"/>
          <w:sz w:val="24"/>
          <w:szCs w:val="24"/>
          <w:lang w:val="en-US" w:eastAsia="zh-CN"/>
        </w:rPr>
        <w:t>: 4-15 [PMID: 17549068 DOI: 10.1038/sj.tpj.6500462]</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37 </w:t>
      </w:r>
      <w:r w:rsidRPr="004C5080">
        <w:rPr>
          <w:rFonts w:ascii="Book Antiqua" w:hAnsi="Book Antiqua"/>
          <w:b/>
          <w:kern w:val="2"/>
          <w:sz w:val="24"/>
          <w:szCs w:val="24"/>
          <w:lang w:val="en-US" w:eastAsia="zh-CN"/>
        </w:rPr>
        <w:t>Kuo CH</w:t>
      </w:r>
      <w:r w:rsidRPr="004C5080">
        <w:rPr>
          <w:rFonts w:ascii="Book Antiqua" w:hAnsi="Book Antiqua"/>
          <w:kern w:val="2"/>
          <w:sz w:val="24"/>
          <w:szCs w:val="24"/>
          <w:lang w:val="en-US" w:eastAsia="zh-CN"/>
        </w:rPr>
        <w:t xml:space="preserve">, Lu CY, Shih HY, Liu CJ, Wu MC, Hu HM, Hsu WH, Yu FJ, Wu DC, Kuo FC. CYP2C19 polymorphism influences Helicobacter pylori eradication. </w:t>
      </w:r>
      <w:r w:rsidRPr="004C5080">
        <w:rPr>
          <w:rFonts w:ascii="Book Antiqua" w:hAnsi="Book Antiqua"/>
          <w:i/>
          <w:kern w:val="2"/>
          <w:sz w:val="24"/>
          <w:szCs w:val="24"/>
          <w:lang w:val="en-US" w:eastAsia="zh-CN"/>
        </w:rPr>
        <w:t>World J Gastroenterol</w:t>
      </w:r>
      <w:r w:rsidRPr="004C5080">
        <w:rPr>
          <w:rFonts w:ascii="Book Antiqua" w:hAnsi="Book Antiqua"/>
          <w:kern w:val="2"/>
          <w:sz w:val="24"/>
          <w:szCs w:val="24"/>
          <w:lang w:val="en-US" w:eastAsia="zh-CN"/>
        </w:rPr>
        <w:t xml:space="preserve"> 2014; </w:t>
      </w:r>
      <w:r w:rsidRPr="004C5080">
        <w:rPr>
          <w:rFonts w:ascii="Book Antiqua" w:hAnsi="Book Antiqua"/>
          <w:b/>
          <w:kern w:val="2"/>
          <w:sz w:val="24"/>
          <w:szCs w:val="24"/>
          <w:lang w:val="en-US" w:eastAsia="zh-CN"/>
        </w:rPr>
        <w:t>20</w:t>
      </w:r>
      <w:r w:rsidRPr="004C5080">
        <w:rPr>
          <w:rFonts w:ascii="Book Antiqua" w:hAnsi="Book Antiqua"/>
          <w:kern w:val="2"/>
          <w:sz w:val="24"/>
          <w:szCs w:val="24"/>
          <w:lang w:val="en-US" w:eastAsia="zh-CN"/>
        </w:rPr>
        <w:t>: 16029-16036 [PMID: 25473155 DOI: 10.3748/wjg.v20.i43.16029]</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38 </w:t>
      </w:r>
      <w:r w:rsidRPr="004C5080">
        <w:rPr>
          <w:rFonts w:ascii="Book Antiqua" w:hAnsi="Book Antiqua"/>
          <w:b/>
          <w:kern w:val="2"/>
          <w:sz w:val="24"/>
          <w:szCs w:val="24"/>
          <w:lang w:val="en-US" w:eastAsia="zh-CN"/>
        </w:rPr>
        <w:t>Adachi K</w:t>
      </w:r>
      <w:r w:rsidRPr="004C5080">
        <w:rPr>
          <w:rFonts w:ascii="Book Antiqua" w:hAnsi="Book Antiqua"/>
          <w:kern w:val="2"/>
          <w:sz w:val="24"/>
          <w:szCs w:val="24"/>
          <w:lang w:val="en-US" w:eastAsia="zh-CN"/>
        </w:rPr>
        <w:t xml:space="preserve">, Katsube T, Kawamura A, Takashima T, Yuki M, Amano K, Ishihara S, Fukuda R, Watanabe M, Kinoshita Y. CYP2C19 genotype status and intragastric pH during dosing with lansoprazole or rabeprazole. </w:t>
      </w:r>
      <w:r w:rsidRPr="004C5080">
        <w:rPr>
          <w:rFonts w:ascii="Book Antiqua" w:hAnsi="Book Antiqua"/>
          <w:i/>
          <w:kern w:val="2"/>
          <w:sz w:val="24"/>
          <w:szCs w:val="24"/>
          <w:lang w:val="en-US" w:eastAsia="zh-CN"/>
        </w:rPr>
        <w:t>Aliment Pharmacol Ther</w:t>
      </w:r>
      <w:r w:rsidRPr="004C5080">
        <w:rPr>
          <w:rFonts w:ascii="Book Antiqua" w:hAnsi="Book Antiqua"/>
          <w:kern w:val="2"/>
          <w:sz w:val="24"/>
          <w:szCs w:val="24"/>
          <w:lang w:val="en-US" w:eastAsia="zh-CN"/>
        </w:rPr>
        <w:t xml:space="preserve"> 2000; </w:t>
      </w:r>
      <w:r w:rsidRPr="004C5080">
        <w:rPr>
          <w:rFonts w:ascii="Book Antiqua" w:hAnsi="Book Antiqua"/>
          <w:b/>
          <w:kern w:val="2"/>
          <w:sz w:val="24"/>
          <w:szCs w:val="24"/>
          <w:lang w:val="en-US" w:eastAsia="zh-CN"/>
        </w:rPr>
        <w:t>14</w:t>
      </w:r>
      <w:r w:rsidRPr="004C5080">
        <w:rPr>
          <w:rFonts w:ascii="Book Antiqua" w:hAnsi="Book Antiqua"/>
          <w:kern w:val="2"/>
          <w:sz w:val="24"/>
          <w:szCs w:val="24"/>
          <w:lang w:val="en-US" w:eastAsia="zh-CN"/>
        </w:rPr>
        <w:t>: 1259-1266 [PMID: 11012469 DOI: 10.1046/j.1365-2036.2000.00840.x]</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39 </w:t>
      </w:r>
      <w:r w:rsidRPr="004C5080">
        <w:rPr>
          <w:rFonts w:ascii="Book Antiqua" w:hAnsi="Book Antiqua"/>
          <w:b/>
          <w:kern w:val="2"/>
          <w:sz w:val="24"/>
          <w:szCs w:val="24"/>
          <w:lang w:val="en-US" w:eastAsia="zh-CN"/>
        </w:rPr>
        <w:t>Andersson T</w:t>
      </w:r>
      <w:r w:rsidRPr="004C5080">
        <w:rPr>
          <w:rFonts w:ascii="Book Antiqua" w:hAnsi="Book Antiqua"/>
          <w:kern w:val="2"/>
          <w:sz w:val="24"/>
          <w:szCs w:val="24"/>
          <w:lang w:val="en-US" w:eastAsia="zh-CN"/>
        </w:rPr>
        <w:t xml:space="preserve">, Hassan-Alin M, Hasselgren G, Röhss K, Weidolf L. Pharmacokinetic studies with esomeprazole, the (S)-isomer of omeprazole. </w:t>
      </w:r>
      <w:r w:rsidRPr="004C5080">
        <w:rPr>
          <w:rFonts w:ascii="Book Antiqua" w:hAnsi="Book Antiqua"/>
          <w:i/>
          <w:kern w:val="2"/>
          <w:sz w:val="24"/>
          <w:szCs w:val="24"/>
          <w:lang w:val="en-US" w:eastAsia="zh-CN"/>
        </w:rPr>
        <w:t>Clin Pharmacokinet</w:t>
      </w:r>
      <w:r w:rsidRPr="004C5080">
        <w:rPr>
          <w:rFonts w:ascii="Book Antiqua" w:hAnsi="Book Antiqua"/>
          <w:kern w:val="2"/>
          <w:sz w:val="24"/>
          <w:szCs w:val="24"/>
          <w:lang w:val="en-US" w:eastAsia="zh-CN"/>
        </w:rPr>
        <w:t xml:space="preserve"> 2001; </w:t>
      </w:r>
      <w:r w:rsidRPr="004C5080">
        <w:rPr>
          <w:rFonts w:ascii="Book Antiqua" w:hAnsi="Book Antiqua"/>
          <w:b/>
          <w:kern w:val="2"/>
          <w:sz w:val="24"/>
          <w:szCs w:val="24"/>
          <w:lang w:val="en-US" w:eastAsia="zh-CN"/>
        </w:rPr>
        <w:t>40</w:t>
      </w:r>
      <w:r w:rsidRPr="004C5080">
        <w:rPr>
          <w:rFonts w:ascii="Book Antiqua" w:hAnsi="Book Antiqua"/>
          <w:kern w:val="2"/>
          <w:sz w:val="24"/>
          <w:szCs w:val="24"/>
          <w:lang w:val="en-US" w:eastAsia="zh-CN"/>
        </w:rPr>
        <w:t>: 411-426 [PMID: 11475467 DOI: 10.2165/00003088-200140060-00003]</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40 </w:t>
      </w:r>
      <w:r w:rsidRPr="004C5080">
        <w:rPr>
          <w:rFonts w:ascii="Book Antiqua" w:hAnsi="Book Antiqua"/>
          <w:b/>
          <w:kern w:val="2"/>
          <w:sz w:val="24"/>
          <w:szCs w:val="24"/>
          <w:lang w:val="en-US" w:eastAsia="zh-CN"/>
        </w:rPr>
        <w:t>Padol S</w:t>
      </w:r>
      <w:r w:rsidRPr="004C5080">
        <w:rPr>
          <w:rFonts w:ascii="Book Antiqua" w:hAnsi="Book Antiqua"/>
          <w:kern w:val="2"/>
          <w:sz w:val="24"/>
          <w:szCs w:val="24"/>
          <w:lang w:val="en-US" w:eastAsia="zh-CN"/>
        </w:rPr>
        <w:t xml:space="preserve">, Yuan Y, Thabane M, Padol IT, Hunt RH. The effect of CYP2C19 polymorphisms on H. pylori eradication rate in dual and triple first-line PPI therapies: A meta-analysis. </w:t>
      </w:r>
      <w:r w:rsidRPr="004C5080">
        <w:rPr>
          <w:rFonts w:ascii="Book Antiqua" w:hAnsi="Book Antiqua"/>
          <w:i/>
          <w:kern w:val="2"/>
          <w:sz w:val="24"/>
          <w:szCs w:val="24"/>
          <w:lang w:val="en-US" w:eastAsia="zh-CN"/>
        </w:rPr>
        <w:t>Am J Gastroenterol</w:t>
      </w:r>
      <w:r w:rsidRPr="004C5080">
        <w:rPr>
          <w:rFonts w:ascii="Book Antiqua" w:hAnsi="Book Antiqua"/>
          <w:kern w:val="2"/>
          <w:sz w:val="24"/>
          <w:szCs w:val="24"/>
          <w:lang w:val="en-US" w:eastAsia="zh-CN"/>
        </w:rPr>
        <w:t xml:space="preserve"> 2006; </w:t>
      </w:r>
      <w:r w:rsidRPr="004C5080">
        <w:rPr>
          <w:rFonts w:ascii="Book Antiqua" w:hAnsi="Book Antiqua"/>
          <w:b/>
          <w:kern w:val="2"/>
          <w:sz w:val="24"/>
          <w:szCs w:val="24"/>
          <w:lang w:val="en-US" w:eastAsia="zh-CN"/>
        </w:rPr>
        <w:t>101</w:t>
      </w:r>
      <w:r w:rsidRPr="004C5080">
        <w:rPr>
          <w:rFonts w:ascii="Book Antiqua" w:hAnsi="Book Antiqua"/>
          <w:kern w:val="2"/>
          <w:sz w:val="24"/>
          <w:szCs w:val="24"/>
          <w:lang w:val="en-US" w:eastAsia="zh-CN"/>
        </w:rPr>
        <w:t>: 1467-1475 [PMID: 16863547 DOI: 10.1111/j.1572-0241.2006.00717.x]</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41 </w:t>
      </w:r>
      <w:r w:rsidRPr="004C5080">
        <w:rPr>
          <w:rFonts w:ascii="Book Antiqua" w:hAnsi="Book Antiqua"/>
          <w:b/>
          <w:kern w:val="2"/>
          <w:sz w:val="24"/>
          <w:szCs w:val="24"/>
          <w:lang w:val="en-US" w:eastAsia="zh-CN"/>
        </w:rPr>
        <w:t>Tang HL</w:t>
      </w:r>
      <w:r w:rsidRPr="004C5080">
        <w:rPr>
          <w:rFonts w:ascii="Book Antiqua" w:hAnsi="Book Antiqua"/>
          <w:kern w:val="2"/>
          <w:sz w:val="24"/>
          <w:szCs w:val="24"/>
          <w:lang w:val="en-US" w:eastAsia="zh-CN"/>
        </w:rPr>
        <w:t xml:space="preserve">, Li Y, Hu YF, Xie HG, Zhai SD. Effects of CYP2C19 loss-of-function variants on the eradication of H. pylori infection in patients treated with proton pump inhibitor-based triple therapy regimens: A meta-analysis of randomized clinical trials. </w:t>
      </w:r>
      <w:r w:rsidRPr="004C5080">
        <w:rPr>
          <w:rFonts w:ascii="Book Antiqua" w:hAnsi="Book Antiqua"/>
          <w:i/>
          <w:kern w:val="2"/>
          <w:sz w:val="24"/>
          <w:szCs w:val="24"/>
          <w:lang w:val="en-US" w:eastAsia="zh-CN"/>
        </w:rPr>
        <w:t>PLoS One</w:t>
      </w:r>
      <w:r w:rsidRPr="004C5080">
        <w:rPr>
          <w:rFonts w:ascii="Book Antiqua" w:hAnsi="Book Antiqua"/>
          <w:kern w:val="2"/>
          <w:sz w:val="24"/>
          <w:szCs w:val="24"/>
          <w:lang w:val="en-US" w:eastAsia="zh-CN"/>
        </w:rPr>
        <w:t xml:space="preserve"> 2013; </w:t>
      </w:r>
      <w:r w:rsidRPr="004C5080">
        <w:rPr>
          <w:rFonts w:ascii="Book Antiqua" w:hAnsi="Book Antiqua"/>
          <w:b/>
          <w:kern w:val="2"/>
          <w:sz w:val="24"/>
          <w:szCs w:val="24"/>
          <w:lang w:val="en-US" w:eastAsia="zh-CN"/>
        </w:rPr>
        <w:t>8</w:t>
      </w:r>
      <w:r w:rsidRPr="004C5080">
        <w:rPr>
          <w:rFonts w:ascii="Book Antiqua" w:hAnsi="Book Antiqua"/>
          <w:kern w:val="2"/>
          <w:sz w:val="24"/>
          <w:szCs w:val="24"/>
          <w:lang w:val="en-US" w:eastAsia="zh-CN"/>
        </w:rPr>
        <w:t>: e62162 [PMID: 23646118 DOI: 10.1371/journal.pone.0062162]</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42 </w:t>
      </w:r>
      <w:r w:rsidRPr="004C5080">
        <w:rPr>
          <w:rFonts w:ascii="Book Antiqua" w:hAnsi="Book Antiqua"/>
          <w:b/>
          <w:kern w:val="2"/>
          <w:sz w:val="24"/>
          <w:szCs w:val="24"/>
          <w:lang w:val="en-US" w:eastAsia="zh-CN"/>
        </w:rPr>
        <w:t>Hunt RH</w:t>
      </w:r>
      <w:r w:rsidRPr="004C5080">
        <w:rPr>
          <w:rFonts w:ascii="Book Antiqua" w:hAnsi="Book Antiqua"/>
          <w:kern w:val="2"/>
          <w:sz w:val="24"/>
          <w:szCs w:val="24"/>
          <w:lang w:val="en-US" w:eastAsia="zh-CN"/>
        </w:rPr>
        <w:t xml:space="preserve">, Scarpignato C. Potent Acid Suppression with PPIs and P-CABs: What's New? </w:t>
      </w:r>
      <w:r w:rsidRPr="004C5080">
        <w:rPr>
          <w:rFonts w:ascii="Book Antiqua" w:hAnsi="Book Antiqua"/>
          <w:i/>
          <w:kern w:val="2"/>
          <w:sz w:val="24"/>
          <w:szCs w:val="24"/>
          <w:lang w:val="en-US" w:eastAsia="zh-CN"/>
        </w:rPr>
        <w:t>Curr Treat Options Gastroenterol</w:t>
      </w:r>
      <w:r w:rsidRPr="004C5080">
        <w:rPr>
          <w:rFonts w:ascii="Book Antiqua" w:hAnsi="Book Antiqua"/>
          <w:kern w:val="2"/>
          <w:sz w:val="24"/>
          <w:szCs w:val="24"/>
          <w:lang w:val="en-US" w:eastAsia="zh-CN"/>
        </w:rPr>
        <w:t xml:space="preserve"> 2018; </w:t>
      </w:r>
      <w:r w:rsidRPr="004C5080">
        <w:rPr>
          <w:rFonts w:ascii="Book Antiqua" w:hAnsi="Book Antiqua"/>
          <w:b/>
          <w:kern w:val="2"/>
          <w:sz w:val="24"/>
          <w:szCs w:val="24"/>
          <w:lang w:val="en-US" w:eastAsia="zh-CN"/>
        </w:rPr>
        <w:t>16</w:t>
      </w:r>
      <w:r w:rsidRPr="004C5080">
        <w:rPr>
          <w:rFonts w:ascii="Book Antiqua" w:hAnsi="Book Antiqua"/>
          <w:kern w:val="2"/>
          <w:sz w:val="24"/>
          <w:szCs w:val="24"/>
          <w:lang w:val="en-US" w:eastAsia="zh-CN"/>
        </w:rPr>
        <w:t>: 570-590 [PMID: 30361857 DOI: 10.1371/journal.pone.0062162]</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43 </w:t>
      </w:r>
      <w:r w:rsidRPr="004C5080">
        <w:rPr>
          <w:rFonts w:ascii="Book Antiqua" w:hAnsi="Book Antiqua"/>
          <w:b/>
          <w:kern w:val="2"/>
          <w:sz w:val="24"/>
          <w:szCs w:val="24"/>
          <w:lang w:val="en-US" w:eastAsia="zh-CN"/>
        </w:rPr>
        <w:t>Mori H</w:t>
      </w:r>
      <w:r w:rsidRPr="004C5080">
        <w:rPr>
          <w:rFonts w:ascii="Book Antiqua" w:hAnsi="Book Antiqua"/>
          <w:kern w:val="2"/>
          <w:sz w:val="24"/>
          <w:szCs w:val="24"/>
          <w:lang w:val="en-US" w:eastAsia="zh-CN"/>
        </w:rPr>
        <w:t xml:space="preserve">, Suzuki H. Role of Acid Suppression in Acid-related Diseases: Proton Pump Inhibitor and Potassium-competitive Acid Blocker. </w:t>
      </w:r>
      <w:r w:rsidRPr="004C5080">
        <w:rPr>
          <w:rFonts w:ascii="Book Antiqua" w:hAnsi="Book Antiqua"/>
          <w:i/>
          <w:kern w:val="2"/>
          <w:sz w:val="24"/>
          <w:szCs w:val="24"/>
          <w:lang w:val="en-US" w:eastAsia="zh-CN"/>
        </w:rPr>
        <w:t>J Neurogastroenterol Motil</w:t>
      </w:r>
      <w:r w:rsidRPr="004C5080">
        <w:rPr>
          <w:rFonts w:ascii="Book Antiqua" w:hAnsi="Book Antiqua"/>
          <w:kern w:val="2"/>
          <w:sz w:val="24"/>
          <w:szCs w:val="24"/>
          <w:lang w:val="en-US" w:eastAsia="zh-CN"/>
        </w:rPr>
        <w:t xml:space="preserve"> 2019; </w:t>
      </w:r>
      <w:r w:rsidRPr="004C5080">
        <w:rPr>
          <w:rFonts w:ascii="Book Antiqua" w:hAnsi="Book Antiqua"/>
          <w:b/>
          <w:kern w:val="2"/>
          <w:sz w:val="24"/>
          <w:szCs w:val="24"/>
          <w:lang w:val="en-US" w:eastAsia="zh-CN"/>
        </w:rPr>
        <w:t>25</w:t>
      </w:r>
      <w:r w:rsidRPr="004C5080">
        <w:rPr>
          <w:rFonts w:ascii="Book Antiqua" w:hAnsi="Book Antiqua"/>
          <w:kern w:val="2"/>
          <w:sz w:val="24"/>
          <w:szCs w:val="24"/>
          <w:lang w:val="en-US" w:eastAsia="zh-CN"/>
        </w:rPr>
        <w:t>: 6-14 [PMID: 30504527 DOI: 10.5056/jnm18139]</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44 </w:t>
      </w:r>
      <w:r w:rsidRPr="004C5080">
        <w:rPr>
          <w:rFonts w:ascii="Book Antiqua" w:hAnsi="Book Antiqua"/>
          <w:b/>
          <w:kern w:val="2"/>
          <w:sz w:val="24"/>
          <w:szCs w:val="24"/>
          <w:lang w:val="en-US" w:eastAsia="zh-CN"/>
        </w:rPr>
        <w:t>Parsons ME</w:t>
      </w:r>
      <w:r w:rsidRPr="004C5080">
        <w:rPr>
          <w:rFonts w:ascii="Book Antiqua" w:hAnsi="Book Antiqua"/>
          <w:kern w:val="2"/>
          <w:sz w:val="24"/>
          <w:szCs w:val="24"/>
          <w:lang w:val="en-US" w:eastAsia="zh-CN"/>
        </w:rPr>
        <w:t xml:space="preserve">, Keeling DJ. Novel approaches to the pharmacological blockade of gastric acid secretion. </w:t>
      </w:r>
      <w:r w:rsidRPr="004C5080">
        <w:rPr>
          <w:rFonts w:ascii="Book Antiqua" w:hAnsi="Book Antiqua"/>
          <w:i/>
          <w:kern w:val="2"/>
          <w:sz w:val="24"/>
          <w:szCs w:val="24"/>
          <w:lang w:val="en-US" w:eastAsia="zh-CN"/>
        </w:rPr>
        <w:t>Expert Opin Investig Drugs</w:t>
      </w:r>
      <w:r w:rsidRPr="004C5080">
        <w:rPr>
          <w:rFonts w:ascii="Book Antiqua" w:hAnsi="Book Antiqua"/>
          <w:kern w:val="2"/>
          <w:sz w:val="24"/>
          <w:szCs w:val="24"/>
          <w:lang w:val="en-US" w:eastAsia="zh-CN"/>
        </w:rPr>
        <w:t xml:space="preserve"> 2005; </w:t>
      </w:r>
      <w:r w:rsidRPr="004C5080">
        <w:rPr>
          <w:rFonts w:ascii="Book Antiqua" w:hAnsi="Book Antiqua"/>
          <w:b/>
          <w:kern w:val="2"/>
          <w:sz w:val="24"/>
          <w:szCs w:val="24"/>
          <w:lang w:val="en-US" w:eastAsia="zh-CN"/>
        </w:rPr>
        <w:t>14</w:t>
      </w:r>
      <w:r w:rsidRPr="004C5080">
        <w:rPr>
          <w:rFonts w:ascii="Book Antiqua" w:hAnsi="Book Antiqua"/>
          <w:kern w:val="2"/>
          <w:sz w:val="24"/>
          <w:szCs w:val="24"/>
          <w:lang w:val="en-US" w:eastAsia="zh-CN"/>
        </w:rPr>
        <w:t>: 411-421 [PMID: 15882117 DOI: 10.1517/13543784.14.4.411]</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45 </w:t>
      </w:r>
      <w:r w:rsidRPr="004C5080">
        <w:rPr>
          <w:rFonts w:ascii="Book Antiqua" w:hAnsi="Book Antiqua"/>
          <w:b/>
          <w:kern w:val="2"/>
          <w:sz w:val="24"/>
          <w:szCs w:val="24"/>
          <w:lang w:val="en-US" w:eastAsia="zh-CN"/>
        </w:rPr>
        <w:t>Ashida K</w:t>
      </w:r>
      <w:r w:rsidRPr="004C5080">
        <w:rPr>
          <w:rFonts w:ascii="Book Antiqua" w:hAnsi="Book Antiqua"/>
          <w:kern w:val="2"/>
          <w:sz w:val="24"/>
          <w:szCs w:val="24"/>
          <w:lang w:val="en-US" w:eastAsia="zh-CN"/>
        </w:rPr>
        <w:t xml:space="preserve">, Sakurai Y, Hori T, Kudou K, Nishimura A, Hiramatsu N, Umegaki E, Iwakiri K. Randomised clinical trial: Vonoprazan, a novel potassium-competitive acid blocker, vs. lansoprazole for the healing of erosive oesophagitis. </w:t>
      </w:r>
      <w:r w:rsidRPr="004C5080">
        <w:rPr>
          <w:rFonts w:ascii="Book Antiqua" w:hAnsi="Book Antiqua"/>
          <w:i/>
          <w:kern w:val="2"/>
          <w:sz w:val="24"/>
          <w:szCs w:val="24"/>
          <w:lang w:val="en-US" w:eastAsia="zh-CN"/>
        </w:rPr>
        <w:t>Aliment Pharmacol Ther</w:t>
      </w:r>
      <w:r w:rsidRPr="004C5080">
        <w:rPr>
          <w:rFonts w:ascii="Book Antiqua" w:hAnsi="Book Antiqua"/>
          <w:kern w:val="2"/>
          <w:sz w:val="24"/>
          <w:szCs w:val="24"/>
          <w:lang w:val="en-US" w:eastAsia="zh-CN"/>
        </w:rPr>
        <w:t xml:space="preserve"> 2016; </w:t>
      </w:r>
      <w:r w:rsidRPr="004C5080">
        <w:rPr>
          <w:rFonts w:ascii="Book Antiqua" w:hAnsi="Book Antiqua"/>
          <w:b/>
          <w:kern w:val="2"/>
          <w:sz w:val="24"/>
          <w:szCs w:val="24"/>
          <w:lang w:val="en-US" w:eastAsia="zh-CN"/>
        </w:rPr>
        <w:t>43</w:t>
      </w:r>
      <w:r w:rsidRPr="004C5080">
        <w:rPr>
          <w:rFonts w:ascii="Book Antiqua" w:hAnsi="Book Antiqua"/>
          <w:kern w:val="2"/>
          <w:sz w:val="24"/>
          <w:szCs w:val="24"/>
          <w:lang w:val="en-US" w:eastAsia="zh-CN"/>
        </w:rPr>
        <w:t>: 240-251 [PMID: 26559637 DOI: 10.1111/apt.13461]</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46 </w:t>
      </w:r>
      <w:r w:rsidRPr="004C5080">
        <w:rPr>
          <w:rFonts w:ascii="Book Antiqua" w:hAnsi="Book Antiqua"/>
          <w:b/>
          <w:kern w:val="2"/>
          <w:sz w:val="24"/>
          <w:szCs w:val="24"/>
          <w:lang w:val="en-US" w:eastAsia="zh-CN"/>
        </w:rPr>
        <w:t>Scott DR</w:t>
      </w:r>
      <w:r w:rsidRPr="004C5080">
        <w:rPr>
          <w:rFonts w:ascii="Book Antiqua" w:hAnsi="Book Antiqua"/>
          <w:kern w:val="2"/>
          <w:sz w:val="24"/>
          <w:szCs w:val="24"/>
          <w:lang w:val="en-US" w:eastAsia="zh-CN"/>
        </w:rPr>
        <w:t xml:space="preserve">, Munson KB, Marcus EA, Lambrecht NW, Sachs G. The binding selectivity of vonoprazan (TAK-438) to the gastric H+, K+ -ATPase. </w:t>
      </w:r>
      <w:r w:rsidRPr="004C5080">
        <w:rPr>
          <w:rFonts w:ascii="Book Antiqua" w:hAnsi="Book Antiqua"/>
          <w:i/>
          <w:kern w:val="2"/>
          <w:sz w:val="24"/>
          <w:szCs w:val="24"/>
          <w:lang w:val="en-US" w:eastAsia="zh-CN"/>
        </w:rPr>
        <w:t>Aliment Pharmacol Ther</w:t>
      </w:r>
      <w:r w:rsidRPr="004C5080">
        <w:rPr>
          <w:rFonts w:ascii="Book Antiqua" w:hAnsi="Book Antiqua"/>
          <w:kern w:val="2"/>
          <w:sz w:val="24"/>
          <w:szCs w:val="24"/>
          <w:lang w:val="en-US" w:eastAsia="zh-CN"/>
        </w:rPr>
        <w:t xml:space="preserve"> 2015; </w:t>
      </w:r>
      <w:r w:rsidRPr="004C5080">
        <w:rPr>
          <w:rFonts w:ascii="Book Antiqua" w:hAnsi="Book Antiqua"/>
          <w:b/>
          <w:kern w:val="2"/>
          <w:sz w:val="24"/>
          <w:szCs w:val="24"/>
          <w:lang w:val="en-US" w:eastAsia="zh-CN"/>
        </w:rPr>
        <w:t>42</w:t>
      </w:r>
      <w:r w:rsidRPr="004C5080">
        <w:rPr>
          <w:rFonts w:ascii="Book Antiqua" w:hAnsi="Book Antiqua"/>
          <w:kern w:val="2"/>
          <w:sz w:val="24"/>
          <w:szCs w:val="24"/>
          <w:lang w:val="en-US" w:eastAsia="zh-CN"/>
        </w:rPr>
        <w:t>: 1315-1326 [PMID: 26423447 DOI: 10.1111/apt.13414]</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47 </w:t>
      </w:r>
      <w:r w:rsidRPr="004C5080">
        <w:rPr>
          <w:rFonts w:ascii="Book Antiqua" w:hAnsi="Book Antiqua"/>
          <w:b/>
          <w:kern w:val="2"/>
          <w:sz w:val="24"/>
          <w:szCs w:val="24"/>
          <w:lang w:val="en-US" w:eastAsia="zh-CN"/>
        </w:rPr>
        <w:t>Saitoh T</w:t>
      </w:r>
      <w:r w:rsidRPr="004C5080">
        <w:rPr>
          <w:rFonts w:ascii="Book Antiqua" w:hAnsi="Book Antiqua"/>
          <w:kern w:val="2"/>
          <w:sz w:val="24"/>
          <w:szCs w:val="24"/>
          <w:lang w:val="en-US" w:eastAsia="zh-CN"/>
        </w:rPr>
        <w:t xml:space="preserve">, Fukushima Y, Otsuka H, Hirakawa J, Mori H, Asano T, Ishikawa T, Katsube T, Ogawa K, Ohkawa S. Effects of rabeprazole, lansoprazole and omeprazole on intragastric pH in CYP2C19 extensive metabolizers. </w:t>
      </w:r>
      <w:r w:rsidRPr="004C5080">
        <w:rPr>
          <w:rFonts w:ascii="Book Antiqua" w:hAnsi="Book Antiqua"/>
          <w:i/>
          <w:kern w:val="2"/>
          <w:sz w:val="24"/>
          <w:szCs w:val="24"/>
          <w:lang w:val="en-US" w:eastAsia="zh-CN"/>
        </w:rPr>
        <w:t>Aliment Pharmacol Ther</w:t>
      </w:r>
      <w:r w:rsidRPr="004C5080">
        <w:rPr>
          <w:rFonts w:ascii="Book Antiqua" w:hAnsi="Book Antiqua"/>
          <w:kern w:val="2"/>
          <w:sz w:val="24"/>
          <w:szCs w:val="24"/>
          <w:lang w:val="en-US" w:eastAsia="zh-CN"/>
        </w:rPr>
        <w:t xml:space="preserve"> 2002; </w:t>
      </w:r>
      <w:r w:rsidRPr="004C5080">
        <w:rPr>
          <w:rFonts w:ascii="Book Antiqua" w:hAnsi="Book Antiqua"/>
          <w:b/>
          <w:kern w:val="2"/>
          <w:sz w:val="24"/>
          <w:szCs w:val="24"/>
          <w:lang w:val="en-US" w:eastAsia="zh-CN"/>
        </w:rPr>
        <w:t>16</w:t>
      </w:r>
      <w:r w:rsidRPr="004C5080">
        <w:rPr>
          <w:rFonts w:ascii="Book Antiqua" w:hAnsi="Book Antiqua"/>
          <w:kern w:val="2"/>
          <w:sz w:val="24"/>
          <w:szCs w:val="24"/>
          <w:lang w:val="en-US" w:eastAsia="zh-CN"/>
        </w:rPr>
        <w:t>: 1811-1817 [PMID: 12269976 DOI: 10.1046/j.1365-2036.2002.01348.x]</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48 </w:t>
      </w:r>
      <w:r w:rsidRPr="004C5080">
        <w:rPr>
          <w:rFonts w:ascii="Book Antiqua" w:hAnsi="Book Antiqua"/>
          <w:b/>
          <w:kern w:val="2"/>
          <w:sz w:val="24"/>
          <w:szCs w:val="24"/>
          <w:lang w:val="en-US" w:eastAsia="zh-CN"/>
        </w:rPr>
        <w:t>Sugimoto M</w:t>
      </w:r>
      <w:r w:rsidRPr="004C5080">
        <w:rPr>
          <w:rFonts w:ascii="Book Antiqua" w:hAnsi="Book Antiqua"/>
          <w:kern w:val="2"/>
          <w:sz w:val="24"/>
          <w:szCs w:val="24"/>
          <w:lang w:val="en-US" w:eastAsia="zh-CN"/>
        </w:rPr>
        <w:t xml:space="preserve">, Furuta T, Shirai N, Ikuma M, Hishida A, Ishizaki T. Initial 48-hour acid inhibition by intravenous infusion of omeprazole, famotidine, or both in relation to cytochrome P450 2C19 genotype status. </w:t>
      </w:r>
      <w:r w:rsidRPr="004C5080">
        <w:rPr>
          <w:rFonts w:ascii="Book Antiqua" w:hAnsi="Book Antiqua"/>
          <w:i/>
          <w:kern w:val="2"/>
          <w:sz w:val="24"/>
          <w:szCs w:val="24"/>
          <w:lang w:val="en-US" w:eastAsia="zh-CN"/>
        </w:rPr>
        <w:t>Clin Pharmacol Ther</w:t>
      </w:r>
      <w:r w:rsidRPr="004C5080">
        <w:rPr>
          <w:rFonts w:ascii="Book Antiqua" w:hAnsi="Book Antiqua"/>
          <w:kern w:val="2"/>
          <w:sz w:val="24"/>
          <w:szCs w:val="24"/>
          <w:lang w:val="en-US" w:eastAsia="zh-CN"/>
        </w:rPr>
        <w:t xml:space="preserve"> 2006; </w:t>
      </w:r>
      <w:r w:rsidRPr="004C5080">
        <w:rPr>
          <w:rFonts w:ascii="Book Antiqua" w:hAnsi="Book Antiqua"/>
          <w:b/>
          <w:kern w:val="2"/>
          <w:sz w:val="24"/>
          <w:szCs w:val="24"/>
          <w:lang w:val="en-US" w:eastAsia="zh-CN"/>
        </w:rPr>
        <w:t>80</w:t>
      </w:r>
      <w:r w:rsidRPr="004C5080">
        <w:rPr>
          <w:rFonts w:ascii="Book Antiqua" w:hAnsi="Book Antiqua"/>
          <w:kern w:val="2"/>
          <w:sz w:val="24"/>
          <w:szCs w:val="24"/>
          <w:lang w:val="en-US" w:eastAsia="zh-CN"/>
        </w:rPr>
        <w:t>: 539-548 [PMID: 17112810 DOI: 10.1016/j.clpt.2006.08.010]</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49 </w:t>
      </w:r>
      <w:r w:rsidRPr="004C5080">
        <w:rPr>
          <w:rFonts w:ascii="Book Antiqua" w:hAnsi="Book Antiqua"/>
          <w:b/>
          <w:kern w:val="2"/>
          <w:sz w:val="24"/>
          <w:szCs w:val="24"/>
          <w:lang w:val="en-US" w:eastAsia="zh-CN"/>
        </w:rPr>
        <w:t>Jenkins H</w:t>
      </w:r>
      <w:r w:rsidRPr="004C5080">
        <w:rPr>
          <w:rFonts w:ascii="Book Antiqua" w:hAnsi="Book Antiqua"/>
          <w:kern w:val="2"/>
          <w:sz w:val="24"/>
          <w:szCs w:val="24"/>
          <w:lang w:val="en-US" w:eastAsia="zh-CN"/>
        </w:rPr>
        <w:t xml:space="preserve">, Sakurai Y, Nishimura A, Okamoto H, Hibberd M, Jenkins R, Yoneyama T, Ashida K, Ogama Y, Warrington S. Randomised clinical trial: Safety, tolerability, pharmacokinetics and pharmacodynamics of repeated doses of TAK-438 (vonoprazan), a novel potassium-competitive acid blocker, in healthy male subjects. </w:t>
      </w:r>
      <w:r w:rsidRPr="004C5080">
        <w:rPr>
          <w:rFonts w:ascii="Book Antiqua" w:hAnsi="Book Antiqua"/>
          <w:i/>
          <w:kern w:val="2"/>
          <w:sz w:val="24"/>
          <w:szCs w:val="24"/>
          <w:lang w:val="en-US" w:eastAsia="zh-CN"/>
        </w:rPr>
        <w:t>Aliment Pharmacol Ther</w:t>
      </w:r>
      <w:r w:rsidRPr="004C5080">
        <w:rPr>
          <w:rFonts w:ascii="Book Antiqua" w:hAnsi="Book Antiqua"/>
          <w:kern w:val="2"/>
          <w:sz w:val="24"/>
          <w:szCs w:val="24"/>
          <w:lang w:val="en-US" w:eastAsia="zh-CN"/>
        </w:rPr>
        <w:t xml:space="preserve"> 2015; </w:t>
      </w:r>
      <w:r w:rsidRPr="004C5080">
        <w:rPr>
          <w:rFonts w:ascii="Book Antiqua" w:hAnsi="Book Antiqua"/>
          <w:b/>
          <w:kern w:val="2"/>
          <w:sz w:val="24"/>
          <w:szCs w:val="24"/>
          <w:lang w:val="en-US" w:eastAsia="zh-CN"/>
        </w:rPr>
        <w:t>41</w:t>
      </w:r>
      <w:r w:rsidRPr="004C5080">
        <w:rPr>
          <w:rFonts w:ascii="Book Antiqua" w:hAnsi="Book Antiqua"/>
          <w:kern w:val="2"/>
          <w:sz w:val="24"/>
          <w:szCs w:val="24"/>
          <w:lang w:val="en-US" w:eastAsia="zh-CN"/>
        </w:rPr>
        <w:t>: 636-648 [PMID: 25707624 DOI: 10.1111/apt.13121]</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50 </w:t>
      </w:r>
      <w:r w:rsidRPr="004C5080">
        <w:rPr>
          <w:rFonts w:ascii="Book Antiqua" w:hAnsi="Book Antiqua"/>
          <w:b/>
          <w:kern w:val="2"/>
          <w:sz w:val="24"/>
          <w:szCs w:val="24"/>
          <w:lang w:val="en-US" w:eastAsia="zh-CN"/>
        </w:rPr>
        <w:t>Abadi ATB</w:t>
      </w:r>
      <w:r w:rsidRPr="004C5080">
        <w:rPr>
          <w:rFonts w:ascii="Book Antiqua" w:hAnsi="Book Antiqua"/>
          <w:kern w:val="2"/>
          <w:sz w:val="24"/>
          <w:szCs w:val="24"/>
          <w:lang w:val="en-US" w:eastAsia="zh-CN"/>
        </w:rPr>
        <w:t xml:space="preserve">, Ierardi E. Vonoprazan and Helicobacter pylori Treatment: A Lesson From Japan or a Limited Geographic Phenomenon? </w:t>
      </w:r>
      <w:r w:rsidRPr="004C5080">
        <w:rPr>
          <w:rFonts w:ascii="Book Antiqua" w:hAnsi="Book Antiqua"/>
          <w:i/>
          <w:kern w:val="2"/>
          <w:sz w:val="24"/>
          <w:szCs w:val="24"/>
          <w:lang w:val="en-US" w:eastAsia="zh-CN"/>
        </w:rPr>
        <w:t>Front Pharmacol</w:t>
      </w:r>
      <w:r w:rsidRPr="004C5080">
        <w:rPr>
          <w:rFonts w:ascii="Book Antiqua" w:hAnsi="Book Antiqua"/>
          <w:kern w:val="2"/>
          <w:sz w:val="24"/>
          <w:szCs w:val="24"/>
          <w:lang w:val="en-US" w:eastAsia="zh-CN"/>
        </w:rPr>
        <w:t xml:space="preserve"> 2019; </w:t>
      </w:r>
      <w:r w:rsidRPr="004C5080">
        <w:rPr>
          <w:rFonts w:ascii="Book Antiqua" w:hAnsi="Book Antiqua"/>
          <w:b/>
          <w:kern w:val="2"/>
          <w:sz w:val="24"/>
          <w:szCs w:val="24"/>
          <w:lang w:val="en-US" w:eastAsia="zh-CN"/>
        </w:rPr>
        <w:t>10</w:t>
      </w:r>
      <w:r w:rsidRPr="004C5080">
        <w:rPr>
          <w:rFonts w:ascii="Book Antiqua" w:hAnsi="Book Antiqua"/>
          <w:kern w:val="2"/>
          <w:sz w:val="24"/>
          <w:szCs w:val="24"/>
          <w:lang w:val="en-US" w:eastAsia="zh-CN"/>
        </w:rPr>
        <w:t>: 316 [PMID: 31024299 DOI: 10.3389/fphar.2019.00316]</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51 </w:t>
      </w:r>
      <w:r w:rsidRPr="004C5080">
        <w:rPr>
          <w:rFonts w:ascii="Book Antiqua" w:hAnsi="Book Antiqua"/>
          <w:b/>
          <w:kern w:val="2"/>
          <w:sz w:val="24"/>
          <w:szCs w:val="24"/>
          <w:lang w:val="en-US" w:eastAsia="zh-CN"/>
        </w:rPr>
        <w:t>Jung YS</w:t>
      </w:r>
      <w:r w:rsidRPr="004C5080">
        <w:rPr>
          <w:rFonts w:ascii="Book Antiqua" w:hAnsi="Book Antiqua"/>
          <w:kern w:val="2"/>
          <w:sz w:val="24"/>
          <w:szCs w:val="24"/>
          <w:lang w:val="en-US" w:eastAsia="zh-CN"/>
        </w:rPr>
        <w:t xml:space="preserve">, Kim EH, Park CH. Systematic review with meta-analysis: The efficacy of vonoprazan-based triple therapy on Helicobacter pylori eradication. </w:t>
      </w:r>
      <w:r w:rsidRPr="004C5080">
        <w:rPr>
          <w:rFonts w:ascii="Book Antiqua" w:hAnsi="Book Antiqua"/>
          <w:i/>
          <w:kern w:val="2"/>
          <w:sz w:val="24"/>
          <w:szCs w:val="24"/>
          <w:lang w:val="en-US" w:eastAsia="zh-CN"/>
        </w:rPr>
        <w:t>Aliment Pharmacol Ther</w:t>
      </w:r>
      <w:r w:rsidRPr="004C5080">
        <w:rPr>
          <w:rFonts w:ascii="Book Antiqua" w:hAnsi="Book Antiqua"/>
          <w:kern w:val="2"/>
          <w:sz w:val="24"/>
          <w:szCs w:val="24"/>
          <w:lang w:val="en-US" w:eastAsia="zh-CN"/>
        </w:rPr>
        <w:t xml:space="preserve"> 2017; </w:t>
      </w:r>
      <w:r w:rsidRPr="004C5080">
        <w:rPr>
          <w:rFonts w:ascii="Book Antiqua" w:hAnsi="Book Antiqua"/>
          <w:b/>
          <w:kern w:val="2"/>
          <w:sz w:val="24"/>
          <w:szCs w:val="24"/>
          <w:lang w:val="en-US" w:eastAsia="zh-CN"/>
        </w:rPr>
        <w:t>46</w:t>
      </w:r>
      <w:r w:rsidRPr="004C5080">
        <w:rPr>
          <w:rFonts w:ascii="Book Antiqua" w:hAnsi="Book Antiqua"/>
          <w:kern w:val="2"/>
          <w:sz w:val="24"/>
          <w:szCs w:val="24"/>
          <w:lang w:val="en-US" w:eastAsia="zh-CN"/>
        </w:rPr>
        <w:t>: 106-114 [PMID: 28497487 DOI: 10.1111/apt.14130]</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52 </w:t>
      </w:r>
      <w:r w:rsidRPr="004C5080">
        <w:rPr>
          <w:rFonts w:ascii="Book Antiqua" w:hAnsi="Book Antiqua"/>
          <w:b/>
          <w:kern w:val="2"/>
          <w:sz w:val="24"/>
          <w:szCs w:val="24"/>
          <w:lang w:val="en-US" w:eastAsia="zh-CN"/>
        </w:rPr>
        <w:t>Sugimoto M</w:t>
      </w:r>
      <w:r w:rsidRPr="004C5080">
        <w:rPr>
          <w:rFonts w:ascii="Book Antiqua" w:hAnsi="Book Antiqua"/>
          <w:kern w:val="2"/>
          <w:sz w:val="24"/>
          <w:szCs w:val="24"/>
          <w:lang w:val="en-US" w:eastAsia="zh-CN"/>
        </w:rPr>
        <w:t xml:space="preserve">, Yamaoka Y. Role of Vonoprazan in Helicobacter pylori Eradication Therapy in Japan. </w:t>
      </w:r>
      <w:r w:rsidRPr="004C5080">
        <w:rPr>
          <w:rFonts w:ascii="Book Antiqua" w:hAnsi="Book Antiqua"/>
          <w:i/>
          <w:kern w:val="2"/>
          <w:sz w:val="24"/>
          <w:szCs w:val="24"/>
          <w:lang w:val="en-US" w:eastAsia="zh-CN"/>
        </w:rPr>
        <w:t>Front Pharmacol</w:t>
      </w:r>
      <w:r w:rsidRPr="004C5080">
        <w:rPr>
          <w:rFonts w:ascii="Book Antiqua" w:hAnsi="Book Antiqua"/>
          <w:kern w:val="2"/>
          <w:sz w:val="24"/>
          <w:szCs w:val="24"/>
          <w:lang w:val="en-US" w:eastAsia="zh-CN"/>
        </w:rPr>
        <w:t xml:space="preserve"> 2019; </w:t>
      </w:r>
      <w:r w:rsidRPr="004C5080">
        <w:rPr>
          <w:rFonts w:ascii="Book Antiqua" w:hAnsi="Book Antiqua"/>
          <w:b/>
          <w:kern w:val="2"/>
          <w:sz w:val="24"/>
          <w:szCs w:val="24"/>
          <w:lang w:val="en-US" w:eastAsia="zh-CN"/>
        </w:rPr>
        <w:t>9</w:t>
      </w:r>
      <w:r w:rsidRPr="004C5080">
        <w:rPr>
          <w:rFonts w:ascii="Book Antiqua" w:hAnsi="Book Antiqua"/>
          <w:kern w:val="2"/>
          <w:sz w:val="24"/>
          <w:szCs w:val="24"/>
          <w:lang w:val="en-US" w:eastAsia="zh-CN"/>
        </w:rPr>
        <w:t>: 1560 [PMID: 30697158 DOI: 10.3389/fphar.2018.01560]</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53 </w:t>
      </w:r>
      <w:r w:rsidRPr="004C5080">
        <w:rPr>
          <w:rFonts w:ascii="Book Antiqua" w:hAnsi="Book Antiqua"/>
          <w:b/>
          <w:kern w:val="2"/>
          <w:sz w:val="24"/>
          <w:szCs w:val="24"/>
          <w:lang w:val="en-US" w:eastAsia="zh-CN"/>
        </w:rPr>
        <w:t>Murakami K</w:t>
      </w:r>
      <w:r w:rsidRPr="004C5080">
        <w:rPr>
          <w:rFonts w:ascii="Book Antiqua" w:hAnsi="Book Antiqua"/>
          <w:kern w:val="2"/>
          <w:sz w:val="24"/>
          <w:szCs w:val="24"/>
          <w:lang w:val="en-US" w:eastAsia="zh-CN"/>
        </w:rPr>
        <w:t xml:space="preserve">, Sakurai Y, Shiino M, Funao N, Nishimura A, Asaka M. Vonoprazan, a novel potassium-competitive acid blocker, as a component of first-line and second-line triple therapy for Helicobacter pylori eradication: A phase III, randomised, double-blind study. </w:t>
      </w:r>
      <w:r w:rsidRPr="004C5080">
        <w:rPr>
          <w:rFonts w:ascii="Book Antiqua" w:hAnsi="Book Antiqua"/>
          <w:i/>
          <w:kern w:val="2"/>
          <w:sz w:val="24"/>
          <w:szCs w:val="24"/>
          <w:lang w:val="en-US" w:eastAsia="zh-CN"/>
        </w:rPr>
        <w:t>Gut</w:t>
      </w:r>
      <w:r w:rsidRPr="004C5080">
        <w:rPr>
          <w:rFonts w:ascii="Book Antiqua" w:hAnsi="Book Antiqua"/>
          <w:kern w:val="2"/>
          <w:sz w:val="24"/>
          <w:szCs w:val="24"/>
          <w:lang w:val="en-US" w:eastAsia="zh-CN"/>
        </w:rPr>
        <w:t xml:space="preserve"> 2016; </w:t>
      </w:r>
      <w:r w:rsidRPr="004C5080">
        <w:rPr>
          <w:rFonts w:ascii="Book Antiqua" w:hAnsi="Book Antiqua"/>
          <w:b/>
          <w:kern w:val="2"/>
          <w:sz w:val="24"/>
          <w:szCs w:val="24"/>
          <w:lang w:val="en-US" w:eastAsia="zh-CN"/>
        </w:rPr>
        <w:t>65</w:t>
      </w:r>
      <w:r w:rsidRPr="004C5080">
        <w:rPr>
          <w:rFonts w:ascii="Book Antiqua" w:hAnsi="Book Antiqua"/>
          <w:kern w:val="2"/>
          <w:sz w:val="24"/>
          <w:szCs w:val="24"/>
          <w:lang w:val="en-US" w:eastAsia="zh-CN"/>
        </w:rPr>
        <w:t>: 1439-1446 [PMID: 26935876 DOI: 10.1136/gutjnl-2015-311304]</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54 </w:t>
      </w:r>
      <w:r w:rsidRPr="004C5080">
        <w:rPr>
          <w:rFonts w:ascii="Book Antiqua" w:hAnsi="Book Antiqua"/>
          <w:b/>
          <w:kern w:val="2"/>
          <w:sz w:val="24"/>
          <w:szCs w:val="24"/>
          <w:lang w:val="en-US" w:eastAsia="zh-CN"/>
        </w:rPr>
        <w:t>Maruyama M</w:t>
      </w:r>
      <w:r w:rsidRPr="004C5080">
        <w:rPr>
          <w:rFonts w:ascii="Book Antiqua" w:hAnsi="Book Antiqua"/>
          <w:kern w:val="2"/>
          <w:sz w:val="24"/>
          <w:szCs w:val="24"/>
          <w:lang w:val="en-US" w:eastAsia="zh-CN"/>
        </w:rPr>
        <w:t xml:space="preserve">, Tanaka N, Kubota D, Miyajima M, Kimura T, Tokutake K, Imai R, Fujisawa T, Mori H, Matsuda Y, Wada S, Horiuchi A, Kiyosawa K. Vonoprazan-Based Regimen Is More Useful than PPI-Based One as a First-Line Helicobacter pylori Eradication: A Randomized Controlled Trial. </w:t>
      </w:r>
      <w:r w:rsidRPr="004C5080">
        <w:rPr>
          <w:rFonts w:ascii="Book Antiqua" w:hAnsi="Book Antiqua"/>
          <w:i/>
          <w:kern w:val="2"/>
          <w:sz w:val="24"/>
          <w:szCs w:val="24"/>
          <w:lang w:val="en-US" w:eastAsia="zh-CN"/>
        </w:rPr>
        <w:t>Can J Gastroenterol Hepatol</w:t>
      </w:r>
      <w:r w:rsidRPr="004C5080">
        <w:rPr>
          <w:rFonts w:ascii="Book Antiqua" w:hAnsi="Book Antiqua"/>
          <w:kern w:val="2"/>
          <w:sz w:val="24"/>
          <w:szCs w:val="24"/>
          <w:lang w:val="en-US" w:eastAsia="zh-CN"/>
        </w:rPr>
        <w:t xml:space="preserve"> 2017; </w:t>
      </w:r>
      <w:r w:rsidRPr="004C5080">
        <w:rPr>
          <w:rFonts w:ascii="Book Antiqua" w:hAnsi="Book Antiqua"/>
          <w:b/>
          <w:kern w:val="2"/>
          <w:sz w:val="24"/>
          <w:szCs w:val="24"/>
          <w:lang w:val="en-US" w:eastAsia="zh-CN"/>
        </w:rPr>
        <w:t>2017</w:t>
      </w:r>
      <w:r w:rsidRPr="004C5080">
        <w:rPr>
          <w:rFonts w:ascii="Book Antiqua" w:hAnsi="Book Antiqua"/>
          <w:kern w:val="2"/>
          <w:sz w:val="24"/>
          <w:szCs w:val="24"/>
          <w:lang w:val="en-US" w:eastAsia="zh-CN"/>
        </w:rPr>
        <w:t>: 4385161 [PMID: 28349044 DOI: 10.1155/2017/4385161]</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55 </w:t>
      </w:r>
      <w:r w:rsidRPr="004C5080">
        <w:rPr>
          <w:rFonts w:ascii="Book Antiqua" w:hAnsi="Book Antiqua"/>
          <w:b/>
          <w:kern w:val="2"/>
          <w:sz w:val="24"/>
          <w:szCs w:val="24"/>
          <w:lang w:val="en-US" w:eastAsia="zh-CN"/>
        </w:rPr>
        <w:t>Sue S</w:t>
      </w:r>
      <w:r w:rsidRPr="004C5080">
        <w:rPr>
          <w:rFonts w:ascii="Book Antiqua" w:hAnsi="Book Antiqua"/>
          <w:kern w:val="2"/>
          <w:sz w:val="24"/>
          <w:szCs w:val="24"/>
          <w:lang w:val="en-US" w:eastAsia="zh-CN"/>
        </w:rPr>
        <w:t xml:space="preserve">, Ogushi M, Arima I, Kuwashima H, Nakao S, Naito M, Komatsu K, Kaneko H, Tamura T, Sasaki T, Kondo M, Shibata W, Maeda S. Vonoprazan- vs proton-pump inhibitor-based first-line 7-day triple therapy for clarithromycin-susceptible Helicobacter pylori: A multicenter, prospective, randomized trial. </w:t>
      </w:r>
      <w:r w:rsidRPr="004C5080">
        <w:rPr>
          <w:rFonts w:ascii="Book Antiqua" w:hAnsi="Book Antiqua"/>
          <w:i/>
          <w:kern w:val="2"/>
          <w:sz w:val="24"/>
          <w:szCs w:val="24"/>
          <w:lang w:val="en-US" w:eastAsia="zh-CN"/>
        </w:rPr>
        <w:t>Helicobacter</w:t>
      </w:r>
      <w:r w:rsidRPr="004C5080">
        <w:rPr>
          <w:rFonts w:ascii="Book Antiqua" w:hAnsi="Book Antiqua"/>
          <w:kern w:val="2"/>
          <w:sz w:val="24"/>
          <w:szCs w:val="24"/>
          <w:lang w:val="en-US" w:eastAsia="zh-CN"/>
        </w:rPr>
        <w:t xml:space="preserve"> 2018; </w:t>
      </w:r>
      <w:r w:rsidRPr="004C5080">
        <w:rPr>
          <w:rFonts w:ascii="Book Antiqua" w:hAnsi="Book Antiqua"/>
          <w:b/>
          <w:kern w:val="2"/>
          <w:sz w:val="24"/>
          <w:szCs w:val="24"/>
          <w:lang w:val="en-US" w:eastAsia="zh-CN"/>
        </w:rPr>
        <w:t>23</w:t>
      </w:r>
      <w:r w:rsidRPr="004C5080">
        <w:rPr>
          <w:rFonts w:ascii="Book Antiqua" w:hAnsi="Book Antiqua"/>
          <w:kern w:val="2"/>
          <w:sz w:val="24"/>
          <w:szCs w:val="24"/>
          <w:lang w:val="en-US" w:eastAsia="zh-CN"/>
        </w:rPr>
        <w:t>: e12456 [PMID: 29271026 DOI: 10.1111/hel.12456]</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56 </w:t>
      </w:r>
      <w:r w:rsidRPr="004C5080">
        <w:rPr>
          <w:rFonts w:ascii="Book Antiqua" w:hAnsi="Book Antiqua"/>
          <w:b/>
          <w:kern w:val="2"/>
          <w:sz w:val="24"/>
          <w:szCs w:val="24"/>
          <w:lang w:val="en-US" w:eastAsia="zh-CN"/>
        </w:rPr>
        <w:t>Li M</w:t>
      </w:r>
      <w:r w:rsidRPr="004C5080">
        <w:rPr>
          <w:rFonts w:ascii="Book Antiqua" w:hAnsi="Book Antiqua"/>
          <w:kern w:val="2"/>
          <w:sz w:val="24"/>
          <w:szCs w:val="24"/>
          <w:lang w:val="en-US" w:eastAsia="zh-CN"/>
        </w:rPr>
        <w:t xml:space="preserve">, Oshima T, Horikawa T, Tozawa K, Tomita T, Fukui H, Watari J, Miwa H. Systematic review with meta-analysis: Vonoprazan, a potent acid blocker, is superior to proton-pump inhibitors for eradication of clarithromycin-resistant strains of Helicobacter pylori. </w:t>
      </w:r>
      <w:r w:rsidRPr="004C5080">
        <w:rPr>
          <w:rFonts w:ascii="Book Antiqua" w:hAnsi="Book Antiqua"/>
          <w:i/>
          <w:kern w:val="2"/>
          <w:sz w:val="24"/>
          <w:szCs w:val="24"/>
          <w:lang w:val="en-US" w:eastAsia="zh-CN"/>
        </w:rPr>
        <w:t>Helicobacter</w:t>
      </w:r>
      <w:r w:rsidRPr="004C5080">
        <w:rPr>
          <w:rFonts w:ascii="Book Antiqua" w:hAnsi="Book Antiqua"/>
          <w:kern w:val="2"/>
          <w:sz w:val="24"/>
          <w:szCs w:val="24"/>
          <w:lang w:val="en-US" w:eastAsia="zh-CN"/>
        </w:rPr>
        <w:t xml:space="preserve"> 2018; </w:t>
      </w:r>
      <w:r w:rsidRPr="004C5080">
        <w:rPr>
          <w:rFonts w:ascii="Book Antiqua" w:hAnsi="Book Antiqua"/>
          <w:b/>
          <w:kern w:val="2"/>
          <w:sz w:val="24"/>
          <w:szCs w:val="24"/>
          <w:lang w:val="en-US" w:eastAsia="zh-CN"/>
        </w:rPr>
        <w:t>23</w:t>
      </w:r>
      <w:r w:rsidRPr="004C5080">
        <w:rPr>
          <w:rFonts w:ascii="Book Antiqua" w:hAnsi="Book Antiqua"/>
          <w:kern w:val="2"/>
          <w:sz w:val="24"/>
          <w:szCs w:val="24"/>
          <w:lang w:val="en-US" w:eastAsia="zh-CN"/>
        </w:rPr>
        <w:t>: e12495 [PMID: 29873436 DOI: 10.1111/hel.12495]</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57 </w:t>
      </w:r>
      <w:r w:rsidRPr="004C5080">
        <w:rPr>
          <w:rFonts w:ascii="Book Antiqua" w:hAnsi="Book Antiqua"/>
          <w:b/>
          <w:kern w:val="2"/>
          <w:sz w:val="24"/>
          <w:szCs w:val="24"/>
          <w:lang w:val="en-US" w:eastAsia="zh-CN"/>
        </w:rPr>
        <w:t>Ierardi E</w:t>
      </w:r>
      <w:r w:rsidRPr="004C5080">
        <w:rPr>
          <w:rFonts w:ascii="Book Antiqua" w:hAnsi="Book Antiqua"/>
          <w:kern w:val="2"/>
          <w:sz w:val="24"/>
          <w:szCs w:val="24"/>
          <w:lang w:val="en-US" w:eastAsia="zh-CN"/>
        </w:rPr>
        <w:t xml:space="preserve">, Giorgio F, Losurdo G, Di Leo A, Principi M. How antibiotic resistances could change Helicobacter pylori treatment: A matter of geography? </w:t>
      </w:r>
      <w:r w:rsidRPr="004C5080">
        <w:rPr>
          <w:rFonts w:ascii="Book Antiqua" w:hAnsi="Book Antiqua"/>
          <w:i/>
          <w:kern w:val="2"/>
          <w:sz w:val="24"/>
          <w:szCs w:val="24"/>
          <w:lang w:val="en-US" w:eastAsia="zh-CN"/>
        </w:rPr>
        <w:t>World J Gastroenterol</w:t>
      </w:r>
      <w:r w:rsidRPr="004C5080">
        <w:rPr>
          <w:rFonts w:ascii="Book Antiqua" w:hAnsi="Book Antiqua"/>
          <w:kern w:val="2"/>
          <w:sz w:val="24"/>
          <w:szCs w:val="24"/>
          <w:lang w:val="en-US" w:eastAsia="zh-CN"/>
        </w:rPr>
        <w:t xml:space="preserve"> 2013; </w:t>
      </w:r>
      <w:r w:rsidRPr="004C5080">
        <w:rPr>
          <w:rFonts w:ascii="Book Antiqua" w:hAnsi="Book Antiqua"/>
          <w:b/>
          <w:kern w:val="2"/>
          <w:sz w:val="24"/>
          <w:szCs w:val="24"/>
          <w:lang w:val="en-US" w:eastAsia="zh-CN"/>
        </w:rPr>
        <w:t>19</w:t>
      </w:r>
      <w:r w:rsidRPr="004C5080">
        <w:rPr>
          <w:rFonts w:ascii="Book Antiqua" w:hAnsi="Book Antiqua"/>
          <w:kern w:val="2"/>
          <w:sz w:val="24"/>
          <w:szCs w:val="24"/>
          <w:lang w:val="en-US" w:eastAsia="zh-CN"/>
        </w:rPr>
        <w:t>: 8168-8180 [PMID: 24363506 DOI: 10.3748/wjg.v19.i45.8168]</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58 </w:t>
      </w:r>
      <w:r w:rsidRPr="004C5080">
        <w:rPr>
          <w:rFonts w:ascii="Book Antiqua" w:hAnsi="Book Antiqua"/>
          <w:b/>
          <w:kern w:val="2"/>
          <w:sz w:val="24"/>
          <w:szCs w:val="24"/>
          <w:lang w:val="en-US" w:eastAsia="zh-CN"/>
        </w:rPr>
        <w:t>Iannone A</w:t>
      </w:r>
      <w:r w:rsidRPr="004C5080">
        <w:rPr>
          <w:rFonts w:ascii="Book Antiqua" w:hAnsi="Book Antiqua"/>
          <w:kern w:val="2"/>
          <w:sz w:val="24"/>
          <w:szCs w:val="24"/>
          <w:lang w:val="en-US" w:eastAsia="zh-CN"/>
        </w:rPr>
        <w:t xml:space="preserve">, Giorgio F, Russo F, Riezzo G, Girardi B, Pricci M, Palmer SC, Barone M, Principi M, Strippoli GF, Di Leo A, Ierardi E. New fecal test for non-invasive Helicobacter pylori detection: A diagnostic accuracy study. </w:t>
      </w:r>
      <w:r w:rsidRPr="004C5080">
        <w:rPr>
          <w:rFonts w:ascii="Book Antiqua" w:hAnsi="Book Antiqua"/>
          <w:i/>
          <w:kern w:val="2"/>
          <w:sz w:val="24"/>
          <w:szCs w:val="24"/>
          <w:lang w:val="en-US" w:eastAsia="zh-CN"/>
        </w:rPr>
        <w:t>World J Gastroenterol</w:t>
      </w:r>
      <w:r w:rsidRPr="004C5080">
        <w:rPr>
          <w:rFonts w:ascii="Book Antiqua" w:hAnsi="Book Antiqua"/>
          <w:kern w:val="2"/>
          <w:sz w:val="24"/>
          <w:szCs w:val="24"/>
          <w:lang w:val="en-US" w:eastAsia="zh-CN"/>
        </w:rPr>
        <w:t xml:space="preserve"> 2018; </w:t>
      </w:r>
      <w:r w:rsidRPr="004C5080">
        <w:rPr>
          <w:rFonts w:ascii="Book Antiqua" w:hAnsi="Book Antiqua"/>
          <w:b/>
          <w:kern w:val="2"/>
          <w:sz w:val="24"/>
          <w:szCs w:val="24"/>
          <w:lang w:val="en-US" w:eastAsia="zh-CN"/>
        </w:rPr>
        <w:t>24</w:t>
      </w:r>
      <w:r w:rsidRPr="004C5080">
        <w:rPr>
          <w:rFonts w:ascii="Book Antiqua" w:hAnsi="Book Antiqua"/>
          <w:kern w:val="2"/>
          <w:sz w:val="24"/>
          <w:szCs w:val="24"/>
          <w:lang w:val="en-US" w:eastAsia="zh-CN"/>
        </w:rPr>
        <w:t>: 3021-3029 [PMID: 30038469 DOI: 10.3748/wjg.v24.i27.3021]</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59 </w:t>
      </w:r>
      <w:r w:rsidRPr="004C5080">
        <w:rPr>
          <w:rFonts w:ascii="Book Antiqua" w:hAnsi="Book Antiqua"/>
          <w:b/>
          <w:kern w:val="2"/>
          <w:sz w:val="24"/>
          <w:szCs w:val="24"/>
          <w:lang w:val="en-US" w:eastAsia="zh-CN"/>
        </w:rPr>
        <w:t>Ierardi E</w:t>
      </w:r>
      <w:r w:rsidRPr="004C5080">
        <w:rPr>
          <w:rFonts w:ascii="Book Antiqua" w:hAnsi="Book Antiqua"/>
          <w:kern w:val="2"/>
          <w:sz w:val="24"/>
          <w:szCs w:val="24"/>
          <w:lang w:val="en-US" w:eastAsia="zh-CN"/>
        </w:rPr>
        <w:t xml:space="preserve">, Giorgio F, Iannone A, Losurdo G, Principi M, Barone M, Pisani A, Di Leo A. Noninvasive molecular analysis of Helicobacter pylori: Is it time for tailored first-line therapy? </w:t>
      </w:r>
      <w:r w:rsidRPr="004C5080">
        <w:rPr>
          <w:rFonts w:ascii="Book Antiqua" w:hAnsi="Book Antiqua"/>
          <w:i/>
          <w:kern w:val="2"/>
          <w:sz w:val="24"/>
          <w:szCs w:val="24"/>
          <w:lang w:val="en-US" w:eastAsia="zh-CN"/>
        </w:rPr>
        <w:t>World J Gastroenterol</w:t>
      </w:r>
      <w:r w:rsidRPr="004C5080">
        <w:rPr>
          <w:rFonts w:ascii="Book Antiqua" w:hAnsi="Book Antiqua"/>
          <w:kern w:val="2"/>
          <w:sz w:val="24"/>
          <w:szCs w:val="24"/>
          <w:lang w:val="en-US" w:eastAsia="zh-CN"/>
        </w:rPr>
        <w:t xml:space="preserve"> 2017; </w:t>
      </w:r>
      <w:r w:rsidRPr="004C5080">
        <w:rPr>
          <w:rFonts w:ascii="Book Antiqua" w:hAnsi="Book Antiqua"/>
          <w:b/>
          <w:kern w:val="2"/>
          <w:sz w:val="24"/>
          <w:szCs w:val="24"/>
          <w:lang w:val="en-US" w:eastAsia="zh-CN"/>
        </w:rPr>
        <w:t>23</w:t>
      </w:r>
      <w:r w:rsidRPr="004C5080">
        <w:rPr>
          <w:rFonts w:ascii="Book Antiqua" w:hAnsi="Book Antiqua"/>
          <w:kern w:val="2"/>
          <w:sz w:val="24"/>
          <w:szCs w:val="24"/>
          <w:lang w:val="en-US" w:eastAsia="zh-CN"/>
        </w:rPr>
        <w:t>: 2453-2458 [PMID: 28465629 DOI: 10.3748/wjg.v23.i14.2453]</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60 </w:t>
      </w:r>
      <w:r w:rsidRPr="004C5080">
        <w:rPr>
          <w:rFonts w:ascii="Book Antiqua" w:hAnsi="Book Antiqua"/>
          <w:b/>
          <w:kern w:val="2"/>
          <w:sz w:val="24"/>
          <w:szCs w:val="24"/>
          <w:lang w:val="en-US" w:eastAsia="zh-CN"/>
        </w:rPr>
        <w:t>Giorgio F</w:t>
      </w:r>
      <w:r w:rsidRPr="004C5080">
        <w:rPr>
          <w:rFonts w:ascii="Book Antiqua" w:hAnsi="Book Antiqua"/>
          <w:kern w:val="2"/>
          <w:sz w:val="24"/>
          <w:szCs w:val="24"/>
          <w:lang w:val="en-US" w:eastAsia="zh-CN"/>
        </w:rPr>
        <w:t xml:space="preserve">, Ierardi E, Sorrentino C, Principi M, Barone M, Losurdo G, Iannone A, Giangaspero A, Monno R, Di Leo A. Helicobacter pylori DNA isolation in the stool: An essential pre-requisite for bacterial noninvasive molecular analysis. </w:t>
      </w:r>
      <w:r w:rsidRPr="004C5080">
        <w:rPr>
          <w:rFonts w:ascii="Book Antiqua" w:hAnsi="Book Antiqua"/>
          <w:i/>
          <w:kern w:val="2"/>
          <w:sz w:val="24"/>
          <w:szCs w:val="24"/>
          <w:lang w:val="en-US" w:eastAsia="zh-CN"/>
        </w:rPr>
        <w:t>Scand J Gastroenterol</w:t>
      </w:r>
      <w:r w:rsidRPr="004C5080">
        <w:rPr>
          <w:rFonts w:ascii="Book Antiqua" w:hAnsi="Book Antiqua"/>
          <w:kern w:val="2"/>
          <w:sz w:val="24"/>
          <w:szCs w:val="24"/>
          <w:lang w:val="en-US" w:eastAsia="zh-CN"/>
        </w:rPr>
        <w:t xml:space="preserve"> 2016; </w:t>
      </w:r>
      <w:r w:rsidRPr="004C5080">
        <w:rPr>
          <w:rFonts w:ascii="Book Antiqua" w:hAnsi="Book Antiqua"/>
          <w:b/>
          <w:kern w:val="2"/>
          <w:sz w:val="24"/>
          <w:szCs w:val="24"/>
          <w:lang w:val="en-US" w:eastAsia="zh-CN"/>
        </w:rPr>
        <w:t>51</w:t>
      </w:r>
      <w:r w:rsidRPr="004C5080">
        <w:rPr>
          <w:rFonts w:ascii="Book Antiqua" w:hAnsi="Book Antiqua"/>
          <w:kern w:val="2"/>
          <w:sz w:val="24"/>
          <w:szCs w:val="24"/>
          <w:lang w:val="en-US" w:eastAsia="zh-CN"/>
        </w:rPr>
        <w:t>: 1429-1432 [PMID: 27687850 DOI: 10.1080/00365521.2016.1216592]</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61 </w:t>
      </w:r>
      <w:r w:rsidRPr="004C5080">
        <w:rPr>
          <w:rFonts w:ascii="Book Antiqua" w:hAnsi="Book Antiqua"/>
          <w:b/>
          <w:kern w:val="2"/>
          <w:sz w:val="24"/>
          <w:szCs w:val="24"/>
          <w:lang w:val="en-US" w:eastAsia="zh-CN"/>
        </w:rPr>
        <w:t>Cammarota G</w:t>
      </w:r>
      <w:r w:rsidRPr="004C5080">
        <w:rPr>
          <w:rFonts w:ascii="Book Antiqua" w:hAnsi="Book Antiqua"/>
          <w:kern w:val="2"/>
          <w:sz w:val="24"/>
          <w:szCs w:val="24"/>
          <w:lang w:val="en-US" w:eastAsia="zh-CN"/>
        </w:rPr>
        <w:t xml:space="preserve">, Ianiro G, Bibbò S, Di Rienzo TA, Masucci L, Sanguinetti M, Gasbarrini A. Culture-guided treatment approach for Helicobacter pylori infection: Review of the literature. </w:t>
      </w:r>
      <w:r w:rsidRPr="004C5080">
        <w:rPr>
          <w:rFonts w:ascii="Book Antiqua" w:hAnsi="Book Antiqua"/>
          <w:i/>
          <w:kern w:val="2"/>
          <w:sz w:val="24"/>
          <w:szCs w:val="24"/>
          <w:lang w:val="en-US" w:eastAsia="zh-CN"/>
        </w:rPr>
        <w:t>World J Gastroenterol</w:t>
      </w:r>
      <w:r w:rsidRPr="004C5080">
        <w:rPr>
          <w:rFonts w:ascii="Book Antiqua" w:hAnsi="Book Antiqua"/>
          <w:kern w:val="2"/>
          <w:sz w:val="24"/>
          <w:szCs w:val="24"/>
          <w:lang w:val="en-US" w:eastAsia="zh-CN"/>
        </w:rPr>
        <w:t xml:space="preserve"> 2014; </w:t>
      </w:r>
      <w:r w:rsidRPr="004C5080">
        <w:rPr>
          <w:rFonts w:ascii="Book Antiqua" w:hAnsi="Book Antiqua"/>
          <w:b/>
          <w:kern w:val="2"/>
          <w:sz w:val="24"/>
          <w:szCs w:val="24"/>
          <w:lang w:val="en-US" w:eastAsia="zh-CN"/>
        </w:rPr>
        <w:t>20</w:t>
      </w:r>
      <w:r w:rsidRPr="004C5080">
        <w:rPr>
          <w:rFonts w:ascii="Book Antiqua" w:hAnsi="Book Antiqua"/>
          <w:kern w:val="2"/>
          <w:sz w:val="24"/>
          <w:szCs w:val="24"/>
          <w:lang w:val="en-US" w:eastAsia="zh-CN"/>
        </w:rPr>
        <w:t>: 5205-5211 [PMID: 24833850 DOI: 10.3748/wjg.v20.i18.5205]</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62 </w:t>
      </w:r>
      <w:r w:rsidRPr="004C5080">
        <w:rPr>
          <w:rFonts w:ascii="Book Antiqua" w:hAnsi="Book Antiqua"/>
          <w:b/>
          <w:kern w:val="2"/>
          <w:sz w:val="24"/>
          <w:szCs w:val="24"/>
          <w:lang w:val="en-US" w:eastAsia="zh-CN"/>
        </w:rPr>
        <w:t>Talebi Bezmin Abadi A</w:t>
      </w:r>
      <w:r w:rsidRPr="004C5080">
        <w:rPr>
          <w:rFonts w:ascii="Book Antiqua" w:hAnsi="Book Antiqua"/>
          <w:kern w:val="2"/>
          <w:sz w:val="24"/>
          <w:szCs w:val="24"/>
          <w:lang w:val="en-US" w:eastAsia="zh-CN"/>
        </w:rPr>
        <w:t xml:space="preserve">. Vaccine against Helicobacter pylori: Inevitable approach. </w:t>
      </w:r>
      <w:r w:rsidRPr="004C5080">
        <w:rPr>
          <w:rFonts w:ascii="Book Antiqua" w:hAnsi="Book Antiqua"/>
          <w:i/>
          <w:kern w:val="2"/>
          <w:sz w:val="24"/>
          <w:szCs w:val="24"/>
          <w:lang w:val="en-US" w:eastAsia="zh-CN"/>
        </w:rPr>
        <w:t>World J Gastroenterol</w:t>
      </w:r>
      <w:r w:rsidRPr="004C5080">
        <w:rPr>
          <w:rFonts w:ascii="Book Antiqua" w:hAnsi="Book Antiqua"/>
          <w:kern w:val="2"/>
          <w:sz w:val="24"/>
          <w:szCs w:val="24"/>
          <w:lang w:val="en-US" w:eastAsia="zh-CN"/>
        </w:rPr>
        <w:t xml:space="preserve"> 2016; </w:t>
      </w:r>
      <w:r w:rsidRPr="004C5080">
        <w:rPr>
          <w:rFonts w:ascii="Book Antiqua" w:hAnsi="Book Antiqua"/>
          <w:b/>
          <w:kern w:val="2"/>
          <w:sz w:val="24"/>
          <w:szCs w:val="24"/>
          <w:lang w:val="en-US" w:eastAsia="zh-CN"/>
        </w:rPr>
        <w:t>22</w:t>
      </w:r>
      <w:r w:rsidRPr="004C5080">
        <w:rPr>
          <w:rFonts w:ascii="Book Antiqua" w:hAnsi="Book Antiqua"/>
          <w:kern w:val="2"/>
          <w:sz w:val="24"/>
          <w:szCs w:val="24"/>
          <w:lang w:val="en-US" w:eastAsia="zh-CN"/>
        </w:rPr>
        <w:t>: 3150-3157 [PMID: 27003991 DOI: 10.3748/wjg.v22.i11.3150]</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63 </w:t>
      </w:r>
      <w:r w:rsidRPr="004C5080">
        <w:rPr>
          <w:rFonts w:ascii="Book Antiqua" w:hAnsi="Book Antiqua"/>
          <w:b/>
          <w:kern w:val="2"/>
          <w:sz w:val="24"/>
          <w:szCs w:val="24"/>
          <w:lang w:val="en-US" w:eastAsia="zh-CN"/>
        </w:rPr>
        <w:t>Losurdo G</w:t>
      </w:r>
      <w:r w:rsidRPr="004C5080">
        <w:rPr>
          <w:rFonts w:ascii="Book Antiqua" w:hAnsi="Book Antiqua"/>
          <w:kern w:val="2"/>
          <w:sz w:val="24"/>
          <w:szCs w:val="24"/>
          <w:lang w:val="en-US" w:eastAsia="zh-CN"/>
        </w:rPr>
        <w:t xml:space="preserve">, Cubisino R, Barone M, Principi M, Leandro G, Ierardi E, Di Leo A. Probiotic monotherapy and Helicobacter pylori eradication: A systematic review with pooled-data analysis. </w:t>
      </w:r>
      <w:r w:rsidRPr="004C5080">
        <w:rPr>
          <w:rFonts w:ascii="Book Antiqua" w:hAnsi="Book Antiqua"/>
          <w:i/>
          <w:kern w:val="2"/>
          <w:sz w:val="24"/>
          <w:szCs w:val="24"/>
          <w:lang w:val="en-US" w:eastAsia="zh-CN"/>
        </w:rPr>
        <w:t>World J Gastroenterol</w:t>
      </w:r>
      <w:r w:rsidRPr="004C5080">
        <w:rPr>
          <w:rFonts w:ascii="Book Antiqua" w:hAnsi="Book Antiqua"/>
          <w:kern w:val="2"/>
          <w:sz w:val="24"/>
          <w:szCs w:val="24"/>
          <w:lang w:val="en-US" w:eastAsia="zh-CN"/>
        </w:rPr>
        <w:t xml:space="preserve"> 2018; </w:t>
      </w:r>
      <w:r w:rsidRPr="004C5080">
        <w:rPr>
          <w:rFonts w:ascii="Book Antiqua" w:hAnsi="Book Antiqua"/>
          <w:b/>
          <w:kern w:val="2"/>
          <w:sz w:val="24"/>
          <w:szCs w:val="24"/>
          <w:lang w:val="en-US" w:eastAsia="zh-CN"/>
        </w:rPr>
        <w:t>24</w:t>
      </w:r>
      <w:r w:rsidRPr="004C5080">
        <w:rPr>
          <w:rFonts w:ascii="Book Antiqua" w:hAnsi="Book Antiqua"/>
          <w:kern w:val="2"/>
          <w:sz w:val="24"/>
          <w:szCs w:val="24"/>
          <w:lang w:val="en-US" w:eastAsia="zh-CN"/>
        </w:rPr>
        <w:t>: 139-149 [PMID: 29358890 DOI: 10.3748/wjg.v24.i1.139]</w:t>
      </w:r>
    </w:p>
    <w:p w:rsidR="004C5080" w:rsidRPr="004C5080" w:rsidRDefault="004C5080" w:rsidP="004C5080">
      <w:pPr>
        <w:widowControl w:val="0"/>
        <w:spacing w:after="0" w:line="360" w:lineRule="auto"/>
        <w:jc w:val="both"/>
        <w:rPr>
          <w:rFonts w:ascii="Book Antiqua" w:hAnsi="Book Antiqua"/>
          <w:kern w:val="2"/>
          <w:sz w:val="24"/>
          <w:szCs w:val="24"/>
          <w:lang w:val="en-US" w:eastAsia="zh-CN"/>
        </w:rPr>
      </w:pPr>
      <w:r w:rsidRPr="004C5080">
        <w:rPr>
          <w:rFonts w:ascii="Book Antiqua" w:hAnsi="Book Antiqua"/>
          <w:kern w:val="2"/>
          <w:sz w:val="24"/>
          <w:szCs w:val="24"/>
          <w:lang w:val="en-US" w:eastAsia="zh-CN"/>
        </w:rPr>
        <w:t xml:space="preserve">64 </w:t>
      </w:r>
      <w:r w:rsidRPr="004C5080">
        <w:rPr>
          <w:rFonts w:ascii="Book Antiqua" w:hAnsi="Book Antiqua"/>
          <w:b/>
          <w:kern w:val="2"/>
          <w:sz w:val="24"/>
          <w:szCs w:val="24"/>
          <w:lang w:val="en-US" w:eastAsia="zh-CN"/>
        </w:rPr>
        <w:t>Vale FF</w:t>
      </w:r>
      <w:r w:rsidRPr="004C5080">
        <w:rPr>
          <w:rFonts w:ascii="Book Antiqua" w:hAnsi="Book Antiqua"/>
          <w:kern w:val="2"/>
          <w:sz w:val="24"/>
          <w:szCs w:val="24"/>
          <w:lang w:val="en-US" w:eastAsia="zh-CN"/>
        </w:rPr>
        <w:t xml:space="preserve">, Oleastro M. Overview of the phytomedicine approaches against Helicobacter pylori. </w:t>
      </w:r>
      <w:r w:rsidRPr="004C5080">
        <w:rPr>
          <w:rFonts w:ascii="Book Antiqua" w:hAnsi="Book Antiqua"/>
          <w:i/>
          <w:kern w:val="2"/>
          <w:sz w:val="24"/>
          <w:szCs w:val="24"/>
          <w:lang w:val="en-US" w:eastAsia="zh-CN"/>
        </w:rPr>
        <w:t>World J Gastroenterol</w:t>
      </w:r>
      <w:r w:rsidRPr="004C5080">
        <w:rPr>
          <w:rFonts w:ascii="Book Antiqua" w:hAnsi="Book Antiqua"/>
          <w:kern w:val="2"/>
          <w:sz w:val="24"/>
          <w:szCs w:val="24"/>
          <w:lang w:val="en-US" w:eastAsia="zh-CN"/>
        </w:rPr>
        <w:t xml:space="preserve"> 2014; </w:t>
      </w:r>
      <w:r w:rsidRPr="004C5080">
        <w:rPr>
          <w:rFonts w:ascii="Book Antiqua" w:hAnsi="Book Antiqua"/>
          <w:b/>
          <w:kern w:val="2"/>
          <w:sz w:val="24"/>
          <w:szCs w:val="24"/>
          <w:lang w:val="en-US" w:eastAsia="zh-CN"/>
        </w:rPr>
        <w:t>20</w:t>
      </w:r>
      <w:r w:rsidRPr="004C5080">
        <w:rPr>
          <w:rFonts w:ascii="Book Antiqua" w:hAnsi="Book Antiqua"/>
          <w:kern w:val="2"/>
          <w:sz w:val="24"/>
          <w:szCs w:val="24"/>
          <w:lang w:val="en-US" w:eastAsia="zh-CN"/>
        </w:rPr>
        <w:t>: 5594-5609 [PMID: 24914319 DOI: 10.3748/wjg.v20.i19.5594]</w:t>
      </w:r>
    </w:p>
    <w:p w:rsidR="004C5080" w:rsidRPr="004C5080" w:rsidRDefault="004C5080" w:rsidP="004C5080">
      <w:pPr>
        <w:widowControl w:val="0"/>
        <w:adjustRightInd w:val="0"/>
        <w:snapToGrid w:val="0"/>
        <w:spacing w:after="0" w:line="360" w:lineRule="auto"/>
        <w:jc w:val="right"/>
        <w:rPr>
          <w:rFonts w:ascii="Book Antiqua" w:eastAsia="宋体" w:hAnsi="Book Antiqua"/>
          <w:color w:val="000000"/>
          <w:kern w:val="2"/>
          <w:sz w:val="24"/>
          <w:szCs w:val="24"/>
          <w:lang w:val="en-US" w:eastAsia="zh-CN"/>
        </w:rPr>
      </w:pPr>
      <w:bookmarkStart w:id="54" w:name="OLE_LINK139"/>
      <w:bookmarkStart w:id="55" w:name="OLE_LINK140"/>
      <w:bookmarkStart w:id="56" w:name="OLE_LINK287"/>
      <w:bookmarkStart w:id="57" w:name="OLE_LINK288"/>
      <w:bookmarkStart w:id="58" w:name="OLE_LINK70"/>
      <w:bookmarkStart w:id="59" w:name="OLE_LINK110"/>
      <w:bookmarkStart w:id="60" w:name="OLE_LINK109"/>
      <w:bookmarkStart w:id="61" w:name="OLE_LINK138"/>
      <w:bookmarkStart w:id="62" w:name="OLE_LINK72"/>
      <w:bookmarkStart w:id="63" w:name="OLE_LINK116"/>
      <w:bookmarkStart w:id="64" w:name="OLE_LINK95"/>
      <w:bookmarkStart w:id="65" w:name="OLE_LINK118"/>
      <w:bookmarkStart w:id="66" w:name="OLE_LINK198"/>
      <w:bookmarkStart w:id="67" w:name="OLE_LINK154"/>
      <w:bookmarkStart w:id="68" w:name="OLE_LINK251"/>
      <w:bookmarkStart w:id="69" w:name="OLE_LINK167"/>
      <w:bookmarkStart w:id="70" w:name="OLE_LINK126"/>
      <w:bookmarkStart w:id="71" w:name="OLE_LINK234"/>
      <w:bookmarkStart w:id="72" w:name="OLE_LINK157"/>
      <w:bookmarkStart w:id="73" w:name="OLE_LINK187"/>
      <w:bookmarkStart w:id="74" w:name="OLE_LINK204"/>
      <w:bookmarkStart w:id="75" w:name="OLE_LINK255"/>
      <w:bookmarkStart w:id="76" w:name="OLE_LINK229"/>
      <w:bookmarkStart w:id="77" w:name="OLE_LINK268"/>
      <w:bookmarkStart w:id="78" w:name="OLE_LINK310"/>
      <w:bookmarkStart w:id="79" w:name="OLE_LINK338"/>
      <w:bookmarkStart w:id="80" w:name="OLE_LINK340"/>
      <w:bookmarkStart w:id="81" w:name="OLE_LINK264"/>
      <w:bookmarkStart w:id="82" w:name="OLE_LINK345"/>
      <w:bookmarkStart w:id="83" w:name="OLE_LINK256"/>
      <w:bookmarkStart w:id="84" w:name="OLE_LINK299"/>
      <w:bookmarkStart w:id="85" w:name="OLE_LINK265"/>
      <w:bookmarkStart w:id="86" w:name="OLE_LINK254"/>
      <w:bookmarkStart w:id="87" w:name="OLE_LINK357"/>
      <w:bookmarkStart w:id="88" w:name="OLE_LINK382"/>
      <w:bookmarkStart w:id="89" w:name="OLE_LINK333"/>
      <w:bookmarkStart w:id="90" w:name="OLE_LINK334"/>
      <w:bookmarkStart w:id="91" w:name="OLE_LINK400"/>
      <w:bookmarkStart w:id="92" w:name="OLE_LINK365"/>
      <w:bookmarkStart w:id="93" w:name="OLE_LINK467"/>
      <w:bookmarkStart w:id="94" w:name="OLE_LINK399"/>
      <w:bookmarkStart w:id="95" w:name="OLE_LINK443"/>
      <w:bookmarkStart w:id="96" w:name="OLE_LINK372"/>
      <w:bookmarkStart w:id="97" w:name="OLE_LINK425"/>
      <w:bookmarkStart w:id="98" w:name="OLE_LINK450"/>
      <w:bookmarkStart w:id="99" w:name="OLE_LINK402"/>
      <w:bookmarkStart w:id="100" w:name="OLE_LINK385"/>
      <w:bookmarkStart w:id="101" w:name="OLE_LINK396"/>
      <w:bookmarkStart w:id="102" w:name="OLE_LINK436"/>
      <w:bookmarkStart w:id="103" w:name="OLE_LINK421"/>
      <w:bookmarkStart w:id="104" w:name="OLE_LINK426"/>
      <w:bookmarkStart w:id="105" w:name="OLE_LINK456"/>
      <w:bookmarkStart w:id="106" w:name="OLE_LINK505"/>
      <w:bookmarkStart w:id="107" w:name="OLE_LINK490"/>
      <w:bookmarkStart w:id="108" w:name="OLE_LINK531"/>
      <w:bookmarkStart w:id="109" w:name="OLE_LINK460"/>
      <w:bookmarkStart w:id="110" w:name="OLE_LINK463"/>
      <w:bookmarkStart w:id="111" w:name="OLE_LINK487"/>
      <w:bookmarkStart w:id="112" w:name="OLE_LINK515"/>
      <w:bookmarkStart w:id="113" w:name="OLE_LINK509"/>
      <w:bookmarkStart w:id="114" w:name="OLE_LINK538"/>
      <w:bookmarkStart w:id="115" w:name="OLE_LINK606"/>
      <w:bookmarkStart w:id="116" w:name="OLE_LINK662"/>
      <w:bookmarkStart w:id="117" w:name="OLE_LINK663"/>
      <w:bookmarkStart w:id="118" w:name="OLE_LINK738"/>
      <w:bookmarkStart w:id="119" w:name="OLE_LINK666"/>
      <w:bookmarkStart w:id="120" w:name="OLE_LINK667"/>
      <w:bookmarkStart w:id="121" w:name="OLE_LINK672"/>
      <w:bookmarkStart w:id="122" w:name="OLE_LINK727"/>
      <w:bookmarkStart w:id="123" w:name="OLE_LINK703"/>
      <w:bookmarkStart w:id="124" w:name="OLE_LINK765"/>
      <w:bookmarkStart w:id="125" w:name="OLE_LINK724"/>
      <w:bookmarkStart w:id="126" w:name="OLE_LINK771"/>
      <w:bookmarkStart w:id="127" w:name="OLE_LINK879"/>
      <w:bookmarkStart w:id="128" w:name="OLE_LINK903"/>
      <w:bookmarkStart w:id="129" w:name="OLE_LINK880"/>
      <w:bookmarkStart w:id="130" w:name="OLE_LINK944"/>
      <w:bookmarkStart w:id="131" w:name="OLE_LINK881"/>
      <w:bookmarkStart w:id="132" w:name="OLE_LINK882"/>
      <w:bookmarkStart w:id="133" w:name="OLE_LINK883"/>
      <w:bookmarkStart w:id="134" w:name="OLE_LINK884"/>
      <w:bookmarkStart w:id="135" w:name="OLE_LINK907"/>
      <w:bookmarkStart w:id="136" w:name="OLE_LINK941"/>
      <w:bookmarkStart w:id="137" w:name="OLE_LINK886"/>
      <w:bookmarkStart w:id="138" w:name="OLE_LINK887"/>
      <w:bookmarkStart w:id="139" w:name="OLE_LINK918"/>
      <w:bookmarkStart w:id="140" w:name="OLE_LINK894"/>
      <w:bookmarkStart w:id="141" w:name="OLE_LINK953"/>
      <w:bookmarkStart w:id="142" w:name="OLE_LINK954"/>
      <w:bookmarkStart w:id="143" w:name="OLE_LINK977"/>
      <w:bookmarkStart w:id="144" w:name="OLE_LINK978"/>
      <w:bookmarkStart w:id="145" w:name="OLE_LINK1034"/>
      <w:bookmarkStart w:id="146" w:name="OLE_LINK991"/>
      <w:bookmarkStart w:id="147" w:name="OLE_LINK1013"/>
      <w:bookmarkStart w:id="148" w:name="OLE_LINK1022"/>
      <w:bookmarkStart w:id="149" w:name="OLE_LINK1030"/>
      <w:bookmarkStart w:id="150" w:name="OLE_LINK1063"/>
      <w:r w:rsidRPr="004C5080">
        <w:rPr>
          <w:rFonts w:ascii="Book Antiqua" w:eastAsia="宋体" w:hAnsi="Book Antiqua"/>
          <w:b/>
          <w:bCs/>
          <w:color w:val="000000"/>
          <w:kern w:val="2"/>
          <w:sz w:val="24"/>
          <w:szCs w:val="24"/>
          <w:lang w:val="en-US" w:eastAsia="zh-CN"/>
        </w:rPr>
        <w:t>P-Reviewer:</w:t>
      </w:r>
      <w:r w:rsidRPr="004C5080">
        <w:rPr>
          <w:rFonts w:ascii="Book Antiqua" w:eastAsia="宋体" w:hAnsi="Book Antiqua"/>
          <w:bCs/>
          <w:color w:val="000000"/>
          <w:kern w:val="2"/>
          <w:sz w:val="24"/>
          <w:szCs w:val="24"/>
          <w:lang w:val="en-US" w:eastAsia="zh-CN"/>
        </w:rPr>
        <w:t xml:space="preserve"> </w:t>
      </w:r>
      <w:r w:rsidRPr="004C5080">
        <w:rPr>
          <w:rFonts w:ascii="Book Antiqua" w:eastAsia="宋体" w:hAnsi="Book Antiqua"/>
          <w:bCs/>
          <w:color w:val="000000"/>
          <w:kern w:val="2"/>
          <w:sz w:val="24"/>
          <w:szCs w:val="24"/>
          <w:lang w:eastAsia="zh-CN"/>
        </w:rPr>
        <w:t>Chiba</w:t>
      </w:r>
      <w:r>
        <w:rPr>
          <w:rFonts w:ascii="Book Antiqua" w:eastAsia="宋体" w:hAnsi="Book Antiqua"/>
          <w:bCs/>
          <w:color w:val="000000"/>
          <w:kern w:val="2"/>
          <w:sz w:val="24"/>
          <w:szCs w:val="24"/>
          <w:lang w:eastAsia="zh-CN"/>
        </w:rPr>
        <w:t xml:space="preserve"> T, </w:t>
      </w:r>
      <w:r w:rsidRPr="004C5080">
        <w:rPr>
          <w:rFonts w:ascii="Book Antiqua" w:eastAsia="宋体" w:hAnsi="Book Antiqua"/>
          <w:bCs/>
          <w:color w:val="000000"/>
          <w:kern w:val="2"/>
          <w:sz w:val="24"/>
          <w:szCs w:val="24"/>
          <w:lang w:eastAsia="zh-CN"/>
        </w:rPr>
        <w:t>Ding</w:t>
      </w:r>
      <w:r>
        <w:rPr>
          <w:rFonts w:ascii="Book Antiqua" w:eastAsia="宋体" w:hAnsi="Book Antiqua"/>
          <w:bCs/>
          <w:color w:val="000000"/>
          <w:kern w:val="2"/>
          <w:sz w:val="24"/>
          <w:szCs w:val="24"/>
          <w:lang w:eastAsia="zh-CN"/>
        </w:rPr>
        <w:t xml:space="preserve"> SZ </w:t>
      </w:r>
      <w:r w:rsidRPr="004C5080">
        <w:rPr>
          <w:rFonts w:ascii="Book Antiqua" w:eastAsia="宋体" w:hAnsi="Book Antiqua"/>
          <w:b/>
          <w:bCs/>
          <w:color w:val="000000"/>
          <w:kern w:val="2"/>
          <w:sz w:val="24"/>
          <w:szCs w:val="24"/>
          <w:lang w:val="en-US" w:eastAsia="zh-CN"/>
        </w:rPr>
        <w:t>S-Editor:</w:t>
      </w:r>
      <w:r w:rsidRPr="004C5080">
        <w:rPr>
          <w:rFonts w:ascii="Book Antiqua" w:eastAsia="宋体" w:hAnsi="Book Antiqua"/>
          <w:color w:val="000000"/>
          <w:kern w:val="2"/>
          <w:sz w:val="24"/>
          <w:szCs w:val="24"/>
          <w:lang w:val="en-US" w:eastAsia="zh-CN"/>
        </w:rPr>
        <w:t xml:space="preserve"> Yan JP</w:t>
      </w:r>
    </w:p>
    <w:p w:rsidR="004C5080" w:rsidRPr="004C5080" w:rsidRDefault="004C5080" w:rsidP="006C5BDE">
      <w:pPr>
        <w:widowControl w:val="0"/>
        <w:wordWrap w:val="0"/>
        <w:adjustRightInd w:val="0"/>
        <w:snapToGrid w:val="0"/>
        <w:spacing w:after="0" w:line="360" w:lineRule="auto"/>
        <w:jc w:val="right"/>
        <w:rPr>
          <w:rFonts w:ascii="Book Antiqua" w:eastAsia="宋体" w:hAnsi="Book Antiqua"/>
          <w:b/>
          <w:bCs/>
          <w:color w:val="000000"/>
          <w:kern w:val="2"/>
          <w:sz w:val="24"/>
          <w:szCs w:val="24"/>
          <w:lang w:val="en-US" w:eastAsia="zh-CN"/>
        </w:rPr>
      </w:pPr>
      <w:r w:rsidRPr="004C5080">
        <w:rPr>
          <w:rFonts w:ascii="Book Antiqua" w:eastAsia="宋体" w:hAnsi="Book Antiqua"/>
          <w:b/>
          <w:bCs/>
          <w:color w:val="000000"/>
          <w:kern w:val="2"/>
          <w:sz w:val="24"/>
          <w:szCs w:val="24"/>
          <w:lang w:val="en-US" w:eastAsia="zh-CN"/>
        </w:rPr>
        <w:t>L-Editor:</w:t>
      </w:r>
      <w:r w:rsidR="006C5BDE">
        <w:rPr>
          <w:rFonts w:ascii="Book Antiqua" w:eastAsia="宋体" w:hAnsi="Book Antiqua" w:hint="eastAsia"/>
          <w:b/>
          <w:bCs/>
          <w:color w:val="000000"/>
          <w:kern w:val="2"/>
          <w:sz w:val="24"/>
          <w:szCs w:val="24"/>
          <w:lang w:val="en-US" w:eastAsia="zh-CN"/>
        </w:rPr>
        <w:t xml:space="preserve"> </w:t>
      </w:r>
      <w:r w:rsidR="006C5BDE" w:rsidRPr="006C5BDE">
        <w:rPr>
          <w:rFonts w:ascii="Book Antiqua" w:eastAsia="宋体" w:hAnsi="Book Antiqua" w:hint="eastAsia"/>
          <w:bCs/>
          <w:color w:val="000000"/>
          <w:kern w:val="2"/>
          <w:sz w:val="24"/>
          <w:szCs w:val="24"/>
          <w:lang w:val="en-US" w:eastAsia="zh-CN"/>
        </w:rPr>
        <w:t>A</w:t>
      </w:r>
      <w:r w:rsidRPr="004C5080">
        <w:rPr>
          <w:rFonts w:ascii="Book Antiqua" w:eastAsia="宋体" w:hAnsi="Book Antiqua"/>
          <w:color w:val="000000"/>
          <w:kern w:val="2"/>
          <w:sz w:val="24"/>
          <w:szCs w:val="24"/>
          <w:lang w:val="en-US" w:eastAsia="zh-CN"/>
        </w:rPr>
        <w:t xml:space="preserve"> </w:t>
      </w:r>
      <w:r w:rsidRPr="004C5080">
        <w:rPr>
          <w:rFonts w:ascii="Book Antiqua" w:eastAsia="宋体" w:hAnsi="Book Antiqua"/>
          <w:b/>
          <w:bCs/>
          <w:color w:val="000000"/>
          <w:kern w:val="2"/>
          <w:sz w:val="24"/>
          <w:szCs w:val="24"/>
          <w:lang w:val="en-US" w:eastAsia="zh-CN"/>
        </w:rPr>
        <w:t>E-Editor:</w:t>
      </w:r>
      <w:r w:rsidR="006C5BDE">
        <w:rPr>
          <w:rFonts w:ascii="Book Antiqua" w:eastAsia="宋体" w:hAnsi="Book Antiqua" w:hint="eastAsia"/>
          <w:b/>
          <w:bCs/>
          <w:color w:val="000000"/>
          <w:kern w:val="2"/>
          <w:sz w:val="24"/>
          <w:szCs w:val="24"/>
          <w:lang w:val="en-US" w:eastAsia="zh-CN"/>
        </w:rPr>
        <w:t xml:space="preserve"> </w:t>
      </w:r>
      <w:r w:rsidR="006C5BDE" w:rsidRPr="009B3658">
        <w:rPr>
          <w:rFonts w:ascii="Book Antiqua" w:eastAsia="宋体" w:hAnsi="Book Antiqua"/>
          <w:bCs/>
          <w:lang w:eastAsia="zh-CN"/>
        </w:rPr>
        <w:t>Zhang YL</w:t>
      </w:r>
    </w:p>
    <w:bookmarkEnd w:id="54"/>
    <w:bookmarkEnd w:id="55"/>
    <w:p w:rsidR="003027FD" w:rsidRPr="004C5080" w:rsidRDefault="004C5080" w:rsidP="004C5080">
      <w:pPr>
        <w:spacing w:after="0" w:line="360" w:lineRule="auto"/>
        <w:rPr>
          <w:rFonts w:ascii="Book Antiqua" w:eastAsia="宋体" w:hAnsi="Book Antiqua" w:cs="宋体" w:hint="eastAsia"/>
          <w:sz w:val="24"/>
          <w:szCs w:val="24"/>
          <w:lang w:val="en-US" w:eastAsia="zh-CN"/>
        </w:rPr>
      </w:pPr>
      <w:r w:rsidRPr="004C5080">
        <w:rPr>
          <w:rFonts w:ascii="Book Antiqua" w:eastAsia="宋体" w:hAnsi="Book Antiqua" w:cs="宋体"/>
          <w:b/>
          <w:sz w:val="24"/>
          <w:szCs w:val="24"/>
          <w:lang w:val="en-US" w:eastAsia="zh-CN"/>
        </w:rPr>
        <w:t xml:space="preserve">Specialty type: </w:t>
      </w:r>
      <w:r w:rsidRPr="004C5080">
        <w:rPr>
          <w:rFonts w:ascii="Book Antiqua" w:eastAsia="微软雅黑" w:hAnsi="Book Antiqua" w:cs="宋体"/>
          <w:sz w:val="24"/>
          <w:szCs w:val="24"/>
          <w:lang w:val="en-US" w:eastAsia="zh-CN"/>
        </w:rPr>
        <w:t>Gastroenterology and hepatology</w:t>
      </w:r>
      <w:r w:rsidRPr="004C5080">
        <w:rPr>
          <w:rFonts w:ascii="Book Antiqua" w:eastAsia="宋体" w:hAnsi="Book Antiqua" w:cs="宋体"/>
          <w:sz w:val="24"/>
          <w:szCs w:val="24"/>
          <w:lang w:val="en-US" w:eastAsia="zh-CN"/>
        </w:rPr>
        <w:t xml:space="preserve"> </w:t>
      </w:r>
      <w:r w:rsidRPr="004C5080">
        <w:rPr>
          <w:rFonts w:ascii="Book Antiqua" w:eastAsia="宋体" w:hAnsi="Book Antiqua" w:cs="宋体"/>
          <w:sz w:val="24"/>
          <w:szCs w:val="24"/>
          <w:lang w:val="en-US" w:eastAsia="zh-CN"/>
        </w:rPr>
        <w:br/>
      </w:r>
      <w:r w:rsidRPr="004C5080">
        <w:rPr>
          <w:rFonts w:ascii="Book Antiqua" w:eastAsia="宋体" w:hAnsi="Book Antiqua" w:cs="宋体"/>
          <w:b/>
          <w:sz w:val="24"/>
          <w:szCs w:val="24"/>
          <w:lang w:val="en-US" w:eastAsia="zh-CN"/>
        </w:rPr>
        <w:t xml:space="preserve">Country of origin: </w:t>
      </w:r>
      <w:r w:rsidRPr="004C5080">
        <w:rPr>
          <w:rFonts w:ascii="Book Antiqua" w:eastAsia="宋体" w:hAnsi="Book Antiqua" w:cs="宋体"/>
          <w:sz w:val="24"/>
          <w:szCs w:val="24"/>
          <w:lang w:val="en-US" w:eastAsia="zh-CN"/>
        </w:rPr>
        <w:t>Italy</w:t>
      </w:r>
      <w:r w:rsidRPr="004C5080">
        <w:rPr>
          <w:rFonts w:ascii="Book Antiqua" w:eastAsia="宋体" w:hAnsi="Book Antiqua" w:cs="宋体"/>
          <w:sz w:val="24"/>
          <w:szCs w:val="24"/>
          <w:lang w:val="en-US" w:eastAsia="zh-CN"/>
        </w:rPr>
        <w:br/>
      </w:r>
      <w:r w:rsidRPr="004C5080">
        <w:rPr>
          <w:rFonts w:ascii="Book Antiqua" w:eastAsia="宋体" w:hAnsi="Book Antiqua" w:cs="宋体"/>
          <w:b/>
          <w:sz w:val="24"/>
          <w:szCs w:val="24"/>
          <w:lang w:val="en-US" w:eastAsia="zh-CN"/>
        </w:rPr>
        <w:t>Peer-review report classification</w:t>
      </w:r>
      <w:r w:rsidRPr="004C5080">
        <w:rPr>
          <w:rFonts w:ascii="Book Antiqua" w:eastAsia="宋体" w:hAnsi="Book Antiqua" w:cs="宋体"/>
          <w:sz w:val="24"/>
          <w:szCs w:val="24"/>
          <w:lang w:val="en-US" w:eastAsia="zh-CN"/>
        </w:rPr>
        <w:br/>
      </w:r>
      <w:r w:rsidRPr="004C5080">
        <w:rPr>
          <w:rFonts w:ascii="Book Antiqua" w:eastAsia="宋体" w:hAnsi="Book Antiqua" w:cs="宋体"/>
          <w:b/>
          <w:sz w:val="24"/>
          <w:szCs w:val="24"/>
          <w:lang w:val="en-US" w:eastAsia="zh-CN"/>
        </w:rPr>
        <w:t xml:space="preserve">Grade A (Excellent): </w:t>
      </w:r>
      <w:r>
        <w:rPr>
          <w:rFonts w:ascii="Book Antiqua" w:eastAsia="宋体" w:hAnsi="Book Antiqua" w:cs="宋体"/>
          <w:sz w:val="24"/>
          <w:szCs w:val="24"/>
          <w:lang w:val="en-US" w:eastAsia="zh-CN"/>
        </w:rPr>
        <w:t>0</w:t>
      </w:r>
      <w:r w:rsidRPr="004C5080">
        <w:rPr>
          <w:rFonts w:ascii="Book Antiqua" w:eastAsia="宋体" w:hAnsi="Book Antiqua" w:cs="宋体"/>
          <w:sz w:val="24"/>
          <w:szCs w:val="24"/>
          <w:lang w:val="en-US" w:eastAsia="zh-CN"/>
        </w:rPr>
        <w:br/>
      </w:r>
      <w:r w:rsidRPr="004C5080">
        <w:rPr>
          <w:rFonts w:ascii="Book Antiqua" w:eastAsia="宋体" w:hAnsi="Book Antiqua" w:cs="宋体"/>
          <w:b/>
          <w:sz w:val="24"/>
          <w:szCs w:val="24"/>
          <w:lang w:val="en-US" w:eastAsia="zh-CN"/>
        </w:rPr>
        <w:t xml:space="preserve">Grade B (Very good): </w:t>
      </w:r>
      <w:r w:rsidRPr="004C5080">
        <w:rPr>
          <w:rFonts w:ascii="Book Antiqua" w:eastAsia="宋体" w:hAnsi="Book Antiqua" w:cs="宋体"/>
          <w:sz w:val="24"/>
          <w:szCs w:val="24"/>
          <w:lang w:val="en-US" w:eastAsia="zh-CN"/>
        </w:rPr>
        <w:t>B</w:t>
      </w:r>
      <w:r>
        <w:rPr>
          <w:rFonts w:ascii="Book Antiqua" w:eastAsia="宋体" w:hAnsi="Book Antiqua" w:cs="宋体"/>
          <w:sz w:val="24"/>
          <w:szCs w:val="24"/>
          <w:lang w:val="en-US" w:eastAsia="zh-CN"/>
        </w:rPr>
        <w:t>, B</w:t>
      </w:r>
      <w:r w:rsidRPr="004C5080">
        <w:rPr>
          <w:rFonts w:ascii="Book Antiqua" w:eastAsia="宋体" w:hAnsi="Book Antiqua" w:cs="宋体"/>
          <w:sz w:val="24"/>
          <w:szCs w:val="24"/>
          <w:lang w:val="en-US" w:eastAsia="zh-CN"/>
        </w:rPr>
        <w:br/>
      </w:r>
      <w:r w:rsidRPr="004C5080">
        <w:rPr>
          <w:rFonts w:ascii="Book Antiqua" w:eastAsia="宋体" w:hAnsi="Book Antiqua" w:cs="宋体"/>
          <w:b/>
          <w:sz w:val="24"/>
          <w:szCs w:val="24"/>
          <w:lang w:val="en-US" w:eastAsia="zh-CN"/>
        </w:rPr>
        <w:t xml:space="preserve">Grade C (Good): </w:t>
      </w:r>
      <w:r w:rsidRPr="004C5080">
        <w:rPr>
          <w:rFonts w:ascii="Book Antiqua" w:eastAsia="宋体" w:hAnsi="Book Antiqua" w:cs="宋体"/>
          <w:sz w:val="24"/>
          <w:szCs w:val="24"/>
          <w:lang w:val="en-US" w:eastAsia="zh-CN"/>
        </w:rPr>
        <w:t>0</w:t>
      </w:r>
      <w:r w:rsidRPr="004C5080">
        <w:rPr>
          <w:rFonts w:ascii="Book Antiqua" w:eastAsia="宋体" w:hAnsi="Book Antiqua" w:cs="宋体"/>
          <w:sz w:val="24"/>
          <w:szCs w:val="24"/>
          <w:lang w:val="en-US" w:eastAsia="zh-CN"/>
        </w:rPr>
        <w:br/>
      </w:r>
      <w:r w:rsidRPr="004C5080">
        <w:rPr>
          <w:rFonts w:ascii="Book Antiqua" w:eastAsia="宋体" w:hAnsi="Book Antiqua" w:cs="宋体"/>
          <w:b/>
          <w:sz w:val="24"/>
          <w:szCs w:val="24"/>
          <w:lang w:val="en-US" w:eastAsia="zh-CN"/>
        </w:rPr>
        <w:t xml:space="preserve">Grade D (Fair): </w:t>
      </w:r>
      <w:r w:rsidRPr="004C5080">
        <w:rPr>
          <w:rFonts w:ascii="Book Antiqua" w:eastAsia="宋体" w:hAnsi="Book Antiqua" w:cs="宋体"/>
          <w:sz w:val="24"/>
          <w:szCs w:val="24"/>
          <w:lang w:val="en-US" w:eastAsia="zh-CN"/>
        </w:rPr>
        <w:t>0</w:t>
      </w:r>
      <w:r w:rsidRPr="004C5080">
        <w:rPr>
          <w:rFonts w:ascii="Book Antiqua" w:eastAsia="宋体" w:hAnsi="Book Antiqua" w:cs="宋体"/>
          <w:b/>
          <w:sz w:val="24"/>
          <w:szCs w:val="24"/>
          <w:lang w:val="en-US" w:eastAsia="zh-CN"/>
        </w:rPr>
        <w:br/>
        <w:t xml:space="preserve">Grade E (Poor): </w:t>
      </w:r>
      <w:r w:rsidRPr="004C5080">
        <w:rPr>
          <w:rFonts w:ascii="Book Antiqua" w:eastAsia="宋体" w:hAnsi="Book Antiqua" w:cs="宋体"/>
          <w:sz w:val="24"/>
          <w:szCs w:val="24"/>
          <w:lang w:val="en-US" w:eastAsia="zh-CN"/>
        </w:rPr>
        <w:t>0</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9D6BD8" w:rsidRDefault="009D6BD8" w:rsidP="002A536B">
      <w:pPr>
        <w:spacing w:after="0" w:line="360" w:lineRule="auto"/>
        <w:jc w:val="both"/>
        <w:rPr>
          <w:rFonts w:ascii="Book Antiqua" w:hAnsi="Book Antiqua"/>
          <w:b/>
          <w:color w:val="000000"/>
          <w:sz w:val="24"/>
          <w:szCs w:val="24"/>
          <w:lang w:val="en-US"/>
        </w:rPr>
        <w:sectPr w:rsidR="009D6BD8" w:rsidSect="00E35549">
          <w:headerReference w:type="default" r:id="rId11"/>
          <w:pgSz w:w="11906" w:h="16838"/>
          <w:pgMar w:top="1417" w:right="1134" w:bottom="1134" w:left="1134" w:header="708" w:footer="708" w:gutter="0"/>
          <w:cols w:space="708"/>
          <w:docGrid w:linePitch="360"/>
        </w:sectPr>
      </w:pPr>
    </w:p>
    <w:p w:rsidR="001D1EB8" w:rsidRPr="009D6BD8" w:rsidRDefault="001D1EB8" w:rsidP="002A536B">
      <w:pPr>
        <w:spacing w:after="0" w:line="360" w:lineRule="auto"/>
        <w:jc w:val="both"/>
        <w:rPr>
          <w:rFonts w:ascii="Book Antiqua" w:hAnsi="Book Antiqua"/>
          <w:b/>
          <w:color w:val="000000"/>
          <w:sz w:val="24"/>
          <w:szCs w:val="24"/>
          <w:lang w:val="en-US"/>
        </w:rPr>
      </w:pPr>
      <w:r w:rsidRPr="009D6BD8">
        <w:rPr>
          <w:rFonts w:ascii="Book Antiqua" w:hAnsi="Book Antiqua"/>
          <w:b/>
          <w:color w:val="000000"/>
          <w:sz w:val="24"/>
          <w:szCs w:val="24"/>
          <w:lang w:val="en-US"/>
        </w:rPr>
        <w:t xml:space="preserve">Table 1 Main studies exploring very high dose </w:t>
      </w:r>
      <w:r w:rsidRPr="00D60B7C">
        <w:rPr>
          <w:rFonts w:ascii="Book Antiqua" w:hAnsi="Book Antiqua"/>
          <w:b/>
          <w:i/>
          <w:iCs/>
          <w:color w:val="000000"/>
          <w:sz w:val="24"/>
          <w:szCs w:val="24"/>
          <w:lang w:val="en-US"/>
        </w:rPr>
        <w:t>vs</w:t>
      </w:r>
      <w:r w:rsidRPr="009D6BD8">
        <w:rPr>
          <w:rFonts w:ascii="Book Antiqua" w:hAnsi="Book Antiqua"/>
          <w:b/>
          <w:color w:val="000000"/>
          <w:sz w:val="24"/>
          <w:szCs w:val="24"/>
          <w:lang w:val="en-US"/>
        </w:rPr>
        <w:t xml:space="preserve"> standard </w:t>
      </w:r>
      <w:r w:rsidR="009D6BD8" w:rsidRPr="00D60B7C">
        <w:rPr>
          <w:rFonts w:ascii="Book Antiqua" w:hAnsi="Book Antiqua"/>
          <w:b/>
          <w:bCs/>
          <w:color w:val="000000"/>
          <w:sz w:val="24"/>
          <w:szCs w:val="24"/>
          <w:lang w:val="en-US"/>
        </w:rPr>
        <w:t>proton pump inhibitors</w:t>
      </w:r>
      <w:r w:rsidRPr="009D6BD8">
        <w:rPr>
          <w:rFonts w:ascii="Book Antiqua" w:hAnsi="Book Antiqua"/>
          <w:b/>
          <w:color w:val="000000"/>
          <w:sz w:val="24"/>
          <w:szCs w:val="24"/>
          <w:lang w:val="en-US"/>
        </w:rPr>
        <w:t xml:space="preserve"> dose in </w:t>
      </w:r>
      <w:r w:rsidRPr="009D6BD8">
        <w:rPr>
          <w:rFonts w:ascii="Book Antiqua" w:hAnsi="Book Antiqua"/>
          <w:b/>
          <w:i/>
          <w:color w:val="000000"/>
          <w:sz w:val="24"/>
          <w:szCs w:val="24"/>
          <w:lang w:val="en-US"/>
        </w:rPr>
        <w:t>Helicobacter pylori</w:t>
      </w:r>
      <w:r w:rsidRPr="009D6BD8">
        <w:rPr>
          <w:rFonts w:ascii="Book Antiqua" w:hAnsi="Book Antiqua"/>
          <w:b/>
          <w:color w:val="000000"/>
          <w:sz w:val="24"/>
          <w:szCs w:val="24"/>
          <w:lang w:val="en-US"/>
        </w:rPr>
        <w:t xml:space="preserve"> eradication regimens</w:t>
      </w:r>
    </w:p>
    <w:tbl>
      <w:tblPr>
        <w:tblW w:w="0" w:type="auto"/>
        <w:tblLook w:val="04A0" w:firstRow="1" w:lastRow="0" w:firstColumn="1" w:lastColumn="0" w:noHBand="0" w:noVBand="1"/>
      </w:tblPr>
      <w:tblGrid>
        <w:gridCol w:w="3059"/>
        <w:gridCol w:w="2845"/>
        <w:gridCol w:w="3702"/>
        <w:gridCol w:w="2409"/>
        <w:gridCol w:w="2430"/>
      </w:tblGrid>
      <w:tr w:rsidR="005429FF" w:rsidRPr="001D5AA7" w:rsidTr="00D60B7C">
        <w:trPr>
          <w:trHeight w:val="875"/>
        </w:trPr>
        <w:tc>
          <w:tcPr>
            <w:tcW w:w="3059" w:type="dxa"/>
            <w:tcBorders>
              <w:top w:val="single" w:sz="4" w:space="0" w:color="auto"/>
              <w:bottom w:val="single" w:sz="4" w:space="0" w:color="auto"/>
            </w:tcBorders>
          </w:tcPr>
          <w:p w:rsidR="001D1EB8" w:rsidRPr="001D5AA7" w:rsidRDefault="001D1EB8"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t>Study</w:t>
            </w:r>
          </w:p>
        </w:tc>
        <w:tc>
          <w:tcPr>
            <w:tcW w:w="2845" w:type="dxa"/>
            <w:tcBorders>
              <w:top w:val="single" w:sz="4" w:space="0" w:color="auto"/>
              <w:bottom w:val="single" w:sz="4" w:space="0" w:color="auto"/>
            </w:tcBorders>
          </w:tcPr>
          <w:p w:rsidR="001D1EB8" w:rsidRPr="001D5AA7" w:rsidRDefault="001D1EB8"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t>PPI comparison</w:t>
            </w:r>
          </w:p>
        </w:tc>
        <w:tc>
          <w:tcPr>
            <w:tcW w:w="3702" w:type="dxa"/>
            <w:tcBorders>
              <w:top w:val="single" w:sz="4" w:space="0" w:color="auto"/>
              <w:bottom w:val="single" w:sz="4" w:space="0" w:color="auto"/>
            </w:tcBorders>
          </w:tcPr>
          <w:p w:rsidR="001D1EB8" w:rsidRPr="001D5AA7" w:rsidRDefault="001D1EB8"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t>Antibiotic regimen</w:t>
            </w:r>
          </w:p>
        </w:tc>
        <w:tc>
          <w:tcPr>
            <w:tcW w:w="2409" w:type="dxa"/>
            <w:tcBorders>
              <w:top w:val="single" w:sz="4" w:space="0" w:color="auto"/>
              <w:bottom w:val="single" w:sz="4" w:space="0" w:color="auto"/>
            </w:tcBorders>
          </w:tcPr>
          <w:p w:rsidR="001D1EB8" w:rsidRPr="001D5AA7" w:rsidRDefault="001D1EB8"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t>Very high dose eradication rate</w:t>
            </w:r>
            <w:r w:rsidR="009D6BD8">
              <w:rPr>
                <w:rFonts w:ascii="Book Antiqua" w:hAnsi="Book Antiqua"/>
                <w:b/>
                <w:color w:val="000000"/>
                <w:sz w:val="24"/>
                <w:szCs w:val="24"/>
                <w:lang w:val="en-US"/>
              </w:rPr>
              <w:t xml:space="preserve"> (%)</w:t>
            </w:r>
          </w:p>
        </w:tc>
        <w:tc>
          <w:tcPr>
            <w:tcW w:w="2430" w:type="dxa"/>
            <w:tcBorders>
              <w:top w:val="single" w:sz="4" w:space="0" w:color="auto"/>
              <w:bottom w:val="single" w:sz="4" w:space="0" w:color="auto"/>
            </w:tcBorders>
          </w:tcPr>
          <w:p w:rsidR="001D1EB8" w:rsidRPr="001D5AA7" w:rsidRDefault="001D1EB8"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t>Standard dose eradication rate</w:t>
            </w:r>
            <w:r w:rsidR="00D60B7C">
              <w:rPr>
                <w:rFonts w:ascii="Book Antiqua" w:hAnsi="Book Antiqua"/>
                <w:b/>
                <w:color w:val="000000"/>
                <w:sz w:val="24"/>
                <w:szCs w:val="24"/>
                <w:lang w:val="en-US"/>
              </w:rPr>
              <w:t xml:space="preserve"> (%)</w:t>
            </w:r>
          </w:p>
        </w:tc>
      </w:tr>
      <w:tr w:rsidR="005429FF" w:rsidRPr="001D5AA7" w:rsidTr="00D60B7C">
        <w:trPr>
          <w:trHeight w:val="923"/>
        </w:trPr>
        <w:tc>
          <w:tcPr>
            <w:tcW w:w="3059" w:type="dxa"/>
            <w:tcBorders>
              <w:top w:val="single" w:sz="4" w:space="0" w:color="auto"/>
            </w:tcBorders>
          </w:tcPr>
          <w:p w:rsidR="001D1EB8" w:rsidRPr="001D5AA7" w:rsidRDefault="001D1EB8"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De Francesco </w:t>
            </w:r>
            <w:r w:rsidR="009D6BD8" w:rsidRPr="009D6BD8">
              <w:rPr>
                <w:rFonts w:ascii="Book Antiqua" w:hAnsi="Book Antiqua"/>
                <w:i/>
                <w:iCs/>
                <w:color w:val="000000"/>
                <w:sz w:val="24"/>
                <w:szCs w:val="24"/>
                <w:lang w:val="en-US"/>
              </w:rPr>
              <w:t>et al</w:t>
            </w:r>
            <w:r w:rsidR="009D6BD8" w:rsidRPr="009D6BD8">
              <w:rPr>
                <w:rFonts w:ascii="Book Antiqua" w:hAnsi="Book Antiqua"/>
                <w:color w:val="000000"/>
                <w:sz w:val="24"/>
                <w:szCs w:val="24"/>
                <w:vertAlign w:val="superscript"/>
                <w:lang w:val="en-US"/>
              </w:rPr>
              <w:t>[16]</w:t>
            </w:r>
            <w:r w:rsidRPr="001D5AA7">
              <w:rPr>
                <w:rFonts w:ascii="Book Antiqua" w:hAnsi="Book Antiqua"/>
                <w:color w:val="000000"/>
                <w:sz w:val="24"/>
                <w:szCs w:val="24"/>
                <w:lang w:val="en-US"/>
              </w:rPr>
              <w:t xml:space="preserve">, 2016 </w:t>
            </w:r>
          </w:p>
        </w:tc>
        <w:tc>
          <w:tcPr>
            <w:tcW w:w="2845" w:type="dxa"/>
            <w:tcBorders>
              <w:top w:val="single" w:sz="4" w:space="0" w:color="auto"/>
            </w:tcBorders>
          </w:tcPr>
          <w:p w:rsidR="001D1EB8"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Esomeprazole 20</w:t>
            </w:r>
            <w:r w:rsidR="009D6BD8">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mg </w:t>
            </w:r>
            <w:r w:rsidRPr="009D6BD8">
              <w:rPr>
                <w:rFonts w:ascii="Book Antiqua" w:hAnsi="Book Antiqua"/>
                <w:i/>
                <w:iCs/>
                <w:color w:val="000000"/>
                <w:sz w:val="24"/>
                <w:szCs w:val="24"/>
                <w:lang w:val="en-US"/>
              </w:rPr>
              <w:t>vs</w:t>
            </w:r>
            <w:r w:rsidRPr="001D5AA7">
              <w:rPr>
                <w:rFonts w:ascii="Book Antiqua" w:hAnsi="Book Antiqua"/>
                <w:color w:val="000000"/>
                <w:sz w:val="24"/>
                <w:szCs w:val="24"/>
                <w:lang w:val="en-US"/>
              </w:rPr>
              <w:t xml:space="preserve"> 40 mg bid</w:t>
            </w:r>
          </w:p>
        </w:tc>
        <w:tc>
          <w:tcPr>
            <w:tcW w:w="3702" w:type="dxa"/>
            <w:tcBorders>
              <w:top w:val="single" w:sz="4" w:space="0" w:color="auto"/>
            </w:tcBorders>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14-d triple therapy (CLA+AMO)</w:t>
            </w:r>
          </w:p>
        </w:tc>
        <w:tc>
          <w:tcPr>
            <w:tcW w:w="2409" w:type="dxa"/>
            <w:tcBorders>
              <w:top w:val="single" w:sz="4" w:space="0" w:color="auto"/>
            </w:tcBorders>
          </w:tcPr>
          <w:p w:rsidR="001D1EB8"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59/72 (81.9)</w:t>
            </w:r>
          </w:p>
        </w:tc>
        <w:tc>
          <w:tcPr>
            <w:tcW w:w="2430" w:type="dxa"/>
            <w:tcBorders>
              <w:top w:val="single" w:sz="4" w:space="0" w:color="auto"/>
            </w:tcBorders>
          </w:tcPr>
          <w:p w:rsidR="001D1EB8"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54/73 (73.9)</w:t>
            </w:r>
          </w:p>
        </w:tc>
      </w:tr>
      <w:tr w:rsidR="005429FF" w:rsidRPr="001D5AA7" w:rsidTr="00D60B7C">
        <w:trPr>
          <w:trHeight w:val="847"/>
        </w:trPr>
        <w:tc>
          <w:tcPr>
            <w:tcW w:w="3059"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Gisbert </w:t>
            </w:r>
            <w:r w:rsidR="009D6BD8" w:rsidRPr="009D6BD8">
              <w:rPr>
                <w:rFonts w:ascii="Book Antiqua" w:hAnsi="Book Antiqua"/>
                <w:i/>
                <w:iCs/>
                <w:color w:val="000000"/>
                <w:sz w:val="24"/>
                <w:szCs w:val="24"/>
                <w:lang w:val="en-US"/>
              </w:rPr>
              <w:t>et al</w:t>
            </w:r>
            <w:r w:rsidR="009D6BD8" w:rsidRPr="009D6BD8">
              <w:rPr>
                <w:rFonts w:ascii="Book Antiqua" w:hAnsi="Book Antiqua"/>
                <w:color w:val="000000"/>
                <w:sz w:val="24"/>
                <w:szCs w:val="24"/>
                <w:vertAlign w:val="superscript"/>
                <w:lang w:val="en-US"/>
              </w:rPr>
              <w:t>[23]</w:t>
            </w:r>
            <w:r w:rsidRPr="001D5AA7">
              <w:rPr>
                <w:rFonts w:ascii="Book Antiqua" w:hAnsi="Book Antiqua"/>
                <w:color w:val="000000"/>
                <w:sz w:val="24"/>
                <w:szCs w:val="24"/>
                <w:lang w:val="en-US"/>
              </w:rPr>
              <w:t xml:space="preserve">, 2005 </w:t>
            </w:r>
          </w:p>
        </w:tc>
        <w:tc>
          <w:tcPr>
            <w:tcW w:w="2845"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Esomeprazole 20</w:t>
            </w:r>
            <w:r w:rsidR="009D6BD8">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mg </w:t>
            </w:r>
            <w:r w:rsidRPr="009D6BD8">
              <w:rPr>
                <w:rFonts w:ascii="Book Antiqua" w:hAnsi="Book Antiqua"/>
                <w:i/>
                <w:iCs/>
                <w:color w:val="000000"/>
                <w:sz w:val="24"/>
                <w:szCs w:val="24"/>
                <w:lang w:val="en-US"/>
              </w:rPr>
              <w:t>vs</w:t>
            </w:r>
            <w:r w:rsidRPr="001D5AA7">
              <w:rPr>
                <w:rFonts w:ascii="Book Antiqua" w:hAnsi="Book Antiqua"/>
                <w:color w:val="000000"/>
                <w:sz w:val="24"/>
                <w:szCs w:val="24"/>
                <w:lang w:val="en-US"/>
              </w:rPr>
              <w:t xml:space="preserve"> 40 mg bid</w:t>
            </w:r>
          </w:p>
        </w:tc>
        <w:tc>
          <w:tcPr>
            <w:tcW w:w="3702"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7-d triple therapy (CLA+AMO)</w:t>
            </w:r>
          </w:p>
        </w:tc>
        <w:tc>
          <w:tcPr>
            <w:tcW w:w="2409"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117/150 (78)</w:t>
            </w:r>
          </w:p>
        </w:tc>
        <w:tc>
          <w:tcPr>
            <w:tcW w:w="2430"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111/150 (74)</w:t>
            </w:r>
          </w:p>
        </w:tc>
      </w:tr>
      <w:tr w:rsidR="005429FF" w:rsidRPr="001D5AA7" w:rsidTr="00D60B7C">
        <w:trPr>
          <w:trHeight w:val="944"/>
        </w:trPr>
        <w:tc>
          <w:tcPr>
            <w:tcW w:w="3059"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Anagnostopoulos</w:t>
            </w:r>
            <w:r w:rsidR="009D6BD8">
              <w:rPr>
                <w:rFonts w:ascii="Book Antiqua" w:hAnsi="Book Antiqua"/>
                <w:color w:val="000000"/>
                <w:sz w:val="24"/>
                <w:szCs w:val="24"/>
                <w:lang w:val="en-US"/>
              </w:rPr>
              <w:t xml:space="preserve"> </w:t>
            </w:r>
            <w:r w:rsidR="009D6BD8" w:rsidRPr="009D6BD8">
              <w:rPr>
                <w:rFonts w:ascii="Book Antiqua" w:hAnsi="Book Antiqua"/>
                <w:i/>
                <w:iCs/>
                <w:color w:val="000000"/>
                <w:sz w:val="24"/>
                <w:szCs w:val="24"/>
                <w:lang w:val="en-US"/>
              </w:rPr>
              <w:t>et al</w:t>
            </w:r>
            <w:r w:rsidR="009D6BD8" w:rsidRPr="009D6BD8">
              <w:rPr>
                <w:rFonts w:ascii="Book Antiqua" w:hAnsi="Book Antiqua"/>
                <w:color w:val="000000"/>
                <w:sz w:val="24"/>
                <w:szCs w:val="24"/>
                <w:vertAlign w:val="superscript"/>
                <w:lang w:val="en-US"/>
              </w:rPr>
              <w:t>[2</w:t>
            </w:r>
            <w:r w:rsidR="009D6BD8">
              <w:rPr>
                <w:rFonts w:ascii="Book Antiqua" w:hAnsi="Book Antiqua"/>
                <w:color w:val="000000"/>
                <w:sz w:val="24"/>
                <w:szCs w:val="24"/>
                <w:vertAlign w:val="superscript"/>
                <w:lang w:val="en-US"/>
              </w:rPr>
              <w:t>4</w:t>
            </w:r>
            <w:r w:rsidR="009D6BD8" w:rsidRPr="009D6BD8">
              <w:rPr>
                <w:rFonts w:ascii="Book Antiqua" w:hAnsi="Book Antiqua"/>
                <w:color w:val="000000"/>
                <w:sz w:val="24"/>
                <w:szCs w:val="24"/>
                <w:vertAlign w:val="superscript"/>
                <w:lang w:val="en-US"/>
              </w:rPr>
              <w:t>]</w:t>
            </w:r>
            <w:r w:rsidR="009D6BD8"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 2004</w:t>
            </w:r>
          </w:p>
        </w:tc>
        <w:tc>
          <w:tcPr>
            <w:tcW w:w="2845"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Omeprazole 20</w:t>
            </w:r>
            <w:r w:rsidR="009D6BD8">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mg </w:t>
            </w:r>
            <w:r w:rsidRPr="009D6BD8">
              <w:rPr>
                <w:rFonts w:ascii="Book Antiqua" w:hAnsi="Book Antiqua"/>
                <w:i/>
                <w:iCs/>
                <w:color w:val="000000"/>
                <w:sz w:val="24"/>
                <w:szCs w:val="24"/>
                <w:lang w:val="en-US"/>
              </w:rPr>
              <w:t>vs</w:t>
            </w:r>
            <w:r w:rsidRPr="001D5AA7">
              <w:rPr>
                <w:rFonts w:ascii="Book Antiqua" w:hAnsi="Book Antiqua"/>
                <w:color w:val="000000"/>
                <w:sz w:val="24"/>
                <w:szCs w:val="24"/>
                <w:lang w:val="en-US"/>
              </w:rPr>
              <w:t xml:space="preserve"> esomeprazole 40mg bid</w:t>
            </w:r>
          </w:p>
        </w:tc>
        <w:tc>
          <w:tcPr>
            <w:tcW w:w="3702"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7-d triple therapy (CLA+AMO)</w:t>
            </w:r>
          </w:p>
        </w:tc>
        <w:tc>
          <w:tcPr>
            <w:tcW w:w="2409"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50/52 (</w:t>
            </w:r>
            <w:r w:rsidR="0032323F" w:rsidRPr="001D5AA7">
              <w:rPr>
                <w:rFonts w:ascii="Book Antiqua" w:hAnsi="Book Antiqua"/>
                <w:color w:val="000000"/>
                <w:sz w:val="24"/>
                <w:szCs w:val="24"/>
                <w:lang w:val="en-US"/>
              </w:rPr>
              <w:t>96.1)</w:t>
            </w:r>
          </w:p>
        </w:tc>
        <w:tc>
          <w:tcPr>
            <w:tcW w:w="2430" w:type="dxa"/>
          </w:tcPr>
          <w:p w:rsidR="00D83F7C" w:rsidRPr="001D5AA7" w:rsidRDefault="0032323F"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37/52 (71.1)</w:t>
            </w:r>
          </w:p>
        </w:tc>
      </w:tr>
      <w:tr w:rsidR="005429FF" w:rsidRPr="001D5AA7" w:rsidTr="00D60B7C">
        <w:trPr>
          <w:trHeight w:val="845"/>
        </w:trPr>
        <w:tc>
          <w:tcPr>
            <w:tcW w:w="3059"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Sheu </w:t>
            </w:r>
            <w:r w:rsidR="009D6BD8" w:rsidRPr="009D6BD8">
              <w:rPr>
                <w:rFonts w:ascii="Book Antiqua" w:hAnsi="Book Antiqua"/>
                <w:i/>
                <w:iCs/>
                <w:color w:val="000000"/>
                <w:sz w:val="24"/>
                <w:szCs w:val="24"/>
                <w:lang w:val="en-US"/>
              </w:rPr>
              <w:t>et al</w:t>
            </w:r>
            <w:r w:rsidR="009D6BD8" w:rsidRPr="009D6BD8">
              <w:rPr>
                <w:rFonts w:ascii="Book Antiqua" w:hAnsi="Book Antiqua"/>
                <w:color w:val="000000"/>
                <w:sz w:val="24"/>
                <w:szCs w:val="24"/>
                <w:vertAlign w:val="superscript"/>
                <w:lang w:val="en-US"/>
              </w:rPr>
              <w:t>[2</w:t>
            </w:r>
            <w:r w:rsidR="009D6BD8">
              <w:rPr>
                <w:rFonts w:ascii="Book Antiqua" w:hAnsi="Book Antiqua"/>
                <w:color w:val="000000"/>
                <w:sz w:val="24"/>
                <w:szCs w:val="24"/>
                <w:vertAlign w:val="superscript"/>
                <w:lang w:val="en-US"/>
              </w:rPr>
              <w:t>5</w:t>
            </w:r>
            <w:r w:rsidR="009D6BD8" w:rsidRPr="009D6BD8">
              <w:rPr>
                <w:rFonts w:ascii="Book Antiqua" w:hAnsi="Book Antiqua"/>
                <w:color w:val="000000"/>
                <w:sz w:val="24"/>
                <w:szCs w:val="24"/>
                <w:vertAlign w:val="superscript"/>
                <w:lang w:val="en-US"/>
              </w:rPr>
              <w:t>]</w:t>
            </w:r>
            <w:r w:rsidR="009D6BD8"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2005</w:t>
            </w:r>
          </w:p>
        </w:tc>
        <w:tc>
          <w:tcPr>
            <w:tcW w:w="2845"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Omeprazole 20</w:t>
            </w:r>
            <w:r w:rsidR="009D6BD8">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mg </w:t>
            </w:r>
            <w:r w:rsidRPr="009D6BD8">
              <w:rPr>
                <w:rFonts w:ascii="Book Antiqua" w:hAnsi="Book Antiqua"/>
                <w:i/>
                <w:iCs/>
                <w:color w:val="000000"/>
                <w:sz w:val="24"/>
                <w:szCs w:val="24"/>
                <w:lang w:val="en-US"/>
              </w:rPr>
              <w:t xml:space="preserve">vs </w:t>
            </w:r>
            <w:r w:rsidRPr="001D5AA7">
              <w:rPr>
                <w:rFonts w:ascii="Book Antiqua" w:hAnsi="Book Antiqua"/>
                <w:color w:val="000000"/>
                <w:sz w:val="24"/>
                <w:szCs w:val="24"/>
                <w:lang w:val="en-US"/>
              </w:rPr>
              <w:t>esomeprazole 40</w:t>
            </w:r>
            <w:r w:rsidR="009D6BD8">
              <w:rPr>
                <w:rFonts w:ascii="Book Antiqua" w:hAnsi="Book Antiqua"/>
                <w:color w:val="000000"/>
                <w:sz w:val="24"/>
                <w:szCs w:val="24"/>
                <w:lang w:val="en-US"/>
              </w:rPr>
              <w:t xml:space="preserve"> </w:t>
            </w:r>
            <w:r w:rsidRPr="001D5AA7">
              <w:rPr>
                <w:rFonts w:ascii="Book Antiqua" w:hAnsi="Book Antiqua"/>
                <w:color w:val="000000"/>
                <w:sz w:val="24"/>
                <w:szCs w:val="24"/>
                <w:lang w:val="en-US"/>
              </w:rPr>
              <w:t>mg bid</w:t>
            </w:r>
          </w:p>
        </w:tc>
        <w:tc>
          <w:tcPr>
            <w:tcW w:w="3702"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7-d triple therapy (CLA+AMO)</w:t>
            </w:r>
          </w:p>
        </w:tc>
        <w:tc>
          <w:tcPr>
            <w:tcW w:w="2409" w:type="dxa"/>
          </w:tcPr>
          <w:p w:rsidR="00D83F7C" w:rsidRPr="001D5AA7" w:rsidRDefault="0032323F"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86/100 (86)</w:t>
            </w:r>
          </w:p>
        </w:tc>
        <w:tc>
          <w:tcPr>
            <w:tcW w:w="2430" w:type="dxa"/>
          </w:tcPr>
          <w:p w:rsidR="00D83F7C" w:rsidRPr="001D5AA7" w:rsidRDefault="0032323F"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79/100 (79)</w:t>
            </w:r>
          </w:p>
        </w:tc>
      </w:tr>
      <w:tr w:rsidR="005429FF" w:rsidRPr="001D5AA7" w:rsidTr="00D60B7C">
        <w:trPr>
          <w:trHeight w:val="875"/>
        </w:trPr>
        <w:tc>
          <w:tcPr>
            <w:tcW w:w="3059"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Manes </w:t>
            </w:r>
            <w:r w:rsidR="009D6BD8" w:rsidRPr="009D6BD8">
              <w:rPr>
                <w:rFonts w:ascii="Book Antiqua" w:hAnsi="Book Antiqua"/>
                <w:i/>
                <w:iCs/>
                <w:color w:val="000000"/>
                <w:sz w:val="24"/>
                <w:szCs w:val="24"/>
                <w:lang w:val="en-US"/>
              </w:rPr>
              <w:t>et al</w:t>
            </w:r>
            <w:r w:rsidR="009D6BD8" w:rsidRPr="009D6BD8">
              <w:rPr>
                <w:rFonts w:ascii="Book Antiqua" w:hAnsi="Book Antiqua"/>
                <w:color w:val="000000"/>
                <w:sz w:val="24"/>
                <w:szCs w:val="24"/>
                <w:vertAlign w:val="superscript"/>
                <w:lang w:val="en-US"/>
              </w:rPr>
              <w:t>[2</w:t>
            </w:r>
            <w:r w:rsidR="009D6BD8">
              <w:rPr>
                <w:rFonts w:ascii="Book Antiqua" w:hAnsi="Book Antiqua"/>
                <w:color w:val="000000"/>
                <w:sz w:val="24"/>
                <w:szCs w:val="24"/>
                <w:vertAlign w:val="superscript"/>
                <w:lang w:val="en-US"/>
              </w:rPr>
              <w:t>6</w:t>
            </w:r>
            <w:r w:rsidR="009D6BD8" w:rsidRPr="009D6BD8">
              <w:rPr>
                <w:rFonts w:ascii="Book Antiqua" w:hAnsi="Book Antiqua"/>
                <w:color w:val="000000"/>
                <w:sz w:val="24"/>
                <w:szCs w:val="24"/>
                <w:vertAlign w:val="superscript"/>
                <w:lang w:val="en-US"/>
              </w:rPr>
              <w:t>]</w:t>
            </w:r>
            <w:r w:rsidR="009D6BD8"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2005</w:t>
            </w:r>
          </w:p>
        </w:tc>
        <w:tc>
          <w:tcPr>
            <w:tcW w:w="2845"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Omeprazole 20</w:t>
            </w:r>
            <w:r w:rsidR="009D6BD8">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mg </w:t>
            </w:r>
            <w:r w:rsidRPr="009D6BD8">
              <w:rPr>
                <w:rFonts w:ascii="Book Antiqua" w:hAnsi="Book Antiqua"/>
                <w:i/>
                <w:iCs/>
                <w:color w:val="000000"/>
                <w:sz w:val="24"/>
                <w:szCs w:val="24"/>
                <w:lang w:val="en-US"/>
              </w:rPr>
              <w:t>vs</w:t>
            </w:r>
            <w:r w:rsidRPr="001D5AA7">
              <w:rPr>
                <w:rFonts w:ascii="Book Antiqua" w:hAnsi="Book Antiqua"/>
                <w:color w:val="000000"/>
                <w:sz w:val="24"/>
                <w:szCs w:val="24"/>
                <w:lang w:val="en-US"/>
              </w:rPr>
              <w:t xml:space="preserve"> omeprazole 40</w:t>
            </w:r>
            <w:r w:rsidR="009D6BD8">
              <w:rPr>
                <w:rFonts w:ascii="Book Antiqua" w:hAnsi="Book Antiqua"/>
                <w:color w:val="000000"/>
                <w:sz w:val="24"/>
                <w:szCs w:val="24"/>
                <w:lang w:val="en-US"/>
              </w:rPr>
              <w:t xml:space="preserve"> </w:t>
            </w:r>
            <w:r w:rsidRPr="001D5AA7">
              <w:rPr>
                <w:rFonts w:ascii="Book Antiqua" w:hAnsi="Book Antiqua"/>
                <w:color w:val="000000"/>
                <w:sz w:val="24"/>
                <w:szCs w:val="24"/>
                <w:lang w:val="en-US"/>
              </w:rPr>
              <w:t>mg bid</w:t>
            </w:r>
          </w:p>
        </w:tc>
        <w:tc>
          <w:tcPr>
            <w:tcW w:w="3702"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7-d triple therapy (CLA+TNZ)</w:t>
            </w:r>
          </w:p>
        </w:tc>
        <w:tc>
          <w:tcPr>
            <w:tcW w:w="2409" w:type="dxa"/>
          </w:tcPr>
          <w:p w:rsidR="00D83F7C" w:rsidRPr="001D5AA7" w:rsidRDefault="0032323F"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132/161 (82)</w:t>
            </w:r>
          </w:p>
        </w:tc>
        <w:tc>
          <w:tcPr>
            <w:tcW w:w="2430" w:type="dxa"/>
          </w:tcPr>
          <w:p w:rsidR="00D83F7C" w:rsidRPr="001D5AA7" w:rsidRDefault="0032323F"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135/162 (83.3)</w:t>
            </w:r>
          </w:p>
        </w:tc>
      </w:tr>
      <w:tr w:rsidR="005429FF" w:rsidRPr="001D5AA7" w:rsidTr="00D60B7C">
        <w:trPr>
          <w:trHeight w:val="898"/>
        </w:trPr>
        <w:tc>
          <w:tcPr>
            <w:tcW w:w="3059"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Choi </w:t>
            </w:r>
            <w:r w:rsidR="009D6BD8" w:rsidRPr="009D6BD8">
              <w:rPr>
                <w:rFonts w:ascii="Book Antiqua" w:hAnsi="Book Antiqua"/>
                <w:i/>
                <w:iCs/>
                <w:color w:val="000000"/>
                <w:sz w:val="24"/>
                <w:szCs w:val="24"/>
                <w:lang w:val="en-US"/>
              </w:rPr>
              <w:t>et al</w:t>
            </w:r>
            <w:r w:rsidR="009D6BD8" w:rsidRPr="009D6BD8">
              <w:rPr>
                <w:rFonts w:ascii="Book Antiqua" w:hAnsi="Book Antiqua"/>
                <w:color w:val="000000"/>
                <w:sz w:val="24"/>
                <w:szCs w:val="24"/>
                <w:vertAlign w:val="superscript"/>
                <w:lang w:val="en-US"/>
              </w:rPr>
              <w:t>[2</w:t>
            </w:r>
            <w:r w:rsidR="009D6BD8">
              <w:rPr>
                <w:rFonts w:ascii="Book Antiqua" w:hAnsi="Book Antiqua"/>
                <w:color w:val="000000"/>
                <w:sz w:val="24"/>
                <w:szCs w:val="24"/>
                <w:vertAlign w:val="superscript"/>
                <w:lang w:val="en-US"/>
              </w:rPr>
              <w:t>7</w:t>
            </w:r>
            <w:r w:rsidR="009D6BD8" w:rsidRPr="009D6BD8">
              <w:rPr>
                <w:rFonts w:ascii="Book Antiqua" w:hAnsi="Book Antiqua"/>
                <w:color w:val="000000"/>
                <w:sz w:val="24"/>
                <w:szCs w:val="24"/>
                <w:vertAlign w:val="superscript"/>
                <w:lang w:val="en-US"/>
              </w:rPr>
              <w:t>]</w:t>
            </w:r>
            <w:r w:rsidR="009D6BD8"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2007</w:t>
            </w:r>
          </w:p>
        </w:tc>
        <w:tc>
          <w:tcPr>
            <w:tcW w:w="2845"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Omeprazole 20</w:t>
            </w:r>
            <w:r w:rsidR="009D6BD8">
              <w:rPr>
                <w:rFonts w:ascii="Book Antiqua" w:hAnsi="Book Antiqua"/>
                <w:color w:val="000000"/>
                <w:sz w:val="24"/>
                <w:szCs w:val="24"/>
                <w:lang w:val="en-US"/>
              </w:rPr>
              <w:t xml:space="preserve"> </w:t>
            </w:r>
            <w:r w:rsidRPr="001D5AA7">
              <w:rPr>
                <w:rFonts w:ascii="Book Antiqua" w:hAnsi="Book Antiqua"/>
                <w:color w:val="000000"/>
                <w:sz w:val="24"/>
                <w:szCs w:val="24"/>
                <w:lang w:val="en-US"/>
              </w:rPr>
              <w:t xml:space="preserve">mg </w:t>
            </w:r>
            <w:r w:rsidRPr="009D6BD8">
              <w:rPr>
                <w:rFonts w:ascii="Book Antiqua" w:hAnsi="Book Antiqua"/>
                <w:i/>
                <w:iCs/>
                <w:color w:val="000000"/>
                <w:sz w:val="24"/>
                <w:szCs w:val="24"/>
                <w:lang w:val="en-US"/>
              </w:rPr>
              <w:t>vs</w:t>
            </w:r>
            <w:r w:rsidRPr="001D5AA7">
              <w:rPr>
                <w:rFonts w:ascii="Book Antiqua" w:hAnsi="Book Antiqua"/>
                <w:color w:val="000000"/>
                <w:sz w:val="24"/>
                <w:szCs w:val="24"/>
                <w:lang w:val="en-US"/>
              </w:rPr>
              <w:t xml:space="preserve"> esomeprazole 40</w:t>
            </w:r>
            <w:r w:rsidR="009D6BD8">
              <w:rPr>
                <w:rFonts w:ascii="Book Antiqua" w:hAnsi="Book Antiqua"/>
                <w:color w:val="000000"/>
                <w:sz w:val="24"/>
                <w:szCs w:val="24"/>
                <w:lang w:val="en-US"/>
              </w:rPr>
              <w:t xml:space="preserve"> </w:t>
            </w:r>
            <w:r w:rsidRPr="001D5AA7">
              <w:rPr>
                <w:rFonts w:ascii="Book Antiqua" w:hAnsi="Book Antiqua"/>
                <w:color w:val="000000"/>
                <w:sz w:val="24"/>
                <w:szCs w:val="24"/>
                <w:lang w:val="en-US"/>
              </w:rPr>
              <w:t>mg bid</w:t>
            </w:r>
          </w:p>
        </w:tc>
        <w:tc>
          <w:tcPr>
            <w:tcW w:w="3702" w:type="dxa"/>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7-d triple therapy (CLA+AMO)</w:t>
            </w:r>
          </w:p>
        </w:tc>
        <w:tc>
          <w:tcPr>
            <w:tcW w:w="2409" w:type="dxa"/>
          </w:tcPr>
          <w:p w:rsidR="00D83F7C" w:rsidRPr="001D5AA7" w:rsidRDefault="0032323F"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104/148 (70.3)</w:t>
            </w:r>
          </w:p>
        </w:tc>
        <w:tc>
          <w:tcPr>
            <w:tcW w:w="2430" w:type="dxa"/>
          </w:tcPr>
          <w:p w:rsidR="00D83F7C" w:rsidRPr="001D5AA7" w:rsidRDefault="0032323F"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290/428 (67.7)</w:t>
            </w:r>
          </w:p>
        </w:tc>
      </w:tr>
      <w:tr w:rsidR="005429FF" w:rsidRPr="001D5AA7" w:rsidTr="00D60B7C">
        <w:trPr>
          <w:trHeight w:val="885"/>
        </w:trPr>
        <w:tc>
          <w:tcPr>
            <w:tcW w:w="3059" w:type="dxa"/>
            <w:tcBorders>
              <w:bottom w:val="single" w:sz="4" w:space="0" w:color="auto"/>
            </w:tcBorders>
          </w:tcPr>
          <w:p w:rsidR="00D83F7C" w:rsidRPr="001D5AA7" w:rsidRDefault="00D83F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Hu </w:t>
            </w:r>
            <w:r w:rsidR="009D6BD8" w:rsidRPr="009D6BD8">
              <w:rPr>
                <w:rFonts w:ascii="Book Antiqua" w:hAnsi="Book Antiqua"/>
                <w:i/>
                <w:iCs/>
                <w:color w:val="000000"/>
                <w:sz w:val="24"/>
                <w:szCs w:val="24"/>
                <w:lang w:val="en-US"/>
              </w:rPr>
              <w:t>et al</w:t>
            </w:r>
            <w:r w:rsidR="009D6BD8" w:rsidRPr="009D6BD8">
              <w:rPr>
                <w:rFonts w:ascii="Book Antiqua" w:hAnsi="Book Antiqua"/>
                <w:color w:val="000000"/>
                <w:sz w:val="24"/>
                <w:szCs w:val="24"/>
                <w:vertAlign w:val="superscript"/>
                <w:lang w:val="en-US"/>
              </w:rPr>
              <w:t>[2</w:t>
            </w:r>
            <w:r w:rsidR="009D6BD8">
              <w:rPr>
                <w:rFonts w:ascii="Book Antiqua" w:hAnsi="Book Antiqua"/>
                <w:color w:val="000000"/>
                <w:sz w:val="24"/>
                <w:szCs w:val="24"/>
                <w:vertAlign w:val="superscript"/>
                <w:lang w:val="en-US"/>
              </w:rPr>
              <w:t>8</w:t>
            </w:r>
            <w:r w:rsidR="009D6BD8" w:rsidRPr="009D6BD8">
              <w:rPr>
                <w:rFonts w:ascii="Book Antiqua" w:hAnsi="Book Antiqua"/>
                <w:color w:val="000000"/>
                <w:sz w:val="24"/>
                <w:szCs w:val="24"/>
                <w:vertAlign w:val="superscript"/>
                <w:lang w:val="en-US"/>
              </w:rPr>
              <w:t>]</w:t>
            </w:r>
            <w:r w:rsidR="009D6BD8" w:rsidRPr="001D5AA7">
              <w:rPr>
                <w:rFonts w:ascii="Book Antiqua" w:hAnsi="Book Antiqua"/>
                <w:color w:val="000000"/>
                <w:sz w:val="24"/>
                <w:szCs w:val="24"/>
                <w:lang w:val="en-US"/>
              </w:rPr>
              <w:t xml:space="preserve">, </w:t>
            </w:r>
            <w:r w:rsidRPr="001D5AA7">
              <w:rPr>
                <w:rFonts w:ascii="Book Antiqua" w:hAnsi="Book Antiqua"/>
                <w:color w:val="000000"/>
                <w:sz w:val="24"/>
                <w:szCs w:val="24"/>
                <w:lang w:val="en-US"/>
              </w:rPr>
              <w:t>2017</w:t>
            </w:r>
          </w:p>
        </w:tc>
        <w:tc>
          <w:tcPr>
            <w:tcW w:w="2845" w:type="dxa"/>
            <w:tcBorders>
              <w:bottom w:val="single" w:sz="4" w:space="0" w:color="auto"/>
            </w:tcBorders>
          </w:tcPr>
          <w:p w:rsidR="00D83F7C" w:rsidRPr="001D5AA7" w:rsidRDefault="0032323F"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Rabeprazole 10 mg </w:t>
            </w:r>
            <w:r w:rsidRPr="009D6BD8">
              <w:rPr>
                <w:rFonts w:ascii="Book Antiqua" w:hAnsi="Book Antiqua"/>
                <w:i/>
                <w:iCs/>
                <w:color w:val="000000"/>
                <w:sz w:val="24"/>
                <w:szCs w:val="24"/>
                <w:lang w:val="en-US"/>
              </w:rPr>
              <w:t>vs</w:t>
            </w:r>
            <w:r w:rsidRPr="001D5AA7">
              <w:rPr>
                <w:rFonts w:ascii="Book Antiqua" w:hAnsi="Book Antiqua"/>
                <w:color w:val="000000"/>
                <w:sz w:val="24"/>
                <w:szCs w:val="24"/>
                <w:lang w:val="en-US"/>
              </w:rPr>
              <w:t xml:space="preserve"> 20</w:t>
            </w:r>
            <w:r w:rsidR="009D6BD8">
              <w:rPr>
                <w:rFonts w:ascii="Book Antiqua" w:hAnsi="Book Antiqua"/>
                <w:color w:val="000000"/>
                <w:sz w:val="24"/>
                <w:szCs w:val="24"/>
                <w:lang w:val="en-US"/>
              </w:rPr>
              <w:t xml:space="preserve"> </w:t>
            </w:r>
            <w:r w:rsidRPr="001D5AA7">
              <w:rPr>
                <w:rFonts w:ascii="Book Antiqua" w:hAnsi="Book Antiqua"/>
                <w:color w:val="000000"/>
                <w:sz w:val="24"/>
                <w:szCs w:val="24"/>
                <w:lang w:val="en-US"/>
              </w:rPr>
              <w:t>mg qid</w:t>
            </w:r>
          </w:p>
        </w:tc>
        <w:tc>
          <w:tcPr>
            <w:tcW w:w="3702" w:type="dxa"/>
            <w:tcBorders>
              <w:bottom w:val="single" w:sz="4" w:space="0" w:color="auto"/>
            </w:tcBorders>
          </w:tcPr>
          <w:p w:rsidR="00D83F7C" w:rsidRPr="001D5AA7" w:rsidRDefault="0032323F"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 xml:space="preserve">14-d dual </w:t>
            </w:r>
            <w:r w:rsidR="00E2275A" w:rsidRPr="001D5AA7">
              <w:rPr>
                <w:rFonts w:ascii="Book Antiqua" w:hAnsi="Book Antiqua"/>
                <w:color w:val="000000"/>
                <w:sz w:val="24"/>
                <w:szCs w:val="24"/>
                <w:lang w:val="en-US"/>
              </w:rPr>
              <w:t xml:space="preserve">therapy </w:t>
            </w:r>
            <w:r w:rsidRPr="001D5AA7">
              <w:rPr>
                <w:rFonts w:ascii="Book Antiqua" w:hAnsi="Book Antiqua"/>
                <w:color w:val="000000"/>
                <w:sz w:val="24"/>
                <w:szCs w:val="24"/>
                <w:lang w:val="en-US"/>
              </w:rPr>
              <w:t>(AMO)</w:t>
            </w:r>
          </w:p>
        </w:tc>
        <w:tc>
          <w:tcPr>
            <w:tcW w:w="2409" w:type="dxa"/>
            <w:tcBorders>
              <w:bottom w:val="single" w:sz="4" w:space="0" w:color="auto"/>
            </w:tcBorders>
          </w:tcPr>
          <w:p w:rsidR="00D83F7C" w:rsidRPr="001D5AA7" w:rsidRDefault="0032323F"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71/87 (81.6)</w:t>
            </w:r>
          </w:p>
        </w:tc>
        <w:tc>
          <w:tcPr>
            <w:tcW w:w="2430" w:type="dxa"/>
            <w:tcBorders>
              <w:bottom w:val="single" w:sz="4" w:space="0" w:color="auto"/>
            </w:tcBorders>
          </w:tcPr>
          <w:p w:rsidR="00D83F7C" w:rsidRPr="001D5AA7" w:rsidRDefault="0032323F"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68/87 (78.1)</w:t>
            </w:r>
          </w:p>
        </w:tc>
      </w:tr>
    </w:tbl>
    <w:p w:rsidR="00C84922" w:rsidRPr="001D5AA7" w:rsidRDefault="009D6BD8"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All percentages are expressed as intention to treat</w:t>
      </w:r>
      <w:r>
        <w:rPr>
          <w:rFonts w:ascii="Book Antiqua" w:hAnsi="Book Antiqua"/>
          <w:color w:val="000000"/>
          <w:sz w:val="24"/>
          <w:szCs w:val="24"/>
          <w:lang w:val="en-US"/>
        </w:rPr>
        <w:t>.</w:t>
      </w:r>
      <w:r w:rsidRPr="001D5AA7">
        <w:rPr>
          <w:rFonts w:ascii="Book Antiqua" w:hAnsi="Book Antiqua"/>
          <w:color w:val="000000"/>
          <w:sz w:val="24"/>
          <w:szCs w:val="24"/>
          <w:lang w:val="en-US"/>
        </w:rPr>
        <w:t xml:space="preserve"> </w:t>
      </w:r>
      <w:r w:rsidR="00E2275A" w:rsidRPr="001D5AA7">
        <w:rPr>
          <w:rFonts w:ascii="Book Antiqua" w:hAnsi="Book Antiqua"/>
          <w:color w:val="000000"/>
          <w:sz w:val="24"/>
          <w:szCs w:val="24"/>
          <w:lang w:val="en-US"/>
        </w:rPr>
        <w:t xml:space="preserve">AMO: </w:t>
      </w:r>
      <w:r w:rsidRPr="001D5AA7">
        <w:rPr>
          <w:rFonts w:ascii="Book Antiqua" w:hAnsi="Book Antiqua"/>
          <w:color w:val="000000"/>
          <w:sz w:val="24"/>
          <w:szCs w:val="24"/>
          <w:lang w:val="en-US"/>
        </w:rPr>
        <w:t>A</w:t>
      </w:r>
      <w:r w:rsidR="00E2275A" w:rsidRPr="001D5AA7">
        <w:rPr>
          <w:rFonts w:ascii="Book Antiqua" w:hAnsi="Book Antiqua"/>
          <w:color w:val="000000"/>
          <w:sz w:val="24"/>
          <w:szCs w:val="24"/>
          <w:lang w:val="en-US"/>
        </w:rPr>
        <w:t xml:space="preserve">moxicillin; CLA: </w:t>
      </w:r>
      <w:r w:rsidRPr="001D5AA7">
        <w:rPr>
          <w:rFonts w:ascii="Book Antiqua" w:hAnsi="Book Antiqua"/>
          <w:color w:val="000000"/>
          <w:sz w:val="24"/>
          <w:szCs w:val="24"/>
          <w:lang w:val="en-US"/>
        </w:rPr>
        <w:t>C</w:t>
      </w:r>
      <w:r w:rsidR="00E2275A" w:rsidRPr="001D5AA7">
        <w:rPr>
          <w:rFonts w:ascii="Book Antiqua" w:hAnsi="Book Antiqua"/>
          <w:color w:val="000000"/>
          <w:sz w:val="24"/>
          <w:szCs w:val="24"/>
          <w:lang w:val="en-US"/>
        </w:rPr>
        <w:t xml:space="preserve">larithromycin; TNZ: </w:t>
      </w:r>
      <w:r w:rsidRPr="001D5AA7">
        <w:rPr>
          <w:rFonts w:ascii="Book Antiqua" w:hAnsi="Book Antiqua"/>
          <w:color w:val="000000"/>
          <w:sz w:val="24"/>
          <w:szCs w:val="24"/>
          <w:lang w:val="en-US"/>
        </w:rPr>
        <w:t>T</w:t>
      </w:r>
      <w:r w:rsidR="00E2275A" w:rsidRPr="001D5AA7">
        <w:rPr>
          <w:rFonts w:ascii="Book Antiqua" w:hAnsi="Book Antiqua"/>
          <w:color w:val="000000"/>
          <w:sz w:val="24"/>
          <w:szCs w:val="24"/>
          <w:lang w:val="en-US"/>
        </w:rPr>
        <w:t>inidazole</w:t>
      </w:r>
      <w:r>
        <w:rPr>
          <w:rFonts w:ascii="Book Antiqua" w:hAnsi="Book Antiqua"/>
          <w:color w:val="000000"/>
          <w:sz w:val="24"/>
          <w:szCs w:val="24"/>
          <w:lang w:val="en-US"/>
        </w:rPr>
        <w:t xml:space="preserve">; PPI: </w:t>
      </w:r>
      <w:r w:rsidRPr="001D5AA7">
        <w:rPr>
          <w:rFonts w:ascii="Book Antiqua" w:hAnsi="Book Antiqua"/>
          <w:color w:val="000000"/>
          <w:sz w:val="24"/>
          <w:szCs w:val="24"/>
          <w:lang w:val="en-US"/>
        </w:rPr>
        <w:t>Proton pump inhibitors</w:t>
      </w:r>
      <w:r>
        <w:rPr>
          <w:rFonts w:ascii="Book Antiqua" w:hAnsi="Book Antiqua"/>
          <w:color w:val="000000"/>
          <w:sz w:val="24"/>
          <w:szCs w:val="24"/>
          <w:lang w:val="en-US"/>
        </w:rPr>
        <w:t>.</w:t>
      </w:r>
    </w:p>
    <w:p w:rsidR="00C84922" w:rsidRPr="00D60B7C" w:rsidRDefault="005A4FB9" w:rsidP="002A536B">
      <w:pPr>
        <w:spacing w:after="0" w:line="360" w:lineRule="auto"/>
        <w:jc w:val="both"/>
        <w:rPr>
          <w:rFonts w:ascii="Book Antiqua" w:hAnsi="Book Antiqua"/>
          <w:b/>
          <w:color w:val="000000"/>
          <w:sz w:val="24"/>
          <w:szCs w:val="24"/>
          <w:lang w:val="en-US"/>
        </w:rPr>
      </w:pPr>
      <w:r w:rsidRPr="001D5AA7">
        <w:rPr>
          <w:rFonts w:ascii="Book Antiqua" w:hAnsi="Book Antiqua"/>
          <w:b/>
          <w:color w:val="000000"/>
          <w:sz w:val="24"/>
          <w:szCs w:val="24"/>
          <w:lang w:val="en-US"/>
        </w:rPr>
        <w:br w:type="page"/>
      </w:r>
      <w:r w:rsidR="00C84922" w:rsidRPr="00D60B7C">
        <w:rPr>
          <w:rFonts w:ascii="Book Antiqua" w:hAnsi="Book Antiqua"/>
          <w:b/>
          <w:color w:val="000000"/>
          <w:sz w:val="24"/>
          <w:szCs w:val="24"/>
          <w:lang w:val="en-US"/>
        </w:rPr>
        <w:t xml:space="preserve">Table 2 Randomized controlled trials comparing vonoprazan </w:t>
      </w:r>
      <w:r w:rsidR="00C84922" w:rsidRPr="00D60B7C">
        <w:rPr>
          <w:rFonts w:ascii="Book Antiqua" w:hAnsi="Book Antiqua"/>
          <w:b/>
          <w:i/>
          <w:iCs/>
          <w:color w:val="000000"/>
          <w:sz w:val="24"/>
          <w:szCs w:val="24"/>
          <w:lang w:val="en-US"/>
        </w:rPr>
        <w:t>vs</w:t>
      </w:r>
      <w:r w:rsidR="00C84922" w:rsidRPr="00D60B7C">
        <w:rPr>
          <w:rFonts w:ascii="Book Antiqua" w:hAnsi="Book Antiqua"/>
          <w:b/>
          <w:color w:val="000000"/>
          <w:sz w:val="24"/>
          <w:szCs w:val="24"/>
          <w:lang w:val="en-US"/>
        </w:rPr>
        <w:t xml:space="preserve"> </w:t>
      </w:r>
      <w:r w:rsidR="00D60B7C" w:rsidRPr="00D60B7C">
        <w:rPr>
          <w:rFonts w:ascii="Book Antiqua" w:hAnsi="Book Antiqua"/>
          <w:b/>
          <w:color w:val="000000"/>
          <w:sz w:val="24"/>
          <w:szCs w:val="24"/>
          <w:lang w:val="en-US"/>
        </w:rPr>
        <w:t>proton pump inhibitors</w:t>
      </w:r>
      <w:r w:rsidR="00C84922" w:rsidRPr="00D60B7C">
        <w:rPr>
          <w:rFonts w:ascii="Book Antiqua" w:hAnsi="Book Antiqua"/>
          <w:b/>
          <w:color w:val="000000"/>
          <w:sz w:val="24"/>
          <w:szCs w:val="24"/>
          <w:lang w:val="en-US"/>
        </w:rPr>
        <w:t xml:space="preserve"> for </w:t>
      </w:r>
      <w:r w:rsidR="00D60B7C" w:rsidRPr="00D60B7C">
        <w:rPr>
          <w:rFonts w:ascii="Book Antiqua" w:hAnsi="Book Antiqua"/>
          <w:b/>
          <w:i/>
          <w:color w:val="000000"/>
          <w:sz w:val="24"/>
          <w:szCs w:val="24"/>
          <w:lang w:val="en-US"/>
        </w:rPr>
        <w:t>Helicobacter pylori</w:t>
      </w:r>
      <w:r w:rsidR="00D60B7C" w:rsidRPr="00D60B7C">
        <w:rPr>
          <w:rFonts w:ascii="Book Antiqua" w:hAnsi="Book Antiqua"/>
          <w:b/>
          <w:color w:val="000000"/>
          <w:sz w:val="24"/>
          <w:szCs w:val="24"/>
          <w:lang w:val="en-US"/>
        </w:rPr>
        <w:t xml:space="preserve"> </w:t>
      </w:r>
      <w:r w:rsidR="00C84922" w:rsidRPr="00D60B7C">
        <w:rPr>
          <w:rFonts w:ascii="Book Antiqua" w:hAnsi="Book Antiqua"/>
          <w:b/>
          <w:color w:val="000000"/>
          <w:sz w:val="24"/>
          <w:szCs w:val="24"/>
          <w:lang w:val="en-US"/>
        </w:rPr>
        <w:t>eradication regimens</w:t>
      </w:r>
    </w:p>
    <w:tbl>
      <w:tblPr>
        <w:tblW w:w="0" w:type="auto"/>
        <w:tblLook w:val="04A0" w:firstRow="1" w:lastRow="0" w:firstColumn="1" w:lastColumn="0" w:noHBand="0" w:noVBand="1"/>
      </w:tblPr>
      <w:tblGrid>
        <w:gridCol w:w="1955"/>
        <w:gridCol w:w="2831"/>
        <w:gridCol w:w="4961"/>
        <w:gridCol w:w="2552"/>
        <w:gridCol w:w="2126"/>
      </w:tblGrid>
      <w:tr w:rsidR="005429FF" w:rsidRPr="001D5AA7" w:rsidTr="00D60B7C">
        <w:tc>
          <w:tcPr>
            <w:tcW w:w="1955" w:type="dxa"/>
            <w:tcBorders>
              <w:top w:val="single" w:sz="4" w:space="0" w:color="auto"/>
              <w:bottom w:val="single" w:sz="4" w:space="0" w:color="auto"/>
            </w:tcBorders>
          </w:tcPr>
          <w:p w:rsidR="00F51A43" w:rsidRPr="00D60B7C" w:rsidRDefault="005A4FB9" w:rsidP="002A536B">
            <w:pPr>
              <w:spacing w:after="0" w:line="360" w:lineRule="auto"/>
              <w:jc w:val="both"/>
              <w:rPr>
                <w:rFonts w:ascii="Book Antiqua" w:hAnsi="Book Antiqua"/>
                <w:b/>
                <w:bCs/>
                <w:color w:val="000000"/>
                <w:sz w:val="24"/>
                <w:szCs w:val="24"/>
                <w:lang w:val="en-US"/>
              </w:rPr>
            </w:pPr>
            <w:r w:rsidRPr="00D60B7C">
              <w:rPr>
                <w:rFonts w:ascii="Book Antiqua" w:hAnsi="Book Antiqua"/>
                <w:b/>
                <w:bCs/>
                <w:color w:val="000000"/>
                <w:sz w:val="24"/>
                <w:szCs w:val="24"/>
                <w:lang w:val="en-US"/>
              </w:rPr>
              <w:t>Study</w:t>
            </w:r>
          </w:p>
        </w:tc>
        <w:tc>
          <w:tcPr>
            <w:tcW w:w="2831" w:type="dxa"/>
            <w:tcBorders>
              <w:top w:val="single" w:sz="4" w:space="0" w:color="auto"/>
              <w:bottom w:val="single" w:sz="4" w:space="0" w:color="auto"/>
            </w:tcBorders>
          </w:tcPr>
          <w:p w:rsidR="00F51A43" w:rsidRPr="00D60B7C" w:rsidRDefault="005A4FB9" w:rsidP="002A536B">
            <w:pPr>
              <w:spacing w:after="0" w:line="360" w:lineRule="auto"/>
              <w:jc w:val="both"/>
              <w:rPr>
                <w:rFonts w:ascii="Book Antiqua" w:hAnsi="Book Antiqua"/>
                <w:b/>
                <w:bCs/>
                <w:color w:val="000000"/>
                <w:sz w:val="24"/>
                <w:szCs w:val="24"/>
                <w:lang w:val="en-US"/>
              </w:rPr>
            </w:pPr>
            <w:r w:rsidRPr="00D60B7C">
              <w:rPr>
                <w:rFonts w:ascii="Book Antiqua" w:hAnsi="Book Antiqua"/>
                <w:b/>
                <w:bCs/>
                <w:color w:val="000000"/>
                <w:sz w:val="24"/>
                <w:szCs w:val="24"/>
                <w:lang w:val="en-US"/>
              </w:rPr>
              <w:t>Protocol in vonoprazan group</w:t>
            </w:r>
          </w:p>
        </w:tc>
        <w:tc>
          <w:tcPr>
            <w:tcW w:w="4961" w:type="dxa"/>
            <w:tcBorders>
              <w:top w:val="single" w:sz="4" w:space="0" w:color="auto"/>
              <w:bottom w:val="single" w:sz="4" w:space="0" w:color="auto"/>
            </w:tcBorders>
          </w:tcPr>
          <w:p w:rsidR="00F51A43" w:rsidRPr="00D60B7C" w:rsidRDefault="005A4FB9" w:rsidP="002A536B">
            <w:pPr>
              <w:spacing w:after="0" w:line="360" w:lineRule="auto"/>
              <w:jc w:val="both"/>
              <w:rPr>
                <w:rFonts w:ascii="Book Antiqua" w:hAnsi="Book Antiqua"/>
                <w:b/>
                <w:bCs/>
                <w:color w:val="000000"/>
                <w:sz w:val="24"/>
                <w:szCs w:val="24"/>
                <w:lang w:val="en-US"/>
              </w:rPr>
            </w:pPr>
            <w:r w:rsidRPr="00D60B7C">
              <w:rPr>
                <w:rFonts w:ascii="Book Antiqua" w:hAnsi="Book Antiqua"/>
                <w:b/>
                <w:bCs/>
                <w:color w:val="000000"/>
                <w:sz w:val="24"/>
                <w:szCs w:val="24"/>
                <w:lang w:val="en-US"/>
              </w:rPr>
              <w:t>Protocol in PPI group</w:t>
            </w:r>
          </w:p>
        </w:tc>
        <w:tc>
          <w:tcPr>
            <w:tcW w:w="2552" w:type="dxa"/>
            <w:tcBorders>
              <w:top w:val="single" w:sz="4" w:space="0" w:color="auto"/>
              <w:bottom w:val="single" w:sz="4" w:space="0" w:color="auto"/>
            </w:tcBorders>
          </w:tcPr>
          <w:p w:rsidR="00F51A43" w:rsidRPr="00D60B7C" w:rsidRDefault="005A4FB9" w:rsidP="002A536B">
            <w:pPr>
              <w:spacing w:after="0" w:line="360" w:lineRule="auto"/>
              <w:jc w:val="both"/>
              <w:rPr>
                <w:rFonts w:ascii="Book Antiqua" w:hAnsi="Book Antiqua"/>
                <w:b/>
                <w:bCs/>
                <w:color w:val="000000"/>
                <w:sz w:val="24"/>
                <w:szCs w:val="24"/>
                <w:lang w:val="en-US"/>
              </w:rPr>
            </w:pPr>
            <w:r w:rsidRPr="00D60B7C">
              <w:rPr>
                <w:rFonts w:ascii="Book Antiqua" w:hAnsi="Book Antiqua"/>
                <w:b/>
                <w:bCs/>
                <w:color w:val="000000"/>
                <w:sz w:val="24"/>
                <w:szCs w:val="24"/>
                <w:lang w:val="en-US"/>
              </w:rPr>
              <w:t>Eradication rate in vonoprazan group</w:t>
            </w:r>
          </w:p>
        </w:tc>
        <w:tc>
          <w:tcPr>
            <w:tcW w:w="2126" w:type="dxa"/>
            <w:tcBorders>
              <w:top w:val="single" w:sz="4" w:space="0" w:color="auto"/>
              <w:bottom w:val="single" w:sz="4" w:space="0" w:color="auto"/>
            </w:tcBorders>
          </w:tcPr>
          <w:p w:rsidR="00F51A43" w:rsidRPr="00D60B7C" w:rsidRDefault="005A4FB9" w:rsidP="002A536B">
            <w:pPr>
              <w:spacing w:after="0" w:line="360" w:lineRule="auto"/>
              <w:jc w:val="both"/>
              <w:rPr>
                <w:rFonts w:ascii="Book Antiqua" w:hAnsi="Book Antiqua"/>
                <w:b/>
                <w:bCs/>
                <w:color w:val="000000"/>
                <w:sz w:val="24"/>
                <w:szCs w:val="24"/>
                <w:lang w:val="en-US"/>
              </w:rPr>
            </w:pPr>
            <w:r w:rsidRPr="00D60B7C">
              <w:rPr>
                <w:rFonts w:ascii="Book Antiqua" w:hAnsi="Book Antiqua"/>
                <w:b/>
                <w:bCs/>
                <w:color w:val="000000"/>
                <w:sz w:val="24"/>
                <w:szCs w:val="24"/>
                <w:lang w:val="en-US"/>
              </w:rPr>
              <w:t>Eradication rate in PPI group</w:t>
            </w:r>
          </w:p>
        </w:tc>
      </w:tr>
      <w:tr w:rsidR="00F51A43" w:rsidRPr="001D5AA7" w:rsidTr="00D60B7C">
        <w:tc>
          <w:tcPr>
            <w:tcW w:w="1955" w:type="dxa"/>
            <w:tcBorders>
              <w:top w:val="single" w:sz="4" w:space="0" w:color="auto"/>
            </w:tcBorders>
          </w:tcPr>
          <w:p w:rsidR="00F51A43" w:rsidRPr="001D5AA7" w:rsidRDefault="00384CA1"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Murakami</w:t>
            </w:r>
            <w:r w:rsidR="00D60B7C">
              <w:rPr>
                <w:rFonts w:ascii="Book Antiqua" w:hAnsi="Book Antiqua"/>
                <w:color w:val="000000"/>
                <w:sz w:val="24"/>
                <w:szCs w:val="24"/>
                <w:lang w:val="en-US"/>
              </w:rPr>
              <w:t xml:space="preserve"> </w:t>
            </w:r>
            <w:r w:rsidR="00D60B7C" w:rsidRPr="00D60B7C">
              <w:rPr>
                <w:rFonts w:ascii="Book Antiqua" w:hAnsi="Book Antiqua"/>
                <w:i/>
                <w:iCs/>
                <w:color w:val="000000"/>
                <w:sz w:val="24"/>
                <w:szCs w:val="24"/>
                <w:lang w:val="en-US"/>
              </w:rPr>
              <w:t>et al</w:t>
            </w:r>
            <w:r w:rsidR="00D60B7C" w:rsidRPr="00D60B7C">
              <w:rPr>
                <w:rFonts w:ascii="Book Antiqua" w:hAnsi="Book Antiqua"/>
                <w:color w:val="000000"/>
                <w:sz w:val="24"/>
                <w:szCs w:val="24"/>
                <w:vertAlign w:val="superscript"/>
                <w:lang w:val="en-US"/>
              </w:rPr>
              <w:t>[53]</w:t>
            </w:r>
            <w:r w:rsidRPr="001D5AA7">
              <w:rPr>
                <w:rFonts w:ascii="Book Antiqua" w:hAnsi="Book Antiqua"/>
                <w:color w:val="000000"/>
                <w:sz w:val="24"/>
                <w:szCs w:val="24"/>
                <w:lang w:val="en-US"/>
              </w:rPr>
              <w:t xml:space="preserve">, 2016 </w:t>
            </w:r>
          </w:p>
        </w:tc>
        <w:tc>
          <w:tcPr>
            <w:tcW w:w="2831" w:type="dxa"/>
            <w:tcBorders>
              <w:top w:val="single" w:sz="4" w:space="0" w:color="auto"/>
            </w:tcBorders>
          </w:tcPr>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Vonoprazan 20 mg bid</w:t>
            </w:r>
          </w:p>
          <w:p w:rsidR="005A4FB9"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AMO 750 mg bid</w:t>
            </w:r>
          </w:p>
          <w:p w:rsidR="005A4FB9"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CLA 400 mg bid</w:t>
            </w:r>
          </w:p>
        </w:tc>
        <w:tc>
          <w:tcPr>
            <w:tcW w:w="4961" w:type="dxa"/>
            <w:tcBorders>
              <w:top w:val="single" w:sz="4" w:space="0" w:color="auto"/>
            </w:tcBorders>
          </w:tcPr>
          <w:p w:rsidR="005A4FB9"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LAN 30 mg AMO 750 mg bid</w:t>
            </w:r>
          </w:p>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CLA 400 mg bid</w:t>
            </w:r>
          </w:p>
        </w:tc>
        <w:tc>
          <w:tcPr>
            <w:tcW w:w="2552" w:type="dxa"/>
            <w:tcBorders>
              <w:top w:val="single" w:sz="4" w:space="0" w:color="auto"/>
            </w:tcBorders>
          </w:tcPr>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299/329 (90.9%)</w:t>
            </w:r>
          </w:p>
        </w:tc>
        <w:tc>
          <w:tcPr>
            <w:tcW w:w="2126" w:type="dxa"/>
            <w:tcBorders>
              <w:top w:val="single" w:sz="4" w:space="0" w:color="auto"/>
            </w:tcBorders>
          </w:tcPr>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241/321 (75.1%)</w:t>
            </w:r>
          </w:p>
        </w:tc>
      </w:tr>
      <w:tr w:rsidR="00F51A43" w:rsidRPr="001D5AA7" w:rsidTr="00D60B7C">
        <w:tc>
          <w:tcPr>
            <w:tcW w:w="1955" w:type="dxa"/>
          </w:tcPr>
          <w:p w:rsidR="00F51A43" w:rsidRPr="001D5AA7" w:rsidRDefault="00384CA1"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Maruyama</w:t>
            </w:r>
            <w:r w:rsidR="00D60B7C">
              <w:rPr>
                <w:rFonts w:ascii="Book Antiqua" w:hAnsi="Book Antiqua"/>
                <w:color w:val="000000"/>
                <w:sz w:val="24"/>
                <w:szCs w:val="24"/>
                <w:lang w:val="en-US"/>
              </w:rPr>
              <w:t xml:space="preserve"> </w:t>
            </w:r>
            <w:r w:rsidR="00D60B7C" w:rsidRPr="00D60B7C">
              <w:rPr>
                <w:rFonts w:ascii="Book Antiqua" w:hAnsi="Book Antiqua"/>
                <w:i/>
                <w:iCs/>
                <w:color w:val="000000"/>
                <w:sz w:val="24"/>
                <w:szCs w:val="24"/>
                <w:lang w:val="en-US"/>
              </w:rPr>
              <w:t>et al</w:t>
            </w:r>
            <w:r w:rsidR="00D60B7C" w:rsidRPr="00D60B7C">
              <w:rPr>
                <w:rFonts w:ascii="Book Antiqua" w:hAnsi="Book Antiqua"/>
                <w:color w:val="000000"/>
                <w:sz w:val="24"/>
                <w:szCs w:val="24"/>
                <w:vertAlign w:val="superscript"/>
                <w:lang w:val="en-US"/>
              </w:rPr>
              <w:t>[54]</w:t>
            </w:r>
            <w:r w:rsidR="00D60B7C">
              <w:rPr>
                <w:rFonts w:ascii="Book Antiqua" w:hAnsi="Book Antiqua"/>
                <w:color w:val="000000"/>
                <w:sz w:val="24"/>
                <w:szCs w:val="24"/>
                <w:lang w:val="en-US"/>
              </w:rPr>
              <w:t>,</w:t>
            </w:r>
            <w:r w:rsidRPr="001D5AA7">
              <w:rPr>
                <w:rFonts w:ascii="Book Antiqua" w:hAnsi="Book Antiqua"/>
                <w:color w:val="000000"/>
                <w:sz w:val="24"/>
                <w:szCs w:val="24"/>
                <w:lang w:val="en-US"/>
              </w:rPr>
              <w:t xml:space="preserve"> 2017 </w:t>
            </w:r>
          </w:p>
        </w:tc>
        <w:tc>
          <w:tcPr>
            <w:tcW w:w="2831" w:type="dxa"/>
          </w:tcPr>
          <w:p w:rsidR="005A4FB9"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Vonoprazan 20 mg bid</w:t>
            </w:r>
          </w:p>
          <w:p w:rsidR="005A4FB9"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AMO 750 mg bid</w:t>
            </w:r>
          </w:p>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CLA 400 mg bid</w:t>
            </w:r>
          </w:p>
        </w:tc>
        <w:tc>
          <w:tcPr>
            <w:tcW w:w="4961" w:type="dxa"/>
          </w:tcPr>
          <w:p w:rsidR="005A4FB9"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LAN 30 mg or RAB 20 mg bid</w:t>
            </w:r>
          </w:p>
          <w:p w:rsidR="005A4FB9"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AMO 750 mg bid</w:t>
            </w:r>
          </w:p>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CLA 400 mg bid</w:t>
            </w:r>
          </w:p>
        </w:tc>
        <w:tc>
          <w:tcPr>
            <w:tcW w:w="2552" w:type="dxa"/>
          </w:tcPr>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69/72 (95.8%)</w:t>
            </w:r>
          </w:p>
        </w:tc>
        <w:tc>
          <w:tcPr>
            <w:tcW w:w="2126" w:type="dxa"/>
          </w:tcPr>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48/69 (69.6%)</w:t>
            </w:r>
          </w:p>
        </w:tc>
      </w:tr>
      <w:tr w:rsidR="00F51A43" w:rsidRPr="001D5AA7" w:rsidTr="00D60B7C">
        <w:tc>
          <w:tcPr>
            <w:tcW w:w="1955" w:type="dxa"/>
            <w:tcBorders>
              <w:bottom w:val="single" w:sz="4" w:space="0" w:color="auto"/>
            </w:tcBorders>
          </w:tcPr>
          <w:p w:rsidR="00F51A43" w:rsidRPr="001D5AA7" w:rsidRDefault="00384CA1"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Sue</w:t>
            </w:r>
            <w:r w:rsidR="00D60B7C">
              <w:rPr>
                <w:rFonts w:ascii="Book Antiqua" w:hAnsi="Book Antiqua"/>
                <w:color w:val="000000"/>
                <w:sz w:val="24"/>
                <w:szCs w:val="24"/>
                <w:lang w:val="en-US"/>
              </w:rPr>
              <w:t xml:space="preserve"> </w:t>
            </w:r>
            <w:r w:rsidR="00D60B7C" w:rsidRPr="00D60B7C">
              <w:rPr>
                <w:rFonts w:ascii="Book Antiqua" w:hAnsi="Book Antiqua"/>
                <w:i/>
                <w:iCs/>
                <w:color w:val="000000"/>
                <w:sz w:val="24"/>
                <w:szCs w:val="24"/>
                <w:lang w:val="en-US"/>
              </w:rPr>
              <w:t>et al</w:t>
            </w:r>
            <w:r w:rsidR="00D60B7C" w:rsidRPr="00D60B7C">
              <w:rPr>
                <w:rFonts w:ascii="Book Antiqua" w:hAnsi="Book Antiqua"/>
                <w:color w:val="000000"/>
                <w:sz w:val="24"/>
                <w:szCs w:val="24"/>
                <w:vertAlign w:val="superscript"/>
                <w:lang w:val="en-US"/>
              </w:rPr>
              <w:t>[55]</w:t>
            </w:r>
            <w:r w:rsidRPr="001D5AA7">
              <w:rPr>
                <w:rFonts w:ascii="Book Antiqua" w:hAnsi="Book Antiqua"/>
                <w:color w:val="000000"/>
                <w:sz w:val="24"/>
                <w:szCs w:val="24"/>
                <w:lang w:val="en-US"/>
              </w:rPr>
              <w:t xml:space="preserve">, 2018 </w:t>
            </w:r>
          </w:p>
        </w:tc>
        <w:tc>
          <w:tcPr>
            <w:tcW w:w="2831" w:type="dxa"/>
            <w:tcBorders>
              <w:bottom w:val="single" w:sz="4" w:space="0" w:color="auto"/>
            </w:tcBorders>
          </w:tcPr>
          <w:p w:rsidR="005A4FB9"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Vonoprazan 20 mg bid</w:t>
            </w:r>
          </w:p>
          <w:p w:rsidR="005A4FB9"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AMO 750 mg bid</w:t>
            </w:r>
          </w:p>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CLA 400 mg bid</w:t>
            </w:r>
          </w:p>
        </w:tc>
        <w:tc>
          <w:tcPr>
            <w:tcW w:w="4961" w:type="dxa"/>
            <w:tcBorders>
              <w:bottom w:val="single" w:sz="4" w:space="0" w:color="auto"/>
            </w:tcBorders>
          </w:tcPr>
          <w:p w:rsidR="005A4FB9"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LAN 30 mg or RAB 10 mg or ESO 20 mgbid</w:t>
            </w:r>
          </w:p>
          <w:p w:rsidR="005A4FB9"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AMO 750 mg bid</w:t>
            </w:r>
          </w:p>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CLA 400 mg bid</w:t>
            </w:r>
          </w:p>
        </w:tc>
        <w:tc>
          <w:tcPr>
            <w:tcW w:w="2552" w:type="dxa"/>
            <w:tcBorders>
              <w:bottom w:val="single" w:sz="4" w:space="0" w:color="auto"/>
            </w:tcBorders>
          </w:tcPr>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48/55 (87.3%)</w:t>
            </w:r>
          </w:p>
        </w:tc>
        <w:tc>
          <w:tcPr>
            <w:tcW w:w="2126" w:type="dxa"/>
            <w:tcBorders>
              <w:bottom w:val="single" w:sz="4" w:space="0" w:color="auto"/>
            </w:tcBorders>
          </w:tcPr>
          <w:p w:rsidR="00F51A43" w:rsidRPr="001D5AA7" w:rsidRDefault="005A4FB9"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39/51 (76.5%)</w:t>
            </w:r>
          </w:p>
        </w:tc>
      </w:tr>
    </w:tbl>
    <w:p w:rsidR="00C84922" w:rsidRPr="00D60B7C" w:rsidRDefault="00D60B7C" w:rsidP="002A536B">
      <w:pPr>
        <w:spacing w:after="0" w:line="360" w:lineRule="auto"/>
        <w:jc w:val="both"/>
        <w:rPr>
          <w:rFonts w:ascii="Book Antiqua" w:hAnsi="Book Antiqua"/>
          <w:color w:val="000000"/>
          <w:sz w:val="24"/>
          <w:szCs w:val="24"/>
          <w:lang w:val="en-US"/>
        </w:rPr>
      </w:pPr>
      <w:r w:rsidRPr="001D5AA7">
        <w:rPr>
          <w:rFonts w:ascii="Book Antiqua" w:hAnsi="Book Antiqua"/>
          <w:color w:val="000000"/>
          <w:sz w:val="24"/>
          <w:szCs w:val="24"/>
          <w:lang w:val="en-US"/>
        </w:rPr>
        <w:t>All percentages are expressed as intention to treat.</w:t>
      </w:r>
      <w:r>
        <w:rPr>
          <w:rFonts w:ascii="Book Antiqua" w:hAnsi="Book Antiqua"/>
          <w:color w:val="000000"/>
          <w:sz w:val="24"/>
          <w:szCs w:val="24"/>
          <w:lang w:val="en-US"/>
        </w:rPr>
        <w:t xml:space="preserve"> </w:t>
      </w:r>
      <w:r w:rsidR="005A4FB9" w:rsidRPr="001D5AA7">
        <w:rPr>
          <w:rFonts w:ascii="Book Antiqua" w:hAnsi="Book Antiqua"/>
          <w:color w:val="000000"/>
          <w:sz w:val="24"/>
          <w:szCs w:val="24"/>
        </w:rPr>
        <w:t xml:space="preserve">AMO: </w:t>
      </w:r>
      <w:r w:rsidRPr="001D5AA7">
        <w:rPr>
          <w:rFonts w:ascii="Book Antiqua" w:hAnsi="Book Antiqua"/>
          <w:color w:val="000000"/>
          <w:sz w:val="24"/>
          <w:szCs w:val="24"/>
        </w:rPr>
        <w:t>A</w:t>
      </w:r>
      <w:r w:rsidR="005A4FB9" w:rsidRPr="001D5AA7">
        <w:rPr>
          <w:rFonts w:ascii="Book Antiqua" w:hAnsi="Book Antiqua"/>
          <w:color w:val="000000"/>
          <w:sz w:val="24"/>
          <w:szCs w:val="24"/>
        </w:rPr>
        <w:t xml:space="preserve">moxicillin; CLA: </w:t>
      </w:r>
      <w:r w:rsidRPr="001D5AA7">
        <w:rPr>
          <w:rFonts w:ascii="Book Antiqua" w:hAnsi="Book Antiqua"/>
          <w:color w:val="000000"/>
          <w:sz w:val="24"/>
          <w:szCs w:val="24"/>
        </w:rPr>
        <w:t>C</w:t>
      </w:r>
      <w:r w:rsidR="005A4FB9" w:rsidRPr="001D5AA7">
        <w:rPr>
          <w:rFonts w:ascii="Book Antiqua" w:hAnsi="Book Antiqua"/>
          <w:color w:val="000000"/>
          <w:sz w:val="24"/>
          <w:szCs w:val="24"/>
        </w:rPr>
        <w:t xml:space="preserve">larithromycin; ESO: </w:t>
      </w:r>
      <w:r w:rsidRPr="001D5AA7">
        <w:rPr>
          <w:rFonts w:ascii="Book Antiqua" w:hAnsi="Book Antiqua"/>
          <w:color w:val="000000"/>
          <w:sz w:val="24"/>
          <w:szCs w:val="24"/>
        </w:rPr>
        <w:t>E</w:t>
      </w:r>
      <w:r w:rsidR="005A4FB9" w:rsidRPr="001D5AA7">
        <w:rPr>
          <w:rFonts w:ascii="Book Antiqua" w:hAnsi="Book Antiqua"/>
          <w:color w:val="000000"/>
          <w:sz w:val="24"/>
          <w:szCs w:val="24"/>
        </w:rPr>
        <w:t xml:space="preserve">someprazole; LAN: </w:t>
      </w:r>
      <w:r w:rsidRPr="001D5AA7">
        <w:rPr>
          <w:rFonts w:ascii="Book Antiqua" w:hAnsi="Book Antiqua"/>
          <w:color w:val="000000"/>
          <w:sz w:val="24"/>
          <w:szCs w:val="24"/>
        </w:rPr>
        <w:t>L</w:t>
      </w:r>
      <w:r w:rsidR="005A4FB9" w:rsidRPr="001D5AA7">
        <w:rPr>
          <w:rFonts w:ascii="Book Antiqua" w:hAnsi="Book Antiqua"/>
          <w:color w:val="000000"/>
          <w:sz w:val="24"/>
          <w:szCs w:val="24"/>
        </w:rPr>
        <w:t xml:space="preserve">ansoprazole; RAB: </w:t>
      </w:r>
      <w:r w:rsidRPr="001D5AA7">
        <w:rPr>
          <w:rFonts w:ascii="Book Antiqua" w:hAnsi="Book Antiqua"/>
          <w:color w:val="000000"/>
          <w:sz w:val="24"/>
          <w:szCs w:val="24"/>
        </w:rPr>
        <w:t>R</w:t>
      </w:r>
      <w:r w:rsidR="005A4FB9" w:rsidRPr="001D5AA7">
        <w:rPr>
          <w:rFonts w:ascii="Book Antiqua" w:hAnsi="Book Antiqua"/>
          <w:color w:val="000000"/>
          <w:sz w:val="24"/>
          <w:szCs w:val="24"/>
        </w:rPr>
        <w:t>abeprazole</w:t>
      </w:r>
      <w:r>
        <w:rPr>
          <w:rFonts w:ascii="Book Antiqua" w:hAnsi="Book Antiqua"/>
          <w:color w:val="000000"/>
          <w:sz w:val="24"/>
          <w:szCs w:val="24"/>
        </w:rPr>
        <w:t xml:space="preserve">; </w:t>
      </w:r>
      <w:r>
        <w:rPr>
          <w:rFonts w:ascii="Book Antiqua" w:hAnsi="Book Antiqua"/>
          <w:color w:val="000000"/>
          <w:sz w:val="24"/>
          <w:szCs w:val="24"/>
          <w:lang w:val="en-US"/>
        </w:rPr>
        <w:t xml:space="preserve">PPI: </w:t>
      </w:r>
      <w:r w:rsidRPr="001D5AA7">
        <w:rPr>
          <w:rFonts w:ascii="Book Antiqua" w:hAnsi="Book Antiqua"/>
          <w:color w:val="000000"/>
          <w:sz w:val="24"/>
          <w:szCs w:val="24"/>
          <w:lang w:val="en-US"/>
        </w:rPr>
        <w:t>Proton pump inhibitors</w:t>
      </w:r>
      <w:r>
        <w:rPr>
          <w:rFonts w:ascii="Book Antiqua" w:hAnsi="Book Antiqua"/>
          <w:color w:val="000000"/>
          <w:sz w:val="24"/>
          <w:szCs w:val="24"/>
          <w:lang w:val="en-US"/>
        </w:rPr>
        <w:t>.</w:t>
      </w:r>
    </w:p>
    <w:sectPr w:rsidR="00C84922" w:rsidRPr="00D60B7C" w:rsidSect="009D6BD8">
      <w:head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C6" w:rsidRDefault="00BD52C6" w:rsidP="00E2275A">
      <w:pPr>
        <w:spacing w:after="0" w:line="240" w:lineRule="auto"/>
      </w:pPr>
      <w:r>
        <w:separator/>
      </w:r>
    </w:p>
  </w:endnote>
  <w:endnote w:type="continuationSeparator" w:id="0">
    <w:p w:rsidR="00BD52C6" w:rsidRDefault="00BD52C6" w:rsidP="00E2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C6" w:rsidRDefault="00BD52C6" w:rsidP="00E2275A">
      <w:pPr>
        <w:spacing w:after="0" w:line="240" w:lineRule="auto"/>
      </w:pPr>
      <w:r>
        <w:separator/>
      </w:r>
    </w:p>
  </w:footnote>
  <w:footnote w:type="continuationSeparator" w:id="0">
    <w:p w:rsidR="00BD52C6" w:rsidRDefault="00BD52C6" w:rsidP="00E22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CC" w:rsidRDefault="005C36CC">
    <w:pPr>
      <w:pStyle w:val="a5"/>
      <w:jc w:val="right"/>
    </w:pPr>
    <w:r>
      <w:fldChar w:fldCharType="begin"/>
    </w:r>
    <w:r>
      <w:instrText xml:space="preserve"> PAGE   \* MERGEFORMAT </w:instrText>
    </w:r>
    <w:r>
      <w:fldChar w:fldCharType="separate"/>
    </w:r>
    <w:r w:rsidR="006B18D2">
      <w:rPr>
        <w:noProof/>
      </w:rPr>
      <w:t>3</w:t>
    </w:r>
    <w:r>
      <w:fldChar w:fldCharType="end"/>
    </w:r>
  </w:p>
  <w:p w:rsidR="005C36CC" w:rsidRDefault="005C36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D8" w:rsidRDefault="009D6BD8">
    <w:pPr>
      <w:pStyle w:val="a5"/>
      <w:jc w:val="right"/>
    </w:pPr>
    <w:r>
      <w:fldChar w:fldCharType="begin"/>
    </w:r>
    <w:r>
      <w:instrText xml:space="preserve"> PAGE   \* MERGEFORMAT </w:instrText>
    </w:r>
    <w:r>
      <w:fldChar w:fldCharType="separate"/>
    </w:r>
    <w:r w:rsidR="00F8323B">
      <w:rPr>
        <w:noProof/>
      </w:rPr>
      <w:t>19</w:t>
    </w:r>
    <w:r>
      <w:fldChar w:fldCharType="end"/>
    </w:r>
  </w:p>
  <w:p w:rsidR="009D6BD8" w:rsidRDefault="009D6B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2084"/>
    <w:multiLevelType w:val="hybridMultilevel"/>
    <w:tmpl w:val="1C5EC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20"/>
    <w:rsid w:val="0000790C"/>
    <w:rsid w:val="000101AD"/>
    <w:rsid w:val="00023FA0"/>
    <w:rsid w:val="00024D9F"/>
    <w:rsid w:val="00027971"/>
    <w:rsid w:val="000414BC"/>
    <w:rsid w:val="00044F14"/>
    <w:rsid w:val="00056453"/>
    <w:rsid w:val="0006014A"/>
    <w:rsid w:val="000E1E55"/>
    <w:rsid w:val="000F430C"/>
    <w:rsid w:val="000F7DFF"/>
    <w:rsid w:val="00102308"/>
    <w:rsid w:val="0017456D"/>
    <w:rsid w:val="00177904"/>
    <w:rsid w:val="001A259B"/>
    <w:rsid w:val="001A584B"/>
    <w:rsid w:val="001D1EB8"/>
    <w:rsid w:val="001D3A99"/>
    <w:rsid w:val="001D5AA7"/>
    <w:rsid w:val="001E0F6B"/>
    <w:rsid w:val="001F2C61"/>
    <w:rsid w:val="001F69DD"/>
    <w:rsid w:val="00206362"/>
    <w:rsid w:val="002415A1"/>
    <w:rsid w:val="00243D45"/>
    <w:rsid w:val="00251E64"/>
    <w:rsid w:val="00271587"/>
    <w:rsid w:val="002861B2"/>
    <w:rsid w:val="002A21CC"/>
    <w:rsid w:val="002A4735"/>
    <w:rsid w:val="002A536B"/>
    <w:rsid w:val="002F3E96"/>
    <w:rsid w:val="002F4F5A"/>
    <w:rsid w:val="003027FD"/>
    <w:rsid w:val="003070B5"/>
    <w:rsid w:val="00307A4F"/>
    <w:rsid w:val="0031283E"/>
    <w:rsid w:val="0032323F"/>
    <w:rsid w:val="003778CC"/>
    <w:rsid w:val="00380F15"/>
    <w:rsid w:val="00382549"/>
    <w:rsid w:val="00384CA1"/>
    <w:rsid w:val="003911C1"/>
    <w:rsid w:val="0039182E"/>
    <w:rsid w:val="003B6B9C"/>
    <w:rsid w:val="003D613B"/>
    <w:rsid w:val="003E23D0"/>
    <w:rsid w:val="003E541E"/>
    <w:rsid w:val="003E739E"/>
    <w:rsid w:val="003F34EC"/>
    <w:rsid w:val="00423833"/>
    <w:rsid w:val="0046019A"/>
    <w:rsid w:val="00480520"/>
    <w:rsid w:val="004837C3"/>
    <w:rsid w:val="004B128F"/>
    <w:rsid w:val="004B629B"/>
    <w:rsid w:val="004C5080"/>
    <w:rsid w:val="004E1704"/>
    <w:rsid w:val="004F663D"/>
    <w:rsid w:val="005054A7"/>
    <w:rsid w:val="00541843"/>
    <w:rsid w:val="005429FF"/>
    <w:rsid w:val="00550AB8"/>
    <w:rsid w:val="00561FD9"/>
    <w:rsid w:val="00582CF3"/>
    <w:rsid w:val="00596147"/>
    <w:rsid w:val="005A4FB9"/>
    <w:rsid w:val="005B3445"/>
    <w:rsid w:val="005C36CC"/>
    <w:rsid w:val="005C414C"/>
    <w:rsid w:val="00622E24"/>
    <w:rsid w:val="00645C68"/>
    <w:rsid w:val="00661493"/>
    <w:rsid w:val="0066163D"/>
    <w:rsid w:val="00670D1F"/>
    <w:rsid w:val="00676992"/>
    <w:rsid w:val="00676EBE"/>
    <w:rsid w:val="006963FA"/>
    <w:rsid w:val="0069656A"/>
    <w:rsid w:val="006B18D2"/>
    <w:rsid w:val="006C5BDE"/>
    <w:rsid w:val="006D0388"/>
    <w:rsid w:val="006D3C52"/>
    <w:rsid w:val="006E2404"/>
    <w:rsid w:val="007158BC"/>
    <w:rsid w:val="007378F5"/>
    <w:rsid w:val="00737E58"/>
    <w:rsid w:val="007438DF"/>
    <w:rsid w:val="00745C56"/>
    <w:rsid w:val="00746CF7"/>
    <w:rsid w:val="00746F58"/>
    <w:rsid w:val="0075182C"/>
    <w:rsid w:val="00751DBB"/>
    <w:rsid w:val="007732A8"/>
    <w:rsid w:val="00773843"/>
    <w:rsid w:val="007773A4"/>
    <w:rsid w:val="007A4F67"/>
    <w:rsid w:val="007A6174"/>
    <w:rsid w:val="007A72ED"/>
    <w:rsid w:val="007C39A7"/>
    <w:rsid w:val="007E0920"/>
    <w:rsid w:val="008018E1"/>
    <w:rsid w:val="008569C5"/>
    <w:rsid w:val="0087000E"/>
    <w:rsid w:val="00872ADF"/>
    <w:rsid w:val="008808BF"/>
    <w:rsid w:val="00884880"/>
    <w:rsid w:val="00896FA4"/>
    <w:rsid w:val="008A40CC"/>
    <w:rsid w:val="00912577"/>
    <w:rsid w:val="0092319F"/>
    <w:rsid w:val="009247F0"/>
    <w:rsid w:val="009419AB"/>
    <w:rsid w:val="00953D7C"/>
    <w:rsid w:val="009560E1"/>
    <w:rsid w:val="00957419"/>
    <w:rsid w:val="0096048F"/>
    <w:rsid w:val="00961EEA"/>
    <w:rsid w:val="00963BC1"/>
    <w:rsid w:val="00970ABC"/>
    <w:rsid w:val="0099542C"/>
    <w:rsid w:val="00997D7B"/>
    <w:rsid w:val="009A1396"/>
    <w:rsid w:val="009A58C7"/>
    <w:rsid w:val="009B6CF1"/>
    <w:rsid w:val="009C1B33"/>
    <w:rsid w:val="009C562C"/>
    <w:rsid w:val="009D1E08"/>
    <w:rsid w:val="009D6BD8"/>
    <w:rsid w:val="009E266E"/>
    <w:rsid w:val="009F42D2"/>
    <w:rsid w:val="009F4C84"/>
    <w:rsid w:val="00A26C63"/>
    <w:rsid w:val="00A36D24"/>
    <w:rsid w:val="00A42282"/>
    <w:rsid w:val="00A70FE9"/>
    <w:rsid w:val="00A73846"/>
    <w:rsid w:val="00A75173"/>
    <w:rsid w:val="00A8596B"/>
    <w:rsid w:val="00A904FF"/>
    <w:rsid w:val="00AC0210"/>
    <w:rsid w:val="00AC3162"/>
    <w:rsid w:val="00AE3369"/>
    <w:rsid w:val="00B17354"/>
    <w:rsid w:val="00B717D5"/>
    <w:rsid w:val="00BC39AC"/>
    <w:rsid w:val="00BD52C6"/>
    <w:rsid w:val="00BD5AB5"/>
    <w:rsid w:val="00BF5991"/>
    <w:rsid w:val="00C03557"/>
    <w:rsid w:val="00C15F01"/>
    <w:rsid w:val="00C33981"/>
    <w:rsid w:val="00C55BB2"/>
    <w:rsid w:val="00C7438C"/>
    <w:rsid w:val="00C7658B"/>
    <w:rsid w:val="00C8043B"/>
    <w:rsid w:val="00C80CDC"/>
    <w:rsid w:val="00C84922"/>
    <w:rsid w:val="00C877FF"/>
    <w:rsid w:val="00CA1629"/>
    <w:rsid w:val="00CB1FC9"/>
    <w:rsid w:val="00CB22AC"/>
    <w:rsid w:val="00CD0816"/>
    <w:rsid w:val="00D15240"/>
    <w:rsid w:val="00D26908"/>
    <w:rsid w:val="00D308D1"/>
    <w:rsid w:val="00D60944"/>
    <w:rsid w:val="00D60B7C"/>
    <w:rsid w:val="00D753F1"/>
    <w:rsid w:val="00D836AB"/>
    <w:rsid w:val="00D83F7C"/>
    <w:rsid w:val="00D846F0"/>
    <w:rsid w:val="00DD4188"/>
    <w:rsid w:val="00E20112"/>
    <w:rsid w:val="00E2275A"/>
    <w:rsid w:val="00E250C9"/>
    <w:rsid w:val="00E25D58"/>
    <w:rsid w:val="00E25EAF"/>
    <w:rsid w:val="00E35549"/>
    <w:rsid w:val="00E4039C"/>
    <w:rsid w:val="00E45BFC"/>
    <w:rsid w:val="00E45FE0"/>
    <w:rsid w:val="00E762CD"/>
    <w:rsid w:val="00E86BEF"/>
    <w:rsid w:val="00E90AD7"/>
    <w:rsid w:val="00E934F0"/>
    <w:rsid w:val="00EB0872"/>
    <w:rsid w:val="00EB2341"/>
    <w:rsid w:val="00EC3206"/>
    <w:rsid w:val="00F176F2"/>
    <w:rsid w:val="00F21CF2"/>
    <w:rsid w:val="00F34460"/>
    <w:rsid w:val="00F35A7E"/>
    <w:rsid w:val="00F36C67"/>
    <w:rsid w:val="00F51A43"/>
    <w:rsid w:val="00F767AB"/>
    <w:rsid w:val="00F8323B"/>
    <w:rsid w:val="00F90756"/>
    <w:rsid w:val="00F96749"/>
    <w:rsid w:val="00FA5684"/>
    <w:rsid w:val="00FE01A9"/>
    <w:rsid w:val="00FE2CED"/>
    <w:rsid w:val="00FE418E"/>
    <w:rsid w:val="00FF7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49"/>
    <w:pPr>
      <w:spacing w:after="200" w:line="276" w:lineRule="auto"/>
    </w:pPr>
    <w:rPr>
      <w:sz w:val="22"/>
      <w:szCs w:val="22"/>
      <w:lang w:val="it-IT" w:eastAsia="it-IT"/>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列表段落"/>
    <w:basedOn w:val="a"/>
    <w:uiPriority w:val="34"/>
    <w:qFormat/>
    <w:rsid w:val="004B128F"/>
    <w:pPr>
      <w:ind w:left="720"/>
      <w:contextualSpacing/>
    </w:pPr>
  </w:style>
  <w:style w:type="table" w:styleId="a4">
    <w:name w:val="Table Grid"/>
    <w:basedOn w:val="a1"/>
    <w:uiPriority w:val="59"/>
    <w:rsid w:val="001D1E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E2275A"/>
    <w:pPr>
      <w:tabs>
        <w:tab w:val="center" w:pos="4819"/>
        <w:tab w:val="right" w:pos="9638"/>
      </w:tabs>
      <w:spacing w:after="0" w:line="240" w:lineRule="auto"/>
    </w:pPr>
  </w:style>
  <w:style w:type="character" w:customStyle="1" w:styleId="a6">
    <w:name w:val="页眉 字符"/>
    <w:basedOn w:val="a0"/>
    <w:link w:val="a5"/>
    <w:uiPriority w:val="99"/>
    <w:rsid w:val="00E2275A"/>
  </w:style>
  <w:style w:type="paragraph" w:styleId="a7">
    <w:name w:val="footer"/>
    <w:basedOn w:val="a"/>
    <w:link w:val="a8"/>
    <w:uiPriority w:val="99"/>
    <w:unhideWhenUsed/>
    <w:rsid w:val="00E2275A"/>
    <w:pPr>
      <w:tabs>
        <w:tab w:val="center" w:pos="4819"/>
        <w:tab w:val="right" w:pos="9638"/>
      </w:tabs>
      <w:spacing w:after="0" w:line="240" w:lineRule="auto"/>
    </w:pPr>
  </w:style>
  <w:style w:type="character" w:customStyle="1" w:styleId="a8">
    <w:name w:val="页脚 字符"/>
    <w:basedOn w:val="a0"/>
    <w:link w:val="a7"/>
    <w:uiPriority w:val="99"/>
    <w:rsid w:val="00E2275A"/>
  </w:style>
  <w:style w:type="paragraph" w:styleId="a9">
    <w:name w:val="Revision"/>
    <w:hidden/>
    <w:uiPriority w:val="99"/>
    <w:semiHidden/>
    <w:rsid w:val="00F34460"/>
    <w:rPr>
      <w:sz w:val="22"/>
      <w:szCs w:val="22"/>
      <w:lang w:val="it-IT" w:eastAsia="it-IT"/>
    </w:rPr>
  </w:style>
  <w:style w:type="paragraph" w:styleId="aa">
    <w:name w:val="Balloon Text"/>
    <w:basedOn w:val="a"/>
    <w:link w:val="ab"/>
    <w:uiPriority w:val="99"/>
    <w:semiHidden/>
    <w:unhideWhenUsed/>
    <w:rsid w:val="00F34460"/>
    <w:pPr>
      <w:spacing w:after="0" w:line="240" w:lineRule="auto"/>
    </w:pPr>
    <w:rPr>
      <w:rFonts w:ascii="Tahoma" w:hAnsi="Tahoma"/>
      <w:sz w:val="16"/>
      <w:szCs w:val="16"/>
      <w:lang w:val="x-none" w:eastAsia="x-none"/>
    </w:rPr>
  </w:style>
  <w:style w:type="character" w:customStyle="1" w:styleId="ab">
    <w:name w:val="批注框文本 字符"/>
    <w:link w:val="aa"/>
    <w:uiPriority w:val="99"/>
    <w:semiHidden/>
    <w:rsid w:val="00F34460"/>
    <w:rPr>
      <w:rFonts w:ascii="Tahoma" w:hAnsi="Tahoma" w:cs="Tahoma"/>
      <w:sz w:val="16"/>
      <w:szCs w:val="16"/>
    </w:rPr>
  </w:style>
  <w:style w:type="character" w:styleId="ac">
    <w:name w:val="annotation reference"/>
    <w:uiPriority w:val="99"/>
    <w:semiHidden/>
    <w:unhideWhenUsed/>
    <w:rsid w:val="00F90756"/>
    <w:rPr>
      <w:sz w:val="16"/>
      <w:szCs w:val="16"/>
    </w:rPr>
  </w:style>
  <w:style w:type="paragraph" w:styleId="ad">
    <w:name w:val="annotation text"/>
    <w:basedOn w:val="a"/>
    <w:link w:val="ae"/>
    <w:uiPriority w:val="99"/>
    <w:semiHidden/>
    <w:unhideWhenUsed/>
    <w:rsid w:val="00F90756"/>
    <w:rPr>
      <w:sz w:val="20"/>
      <w:szCs w:val="20"/>
    </w:rPr>
  </w:style>
  <w:style w:type="character" w:customStyle="1" w:styleId="ae">
    <w:name w:val="批注文字 字符"/>
    <w:basedOn w:val="a0"/>
    <w:link w:val="ad"/>
    <w:uiPriority w:val="99"/>
    <w:semiHidden/>
    <w:rsid w:val="00F90756"/>
  </w:style>
  <w:style w:type="paragraph" w:styleId="af">
    <w:name w:val="annotation subject"/>
    <w:basedOn w:val="ad"/>
    <w:next w:val="ad"/>
    <w:link w:val="af0"/>
    <w:uiPriority w:val="99"/>
    <w:semiHidden/>
    <w:unhideWhenUsed/>
    <w:rsid w:val="00F90756"/>
    <w:rPr>
      <w:b/>
      <w:bCs/>
      <w:lang w:val="x-none" w:eastAsia="x-none"/>
    </w:rPr>
  </w:style>
  <w:style w:type="character" w:customStyle="1" w:styleId="af0">
    <w:name w:val="批注主题 字符"/>
    <w:link w:val="af"/>
    <w:uiPriority w:val="99"/>
    <w:semiHidden/>
    <w:rsid w:val="00F90756"/>
    <w:rPr>
      <w:b/>
      <w:bCs/>
    </w:rPr>
  </w:style>
  <w:style w:type="character" w:styleId="af1">
    <w:name w:val="Hyperlink"/>
    <w:uiPriority w:val="99"/>
    <w:unhideWhenUsed/>
    <w:rsid w:val="00676E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49"/>
    <w:pPr>
      <w:spacing w:after="200" w:line="276" w:lineRule="auto"/>
    </w:pPr>
    <w:rPr>
      <w:sz w:val="22"/>
      <w:szCs w:val="22"/>
      <w:lang w:val="it-IT" w:eastAsia="it-IT"/>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列表段落"/>
    <w:basedOn w:val="a"/>
    <w:uiPriority w:val="34"/>
    <w:qFormat/>
    <w:rsid w:val="004B128F"/>
    <w:pPr>
      <w:ind w:left="720"/>
      <w:contextualSpacing/>
    </w:pPr>
  </w:style>
  <w:style w:type="table" w:styleId="a4">
    <w:name w:val="Table Grid"/>
    <w:basedOn w:val="a1"/>
    <w:uiPriority w:val="59"/>
    <w:rsid w:val="001D1E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E2275A"/>
    <w:pPr>
      <w:tabs>
        <w:tab w:val="center" w:pos="4819"/>
        <w:tab w:val="right" w:pos="9638"/>
      </w:tabs>
      <w:spacing w:after="0" w:line="240" w:lineRule="auto"/>
    </w:pPr>
  </w:style>
  <w:style w:type="character" w:customStyle="1" w:styleId="a6">
    <w:name w:val="页眉 字符"/>
    <w:basedOn w:val="a0"/>
    <w:link w:val="a5"/>
    <w:uiPriority w:val="99"/>
    <w:rsid w:val="00E2275A"/>
  </w:style>
  <w:style w:type="paragraph" w:styleId="a7">
    <w:name w:val="footer"/>
    <w:basedOn w:val="a"/>
    <w:link w:val="a8"/>
    <w:uiPriority w:val="99"/>
    <w:unhideWhenUsed/>
    <w:rsid w:val="00E2275A"/>
    <w:pPr>
      <w:tabs>
        <w:tab w:val="center" w:pos="4819"/>
        <w:tab w:val="right" w:pos="9638"/>
      </w:tabs>
      <w:spacing w:after="0" w:line="240" w:lineRule="auto"/>
    </w:pPr>
  </w:style>
  <w:style w:type="character" w:customStyle="1" w:styleId="a8">
    <w:name w:val="页脚 字符"/>
    <w:basedOn w:val="a0"/>
    <w:link w:val="a7"/>
    <w:uiPriority w:val="99"/>
    <w:rsid w:val="00E2275A"/>
  </w:style>
  <w:style w:type="paragraph" w:styleId="a9">
    <w:name w:val="Revision"/>
    <w:hidden/>
    <w:uiPriority w:val="99"/>
    <w:semiHidden/>
    <w:rsid w:val="00F34460"/>
    <w:rPr>
      <w:sz w:val="22"/>
      <w:szCs w:val="22"/>
      <w:lang w:val="it-IT" w:eastAsia="it-IT"/>
    </w:rPr>
  </w:style>
  <w:style w:type="paragraph" w:styleId="aa">
    <w:name w:val="Balloon Text"/>
    <w:basedOn w:val="a"/>
    <w:link w:val="ab"/>
    <w:uiPriority w:val="99"/>
    <w:semiHidden/>
    <w:unhideWhenUsed/>
    <w:rsid w:val="00F34460"/>
    <w:pPr>
      <w:spacing w:after="0" w:line="240" w:lineRule="auto"/>
    </w:pPr>
    <w:rPr>
      <w:rFonts w:ascii="Tahoma" w:hAnsi="Tahoma"/>
      <w:sz w:val="16"/>
      <w:szCs w:val="16"/>
      <w:lang w:val="x-none" w:eastAsia="x-none"/>
    </w:rPr>
  </w:style>
  <w:style w:type="character" w:customStyle="1" w:styleId="ab">
    <w:name w:val="批注框文本 字符"/>
    <w:link w:val="aa"/>
    <w:uiPriority w:val="99"/>
    <w:semiHidden/>
    <w:rsid w:val="00F34460"/>
    <w:rPr>
      <w:rFonts w:ascii="Tahoma" w:hAnsi="Tahoma" w:cs="Tahoma"/>
      <w:sz w:val="16"/>
      <w:szCs w:val="16"/>
    </w:rPr>
  </w:style>
  <w:style w:type="character" w:styleId="ac">
    <w:name w:val="annotation reference"/>
    <w:uiPriority w:val="99"/>
    <w:semiHidden/>
    <w:unhideWhenUsed/>
    <w:rsid w:val="00F90756"/>
    <w:rPr>
      <w:sz w:val="16"/>
      <w:szCs w:val="16"/>
    </w:rPr>
  </w:style>
  <w:style w:type="paragraph" w:styleId="ad">
    <w:name w:val="annotation text"/>
    <w:basedOn w:val="a"/>
    <w:link w:val="ae"/>
    <w:uiPriority w:val="99"/>
    <w:semiHidden/>
    <w:unhideWhenUsed/>
    <w:rsid w:val="00F90756"/>
    <w:rPr>
      <w:sz w:val="20"/>
      <w:szCs w:val="20"/>
    </w:rPr>
  </w:style>
  <w:style w:type="character" w:customStyle="1" w:styleId="ae">
    <w:name w:val="批注文字 字符"/>
    <w:basedOn w:val="a0"/>
    <w:link w:val="ad"/>
    <w:uiPriority w:val="99"/>
    <w:semiHidden/>
    <w:rsid w:val="00F90756"/>
  </w:style>
  <w:style w:type="paragraph" w:styleId="af">
    <w:name w:val="annotation subject"/>
    <w:basedOn w:val="ad"/>
    <w:next w:val="ad"/>
    <w:link w:val="af0"/>
    <w:uiPriority w:val="99"/>
    <w:semiHidden/>
    <w:unhideWhenUsed/>
    <w:rsid w:val="00F90756"/>
    <w:rPr>
      <w:b/>
      <w:bCs/>
      <w:lang w:val="x-none" w:eastAsia="x-none"/>
    </w:rPr>
  </w:style>
  <w:style w:type="character" w:customStyle="1" w:styleId="af0">
    <w:name w:val="批注主题 字符"/>
    <w:link w:val="af"/>
    <w:uiPriority w:val="99"/>
    <w:semiHidden/>
    <w:rsid w:val="00F90756"/>
    <w:rPr>
      <w:b/>
      <w:bCs/>
    </w:rPr>
  </w:style>
  <w:style w:type="character" w:styleId="af1">
    <w:name w:val="Hyperlink"/>
    <w:uiPriority w:val="99"/>
    <w:unhideWhenUsed/>
    <w:rsid w:val="00676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1182">
      <w:bodyDiv w:val="1"/>
      <w:marLeft w:val="0"/>
      <w:marRight w:val="0"/>
      <w:marTop w:val="0"/>
      <w:marBottom w:val="0"/>
      <w:divBdr>
        <w:top w:val="none" w:sz="0" w:space="0" w:color="auto"/>
        <w:left w:val="none" w:sz="0" w:space="0" w:color="auto"/>
        <w:bottom w:val="none" w:sz="0" w:space="0" w:color="auto"/>
        <w:right w:val="none" w:sz="0" w:space="0" w:color="auto"/>
      </w:divBdr>
      <w:divsChild>
        <w:div w:id="341201973">
          <w:marLeft w:val="0"/>
          <w:marRight w:val="0"/>
          <w:marTop w:val="0"/>
          <w:marBottom w:val="0"/>
          <w:divBdr>
            <w:top w:val="none" w:sz="0" w:space="0" w:color="auto"/>
            <w:left w:val="none" w:sz="0" w:space="0" w:color="auto"/>
            <w:bottom w:val="none" w:sz="0" w:space="0" w:color="auto"/>
            <w:right w:val="none" w:sz="0" w:space="0" w:color="auto"/>
          </w:divBdr>
        </w:div>
        <w:div w:id="1045179352">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ierardi@virgilio.i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818F-0E9C-4BEC-B180-6D8641C7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6048</Words>
  <Characters>34474</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China</Company>
  <LinksUpToDate>false</LinksUpToDate>
  <CharactersWithSpaces>40442</CharactersWithSpaces>
  <SharedDoc>false</SharedDoc>
  <HLinks>
    <vt:vector size="12" baseType="variant">
      <vt:variant>
        <vt:i4>5832736</vt:i4>
      </vt:variant>
      <vt:variant>
        <vt:i4>3</vt:i4>
      </vt:variant>
      <vt:variant>
        <vt:i4>0</vt:i4>
      </vt:variant>
      <vt:variant>
        <vt:i4>5</vt:i4>
      </vt:variant>
      <vt:variant>
        <vt:lpwstr>mailto:e.ierardi@virgilio.it</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User</cp:lastModifiedBy>
  <cp:revision>2</cp:revision>
  <dcterms:created xsi:type="dcterms:W3CDTF">2019-09-12T04:01:00Z</dcterms:created>
  <dcterms:modified xsi:type="dcterms:W3CDTF">2019-09-12T04:01:00Z</dcterms:modified>
</cp:coreProperties>
</file>