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0780" w:rsidRPr="00346D83" w:rsidRDefault="00820780" w:rsidP="00346D83">
      <w:pPr>
        <w:spacing w:after="0" w:line="360" w:lineRule="auto"/>
        <w:jc w:val="both"/>
        <w:rPr>
          <w:rFonts w:ascii="Book Antiqua" w:hAnsi="Book Antiqua" w:cs="Times New Roman"/>
          <w:i/>
          <w:sz w:val="24"/>
          <w:szCs w:val="24"/>
        </w:rPr>
      </w:pPr>
      <w:r w:rsidRPr="00346D83">
        <w:rPr>
          <w:rFonts w:ascii="Book Antiqua" w:hAnsi="Book Antiqua" w:cs="Times New Roman"/>
          <w:b/>
          <w:sz w:val="24"/>
          <w:szCs w:val="24"/>
        </w:rPr>
        <w:t xml:space="preserve">Name of Journal: </w:t>
      </w:r>
      <w:r w:rsidRPr="00346D83">
        <w:rPr>
          <w:rFonts w:ascii="Book Antiqua" w:hAnsi="Book Antiqua" w:cs="Times New Roman"/>
          <w:i/>
          <w:sz w:val="24"/>
          <w:szCs w:val="24"/>
        </w:rPr>
        <w:t>World Journal of Clinical Oncology</w:t>
      </w:r>
    </w:p>
    <w:p w:rsidR="00820780" w:rsidRPr="00346D83" w:rsidRDefault="00820780" w:rsidP="00346D83">
      <w:pPr>
        <w:spacing w:after="0" w:line="360" w:lineRule="auto"/>
        <w:jc w:val="both"/>
        <w:rPr>
          <w:rFonts w:ascii="Book Antiqua" w:hAnsi="Book Antiqua" w:cs="Times New Roman"/>
          <w:sz w:val="24"/>
          <w:szCs w:val="24"/>
          <w:lang w:eastAsia="zh-CN"/>
        </w:rPr>
      </w:pPr>
      <w:r w:rsidRPr="00346D83">
        <w:rPr>
          <w:rFonts w:ascii="Book Antiqua" w:hAnsi="Book Antiqua" w:cs="Times New Roman"/>
          <w:b/>
          <w:sz w:val="24"/>
          <w:szCs w:val="24"/>
          <w:lang w:eastAsia="zh-CN"/>
        </w:rPr>
        <w:t>Manuscript NO</w:t>
      </w:r>
      <w:r w:rsidRPr="00346D83">
        <w:rPr>
          <w:rFonts w:ascii="Book Antiqua" w:hAnsi="Book Antiqua" w:cs="Times New Roman"/>
          <w:sz w:val="24"/>
          <w:szCs w:val="24"/>
          <w:lang w:eastAsia="zh-CN"/>
        </w:rPr>
        <w:t>: 49556</w:t>
      </w:r>
    </w:p>
    <w:p w:rsidR="00820780" w:rsidRPr="00346D83" w:rsidRDefault="00820780" w:rsidP="00346D83">
      <w:pPr>
        <w:spacing w:after="0" w:line="360" w:lineRule="auto"/>
        <w:jc w:val="both"/>
        <w:rPr>
          <w:rFonts w:ascii="Book Antiqua" w:hAnsi="Book Antiqua" w:cs="Times New Roman"/>
          <w:sz w:val="24"/>
          <w:szCs w:val="24"/>
        </w:rPr>
      </w:pPr>
      <w:r w:rsidRPr="00346D83">
        <w:rPr>
          <w:rFonts w:ascii="Book Antiqua" w:hAnsi="Book Antiqua" w:cs="Times New Roman"/>
          <w:b/>
          <w:sz w:val="24"/>
          <w:szCs w:val="24"/>
        </w:rPr>
        <w:t xml:space="preserve">Manuscript Type: </w:t>
      </w:r>
      <w:r w:rsidR="00346D83" w:rsidRPr="00346D83">
        <w:rPr>
          <w:rFonts w:ascii="Book Antiqua" w:hAnsi="Book Antiqua" w:cs="Times New Roman"/>
          <w:sz w:val="24"/>
          <w:szCs w:val="24"/>
        </w:rPr>
        <w:t>ORIGINAL ARTICLE</w:t>
      </w:r>
    </w:p>
    <w:p w:rsidR="00820780" w:rsidRPr="00346D83" w:rsidRDefault="00820780" w:rsidP="00346D83">
      <w:pPr>
        <w:adjustRightInd w:val="0"/>
        <w:snapToGrid w:val="0"/>
        <w:spacing w:after="0" w:line="360" w:lineRule="auto"/>
        <w:jc w:val="both"/>
        <w:rPr>
          <w:rFonts w:ascii="Book Antiqua" w:eastAsia="YouYuan" w:hAnsi="Book Antiqua"/>
          <w:b/>
          <w:i/>
          <w:sz w:val="24"/>
          <w:szCs w:val="24"/>
          <w:lang w:eastAsia="zh-CN"/>
        </w:rPr>
      </w:pPr>
    </w:p>
    <w:p w:rsidR="00820780" w:rsidRPr="00346D83" w:rsidRDefault="00820780" w:rsidP="00346D83">
      <w:pPr>
        <w:adjustRightInd w:val="0"/>
        <w:snapToGrid w:val="0"/>
        <w:spacing w:after="0" w:line="360" w:lineRule="auto"/>
        <w:jc w:val="both"/>
        <w:rPr>
          <w:rFonts w:ascii="Book Antiqua" w:eastAsia="YouYuan" w:hAnsi="Book Antiqua"/>
          <w:b/>
          <w:i/>
          <w:sz w:val="24"/>
          <w:szCs w:val="24"/>
          <w:lang w:eastAsia="zh-CN"/>
        </w:rPr>
      </w:pPr>
      <w:r w:rsidRPr="00346D83">
        <w:rPr>
          <w:rFonts w:ascii="Book Antiqua" w:eastAsia="YouYuan" w:hAnsi="Book Antiqua"/>
          <w:b/>
          <w:i/>
          <w:sz w:val="24"/>
          <w:szCs w:val="24"/>
        </w:rPr>
        <w:t>Retrospective Study</w:t>
      </w:r>
    </w:p>
    <w:p w:rsidR="00820780" w:rsidRPr="00346D83" w:rsidRDefault="00820780" w:rsidP="00346D83">
      <w:pPr>
        <w:spacing w:after="0" w:line="360" w:lineRule="auto"/>
        <w:jc w:val="both"/>
        <w:rPr>
          <w:rFonts w:ascii="Book Antiqua" w:hAnsi="Book Antiqua" w:cs="Times New Roman"/>
          <w:b/>
          <w:sz w:val="24"/>
          <w:szCs w:val="24"/>
        </w:rPr>
      </w:pPr>
      <w:r w:rsidRPr="00346D83">
        <w:rPr>
          <w:rFonts w:ascii="Book Antiqua" w:hAnsi="Book Antiqua" w:cs="Times New Roman"/>
          <w:b/>
          <w:sz w:val="24"/>
          <w:szCs w:val="24"/>
        </w:rPr>
        <w:t xml:space="preserve">What </w:t>
      </w:r>
      <w:r w:rsidRPr="00346D83">
        <w:rPr>
          <w:rFonts w:ascii="Book Antiqua" w:hAnsi="Book Antiqua" w:cs="Times New Roman"/>
          <w:b/>
          <w:sz w:val="24"/>
          <w:szCs w:val="24"/>
          <w:lang w:eastAsia="zh-CN"/>
        </w:rPr>
        <w:t>f</w:t>
      </w:r>
      <w:r w:rsidRPr="00346D83">
        <w:rPr>
          <w:rFonts w:ascii="Book Antiqua" w:hAnsi="Book Antiqua" w:cs="Times New Roman"/>
          <w:b/>
          <w:sz w:val="24"/>
          <w:szCs w:val="24"/>
        </w:rPr>
        <w:t xml:space="preserve">actors </w:t>
      </w:r>
      <w:r w:rsidRPr="00346D83">
        <w:rPr>
          <w:rFonts w:ascii="Book Antiqua" w:hAnsi="Book Antiqua" w:cs="Times New Roman"/>
          <w:b/>
          <w:sz w:val="24"/>
          <w:szCs w:val="24"/>
          <w:lang w:eastAsia="zh-CN"/>
        </w:rPr>
        <w:t>i</w:t>
      </w:r>
      <w:r w:rsidRPr="00346D83">
        <w:rPr>
          <w:rFonts w:ascii="Book Antiqua" w:hAnsi="Book Antiqua" w:cs="Times New Roman"/>
          <w:b/>
          <w:sz w:val="24"/>
          <w:szCs w:val="24"/>
        </w:rPr>
        <w:t xml:space="preserve">nfluence </w:t>
      </w:r>
      <w:r w:rsidRPr="00346D83">
        <w:rPr>
          <w:rFonts w:ascii="Book Antiqua" w:hAnsi="Book Antiqua" w:cs="Times New Roman"/>
          <w:b/>
          <w:sz w:val="24"/>
          <w:szCs w:val="24"/>
          <w:lang w:eastAsia="zh-CN"/>
        </w:rPr>
        <w:t>p</w:t>
      </w:r>
      <w:r w:rsidRPr="00346D83">
        <w:rPr>
          <w:rFonts w:ascii="Book Antiqua" w:hAnsi="Book Antiqua" w:cs="Times New Roman"/>
          <w:b/>
          <w:sz w:val="24"/>
          <w:szCs w:val="24"/>
        </w:rPr>
        <w:t xml:space="preserve">atient </w:t>
      </w:r>
      <w:r w:rsidRPr="00346D83">
        <w:rPr>
          <w:rFonts w:ascii="Book Antiqua" w:hAnsi="Book Antiqua" w:cs="Times New Roman"/>
          <w:b/>
          <w:sz w:val="24"/>
          <w:szCs w:val="24"/>
          <w:lang w:eastAsia="zh-CN"/>
        </w:rPr>
        <w:t>e</w:t>
      </w:r>
      <w:r w:rsidRPr="00346D83">
        <w:rPr>
          <w:rFonts w:ascii="Book Antiqua" w:hAnsi="Book Antiqua" w:cs="Times New Roman"/>
          <w:b/>
          <w:sz w:val="24"/>
          <w:szCs w:val="24"/>
        </w:rPr>
        <w:t xml:space="preserve">xperience in </w:t>
      </w:r>
      <w:r w:rsidRPr="00346D83">
        <w:rPr>
          <w:rFonts w:ascii="Book Antiqua" w:hAnsi="Book Antiqua" w:cs="Times New Roman"/>
          <w:b/>
          <w:sz w:val="24"/>
          <w:szCs w:val="24"/>
          <w:lang w:eastAsia="zh-CN"/>
        </w:rPr>
        <w:t>o</w:t>
      </w:r>
      <w:r w:rsidRPr="00346D83">
        <w:rPr>
          <w:rFonts w:ascii="Book Antiqua" w:hAnsi="Book Antiqua" w:cs="Times New Roman"/>
          <w:b/>
          <w:sz w:val="24"/>
          <w:szCs w:val="24"/>
        </w:rPr>
        <w:t xml:space="preserve">rthopedic </w:t>
      </w:r>
      <w:r w:rsidRPr="00346D83">
        <w:rPr>
          <w:rFonts w:ascii="Book Antiqua" w:hAnsi="Book Antiqua" w:cs="Times New Roman"/>
          <w:b/>
          <w:sz w:val="24"/>
          <w:szCs w:val="24"/>
          <w:lang w:eastAsia="zh-CN"/>
        </w:rPr>
        <w:t>o</w:t>
      </w:r>
      <w:r w:rsidRPr="00346D83">
        <w:rPr>
          <w:rFonts w:ascii="Book Antiqua" w:hAnsi="Book Antiqua" w:cs="Times New Roman"/>
          <w:b/>
          <w:sz w:val="24"/>
          <w:szCs w:val="24"/>
        </w:rPr>
        <w:t xml:space="preserve">ncology </w:t>
      </w:r>
      <w:r w:rsidRPr="00346D83">
        <w:rPr>
          <w:rFonts w:ascii="Book Antiqua" w:hAnsi="Book Antiqua" w:cs="Times New Roman"/>
          <w:b/>
          <w:sz w:val="24"/>
          <w:szCs w:val="24"/>
          <w:lang w:eastAsia="zh-CN"/>
        </w:rPr>
        <w:t>o</w:t>
      </w:r>
      <w:r w:rsidRPr="00346D83">
        <w:rPr>
          <w:rFonts w:ascii="Book Antiqua" w:hAnsi="Book Antiqua" w:cs="Times New Roman"/>
          <w:b/>
          <w:sz w:val="24"/>
          <w:szCs w:val="24"/>
        </w:rPr>
        <w:t xml:space="preserve">ffice </w:t>
      </w:r>
      <w:r w:rsidRPr="00346D83">
        <w:rPr>
          <w:rFonts w:ascii="Book Antiqua" w:hAnsi="Book Antiqua" w:cs="Times New Roman"/>
          <w:b/>
          <w:sz w:val="24"/>
          <w:szCs w:val="24"/>
          <w:lang w:eastAsia="zh-CN"/>
        </w:rPr>
        <w:t>v</w:t>
      </w:r>
      <w:r w:rsidRPr="00346D83">
        <w:rPr>
          <w:rFonts w:ascii="Book Antiqua" w:hAnsi="Book Antiqua" w:cs="Times New Roman"/>
          <w:b/>
          <w:sz w:val="24"/>
          <w:szCs w:val="24"/>
        </w:rPr>
        <w:t>isits?</w:t>
      </w:r>
    </w:p>
    <w:p w:rsidR="00820780" w:rsidRPr="00346D83" w:rsidRDefault="00820780" w:rsidP="00346D83">
      <w:pPr>
        <w:spacing w:after="0" w:line="360" w:lineRule="auto"/>
        <w:jc w:val="both"/>
        <w:rPr>
          <w:rFonts w:ascii="Book Antiqua" w:hAnsi="Book Antiqua" w:cs="Times New Roman"/>
          <w:b/>
          <w:sz w:val="24"/>
          <w:szCs w:val="24"/>
        </w:rPr>
      </w:pPr>
    </w:p>
    <w:p w:rsidR="00820780" w:rsidRPr="00346D83" w:rsidRDefault="00820780" w:rsidP="00346D83">
      <w:pPr>
        <w:spacing w:after="0" w:line="360" w:lineRule="auto"/>
        <w:jc w:val="both"/>
        <w:rPr>
          <w:rFonts w:ascii="Book Antiqua" w:hAnsi="Book Antiqua" w:cs="Times New Roman"/>
          <w:sz w:val="24"/>
          <w:szCs w:val="24"/>
        </w:rPr>
      </w:pPr>
      <w:r w:rsidRPr="00346D83">
        <w:rPr>
          <w:rFonts w:ascii="Book Antiqua" w:hAnsi="Book Antiqua" w:cs="Times New Roman"/>
          <w:sz w:val="24"/>
          <w:szCs w:val="24"/>
        </w:rPr>
        <w:t>Blank A</w:t>
      </w:r>
      <w:r w:rsidR="009A49DF">
        <w:rPr>
          <w:rFonts w:ascii="Book Antiqua" w:hAnsi="Book Antiqua" w:cs="Times New Roman"/>
          <w:sz w:val="24"/>
          <w:szCs w:val="24"/>
        </w:rPr>
        <w:t>T</w:t>
      </w:r>
      <w:r w:rsidRPr="00346D83">
        <w:rPr>
          <w:rFonts w:ascii="Book Antiqua" w:hAnsi="Book Antiqua" w:cs="Times New Roman"/>
          <w:sz w:val="24"/>
          <w:szCs w:val="24"/>
        </w:rPr>
        <w:t xml:space="preserve"> </w:t>
      </w:r>
      <w:r w:rsidRPr="00346D83">
        <w:rPr>
          <w:rFonts w:ascii="Book Antiqua" w:hAnsi="Book Antiqua" w:cs="Times New Roman"/>
          <w:i/>
          <w:sz w:val="24"/>
          <w:szCs w:val="24"/>
        </w:rPr>
        <w:t>et al</w:t>
      </w:r>
      <w:r w:rsidRPr="00346D83">
        <w:rPr>
          <w:rFonts w:ascii="Book Antiqua" w:hAnsi="Book Antiqua" w:cs="Times New Roman"/>
          <w:sz w:val="24"/>
          <w:szCs w:val="24"/>
        </w:rPr>
        <w:t xml:space="preserve">. Orthopedic </w:t>
      </w:r>
      <w:r w:rsidRPr="00346D83">
        <w:rPr>
          <w:rFonts w:ascii="Book Antiqua" w:hAnsi="Book Antiqua" w:cs="Times New Roman"/>
          <w:sz w:val="24"/>
          <w:szCs w:val="24"/>
          <w:lang w:eastAsia="zh-CN"/>
        </w:rPr>
        <w:t>o</w:t>
      </w:r>
      <w:r w:rsidRPr="00346D83">
        <w:rPr>
          <w:rFonts w:ascii="Book Antiqua" w:hAnsi="Book Antiqua" w:cs="Times New Roman"/>
          <w:sz w:val="24"/>
          <w:szCs w:val="24"/>
        </w:rPr>
        <w:t xml:space="preserve">ncology </w:t>
      </w:r>
      <w:r w:rsidRPr="00346D83">
        <w:rPr>
          <w:rFonts w:ascii="Book Antiqua" w:hAnsi="Book Antiqua" w:cs="Times New Roman"/>
          <w:sz w:val="24"/>
          <w:szCs w:val="24"/>
          <w:lang w:eastAsia="zh-CN"/>
        </w:rPr>
        <w:t>p</w:t>
      </w:r>
      <w:r w:rsidRPr="00346D83">
        <w:rPr>
          <w:rFonts w:ascii="Book Antiqua" w:hAnsi="Book Antiqua" w:cs="Times New Roman"/>
          <w:sz w:val="24"/>
          <w:szCs w:val="24"/>
        </w:rPr>
        <w:t xml:space="preserve">atient </w:t>
      </w:r>
      <w:r w:rsidRPr="00346D83">
        <w:rPr>
          <w:rFonts w:ascii="Book Antiqua" w:hAnsi="Book Antiqua" w:cs="Times New Roman"/>
          <w:sz w:val="24"/>
          <w:szCs w:val="24"/>
          <w:lang w:eastAsia="zh-CN"/>
        </w:rPr>
        <w:t>e</w:t>
      </w:r>
      <w:r w:rsidRPr="00346D83">
        <w:rPr>
          <w:rFonts w:ascii="Book Antiqua" w:hAnsi="Book Antiqua" w:cs="Times New Roman"/>
          <w:sz w:val="24"/>
          <w:szCs w:val="24"/>
        </w:rPr>
        <w:t>xperience</w:t>
      </w:r>
    </w:p>
    <w:p w:rsidR="00820780" w:rsidRPr="00346D83" w:rsidRDefault="00820780" w:rsidP="00346D83">
      <w:pPr>
        <w:spacing w:after="0" w:line="360" w:lineRule="auto"/>
        <w:jc w:val="both"/>
        <w:rPr>
          <w:rFonts w:ascii="Book Antiqua" w:eastAsia="Calibri" w:hAnsi="Book Antiqua" w:cs="Times New Roman"/>
          <w:b/>
          <w:sz w:val="24"/>
          <w:szCs w:val="24"/>
        </w:rPr>
      </w:pPr>
    </w:p>
    <w:p w:rsidR="00820780" w:rsidRPr="00346D83" w:rsidRDefault="00820780" w:rsidP="00346D83">
      <w:pPr>
        <w:spacing w:after="0" w:line="360" w:lineRule="auto"/>
        <w:jc w:val="both"/>
        <w:rPr>
          <w:rFonts w:ascii="Book Antiqua" w:eastAsia="Calibri" w:hAnsi="Book Antiqua" w:cs="Times New Roman"/>
          <w:sz w:val="24"/>
          <w:szCs w:val="24"/>
          <w:vertAlign w:val="superscript"/>
        </w:rPr>
      </w:pPr>
      <w:r w:rsidRPr="00346D83">
        <w:rPr>
          <w:rFonts w:ascii="Book Antiqua" w:eastAsia="Calibri" w:hAnsi="Book Antiqua" w:cs="Times New Roman"/>
          <w:bCs/>
          <w:color w:val="000000"/>
          <w:sz w:val="24"/>
          <w:szCs w:val="24"/>
        </w:rPr>
        <w:t>Alan T</w:t>
      </w:r>
      <w:r w:rsidRPr="00346D83">
        <w:rPr>
          <w:rFonts w:ascii="Book Antiqua" w:hAnsi="Book Antiqua" w:cs="Times New Roman"/>
          <w:bCs/>
          <w:color w:val="000000"/>
          <w:sz w:val="24"/>
          <w:szCs w:val="24"/>
          <w:lang w:eastAsia="zh-CN"/>
        </w:rPr>
        <w:t xml:space="preserve"> </w:t>
      </w:r>
      <w:r w:rsidRPr="00346D83">
        <w:rPr>
          <w:rFonts w:ascii="Book Antiqua" w:eastAsia="Calibri" w:hAnsi="Book Antiqua" w:cs="Times New Roman"/>
          <w:bCs/>
          <w:color w:val="000000"/>
          <w:sz w:val="24"/>
          <w:szCs w:val="24"/>
        </w:rPr>
        <w:t>Blank</w:t>
      </w:r>
      <w:r w:rsidRPr="00346D83">
        <w:rPr>
          <w:rFonts w:ascii="Book Antiqua" w:eastAsia="Calibri" w:hAnsi="Book Antiqua" w:cs="Times New Roman"/>
          <w:sz w:val="24"/>
          <w:szCs w:val="24"/>
        </w:rPr>
        <w:t>, Sara Shaw, Connor J</w:t>
      </w:r>
      <w:r w:rsidRPr="00346D83">
        <w:rPr>
          <w:rFonts w:ascii="Book Antiqua" w:hAnsi="Book Antiqua" w:cs="Times New Roman"/>
          <w:sz w:val="24"/>
          <w:szCs w:val="24"/>
          <w:lang w:eastAsia="zh-CN"/>
        </w:rPr>
        <w:t xml:space="preserve"> </w:t>
      </w:r>
      <w:r w:rsidRPr="00346D83">
        <w:rPr>
          <w:rFonts w:ascii="Book Antiqua" w:eastAsia="Calibri" w:hAnsi="Book Antiqua" w:cs="Times New Roman"/>
          <w:sz w:val="24"/>
          <w:szCs w:val="24"/>
        </w:rPr>
        <w:t>Wakefield,</w:t>
      </w:r>
      <w:bookmarkStart w:id="0" w:name="_Hlk9538012"/>
      <w:r w:rsidRPr="00346D83">
        <w:rPr>
          <w:rFonts w:ascii="Book Antiqua" w:eastAsia="Calibri" w:hAnsi="Book Antiqua" w:cs="Times New Roman"/>
          <w:sz w:val="24"/>
          <w:szCs w:val="24"/>
        </w:rPr>
        <w:t xml:space="preserve"> Yue Zhang, </w:t>
      </w:r>
      <w:r w:rsidR="005D32BC">
        <w:rPr>
          <w:rFonts w:ascii="Book Antiqua" w:eastAsia="Calibri" w:hAnsi="Book Antiqua" w:cs="Times New Roman"/>
          <w:sz w:val="24"/>
          <w:szCs w:val="24"/>
        </w:rPr>
        <w:t>Wei J Liu</w:t>
      </w:r>
      <w:r w:rsidRPr="00346D83">
        <w:rPr>
          <w:rFonts w:ascii="Book Antiqua" w:eastAsia="Calibri" w:hAnsi="Book Antiqua" w:cs="Times New Roman"/>
          <w:sz w:val="24"/>
          <w:szCs w:val="24"/>
        </w:rPr>
        <w:t xml:space="preserve">, </w:t>
      </w:r>
      <w:bookmarkEnd w:id="0"/>
      <w:r w:rsidRPr="00346D83">
        <w:rPr>
          <w:rFonts w:ascii="Book Antiqua" w:eastAsia="Calibri" w:hAnsi="Book Antiqua" w:cs="Times New Roman"/>
          <w:sz w:val="24"/>
          <w:szCs w:val="24"/>
        </w:rPr>
        <w:t>Kevin B</w:t>
      </w:r>
      <w:r w:rsidRPr="00346D83">
        <w:rPr>
          <w:rFonts w:ascii="Book Antiqua" w:hAnsi="Book Antiqua" w:cs="Times New Roman"/>
          <w:sz w:val="24"/>
          <w:szCs w:val="24"/>
          <w:lang w:eastAsia="zh-CN"/>
        </w:rPr>
        <w:t xml:space="preserve"> </w:t>
      </w:r>
      <w:r w:rsidRPr="00346D83">
        <w:rPr>
          <w:rFonts w:ascii="Book Antiqua" w:eastAsia="Calibri" w:hAnsi="Book Antiqua" w:cs="Times New Roman"/>
          <w:sz w:val="24"/>
          <w:szCs w:val="24"/>
        </w:rPr>
        <w:t>Jones, R</w:t>
      </w:r>
      <w:r w:rsidRPr="00346D83">
        <w:rPr>
          <w:rFonts w:ascii="Book Antiqua" w:hAnsi="Book Antiqua" w:cs="Times New Roman"/>
          <w:sz w:val="24"/>
          <w:szCs w:val="24"/>
          <w:lang w:eastAsia="zh-CN"/>
        </w:rPr>
        <w:t xml:space="preserve"> </w:t>
      </w:r>
      <w:proofErr w:type="spellStart"/>
      <w:r w:rsidRPr="00346D83">
        <w:rPr>
          <w:rFonts w:ascii="Book Antiqua" w:eastAsia="Calibri" w:hAnsi="Book Antiqua" w:cs="Times New Roman"/>
          <w:sz w:val="24"/>
          <w:szCs w:val="24"/>
        </w:rPr>
        <w:t>Lor</w:t>
      </w:r>
      <w:proofErr w:type="spellEnd"/>
      <w:r w:rsidRPr="00346D83">
        <w:rPr>
          <w:rFonts w:ascii="Book Antiqua" w:eastAsia="Calibri" w:hAnsi="Book Antiqua" w:cs="Times New Roman"/>
          <w:sz w:val="24"/>
          <w:szCs w:val="24"/>
        </w:rPr>
        <w:t xml:space="preserve"> Randall</w:t>
      </w:r>
    </w:p>
    <w:p w:rsidR="00820780" w:rsidRPr="00346D83" w:rsidRDefault="00820780" w:rsidP="00346D83">
      <w:pPr>
        <w:spacing w:after="0" w:line="360" w:lineRule="auto"/>
        <w:jc w:val="both"/>
        <w:rPr>
          <w:rFonts w:ascii="Book Antiqua" w:eastAsia="Calibri" w:hAnsi="Book Antiqua" w:cs="Times New Roman"/>
          <w:sz w:val="24"/>
          <w:szCs w:val="24"/>
          <w:vertAlign w:val="superscript"/>
        </w:rPr>
      </w:pPr>
    </w:p>
    <w:p w:rsidR="00820780" w:rsidRPr="00346D83" w:rsidRDefault="00820780" w:rsidP="00346D83">
      <w:pPr>
        <w:spacing w:after="0" w:line="360" w:lineRule="auto"/>
        <w:jc w:val="both"/>
        <w:rPr>
          <w:rFonts w:ascii="Book Antiqua" w:hAnsi="Book Antiqua" w:cs="Times New Roman"/>
          <w:sz w:val="24"/>
          <w:szCs w:val="24"/>
          <w:lang w:eastAsia="zh-CN"/>
        </w:rPr>
      </w:pPr>
      <w:r w:rsidRPr="00346D83">
        <w:rPr>
          <w:rFonts w:ascii="Book Antiqua" w:eastAsia="Calibri" w:hAnsi="Book Antiqua" w:cs="Times New Roman"/>
          <w:b/>
          <w:sz w:val="24"/>
          <w:szCs w:val="24"/>
        </w:rPr>
        <w:t>Alan T</w:t>
      </w:r>
      <w:r w:rsidRPr="00346D83">
        <w:rPr>
          <w:rFonts w:ascii="Book Antiqua" w:hAnsi="Book Antiqua" w:cs="Times New Roman"/>
          <w:b/>
          <w:sz w:val="24"/>
          <w:szCs w:val="24"/>
          <w:lang w:eastAsia="zh-CN"/>
        </w:rPr>
        <w:t xml:space="preserve"> </w:t>
      </w:r>
      <w:r w:rsidRPr="00346D83">
        <w:rPr>
          <w:rFonts w:ascii="Book Antiqua" w:eastAsia="Calibri" w:hAnsi="Book Antiqua" w:cs="Times New Roman"/>
          <w:b/>
          <w:sz w:val="24"/>
          <w:szCs w:val="24"/>
        </w:rPr>
        <w:t>Blank, Connor J</w:t>
      </w:r>
      <w:r w:rsidRPr="00346D83">
        <w:rPr>
          <w:rFonts w:ascii="Book Antiqua" w:hAnsi="Book Antiqua" w:cs="Times New Roman"/>
          <w:b/>
          <w:sz w:val="24"/>
          <w:szCs w:val="24"/>
          <w:lang w:eastAsia="zh-CN"/>
        </w:rPr>
        <w:t xml:space="preserve"> </w:t>
      </w:r>
      <w:r w:rsidRPr="00346D83">
        <w:rPr>
          <w:rFonts w:ascii="Book Antiqua" w:eastAsia="Calibri" w:hAnsi="Book Antiqua" w:cs="Times New Roman"/>
          <w:b/>
          <w:sz w:val="24"/>
          <w:szCs w:val="24"/>
        </w:rPr>
        <w:t>Wakefield</w:t>
      </w:r>
      <w:r w:rsidRPr="005D32BC">
        <w:rPr>
          <w:rFonts w:ascii="Book Antiqua" w:eastAsia="Calibri" w:hAnsi="Book Antiqua" w:cs="Times New Roman"/>
          <w:b/>
          <w:bCs/>
          <w:sz w:val="24"/>
          <w:szCs w:val="24"/>
        </w:rPr>
        <w:t xml:space="preserve">, </w:t>
      </w:r>
      <w:r w:rsidRPr="00346D83">
        <w:rPr>
          <w:rFonts w:ascii="Book Antiqua" w:eastAsia="Calibri" w:hAnsi="Book Antiqua" w:cs="Times New Roman"/>
          <w:sz w:val="24"/>
          <w:szCs w:val="24"/>
        </w:rPr>
        <w:t>Department of Orthopedic Surgery, Division of Oncology, Rush University Medical Center, Chicago</w:t>
      </w:r>
      <w:r w:rsidRPr="00346D83">
        <w:rPr>
          <w:rFonts w:ascii="Book Antiqua" w:hAnsi="Book Antiqua" w:cs="Times New Roman"/>
          <w:sz w:val="24"/>
          <w:szCs w:val="24"/>
          <w:lang w:eastAsia="zh-CN"/>
        </w:rPr>
        <w:t xml:space="preserve">, </w:t>
      </w:r>
      <w:r w:rsidR="00346D83">
        <w:rPr>
          <w:rFonts w:ascii="Book Antiqua" w:hAnsi="Book Antiqua" w:cs="Times New Roman" w:hint="eastAsia"/>
          <w:sz w:val="24"/>
          <w:szCs w:val="24"/>
          <w:lang w:eastAsia="zh-CN"/>
        </w:rPr>
        <w:t xml:space="preserve">IL </w:t>
      </w:r>
      <w:r w:rsidR="00346D83" w:rsidRPr="00346D83">
        <w:rPr>
          <w:rFonts w:ascii="Book Antiqua" w:hAnsi="Book Antiqua" w:cs="Times New Roman"/>
          <w:sz w:val="24"/>
          <w:szCs w:val="24"/>
          <w:lang w:eastAsia="zh-CN"/>
        </w:rPr>
        <w:t>61011</w:t>
      </w:r>
      <w:r w:rsidRPr="00346D83">
        <w:rPr>
          <w:rFonts w:ascii="Book Antiqua" w:hAnsi="Book Antiqua" w:cs="Times New Roman"/>
          <w:sz w:val="24"/>
          <w:szCs w:val="24"/>
          <w:lang w:eastAsia="zh-CN"/>
        </w:rPr>
        <w:t>, United States</w:t>
      </w:r>
    </w:p>
    <w:p w:rsidR="00820780" w:rsidRPr="00346D83" w:rsidRDefault="00820780" w:rsidP="00346D83">
      <w:pPr>
        <w:spacing w:after="0" w:line="360" w:lineRule="auto"/>
        <w:jc w:val="both"/>
        <w:rPr>
          <w:rFonts w:ascii="Book Antiqua" w:hAnsi="Book Antiqua" w:cs="Times New Roman"/>
          <w:sz w:val="24"/>
          <w:szCs w:val="24"/>
          <w:lang w:eastAsia="zh-CN"/>
        </w:rPr>
      </w:pPr>
    </w:p>
    <w:p w:rsidR="00820780" w:rsidRPr="00346D83" w:rsidRDefault="00820780" w:rsidP="00346D83">
      <w:pPr>
        <w:spacing w:after="0" w:line="360" w:lineRule="auto"/>
        <w:jc w:val="both"/>
        <w:rPr>
          <w:rFonts w:ascii="Book Antiqua" w:hAnsi="Book Antiqua" w:cs="Times New Roman"/>
          <w:sz w:val="24"/>
          <w:szCs w:val="24"/>
          <w:lang w:eastAsia="zh-CN"/>
        </w:rPr>
      </w:pPr>
      <w:r w:rsidRPr="00346D83">
        <w:rPr>
          <w:rFonts w:ascii="Book Antiqua" w:eastAsia="Calibri" w:hAnsi="Book Antiqua" w:cs="Times New Roman"/>
          <w:b/>
          <w:sz w:val="24"/>
          <w:szCs w:val="24"/>
        </w:rPr>
        <w:t>Sara Shaw, Kevin B</w:t>
      </w:r>
      <w:r w:rsidRPr="00346D83">
        <w:rPr>
          <w:rFonts w:ascii="Book Antiqua" w:hAnsi="Book Antiqua" w:cs="Times New Roman"/>
          <w:b/>
          <w:sz w:val="24"/>
          <w:szCs w:val="24"/>
          <w:lang w:eastAsia="zh-CN"/>
        </w:rPr>
        <w:t xml:space="preserve"> </w:t>
      </w:r>
      <w:r w:rsidRPr="00346D83">
        <w:rPr>
          <w:rFonts w:ascii="Book Antiqua" w:eastAsia="Calibri" w:hAnsi="Book Antiqua" w:cs="Times New Roman"/>
          <w:b/>
          <w:sz w:val="24"/>
          <w:szCs w:val="24"/>
        </w:rPr>
        <w:t>Jones</w:t>
      </w:r>
      <w:r w:rsidRPr="005D32BC">
        <w:rPr>
          <w:rFonts w:ascii="Book Antiqua" w:eastAsia="Calibri" w:hAnsi="Book Antiqua" w:cs="Times New Roman"/>
          <w:b/>
          <w:bCs/>
          <w:sz w:val="24"/>
          <w:szCs w:val="24"/>
        </w:rPr>
        <w:t>,</w:t>
      </w:r>
      <w:r w:rsidRPr="00346D83">
        <w:rPr>
          <w:rFonts w:ascii="Book Antiqua" w:eastAsia="Calibri" w:hAnsi="Book Antiqua" w:cs="Times New Roman"/>
          <w:sz w:val="24"/>
          <w:szCs w:val="24"/>
        </w:rPr>
        <w:t xml:space="preserve"> Department of Orthopedics, University of Utah, Salt Lake City, </w:t>
      </w:r>
      <w:r w:rsidR="00346D83">
        <w:rPr>
          <w:rFonts w:ascii="Book Antiqua" w:hAnsi="Book Antiqua" w:cs="Times New Roman" w:hint="eastAsia"/>
          <w:sz w:val="24"/>
          <w:szCs w:val="24"/>
          <w:lang w:eastAsia="zh-CN"/>
        </w:rPr>
        <w:t xml:space="preserve">UT </w:t>
      </w:r>
      <w:r w:rsidR="00346D83" w:rsidRPr="00346D83">
        <w:rPr>
          <w:rFonts w:ascii="Book Antiqua" w:hAnsi="Book Antiqua" w:cs="Times New Roman"/>
          <w:sz w:val="24"/>
          <w:szCs w:val="24"/>
          <w:lang w:eastAsia="zh-CN"/>
        </w:rPr>
        <w:t>84122</w:t>
      </w:r>
      <w:r w:rsidRPr="00346D83">
        <w:rPr>
          <w:rFonts w:ascii="Book Antiqua" w:hAnsi="Book Antiqua" w:cs="Times New Roman"/>
          <w:sz w:val="24"/>
          <w:szCs w:val="24"/>
          <w:lang w:eastAsia="zh-CN"/>
        </w:rPr>
        <w:t>, United States</w:t>
      </w:r>
    </w:p>
    <w:p w:rsidR="00820780" w:rsidRPr="00346D83" w:rsidRDefault="00820780" w:rsidP="00346D83">
      <w:pPr>
        <w:spacing w:after="0" w:line="360" w:lineRule="auto"/>
        <w:jc w:val="both"/>
        <w:rPr>
          <w:rFonts w:ascii="Book Antiqua" w:hAnsi="Book Antiqua" w:cs="Times New Roman"/>
          <w:sz w:val="24"/>
          <w:szCs w:val="24"/>
          <w:lang w:eastAsia="zh-CN"/>
        </w:rPr>
      </w:pPr>
    </w:p>
    <w:p w:rsidR="00820780" w:rsidRPr="00346D83" w:rsidRDefault="00820780" w:rsidP="00346D83">
      <w:pPr>
        <w:spacing w:after="0" w:line="360" w:lineRule="auto"/>
        <w:jc w:val="both"/>
        <w:rPr>
          <w:rFonts w:ascii="Book Antiqua" w:hAnsi="Book Antiqua" w:cs="Times New Roman"/>
          <w:sz w:val="24"/>
          <w:szCs w:val="24"/>
          <w:lang w:eastAsia="zh-CN"/>
        </w:rPr>
      </w:pPr>
      <w:r w:rsidRPr="00346D83">
        <w:rPr>
          <w:rFonts w:ascii="Book Antiqua" w:eastAsia="Calibri" w:hAnsi="Book Antiqua" w:cs="Times New Roman"/>
          <w:b/>
          <w:sz w:val="24"/>
          <w:szCs w:val="24"/>
        </w:rPr>
        <w:t>Yue Zhang</w:t>
      </w:r>
      <w:r w:rsidRPr="005D32BC">
        <w:rPr>
          <w:rFonts w:ascii="Book Antiqua" w:eastAsia="Calibri" w:hAnsi="Book Antiqua" w:cs="Times New Roman"/>
          <w:b/>
          <w:bCs/>
          <w:sz w:val="24"/>
          <w:szCs w:val="24"/>
        </w:rPr>
        <w:t>,</w:t>
      </w:r>
      <w:r w:rsidRPr="00346D83">
        <w:rPr>
          <w:rFonts w:ascii="Book Antiqua" w:eastAsia="Calibri" w:hAnsi="Book Antiqua" w:cs="Times New Roman"/>
          <w:sz w:val="24"/>
          <w:szCs w:val="24"/>
        </w:rPr>
        <w:t xml:space="preserve"> Department of Family &amp; Preventive Medicine, University of Utah, Salt Lake City, </w:t>
      </w:r>
      <w:r w:rsidR="00346D83">
        <w:rPr>
          <w:rFonts w:ascii="Book Antiqua" w:hAnsi="Book Antiqua" w:cs="Times New Roman" w:hint="eastAsia"/>
          <w:sz w:val="24"/>
          <w:szCs w:val="24"/>
          <w:lang w:eastAsia="zh-CN"/>
        </w:rPr>
        <w:t xml:space="preserve">UT </w:t>
      </w:r>
      <w:r w:rsidR="00346D83" w:rsidRPr="00346D83">
        <w:rPr>
          <w:rFonts w:ascii="Book Antiqua" w:hAnsi="Book Antiqua" w:cs="Times New Roman"/>
          <w:sz w:val="24"/>
          <w:szCs w:val="24"/>
          <w:lang w:eastAsia="zh-CN"/>
        </w:rPr>
        <w:t>84108</w:t>
      </w:r>
      <w:r w:rsidRPr="00346D83">
        <w:rPr>
          <w:rFonts w:ascii="Book Antiqua" w:hAnsi="Book Antiqua" w:cs="Times New Roman"/>
          <w:sz w:val="24"/>
          <w:szCs w:val="24"/>
          <w:lang w:eastAsia="zh-CN"/>
        </w:rPr>
        <w:t>, United States</w:t>
      </w:r>
    </w:p>
    <w:p w:rsidR="00820780" w:rsidRPr="00346D83" w:rsidRDefault="00820780" w:rsidP="00346D83">
      <w:pPr>
        <w:spacing w:after="0" w:line="360" w:lineRule="auto"/>
        <w:jc w:val="both"/>
        <w:rPr>
          <w:rFonts w:ascii="Book Antiqua" w:eastAsia="Calibri" w:hAnsi="Book Antiqua" w:cs="Times New Roman"/>
          <w:sz w:val="24"/>
          <w:szCs w:val="24"/>
        </w:rPr>
      </w:pPr>
    </w:p>
    <w:p w:rsidR="00820780" w:rsidRPr="00346D83" w:rsidRDefault="005D32BC" w:rsidP="00346D83">
      <w:pPr>
        <w:spacing w:after="0" w:line="360" w:lineRule="auto"/>
        <w:jc w:val="both"/>
        <w:rPr>
          <w:rFonts w:ascii="Book Antiqua" w:hAnsi="Book Antiqua" w:cs="Times New Roman"/>
          <w:sz w:val="24"/>
          <w:szCs w:val="24"/>
          <w:lang w:eastAsia="zh-CN"/>
        </w:rPr>
      </w:pPr>
      <w:r>
        <w:rPr>
          <w:rFonts w:ascii="Book Antiqua" w:eastAsia="Calibri" w:hAnsi="Book Antiqua" w:cs="Times New Roman"/>
          <w:b/>
          <w:sz w:val="24"/>
          <w:szCs w:val="24"/>
        </w:rPr>
        <w:t>Wei J Liu</w:t>
      </w:r>
      <w:r w:rsidR="00820780" w:rsidRPr="005D32BC">
        <w:rPr>
          <w:rFonts w:ascii="Book Antiqua" w:eastAsia="Calibri" w:hAnsi="Book Antiqua" w:cs="Times New Roman"/>
          <w:b/>
          <w:bCs/>
          <w:sz w:val="24"/>
          <w:szCs w:val="24"/>
        </w:rPr>
        <w:t>,</w:t>
      </w:r>
      <w:r w:rsidR="00820780" w:rsidRPr="00346D83">
        <w:rPr>
          <w:rFonts w:ascii="Book Antiqua" w:eastAsia="Calibri" w:hAnsi="Book Antiqua" w:cs="Times New Roman"/>
          <w:sz w:val="24"/>
          <w:szCs w:val="24"/>
        </w:rPr>
        <w:t xml:space="preserve"> Scientific Computing and Image Institute, University of Utah, Salt Lake City, </w:t>
      </w:r>
      <w:r w:rsidR="00346D83">
        <w:rPr>
          <w:rFonts w:ascii="Book Antiqua" w:hAnsi="Book Antiqua" w:cs="Times New Roman" w:hint="eastAsia"/>
          <w:sz w:val="24"/>
          <w:szCs w:val="24"/>
          <w:lang w:eastAsia="zh-CN"/>
        </w:rPr>
        <w:t xml:space="preserve">UT </w:t>
      </w:r>
      <w:r w:rsidR="00346D83" w:rsidRPr="00346D83">
        <w:rPr>
          <w:rFonts w:ascii="Book Antiqua" w:hAnsi="Book Antiqua" w:cs="Times New Roman"/>
          <w:sz w:val="24"/>
          <w:szCs w:val="24"/>
          <w:lang w:eastAsia="zh-CN"/>
        </w:rPr>
        <w:t>84108</w:t>
      </w:r>
      <w:r w:rsidR="00820780" w:rsidRPr="00346D83">
        <w:rPr>
          <w:rFonts w:ascii="Book Antiqua" w:hAnsi="Book Antiqua" w:cs="Times New Roman"/>
          <w:sz w:val="24"/>
          <w:szCs w:val="24"/>
          <w:lang w:eastAsia="zh-CN"/>
        </w:rPr>
        <w:t>, United States</w:t>
      </w:r>
    </w:p>
    <w:p w:rsidR="00820780" w:rsidRPr="00346D83" w:rsidRDefault="00820780" w:rsidP="00346D83">
      <w:pPr>
        <w:spacing w:after="0" w:line="360" w:lineRule="auto"/>
        <w:jc w:val="both"/>
        <w:rPr>
          <w:rFonts w:ascii="Book Antiqua" w:eastAsia="Calibri" w:hAnsi="Book Antiqua" w:cs="Times New Roman"/>
          <w:sz w:val="24"/>
          <w:szCs w:val="24"/>
        </w:rPr>
      </w:pPr>
    </w:p>
    <w:p w:rsidR="00820780" w:rsidRPr="00346D83" w:rsidRDefault="00820780" w:rsidP="00346D83">
      <w:pPr>
        <w:spacing w:after="0" w:line="360" w:lineRule="auto"/>
        <w:jc w:val="both"/>
        <w:rPr>
          <w:rFonts w:ascii="Book Antiqua" w:hAnsi="Book Antiqua" w:cs="Times New Roman"/>
          <w:sz w:val="24"/>
          <w:szCs w:val="24"/>
          <w:lang w:eastAsia="zh-CN"/>
        </w:rPr>
      </w:pPr>
      <w:r w:rsidRPr="00346D83">
        <w:rPr>
          <w:rFonts w:ascii="Book Antiqua" w:eastAsia="Calibri" w:hAnsi="Book Antiqua" w:cs="Times New Roman"/>
          <w:b/>
          <w:sz w:val="24"/>
          <w:szCs w:val="24"/>
        </w:rPr>
        <w:t>R</w:t>
      </w:r>
      <w:r w:rsidRPr="00346D83">
        <w:rPr>
          <w:rFonts w:ascii="Book Antiqua" w:hAnsi="Book Antiqua" w:cs="Times New Roman"/>
          <w:b/>
          <w:sz w:val="24"/>
          <w:szCs w:val="24"/>
          <w:lang w:eastAsia="zh-CN"/>
        </w:rPr>
        <w:t xml:space="preserve"> </w:t>
      </w:r>
      <w:proofErr w:type="spellStart"/>
      <w:r w:rsidRPr="00346D83">
        <w:rPr>
          <w:rFonts w:ascii="Book Antiqua" w:eastAsia="Calibri" w:hAnsi="Book Antiqua" w:cs="Times New Roman"/>
          <w:b/>
          <w:sz w:val="24"/>
          <w:szCs w:val="24"/>
        </w:rPr>
        <w:t>Lor</w:t>
      </w:r>
      <w:proofErr w:type="spellEnd"/>
      <w:r w:rsidRPr="00346D83">
        <w:rPr>
          <w:rFonts w:ascii="Book Antiqua" w:eastAsia="Calibri" w:hAnsi="Book Antiqua" w:cs="Times New Roman"/>
          <w:b/>
          <w:sz w:val="24"/>
          <w:szCs w:val="24"/>
        </w:rPr>
        <w:t xml:space="preserve"> Randall</w:t>
      </w:r>
      <w:r w:rsidRPr="005D32BC">
        <w:rPr>
          <w:rFonts w:ascii="Book Antiqua" w:eastAsia="Calibri" w:hAnsi="Book Antiqua" w:cs="Times New Roman"/>
          <w:b/>
          <w:bCs/>
          <w:sz w:val="24"/>
          <w:szCs w:val="24"/>
        </w:rPr>
        <w:t>,</w:t>
      </w:r>
      <w:r w:rsidRPr="00346D83">
        <w:rPr>
          <w:rFonts w:ascii="Book Antiqua" w:eastAsia="Calibri" w:hAnsi="Book Antiqua" w:cs="Times New Roman"/>
          <w:sz w:val="24"/>
          <w:szCs w:val="24"/>
        </w:rPr>
        <w:t xml:space="preserve"> Department of Orthopedic Surgery, University of California-Davis Medical Center, Sacramento,</w:t>
      </w:r>
      <w:r w:rsidRPr="00346D83">
        <w:rPr>
          <w:rFonts w:ascii="Book Antiqua" w:hAnsi="Book Antiqua" w:cs="Times New Roman"/>
          <w:sz w:val="24"/>
          <w:szCs w:val="24"/>
          <w:lang w:eastAsia="zh-CN"/>
        </w:rPr>
        <w:t xml:space="preserve"> </w:t>
      </w:r>
      <w:r w:rsidR="00346D83">
        <w:rPr>
          <w:rFonts w:ascii="Book Antiqua" w:hAnsi="Book Antiqua" w:cs="Times New Roman" w:hint="eastAsia"/>
          <w:sz w:val="24"/>
          <w:szCs w:val="24"/>
          <w:lang w:eastAsia="zh-CN"/>
        </w:rPr>
        <w:t xml:space="preserve">CA </w:t>
      </w:r>
      <w:r w:rsidR="00346D83" w:rsidRPr="00346D83">
        <w:rPr>
          <w:rFonts w:ascii="Book Antiqua" w:hAnsi="Book Antiqua" w:cs="Times New Roman"/>
          <w:sz w:val="24"/>
          <w:szCs w:val="24"/>
          <w:lang w:eastAsia="zh-CN"/>
        </w:rPr>
        <w:t>95817</w:t>
      </w:r>
      <w:r w:rsidRPr="00346D83">
        <w:rPr>
          <w:rFonts w:ascii="Book Antiqua" w:hAnsi="Book Antiqua" w:cs="Times New Roman"/>
          <w:sz w:val="24"/>
          <w:szCs w:val="24"/>
          <w:lang w:eastAsia="zh-CN"/>
        </w:rPr>
        <w:t>, United States</w:t>
      </w:r>
    </w:p>
    <w:p w:rsidR="00820780" w:rsidRPr="00346D83" w:rsidRDefault="00820780" w:rsidP="00346D83">
      <w:pPr>
        <w:spacing w:after="0" w:line="360" w:lineRule="auto"/>
        <w:contextualSpacing/>
        <w:jc w:val="both"/>
        <w:rPr>
          <w:rFonts w:ascii="Book Antiqua" w:eastAsia="Calibri" w:hAnsi="Book Antiqua" w:cs="Times New Roman"/>
          <w:bCs/>
          <w:color w:val="000000"/>
          <w:sz w:val="24"/>
          <w:szCs w:val="24"/>
        </w:rPr>
      </w:pPr>
    </w:p>
    <w:p w:rsidR="00820780" w:rsidRPr="00346D83" w:rsidRDefault="00820780" w:rsidP="00346D83">
      <w:pPr>
        <w:spacing w:after="0" w:line="360" w:lineRule="auto"/>
        <w:contextualSpacing/>
        <w:jc w:val="both"/>
        <w:rPr>
          <w:rFonts w:ascii="Book Antiqua" w:hAnsi="Book Antiqua" w:cs="Times New Roman"/>
          <w:b/>
          <w:bCs/>
          <w:color w:val="000000"/>
          <w:sz w:val="24"/>
          <w:szCs w:val="24"/>
          <w:lang w:eastAsia="zh-CN"/>
        </w:rPr>
      </w:pPr>
      <w:r w:rsidRPr="00346D83">
        <w:rPr>
          <w:rFonts w:ascii="Book Antiqua" w:eastAsia="Calibri" w:hAnsi="Book Antiqua" w:cs="Times New Roman"/>
          <w:b/>
          <w:bCs/>
          <w:color w:val="000000"/>
          <w:sz w:val="24"/>
          <w:szCs w:val="24"/>
        </w:rPr>
        <w:lastRenderedPageBreak/>
        <w:t xml:space="preserve">Author contributions: </w:t>
      </w:r>
      <w:r w:rsidRPr="00346D83">
        <w:rPr>
          <w:rFonts w:ascii="Book Antiqua" w:eastAsia="Calibri" w:hAnsi="Book Antiqua" w:cs="Times New Roman"/>
          <w:bCs/>
          <w:color w:val="000000"/>
          <w:sz w:val="24"/>
          <w:szCs w:val="24"/>
        </w:rPr>
        <w:t xml:space="preserve">All authors </w:t>
      </w:r>
      <w:bookmarkStart w:id="1" w:name="OLE_LINK39"/>
      <w:bookmarkStart w:id="2" w:name="OLE_LINK40"/>
      <w:r w:rsidRPr="00346D83">
        <w:rPr>
          <w:rFonts w:ascii="Book Antiqua" w:eastAsia="Calibri" w:hAnsi="Book Antiqua" w:cs="Times New Roman"/>
          <w:bCs/>
          <w:color w:val="000000"/>
          <w:sz w:val="24"/>
          <w:szCs w:val="24"/>
        </w:rPr>
        <w:t>contributed to</w:t>
      </w:r>
      <w:bookmarkEnd w:id="1"/>
      <w:bookmarkEnd w:id="2"/>
      <w:r w:rsidRPr="00346D83">
        <w:rPr>
          <w:rFonts w:ascii="Book Antiqua" w:eastAsia="Calibri" w:hAnsi="Book Antiqua" w:cs="Times New Roman"/>
          <w:bCs/>
          <w:color w:val="000000"/>
          <w:sz w:val="24"/>
          <w:szCs w:val="24"/>
        </w:rPr>
        <w:t xml:space="preserve"> this research study; Blank AT </w:t>
      </w:r>
      <w:r w:rsidR="009A49DF" w:rsidRPr="00346D83">
        <w:rPr>
          <w:rFonts w:ascii="Book Antiqua" w:eastAsia="Calibri" w:hAnsi="Book Antiqua" w:cs="Times New Roman"/>
          <w:bCs/>
          <w:color w:val="000000"/>
          <w:sz w:val="24"/>
          <w:szCs w:val="24"/>
        </w:rPr>
        <w:t xml:space="preserve">contributed to </w:t>
      </w:r>
      <w:r w:rsidRPr="00346D83">
        <w:rPr>
          <w:rFonts w:ascii="Book Antiqua" w:eastAsia="Calibri" w:hAnsi="Book Antiqua" w:cs="Times New Roman"/>
          <w:bCs/>
          <w:color w:val="000000"/>
          <w:sz w:val="24"/>
          <w:szCs w:val="24"/>
        </w:rPr>
        <w:t>critical revision of manuscript, performing procedures, conception and design, project supervision; Shaw S</w:t>
      </w:r>
      <w:r w:rsidR="009A49DF">
        <w:rPr>
          <w:rFonts w:ascii="Book Antiqua" w:eastAsia="Calibri" w:hAnsi="Book Antiqua" w:cs="Times New Roman"/>
          <w:bCs/>
          <w:color w:val="000000"/>
          <w:sz w:val="24"/>
          <w:szCs w:val="24"/>
        </w:rPr>
        <w:t xml:space="preserve"> </w:t>
      </w:r>
      <w:r w:rsidR="009A49DF" w:rsidRPr="00346D83">
        <w:rPr>
          <w:rFonts w:ascii="Book Antiqua" w:eastAsia="Calibri" w:hAnsi="Book Antiqua" w:cs="Times New Roman"/>
          <w:bCs/>
          <w:color w:val="000000"/>
          <w:sz w:val="24"/>
          <w:szCs w:val="24"/>
        </w:rPr>
        <w:t>contributed to</w:t>
      </w:r>
      <w:r w:rsidR="009A49DF">
        <w:rPr>
          <w:rFonts w:ascii="Book Antiqua" w:eastAsia="Calibri" w:hAnsi="Book Antiqua" w:cs="Times New Roman"/>
          <w:bCs/>
          <w:color w:val="000000"/>
          <w:sz w:val="24"/>
          <w:szCs w:val="24"/>
        </w:rPr>
        <w:t xml:space="preserve"> </w:t>
      </w:r>
      <w:r w:rsidRPr="00346D83">
        <w:rPr>
          <w:rFonts w:ascii="Book Antiqua" w:eastAsia="Calibri" w:hAnsi="Book Antiqua" w:cs="Times New Roman"/>
          <w:bCs/>
          <w:color w:val="000000"/>
          <w:sz w:val="24"/>
          <w:szCs w:val="24"/>
        </w:rPr>
        <w:t>data collection, writing manuscript; Wakefield C</w:t>
      </w:r>
      <w:r w:rsidR="009A49DF">
        <w:rPr>
          <w:rFonts w:ascii="Book Antiqua" w:eastAsia="Calibri" w:hAnsi="Book Antiqua" w:cs="Times New Roman"/>
          <w:bCs/>
          <w:color w:val="000000"/>
          <w:sz w:val="24"/>
          <w:szCs w:val="24"/>
        </w:rPr>
        <w:t xml:space="preserve"> </w:t>
      </w:r>
      <w:r w:rsidR="009A49DF" w:rsidRPr="00346D83">
        <w:rPr>
          <w:rFonts w:ascii="Book Antiqua" w:eastAsia="Calibri" w:hAnsi="Book Antiqua" w:cs="Times New Roman"/>
          <w:bCs/>
          <w:color w:val="000000"/>
          <w:sz w:val="24"/>
          <w:szCs w:val="24"/>
        </w:rPr>
        <w:t>contributed to</w:t>
      </w:r>
      <w:r w:rsidR="009A49DF">
        <w:rPr>
          <w:rFonts w:ascii="Book Antiqua" w:eastAsia="Calibri" w:hAnsi="Book Antiqua" w:cs="Times New Roman"/>
          <w:bCs/>
          <w:color w:val="000000"/>
          <w:sz w:val="24"/>
          <w:szCs w:val="24"/>
        </w:rPr>
        <w:t xml:space="preserve"> </w:t>
      </w:r>
      <w:r w:rsidRPr="00346D83">
        <w:rPr>
          <w:rFonts w:ascii="Book Antiqua" w:eastAsia="Calibri" w:hAnsi="Book Antiqua" w:cs="Times New Roman"/>
          <w:bCs/>
          <w:color w:val="000000"/>
          <w:sz w:val="24"/>
          <w:szCs w:val="24"/>
        </w:rPr>
        <w:t>analysis and interpretation of data,</w:t>
      </w:r>
      <w:r w:rsidRPr="00346D83">
        <w:rPr>
          <w:rFonts w:ascii="Book Antiqua" w:hAnsi="Book Antiqua" w:cs="Times New Roman"/>
          <w:bCs/>
          <w:color w:val="000000"/>
          <w:sz w:val="24"/>
          <w:szCs w:val="24"/>
          <w:lang w:eastAsia="zh-CN"/>
        </w:rPr>
        <w:t xml:space="preserve"> </w:t>
      </w:r>
      <w:r w:rsidRPr="00346D83">
        <w:rPr>
          <w:rFonts w:ascii="Book Antiqua" w:eastAsia="Calibri" w:hAnsi="Book Antiqua" w:cs="Times New Roman"/>
          <w:bCs/>
          <w:color w:val="000000"/>
          <w:sz w:val="24"/>
          <w:szCs w:val="24"/>
        </w:rPr>
        <w:t>writing the manuscript; Zhang Y</w:t>
      </w:r>
      <w:r w:rsidR="009A49DF">
        <w:rPr>
          <w:rFonts w:ascii="Book Antiqua" w:eastAsia="Calibri" w:hAnsi="Book Antiqua" w:cs="Times New Roman"/>
          <w:bCs/>
          <w:color w:val="000000"/>
          <w:sz w:val="24"/>
          <w:szCs w:val="24"/>
        </w:rPr>
        <w:t xml:space="preserve"> and </w:t>
      </w:r>
      <w:r w:rsidR="005D32BC">
        <w:rPr>
          <w:rFonts w:ascii="Book Antiqua" w:eastAsia="Calibri" w:hAnsi="Book Antiqua" w:cs="Times New Roman"/>
          <w:bCs/>
          <w:color w:val="000000"/>
          <w:sz w:val="24"/>
          <w:szCs w:val="24"/>
        </w:rPr>
        <w:t>Liu WJ</w:t>
      </w:r>
      <w:r w:rsidR="009A49DF">
        <w:rPr>
          <w:rFonts w:ascii="Book Antiqua" w:eastAsia="Calibri" w:hAnsi="Book Antiqua" w:cs="Times New Roman"/>
          <w:bCs/>
          <w:color w:val="000000"/>
          <w:sz w:val="24"/>
          <w:szCs w:val="24"/>
        </w:rPr>
        <w:t xml:space="preserve"> </w:t>
      </w:r>
      <w:r w:rsidR="009A49DF" w:rsidRPr="00346D83">
        <w:rPr>
          <w:rFonts w:ascii="Book Antiqua" w:eastAsia="Calibri" w:hAnsi="Book Antiqua" w:cs="Times New Roman"/>
          <w:bCs/>
          <w:color w:val="000000"/>
          <w:sz w:val="24"/>
          <w:szCs w:val="24"/>
        </w:rPr>
        <w:t>contributed to</w:t>
      </w:r>
      <w:r w:rsidR="009A49DF">
        <w:rPr>
          <w:rFonts w:ascii="Book Antiqua" w:eastAsia="Calibri" w:hAnsi="Book Antiqua" w:cs="Times New Roman"/>
          <w:bCs/>
          <w:color w:val="000000"/>
          <w:sz w:val="24"/>
          <w:szCs w:val="24"/>
        </w:rPr>
        <w:t xml:space="preserve"> </w:t>
      </w:r>
      <w:r w:rsidRPr="00346D83">
        <w:rPr>
          <w:rFonts w:ascii="Book Antiqua" w:eastAsia="Calibri" w:hAnsi="Book Antiqua" w:cs="Times New Roman"/>
          <w:bCs/>
          <w:color w:val="000000"/>
          <w:sz w:val="24"/>
          <w:szCs w:val="24"/>
        </w:rPr>
        <w:t>analysis and interpretation of data; Jones KB</w:t>
      </w:r>
      <w:r w:rsidR="009A49DF">
        <w:rPr>
          <w:rFonts w:ascii="Book Antiqua" w:eastAsia="Calibri" w:hAnsi="Book Antiqua" w:cs="Times New Roman"/>
          <w:bCs/>
          <w:color w:val="000000"/>
          <w:sz w:val="24"/>
          <w:szCs w:val="24"/>
        </w:rPr>
        <w:t xml:space="preserve"> and </w:t>
      </w:r>
      <w:r w:rsidRPr="00346D83">
        <w:rPr>
          <w:rFonts w:ascii="Book Antiqua" w:eastAsia="Calibri" w:hAnsi="Book Antiqua" w:cs="Times New Roman"/>
          <w:bCs/>
          <w:color w:val="000000"/>
          <w:sz w:val="24"/>
          <w:szCs w:val="24"/>
        </w:rPr>
        <w:t>Randall RL</w:t>
      </w:r>
      <w:r w:rsidR="009A49DF">
        <w:rPr>
          <w:rFonts w:ascii="Book Antiqua" w:eastAsia="Calibri" w:hAnsi="Book Antiqua" w:cs="Times New Roman"/>
          <w:bCs/>
          <w:color w:val="000000"/>
          <w:sz w:val="24"/>
          <w:szCs w:val="24"/>
        </w:rPr>
        <w:t xml:space="preserve"> </w:t>
      </w:r>
      <w:r w:rsidR="009A49DF" w:rsidRPr="00346D83">
        <w:rPr>
          <w:rFonts w:ascii="Book Antiqua" w:eastAsia="Calibri" w:hAnsi="Book Antiqua" w:cs="Times New Roman"/>
          <w:bCs/>
          <w:color w:val="000000"/>
          <w:sz w:val="24"/>
          <w:szCs w:val="24"/>
        </w:rPr>
        <w:t>contributed to</w:t>
      </w:r>
      <w:r w:rsidRPr="00346D83">
        <w:rPr>
          <w:rFonts w:ascii="Book Antiqua" w:eastAsia="Calibri" w:hAnsi="Book Antiqua" w:cs="Times New Roman"/>
          <w:bCs/>
          <w:color w:val="000000"/>
          <w:sz w:val="24"/>
          <w:szCs w:val="24"/>
        </w:rPr>
        <w:t xml:space="preserve"> critical revision of the manuscript, conception and design, project supervision.</w:t>
      </w:r>
    </w:p>
    <w:p w:rsidR="00820780" w:rsidRPr="00346D83" w:rsidRDefault="00820780" w:rsidP="00346D83">
      <w:pPr>
        <w:spacing w:after="0" w:line="360" w:lineRule="auto"/>
        <w:jc w:val="both"/>
        <w:rPr>
          <w:rFonts w:ascii="Book Antiqua" w:hAnsi="Book Antiqua" w:cs="Times New Roman"/>
          <w:b/>
          <w:bCs/>
          <w:color w:val="000000"/>
          <w:sz w:val="24"/>
          <w:szCs w:val="24"/>
          <w:lang w:eastAsia="zh-CN"/>
        </w:rPr>
      </w:pPr>
    </w:p>
    <w:p w:rsidR="00820780" w:rsidRPr="00346D83" w:rsidRDefault="00820780" w:rsidP="00346D83">
      <w:pPr>
        <w:spacing w:after="0" w:line="360" w:lineRule="auto"/>
        <w:jc w:val="both"/>
        <w:rPr>
          <w:rFonts w:ascii="Book Antiqua" w:eastAsia="Calibri" w:hAnsi="Book Antiqua" w:cs="Times New Roman"/>
          <w:bCs/>
          <w:color w:val="000000"/>
          <w:sz w:val="24"/>
          <w:szCs w:val="24"/>
        </w:rPr>
      </w:pPr>
      <w:r w:rsidRPr="00346D83">
        <w:rPr>
          <w:rFonts w:ascii="Book Antiqua" w:eastAsia="Calibri" w:hAnsi="Book Antiqua" w:cs="Times New Roman"/>
          <w:b/>
          <w:bCs/>
          <w:color w:val="000000"/>
          <w:sz w:val="24"/>
          <w:szCs w:val="24"/>
        </w:rPr>
        <w:t>Corresponding author: Alan T</w:t>
      </w:r>
      <w:r w:rsidRPr="00346D83">
        <w:rPr>
          <w:rFonts w:ascii="Book Antiqua" w:hAnsi="Book Antiqua" w:cs="Times New Roman"/>
          <w:b/>
          <w:bCs/>
          <w:color w:val="000000"/>
          <w:sz w:val="24"/>
          <w:szCs w:val="24"/>
          <w:lang w:eastAsia="zh-CN"/>
        </w:rPr>
        <w:t xml:space="preserve"> </w:t>
      </w:r>
      <w:r w:rsidRPr="00346D83">
        <w:rPr>
          <w:rFonts w:ascii="Book Antiqua" w:eastAsia="Calibri" w:hAnsi="Book Antiqua" w:cs="Times New Roman"/>
          <w:b/>
          <w:bCs/>
          <w:color w:val="000000"/>
          <w:sz w:val="24"/>
          <w:szCs w:val="24"/>
        </w:rPr>
        <w:t xml:space="preserve">Blank, </w:t>
      </w:r>
      <w:r w:rsidR="00DD40B5" w:rsidRPr="00DD40B5">
        <w:rPr>
          <w:rFonts w:ascii="Book Antiqua" w:eastAsia="Calibri" w:hAnsi="Book Antiqua" w:cs="Times New Roman"/>
          <w:b/>
          <w:bCs/>
          <w:color w:val="000000"/>
          <w:sz w:val="24"/>
          <w:szCs w:val="24"/>
        </w:rPr>
        <w:t>MD,</w:t>
      </w:r>
      <w:r w:rsidR="00DD40B5">
        <w:rPr>
          <w:rFonts w:ascii="Book Antiqua" w:eastAsia="Calibri" w:hAnsi="Book Antiqua" w:cs="Times New Roman"/>
          <w:b/>
          <w:bCs/>
          <w:color w:val="000000"/>
          <w:sz w:val="24"/>
          <w:szCs w:val="24"/>
        </w:rPr>
        <w:t xml:space="preserve"> </w:t>
      </w:r>
      <w:r w:rsidR="00DD40B5" w:rsidRPr="00DD40B5">
        <w:rPr>
          <w:rFonts w:ascii="Book Antiqua" w:eastAsia="Calibri" w:hAnsi="Book Antiqua" w:cs="Times New Roman"/>
          <w:b/>
          <w:bCs/>
          <w:color w:val="000000"/>
          <w:sz w:val="24"/>
          <w:szCs w:val="24"/>
        </w:rPr>
        <w:t>MSc</w:t>
      </w:r>
      <w:r w:rsidR="00DD40B5">
        <w:rPr>
          <w:rFonts w:ascii="Book Antiqua" w:eastAsia="Calibri" w:hAnsi="Book Antiqua" w:cs="Times New Roman"/>
          <w:b/>
          <w:bCs/>
          <w:color w:val="000000"/>
          <w:sz w:val="24"/>
          <w:szCs w:val="24"/>
        </w:rPr>
        <w:t xml:space="preserve">, </w:t>
      </w:r>
      <w:r w:rsidR="00DD40B5" w:rsidRPr="00DD40B5">
        <w:rPr>
          <w:rFonts w:ascii="Book Antiqua" w:eastAsia="Calibri" w:hAnsi="Book Antiqua" w:cs="Times New Roman"/>
          <w:b/>
          <w:bCs/>
          <w:color w:val="000000"/>
          <w:sz w:val="24"/>
          <w:szCs w:val="24"/>
        </w:rPr>
        <w:t>Assistant Professor,</w:t>
      </w:r>
      <w:r w:rsidR="00DD40B5">
        <w:rPr>
          <w:rFonts w:ascii="Book Antiqua" w:eastAsia="Calibri" w:hAnsi="Book Antiqua" w:cs="Times New Roman"/>
          <w:b/>
          <w:bCs/>
          <w:color w:val="000000"/>
          <w:sz w:val="24"/>
          <w:szCs w:val="24"/>
        </w:rPr>
        <w:t xml:space="preserve"> </w:t>
      </w:r>
      <w:r w:rsidR="00DD40B5" w:rsidRPr="00DD40B5">
        <w:rPr>
          <w:rFonts w:ascii="Book Antiqua" w:eastAsia="Calibri" w:hAnsi="Book Antiqua" w:cs="Times New Roman"/>
          <w:b/>
          <w:bCs/>
          <w:color w:val="000000"/>
          <w:sz w:val="24"/>
          <w:szCs w:val="24"/>
        </w:rPr>
        <w:t>Attending Doctor</w:t>
      </w:r>
      <w:r w:rsidR="00DD40B5">
        <w:rPr>
          <w:rFonts w:ascii="Book Antiqua" w:eastAsia="Calibri" w:hAnsi="Book Antiqua" w:cs="Times New Roman"/>
          <w:b/>
          <w:bCs/>
          <w:color w:val="000000"/>
          <w:sz w:val="24"/>
          <w:szCs w:val="24"/>
        </w:rPr>
        <w:t>,</w:t>
      </w:r>
      <w:r w:rsidRPr="00346D83">
        <w:rPr>
          <w:rFonts w:ascii="Book Antiqua" w:eastAsia="Calibri" w:hAnsi="Book Antiqua" w:cs="Times New Roman"/>
          <w:b/>
          <w:bCs/>
          <w:color w:val="000000"/>
          <w:sz w:val="24"/>
          <w:szCs w:val="24"/>
        </w:rPr>
        <w:t xml:space="preserve"> </w:t>
      </w:r>
      <w:r w:rsidRPr="00346D83">
        <w:rPr>
          <w:rFonts w:ascii="Book Antiqua" w:eastAsia="Calibri" w:hAnsi="Book Antiqua" w:cs="Times New Roman"/>
          <w:bCs/>
          <w:color w:val="000000"/>
          <w:sz w:val="24"/>
          <w:szCs w:val="24"/>
        </w:rPr>
        <w:t xml:space="preserve">Department of Orthopedic Surgery, Division of Oncology, Rush University Medical Center, </w:t>
      </w:r>
      <w:r w:rsidR="00DD40B5" w:rsidRPr="00DD40B5">
        <w:rPr>
          <w:rFonts w:ascii="Book Antiqua" w:eastAsia="Calibri" w:hAnsi="Book Antiqua" w:cs="Times New Roman"/>
          <w:bCs/>
          <w:color w:val="000000"/>
          <w:sz w:val="24"/>
          <w:szCs w:val="24"/>
        </w:rPr>
        <w:t>1611 W Harrison St, Suite 300</w:t>
      </w:r>
      <w:r w:rsidR="00DD40B5">
        <w:rPr>
          <w:rFonts w:ascii="Book Antiqua" w:eastAsia="Calibri" w:hAnsi="Book Antiqua" w:cs="Times New Roman"/>
          <w:bCs/>
          <w:color w:val="000000"/>
          <w:sz w:val="24"/>
          <w:szCs w:val="24"/>
        </w:rPr>
        <w:t xml:space="preserve">, </w:t>
      </w:r>
      <w:r w:rsidRPr="00346D83">
        <w:rPr>
          <w:rFonts w:ascii="Book Antiqua" w:eastAsia="Calibri" w:hAnsi="Book Antiqua" w:cs="Times New Roman"/>
          <w:bCs/>
          <w:color w:val="000000"/>
          <w:sz w:val="24"/>
          <w:szCs w:val="24"/>
        </w:rPr>
        <w:t xml:space="preserve">Chicago, </w:t>
      </w:r>
      <w:r w:rsidR="00346D83">
        <w:rPr>
          <w:rFonts w:ascii="Book Antiqua" w:hAnsi="Book Antiqua" w:cs="Times New Roman" w:hint="eastAsia"/>
          <w:bCs/>
          <w:color w:val="000000"/>
          <w:sz w:val="24"/>
          <w:szCs w:val="24"/>
          <w:lang w:eastAsia="zh-CN"/>
        </w:rPr>
        <w:t xml:space="preserve">IL </w:t>
      </w:r>
      <w:r w:rsidR="00346D83" w:rsidRPr="00346D83">
        <w:rPr>
          <w:rFonts w:ascii="Book Antiqua" w:hAnsi="Book Antiqua" w:cs="Times New Roman"/>
          <w:sz w:val="24"/>
          <w:szCs w:val="24"/>
          <w:lang w:eastAsia="zh-CN"/>
        </w:rPr>
        <w:t>61011</w:t>
      </w:r>
      <w:r w:rsidR="008D5963">
        <w:rPr>
          <w:rFonts w:ascii="Book Antiqua" w:hAnsi="Book Antiqua" w:cs="Times New Roman"/>
          <w:bCs/>
          <w:color w:val="000000"/>
          <w:sz w:val="24"/>
          <w:szCs w:val="24"/>
          <w:lang w:eastAsia="zh-CN"/>
        </w:rPr>
        <w:t>, United State</w:t>
      </w:r>
      <w:r w:rsidR="008D5963">
        <w:rPr>
          <w:rFonts w:ascii="Book Antiqua" w:hAnsi="Book Antiqua" w:cs="Times New Roman" w:hint="eastAsia"/>
          <w:bCs/>
          <w:color w:val="000000"/>
          <w:sz w:val="24"/>
          <w:szCs w:val="24"/>
          <w:lang w:eastAsia="zh-CN"/>
        </w:rPr>
        <w:t>s</w:t>
      </w:r>
      <w:r w:rsidRPr="00346D83">
        <w:rPr>
          <w:rFonts w:ascii="Book Antiqua" w:hAnsi="Book Antiqua" w:cs="Times New Roman"/>
          <w:bCs/>
          <w:color w:val="000000"/>
          <w:sz w:val="24"/>
          <w:szCs w:val="24"/>
          <w:lang w:eastAsia="zh-CN"/>
        </w:rPr>
        <w:t xml:space="preserve">. </w:t>
      </w:r>
      <w:r w:rsidR="00DD40B5" w:rsidRPr="00DE5882">
        <w:rPr>
          <w:rFonts w:ascii="Book Antiqua" w:eastAsia="Calibri" w:hAnsi="Book Antiqua" w:cs="Times New Roman"/>
          <w:bCs/>
          <w:sz w:val="24"/>
          <w:szCs w:val="24"/>
        </w:rPr>
        <w:t>alan.blank@rushortho.com</w:t>
      </w:r>
    </w:p>
    <w:p w:rsidR="00820780" w:rsidRPr="00346D83" w:rsidRDefault="00820780" w:rsidP="00346D83">
      <w:pPr>
        <w:spacing w:after="0" w:line="360" w:lineRule="auto"/>
        <w:jc w:val="both"/>
        <w:rPr>
          <w:rFonts w:ascii="Book Antiqua" w:eastAsia="Calibri" w:hAnsi="Book Antiqua" w:cs="Times New Roman"/>
          <w:bCs/>
          <w:color w:val="000000"/>
          <w:sz w:val="24"/>
          <w:szCs w:val="24"/>
        </w:rPr>
      </w:pPr>
    </w:p>
    <w:p w:rsidR="00820780" w:rsidRPr="00346D83" w:rsidRDefault="00820780" w:rsidP="00346D83">
      <w:pPr>
        <w:spacing w:after="0" w:line="360" w:lineRule="auto"/>
        <w:jc w:val="both"/>
        <w:rPr>
          <w:rFonts w:ascii="Book Antiqua" w:hAnsi="Book Antiqua" w:cs="Times New Roman"/>
          <w:bCs/>
          <w:color w:val="000000"/>
          <w:sz w:val="24"/>
          <w:szCs w:val="24"/>
          <w:lang w:eastAsia="zh-CN"/>
        </w:rPr>
      </w:pPr>
      <w:r w:rsidRPr="00346D83">
        <w:rPr>
          <w:rFonts w:ascii="Book Antiqua" w:eastAsia="Calibri" w:hAnsi="Book Antiqua" w:cs="Times New Roman"/>
          <w:b/>
          <w:bCs/>
          <w:color w:val="000000"/>
          <w:sz w:val="24"/>
          <w:szCs w:val="24"/>
        </w:rPr>
        <w:t>Received</w:t>
      </w:r>
      <w:r w:rsidRPr="00346D83">
        <w:rPr>
          <w:rFonts w:ascii="Book Antiqua" w:eastAsia="Calibri" w:hAnsi="Book Antiqua" w:cs="Times New Roman"/>
          <w:bCs/>
          <w:color w:val="000000"/>
          <w:sz w:val="24"/>
          <w:szCs w:val="24"/>
        </w:rPr>
        <w:t xml:space="preserve">: </w:t>
      </w:r>
      <w:r w:rsidRPr="00346D83">
        <w:rPr>
          <w:rFonts w:ascii="Book Antiqua" w:hAnsi="Book Antiqua" w:cs="Times New Roman"/>
          <w:bCs/>
          <w:color w:val="000000"/>
          <w:sz w:val="24"/>
          <w:szCs w:val="24"/>
          <w:lang w:eastAsia="zh-CN"/>
        </w:rPr>
        <w:t>August</w:t>
      </w:r>
      <w:r w:rsidRPr="00346D83">
        <w:rPr>
          <w:rFonts w:ascii="Book Antiqua" w:eastAsia="Calibri" w:hAnsi="Book Antiqua" w:cs="Times New Roman"/>
          <w:bCs/>
          <w:color w:val="000000"/>
          <w:sz w:val="24"/>
          <w:szCs w:val="24"/>
        </w:rPr>
        <w:t xml:space="preserve"> </w:t>
      </w:r>
      <w:r w:rsidRPr="00346D83">
        <w:rPr>
          <w:rFonts w:ascii="Book Antiqua" w:hAnsi="Book Antiqua" w:cs="Times New Roman"/>
          <w:bCs/>
          <w:color w:val="000000"/>
          <w:sz w:val="24"/>
          <w:szCs w:val="24"/>
          <w:lang w:eastAsia="zh-CN"/>
        </w:rPr>
        <w:t>21</w:t>
      </w:r>
      <w:r w:rsidRPr="00346D83">
        <w:rPr>
          <w:rFonts w:ascii="Book Antiqua" w:eastAsia="Calibri" w:hAnsi="Book Antiqua" w:cs="Times New Roman"/>
          <w:bCs/>
          <w:color w:val="000000"/>
          <w:sz w:val="24"/>
          <w:szCs w:val="24"/>
        </w:rPr>
        <w:t>, 201</w:t>
      </w:r>
      <w:r w:rsidRPr="00346D83">
        <w:rPr>
          <w:rFonts w:ascii="Book Antiqua" w:hAnsi="Book Antiqua" w:cs="Times New Roman"/>
          <w:bCs/>
          <w:color w:val="000000"/>
          <w:sz w:val="24"/>
          <w:szCs w:val="24"/>
          <w:lang w:eastAsia="zh-CN"/>
        </w:rPr>
        <w:t>9</w:t>
      </w:r>
    </w:p>
    <w:p w:rsidR="00820780" w:rsidRPr="00346D83" w:rsidRDefault="00820780" w:rsidP="00346D83">
      <w:pPr>
        <w:spacing w:after="0" w:line="360" w:lineRule="auto"/>
        <w:jc w:val="both"/>
        <w:rPr>
          <w:rFonts w:ascii="Book Antiqua" w:hAnsi="Book Antiqua" w:cs="Times New Roman"/>
          <w:bCs/>
          <w:color w:val="000000"/>
          <w:sz w:val="24"/>
          <w:szCs w:val="24"/>
          <w:lang w:eastAsia="zh-CN"/>
        </w:rPr>
      </w:pPr>
      <w:r w:rsidRPr="00346D83">
        <w:rPr>
          <w:rFonts w:ascii="Book Antiqua" w:eastAsia="Calibri" w:hAnsi="Book Antiqua" w:cs="Times New Roman"/>
          <w:b/>
          <w:bCs/>
          <w:color w:val="000000"/>
          <w:sz w:val="24"/>
          <w:szCs w:val="24"/>
        </w:rPr>
        <w:t>Revised</w:t>
      </w:r>
      <w:r w:rsidRPr="00346D83">
        <w:rPr>
          <w:rFonts w:ascii="Book Antiqua" w:eastAsia="Calibri" w:hAnsi="Book Antiqua" w:cs="Times New Roman"/>
          <w:bCs/>
          <w:color w:val="000000"/>
          <w:sz w:val="24"/>
          <w:szCs w:val="24"/>
        </w:rPr>
        <w:t xml:space="preserve">: </w:t>
      </w:r>
      <w:r w:rsidR="005D32BC">
        <w:rPr>
          <w:rFonts w:ascii="Book Antiqua" w:hAnsi="Book Antiqua" w:cs="Times New Roman"/>
          <w:bCs/>
          <w:color w:val="000000"/>
          <w:sz w:val="24"/>
          <w:szCs w:val="24"/>
          <w:lang w:eastAsia="zh-CN"/>
        </w:rPr>
        <w:t>February</w:t>
      </w:r>
      <w:r w:rsidRPr="00346D83">
        <w:rPr>
          <w:rFonts w:ascii="Book Antiqua" w:eastAsia="Calibri" w:hAnsi="Book Antiqua" w:cs="Times New Roman"/>
          <w:bCs/>
          <w:color w:val="000000"/>
          <w:sz w:val="24"/>
          <w:szCs w:val="24"/>
        </w:rPr>
        <w:t xml:space="preserve"> </w:t>
      </w:r>
      <w:r w:rsidR="005D32BC">
        <w:rPr>
          <w:rFonts w:ascii="Book Antiqua" w:hAnsi="Book Antiqua" w:cs="Times New Roman"/>
          <w:bCs/>
          <w:color w:val="000000"/>
          <w:sz w:val="24"/>
          <w:szCs w:val="24"/>
          <w:lang w:eastAsia="zh-CN"/>
        </w:rPr>
        <w:t>6</w:t>
      </w:r>
      <w:r w:rsidRPr="00346D83">
        <w:rPr>
          <w:rFonts w:ascii="Book Antiqua" w:eastAsia="Calibri" w:hAnsi="Book Antiqua" w:cs="Times New Roman"/>
          <w:bCs/>
          <w:color w:val="000000"/>
          <w:sz w:val="24"/>
          <w:szCs w:val="24"/>
        </w:rPr>
        <w:t>, 20</w:t>
      </w:r>
      <w:r w:rsidRPr="00346D83">
        <w:rPr>
          <w:rFonts w:ascii="Book Antiqua" w:hAnsi="Book Antiqua" w:cs="Times New Roman"/>
          <w:bCs/>
          <w:color w:val="000000"/>
          <w:sz w:val="24"/>
          <w:szCs w:val="24"/>
          <w:lang w:eastAsia="zh-CN"/>
        </w:rPr>
        <w:t>20</w:t>
      </w:r>
    </w:p>
    <w:p w:rsidR="00820780" w:rsidRPr="00346D83" w:rsidRDefault="00820780" w:rsidP="00346D83">
      <w:pPr>
        <w:spacing w:after="0" w:line="360" w:lineRule="auto"/>
        <w:jc w:val="both"/>
        <w:rPr>
          <w:rFonts w:ascii="Book Antiqua" w:hAnsi="Book Antiqua" w:cs="Times New Roman"/>
          <w:b/>
          <w:bCs/>
          <w:color w:val="000000"/>
          <w:sz w:val="24"/>
          <w:szCs w:val="24"/>
          <w:lang w:eastAsia="zh-CN"/>
        </w:rPr>
      </w:pPr>
      <w:r w:rsidRPr="00346D83">
        <w:rPr>
          <w:rFonts w:ascii="Book Antiqua" w:eastAsia="Calibri" w:hAnsi="Book Antiqua" w:cs="Times New Roman"/>
          <w:b/>
          <w:bCs/>
          <w:color w:val="000000"/>
          <w:sz w:val="24"/>
          <w:szCs w:val="24"/>
        </w:rPr>
        <w:t>Accepted:</w:t>
      </w:r>
      <w:r w:rsidR="004B1A80">
        <w:rPr>
          <w:rFonts w:ascii="Book Antiqua" w:eastAsia="Calibri" w:hAnsi="Book Antiqua" w:cs="Times New Roman"/>
          <w:b/>
          <w:bCs/>
          <w:color w:val="000000"/>
          <w:sz w:val="24"/>
          <w:szCs w:val="24"/>
        </w:rPr>
        <w:t xml:space="preserve"> </w:t>
      </w:r>
      <w:r w:rsidR="004B1A80" w:rsidRPr="004B1A80">
        <w:rPr>
          <w:rFonts w:ascii="Book Antiqua" w:eastAsia="Calibri" w:hAnsi="Book Antiqua" w:cs="Times New Roman"/>
          <w:bCs/>
          <w:color w:val="000000"/>
          <w:sz w:val="24"/>
          <w:szCs w:val="24"/>
        </w:rPr>
        <w:t>February 8, 2020</w:t>
      </w:r>
    </w:p>
    <w:p w:rsidR="00820780" w:rsidRPr="00346D83" w:rsidRDefault="00820780" w:rsidP="00346D83">
      <w:pPr>
        <w:spacing w:after="0" w:line="360" w:lineRule="auto"/>
        <w:jc w:val="both"/>
        <w:rPr>
          <w:rFonts w:ascii="Book Antiqua" w:eastAsia="Calibri" w:hAnsi="Book Antiqua" w:cs="Times New Roman"/>
          <w:b/>
          <w:bCs/>
          <w:color w:val="000000"/>
          <w:sz w:val="24"/>
          <w:szCs w:val="24"/>
        </w:rPr>
      </w:pPr>
      <w:r w:rsidRPr="00346D83">
        <w:rPr>
          <w:rFonts w:ascii="Book Antiqua" w:eastAsia="Calibri" w:hAnsi="Book Antiqua" w:cs="Times New Roman"/>
          <w:b/>
          <w:bCs/>
          <w:color w:val="000000"/>
          <w:sz w:val="24"/>
          <w:szCs w:val="24"/>
        </w:rPr>
        <w:t>Published online:</w:t>
      </w:r>
    </w:p>
    <w:p w:rsidR="00820780" w:rsidRPr="00346D83" w:rsidRDefault="00820780" w:rsidP="00346D83">
      <w:pPr>
        <w:spacing w:after="0" w:line="360" w:lineRule="auto"/>
        <w:jc w:val="both"/>
        <w:rPr>
          <w:rFonts w:ascii="Book Antiqua" w:hAnsi="Book Antiqua" w:cs="Times New Roman"/>
          <w:b/>
          <w:bCs/>
          <w:color w:val="000000"/>
          <w:sz w:val="24"/>
          <w:szCs w:val="24"/>
          <w:lang w:eastAsia="zh-CN"/>
        </w:rPr>
      </w:pPr>
      <w:r w:rsidRPr="00346D83">
        <w:rPr>
          <w:rFonts w:ascii="Book Antiqua" w:eastAsia="Calibri" w:hAnsi="Book Antiqua" w:cs="Times New Roman"/>
          <w:b/>
          <w:bCs/>
          <w:color w:val="000000"/>
          <w:sz w:val="24"/>
          <w:szCs w:val="24"/>
        </w:rPr>
        <w:br w:type="page"/>
      </w:r>
    </w:p>
    <w:p w:rsidR="00820780" w:rsidRPr="00346D83" w:rsidRDefault="00820780" w:rsidP="00346D83">
      <w:pPr>
        <w:spacing w:after="0" w:line="360" w:lineRule="auto"/>
        <w:jc w:val="both"/>
        <w:rPr>
          <w:rFonts w:ascii="Book Antiqua" w:eastAsia="Calibri" w:hAnsi="Book Antiqua" w:cs="Times New Roman"/>
          <w:b/>
          <w:bCs/>
          <w:color w:val="000000"/>
          <w:sz w:val="24"/>
          <w:szCs w:val="24"/>
        </w:rPr>
      </w:pPr>
      <w:r w:rsidRPr="00346D83">
        <w:rPr>
          <w:rFonts w:ascii="Book Antiqua" w:eastAsia="Calibri" w:hAnsi="Book Antiqua" w:cs="Times New Roman"/>
          <w:b/>
          <w:bCs/>
          <w:color w:val="000000"/>
          <w:sz w:val="24"/>
          <w:szCs w:val="24"/>
        </w:rPr>
        <w:lastRenderedPageBreak/>
        <w:t>Abstract</w:t>
      </w:r>
    </w:p>
    <w:p w:rsidR="00820780" w:rsidRPr="00346D83" w:rsidRDefault="00820780" w:rsidP="00346D83">
      <w:pPr>
        <w:spacing w:after="0" w:line="360" w:lineRule="auto"/>
        <w:jc w:val="both"/>
        <w:rPr>
          <w:rFonts w:ascii="Book Antiqua" w:hAnsi="Book Antiqua" w:cs="Times New Roman"/>
          <w:sz w:val="24"/>
          <w:szCs w:val="24"/>
        </w:rPr>
      </w:pPr>
      <w:r w:rsidRPr="00346D83">
        <w:rPr>
          <w:rFonts w:ascii="Book Antiqua" w:hAnsi="Book Antiqua" w:cs="Times New Roman"/>
          <w:sz w:val="24"/>
          <w:szCs w:val="24"/>
        </w:rPr>
        <w:t>BACKGROUND</w:t>
      </w:r>
    </w:p>
    <w:p w:rsidR="00820780" w:rsidRPr="00346D83" w:rsidRDefault="00820780" w:rsidP="00346D83">
      <w:pPr>
        <w:spacing w:after="0" w:line="360" w:lineRule="auto"/>
        <w:jc w:val="both"/>
        <w:rPr>
          <w:rFonts w:ascii="Book Antiqua" w:hAnsi="Book Antiqua" w:cs="Times New Roman"/>
          <w:sz w:val="24"/>
          <w:szCs w:val="24"/>
          <w:lang w:eastAsia="zh-CN"/>
        </w:rPr>
      </w:pPr>
      <w:r w:rsidRPr="00346D83">
        <w:rPr>
          <w:rFonts w:ascii="Book Antiqua" w:hAnsi="Book Antiqua" w:cs="Times New Roman"/>
          <w:sz w:val="24"/>
          <w:szCs w:val="24"/>
        </w:rPr>
        <w:t xml:space="preserve">Patient satisfaction and reported outcomes are becoming increasingly important in determining the efficacy of clinical care. </w:t>
      </w:r>
      <w:r w:rsidRPr="00346D83">
        <w:rPr>
          <w:rFonts w:ascii="Book Antiqua" w:hAnsi="Book Antiqua" w:cs="Times New Roman"/>
          <w:sz w:val="24"/>
          <w:szCs w:val="24"/>
          <w:lang w:eastAsia="ja-JP"/>
        </w:rPr>
        <w:t>To date no study has evaluated the patient experience in the orthopedic oncology outpatient setting to determine which factors of the encounter are priorities to the patient.</w:t>
      </w:r>
    </w:p>
    <w:p w:rsidR="00820780" w:rsidRPr="00346D83" w:rsidRDefault="00820780" w:rsidP="00346D83">
      <w:pPr>
        <w:spacing w:after="0" w:line="360" w:lineRule="auto"/>
        <w:jc w:val="both"/>
        <w:rPr>
          <w:rFonts w:ascii="Book Antiqua" w:hAnsi="Book Antiqua" w:cs="Times New Roman"/>
          <w:sz w:val="24"/>
          <w:szCs w:val="24"/>
          <w:lang w:eastAsia="zh-CN"/>
        </w:rPr>
      </w:pPr>
    </w:p>
    <w:p w:rsidR="00820780" w:rsidRPr="00346D83" w:rsidRDefault="00820780" w:rsidP="00346D83">
      <w:pPr>
        <w:spacing w:after="0" w:line="360" w:lineRule="auto"/>
        <w:jc w:val="both"/>
        <w:rPr>
          <w:rFonts w:ascii="Book Antiqua" w:hAnsi="Book Antiqua" w:cs="Times New Roman"/>
          <w:sz w:val="24"/>
          <w:szCs w:val="24"/>
          <w:lang w:eastAsia="zh-CN"/>
        </w:rPr>
      </w:pPr>
      <w:r w:rsidRPr="00346D83">
        <w:rPr>
          <w:rFonts w:ascii="Book Antiqua" w:hAnsi="Book Antiqua" w:cs="Times New Roman"/>
          <w:sz w:val="24"/>
          <w:szCs w:val="24"/>
          <w:lang w:eastAsia="ja-JP"/>
        </w:rPr>
        <w:t>AIM</w:t>
      </w:r>
    </w:p>
    <w:p w:rsidR="00820780" w:rsidRPr="00346D83" w:rsidRDefault="00820780" w:rsidP="00346D83">
      <w:pPr>
        <w:spacing w:after="0" w:line="360" w:lineRule="auto"/>
        <w:jc w:val="both"/>
        <w:rPr>
          <w:rFonts w:ascii="Book Antiqua" w:hAnsi="Book Antiqua" w:cs="Times New Roman"/>
          <w:sz w:val="24"/>
          <w:szCs w:val="24"/>
          <w:lang w:eastAsia="zh-CN"/>
        </w:rPr>
      </w:pPr>
      <w:r w:rsidRPr="00346D83">
        <w:rPr>
          <w:rFonts w:ascii="Book Antiqua" w:hAnsi="Book Antiqua" w:cs="Times New Roman"/>
          <w:sz w:val="24"/>
          <w:szCs w:val="24"/>
          <w:lang w:eastAsia="ja-JP"/>
        </w:rPr>
        <w:t>To evaluate what factors impact patient experience and report satisfaction in an outpatient orthopedic oncology clinic.</w:t>
      </w:r>
    </w:p>
    <w:p w:rsidR="00820780" w:rsidRPr="00346D83" w:rsidRDefault="00820780" w:rsidP="00346D83">
      <w:pPr>
        <w:spacing w:after="0" w:line="360" w:lineRule="auto"/>
        <w:jc w:val="both"/>
        <w:rPr>
          <w:rFonts w:ascii="Book Antiqua" w:hAnsi="Book Antiqua" w:cs="Times New Roman"/>
          <w:sz w:val="24"/>
          <w:szCs w:val="24"/>
          <w:lang w:eastAsia="zh-CN"/>
        </w:rPr>
      </w:pPr>
    </w:p>
    <w:p w:rsidR="00820780" w:rsidRPr="00346D83" w:rsidRDefault="00820780" w:rsidP="00346D83">
      <w:pPr>
        <w:spacing w:after="0" w:line="360" w:lineRule="auto"/>
        <w:jc w:val="both"/>
        <w:rPr>
          <w:rFonts w:ascii="Book Antiqua" w:hAnsi="Book Antiqua" w:cs="Times New Roman"/>
          <w:sz w:val="24"/>
          <w:szCs w:val="24"/>
        </w:rPr>
      </w:pPr>
      <w:r w:rsidRPr="00346D83">
        <w:rPr>
          <w:rFonts w:ascii="Book Antiqua" w:hAnsi="Book Antiqua" w:cs="Times New Roman"/>
          <w:sz w:val="24"/>
          <w:szCs w:val="24"/>
        </w:rPr>
        <w:t>METHODS</w:t>
      </w:r>
    </w:p>
    <w:p w:rsidR="00820780" w:rsidRPr="00346D83" w:rsidRDefault="00820780" w:rsidP="00346D83">
      <w:pPr>
        <w:spacing w:after="0" w:line="360" w:lineRule="auto"/>
        <w:jc w:val="both"/>
        <w:rPr>
          <w:rFonts w:ascii="Book Antiqua" w:hAnsi="Book Antiqua" w:cs="Times New Roman"/>
          <w:sz w:val="24"/>
          <w:szCs w:val="24"/>
          <w:lang w:eastAsia="zh-CN"/>
        </w:rPr>
      </w:pPr>
      <w:r w:rsidRPr="00346D83">
        <w:rPr>
          <w:rFonts w:ascii="Book Antiqua" w:hAnsi="Book Antiqua" w:cs="Times New Roman"/>
          <w:sz w:val="24"/>
          <w:szCs w:val="24"/>
          <w:lang w:eastAsia="ja-JP"/>
        </w:rPr>
        <w:t>Press Ganey</w:t>
      </w:r>
      <w:r w:rsidRPr="00DE5882">
        <w:rPr>
          <w:rFonts w:ascii="Book Antiqua" w:hAnsi="Book Antiqua" w:cs="Times New Roman"/>
          <w:sz w:val="24"/>
          <w:szCs w:val="24"/>
          <w:vertAlign w:val="superscript"/>
          <w:lang w:eastAsia="ja-JP"/>
        </w:rPr>
        <w:t>®</w:t>
      </w:r>
      <w:r w:rsidRPr="00346D83">
        <w:rPr>
          <w:rFonts w:ascii="Book Antiqua" w:hAnsi="Book Antiqua" w:cs="Times New Roman"/>
          <w:sz w:val="24"/>
          <w:szCs w:val="24"/>
          <w:lang w:eastAsia="ja-JP"/>
        </w:rPr>
        <w:t xml:space="preserve"> patient surveys from a single outpatient orthopedic oncology clinic at a tertiary care setting</w:t>
      </w:r>
      <w:r w:rsidRPr="00346D83">
        <w:rPr>
          <w:rFonts w:ascii="Book Antiqua" w:hAnsi="Book Antiqua" w:cs="Times New Roman"/>
          <w:sz w:val="24"/>
          <w:szCs w:val="24"/>
        </w:rPr>
        <w:t xml:space="preserve"> were prospectively collected per routine medical care</w:t>
      </w:r>
      <w:r w:rsidRPr="00346D83">
        <w:rPr>
          <w:rFonts w:ascii="Book Antiqua" w:hAnsi="Book Antiqua" w:cs="Times New Roman"/>
          <w:sz w:val="24"/>
          <w:szCs w:val="24"/>
          <w:lang w:eastAsia="ja-JP"/>
        </w:rPr>
        <w:t>. All orthopedic oncology patients who were seen in clinic and received electronic survey were included. All survey responses were submitted within one month of clinic appointment. IRB approval was obtained to retrospectively collect survey responses from 2015 to 2016. Basic demographic data along with survey category responses were collected and statistically analyzed.</w:t>
      </w:r>
    </w:p>
    <w:p w:rsidR="00820780" w:rsidRPr="00346D83" w:rsidRDefault="00820780" w:rsidP="00346D83">
      <w:pPr>
        <w:spacing w:after="0" w:line="360" w:lineRule="auto"/>
        <w:jc w:val="both"/>
        <w:rPr>
          <w:rFonts w:ascii="Book Antiqua" w:eastAsia="Times New Roman" w:hAnsi="Book Antiqua" w:cs="Times New Roman"/>
          <w:bCs/>
          <w:sz w:val="24"/>
          <w:szCs w:val="24"/>
          <w:lang w:eastAsia="zh-CN"/>
        </w:rPr>
      </w:pPr>
    </w:p>
    <w:p w:rsidR="00820780" w:rsidRPr="00346D83" w:rsidRDefault="00820780" w:rsidP="00346D83">
      <w:pPr>
        <w:spacing w:after="0" w:line="360" w:lineRule="auto"/>
        <w:jc w:val="both"/>
        <w:rPr>
          <w:rFonts w:ascii="Book Antiqua" w:hAnsi="Book Antiqua" w:cs="Times New Roman"/>
          <w:sz w:val="24"/>
          <w:szCs w:val="24"/>
        </w:rPr>
      </w:pPr>
      <w:r w:rsidRPr="00346D83">
        <w:rPr>
          <w:rFonts w:ascii="Book Antiqua" w:hAnsi="Book Antiqua" w:cs="Times New Roman"/>
          <w:sz w:val="24"/>
          <w:szCs w:val="24"/>
        </w:rPr>
        <w:t>RESULTS</w:t>
      </w:r>
    </w:p>
    <w:p w:rsidR="00820780" w:rsidRPr="00346D83" w:rsidRDefault="00820780" w:rsidP="00346D83">
      <w:pPr>
        <w:spacing w:after="0" w:line="360" w:lineRule="auto"/>
        <w:jc w:val="both"/>
        <w:rPr>
          <w:rFonts w:ascii="Book Antiqua" w:hAnsi="Book Antiqua" w:cs="Times New Roman"/>
          <w:sz w:val="24"/>
          <w:szCs w:val="24"/>
          <w:lang w:eastAsia="zh-CN"/>
        </w:rPr>
      </w:pPr>
      <w:r w:rsidRPr="00346D83">
        <w:rPr>
          <w:rFonts w:ascii="Book Antiqua" w:hAnsi="Book Antiqua" w:cs="Times New Roman"/>
          <w:sz w:val="24"/>
          <w:szCs w:val="24"/>
        </w:rPr>
        <w:t xml:space="preserve">One hundred sixty-two patient surveys were collected. Average patient age was 54.4 </w:t>
      </w:r>
      <w:r w:rsidR="00346D83">
        <w:rPr>
          <w:rFonts w:ascii="Book Antiqua" w:hAnsi="Book Antiqua" w:cs="Times New Roman"/>
          <w:sz w:val="24"/>
          <w:szCs w:val="24"/>
        </w:rPr>
        <w:t>years</w:t>
      </w:r>
      <w:r w:rsidRPr="00346D83">
        <w:rPr>
          <w:rFonts w:ascii="Book Antiqua" w:hAnsi="Book Antiqua" w:cs="Times New Roman"/>
          <w:sz w:val="24"/>
          <w:szCs w:val="24"/>
        </w:rPr>
        <w:t xml:space="preserve"> (SD</w:t>
      </w:r>
      <w:r w:rsidRPr="00346D83">
        <w:rPr>
          <w:rFonts w:ascii="Book Antiqua" w:hAnsi="Book Antiqua" w:cs="Times New Roman"/>
          <w:sz w:val="24"/>
          <w:szCs w:val="24"/>
          <w:lang w:eastAsia="zh-CN"/>
        </w:rPr>
        <w:t xml:space="preserve"> = </w:t>
      </w:r>
      <w:r w:rsidRPr="00346D83">
        <w:rPr>
          <w:rFonts w:ascii="Book Antiqua" w:hAnsi="Book Antiqua" w:cs="Times New Roman"/>
          <w:sz w:val="24"/>
          <w:szCs w:val="24"/>
        </w:rPr>
        <w:t>16.2</w:t>
      </w:r>
      <w:r w:rsidRPr="00346D83">
        <w:rPr>
          <w:rFonts w:ascii="Book Antiqua" w:hAnsi="Book Antiqua" w:cs="Times New Roman"/>
          <w:sz w:val="24"/>
          <w:szCs w:val="24"/>
          <w:lang w:eastAsia="zh-CN"/>
        </w:rPr>
        <w:t xml:space="preserve"> </w:t>
      </w:r>
      <w:r w:rsidR="00346D83">
        <w:rPr>
          <w:rFonts w:ascii="Book Antiqua" w:hAnsi="Book Antiqua" w:cs="Times New Roman"/>
          <w:sz w:val="24"/>
          <w:szCs w:val="24"/>
        </w:rPr>
        <w:t>years</w:t>
      </w:r>
      <w:r w:rsidRPr="00346D83">
        <w:rPr>
          <w:rFonts w:ascii="Book Antiqua" w:hAnsi="Book Antiqua" w:cs="Times New Roman"/>
          <w:sz w:val="24"/>
          <w:szCs w:val="24"/>
        </w:rPr>
        <w:t xml:space="preserve">) and were comprised of 51.2% female and 48.4% male. 64.2% of patients were from in-state. Out of state residents were more likely to recommend both the practice and attending physician. The likelihood to recommend attending physician was positively associated with </w:t>
      </w:r>
      <w:r w:rsidRPr="00346D83">
        <w:rPr>
          <w:rFonts w:ascii="Book Antiqua" w:eastAsia="Times New Roman" w:hAnsi="Book Antiqua" w:cs="Times New Roman"/>
          <w:sz w:val="24"/>
          <w:szCs w:val="24"/>
        </w:rPr>
        <w:t xml:space="preserve">MD </w:t>
      </w:r>
      <w:r w:rsidRPr="00346D83">
        <w:rPr>
          <w:rFonts w:ascii="Book Antiqua" w:hAnsi="Book Antiqua" w:cs="Times New Roman"/>
          <w:sz w:val="24"/>
          <w:szCs w:val="24"/>
          <w:lang w:eastAsia="zh-CN"/>
        </w:rPr>
        <w:t>f</w:t>
      </w:r>
      <w:r w:rsidRPr="00346D83">
        <w:rPr>
          <w:rFonts w:ascii="Book Antiqua" w:eastAsia="Times New Roman" w:hAnsi="Book Antiqua" w:cs="Times New Roman"/>
          <w:sz w:val="24"/>
          <w:szCs w:val="24"/>
        </w:rPr>
        <w:t>riendliness/</w:t>
      </w:r>
      <w:r w:rsidRPr="00346D83">
        <w:rPr>
          <w:rFonts w:ascii="Book Antiqua" w:hAnsi="Book Antiqua" w:cs="Times New Roman"/>
          <w:sz w:val="24"/>
          <w:szCs w:val="24"/>
          <w:lang w:eastAsia="zh-CN"/>
        </w:rPr>
        <w:t>c</w:t>
      </w:r>
      <w:r w:rsidRPr="00346D83">
        <w:rPr>
          <w:rFonts w:ascii="Book Antiqua" w:eastAsia="Times New Roman" w:hAnsi="Book Antiqua" w:cs="Times New Roman"/>
          <w:sz w:val="24"/>
          <w:szCs w:val="24"/>
        </w:rPr>
        <w:t>ourtesy</w:t>
      </w:r>
      <w:r w:rsidRPr="00346D83">
        <w:rPr>
          <w:rFonts w:ascii="Book Antiqua" w:hAnsi="Book Antiqua" w:cs="Times New Roman"/>
          <w:sz w:val="24"/>
          <w:szCs w:val="24"/>
        </w:rPr>
        <w:t xml:space="preserve"> (OR</w:t>
      </w:r>
      <w:r w:rsidRPr="00346D83">
        <w:rPr>
          <w:rFonts w:ascii="Book Antiqua" w:hAnsi="Book Antiqua" w:cs="Times New Roman"/>
          <w:sz w:val="24"/>
          <w:szCs w:val="24"/>
          <w:lang w:eastAsia="zh-CN"/>
        </w:rPr>
        <w:t xml:space="preserve"> </w:t>
      </w:r>
      <w:r w:rsidRPr="00346D83">
        <w:rPr>
          <w:rFonts w:ascii="Book Antiqua" w:hAnsi="Book Antiqua" w:cs="Times New Roman"/>
          <w:sz w:val="24"/>
          <w:szCs w:val="24"/>
        </w:rPr>
        <w:t>=</w:t>
      </w:r>
      <w:r w:rsidRPr="00346D83">
        <w:rPr>
          <w:rFonts w:ascii="Book Antiqua" w:hAnsi="Book Antiqua" w:cs="Times New Roman"/>
          <w:sz w:val="24"/>
          <w:szCs w:val="24"/>
          <w:lang w:eastAsia="zh-CN"/>
        </w:rPr>
        <w:t xml:space="preserve"> </w:t>
      </w:r>
      <w:r w:rsidRPr="00346D83">
        <w:rPr>
          <w:rFonts w:ascii="Book Antiqua" w:hAnsi="Book Antiqua" w:cs="Times New Roman"/>
          <w:sz w:val="24"/>
          <w:szCs w:val="24"/>
        </w:rPr>
        <w:t xml:space="preserve">14.4, </w:t>
      </w:r>
      <w:r w:rsidR="00E602DA">
        <w:rPr>
          <w:rFonts w:ascii="Book Antiqua" w:hAnsi="Book Antiqua" w:cs="Times New Roman" w:hint="eastAsia"/>
          <w:sz w:val="24"/>
          <w:szCs w:val="24"/>
          <w:lang w:eastAsia="zh-CN"/>
        </w:rPr>
        <w:t>95%CI</w:t>
      </w:r>
      <w:r w:rsidR="00346D83">
        <w:rPr>
          <w:rFonts w:ascii="Book Antiqua" w:hAnsi="Book Antiqua" w:cs="Times New Roman" w:hint="eastAsia"/>
          <w:sz w:val="24"/>
          <w:szCs w:val="24"/>
          <w:lang w:eastAsia="zh-CN"/>
        </w:rPr>
        <w:t xml:space="preserve">: </w:t>
      </w:r>
      <w:r w:rsidR="00346D83">
        <w:rPr>
          <w:rFonts w:ascii="Book Antiqua" w:eastAsia="Times New Roman" w:hAnsi="Book Antiqua" w:cs="Times New Roman"/>
          <w:sz w:val="24"/>
          <w:szCs w:val="24"/>
        </w:rPr>
        <w:t>2.5</w:t>
      </w:r>
      <w:r w:rsidR="00346D83">
        <w:rPr>
          <w:rFonts w:ascii="Book Antiqua" w:hAnsi="Book Antiqua" w:cs="Times New Roman" w:hint="eastAsia"/>
          <w:sz w:val="24"/>
          <w:szCs w:val="24"/>
          <w:lang w:eastAsia="zh-CN"/>
        </w:rPr>
        <w:t>-</w:t>
      </w:r>
      <w:r w:rsidRPr="00346D83">
        <w:rPr>
          <w:rFonts w:ascii="Book Antiqua" w:eastAsia="Times New Roman" w:hAnsi="Book Antiqua" w:cs="Times New Roman"/>
          <w:sz w:val="24"/>
          <w:szCs w:val="24"/>
        </w:rPr>
        <w:t>84.3</w:t>
      </w:r>
      <w:r w:rsidRPr="00346D83">
        <w:rPr>
          <w:rFonts w:ascii="Book Antiqua" w:hAnsi="Book Antiqua" w:cs="Times New Roman"/>
          <w:sz w:val="24"/>
          <w:szCs w:val="24"/>
        </w:rPr>
        <w:t xml:space="preserve">), MD </w:t>
      </w:r>
      <w:r w:rsidRPr="00346D83">
        <w:rPr>
          <w:rFonts w:ascii="Book Antiqua" w:hAnsi="Book Antiqua" w:cs="Times New Roman"/>
          <w:sz w:val="24"/>
          <w:szCs w:val="24"/>
          <w:lang w:eastAsia="zh-CN"/>
        </w:rPr>
        <w:t>c</w:t>
      </w:r>
      <w:r w:rsidRPr="00346D83">
        <w:rPr>
          <w:rFonts w:ascii="Book Antiqua" w:hAnsi="Book Antiqua" w:cs="Times New Roman"/>
          <w:sz w:val="24"/>
          <w:szCs w:val="24"/>
        </w:rPr>
        <w:t>onfidence (OR</w:t>
      </w:r>
      <w:r w:rsidRPr="00346D83">
        <w:rPr>
          <w:rFonts w:ascii="Book Antiqua" w:hAnsi="Book Antiqua" w:cs="Times New Roman"/>
          <w:sz w:val="24"/>
          <w:szCs w:val="24"/>
          <w:lang w:eastAsia="zh-CN"/>
        </w:rPr>
        <w:t xml:space="preserve"> </w:t>
      </w:r>
      <w:r w:rsidRPr="00346D83">
        <w:rPr>
          <w:rFonts w:ascii="Book Antiqua" w:hAnsi="Book Antiqua" w:cs="Times New Roman"/>
          <w:sz w:val="24"/>
          <w:szCs w:val="24"/>
        </w:rPr>
        <w:t>=</w:t>
      </w:r>
      <w:r w:rsidRPr="00346D83">
        <w:rPr>
          <w:rFonts w:ascii="Book Antiqua" w:hAnsi="Book Antiqua" w:cs="Times New Roman"/>
          <w:sz w:val="24"/>
          <w:szCs w:val="24"/>
          <w:lang w:eastAsia="zh-CN"/>
        </w:rPr>
        <w:t xml:space="preserve"> </w:t>
      </w:r>
      <w:r w:rsidR="00D560C2">
        <w:rPr>
          <w:rFonts w:ascii="Book Antiqua" w:hAnsi="Book Antiqua" w:cs="Times New Roman"/>
          <w:sz w:val="24"/>
          <w:szCs w:val="24"/>
        </w:rPr>
        <w:t xml:space="preserve">48.2, </w:t>
      </w:r>
      <w:r w:rsidR="00E602DA">
        <w:rPr>
          <w:rFonts w:ascii="Book Antiqua" w:hAnsi="Book Antiqua" w:cs="Times New Roman" w:hint="eastAsia"/>
          <w:sz w:val="24"/>
          <w:szCs w:val="24"/>
          <w:lang w:eastAsia="zh-CN"/>
        </w:rPr>
        <w:t>95%CI</w:t>
      </w:r>
      <w:r w:rsidR="00D560C2">
        <w:rPr>
          <w:rFonts w:ascii="Book Antiqua" w:hAnsi="Book Antiqua" w:cs="Times New Roman" w:hint="eastAsia"/>
          <w:sz w:val="24"/>
          <w:szCs w:val="24"/>
          <w:lang w:eastAsia="zh-CN"/>
        </w:rPr>
        <w:t xml:space="preserve">: </w:t>
      </w:r>
      <w:r w:rsidRPr="00346D83">
        <w:rPr>
          <w:rFonts w:ascii="Book Antiqua" w:eastAsia="Times New Roman" w:hAnsi="Book Antiqua" w:cs="Times New Roman"/>
          <w:sz w:val="24"/>
          <w:szCs w:val="24"/>
        </w:rPr>
        <w:t>6.2</w:t>
      </w:r>
      <w:r w:rsidR="00D560C2">
        <w:rPr>
          <w:rFonts w:ascii="Book Antiqua" w:hAnsi="Book Antiqua" w:cs="Times New Roman" w:hint="eastAsia"/>
          <w:sz w:val="24"/>
          <w:szCs w:val="24"/>
          <w:lang w:eastAsia="zh-CN"/>
        </w:rPr>
        <w:t>-</w:t>
      </w:r>
      <w:r w:rsidRPr="00346D83">
        <w:rPr>
          <w:rFonts w:ascii="Book Antiqua" w:eastAsia="Times New Roman" w:hAnsi="Book Antiqua" w:cs="Times New Roman"/>
          <w:sz w:val="24"/>
          <w:szCs w:val="24"/>
        </w:rPr>
        <w:t>376.5</w:t>
      </w:r>
      <w:r w:rsidRPr="00346D83">
        <w:rPr>
          <w:rFonts w:ascii="Book Antiqua" w:hAnsi="Book Antiqua" w:cs="Times New Roman"/>
          <w:sz w:val="24"/>
          <w:szCs w:val="24"/>
        </w:rPr>
        <w:t xml:space="preserve">), MD </w:t>
      </w:r>
      <w:r w:rsidRPr="00346D83">
        <w:rPr>
          <w:rFonts w:ascii="Book Antiqua" w:hAnsi="Book Antiqua" w:cs="Times New Roman"/>
          <w:sz w:val="24"/>
          <w:szCs w:val="24"/>
          <w:lang w:eastAsia="zh-CN"/>
        </w:rPr>
        <w:t>i</w:t>
      </w:r>
      <w:r w:rsidRPr="00346D83">
        <w:rPr>
          <w:rFonts w:ascii="Book Antiqua" w:hAnsi="Book Antiqua" w:cs="Times New Roman"/>
          <w:sz w:val="24"/>
          <w:szCs w:val="24"/>
        </w:rPr>
        <w:t xml:space="preserve">nstructions </w:t>
      </w:r>
      <w:r w:rsidRPr="00346D83">
        <w:rPr>
          <w:rFonts w:ascii="Book Antiqua" w:hAnsi="Book Antiqua" w:cs="Times New Roman"/>
          <w:sz w:val="24"/>
          <w:szCs w:val="24"/>
          <w:lang w:eastAsia="zh-CN"/>
        </w:rPr>
        <w:t>f</w:t>
      </w:r>
      <w:r w:rsidRPr="00346D83">
        <w:rPr>
          <w:rFonts w:ascii="Book Antiqua" w:hAnsi="Book Antiqua" w:cs="Times New Roman"/>
          <w:sz w:val="24"/>
          <w:szCs w:val="24"/>
        </w:rPr>
        <w:t xml:space="preserve">ollow-up </w:t>
      </w:r>
      <w:r w:rsidRPr="00346D83">
        <w:rPr>
          <w:rFonts w:ascii="Book Antiqua" w:hAnsi="Book Antiqua" w:cs="Times New Roman"/>
          <w:sz w:val="24"/>
          <w:szCs w:val="24"/>
          <w:lang w:eastAsia="zh-CN"/>
        </w:rPr>
        <w:t>c</w:t>
      </w:r>
      <w:r w:rsidRPr="00346D83">
        <w:rPr>
          <w:rFonts w:ascii="Book Antiqua" w:hAnsi="Book Antiqua" w:cs="Times New Roman"/>
          <w:sz w:val="24"/>
          <w:szCs w:val="24"/>
        </w:rPr>
        <w:t>are (OR</w:t>
      </w:r>
      <w:r w:rsidRPr="00346D83">
        <w:rPr>
          <w:rFonts w:ascii="Book Antiqua" w:hAnsi="Book Antiqua" w:cs="Times New Roman"/>
          <w:sz w:val="24"/>
          <w:szCs w:val="24"/>
          <w:lang w:eastAsia="zh-CN"/>
        </w:rPr>
        <w:t xml:space="preserve"> </w:t>
      </w:r>
      <w:r w:rsidRPr="00346D83">
        <w:rPr>
          <w:rFonts w:ascii="Book Antiqua" w:hAnsi="Book Antiqua" w:cs="Times New Roman"/>
          <w:sz w:val="24"/>
          <w:szCs w:val="24"/>
        </w:rPr>
        <w:t>=</w:t>
      </w:r>
      <w:r w:rsidRPr="00346D83">
        <w:rPr>
          <w:rFonts w:ascii="Book Antiqua" w:hAnsi="Book Antiqua" w:cs="Times New Roman"/>
          <w:sz w:val="24"/>
          <w:szCs w:val="24"/>
          <w:lang w:eastAsia="zh-CN"/>
        </w:rPr>
        <w:t xml:space="preserve"> </w:t>
      </w:r>
      <w:r w:rsidRPr="00346D83">
        <w:rPr>
          <w:rFonts w:ascii="Book Antiqua" w:eastAsia="Times New Roman" w:hAnsi="Book Antiqua" w:cs="Times New Roman"/>
          <w:sz w:val="24"/>
          <w:szCs w:val="24"/>
        </w:rPr>
        <w:t>2.5</w:t>
      </w:r>
      <w:r w:rsidRPr="00346D83">
        <w:rPr>
          <w:rFonts w:ascii="Book Antiqua" w:hAnsi="Book Antiqua" w:cs="Times New Roman"/>
          <w:sz w:val="24"/>
          <w:szCs w:val="24"/>
        </w:rPr>
        <w:t xml:space="preserve">, </w:t>
      </w:r>
      <w:r w:rsidR="00E602DA">
        <w:rPr>
          <w:rFonts w:ascii="Book Antiqua" w:hAnsi="Book Antiqua" w:cs="Times New Roman" w:hint="eastAsia"/>
          <w:sz w:val="24"/>
          <w:szCs w:val="24"/>
          <w:lang w:eastAsia="zh-CN"/>
        </w:rPr>
        <w:t>95%CI</w:t>
      </w:r>
      <w:r w:rsidR="00D560C2">
        <w:rPr>
          <w:rFonts w:ascii="Book Antiqua" w:hAnsi="Book Antiqua" w:cs="Times New Roman" w:hint="eastAsia"/>
          <w:sz w:val="24"/>
          <w:szCs w:val="24"/>
          <w:lang w:eastAsia="zh-CN"/>
        </w:rPr>
        <w:t xml:space="preserve">: </w:t>
      </w:r>
      <w:r w:rsidR="00D560C2">
        <w:rPr>
          <w:rFonts w:ascii="Book Antiqua" w:eastAsia="Times New Roman" w:hAnsi="Book Antiqua" w:cs="Times New Roman"/>
          <w:sz w:val="24"/>
          <w:szCs w:val="24"/>
        </w:rPr>
        <w:t>0.4</w:t>
      </w:r>
      <w:r w:rsidR="00D560C2">
        <w:rPr>
          <w:rFonts w:ascii="Book Antiqua" w:hAnsi="Book Antiqua" w:cs="Times New Roman" w:hint="eastAsia"/>
          <w:sz w:val="24"/>
          <w:szCs w:val="24"/>
          <w:lang w:eastAsia="zh-CN"/>
        </w:rPr>
        <w:t>-</w:t>
      </w:r>
      <w:r w:rsidRPr="00346D83">
        <w:rPr>
          <w:rFonts w:ascii="Book Antiqua" w:eastAsia="Times New Roman" w:hAnsi="Book Antiqua" w:cs="Times New Roman"/>
          <w:sz w:val="24"/>
          <w:szCs w:val="24"/>
        </w:rPr>
        <w:t>17.4</w:t>
      </w:r>
      <w:r w:rsidRPr="00346D83">
        <w:rPr>
          <w:rFonts w:ascii="Book Antiqua" w:hAnsi="Book Antiqua" w:cs="Times New Roman"/>
          <w:sz w:val="24"/>
          <w:szCs w:val="24"/>
        </w:rPr>
        <w:t xml:space="preserve">), and </w:t>
      </w:r>
      <w:r w:rsidRPr="00346D83">
        <w:rPr>
          <w:rFonts w:ascii="Book Antiqua" w:hAnsi="Book Antiqua" w:cs="Times New Roman"/>
          <w:sz w:val="24"/>
          <w:szCs w:val="24"/>
          <w:lang w:eastAsia="zh-CN"/>
        </w:rPr>
        <w:t>s</w:t>
      </w:r>
      <w:r w:rsidRPr="00346D83">
        <w:rPr>
          <w:rFonts w:ascii="Book Antiqua" w:hAnsi="Book Antiqua" w:cs="Times New Roman"/>
          <w:sz w:val="24"/>
          <w:szCs w:val="24"/>
        </w:rPr>
        <w:t xml:space="preserve">ensitivity </w:t>
      </w:r>
      <w:r w:rsidRPr="00346D83">
        <w:rPr>
          <w:rFonts w:ascii="Book Antiqua" w:hAnsi="Book Antiqua" w:cs="Times New Roman"/>
          <w:sz w:val="24"/>
          <w:szCs w:val="24"/>
          <w:lang w:eastAsia="zh-CN"/>
        </w:rPr>
        <w:t>t</w:t>
      </w:r>
      <w:r w:rsidRPr="00346D83">
        <w:rPr>
          <w:rFonts w:ascii="Book Antiqua" w:hAnsi="Book Antiqua" w:cs="Times New Roman"/>
          <w:sz w:val="24"/>
          <w:szCs w:val="24"/>
        </w:rPr>
        <w:t xml:space="preserve">o </w:t>
      </w:r>
      <w:r w:rsidRPr="00346D83">
        <w:rPr>
          <w:rFonts w:ascii="Book Antiqua" w:hAnsi="Book Antiqua" w:cs="Times New Roman"/>
          <w:sz w:val="24"/>
          <w:szCs w:val="24"/>
          <w:lang w:eastAsia="zh-CN"/>
        </w:rPr>
        <w:t>n</w:t>
      </w:r>
      <w:r w:rsidRPr="00346D83">
        <w:rPr>
          <w:rFonts w:ascii="Book Antiqua" w:hAnsi="Book Antiqua" w:cs="Times New Roman"/>
          <w:sz w:val="24"/>
          <w:szCs w:val="24"/>
        </w:rPr>
        <w:t>eeds (OR</w:t>
      </w:r>
      <w:r w:rsidRPr="00346D83">
        <w:rPr>
          <w:rFonts w:ascii="Book Antiqua" w:hAnsi="Book Antiqua" w:cs="Times New Roman"/>
          <w:sz w:val="24"/>
          <w:szCs w:val="24"/>
          <w:lang w:eastAsia="zh-CN"/>
        </w:rPr>
        <w:t xml:space="preserve"> </w:t>
      </w:r>
      <w:r w:rsidRPr="00346D83">
        <w:rPr>
          <w:rFonts w:ascii="Book Antiqua" w:hAnsi="Book Antiqua" w:cs="Times New Roman"/>
          <w:sz w:val="24"/>
          <w:szCs w:val="24"/>
        </w:rPr>
        <w:t>=</w:t>
      </w:r>
      <w:r w:rsidRPr="00346D83">
        <w:rPr>
          <w:rFonts w:ascii="Book Antiqua" w:hAnsi="Book Antiqua" w:cs="Times New Roman"/>
          <w:sz w:val="24"/>
          <w:szCs w:val="24"/>
          <w:lang w:eastAsia="zh-CN"/>
        </w:rPr>
        <w:t xml:space="preserve"> </w:t>
      </w:r>
      <w:r w:rsidRPr="00346D83">
        <w:rPr>
          <w:rFonts w:ascii="Book Antiqua" w:eastAsia="Times New Roman" w:hAnsi="Book Antiqua" w:cs="Times New Roman"/>
          <w:sz w:val="24"/>
          <w:szCs w:val="24"/>
        </w:rPr>
        <w:t>16.1</w:t>
      </w:r>
      <w:r w:rsidRPr="00346D83">
        <w:rPr>
          <w:rFonts w:ascii="Book Antiqua" w:hAnsi="Book Antiqua" w:cs="Times New Roman"/>
          <w:sz w:val="24"/>
          <w:szCs w:val="24"/>
        </w:rPr>
        <w:t xml:space="preserve">, </w:t>
      </w:r>
      <w:r w:rsidR="00E602DA">
        <w:rPr>
          <w:rFonts w:ascii="Book Antiqua" w:hAnsi="Book Antiqua" w:cs="Times New Roman" w:hint="eastAsia"/>
          <w:sz w:val="24"/>
          <w:szCs w:val="24"/>
          <w:lang w:eastAsia="zh-CN"/>
        </w:rPr>
        <w:t>95%CI</w:t>
      </w:r>
      <w:r w:rsidR="00D560C2">
        <w:rPr>
          <w:rFonts w:ascii="Book Antiqua" w:hAnsi="Book Antiqua" w:cs="Times New Roman" w:hint="eastAsia"/>
          <w:sz w:val="24"/>
          <w:szCs w:val="24"/>
          <w:lang w:eastAsia="zh-CN"/>
        </w:rPr>
        <w:t>:</w:t>
      </w:r>
      <w:r w:rsidR="00D560C2" w:rsidRPr="00346D83">
        <w:rPr>
          <w:rFonts w:ascii="Book Antiqua" w:hAnsi="Book Antiqua" w:cs="Times New Roman"/>
          <w:sz w:val="24"/>
          <w:szCs w:val="24"/>
        </w:rPr>
        <w:t xml:space="preserve"> </w:t>
      </w:r>
      <w:r w:rsidR="00D560C2">
        <w:rPr>
          <w:rFonts w:ascii="Book Antiqua" w:eastAsia="Times New Roman" w:hAnsi="Book Antiqua" w:cs="Times New Roman"/>
          <w:sz w:val="24"/>
          <w:szCs w:val="24"/>
        </w:rPr>
        <w:t>1</w:t>
      </w:r>
      <w:r w:rsidR="00D560C2">
        <w:rPr>
          <w:rFonts w:ascii="Book Antiqua" w:hAnsi="Book Antiqua" w:cs="Times New Roman" w:hint="eastAsia"/>
          <w:sz w:val="24"/>
          <w:szCs w:val="24"/>
          <w:lang w:eastAsia="zh-CN"/>
        </w:rPr>
        <w:t>-</w:t>
      </w:r>
      <w:r w:rsidRPr="00346D83">
        <w:rPr>
          <w:rFonts w:ascii="Book Antiqua" w:eastAsia="Times New Roman" w:hAnsi="Book Antiqua" w:cs="Times New Roman"/>
          <w:sz w:val="24"/>
          <w:szCs w:val="24"/>
        </w:rPr>
        <w:t>262.5</w:t>
      </w:r>
      <w:r w:rsidRPr="00346D83">
        <w:rPr>
          <w:rFonts w:ascii="Book Antiqua" w:hAnsi="Book Antiqua" w:cs="Times New Roman"/>
          <w:sz w:val="24"/>
          <w:szCs w:val="24"/>
        </w:rPr>
        <w:t xml:space="preserve">). Clinic </w:t>
      </w:r>
      <w:r w:rsidRPr="00346D83">
        <w:rPr>
          <w:rFonts w:ascii="Book Antiqua" w:hAnsi="Book Antiqua" w:cs="Times New Roman"/>
          <w:sz w:val="24"/>
          <w:szCs w:val="24"/>
        </w:rPr>
        <w:lastRenderedPageBreak/>
        <w:t>operations performed well in the categories of courtesy of staff (76%) and cleanliness (75%) and less well in ease of getting on the phone (49%), information about delays (36%), and wait time (37%).</w:t>
      </w:r>
    </w:p>
    <w:p w:rsidR="00820780" w:rsidRPr="00346D83" w:rsidRDefault="00820780" w:rsidP="00346D83">
      <w:pPr>
        <w:spacing w:after="0" w:line="360" w:lineRule="auto"/>
        <w:jc w:val="both"/>
        <w:rPr>
          <w:rFonts w:ascii="Book Antiqua" w:hAnsi="Book Antiqua" w:cs="Times New Roman"/>
          <w:sz w:val="24"/>
          <w:szCs w:val="24"/>
          <w:lang w:eastAsia="zh-CN"/>
        </w:rPr>
      </w:pPr>
    </w:p>
    <w:p w:rsidR="00820780" w:rsidRPr="00346D83" w:rsidRDefault="00820780" w:rsidP="00346D83">
      <w:pPr>
        <w:spacing w:after="0" w:line="360" w:lineRule="auto"/>
        <w:jc w:val="both"/>
        <w:rPr>
          <w:rFonts w:ascii="Book Antiqua" w:hAnsi="Book Antiqua" w:cs="Times New Roman"/>
          <w:sz w:val="24"/>
          <w:szCs w:val="24"/>
        </w:rPr>
      </w:pPr>
      <w:r w:rsidRPr="00346D83">
        <w:rPr>
          <w:rFonts w:ascii="Book Antiqua" w:hAnsi="Book Antiqua" w:cs="Times New Roman"/>
          <w:sz w:val="24"/>
          <w:szCs w:val="24"/>
        </w:rPr>
        <w:t>CONCLUSION</w:t>
      </w:r>
    </w:p>
    <w:p w:rsidR="00820780" w:rsidRPr="00346D83" w:rsidRDefault="00820780" w:rsidP="00346D83">
      <w:pPr>
        <w:spacing w:after="0" w:line="360" w:lineRule="auto"/>
        <w:jc w:val="both"/>
        <w:rPr>
          <w:rFonts w:ascii="Book Antiqua" w:hAnsi="Book Antiqua" w:cs="Times New Roman"/>
          <w:sz w:val="24"/>
          <w:szCs w:val="24"/>
          <w:lang w:eastAsia="zh-CN"/>
        </w:rPr>
      </w:pPr>
      <w:r w:rsidRPr="00346D83">
        <w:rPr>
          <w:rFonts w:ascii="Book Antiqua" w:hAnsi="Book Antiqua" w:cs="Times New Roman"/>
          <w:sz w:val="24"/>
          <w:szCs w:val="24"/>
        </w:rPr>
        <w:t>Orthopedic specialties can utilize information from this study to improve care from the patient perspective. Future studies may be directed at how to improve these areas of care which are most valued by the patient.</w:t>
      </w:r>
    </w:p>
    <w:p w:rsidR="00820780" w:rsidRPr="00346D83" w:rsidRDefault="00820780" w:rsidP="00346D83">
      <w:pPr>
        <w:spacing w:after="0" w:line="360" w:lineRule="auto"/>
        <w:jc w:val="both"/>
        <w:rPr>
          <w:rFonts w:ascii="Book Antiqua" w:hAnsi="Book Antiqua" w:cs="Times New Roman"/>
          <w:sz w:val="24"/>
          <w:szCs w:val="24"/>
          <w:lang w:eastAsia="zh-CN"/>
        </w:rPr>
      </w:pPr>
    </w:p>
    <w:p w:rsidR="00820780" w:rsidRPr="00346D83" w:rsidRDefault="00820780" w:rsidP="00346D83">
      <w:pPr>
        <w:spacing w:after="0" w:line="360" w:lineRule="auto"/>
        <w:jc w:val="both"/>
        <w:rPr>
          <w:rFonts w:ascii="Book Antiqua" w:hAnsi="Book Antiqua" w:cs="Times New Roman"/>
          <w:sz w:val="24"/>
          <w:szCs w:val="24"/>
        </w:rPr>
      </w:pPr>
      <w:r w:rsidRPr="00346D83">
        <w:rPr>
          <w:rFonts w:ascii="Book Antiqua" w:hAnsi="Book Antiqua" w:cs="Times New Roman"/>
          <w:b/>
          <w:sz w:val="24"/>
          <w:szCs w:val="24"/>
        </w:rPr>
        <w:t>Key words</w:t>
      </w:r>
      <w:r w:rsidRPr="005D32BC">
        <w:rPr>
          <w:rFonts w:ascii="Book Antiqua" w:hAnsi="Book Antiqua" w:cs="Times New Roman"/>
          <w:b/>
          <w:bCs/>
          <w:sz w:val="24"/>
          <w:szCs w:val="24"/>
        </w:rPr>
        <w:t xml:space="preserve">: </w:t>
      </w:r>
      <w:bookmarkStart w:id="3" w:name="OLE_LINK29"/>
      <w:bookmarkStart w:id="4" w:name="OLE_LINK30"/>
      <w:r w:rsidRPr="00346D83">
        <w:rPr>
          <w:rFonts w:ascii="Book Antiqua" w:hAnsi="Book Antiqua" w:cs="Times New Roman"/>
          <w:sz w:val="24"/>
          <w:szCs w:val="24"/>
          <w:lang w:eastAsia="ja-JP"/>
        </w:rPr>
        <w:t>Press Ganey</w:t>
      </w:r>
      <w:r w:rsidRPr="00DE5882">
        <w:rPr>
          <w:rFonts w:ascii="Book Antiqua" w:hAnsi="Book Antiqua" w:cs="Times New Roman"/>
          <w:sz w:val="24"/>
          <w:szCs w:val="24"/>
          <w:vertAlign w:val="superscript"/>
          <w:lang w:eastAsia="ja-JP"/>
        </w:rPr>
        <w:t>®</w:t>
      </w:r>
      <w:r w:rsidRPr="00346D83">
        <w:rPr>
          <w:rFonts w:ascii="Book Antiqua" w:hAnsi="Book Antiqua" w:cs="Times New Roman"/>
          <w:sz w:val="24"/>
          <w:szCs w:val="24"/>
          <w:lang w:eastAsia="ja-JP"/>
        </w:rPr>
        <w:t xml:space="preserve"> survey</w:t>
      </w:r>
      <w:bookmarkEnd w:id="3"/>
      <w:bookmarkEnd w:id="4"/>
      <w:r w:rsidRPr="00346D83">
        <w:rPr>
          <w:rFonts w:ascii="Book Antiqua" w:hAnsi="Book Antiqua" w:cs="Times New Roman"/>
          <w:sz w:val="24"/>
          <w:szCs w:val="24"/>
        </w:rPr>
        <w:t>; Orthopedic oncology; Outpatient clinic; Patient experience; Patient satisfaction; Patient reported outcomes</w:t>
      </w:r>
    </w:p>
    <w:p w:rsidR="00820780" w:rsidRPr="00346D83" w:rsidRDefault="00820780" w:rsidP="00346D83">
      <w:pPr>
        <w:spacing w:after="0" w:line="360" w:lineRule="auto"/>
        <w:jc w:val="both"/>
        <w:rPr>
          <w:rFonts w:ascii="Book Antiqua" w:hAnsi="Book Antiqua" w:cs="Times New Roman"/>
          <w:sz w:val="24"/>
          <w:szCs w:val="24"/>
          <w:lang w:eastAsia="zh-CN"/>
        </w:rPr>
      </w:pPr>
    </w:p>
    <w:p w:rsidR="00820780" w:rsidRPr="00346D83" w:rsidRDefault="00820780" w:rsidP="00346D83">
      <w:pPr>
        <w:spacing w:after="0" w:line="360" w:lineRule="auto"/>
        <w:jc w:val="both"/>
        <w:rPr>
          <w:rFonts w:ascii="Book Antiqua" w:hAnsi="Book Antiqua" w:cs="Times New Roman"/>
          <w:i/>
          <w:sz w:val="24"/>
          <w:szCs w:val="24"/>
          <w:lang w:eastAsia="zh-CN"/>
        </w:rPr>
      </w:pPr>
      <w:bookmarkStart w:id="5" w:name="OLE_LINK31"/>
      <w:bookmarkStart w:id="6" w:name="OLE_LINK32"/>
      <w:bookmarkStart w:id="7" w:name="OLE_LINK14"/>
      <w:bookmarkStart w:id="8" w:name="OLE_LINK15"/>
      <w:r w:rsidRPr="00346D83">
        <w:rPr>
          <w:rFonts w:ascii="Book Antiqua" w:hAnsi="Book Antiqua" w:cs="Times New Roman"/>
          <w:sz w:val="24"/>
          <w:szCs w:val="24"/>
          <w:lang w:eastAsia="zh-CN"/>
        </w:rPr>
        <w:t xml:space="preserve">Blank AT, Shaw S, Wakefield CJ, Zhang Y, </w:t>
      </w:r>
      <w:r w:rsidR="005D32BC">
        <w:rPr>
          <w:rFonts w:ascii="Book Antiqua" w:hAnsi="Book Antiqua" w:cs="Times New Roman"/>
          <w:sz w:val="24"/>
          <w:szCs w:val="24"/>
          <w:lang w:eastAsia="zh-CN"/>
        </w:rPr>
        <w:t>Liu WJ</w:t>
      </w:r>
      <w:r w:rsidRPr="00346D83">
        <w:rPr>
          <w:rFonts w:ascii="Book Antiqua" w:hAnsi="Book Antiqua" w:cs="Times New Roman"/>
          <w:sz w:val="24"/>
          <w:szCs w:val="24"/>
          <w:lang w:eastAsia="zh-CN"/>
        </w:rPr>
        <w:t xml:space="preserve">, Jones KB, Randall RL. What factors influence patient experience in orthopedic oncology office visits? </w:t>
      </w:r>
      <w:r w:rsidR="00DE5882">
        <w:rPr>
          <w:rFonts w:ascii="Book Antiqua" w:hAnsi="Book Antiqua" w:cs="Times New Roman"/>
          <w:i/>
          <w:sz w:val="24"/>
          <w:szCs w:val="24"/>
        </w:rPr>
        <w:t xml:space="preserve">World J </w:t>
      </w:r>
      <w:proofErr w:type="spellStart"/>
      <w:r w:rsidR="00DE5882">
        <w:rPr>
          <w:rFonts w:ascii="Book Antiqua" w:hAnsi="Book Antiqua" w:cs="Times New Roman"/>
          <w:i/>
          <w:sz w:val="24"/>
          <w:szCs w:val="24"/>
        </w:rPr>
        <w:t>Clin</w:t>
      </w:r>
      <w:proofErr w:type="spellEnd"/>
      <w:r w:rsidR="00DE5882">
        <w:rPr>
          <w:rFonts w:ascii="Book Antiqua" w:hAnsi="Book Antiqua" w:cs="Times New Roman"/>
          <w:i/>
          <w:sz w:val="24"/>
          <w:szCs w:val="24"/>
        </w:rPr>
        <w:t xml:space="preserve"> Oncol</w:t>
      </w:r>
      <w:r w:rsidRPr="00346D83">
        <w:rPr>
          <w:rFonts w:ascii="Book Antiqua" w:hAnsi="Book Antiqua" w:cs="Times New Roman"/>
          <w:i/>
          <w:sz w:val="24"/>
          <w:szCs w:val="24"/>
          <w:lang w:eastAsia="zh-CN"/>
        </w:rPr>
        <w:t xml:space="preserve"> </w:t>
      </w:r>
      <w:r w:rsidRPr="00346D83">
        <w:rPr>
          <w:rFonts w:ascii="Book Antiqua" w:hAnsi="Book Antiqua" w:cs="Times New Roman"/>
          <w:sz w:val="24"/>
          <w:szCs w:val="24"/>
          <w:lang w:eastAsia="zh-CN"/>
        </w:rPr>
        <w:t xml:space="preserve">2020; </w:t>
      </w:r>
      <w:r w:rsidRPr="00346D83">
        <w:rPr>
          <w:rFonts w:ascii="Book Antiqua" w:hAnsi="Book Antiqua"/>
          <w:sz w:val="24"/>
          <w:szCs w:val="24"/>
          <w:lang w:eastAsia="zh-CN"/>
        </w:rPr>
        <w:t>In press</w:t>
      </w:r>
      <w:bookmarkEnd w:id="5"/>
      <w:bookmarkEnd w:id="6"/>
    </w:p>
    <w:bookmarkEnd w:id="7"/>
    <w:bookmarkEnd w:id="8"/>
    <w:p w:rsidR="00820780" w:rsidRPr="00346D83" w:rsidRDefault="00820780" w:rsidP="00346D83">
      <w:pPr>
        <w:spacing w:after="0" w:line="360" w:lineRule="auto"/>
        <w:jc w:val="both"/>
        <w:rPr>
          <w:rFonts w:ascii="Book Antiqua" w:hAnsi="Book Antiqua" w:cs="Times New Roman"/>
          <w:sz w:val="24"/>
          <w:szCs w:val="24"/>
          <w:lang w:eastAsia="zh-CN"/>
        </w:rPr>
      </w:pPr>
    </w:p>
    <w:p w:rsidR="00820780" w:rsidRPr="00346D83" w:rsidRDefault="00820780" w:rsidP="00346D83">
      <w:pPr>
        <w:spacing w:after="0" w:line="360" w:lineRule="auto"/>
        <w:jc w:val="both"/>
        <w:rPr>
          <w:rFonts w:ascii="Book Antiqua" w:hAnsi="Book Antiqua" w:cs="Times New Roman"/>
          <w:sz w:val="24"/>
          <w:szCs w:val="24"/>
        </w:rPr>
      </w:pPr>
      <w:r w:rsidRPr="00346D83">
        <w:rPr>
          <w:rFonts w:ascii="Book Antiqua" w:hAnsi="Book Antiqua" w:cs="Times New Roman"/>
          <w:b/>
          <w:sz w:val="24"/>
          <w:szCs w:val="24"/>
        </w:rPr>
        <w:t xml:space="preserve">Core </w:t>
      </w:r>
      <w:r w:rsidR="00D560C2">
        <w:rPr>
          <w:rFonts w:ascii="Book Antiqua" w:hAnsi="Book Antiqua" w:cs="Times New Roman" w:hint="eastAsia"/>
          <w:b/>
          <w:sz w:val="24"/>
          <w:szCs w:val="24"/>
          <w:lang w:eastAsia="zh-CN"/>
        </w:rPr>
        <w:t>t</w:t>
      </w:r>
      <w:r w:rsidRPr="00346D83">
        <w:rPr>
          <w:rFonts w:ascii="Book Antiqua" w:hAnsi="Book Antiqua" w:cs="Times New Roman"/>
          <w:b/>
          <w:sz w:val="24"/>
          <w:szCs w:val="24"/>
        </w:rPr>
        <w:t>ip</w:t>
      </w:r>
      <w:r w:rsidRPr="005D32BC">
        <w:rPr>
          <w:rFonts w:ascii="Book Antiqua" w:hAnsi="Book Antiqua" w:cs="Times New Roman"/>
          <w:b/>
          <w:bCs/>
          <w:sz w:val="24"/>
          <w:szCs w:val="24"/>
        </w:rPr>
        <w:t>:</w:t>
      </w:r>
      <w:r w:rsidRPr="00346D83">
        <w:rPr>
          <w:rFonts w:ascii="Book Antiqua" w:hAnsi="Book Antiqua" w:cs="Times New Roman"/>
          <w:sz w:val="24"/>
          <w:szCs w:val="24"/>
        </w:rPr>
        <w:t xml:space="preserve"> Patient satisfaction and reported outcomes play a vital role in determining the efficacy of clinical care in both inpatient and outpatient settings. This study addressed factors of the outpatient orthopedic oncology clinic that were found to be important to the patient. Provider friendliness, confidence, and sensitivity to needs, as perceived from the patient, were all associated with increased likelihood of the patient to recommend the attending physician to others. The findings from this study can guide various outpatient oncology clinics on how to research and improve patient satisfaction and reported outcomes.</w:t>
      </w:r>
    </w:p>
    <w:p w:rsidR="00820780" w:rsidRPr="00346D83" w:rsidRDefault="00820780" w:rsidP="00346D83">
      <w:pPr>
        <w:spacing w:after="0" w:line="360" w:lineRule="auto"/>
        <w:jc w:val="both"/>
        <w:rPr>
          <w:rFonts w:ascii="Book Antiqua" w:hAnsi="Book Antiqua" w:cs="Times New Roman"/>
          <w:sz w:val="24"/>
          <w:szCs w:val="24"/>
          <w:lang w:eastAsia="zh-CN"/>
        </w:rPr>
      </w:pPr>
      <w:r w:rsidRPr="00346D83">
        <w:rPr>
          <w:rFonts w:ascii="Book Antiqua" w:hAnsi="Book Antiqua" w:cs="Times New Roman"/>
          <w:sz w:val="24"/>
          <w:szCs w:val="24"/>
        </w:rPr>
        <w:br w:type="page"/>
      </w:r>
    </w:p>
    <w:p w:rsidR="00820780" w:rsidRPr="00E06A7F" w:rsidRDefault="00820780" w:rsidP="00346D83">
      <w:pPr>
        <w:spacing w:after="0" w:line="360" w:lineRule="auto"/>
        <w:jc w:val="both"/>
        <w:rPr>
          <w:rFonts w:ascii="Book Antiqua" w:hAnsi="Book Antiqua" w:cs="Times New Roman"/>
          <w:b/>
          <w:sz w:val="24"/>
          <w:szCs w:val="24"/>
          <w:u w:val="single"/>
        </w:rPr>
      </w:pPr>
      <w:r w:rsidRPr="00E06A7F">
        <w:rPr>
          <w:rFonts w:ascii="Book Antiqua" w:hAnsi="Book Antiqua" w:cs="Times New Roman"/>
          <w:b/>
          <w:sz w:val="24"/>
          <w:szCs w:val="24"/>
          <w:u w:val="single"/>
        </w:rPr>
        <w:lastRenderedPageBreak/>
        <w:t>INTRODUCTION</w:t>
      </w:r>
    </w:p>
    <w:p w:rsidR="00A422C0" w:rsidRDefault="008D5963" w:rsidP="00A422C0">
      <w:pPr>
        <w:spacing w:after="0" w:line="360" w:lineRule="auto"/>
        <w:jc w:val="both"/>
        <w:rPr>
          <w:rFonts w:ascii="Book Antiqua" w:hAnsi="Book Antiqua" w:cs="Times New Roman"/>
          <w:sz w:val="24"/>
          <w:szCs w:val="24"/>
          <w:lang w:eastAsia="zh-CN"/>
        </w:rPr>
      </w:pPr>
      <w:r w:rsidRPr="00EE6C88">
        <w:rPr>
          <w:rFonts w:ascii="Book Antiqua" w:hAnsi="Book Antiqua" w:cs="Times New Roman"/>
          <w:sz w:val="24"/>
          <w:szCs w:val="24"/>
        </w:rPr>
        <w:t>Patient satisfactio</w:t>
      </w:r>
      <w:r w:rsidR="00C05389">
        <w:rPr>
          <w:rFonts w:ascii="Book Antiqua" w:hAnsi="Book Antiqua" w:cs="Times New Roman"/>
          <w:sz w:val="24"/>
          <w:szCs w:val="24"/>
        </w:rPr>
        <w:t>n and patient reported outcomes</w:t>
      </w:r>
      <w:r w:rsidRPr="00EE6C88">
        <w:rPr>
          <w:rFonts w:ascii="Book Antiqua" w:hAnsi="Book Antiqua" w:cs="Times New Roman"/>
          <w:sz w:val="24"/>
          <w:szCs w:val="24"/>
        </w:rPr>
        <w:t xml:space="preserve"> are becoming increasingly important in determining the efficacy of clinical care. For decades in the orthopedic oncology literature, overall survival, metastasis and local recurrence statistics have been well published</w:t>
      </w:r>
      <w:r>
        <w:rPr>
          <w:rFonts w:ascii="Book Antiqua" w:hAnsi="Book Antiqua" w:cs="Times New Roman"/>
          <w:sz w:val="24"/>
          <w:szCs w:val="24"/>
          <w:vertAlign w:val="superscript"/>
        </w:rPr>
        <w:t>[1-4]</w:t>
      </w:r>
      <w:r w:rsidRPr="00EE6C88">
        <w:rPr>
          <w:rFonts w:ascii="Book Antiqua" w:hAnsi="Book Antiqua" w:cs="Times New Roman"/>
          <w:sz w:val="24"/>
          <w:szCs w:val="24"/>
        </w:rPr>
        <w:t>. Using these metrics, patients were determined to be doing well if they were alive, free of local or metastatic disease at various time points. Assessment of patient functional outcomes has been evaluated using scoring systems such as the musc</w:t>
      </w:r>
      <w:r w:rsidR="00C05389">
        <w:rPr>
          <w:rFonts w:ascii="Book Antiqua" w:hAnsi="Book Antiqua" w:cs="Times New Roman"/>
          <w:sz w:val="24"/>
          <w:szCs w:val="24"/>
        </w:rPr>
        <w:t>uloskeletal tumor society score</w:t>
      </w:r>
      <w:r w:rsidRPr="00EE6C88">
        <w:rPr>
          <w:rFonts w:ascii="Book Antiqua" w:hAnsi="Book Antiqua" w:cs="Times New Roman"/>
          <w:sz w:val="24"/>
          <w:szCs w:val="24"/>
        </w:rPr>
        <w:t xml:space="preserve"> and Toronto </w:t>
      </w:r>
      <w:r w:rsidR="00C05389">
        <w:rPr>
          <w:rFonts w:ascii="Book Antiqua" w:hAnsi="Book Antiqua" w:cs="Times New Roman" w:hint="eastAsia"/>
          <w:sz w:val="24"/>
          <w:szCs w:val="24"/>
          <w:lang w:eastAsia="zh-CN"/>
        </w:rPr>
        <w:t>e</w:t>
      </w:r>
      <w:r w:rsidRPr="00EE6C88">
        <w:rPr>
          <w:rFonts w:ascii="Book Antiqua" w:hAnsi="Book Antiqua" w:cs="Times New Roman"/>
          <w:sz w:val="24"/>
          <w:szCs w:val="24"/>
        </w:rPr>
        <w:t xml:space="preserve">xtremity </w:t>
      </w:r>
      <w:r w:rsidR="00C05389">
        <w:rPr>
          <w:rFonts w:ascii="Book Antiqua" w:hAnsi="Book Antiqua" w:cs="Times New Roman" w:hint="eastAsia"/>
          <w:sz w:val="24"/>
          <w:szCs w:val="24"/>
          <w:lang w:eastAsia="zh-CN"/>
        </w:rPr>
        <w:t>s</w:t>
      </w:r>
      <w:r w:rsidRPr="00EE6C88">
        <w:rPr>
          <w:rFonts w:ascii="Book Antiqua" w:hAnsi="Book Antiqua" w:cs="Times New Roman"/>
          <w:sz w:val="24"/>
          <w:szCs w:val="24"/>
        </w:rPr>
        <w:t xml:space="preserve">alvage </w:t>
      </w:r>
      <w:r w:rsidR="00C05389">
        <w:rPr>
          <w:rFonts w:ascii="Book Antiqua" w:hAnsi="Book Antiqua" w:cs="Times New Roman" w:hint="eastAsia"/>
          <w:sz w:val="24"/>
          <w:szCs w:val="24"/>
          <w:lang w:eastAsia="zh-CN"/>
        </w:rPr>
        <w:t>s</w:t>
      </w:r>
      <w:r w:rsidR="00C05389">
        <w:rPr>
          <w:rFonts w:ascii="Book Antiqua" w:hAnsi="Book Antiqua" w:cs="Times New Roman"/>
          <w:sz w:val="24"/>
          <w:szCs w:val="24"/>
        </w:rPr>
        <w:t>core</w:t>
      </w:r>
      <w:r w:rsidRPr="00EE6C88">
        <w:rPr>
          <w:rFonts w:ascii="Book Antiqua" w:hAnsi="Book Antiqua" w:cs="Times New Roman"/>
          <w:sz w:val="24"/>
          <w:szCs w:val="24"/>
        </w:rPr>
        <w:t>. However, not until more recently have physicians begun to evaluate various functional, pain related, and psychological outcomes</w:t>
      </w:r>
      <w:r>
        <w:rPr>
          <w:rFonts w:ascii="Book Antiqua" w:hAnsi="Book Antiqua" w:cs="Times New Roman"/>
          <w:sz w:val="24"/>
          <w:szCs w:val="24"/>
          <w:vertAlign w:val="superscript"/>
        </w:rPr>
        <w:t>[5-8]</w:t>
      </w:r>
      <w:r w:rsidRPr="00EE6C88">
        <w:rPr>
          <w:rFonts w:ascii="Book Antiqua" w:hAnsi="Book Antiqua" w:cs="Times New Roman"/>
          <w:sz w:val="24"/>
          <w:szCs w:val="24"/>
        </w:rPr>
        <w:t>. Since this recent interest, the literature has shown that using these metrics can provide valuable information regarding how patients are functioning on a physical and psychological level while being treated as well as during surveillance</w:t>
      </w:r>
      <w:r w:rsidR="00A422C0">
        <w:rPr>
          <w:rFonts w:ascii="Book Antiqua" w:hAnsi="Book Antiqua" w:cs="Times New Roman"/>
          <w:sz w:val="24"/>
          <w:szCs w:val="24"/>
        </w:rPr>
        <w:t>.</w:t>
      </w:r>
    </w:p>
    <w:p w:rsidR="008D5963" w:rsidRPr="00EE6C88" w:rsidRDefault="008D5963" w:rsidP="00A422C0">
      <w:pPr>
        <w:spacing w:after="0" w:line="360" w:lineRule="auto"/>
        <w:ind w:firstLineChars="100" w:firstLine="240"/>
        <w:jc w:val="both"/>
        <w:rPr>
          <w:rFonts w:ascii="Book Antiqua" w:hAnsi="Book Antiqua" w:cs="Times New Roman"/>
          <w:sz w:val="24"/>
          <w:szCs w:val="24"/>
          <w:lang w:eastAsia="zh-CN"/>
        </w:rPr>
      </w:pPr>
      <w:r w:rsidRPr="00EE6C88">
        <w:rPr>
          <w:rFonts w:ascii="Book Antiqua" w:hAnsi="Book Antiqua" w:cs="Times New Roman"/>
          <w:sz w:val="24"/>
          <w:szCs w:val="24"/>
        </w:rPr>
        <w:t>Overall patient satisfaction scores and patient reported outcomes are challenging measurements to understand</w:t>
      </w:r>
      <w:r>
        <w:rPr>
          <w:rFonts w:ascii="Book Antiqua" w:hAnsi="Book Antiqua" w:cs="Times New Roman"/>
          <w:sz w:val="24"/>
          <w:szCs w:val="24"/>
          <w:vertAlign w:val="superscript"/>
        </w:rPr>
        <w:t>[9-11]</w:t>
      </w:r>
      <w:r w:rsidRPr="00EE6C88">
        <w:rPr>
          <w:rFonts w:ascii="Book Antiqua" w:hAnsi="Book Antiqua" w:cs="Times New Roman"/>
          <w:sz w:val="24"/>
          <w:szCs w:val="24"/>
        </w:rPr>
        <w:t>. Each patient has a unique personality as well as pathology and these can both affect patient satisfaction scores. There has been some conflicting data published studying the subject of how patient satisfaction correlates to efficacy of clinical care. Some studies have found positive correlations to efficacy of care and others have found the opposite</w:t>
      </w:r>
      <w:r>
        <w:rPr>
          <w:rFonts w:ascii="Book Antiqua" w:hAnsi="Book Antiqua" w:cs="Times New Roman"/>
          <w:sz w:val="24"/>
          <w:szCs w:val="24"/>
          <w:vertAlign w:val="superscript"/>
        </w:rPr>
        <w:t>[9</w:t>
      </w:r>
      <w:r w:rsidRPr="00EE6C88">
        <w:rPr>
          <w:rFonts w:ascii="Book Antiqua" w:hAnsi="Book Antiqua" w:cs="Times New Roman"/>
          <w:sz w:val="24"/>
          <w:szCs w:val="24"/>
          <w:vertAlign w:val="superscript"/>
        </w:rPr>
        <w:t>,</w:t>
      </w:r>
      <w:r>
        <w:rPr>
          <w:rFonts w:ascii="Book Antiqua" w:hAnsi="Book Antiqua" w:cs="Times New Roman"/>
          <w:sz w:val="24"/>
          <w:szCs w:val="24"/>
          <w:vertAlign w:val="superscript"/>
        </w:rPr>
        <w:t>12]</w:t>
      </w:r>
      <w:r w:rsidR="00C05389">
        <w:rPr>
          <w:rFonts w:ascii="Book Antiqua" w:hAnsi="Book Antiqua" w:cs="Times New Roman"/>
          <w:sz w:val="24"/>
          <w:szCs w:val="24"/>
        </w:rPr>
        <w:t xml:space="preserve">. </w:t>
      </w:r>
      <w:r w:rsidRPr="00EE6C88">
        <w:rPr>
          <w:rFonts w:ascii="Book Antiqua" w:hAnsi="Book Antiqua" w:cs="Times New Roman"/>
          <w:sz w:val="24"/>
          <w:szCs w:val="24"/>
        </w:rPr>
        <w:t>Understanding the patient perspective certainly provides the care team insight regarding the patients' perceived strengths and weaknesses of care. Furthermore, patient satisfaction scores may in part determine the future of hospital and physician reimbursements</w:t>
      </w:r>
      <w:r>
        <w:rPr>
          <w:rFonts w:ascii="Book Antiqua" w:hAnsi="Book Antiqua" w:cs="Times New Roman"/>
          <w:sz w:val="24"/>
          <w:szCs w:val="24"/>
          <w:vertAlign w:val="superscript"/>
        </w:rPr>
        <w:t>[13]</w:t>
      </w:r>
      <w:r w:rsidRPr="00EE6C88">
        <w:rPr>
          <w:rFonts w:ascii="Book Antiqua" w:hAnsi="Book Antiqua" w:cs="Times New Roman"/>
          <w:sz w:val="24"/>
          <w:szCs w:val="24"/>
        </w:rPr>
        <w:t xml:space="preserve">. </w:t>
      </w:r>
      <w:r w:rsidRPr="00EE6C88">
        <w:rPr>
          <w:rFonts w:ascii="Book Antiqua" w:hAnsi="Book Antiqua" w:cs="Times New Roman"/>
          <w:sz w:val="24"/>
          <w:szCs w:val="24"/>
          <w:lang w:eastAsia="ja-JP"/>
        </w:rPr>
        <w:t>Press Ganey</w:t>
      </w:r>
      <w:r w:rsidRPr="00352FA3">
        <w:rPr>
          <w:rFonts w:ascii="Book Antiqua" w:hAnsi="Book Antiqua" w:cs="Times New Roman"/>
          <w:sz w:val="24"/>
          <w:szCs w:val="24"/>
          <w:vertAlign w:val="superscript"/>
          <w:lang w:eastAsia="ja-JP"/>
        </w:rPr>
        <w:t>®</w:t>
      </w:r>
      <w:r w:rsidRPr="00EE6C88">
        <w:rPr>
          <w:rFonts w:ascii="Book Antiqua" w:hAnsi="Book Antiqua" w:cs="Times New Roman"/>
          <w:sz w:val="24"/>
          <w:szCs w:val="24"/>
          <w:lang w:eastAsia="ja-JP"/>
        </w:rPr>
        <w:t xml:space="preserve"> </w:t>
      </w:r>
      <w:r w:rsidR="00C05389">
        <w:rPr>
          <w:rFonts w:ascii="Book Antiqua" w:hAnsi="Book Antiqua" w:cs="Times New Roman" w:hint="eastAsia"/>
          <w:sz w:val="24"/>
          <w:szCs w:val="24"/>
          <w:lang w:eastAsia="zh-CN"/>
        </w:rPr>
        <w:t>m</w:t>
      </w:r>
      <w:r w:rsidRPr="00EE6C88">
        <w:rPr>
          <w:rFonts w:ascii="Book Antiqua" w:hAnsi="Book Antiqua" w:cs="Times New Roman"/>
          <w:sz w:val="24"/>
          <w:szCs w:val="24"/>
          <w:lang w:eastAsia="ja-JP"/>
        </w:rPr>
        <w:t xml:space="preserve">edical </w:t>
      </w:r>
      <w:r w:rsidR="00C05389">
        <w:rPr>
          <w:rFonts w:ascii="Book Antiqua" w:hAnsi="Book Antiqua" w:cs="Times New Roman" w:hint="eastAsia"/>
          <w:sz w:val="24"/>
          <w:szCs w:val="24"/>
          <w:lang w:eastAsia="zh-CN"/>
        </w:rPr>
        <w:t>p</w:t>
      </w:r>
      <w:r w:rsidRPr="00EE6C88">
        <w:rPr>
          <w:rFonts w:ascii="Book Antiqua" w:hAnsi="Book Antiqua" w:cs="Times New Roman"/>
          <w:sz w:val="24"/>
          <w:szCs w:val="24"/>
          <w:lang w:eastAsia="ja-JP"/>
        </w:rPr>
        <w:t>ractice</w:t>
      </w:r>
      <w:r w:rsidR="00C05389">
        <w:rPr>
          <w:rFonts w:ascii="Book Antiqua" w:hAnsi="Book Antiqua" w:cs="Times New Roman" w:hint="eastAsia"/>
          <w:sz w:val="24"/>
          <w:szCs w:val="24"/>
          <w:lang w:eastAsia="zh-CN"/>
        </w:rPr>
        <w:t xml:space="preserve"> </w:t>
      </w:r>
      <w:r w:rsidR="00C05389">
        <w:rPr>
          <w:rFonts w:ascii="Book Antiqua" w:hAnsi="Book Antiqua" w:cs="Times New Roman" w:hint="eastAsia"/>
          <w:sz w:val="24"/>
          <w:szCs w:val="24"/>
          <w:shd w:val="clear" w:color="auto" w:fill="FFFFFF"/>
          <w:lang w:eastAsia="zh-CN"/>
        </w:rPr>
        <w:t>o</w:t>
      </w:r>
      <w:r w:rsidRPr="00EE6C88">
        <w:rPr>
          <w:rFonts w:ascii="Book Antiqua" w:hAnsi="Book Antiqua" w:cs="Times New Roman"/>
          <w:sz w:val="24"/>
          <w:szCs w:val="24"/>
          <w:shd w:val="clear" w:color="auto" w:fill="FFFFFF"/>
        </w:rPr>
        <w:t xml:space="preserve">utpatient and </w:t>
      </w:r>
      <w:r w:rsidR="00C05389">
        <w:rPr>
          <w:rFonts w:ascii="Book Antiqua" w:hAnsi="Book Antiqua" w:cs="Times New Roman" w:hint="eastAsia"/>
          <w:sz w:val="24"/>
          <w:szCs w:val="24"/>
          <w:shd w:val="clear" w:color="auto" w:fill="FFFFFF"/>
          <w:lang w:eastAsia="zh-CN"/>
        </w:rPr>
        <w:t>a</w:t>
      </w:r>
      <w:r w:rsidR="00C05389">
        <w:rPr>
          <w:rFonts w:ascii="Book Antiqua" w:hAnsi="Book Antiqua" w:cs="Times New Roman"/>
          <w:sz w:val="24"/>
          <w:szCs w:val="24"/>
          <w:shd w:val="clear" w:color="auto" w:fill="FFFFFF"/>
        </w:rPr>
        <w:t>mbulatory</w:t>
      </w:r>
      <w:r w:rsidR="00C05389">
        <w:rPr>
          <w:rFonts w:ascii="Book Antiqua" w:hAnsi="Book Antiqua" w:cs="Times New Roman" w:hint="eastAsia"/>
          <w:sz w:val="24"/>
          <w:szCs w:val="24"/>
          <w:shd w:val="clear" w:color="auto" w:fill="FFFFFF"/>
          <w:lang w:eastAsia="zh-CN"/>
        </w:rPr>
        <w:t xml:space="preserve"> </w:t>
      </w:r>
      <w:r w:rsidR="00C05389">
        <w:rPr>
          <w:rStyle w:val="Emphasis"/>
          <w:rFonts w:ascii="Book Antiqua" w:hAnsi="Book Antiqua" w:cs="Times New Roman" w:hint="eastAsia"/>
          <w:bCs/>
          <w:i w:val="0"/>
          <w:sz w:val="24"/>
          <w:szCs w:val="24"/>
          <w:shd w:val="clear" w:color="auto" w:fill="FFFFFF"/>
          <w:lang w:eastAsia="zh-CN"/>
        </w:rPr>
        <w:t>s</w:t>
      </w:r>
      <w:r w:rsidRPr="00C05389">
        <w:rPr>
          <w:rStyle w:val="Emphasis"/>
          <w:rFonts w:ascii="Book Antiqua" w:hAnsi="Book Antiqua" w:cs="Times New Roman"/>
          <w:bCs/>
          <w:i w:val="0"/>
          <w:sz w:val="24"/>
          <w:szCs w:val="24"/>
          <w:shd w:val="clear" w:color="auto" w:fill="FFFFFF"/>
        </w:rPr>
        <w:t>urgery</w:t>
      </w:r>
      <w:r w:rsidR="00C05389" w:rsidRPr="00C05389">
        <w:rPr>
          <w:rFonts w:ascii="Book Antiqua" w:hAnsi="Book Antiqua" w:cs="Times New Roman" w:hint="eastAsia"/>
          <w:i/>
          <w:sz w:val="24"/>
          <w:szCs w:val="24"/>
          <w:shd w:val="clear" w:color="auto" w:fill="FFFFFF"/>
          <w:lang w:eastAsia="zh-CN"/>
        </w:rPr>
        <w:t xml:space="preserve"> </w:t>
      </w:r>
      <w:r w:rsidR="00C05389">
        <w:rPr>
          <w:rFonts w:ascii="Book Antiqua" w:hAnsi="Book Antiqua" w:cs="Times New Roman" w:hint="eastAsia"/>
          <w:sz w:val="24"/>
          <w:szCs w:val="24"/>
          <w:shd w:val="clear" w:color="auto" w:fill="FFFFFF"/>
          <w:lang w:eastAsia="zh-CN"/>
        </w:rPr>
        <w:t>p</w:t>
      </w:r>
      <w:r w:rsidRPr="00EE6C88">
        <w:rPr>
          <w:rFonts w:ascii="Book Antiqua" w:hAnsi="Book Antiqua" w:cs="Times New Roman"/>
          <w:sz w:val="24"/>
          <w:szCs w:val="24"/>
          <w:shd w:val="clear" w:color="auto" w:fill="FFFFFF"/>
        </w:rPr>
        <w:t xml:space="preserve">atient </w:t>
      </w:r>
      <w:r w:rsidR="00C05389">
        <w:rPr>
          <w:rFonts w:ascii="Book Antiqua" w:hAnsi="Book Antiqua" w:cs="Times New Roman" w:hint="eastAsia"/>
          <w:sz w:val="24"/>
          <w:szCs w:val="24"/>
          <w:shd w:val="clear" w:color="auto" w:fill="FFFFFF"/>
          <w:lang w:eastAsia="zh-CN"/>
        </w:rPr>
        <w:t>e</w:t>
      </w:r>
      <w:r w:rsidRPr="00EE6C88">
        <w:rPr>
          <w:rFonts w:ascii="Book Antiqua" w:hAnsi="Book Antiqua" w:cs="Times New Roman"/>
          <w:sz w:val="24"/>
          <w:szCs w:val="24"/>
          <w:shd w:val="clear" w:color="auto" w:fill="FFFFFF"/>
        </w:rPr>
        <w:t xml:space="preserve">xperience of </w:t>
      </w:r>
      <w:r w:rsidR="00C05389">
        <w:rPr>
          <w:rFonts w:ascii="Book Antiqua" w:hAnsi="Book Antiqua" w:cs="Times New Roman" w:hint="eastAsia"/>
          <w:sz w:val="24"/>
          <w:szCs w:val="24"/>
          <w:shd w:val="clear" w:color="auto" w:fill="FFFFFF"/>
          <w:lang w:eastAsia="zh-CN"/>
        </w:rPr>
        <w:t>c</w:t>
      </w:r>
      <w:r w:rsidR="00C05389">
        <w:rPr>
          <w:rFonts w:ascii="Book Antiqua" w:hAnsi="Book Antiqua" w:cs="Times New Roman"/>
          <w:sz w:val="24"/>
          <w:szCs w:val="24"/>
          <w:shd w:val="clear" w:color="auto" w:fill="FFFFFF"/>
        </w:rPr>
        <w:t>are</w:t>
      </w:r>
      <w:r w:rsidR="00C05389">
        <w:rPr>
          <w:rFonts w:ascii="Book Antiqua" w:hAnsi="Book Antiqua" w:cs="Times New Roman" w:hint="eastAsia"/>
          <w:sz w:val="24"/>
          <w:szCs w:val="24"/>
          <w:shd w:val="clear" w:color="auto" w:fill="FFFFFF"/>
          <w:lang w:eastAsia="zh-CN"/>
        </w:rPr>
        <w:t xml:space="preserve"> </w:t>
      </w:r>
      <w:r w:rsidR="00C05389">
        <w:rPr>
          <w:rStyle w:val="Emphasis"/>
          <w:rFonts w:ascii="Book Antiqua" w:hAnsi="Book Antiqua" w:cs="Times New Roman" w:hint="eastAsia"/>
          <w:bCs/>
          <w:i w:val="0"/>
          <w:sz w:val="24"/>
          <w:szCs w:val="24"/>
          <w:shd w:val="clear" w:color="auto" w:fill="FFFFFF"/>
          <w:lang w:eastAsia="zh-CN"/>
        </w:rPr>
        <w:t>s</w:t>
      </w:r>
      <w:r w:rsidRPr="00C05389">
        <w:rPr>
          <w:rStyle w:val="Emphasis"/>
          <w:rFonts w:ascii="Book Antiqua" w:hAnsi="Book Antiqua" w:cs="Times New Roman"/>
          <w:bCs/>
          <w:i w:val="0"/>
          <w:sz w:val="24"/>
          <w:szCs w:val="24"/>
          <w:shd w:val="clear" w:color="auto" w:fill="FFFFFF"/>
        </w:rPr>
        <w:t>urvey</w:t>
      </w:r>
      <w:r w:rsidRPr="00EE6C88">
        <w:rPr>
          <w:rFonts w:ascii="Book Antiqua" w:hAnsi="Book Antiqua" w:cs="Times New Roman"/>
          <w:sz w:val="24"/>
          <w:szCs w:val="24"/>
          <w:lang w:eastAsia="ja-JP"/>
        </w:rPr>
        <w:t xml:space="preserve"> (“Press Ganey survey”) is a questionnaire used to evaluate patient satisfaction in the outpatient clini</w:t>
      </w:r>
      <w:bookmarkStart w:id="9" w:name="_Hlk10322762"/>
      <w:r w:rsidR="00297B20">
        <w:rPr>
          <w:rFonts w:ascii="Book Antiqua" w:hAnsi="Book Antiqua" w:cs="Times New Roman"/>
          <w:sz w:val="24"/>
          <w:szCs w:val="24"/>
          <w:lang w:eastAsia="ja-JP"/>
        </w:rPr>
        <w:t xml:space="preserve">c setting. </w:t>
      </w:r>
      <w:r w:rsidRPr="00EE6C88">
        <w:rPr>
          <w:rFonts w:ascii="Book Antiqua" w:hAnsi="Book Antiqua" w:cs="Times New Roman"/>
          <w:sz w:val="24"/>
          <w:szCs w:val="24"/>
          <w:lang w:eastAsia="ja-JP"/>
        </w:rPr>
        <w:t xml:space="preserve">The number of cancer patients and cancer related costs in </w:t>
      </w:r>
      <w:bookmarkStart w:id="10" w:name="OLE_LINK35"/>
      <w:bookmarkStart w:id="11" w:name="OLE_LINK36"/>
      <w:r w:rsidRPr="00EE6C88">
        <w:rPr>
          <w:rFonts w:ascii="Book Antiqua" w:hAnsi="Book Antiqua" w:cs="Times New Roman"/>
          <w:sz w:val="24"/>
          <w:szCs w:val="24"/>
          <w:lang w:eastAsia="ja-JP"/>
        </w:rPr>
        <w:t xml:space="preserve">the </w:t>
      </w:r>
      <w:bookmarkEnd w:id="10"/>
      <w:bookmarkEnd w:id="11"/>
      <w:r w:rsidR="00E602DA">
        <w:rPr>
          <w:rFonts w:ascii="Book Antiqua" w:hAnsi="Book Antiqua" w:cs="Times New Roman"/>
          <w:sz w:val="24"/>
          <w:szCs w:val="24"/>
          <w:lang w:eastAsia="ja-JP"/>
        </w:rPr>
        <w:t>United States</w:t>
      </w:r>
      <w:r w:rsidR="00E602DA" w:rsidRPr="00EE6C88">
        <w:rPr>
          <w:rFonts w:ascii="Book Antiqua" w:hAnsi="Book Antiqua" w:cs="Times New Roman"/>
          <w:sz w:val="24"/>
          <w:szCs w:val="24"/>
          <w:lang w:eastAsia="ja-JP"/>
        </w:rPr>
        <w:t xml:space="preserve"> </w:t>
      </w:r>
      <w:r w:rsidRPr="00EE6C88">
        <w:rPr>
          <w:rFonts w:ascii="Book Antiqua" w:hAnsi="Book Antiqua" w:cs="Times New Roman"/>
          <w:sz w:val="24"/>
          <w:szCs w:val="24"/>
          <w:lang w:eastAsia="ja-JP"/>
        </w:rPr>
        <w:t>is significant and rises every year, hence we feel this is an important demographic to further investigate</w:t>
      </w:r>
      <w:r>
        <w:rPr>
          <w:rFonts w:ascii="Book Antiqua" w:hAnsi="Book Antiqua" w:cs="Times New Roman"/>
          <w:sz w:val="24"/>
          <w:szCs w:val="24"/>
          <w:vertAlign w:val="superscript"/>
          <w:lang w:eastAsia="ja-JP"/>
        </w:rPr>
        <w:t>[14]</w:t>
      </w:r>
      <w:r w:rsidRPr="00EE6C88">
        <w:rPr>
          <w:rFonts w:ascii="Book Antiqua" w:hAnsi="Book Antiqua" w:cs="Times New Roman"/>
          <w:sz w:val="24"/>
          <w:szCs w:val="24"/>
          <w:lang w:eastAsia="ja-JP"/>
        </w:rPr>
        <w:t xml:space="preserve">. In this study, our group evaluated prospectively collected survey information to determine </w:t>
      </w:r>
      <w:r w:rsidRPr="00EE6C88">
        <w:rPr>
          <w:rFonts w:ascii="Book Antiqua" w:hAnsi="Book Antiqua" w:cs="Times New Roman"/>
          <w:sz w:val="24"/>
          <w:szCs w:val="24"/>
          <w:lang w:eastAsia="ja-JP"/>
        </w:rPr>
        <w:lastRenderedPageBreak/>
        <w:t>what factors contributed to patients’ likelihood to recommend our practice as well as our providers in our orthopedic oncology outpatient clinic. The study also aimed to identify areas of our clinical practice that were rated highly and those that needed improvement from the patient perspective.</w:t>
      </w:r>
    </w:p>
    <w:bookmarkEnd w:id="9"/>
    <w:p w:rsidR="00820780" w:rsidRPr="00346D83" w:rsidRDefault="008D5963" w:rsidP="00A422C0">
      <w:pPr>
        <w:spacing w:after="0" w:line="360" w:lineRule="auto"/>
        <w:ind w:firstLineChars="100" w:firstLine="240"/>
        <w:jc w:val="both"/>
        <w:rPr>
          <w:rFonts w:ascii="Book Antiqua" w:hAnsi="Book Antiqua" w:cs="Times New Roman"/>
          <w:b/>
          <w:sz w:val="24"/>
          <w:szCs w:val="24"/>
          <w:lang w:eastAsia="zh-CN"/>
        </w:rPr>
      </w:pPr>
      <w:r w:rsidRPr="00EE6C88">
        <w:rPr>
          <w:rFonts w:ascii="Book Antiqua" w:hAnsi="Book Antiqua" w:cs="Times New Roman"/>
          <w:sz w:val="24"/>
          <w:szCs w:val="24"/>
        </w:rPr>
        <w:t xml:space="preserve">Patient satisfaction surveys have the capacity to provide the orthopedic care team with a window into the perspective of the patient. Although it is unclear whether patient satisfaction scores are directly or indirectly related to efficacy of care this information provides insight to the care team and can help to implement reasonable and necessary changes. The Press Ganey survey is a questionnaire used in the outpatient setting to gather this information from the patient perspective. No study to date has evaluated which factors within the Press Ganey survey are most valued by orthopedic oncology patients. Further, no study to date has reviewed Press Ganey survey results from an orthopedic oncology practice outpatient setting in order to determine practice strengths and weaknesses. We feel the results of this study can provide valuable information about the patient perspective in a clinic setting which can be useful for not just orthopedic oncology clinics but all orthopedic outpatient </w:t>
      </w:r>
      <w:r w:rsidR="00A422C0" w:rsidRPr="00EE6C88">
        <w:rPr>
          <w:rFonts w:ascii="Book Antiqua" w:hAnsi="Book Antiqua" w:cs="Times New Roman"/>
          <w:sz w:val="24"/>
          <w:szCs w:val="24"/>
        </w:rPr>
        <w:t>clinics</w:t>
      </w:r>
      <w:r w:rsidR="00A422C0">
        <w:rPr>
          <w:rFonts w:ascii="Book Antiqua" w:hAnsi="Book Antiqua" w:cs="Times New Roman" w:hint="eastAsia"/>
          <w:sz w:val="24"/>
          <w:szCs w:val="24"/>
          <w:lang w:eastAsia="zh-CN"/>
        </w:rPr>
        <w:t>.</w:t>
      </w:r>
    </w:p>
    <w:p w:rsidR="00A422C0" w:rsidRDefault="00A422C0" w:rsidP="00346D83">
      <w:pPr>
        <w:spacing w:after="0" w:line="360" w:lineRule="auto"/>
        <w:jc w:val="both"/>
        <w:rPr>
          <w:rFonts w:ascii="Book Antiqua" w:hAnsi="Book Antiqua" w:cs="Times New Roman"/>
          <w:b/>
          <w:sz w:val="24"/>
          <w:szCs w:val="24"/>
          <w:u w:val="single"/>
          <w:lang w:eastAsia="zh-CN"/>
        </w:rPr>
      </w:pPr>
    </w:p>
    <w:p w:rsidR="00820780" w:rsidRPr="00E06A7F" w:rsidRDefault="00820780" w:rsidP="00346D83">
      <w:pPr>
        <w:spacing w:after="0" w:line="360" w:lineRule="auto"/>
        <w:jc w:val="both"/>
        <w:rPr>
          <w:rFonts w:ascii="Book Antiqua" w:eastAsia="Times New Roman" w:hAnsi="Book Antiqua" w:cs="Times New Roman"/>
          <w:b/>
          <w:sz w:val="24"/>
          <w:szCs w:val="24"/>
          <w:u w:val="single"/>
        </w:rPr>
      </w:pPr>
      <w:r w:rsidRPr="00E06A7F">
        <w:rPr>
          <w:rFonts w:ascii="Book Antiqua" w:eastAsia="Times New Roman" w:hAnsi="Book Antiqua" w:cs="Times New Roman"/>
          <w:b/>
          <w:sz w:val="24"/>
          <w:szCs w:val="24"/>
          <w:u w:val="single"/>
        </w:rPr>
        <w:t>MATERIALS AND METHODS</w:t>
      </w:r>
    </w:p>
    <w:p w:rsidR="00820780" w:rsidRPr="00346D83" w:rsidRDefault="00820780" w:rsidP="00346D83">
      <w:pPr>
        <w:spacing w:after="0" w:line="360" w:lineRule="auto"/>
        <w:jc w:val="both"/>
        <w:rPr>
          <w:rFonts w:ascii="Book Antiqua" w:eastAsia="Times New Roman" w:hAnsi="Book Antiqua" w:cs="Times New Roman"/>
          <w:b/>
          <w:i/>
          <w:iCs/>
          <w:sz w:val="24"/>
          <w:szCs w:val="24"/>
        </w:rPr>
      </w:pPr>
      <w:r w:rsidRPr="00346D83">
        <w:rPr>
          <w:rFonts w:ascii="Book Antiqua" w:eastAsia="Times New Roman" w:hAnsi="Book Antiqua" w:cs="Times New Roman"/>
          <w:b/>
          <w:i/>
          <w:iCs/>
          <w:sz w:val="24"/>
          <w:szCs w:val="24"/>
        </w:rPr>
        <w:t xml:space="preserve">Patients and </w:t>
      </w:r>
      <w:r w:rsidR="00D560C2">
        <w:rPr>
          <w:rFonts w:ascii="Book Antiqua" w:hAnsi="Book Antiqua" w:cs="Times New Roman" w:hint="eastAsia"/>
          <w:b/>
          <w:i/>
          <w:iCs/>
          <w:sz w:val="24"/>
          <w:szCs w:val="24"/>
          <w:lang w:eastAsia="zh-CN"/>
        </w:rPr>
        <w:t>m</w:t>
      </w:r>
      <w:r w:rsidRPr="00346D83">
        <w:rPr>
          <w:rFonts w:ascii="Book Antiqua" w:eastAsia="Times New Roman" w:hAnsi="Book Antiqua" w:cs="Times New Roman"/>
          <w:b/>
          <w:i/>
          <w:iCs/>
          <w:sz w:val="24"/>
          <w:szCs w:val="24"/>
        </w:rPr>
        <w:t>ethods</w:t>
      </w:r>
    </w:p>
    <w:p w:rsidR="00820780" w:rsidRPr="00346D83" w:rsidRDefault="00820780" w:rsidP="00346D83">
      <w:pPr>
        <w:pStyle w:val="Default"/>
        <w:spacing w:line="360" w:lineRule="auto"/>
        <w:jc w:val="both"/>
        <w:rPr>
          <w:rFonts w:ascii="Book Antiqua" w:eastAsiaTheme="minorEastAsia" w:hAnsi="Book Antiqua" w:cs="Times New Roman"/>
          <w:color w:val="auto"/>
          <w:lang w:eastAsia="zh-CN"/>
        </w:rPr>
      </w:pPr>
      <w:bookmarkStart w:id="12" w:name="_Hlk17191631"/>
      <w:r w:rsidRPr="00346D83">
        <w:rPr>
          <w:rFonts w:ascii="Book Antiqua" w:hAnsi="Book Antiqua" w:cs="Times New Roman"/>
          <w:color w:val="auto"/>
          <w:lang w:eastAsia="ja-JP"/>
        </w:rPr>
        <w:t>We performed an IRB approved retrospective review of prospectively collected Press Ganey survey data from our orthopedic oncology outpatient clinic. The Press Ganey survey</w:t>
      </w:r>
      <w:r w:rsidR="00C05389">
        <w:rPr>
          <w:rFonts w:ascii="Book Antiqua" w:eastAsiaTheme="minorEastAsia" w:hAnsi="Book Antiqua" w:cs="Times New Roman" w:hint="eastAsia"/>
          <w:color w:val="auto"/>
          <w:lang w:eastAsia="zh-CN"/>
        </w:rPr>
        <w:t xml:space="preserve"> </w:t>
      </w:r>
      <w:r w:rsidRPr="00346D83">
        <w:rPr>
          <w:rFonts w:ascii="Book Antiqua" w:hAnsi="Book Antiqua" w:cs="Times New Roman"/>
          <w:color w:val="auto"/>
          <w:lang w:eastAsia="ja-JP"/>
        </w:rPr>
        <w:t xml:space="preserve">was distributed electronically to all patients seen in the outpatient orthopedic oncology clinic. </w:t>
      </w:r>
      <w:r w:rsidRPr="00D560C2">
        <w:rPr>
          <w:rFonts w:ascii="Book Antiqua" w:hAnsi="Book Antiqua" w:cs="Times New Roman"/>
          <w:color w:val="auto"/>
          <w:lang w:eastAsia="ja-JP"/>
        </w:rPr>
        <w:t>The Press Ganey survey consists of 37 questions involving the clinical check-in process, facility quality, ease of communication with clinic staff, surgical educational information, and overall patient experience. The full survey takes approximately 15 min to complete. Computer adaptive versions are available which shorten the survey to 5-10 questions and allow for completion in as little as 5 min</w:t>
      </w:r>
      <w:r w:rsidRPr="00346D83">
        <w:rPr>
          <w:rFonts w:ascii="Book Antiqua" w:hAnsi="Book Antiqua" w:cs="Times New Roman"/>
          <w:color w:val="auto"/>
          <w:lang w:eastAsia="ja-JP"/>
        </w:rPr>
        <w:t xml:space="preserve">. Patients have </w:t>
      </w:r>
      <w:r w:rsidRPr="00346D83">
        <w:rPr>
          <w:rFonts w:ascii="Book Antiqua" w:hAnsi="Book Antiqua" w:cs="Times New Roman"/>
          <w:color w:val="auto"/>
          <w:lang w:eastAsia="ja-JP"/>
        </w:rPr>
        <w:lastRenderedPageBreak/>
        <w:t xml:space="preserve">30 d from their clinic encounter to complete the questionnaire. Data was collected during the 2015 and 2016 calendar </w:t>
      </w:r>
      <w:r w:rsidR="00A32136" w:rsidRPr="00346D83">
        <w:rPr>
          <w:rFonts w:ascii="Book Antiqua" w:hAnsi="Book Antiqua" w:cs="Times New Roman"/>
          <w:color w:val="auto"/>
          <w:lang w:eastAsia="ja-JP"/>
        </w:rPr>
        <w:t>y</w:t>
      </w:r>
      <w:r w:rsidR="00A32136" w:rsidRPr="00346D83">
        <w:rPr>
          <w:rFonts w:ascii="Book Antiqua" w:eastAsiaTheme="minorEastAsia" w:hAnsi="Book Antiqua" w:cs="Times New Roman"/>
          <w:color w:val="auto"/>
          <w:lang w:eastAsia="zh-CN"/>
        </w:rPr>
        <w:t>ear</w:t>
      </w:r>
      <w:r w:rsidRPr="00346D83">
        <w:rPr>
          <w:rFonts w:ascii="Book Antiqua" w:hAnsi="Book Antiqua" w:cs="Times New Roman"/>
          <w:color w:val="auto"/>
          <w:lang w:eastAsia="ja-JP"/>
        </w:rPr>
        <w:t xml:space="preserve">. One hundred sixty-two completed the Press Ganey surveys from the outpatient orthopedic oncology clinic </w:t>
      </w:r>
      <w:r w:rsidRPr="00346D83">
        <w:rPr>
          <w:rFonts w:ascii="Book Antiqua" w:hAnsi="Book Antiqua" w:cs="Times New Roman"/>
          <w:color w:val="auto"/>
        </w:rPr>
        <w:t>and responses were prospectively collected in order to retrospectively review</w:t>
      </w:r>
      <w:r w:rsidRPr="00346D83">
        <w:rPr>
          <w:rFonts w:ascii="Book Antiqua" w:hAnsi="Book Antiqua" w:cs="Times New Roman"/>
          <w:color w:val="auto"/>
          <w:lang w:eastAsia="ja-JP"/>
        </w:rPr>
        <w:t>. Basic demographic data along with survey category responses were collected.</w:t>
      </w:r>
    </w:p>
    <w:p w:rsidR="00820780" w:rsidRPr="00346D83" w:rsidRDefault="00820780" w:rsidP="00346D83">
      <w:pPr>
        <w:pStyle w:val="Default"/>
        <w:spacing w:line="360" w:lineRule="auto"/>
        <w:jc w:val="both"/>
        <w:rPr>
          <w:rFonts w:ascii="Book Antiqua" w:eastAsiaTheme="minorEastAsia" w:hAnsi="Book Antiqua" w:cs="Times New Roman"/>
          <w:color w:val="auto"/>
          <w:lang w:eastAsia="zh-CN"/>
        </w:rPr>
      </w:pPr>
    </w:p>
    <w:p w:rsidR="00820780" w:rsidRPr="00346D83" w:rsidRDefault="00820780" w:rsidP="00346D83">
      <w:pPr>
        <w:pStyle w:val="Default"/>
        <w:spacing w:line="360" w:lineRule="auto"/>
        <w:jc w:val="both"/>
        <w:rPr>
          <w:rFonts w:ascii="Book Antiqua" w:hAnsi="Book Antiqua" w:cs="Times New Roman"/>
          <w:b/>
          <w:i/>
          <w:iCs/>
          <w:color w:val="auto"/>
          <w:lang w:eastAsia="ja-JP"/>
        </w:rPr>
      </w:pPr>
      <w:r w:rsidRPr="00346D83">
        <w:rPr>
          <w:rFonts w:ascii="Book Antiqua" w:hAnsi="Book Antiqua" w:cs="Times New Roman"/>
          <w:b/>
          <w:i/>
          <w:iCs/>
          <w:color w:val="auto"/>
          <w:lang w:eastAsia="ja-JP"/>
        </w:rPr>
        <w:t xml:space="preserve">Statistical </w:t>
      </w:r>
      <w:r w:rsidR="00D560C2">
        <w:rPr>
          <w:rFonts w:ascii="Book Antiqua" w:eastAsiaTheme="minorEastAsia" w:hAnsi="Book Antiqua" w:cs="Times New Roman" w:hint="eastAsia"/>
          <w:b/>
          <w:i/>
          <w:iCs/>
          <w:color w:val="auto"/>
          <w:lang w:eastAsia="zh-CN"/>
        </w:rPr>
        <w:t>a</w:t>
      </w:r>
      <w:r w:rsidRPr="00346D83">
        <w:rPr>
          <w:rFonts w:ascii="Book Antiqua" w:hAnsi="Book Antiqua" w:cs="Times New Roman"/>
          <w:b/>
          <w:i/>
          <w:iCs/>
          <w:color w:val="auto"/>
          <w:lang w:eastAsia="ja-JP"/>
        </w:rPr>
        <w:t>nalysis</w:t>
      </w:r>
    </w:p>
    <w:p w:rsidR="00820780" w:rsidRPr="00346D83" w:rsidRDefault="00820780" w:rsidP="00346D83">
      <w:pPr>
        <w:pStyle w:val="Default"/>
        <w:spacing w:line="360" w:lineRule="auto"/>
        <w:jc w:val="both"/>
        <w:rPr>
          <w:rFonts w:ascii="Book Antiqua" w:hAnsi="Book Antiqua" w:cs="Times New Roman"/>
          <w:color w:val="auto"/>
        </w:rPr>
      </w:pPr>
      <w:r w:rsidRPr="00346D83">
        <w:rPr>
          <w:rFonts w:ascii="Book Antiqua" w:eastAsia="Times New Roman" w:hAnsi="Book Antiqua" w:cs="Times New Roman"/>
          <w:bCs/>
          <w:color w:val="auto"/>
        </w:rPr>
        <w:t>Data was recorded electronically and obtained in accordance with the medical center’s IRB protocol. The data was then submitted to the University Study Design</w:t>
      </w:r>
      <w:r w:rsidR="00D560C2">
        <w:rPr>
          <w:rFonts w:ascii="Book Antiqua" w:eastAsia="Times New Roman" w:hAnsi="Book Antiqua" w:cs="Times New Roman"/>
          <w:bCs/>
          <w:color w:val="auto"/>
        </w:rPr>
        <w:t xml:space="preserve"> and Biostatistics Center</w:t>
      </w:r>
      <w:r w:rsidRPr="00346D83">
        <w:rPr>
          <w:rFonts w:ascii="Book Antiqua" w:eastAsia="Times New Roman" w:hAnsi="Book Antiqua" w:cs="Times New Roman"/>
          <w:bCs/>
          <w:color w:val="auto"/>
        </w:rPr>
        <w:t xml:space="preserve"> for statistical evaluation. </w:t>
      </w:r>
      <w:r w:rsidRPr="00346D83">
        <w:rPr>
          <w:rFonts w:ascii="Book Antiqua" w:hAnsi="Book Antiqua" w:cs="Times New Roman"/>
          <w:color w:val="auto"/>
        </w:rPr>
        <w:t xml:space="preserve">Frequency and percent were presented for all categorical variables as well as for outcome variables "likelihood to recommend the physician" and "likelihood to recommend the practice". Analysis of variance was applied continuous variables and </w:t>
      </w:r>
      <w:r w:rsidR="00A32136" w:rsidRPr="00346D83">
        <w:rPr>
          <w:rFonts w:ascii="Book Antiqua" w:hAnsi="Book Antiqua" w:cs="Times New Roman"/>
          <w:i/>
        </w:rPr>
        <w:sym w:font="Symbol" w:char="F063"/>
      </w:r>
      <w:r w:rsidR="00A32136" w:rsidRPr="00346D83">
        <w:rPr>
          <w:rFonts w:ascii="Book Antiqua" w:hAnsi="Book Antiqua" w:cs="Times New Roman"/>
          <w:i/>
          <w:vertAlign w:val="superscript"/>
          <w:lang w:eastAsia="zh-CN"/>
        </w:rPr>
        <w:t>2</w:t>
      </w:r>
      <w:r w:rsidR="00A32136" w:rsidRPr="00346D83">
        <w:rPr>
          <w:rFonts w:ascii="Book Antiqua" w:hAnsi="Book Antiqua" w:cs="Times New Roman"/>
          <w:lang w:eastAsia="zh-CN"/>
        </w:rPr>
        <w:t>-test</w:t>
      </w:r>
      <w:r w:rsidRPr="00346D83">
        <w:rPr>
          <w:rFonts w:ascii="Book Antiqua" w:hAnsi="Book Antiqua" w:cs="Times New Roman"/>
          <w:color w:val="auto"/>
        </w:rPr>
        <w:t xml:space="preserve">/Fisher’s exact test was applied to assess between categorical variables. All bivariate analyses were two-tailed and the statistical significance was set as </w:t>
      </w:r>
      <w:r w:rsidRPr="00346D83">
        <w:rPr>
          <w:rFonts w:ascii="Book Antiqua" w:eastAsiaTheme="minorEastAsia" w:hAnsi="Book Antiqua" w:cs="Times New Roman"/>
          <w:i/>
          <w:color w:val="auto"/>
          <w:lang w:eastAsia="zh-CN"/>
        </w:rPr>
        <w:t>P</w:t>
      </w:r>
      <w:r w:rsidRPr="00346D83">
        <w:rPr>
          <w:rFonts w:ascii="Book Antiqua" w:eastAsiaTheme="minorEastAsia" w:hAnsi="Book Antiqua" w:cs="Times New Roman"/>
          <w:color w:val="auto"/>
          <w:lang w:eastAsia="zh-CN"/>
        </w:rPr>
        <w:t xml:space="preserve"> </w:t>
      </w:r>
      <w:r w:rsidRPr="00346D83">
        <w:rPr>
          <w:rFonts w:ascii="Book Antiqua" w:hAnsi="Book Antiqua" w:cs="Times New Roman"/>
          <w:color w:val="auto"/>
        </w:rPr>
        <w:t>&lt;</w:t>
      </w:r>
      <w:r w:rsidRPr="00346D83">
        <w:rPr>
          <w:rFonts w:ascii="Book Antiqua" w:eastAsiaTheme="minorEastAsia" w:hAnsi="Book Antiqua" w:cs="Times New Roman"/>
          <w:color w:val="auto"/>
          <w:lang w:eastAsia="zh-CN"/>
        </w:rPr>
        <w:t xml:space="preserve"> </w:t>
      </w:r>
      <w:r w:rsidRPr="00346D83">
        <w:rPr>
          <w:rFonts w:ascii="Book Antiqua" w:hAnsi="Book Antiqua" w:cs="Times New Roman"/>
          <w:color w:val="auto"/>
        </w:rPr>
        <w:t xml:space="preserve">0.05. Firth logistic regression analyses were performed using </w:t>
      </w:r>
      <w:r w:rsidRPr="00346D83">
        <w:rPr>
          <w:rFonts w:ascii="Book Antiqua" w:eastAsiaTheme="minorEastAsia" w:hAnsi="Book Antiqua" w:cs="Times New Roman"/>
          <w:color w:val="auto"/>
          <w:lang w:eastAsia="zh-CN"/>
        </w:rPr>
        <w:t>l</w:t>
      </w:r>
      <w:r w:rsidRPr="00346D83">
        <w:rPr>
          <w:rFonts w:ascii="Book Antiqua" w:hAnsi="Book Antiqua" w:cs="Times New Roman"/>
          <w:color w:val="auto"/>
        </w:rPr>
        <w:t xml:space="preserve">east </w:t>
      </w:r>
      <w:r w:rsidRPr="00346D83">
        <w:rPr>
          <w:rFonts w:ascii="Book Antiqua" w:eastAsiaTheme="minorEastAsia" w:hAnsi="Book Antiqua" w:cs="Times New Roman"/>
          <w:color w:val="auto"/>
          <w:lang w:eastAsia="zh-CN"/>
        </w:rPr>
        <w:t>a</w:t>
      </w:r>
      <w:r w:rsidRPr="00346D83">
        <w:rPr>
          <w:rFonts w:ascii="Book Antiqua" w:hAnsi="Book Antiqua" w:cs="Times New Roman"/>
          <w:color w:val="auto"/>
        </w:rPr>
        <w:t xml:space="preserve">bsolute </w:t>
      </w:r>
      <w:r w:rsidRPr="00346D83">
        <w:rPr>
          <w:rFonts w:ascii="Book Antiqua" w:eastAsiaTheme="minorEastAsia" w:hAnsi="Book Antiqua" w:cs="Times New Roman"/>
          <w:color w:val="auto"/>
          <w:lang w:eastAsia="zh-CN"/>
        </w:rPr>
        <w:t>s</w:t>
      </w:r>
      <w:r w:rsidRPr="00346D83">
        <w:rPr>
          <w:rFonts w:ascii="Book Antiqua" w:hAnsi="Book Antiqua" w:cs="Times New Roman"/>
          <w:color w:val="auto"/>
        </w:rPr>
        <w:t xml:space="preserve">hrinkage and </w:t>
      </w:r>
      <w:r w:rsidRPr="00346D83">
        <w:rPr>
          <w:rFonts w:ascii="Book Antiqua" w:eastAsiaTheme="minorEastAsia" w:hAnsi="Book Antiqua" w:cs="Times New Roman"/>
          <w:color w:val="auto"/>
          <w:lang w:eastAsia="zh-CN"/>
        </w:rPr>
        <w:t>s</w:t>
      </w:r>
      <w:r w:rsidRPr="00346D83">
        <w:rPr>
          <w:rFonts w:ascii="Book Antiqua" w:hAnsi="Book Antiqua" w:cs="Times New Roman"/>
          <w:color w:val="auto"/>
        </w:rPr>
        <w:t xml:space="preserve">election </w:t>
      </w:r>
      <w:r w:rsidRPr="00346D83">
        <w:rPr>
          <w:rFonts w:ascii="Book Antiqua" w:eastAsiaTheme="minorEastAsia" w:hAnsi="Book Antiqua" w:cs="Times New Roman"/>
          <w:color w:val="auto"/>
          <w:lang w:eastAsia="zh-CN"/>
        </w:rPr>
        <w:t>o</w:t>
      </w:r>
      <w:r w:rsidRPr="00346D83">
        <w:rPr>
          <w:rFonts w:ascii="Book Antiqua" w:hAnsi="Book Antiqua" w:cs="Times New Roman"/>
          <w:color w:val="auto"/>
        </w:rPr>
        <w:t>perator (LASSO) to identify predictive factors for each outcome of interest.</w:t>
      </w:r>
    </w:p>
    <w:bookmarkEnd w:id="12"/>
    <w:p w:rsidR="00820780" w:rsidRPr="00346D83" w:rsidRDefault="00820780" w:rsidP="00346D83">
      <w:pPr>
        <w:pStyle w:val="Default"/>
        <w:spacing w:line="360" w:lineRule="auto"/>
        <w:ind w:firstLineChars="100" w:firstLine="240"/>
        <w:jc w:val="both"/>
        <w:rPr>
          <w:rFonts w:ascii="Book Antiqua" w:hAnsi="Book Antiqua" w:cs="Times New Roman"/>
          <w:color w:val="auto"/>
        </w:rPr>
      </w:pPr>
      <w:r w:rsidRPr="00346D83">
        <w:rPr>
          <w:rFonts w:ascii="Book Antiqua" w:hAnsi="Book Antiqua" w:cs="Times New Roman"/>
          <w:color w:val="auto"/>
        </w:rPr>
        <w:t xml:space="preserve">Due to the low frequencies of some answers in the survey all original variables with results-0, 25, 50, 75, 100 and N/A were re-categorized as </w:t>
      </w:r>
      <w:r w:rsidRPr="00346D83">
        <w:rPr>
          <w:rFonts w:ascii="Book Antiqua" w:eastAsiaTheme="minorEastAsia" w:hAnsi="Book Antiqua" w:cs="Times New Roman"/>
          <w:color w:val="auto"/>
          <w:lang w:eastAsia="zh-CN"/>
        </w:rPr>
        <w:t>n</w:t>
      </w:r>
      <w:r w:rsidRPr="00346D83">
        <w:rPr>
          <w:rFonts w:ascii="Book Antiqua" w:hAnsi="Book Antiqua" w:cs="Times New Roman"/>
          <w:color w:val="auto"/>
        </w:rPr>
        <w:t xml:space="preserve">ot </w:t>
      </w:r>
      <w:r w:rsidRPr="00346D83">
        <w:rPr>
          <w:rFonts w:ascii="Book Antiqua" w:eastAsiaTheme="minorEastAsia" w:hAnsi="Book Antiqua" w:cs="Times New Roman"/>
          <w:color w:val="auto"/>
          <w:lang w:eastAsia="zh-CN"/>
        </w:rPr>
        <w:t>c</w:t>
      </w:r>
      <w:r w:rsidRPr="00346D83">
        <w:rPr>
          <w:rFonts w:ascii="Book Antiqua" w:hAnsi="Book Antiqua" w:cs="Times New Roman"/>
          <w:color w:val="auto"/>
        </w:rPr>
        <w:t xml:space="preserve">ompletely </w:t>
      </w:r>
      <w:r w:rsidRPr="00346D83">
        <w:rPr>
          <w:rFonts w:ascii="Book Antiqua" w:eastAsiaTheme="minorEastAsia" w:hAnsi="Book Antiqua" w:cs="Times New Roman"/>
          <w:color w:val="auto"/>
          <w:lang w:eastAsia="zh-CN"/>
        </w:rPr>
        <w:t>s</w:t>
      </w:r>
      <w:r w:rsidRPr="00346D83">
        <w:rPr>
          <w:rFonts w:ascii="Book Antiqua" w:hAnsi="Book Antiqua" w:cs="Times New Roman"/>
          <w:color w:val="auto"/>
        </w:rPr>
        <w:t xml:space="preserve">atisfied (0/25/50/75), </w:t>
      </w:r>
      <w:r w:rsidRPr="00346D83">
        <w:rPr>
          <w:rFonts w:ascii="Book Antiqua" w:eastAsiaTheme="minorEastAsia" w:hAnsi="Book Antiqua" w:cs="Times New Roman"/>
          <w:color w:val="auto"/>
          <w:lang w:eastAsia="zh-CN"/>
        </w:rPr>
        <w:t>c</w:t>
      </w:r>
      <w:r w:rsidRPr="00346D83">
        <w:rPr>
          <w:rFonts w:ascii="Book Antiqua" w:hAnsi="Book Antiqua" w:cs="Times New Roman"/>
          <w:color w:val="auto"/>
        </w:rPr>
        <w:t xml:space="preserve">ompletely </w:t>
      </w:r>
      <w:r w:rsidRPr="00346D83">
        <w:rPr>
          <w:rFonts w:ascii="Book Antiqua" w:eastAsiaTheme="minorEastAsia" w:hAnsi="Book Antiqua" w:cs="Times New Roman"/>
          <w:color w:val="auto"/>
          <w:lang w:eastAsia="zh-CN"/>
        </w:rPr>
        <w:t>s</w:t>
      </w:r>
      <w:r w:rsidRPr="00346D83">
        <w:rPr>
          <w:rFonts w:ascii="Book Antiqua" w:hAnsi="Book Antiqua" w:cs="Times New Roman"/>
          <w:color w:val="auto"/>
        </w:rPr>
        <w:t>atisfied (100) and N/A.</w:t>
      </w:r>
    </w:p>
    <w:p w:rsidR="00820780" w:rsidRPr="00346D83" w:rsidRDefault="00820780" w:rsidP="00346D83">
      <w:pPr>
        <w:pStyle w:val="Default"/>
        <w:spacing w:line="360" w:lineRule="auto"/>
        <w:ind w:firstLineChars="100" w:firstLine="240"/>
        <w:jc w:val="both"/>
        <w:rPr>
          <w:rFonts w:ascii="Book Antiqua" w:eastAsiaTheme="minorEastAsia" w:hAnsi="Book Antiqua" w:cs="Times New Roman"/>
          <w:color w:val="auto"/>
          <w:lang w:eastAsia="zh-CN"/>
        </w:rPr>
      </w:pPr>
      <w:r w:rsidRPr="00346D83">
        <w:rPr>
          <w:rFonts w:ascii="Book Antiqua" w:hAnsi="Book Antiqua" w:cs="Times New Roman"/>
          <w:color w:val="auto"/>
        </w:rPr>
        <w:t xml:space="preserve">Descriptive and bivariate analyses were based on the analysis data set composed by every patient’s first record. Mean, standard deviation, median, minimum and maximum were presented for numeric variables. Frequency and percent were presented for categorical variables in overall, and by outcome variables "likelihood to recommend the physician" and "likelihood to recommend the practice". Analysis of variance was applied to assess the possible difference in mean of continuous variable with approximately </w:t>
      </w:r>
      <w:r w:rsidRPr="00346D83">
        <w:rPr>
          <w:rFonts w:ascii="Book Antiqua" w:hAnsi="Book Antiqua" w:cs="Times New Roman"/>
          <w:color w:val="auto"/>
        </w:rPr>
        <w:lastRenderedPageBreak/>
        <w:t xml:space="preserve">normal distribution among groups specified by outcome variable. </w:t>
      </w:r>
      <w:r w:rsidR="00A32136" w:rsidRPr="00346D83">
        <w:rPr>
          <w:rFonts w:ascii="Book Antiqua" w:hAnsi="Book Antiqua" w:cs="Times New Roman"/>
          <w:i/>
        </w:rPr>
        <w:sym w:font="Symbol" w:char="F063"/>
      </w:r>
      <w:r w:rsidR="00A32136" w:rsidRPr="00346D83">
        <w:rPr>
          <w:rFonts w:ascii="Book Antiqua" w:hAnsi="Book Antiqua" w:cs="Times New Roman"/>
          <w:i/>
          <w:vertAlign w:val="superscript"/>
          <w:lang w:eastAsia="zh-CN"/>
        </w:rPr>
        <w:t>2</w:t>
      </w:r>
      <w:r w:rsidR="00A32136" w:rsidRPr="00346D83">
        <w:rPr>
          <w:rFonts w:ascii="Book Antiqua" w:hAnsi="Book Antiqua" w:cs="Times New Roman"/>
          <w:lang w:eastAsia="zh-CN"/>
        </w:rPr>
        <w:t>-</w:t>
      </w:r>
      <w:r w:rsidR="00A32136" w:rsidRPr="00346D83">
        <w:rPr>
          <w:rFonts w:ascii="Book Antiqua" w:eastAsiaTheme="minorEastAsia" w:hAnsi="Book Antiqua" w:cs="Times New Roman"/>
          <w:lang w:eastAsia="zh-CN"/>
        </w:rPr>
        <w:t xml:space="preserve">test </w:t>
      </w:r>
      <w:r w:rsidRPr="00346D83">
        <w:rPr>
          <w:rFonts w:ascii="Book Antiqua" w:hAnsi="Book Antiqua" w:cs="Times New Roman"/>
          <w:color w:val="auto"/>
        </w:rPr>
        <w:t xml:space="preserve">or Fisher’s exact test was applied to assess the possible association between two categorical variables. All bivariate analyses were two-tailed and the statistical significance was set as </w:t>
      </w:r>
      <w:r w:rsidRPr="00346D83">
        <w:rPr>
          <w:rFonts w:ascii="Book Antiqua" w:eastAsiaTheme="minorEastAsia" w:hAnsi="Book Antiqua" w:cs="Times New Roman"/>
          <w:i/>
          <w:color w:val="auto"/>
          <w:lang w:eastAsia="zh-CN"/>
        </w:rPr>
        <w:t>P</w:t>
      </w:r>
      <w:r w:rsidRPr="00346D83">
        <w:rPr>
          <w:rFonts w:ascii="Book Antiqua" w:eastAsiaTheme="minorEastAsia" w:hAnsi="Book Antiqua" w:cs="Times New Roman"/>
          <w:color w:val="auto"/>
          <w:lang w:eastAsia="zh-CN"/>
        </w:rPr>
        <w:t xml:space="preserve"> </w:t>
      </w:r>
      <w:r w:rsidRPr="00346D83">
        <w:rPr>
          <w:rFonts w:ascii="Book Antiqua" w:hAnsi="Book Antiqua" w:cs="Times New Roman"/>
          <w:color w:val="auto"/>
        </w:rPr>
        <w:t>&lt; 0.05.</w:t>
      </w:r>
    </w:p>
    <w:p w:rsidR="00820780" w:rsidRPr="00346D83" w:rsidRDefault="00820780" w:rsidP="00346D83">
      <w:pPr>
        <w:pStyle w:val="Default"/>
        <w:spacing w:line="360" w:lineRule="auto"/>
        <w:ind w:firstLineChars="100" w:firstLine="240"/>
        <w:jc w:val="both"/>
        <w:rPr>
          <w:rFonts w:ascii="Book Antiqua" w:hAnsi="Book Antiqua" w:cs="Times New Roman"/>
          <w:color w:val="auto"/>
        </w:rPr>
      </w:pPr>
      <w:r w:rsidRPr="00346D83">
        <w:rPr>
          <w:rFonts w:ascii="Book Antiqua" w:hAnsi="Book Antiqua" w:cs="Times New Roman"/>
          <w:color w:val="auto"/>
        </w:rPr>
        <w:t>Based on results from previous steps and nature of the data (</w:t>
      </w:r>
      <w:r w:rsidRPr="00D560C2">
        <w:rPr>
          <w:rFonts w:ascii="Book Antiqua" w:hAnsi="Book Antiqua" w:cs="Times New Roman"/>
          <w:i/>
          <w:color w:val="auto"/>
        </w:rPr>
        <w:t>e.g.</w:t>
      </w:r>
      <w:r w:rsidR="00E602DA">
        <w:rPr>
          <w:rFonts w:ascii="Book Antiqua" w:hAnsi="Book Antiqua" w:cs="Times New Roman"/>
          <w:iCs/>
          <w:color w:val="auto"/>
        </w:rPr>
        <w:t>,</w:t>
      </w:r>
      <w:r w:rsidRPr="00346D83">
        <w:rPr>
          <w:rFonts w:ascii="Book Antiqua" w:hAnsi="Book Antiqua" w:cs="Times New Roman"/>
          <w:color w:val="auto"/>
        </w:rPr>
        <w:t xml:space="preserve"> rare events and quasi-complete separation), Firth logistic regression analyses were performed using LASSO to identify predictive factors truly informative for each outcome of interest, and the final model for each outcome was determined based on the optimal tuning parameter adopting 10 fold cross-validation criteria. The final models were unpenalized; odds ratios an</w:t>
      </w:r>
      <w:r w:rsidR="00D560C2">
        <w:rPr>
          <w:rFonts w:ascii="Book Antiqua" w:hAnsi="Book Antiqua" w:cs="Times New Roman"/>
          <w:color w:val="auto"/>
        </w:rPr>
        <w:t>d 95% confidence intervals</w:t>
      </w:r>
      <w:r w:rsidRPr="00346D83">
        <w:rPr>
          <w:rFonts w:ascii="Book Antiqua" w:hAnsi="Book Antiqua" w:cs="Times New Roman"/>
          <w:color w:val="auto"/>
        </w:rPr>
        <w:t xml:space="preserve"> were reported.</w:t>
      </w:r>
    </w:p>
    <w:p w:rsidR="00820780" w:rsidRPr="005D32BC" w:rsidRDefault="00820780" w:rsidP="00346D83">
      <w:pPr>
        <w:spacing w:after="0" w:line="360" w:lineRule="auto"/>
        <w:ind w:firstLineChars="100" w:firstLine="240"/>
        <w:jc w:val="both"/>
        <w:rPr>
          <w:rFonts w:ascii="Book Antiqua" w:hAnsi="Book Antiqua" w:cs="Times New Roman"/>
          <w:color w:val="000000" w:themeColor="text1"/>
          <w:sz w:val="24"/>
          <w:szCs w:val="24"/>
          <w:lang w:eastAsia="zh-CN"/>
        </w:rPr>
      </w:pPr>
      <w:r w:rsidRPr="005D32BC">
        <w:rPr>
          <w:rFonts w:ascii="Book Antiqua" w:hAnsi="Book Antiqua" w:cs="Times New Roman"/>
          <w:color w:val="000000" w:themeColor="text1"/>
          <w:sz w:val="24"/>
          <w:szCs w:val="24"/>
        </w:rPr>
        <w:t>Statistical software was SAS 9.4 (SAS Institute Inc., Cary, NC</w:t>
      </w:r>
      <w:r w:rsidR="00D560C2" w:rsidRPr="005D32BC">
        <w:rPr>
          <w:rFonts w:ascii="Book Antiqua" w:hAnsi="Book Antiqua" w:cs="Times New Roman"/>
          <w:color w:val="000000" w:themeColor="text1"/>
          <w:sz w:val="24"/>
          <w:szCs w:val="24"/>
          <w:lang w:eastAsia="zh-CN"/>
        </w:rPr>
        <w:t>, United States</w:t>
      </w:r>
      <w:r w:rsidRPr="005D32BC">
        <w:rPr>
          <w:rFonts w:ascii="Book Antiqua" w:hAnsi="Book Antiqua" w:cs="Times New Roman"/>
          <w:color w:val="000000" w:themeColor="text1"/>
          <w:sz w:val="24"/>
          <w:szCs w:val="24"/>
        </w:rPr>
        <w:t>) and R</w:t>
      </w:r>
      <w:r w:rsidR="000E0C1C" w:rsidRPr="005D32BC">
        <w:rPr>
          <w:rFonts w:ascii="Book Antiqua" w:hAnsi="Book Antiqua" w:cs="Times New Roman"/>
          <w:color w:val="000000" w:themeColor="text1"/>
          <w:sz w:val="24"/>
          <w:szCs w:val="24"/>
          <w:lang w:eastAsia="zh-CN"/>
        </w:rPr>
        <w:t xml:space="preserve"> </w:t>
      </w:r>
      <w:r w:rsidRPr="005D32BC">
        <w:rPr>
          <w:rFonts w:ascii="Book Antiqua" w:hAnsi="Book Antiqua" w:cs="Times New Roman"/>
          <w:color w:val="000000" w:themeColor="text1"/>
          <w:sz w:val="24"/>
          <w:szCs w:val="24"/>
        </w:rPr>
        <w:t>(</w:t>
      </w:r>
      <w:r w:rsidRPr="00352FA3">
        <w:rPr>
          <w:rFonts w:ascii="Book Antiqua" w:hAnsi="Book Antiqua" w:cs="Times New Roman"/>
          <w:sz w:val="24"/>
          <w:szCs w:val="24"/>
        </w:rPr>
        <w:t>www.r-project.org</w:t>
      </w:r>
      <w:r w:rsidRPr="005D32BC">
        <w:rPr>
          <w:rFonts w:ascii="Book Antiqua" w:hAnsi="Book Antiqua" w:cs="Times New Roman"/>
          <w:color w:val="000000" w:themeColor="text1"/>
          <w:sz w:val="24"/>
          <w:szCs w:val="24"/>
        </w:rPr>
        <w:t>).</w:t>
      </w:r>
      <w:r w:rsidRPr="005D32BC">
        <w:rPr>
          <w:rFonts w:ascii="Book Antiqua" w:hAnsi="Book Antiqua" w:cs="Times New Roman"/>
          <w:color w:val="000000" w:themeColor="text1"/>
          <w:sz w:val="24"/>
          <w:szCs w:val="24"/>
          <w:lang w:eastAsia="zh-CN"/>
        </w:rPr>
        <w:t xml:space="preserve"> </w:t>
      </w:r>
      <w:r w:rsidRPr="005D32BC">
        <w:rPr>
          <w:rFonts w:ascii="Book Antiqua" w:hAnsi="Book Antiqua" w:cs="Times New Roman"/>
          <w:color w:val="000000" w:themeColor="text1"/>
          <w:sz w:val="24"/>
          <w:szCs w:val="24"/>
        </w:rPr>
        <w:t>All LASSO analyses were conducted using the “</w:t>
      </w:r>
      <w:proofErr w:type="spellStart"/>
      <w:r w:rsidRPr="005D32BC">
        <w:rPr>
          <w:rFonts w:ascii="Book Antiqua" w:hAnsi="Book Antiqua" w:cs="Times New Roman"/>
          <w:color w:val="000000" w:themeColor="text1"/>
          <w:sz w:val="24"/>
          <w:szCs w:val="24"/>
        </w:rPr>
        <w:t>glmnet</w:t>
      </w:r>
      <w:proofErr w:type="spellEnd"/>
      <w:r w:rsidRPr="005D32BC">
        <w:rPr>
          <w:rFonts w:ascii="Book Antiqua" w:hAnsi="Book Antiqua" w:cs="Times New Roman"/>
          <w:color w:val="000000" w:themeColor="text1"/>
          <w:sz w:val="24"/>
          <w:szCs w:val="24"/>
        </w:rPr>
        <w:t xml:space="preserve">” package in R. All statistical methods were reviewed by Yue Zhang and </w:t>
      </w:r>
      <w:r w:rsidR="005D32BC">
        <w:rPr>
          <w:rFonts w:ascii="Book Antiqua" w:hAnsi="Book Antiqua" w:cs="Times New Roman"/>
          <w:color w:val="000000" w:themeColor="text1"/>
          <w:sz w:val="24"/>
          <w:szCs w:val="24"/>
        </w:rPr>
        <w:t>Wei J Liu</w:t>
      </w:r>
      <w:r w:rsidRPr="005D32BC">
        <w:rPr>
          <w:rFonts w:ascii="Book Antiqua" w:hAnsi="Book Antiqua" w:cs="Times New Roman"/>
          <w:color w:val="000000" w:themeColor="text1"/>
          <w:sz w:val="24"/>
          <w:szCs w:val="24"/>
        </w:rPr>
        <w:t xml:space="preserve"> from the University of Utah.</w:t>
      </w:r>
    </w:p>
    <w:p w:rsidR="00820780" w:rsidRPr="00346D83" w:rsidRDefault="00820780" w:rsidP="00346D83">
      <w:pPr>
        <w:spacing w:after="0" w:line="360" w:lineRule="auto"/>
        <w:jc w:val="both"/>
        <w:rPr>
          <w:rFonts w:ascii="Book Antiqua" w:hAnsi="Book Antiqua" w:cs="Times New Roman"/>
          <w:sz w:val="24"/>
          <w:szCs w:val="24"/>
        </w:rPr>
      </w:pPr>
    </w:p>
    <w:p w:rsidR="00820780" w:rsidRPr="00E06A7F" w:rsidRDefault="00820780" w:rsidP="00346D83">
      <w:pPr>
        <w:spacing w:after="0" w:line="360" w:lineRule="auto"/>
        <w:jc w:val="both"/>
        <w:rPr>
          <w:rFonts w:ascii="Book Antiqua" w:hAnsi="Book Antiqua" w:cs="Times New Roman"/>
          <w:sz w:val="24"/>
          <w:szCs w:val="24"/>
          <w:u w:val="single"/>
        </w:rPr>
      </w:pPr>
      <w:r w:rsidRPr="00E06A7F">
        <w:rPr>
          <w:rFonts w:ascii="Book Antiqua" w:hAnsi="Book Antiqua" w:cs="Times New Roman"/>
          <w:b/>
          <w:sz w:val="24"/>
          <w:szCs w:val="24"/>
          <w:u w:val="single"/>
        </w:rPr>
        <w:t>RESULTS</w:t>
      </w:r>
    </w:p>
    <w:p w:rsidR="00820780" w:rsidRPr="00346D83" w:rsidRDefault="00820780" w:rsidP="00346D83">
      <w:pPr>
        <w:spacing w:after="0" w:line="360" w:lineRule="auto"/>
        <w:jc w:val="both"/>
        <w:rPr>
          <w:rFonts w:ascii="Book Antiqua" w:hAnsi="Book Antiqua" w:cs="Times New Roman"/>
          <w:sz w:val="24"/>
          <w:szCs w:val="24"/>
          <w:lang w:eastAsia="zh-CN"/>
        </w:rPr>
      </w:pPr>
      <w:r w:rsidRPr="00346D83">
        <w:rPr>
          <w:rFonts w:ascii="Book Antiqua" w:hAnsi="Book Antiqua" w:cs="Times New Roman"/>
          <w:sz w:val="24"/>
          <w:szCs w:val="24"/>
        </w:rPr>
        <w:t xml:space="preserve">Among the 162 participants, regarding patient’s characteristics, the average age was 54.4 </w:t>
      </w:r>
      <w:r w:rsidR="00D560C2">
        <w:rPr>
          <w:rFonts w:ascii="Book Antiqua" w:hAnsi="Book Antiqua" w:cs="Times New Roman" w:hint="eastAsia"/>
          <w:sz w:val="24"/>
          <w:szCs w:val="24"/>
          <w:lang w:eastAsia="zh-CN"/>
        </w:rPr>
        <w:t>years</w:t>
      </w:r>
      <w:r w:rsidRPr="00346D83">
        <w:rPr>
          <w:rFonts w:ascii="Book Antiqua" w:hAnsi="Book Antiqua" w:cs="Times New Roman"/>
          <w:sz w:val="24"/>
          <w:szCs w:val="24"/>
        </w:rPr>
        <w:t xml:space="preserve"> (standard deviation</w:t>
      </w:r>
      <w:r w:rsidRPr="00346D83">
        <w:rPr>
          <w:rFonts w:ascii="Book Antiqua" w:hAnsi="Book Antiqua" w:cs="Times New Roman"/>
          <w:sz w:val="24"/>
          <w:szCs w:val="24"/>
          <w:lang w:eastAsia="zh-CN"/>
        </w:rPr>
        <w:t xml:space="preserve"> </w:t>
      </w:r>
      <w:r w:rsidRPr="00346D83">
        <w:rPr>
          <w:rFonts w:ascii="Book Antiqua" w:hAnsi="Book Antiqua" w:cs="Times New Roman"/>
          <w:sz w:val="24"/>
          <w:szCs w:val="24"/>
        </w:rPr>
        <w:t>=</w:t>
      </w:r>
      <w:r w:rsidRPr="00346D83">
        <w:rPr>
          <w:rFonts w:ascii="Book Antiqua" w:hAnsi="Book Antiqua" w:cs="Times New Roman"/>
          <w:sz w:val="24"/>
          <w:szCs w:val="24"/>
          <w:lang w:eastAsia="zh-CN"/>
        </w:rPr>
        <w:t xml:space="preserve"> </w:t>
      </w:r>
      <w:r w:rsidRPr="00346D83">
        <w:rPr>
          <w:rFonts w:ascii="Book Antiqua" w:hAnsi="Book Antiqua" w:cs="Times New Roman"/>
          <w:sz w:val="24"/>
          <w:szCs w:val="24"/>
        </w:rPr>
        <w:t>16.2</w:t>
      </w:r>
      <w:r w:rsidRPr="00346D83">
        <w:rPr>
          <w:rFonts w:ascii="Book Antiqua" w:hAnsi="Book Antiqua" w:cs="Times New Roman"/>
          <w:sz w:val="24"/>
          <w:szCs w:val="24"/>
          <w:lang w:eastAsia="zh-CN"/>
        </w:rPr>
        <w:t xml:space="preserve"> </w:t>
      </w:r>
      <w:r w:rsidR="00346D83">
        <w:rPr>
          <w:rFonts w:ascii="Book Antiqua" w:hAnsi="Book Antiqua" w:cs="Times New Roman"/>
          <w:sz w:val="24"/>
          <w:szCs w:val="24"/>
        </w:rPr>
        <w:t>years</w:t>
      </w:r>
      <w:r w:rsidRPr="00346D83">
        <w:rPr>
          <w:rFonts w:ascii="Book Antiqua" w:hAnsi="Book Antiqua" w:cs="Times New Roman"/>
          <w:sz w:val="24"/>
          <w:szCs w:val="24"/>
        </w:rPr>
        <w:t>, median</w:t>
      </w:r>
      <w:r w:rsidRPr="00346D83">
        <w:rPr>
          <w:rFonts w:ascii="Book Antiqua" w:hAnsi="Book Antiqua" w:cs="Times New Roman"/>
          <w:sz w:val="24"/>
          <w:szCs w:val="24"/>
          <w:lang w:eastAsia="zh-CN"/>
        </w:rPr>
        <w:t xml:space="preserve"> </w:t>
      </w:r>
      <w:r w:rsidRPr="00346D83">
        <w:rPr>
          <w:rFonts w:ascii="Book Antiqua" w:hAnsi="Book Antiqua" w:cs="Times New Roman"/>
          <w:sz w:val="24"/>
          <w:szCs w:val="24"/>
        </w:rPr>
        <w:t>=</w:t>
      </w:r>
      <w:r w:rsidRPr="00346D83">
        <w:rPr>
          <w:rFonts w:ascii="Book Antiqua" w:hAnsi="Book Antiqua" w:cs="Times New Roman"/>
          <w:sz w:val="24"/>
          <w:szCs w:val="24"/>
          <w:lang w:eastAsia="zh-CN"/>
        </w:rPr>
        <w:t xml:space="preserve"> </w:t>
      </w:r>
      <w:r w:rsidRPr="00346D83">
        <w:rPr>
          <w:rFonts w:ascii="Book Antiqua" w:hAnsi="Book Antiqua" w:cs="Times New Roman"/>
          <w:sz w:val="24"/>
          <w:szCs w:val="24"/>
        </w:rPr>
        <w:t xml:space="preserve">56 </w:t>
      </w:r>
      <w:r w:rsidR="00346D83">
        <w:rPr>
          <w:rFonts w:ascii="Book Antiqua" w:hAnsi="Book Antiqua" w:cs="Times New Roman"/>
          <w:sz w:val="24"/>
          <w:szCs w:val="24"/>
        </w:rPr>
        <w:t>years</w:t>
      </w:r>
      <w:r w:rsidRPr="00346D83">
        <w:rPr>
          <w:rFonts w:ascii="Book Antiqua" w:hAnsi="Book Antiqua" w:cs="Times New Roman"/>
          <w:sz w:val="24"/>
          <w:szCs w:val="24"/>
        </w:rPr>
        <w:t>, range</w:t>
      </w:r>
      <w:r w:rsidRPr="00346D83">
        <w:rPr>
          <w:rFonts w:ascii="Book Antiqua" w:hAnsi="Book Antiqua" w:cs="Times New Roman"/>
          <w:sz w:val="24"/>
          <w:szCs w:val="24"/>
          <w:lang w:eastAsia="zh-CN"/>
        </w:rPr>
        <w:t xml:space="preserve"> </w:t>
      </w:r>
      <w:r w:rsidRPr="00346D83">
        <w:rPr>
          <w:rFonts w:ascii="Book Antiqua" w:hAnsi="Book Antiqua" w:cs="Times New Roman"/>
          <w:sz w:val="24"/>
          <w:szCs w:val="24"/>
        </w:rPr>
        <w:t>=</w:t>
      </w:r>
      <w:r w:rsidRPr="00346D83">
        <w:rPr>
          <w:rFonts w:ascii="Book Antiqua" w:hAnsi="Book Antiqua" w:cs="Times New Roman"/>
          <w:sz w:val="24"/>
          <w:szCs w:val="24"/>
          <w:lang w:eastAsia="zh-CN"/>
        </w:rPr>
        <w:t xml:space="preserve"> </w:t>
      </w:r>
      <w:r w:rsidRPr="00346D83">
        <w:rPr>
          <w:rFonts w:ascii="Book Antiqua" w:hAnsi="Book Antiqua" w:cs="Times New Roman"/>
          <w:sz w:val="24"/>
          <w:szCs w:val="24"/>
        </w:rPr>
        <w:t xml:space="preserve">17 to 95 </w:t>
      </w:r>
      <w:r w:rsidR="00346D83">
        <w:rPr>
          <w:rFonts w:ascii="Book Antiqua" w:hAnsi="Book Antiqua" w:cs="Times New Roman"/>
          <w:sz w:val="24"/>
          <w:szCs w:val="24"/>
        </w:rPr>
        <w:t>years</w:t>
      </w:r>
      <w:r w:rsidRPr="00346D83">
        <w:rPr>
          <w:rFonts w:ascii="Book Antiqua" w:hAnsi="Book Antiqua" w:cs="Times New Roman"/>
          <w:sz w:val="24"/>
          <w:szCs w:val="24"/>
        </w:rPr>
        <w:t>); 83 (51.2%) participants were female; 104 (64.2%) participants were from in-state;</w:t>
      </w:r>
      <w:r w:rsidRPr="00346D83">
        <w:rPr>
          <w:rFonts w:ascii="Book Antiqua" w:hAnsi="Book Antiqua" w:cs="Times New Roman"/>
          <w:sz w:val="24"/>
          <w:szCs w:val="24"/>
          <w:lang w:eastAsia="zh-CN"/>
        </w:rPr>
        <w:t xml:space="preserve"> </w:t>
      </w:r>
      <w:r w:rsidRPr="00346D83">
        <w:rPr>
          <w:rFonts w:ascii="Book Antiqua" w:hAnsi="Book Antiqua" w:cs="Times New Roman"/>
          <w:sz w:val="24"/>
          <w:szCs w:val="24"/>
        </w:rPr>
        <w:t>89 (54.9%) participants had malignant diagnosis.</w:t>
      </w:r>
    </w:p>
    <w:p w:rsidR="00820780" w:rsidRPr="00346D83" w:rsidRDefault="00820780" w:rsidP="00346D83">
      <w:pPr>
        <w:spacing w:after="0" w:line="360" w:lineRule="auto"/>
        <w:ind w:firstLineChars="100" w:firstLine="240"/>
        <w:jc w:val="both"/>
        <w:rPr>
          <w:rFonts w:ascii="Book Antiqua" w:hAnsi="Book Antiqua" w:cs="Times New Roman"/>
          <w:sz w:val="24"/>
          <w:szCs w:val="24"/>
          <w:lang w:eastAsia="zh-CN"/>
        </w:rPr>
      </w:pPr>
      <w:r w:rsidRPr="00346D83">
        <w:rPr>
          <w:rFonts w:ascii="Book Antiqua" w:hAnsi="Book Antiqua" w:cs="Times New Roman"/>
          <w:sz w:val="24"/>
          <w:szCs w:val="24"/>
        </w:rPr>
        <w:t xml:space="preserve">Regarding the outcomes “likelihood to recommend the physician/likelihood to recommend the practice” and patient’s characteristics, it was statistically significant on bivariate analysis that participants who lived out of state were more likely to have complete satisfaction of “likelihood to recommend the physician/likelihood to recommend the practice” compared to participants who lived in state (91.4% </w:t>
      </w:r>
      <w:r w:rsidR="00E602DA">
        <w:rPr>
          <w:rFonts w:ascii="Book Antiqua" w:hAnsi="Book Antiqua" w:cs="Times New Roman"/>
          <w:i/>
          <w:sz w:val="24"/>
          <w:szCs w:val="24"/>
        </w:rPr>
        <w:t>vs</w:t>
      </w:r>
      <w:r w:rsidRPr="00346D83">
        <w:rPr>
          <w:rFonts w:ascii="Book Antiqua" w:hAnsi="Book Antiqua" w:cs="Times New Roman"/>
          <w:sz w:val="24"/>
          <w:szCs w:val="24"/>
          <w:lang w:eastAsia="zh-CN"/>
        </w:rPr>
        <w:t xml:space="preserve"> </w:t>
      </w:r>
      <w:r w:rsidRPr="00346D83">
        <w:rPr>
          <w:rFonts w:ascii="Book Antiqua" w:hAnsi="Book Antiqua" w:cs="Times New Roman"/>
          <w:sz w:val="24"/>
          <w:szCs w:val="24"/>
        </w:rPr>
        <w:t>73.1%,</w:t>
      </w:r>
      <w:r w:rsidRPr="00346D83">
        <w:rPr>
          <w:rFonts w:ascii="Book Antiqua" w:hAnsi="Book Antiqua" w:cs="Times New Roman"/>
          <w:sz w:val="24"/>
          <w:szCs w:val="24"/>
          <w:lang w:eastAsia="zh-CN"/>
        </w:rPr>
        <w:t xml:space="preserve"> </w:t>
      </w:r>
      <w:r w:rsidRPr="00346D83">
        <w:rPr>
          <w:rFonts w:ascii="Book Antiqua" w:hAnsi="Book Antiqua" w:cs="Times New Roman"/>
          <w:i/>
          <w:sz w:val="24"/>
          <w:szCs w:val="24"/>
          <w:lang w:eastAsia="zh-CN"/>
        </w:rPr>
        <w:t>P</w:t>
      </w:r>
      <w:r w:rsidRPr="00346D83">
        <w:rPr>
          <w:rFonts w:ascii="Book Antiqua" w:hAnsi="Book Antiqua" w:cs="Times New Roman"/>
          <w:sz w:val="24"/>
          <w:szCs w:val="24"/>
          <w:lang w:eastAsia="zh-CN"/>
        </w:rPr>
        <w:t xml:space="preserve"> </w:t>
      </w:r>
      <w:r w:rsidRPr="00346D83">
        <w:rPr>
          <w:rFonts w:ascii="Book Antiqua" w:hAnsi="Book Antiqua" w:cs="Times New Roman"/>
          <w:sz w:val="24"/>
          <w:szCs w:val="24"/>
        </w:rPr>
        <w:t>=</w:t>
      </w:r>
      <w:r w:rsidRPr="00346D83">
        <w:rPr>
          <w:rFonts w:ascii="Book Antiqua" w:hAnsi="Book Antiqua" w:cs="Times New Roman"/>
          <w:sz w:val="24"/>
          <w:szCs w:val="24"/>
          <w:lang w:eastAsia="zh-CN"/>
        </w:rPr>
        <w:t xml:space="preserve"> </w:t>
      </w:r>
      <w:r w:rsidR="00D560C2">
        <w:rPr>
          <w:rFonts w:ascii="Book Antiqua" w:hAnsi="Book Antiqua" w:cs="Times New Roman"/>
          <w:sz w:val="24"/>
          <w:szCs w:val="24"/>
        </w:rPr>
        <w:t>0.027</w:t>
      </w:r>
      <w:r w:rsidR="00D560C2">
        <w:rPr>
          <w:rFonts w:ascii="Book Antiqua" w:hAnsi="Book Antiqua" w:cs="Times New Roman" w:hint="eastAsia"/>
          <w:sz w:val="24"/>
          <w:szCs w:val="24"/>
          <w:lang w:eastAsia="zh-CN"/>
        </w:rPr>
        <w:t xml:space="preserve">; </w:t>
      </w:r>
      <w:r w:rsidRPr="00346D83">
        <w:rPr>
          <w:rFonts w:ascii="Book Antiqua" w:hAnsi="Book Antiqua" w:cs="Times New Roman"/>
          <w:sz w:val="24"/>
          <w:szCs w:val="24"/>
        </w:rPr>
        <w:t xml:space="preserve">86.2% </w:t>
      </w:r>
      <w:r w:rsidR="00E602DA">
        <w:rPr>
          <w:rFonts w:ascii="Book Antiqua" w:hAnsi="Book Antiqua" w:cs="Times New Roman"/>
          <w:i/>
          <w:sz w:val="24"/>
          <w:szCs w:val="24"/>
        </w:rPr>
        <w:t>vs</w:t>
      </w:r>
      <w:r w:rsidRPr="00346D83">
        <w:rPr>
          <w:rFonts w:ascii="Book Antiqua" w:hAnsi="Book Antiqua" w:cs="Times New Roman"/>
          <w:i/>
          <w:sz w:val="24"/>
          <w:szCs w:val="24"/>
          <w:lang w:eastAsia="zh-CN"/>
        </w:rPr>
        <w:t xml:space="preserve"> </w:t>
      </w:r>
      <w:r w:rsidRPr="00346D83">
        <w:rPr>
          <w:rFonts w:ascii="Book Antiqua" w:hAnsi="Book Antiqua" w:cs="Times New Roman"/>
          <w:sz w:val="24"/>
          <w:szCs w:val="24"/>
        </w:rPr>
        <w:t xml:space="preserve">69.2%, </w:t>
      </w:r>
      <w:r w:rsidRPr="00346D83">
        <w:rPr>
          <w:rFonts w:ascii="Book Antiqua" w:hAnsi="Book Antiqua" w:cs="Times New Roman"/>
          <w:i/>
          <w:sz w:val="24"/>
          <w:szCs w:val="24"/>
          <w:lang w:eastAsia="zh-CN"/>
        </w:rPr>
        <w:t>P</w:t>
      </w:r>
      <w:r w:rsidRPr="00346D83">
        <w:rPr>
          <w:rFonts w:ascii="Book Antiqua" w:hAnsi="Book Antiqua" w:cs="Times New Roman"/>
          <w:sz w:val="24"/>
          <w:szCs w:val="24"/>
        </w:rPr>
        <w:t xml:space="preserve"> =</w:t>
      </w:r>
      <w:r w:rsidRPr="00346D83">
        <w:rPr>
          <w:rFonts w:ascii="Book Antiqua" w:hAnsi="Book Antiqua" w:cs="Times New Roman"/>
          <w:sz w:val="24"/>
          <w:szCs w:val="24"/>
          <w:lang w:eastAsia="zh-CN"/>
        </w:rPr>
        <w:t xml:space="preserve"> </w:t>
      </w:r>
      <w:r w:rsidRPr="00346D83">
        <w:rPr>
          <w:rFonts w:ascii="Book Antiqua" w:hAnsi="Book Antiqua" w:cs="Times New Roman"/>
          <w:sz w:val="24"/>
          <w:szCs w:val="24"/>
        </w:rPr>
        <w:t xml:space="preserve">0.029, </w:t>
      </w:r>
      <w:r w:rsidR="00A32136" w:rsidRPr="00346D83">
        <w:rPr>
          <w:rFonts w:ascii="Book Antiqua" w:hAnsi="Book Antiqua" w:cs="Times New Roman"/>
          <w:i/>
          <w:sz w:val="24"/>
          <w:szCs w:val="24"/>
        </w:rPr>
        <w:sym w:font="Symbol" w:char="F063"/>
      </w:r>
      <w:r w:rsidR="00A32136" w:rsidRPr="00346D83">
        <w:rPr>
          <w:rFonts w:ascii="Book Antiqua" w:hAnsi="Book Antiqua" w:cs="Times New Roman"/>
          <w:i/>
          <w:sz w:val="24"/>
          <w:szCs w:val="24"/>
          <w:vertAlign w:val="superscript"/>
          <w:lang w:eastAsia="zh-CN"/>
        </w:rPr>
        <w:t>2</w:t>
      </w:r>
      <w:r w:rsidR="00A32136" w:rsidRPr="00346D83">
        <w:rPr>
          <w:rFonts w:ascii="Book Antiqua" w:hAnsi="Book Antiqua" w:cs="Times New Roman"/>
          <w:sz w:val="24"/>
          <w:szCs w:val="24"/>
          <w:lang w:eastAsia="zh-CN"/>
        </w:rPr>
        <w:t>-</w:t>
      </w:r>
      <w:r w:rsidR="00D560C2">
        <w:rPr>
          <w:rFonts w:ascii="Book Antiqua" w:hAnsi="Book Antiqua" w:cs="Times New Roman"/>
          <w:sz w:val="24"/>
          <w:szCs w:val="24"/>
        </w:rPr>
        <w:t>test</w:t>
      </w:r>
      <w:r w:rsidRPr="00346D83">
        <w:rPr>
          <w:rFonts w:ascii="Book Antiqua" w:hAnsi="Book Antiqua" w:cs="Times New Roman"/>
          <w:sz w:val="24"/>
          <w:szCs w:val="24"/>
        </w:rPr>
        <w:t xml:space="preserve">); among other patient </w:t>
      </w:r>
      <w:r w:rsidRPr="00346D83">
        <w:rPr>
          <w:rFonts w:ascii="Book Antiqua" w:hAnsi="Book Antiqua" w:cs="Times New Roman"/>
          <w:sz w:val="24"/>
          <w:szCs w:val="24"/>
        </w:rPr>
        <w:lastRenderedPageBreak/>
        <w:t>characteristics, there were no statistically significant relationships observed (</w:t>
      </w:r>
      <w:r w:rsidRPr="00346D83">
        <w:rPr>
          <w:rFonts w:ascii="Book Antiqua" w:hAnsi="Book Antiqua" w:cs="Times New Roman"/>
          <w:i/>
          <w:sz w:val="24"/>
          <w:szCs w:val="24"/>
          <w:lang w:eastAsia="zh-CN"/>
        </w:rPr>
        <w:t>P</w:t>
      </w:r>
      <w:r w:rsidRPr="00346D83">
        <w:rPr>
          <w:rFonts w:ascii="Book Antiqua" w:hAnsi="Book Antiqua" w:cs="Times New Roman"/>
          <w:sz w:val="24"/>
          <w:szCs w:val="24"/>
          <w:lang w:eastAsia="zh-CN"/>
        </w:rPr>
        <w:t xml:space="preserve"> </w:t>
      </w:r>
      <w:r w:rsidRPr="00346D83">
        <w:rPr>
          <w:rFonts w:ascii="Book Antiqua" w:hAnsi="Book Antiqua" w:cs="Times New Roman"/>
          <w:sz w:val="24"/>
          <w:szCs w:val="24"/>
        </w:rPr>
        <w:t>&gt;</w:t>
      </w:r>
      <w:r w:rsidRPr="00346D83">
        <w:rPr>
          <w:rFonts w:ascii="Book Antiqua" w:hAnsi="Book Antiqua" w:cs="Times New Roman"/>
          <w:sz w:val="24"/>
          <w:szCs w:val="24"/>
          <w:lang w:eastAsia="zh-CN"/>
        </w:rPr>
        <w:t xml:space="preserve"> </w:t>
      </w:r>
      <w:r w:rsidR="00D560C2">
        <w:rPr>
          <w:rFonts w:ascii="Book Antiqua" w:hAnsi="Book Antiqua" w:cs="Times New Roman"/>
          <w:sz w:val="24"/>
          <w:szCs w:val="24"/>
        </w:rPr>
        <w:t>0.02</w:t>
      </w:r>
      <w:r w:rsidR="00E06A7F">
        <w:rPr>
          <w:rFonts w:ascii="Book Antiqua" w:hAnsi="Book Antiqua" w:cs="Times New Roman" w:hint="eastAsia"/>
          <w:sz w:val="24"/>
          <w:szCs w:val="24"/>
          <w:lang w:eastAsia="zh-CN"/>
        </w:rPr>
        <w:t xml:space="preserve">, </w:t>
      </w:r>
      <w:r w:rsidRPr="00346D83">
        <w:rPr>
          <w:rFonts w:ascii="Book Antiqua" w:hAnsi="Book Antiqua" w:cs="Times New Roman"/>
          <w:i/>
          <w:sz w:val="24"/>
          <w:szCs w:val="24"/>
          <w:lang w:eastAsia="zh-CN"/>
        </w:rPr>
        <w:t>P</w:t>
      </w:r>
      <w:r w:rsidRPr="00346D83">
        <w:rPr>
          <w:rFonts w:ascii="Book Antiqua" w:hAnsi="Book Antiqua" w:cs="Times New Roman"/>
          <w:sz w:val="24"/>
          <w:szCs w:val="24"/>
          <w:lang w:eastAsia="zh-CN"/>
        </w:rPr>
        <w:t xml:space="preserve"> </w:t>
      </w:r>
      <w:r w:rsidRPr="00346D83">
        <w:rPr>
          <w:rFonts w:ascii="Book Antiqua" w:hAnsi="Book Antiqua" w:cs="Times New Roman"/>
          <w:sz w:val="24"/>
          <w:szCs w:val="24"/>
        </w:rPr>
        <w:t>&gt;</w:t>
      </w:r>
      <w:r w:rsidRPr="00346D83">
        <w:rPr>
          <w:rFonts w:ascii="Book Antiqua" w:hAnsi="Book Antiqua" w:cs="Times New Roman"/>
          <w:sz w:val="24"/>
          <w:szCs w:val="24"/>
          <w:lang w:eastAsia="zh-CN"/>
        </w:rPr>
        <w:t xml:space="preserve"> </w:t>
      </w:r>
      <w:r w:rsidRPr="00346D83">
        <w:rPr>
          <w:rFonts w:ascii="Book Antiqua" w:hAnsi="Book Antiqua" w:cs="Times New Roman"/>
          <w:sz w:val="24"/>
          <w:szCs w:val="24"/>
        </w:rPr>
        <w:t xml:space="preserve">0.05 in all instances, ANOVA, </w:t>
      </w:r>
      <w:r w:rsidR="00BC4BAE" w:rsidRPr="00346D83">
        <w:rPr>
          <w:rFonts w:ascii="Book Antiqua" w:hAnsi="Book Antiqua" w:cs="Times New Roman"/>
          <w:i/>
          <w:sz w:val="24"/>
          <w:szCs w:val="24"/>
        </w:rPr>
        <w:sym w:font="Symbol" w:char="F063"/>
      </w:r>
      <w:r w:rsidR="00BC4BAE" w:rsidRPr="00346D83">
        <w:rPr>
          <w:rFonts w:ascii="Book Antiqua" w:hAnsi="Book Antiqua" w:cs="Times New Roman"/>
          <w:i/>
          <w:sz w:val="24"/>
          <w:szCs w:val="24"/>
          <w:vertAlign w:val="superscript"/>
          <w:lang w:eastAsia="zh-CN"/>
        </w:rPr>
        <w:t>2</w:t>
      </w:r>
      <w:r w:rsidR="00BC4BAE" w:rsidRPr="00346D83">
        <w:rPr>
          <w:rFonts w:ascii="Book Antiqua" w:hAnsi="Book Antiqua" w:cs="Times New Roman"/>
          <w:sz w:val="24"/>
          <w:szCs w:val="24"/>
          <w:lang w:eastAsia="zh-CN"/>
        </w:rPr>
        <w:t xml:space="preserve">-test </w:t>
      </w:r>
      <w:r w:rsidRPr="00346D83">
        <w:rPr>
          <w:rFonts w:ascii="Book Antiqua" w:hAnsi="Book Antiqua" w:cs="Times New Roman"/>
          <w:sz w:val="24"/>
          <w:szCs w:val="24"/>
        </w:rPr>
        <w:t>or Fisher’s exact test).</w:t>
      </w:r>
    </w:p>
    <w:p w:rsidR="00820780" w:rsidRPr="00346D83" w:rsidRDefault="00820780" w:rsidP="00346D83">
      <w:pPr>
        <w:spacing w:after="0" w:line="360" w:lineRule="auto"/>
        <w:ind w:firstLineChars="100" w:firstLine="240"/>
        <w:jc w:val="both"/>
        <w:rPr>
          <w:rFonts w:ascii="Book Antiqua" w:hAnsi="Book Antiqua" w:cs="Times New Roman"/>
          <w:sz w:val="24"/>
          <w:szCs w:val="24"/>
          <w:lang w:eastAsia="zh-CN"/>
        </w:rPr>
      </w:pPr>
      <w:r w:rsidRPr="00346D83">
        <w:rPr>
          <w:rFonts w:ascii="Book Antiqua" w:hAnsi="Book Antiqua" w:cs="Times New Roman"/>
          <w:sz w:val="24"/>
          <w:szCs w:val="24"/>
        </w:rPr>
        <w:t>Regarding outcomes “likelihood to recommend the physician/likelihood to recommend the practice” and individual question responses, it was statistically significant on bivariate analysis that, for each item participants reported “Completely satisfied” they were more likely to have complete satisfaction of “likelihood to recommend the physician” compared to participants who reported “Not completely satisfied” (</w:t>
      </w:r>
      <w:r w:rsidRPr="00346D83">
        <w:rPr>
          <w:rFonts w:ascii="Book Antiqua" w:hAnsi="Book Antiqua" w:cs="Times New Roman"/>
          <w:i/>
          <w:sz w:val="24"/>
          <w:szCs w:val="24"/>
          <w:lang w:eastAsia="zh-CN"/>
        </w:rPr>
        <w:t>P</w:t>
      </w:r>
      <w:r w:rsidRPr="00346D83">
        <w:rPr>
          <w:rFonts w:ascii="Book Antiqua" w:hAnsi="Book Antiqua" w:cs="Times New Roman"/>
          <w:sz w:val="24"/>
          <w:szCs w:val="24"/>
          <w:lang w:eastAsia="zh-CN"/>
        </w:rPr>
        <w:t xml:space="preserve"> </w:t>
      </w:r>
      <w:r w:rsidRPr="00346D83">
        <w:rPr>
          <w:rFonts w:ascii="Book Antiqua" w:hAnsi="Book Antiqua" w:cs="Times New Roman"/>
          <w:sz w:val="24"/>
          <w:szCs w:val="24"/>
        </w:rPr>
        <w:t>&lt;</w:t>
      </w:r>
      <w:r w:rsidRPr="00346D83">
        <w:rPr>
          <w:rFonts w:ascii="Book Antiqua" w:hAnsi="Book Antiqua" w:cs="Times New Roman"/>
          <w:sz w:val="24"/>
          <w:szCs w:val="24"/>
          <w:lang w:eastAsia="zh-CN"/>
        </w:rPr>
        <w:t xml:space="preserve"> </w:t>
      </w:r>
      <w:r w:rsidR="00D560C2">
        <w:rPr>
          <w:rFonts w:ascii="Book Antiqua" w:hAnsi="Book Antiqua" w:cs="Times New Roman"/>
          <w:sz w:val="24"/>
          <w:szCs w:val="24"/>
        </w:rPr>
        <w:t>0.004</w:t>
      </w:r>
      <w:r w:rsidR="00D560C2">
        <w:rPr>
          <w:rFonts w:ascii="Book Antiqua" w:hAnsi="Book Antiqua" w:cs="Times New Roman" w:hint="eastAsia"/>
          <w:sz w:val="24"/>
          <w:szCs w:val="24"/>
          <w:lang w:eastAsia="zh-CN"/>
        </w:rPr>
        <w:t xml:space="preserve">, </w:t>
      </w:r>
      <w:r w:rsidRPr="00346D83">
        <w:rPr>
          <w:rFonts w:ascii="Book Antiqua" w:hAnsi="Book Antiqua" w:cs="Times New Roman"/>
          <w:i/>
          <w:sz w:val="24"/>
          <w:szCs w:val="24"/>
          <w:lang w:eastAsia="zh-CN"/>
        </w:rPr>
        <w:t>P</w:t>
      </w:r>
      <w:r w:rsidRPr="00346D83">
        <w:rPr>
          <w:rFonts w:ascii="Book Antiqua" w:hAnsi="Book Antiqua" w:cs="Times New Roman"/>
          <w:sz w:val="24"/>
          <w:szCs w:val="24"/>
          <w:lang w:eastAsia="zh-CN"/>
        </w:rPr>
        <w:t xml:space="preserve"> </w:t>
      </w:r>
      <w:r w:rsidRPr="00346D83">
        <w:rPr>
          <w:rFonts w:ascii="Book Antiqua" w:hAnsi="Book Antiqua" w:cs="Times New Roman"/>
          <w:sz w:val="24"/>
          <w:szCs w:val="24"/>
        </w:rPr>
        <w:t>&lt;</w:t>
      </w:r>
      <w:r w:rsidRPr="00346D83">
        <w:rPr>
          <w:rFonts w:ascii="Book Antiqua" w:hAnsi="Book Antiqua" w:cs="Times New Roman"/>
          <w:sz w:val="24"/>
          <w:szCs w:val="24"/>
          <w:lang w:eastAsia="zh-CN"/>
        </w:rPr>
        <w:t xml:space="preserve"> </w:t>
      </w:r>
      <w:r w:rsidRPr="00346D83">
        <w:rPr>
          <w:rFonts w:ascii="Book Antiqua" w:hAnsi="Book Antiqua" w:cs="Times New Roman"/>
          <w:sz w:val="24"/>
          <w:szCs w:val="24"/>
        </w:rPr>
        <w:t xml:space="preserve">0.001 in all instances, </w:t>
      </w:r>
      <w:r w:rsidR="00BC4BAE" w:rsidRPr="00346D83">
        <w:rPr>
          <w:rFonts w:ascii="Book Antiqua" w:hAnsi="Book Antiqua" w:cs="Times New Roman"/>
          <w:i/>
          <w:sz w:val="24"/>
          <w:szCs w:val="24"/>
        </w:rPr>
        <w:sym w:font="Symbol" w:char="F063"/>
      </w:r>
      <w:r w:rsidR="00BC4BAE" w:rsidRPr="00346D83">
        <w:rPr>
          <w:rFonts w:ascii="Book Antiqua" w:hAnsi="Book Antiqua" w:cs="Times New Roman"/>
          <w:i/>
          <w:sz w:val="24"/>
          <w:szCs w:val="24"/>
          <w:vertAlign w:val="superscript"/>
          <w:lang w:eastAsia="zh-CN"/>
        </w:rPr>
        <w:t>2</w:t>
      </w:r>
      <w:r w:rsidR="00BC4BAE" w:rsidRPr="00346D83">
        <w:rPr>
          <w:rFonts w:ascii="Book Antiqua" w:hAnsi="Book Antiqua" w:cs="Times New Roman"/>
          <w:sz w:val="24"/>
          <w:szCs w:val="24"/>
          <w:lang w:eastAsia="zh-CN"/>
        </w:rPr>
        <w:t>-test</w:t>
      </w:r>
      <w:r w:rsidRPr="00346D83">
        <w:rPr>
          <w:rFonts w:ascii="Book Antiqua" w:hAnsi="Book Antiqua" w:cs="Times New Roman"/>
          <w:sz w:val="24"/>
          <w:szCs w:val="24"/>
        </w:rPr>
        <w:t xml:space="preserve"> or Fisher’s exact test). The outcome “likelihood to recommend the physician/likelihood to recommend the practice” was statistically associated with each individual survey question answered on bivariate analysis (</w:t>
      </w:r>
      <w:r w:rsidRPr="00346D83">
        <w:rPr>
          <w:rFonts w:ascii="Book Antiqua" w:hAnsi="Book Antiqua" w:cs="Times New Roman"/>
          <w:i/>
          <w:sz w:val="24"/>
          <w:szCs w:val="24"/>
          <w:lang w:eastAsia="zh-CN"/>
        </w:rPr>
        <w:t>P</w:t>
      </w:r>
      <w:r w:rsidRPr="00346D83">
        <w:rPr>
          <w:rFonts w:ascii="Book Antiqua" w:hAnsi="Book Antiqua" w:cs="Times New Roman"/>
          <w:sz w:val="24"/>
          <w:szCs w:val="24"/>
        </w:rPr>
        <w:t xml:space="preserve"> &lt;</w:t>
      </w:r>
      <w:r w:rsidRPr="00346D83">
        <w:rPr>
          <w:rFonts w:ascii="Book Antiqua" w:hAnsi="Book Antiqua" w:cs="Times New Roman"/>
          <w:sz w:val="24"/>
          <w:szCs w:val="24"/>
          <w:lang w:eastAsia="zh-CN"/>
        </w:rPr>
        <w:t xml:space="preserve"> </w:t>
      </w:r>
      <w:r w:rsidR="00D560C2">
        <w:rPr>
          <w:rFonts w:ascii="Book Antiqua" w:hAnsi="Book Antiqua" w:cs="Times New Roman"/>
          <w:sz w:val="24"/>
          <w:szCs w:val="24"/>
        </w:rPr>
        <w:t>0.01</w:t>
      </w:r>
      <w:r w:rsidR="00D560C2">
        <w:rPr>
          <w:rFonts w:ascii="Book Antiqua" w:hAnsi="Book Antiqua" w:cs="Times New Roman" w:hint="eastAsia"/>
          <w:sz w:val="24"/>
          <w:szCs w:val="24"/>
          <w:lang w:eastAsia="zh-CN"/>
        </w:rPr>
        <w:t xml:space="preserve">, </w:t>
      </w:r>
      <w:r w:rsidRPr="00346D83">
        <w:rPr>
          <w:rFonts w:ascii="Book Antiqua" w:hAnsi="Book Antiqua" w:cs="Times New Roman"/>
          <w:i/>
          <w:sz w:val="24"/>
          <w:szCs w:val="24"/>
          <w:lang w:eastAsia="zh-CN"/>
        </w:rPr>
        <w:t>P</w:t>
      </w:r>
      <w:r w:rsidRPr="00346D83">
        <w:rPr>
          <w:rFonts w:ascii="Book Antiqua" w:hAnsi="Book Antiqua" w:cs="Times New Roman"/>
          <w:sz w:val="24"/>
          <w:szCs w:val="24"/>
          <w:lang w:eastAsia="zh-CN"/>
        </w:rPr>
        <w:t xml:space="preserve"> </w:t>
      </w:r>
      <w:r w:rsidRPr="00346D83">
        <w:rPr>
          <w:rFonts w:ascii="Book Antiqua" w:hAnsi="Book Antiqua" w:cs="Times New Roman"/>
          <w:sz w:val="24"/>
          <w:szCs w:val="24"/>
        </w:rPr>
        <w:t>&lt;</w:t>
      </w:r>
      <w:r w:rsidRPr="00346D83">
        <w:rPr>
          <w:rFonts w:ascii="Book Antiqua" w:hAnsi="Book Antiqua" w:cs="Times New Roman"/>
          <w:sz w:val="24"/>
          <w:szCs w:val="24"/>
          <w:lang w:eastAsia="zh-CN"/>
        </w:rPr>
        <w:t xml:space="preserve"> </w:t>
      </w:r>
      <w:r w:rsidRPr="00346D83">
        <w:rPr>
          <w:rFonts w:ascii="Book Antiqua" w:hAnsi="Book Antiqua" w:cs="Times New Roman"/>
          <w:sz w:val="24"/>
          <w:szCs w:val="24"/>
        </w:rPr>
        <w:t>0.001 in all instances, Fisher’s exact test).</w:t>
      </w:r>
    </w:p>
    <w:p w:rsidR="00820780" w:rsidRPr="00346D83" w:rsidRDefault="00820780" w:rsidP="00346D83">
      <w:pPr>
        <w:spacing w:after="0" w:line="360" w:lineRule="auto"/>
        <w:ind w:firstLineChars="100" w:firstLine="240"/>
        <w:jc w:val="both"/>
        <w:rPr>
          <w:rFonts w:ascii="Book Antiqua" w:hAnsi="Book Antiqua" w:cs="Times New Roman"/>
          <w:sz w:val="24"/>
          <w:szCs w:val="24"/>
          <w:lang w:eastAsia="zh-CN"/>
        </w:rPr>
      </w:pPr>
      <w:r w:rsidRPr="00346D83">
        <w:rPr>
          <w:rFonts w:ascii="Book Antiqua" w:hAnsi="Book Antiqua" w:cs="Times New Roman"/>
          <w:sz w:val="24"/>
          <w:szCs w:val="24"/>
        </w:rPr>
        <w:t xml:space="preserve">Regarding the model of “likelihood to recommend the physician”, Firth logistic regression analysis (with LASSO regulation) results suggested that complete satisfaction of “likelihood to recommend the physician” was positively associated with complete satisfaction of factors including </w:t>
      </w:r>
      <w:r w:rsidRPr="00346D83">
        <w:rPr>
          <w:rFonts w:ascii="Book Antiqua" w:eastAsia="Times New Roman" w:hAnsi="Book Antiqua" w:cs="Times New Roman"/>
          <w:sz w:val="24"/>
          <w:szCs w:val="24"/>
        </w:rPr>
        <w:t xml:space="preserve">MD </w:t>
      </w:r>
      <w:r w:rsidRPr="00346D83">
        <w:rPr>
          <w:rFonts w:ascii="Book Antiqua" w:hAnsi="Book Antiqua" w:cs="Times New Roman"/>
          <w:sz w:val="24"/>
          <w:szCs w:val="24"/>
          <w:lang w:eastAsia="zh-CN"/>
        </w:rPr>
        <w:t>f</w:t>
      </w:r>
      <w:r w:rsidRPr="00346D83">
        <w:rPr>
          <w:rFonts w:ascii="Book Antiqua" w:eastAsia="Times New Roman" w:hAnsi="Book Antiqua" w:cs="Times New Roman"/>
          <w:sz w:val="24"/>
          <w:szCs w:val="24"/>
        </w:rPr>
        <w:t>riendliness/</w:t>
      </w:r>
      <w:r w:rsidRPr="00346D83">
        <w:rPr>
          <w:rFonts w:ascii="Book Antiqua" w:hAnsi="Book Antiqua" w:cs="Times New Roman"/>
          <w:sz w:val="24"/>
          <w:szCs w:val="24"/>
          <w:lang w:eastAsia="zh-CN"/>
        </w:rPr>
        <w:t>c</w:t>
      </w:r>
      <w:r w:rsidRPr="00346D83">
        <w:rPr>
          <w:rFonts w:ascii="Book Antiqua" w:eastAsia="Times New Roman" w:hAnsi="Book Antiqua" w:cs="Times New Roman"/>
          <w:sz w:val="24"/>
          <w:szCs w:val="24"/>
        </w:rPr>
        <w:t>ourtesy</w:t>
      </w:r>
      <w:r w:rsidRPr="00346D83">
        <w:rPr>
          <w:rFonts w:ascii="Book Antiqua" w:hAnsi="Book Antiqua" w:cs="Times New Roman"/>
          <w:sz w:val="24"/>
          <w:szCs w:val="24"/>
        </w:rPr>
        <w:t xml:space="preserve"> (OR</w:t>
      </w:r>
      <w:r w:rsidRPr="00346D83">
        <w:rPr>
          <w:rFonts w:ascii="Book Antiqua" w:hAnsi="Book Antiqua" w:cs="Times New Roman"/>
          <w:sz w:val="24"/>
          <w:szCs w:val="24"/>
          <w:lang w:eastAsia="zh-CN"/>
        </w:rPr>
        <w:t xml:space="preserve"> </w:t>
      </w:r>
      <w:r w:rsidRPr="00346D83">
        <w:rPr>
          <w:rFonts w:ascii="Book Antiqua" w:hAnsi="Book Antiqua" w:cs="Times New Roman"/>
          <w:sz w:val="24"/>
          <w:szCs w:val="24"/>
        </w:rPr>
        <w:t>=</w:t>
      </w:r>
      <w:r w:rsidRPr="00346D83">
        <w:rPr>
          <w:rFonts w:ascii="Book Antiqua" w:hAnsi="Book Antiqua" w:cs="Times New Roman"/>
          <w:sz w:val="24"/>
          <w:szCs w:val="24"/>
          <w:lang w:eastAsia="zh-CN"/>
        </w:rPr>
        <w:t xml:space="preserve"> </w:t>
      </w:r>
      <w:r w:rsidRPr="00346D83">
        <w:rPr>
          <w:rFonts w:ascii="Book Antiqua" w:hAnsi="Book Antiqua" w:cs="Times New Roman"/>
          <w:sz w:val="24"/>
          <w:szCs w:val="24"/>
        </w:rPr>
        <w:t>14.4, 95%CI</w:t>
      </w:r>
      <w:r w:rsidRPr="00346D83">
        <w:rPr>
          <w:rFonts w:ascii="Book Antiqua" w:hAnsi="Book Antiqua" w:cs="Times New Roman"/>
          <w:sz w:val="24"/>
          <w:szCs w:val="24"/>
          <w:lang w:eastAsia="zh-CN"/>
        </w:rPr>
        <w:t>:</w:t>
      </w:r>
      <w:r w:rsidR="00D560C2">
        <w:rPr>
          <w:rFonts w:ascii="Book Antiqua" w:hAnsi="Book Antiqua" w:cs="Times New Roman"/>
          <w:sz w:val="24"/>
          <w:szCs w:val="24"/>
        </w:rPr>
        <w:t xml:space="preserve"> </w:t>
      </w:r>
      <w:r w:rsidR="00D560C2">
        <w:rPr>
          <w:rFonts w:ascii="Book Antiqua" w:eastAsia="Times New Roman" w:hAnsi="Book Antiqua" w:cs="Times New Roman"/>
          <w:sz w:val="24"/>
          <w:szCs w:val="24"/>
        </w:rPr>
        <w:t>2.5</w:t>
      </w:r>
      <w:r w:rsidR="00D560C2">
        <w:rPr>
          <w:rFonts w:ascii="Book Antiqua" w:hAnsi="Book Antiqua" w:cs="Times New Roman" w:hint="eastAsia"/>
          <w:sz w:val="24"/>
          <w:szCs w:val="24"/>
          <w:lang w:eastAsia="zh-CN"/>
        </w:rPr>
        <w:t>-</w:t>
      </w:r>
      <w:r w:rsidRPr="00346D83">
        <w:rPr>
          <w:rFonts w:ascii="Book Antiqua" w:eastAsia="Times New Roman" w:hAnsi="Book Antiqua" w:cs="Times New Roman"/>
          <w:sz w:val="24"/>
          <w:szCs w:val="24"/>
        </w:rPr>
        <w:t>84.3</w:t>
      </w:r>
      <w:r w:rsidRPr="00346D83">
        <w:rPr>
          <w:rFonts w:ascii="Book Antiqua" w:hAnsi="Book Antiqua" w:cs="Times New Roman"/>
          <w:sz w:val="24"/>
          <w:szCs w:val="24"/>
        </w:rPr>
        <w:t xml:space="preserve">), MD </w:t>
      </w:r>
      <w:r w:rsidRPr="00346D83">
        <w:rPr>
          <w:rFonts w:ascii="Book Antiqua" w:hAnsi="Book Antiqua" w:cs="Times New Roman"/>
          <w:sz w:val="24"/>
          <w:szCs w:val="24"/>
          <w:lang w:eastAsia="zh-CN"/>
        </w:rPr>
        <w:t>c</w:t>
      </w:r>
      <w:r w:rsidRPr="00346D83">
        <w:rPr>
          <w:rFonts w:ascii="Book Antiqua" w:hAnsi="Book Antiqua" w:cs="Times New Roman"/>
          <w:sz w:val="24"/>
          <w:szCs w:val="24"/>
        </w:rPr>
        <w:t>onfidence (OR</w:t>
      </w:r>
      <w:r w:rsidRPr="00346D83">
        <w:rPr>
          <w:rFonts w:ascii="Book Antiqua" w:hAnsi="Book Antiqua" w:cs="Times New Roman"/>
          <w:sz w:val="24"/>
          <w:szCs w:val="24"/>
          <w:lang w:eastAsia="zh-CN"/>
        </w:rPr>
        <w:t xml:space="preserve"> </w:t>
      </w:r>
      <w:r w:rsidRPr="00346D83">
        <w:rPr>
          <w:rFonts w:ascii="Book Antiqua" w:hAnsi="Book Antiqua" w:cs="Times New Roman"/>
          <w:sz w:val="24"/>
          <w:szCs w:val="24"/>
        </w:rPr>
        <w:t>=</w:t>
      </w:r>
      <w:r w:rsidRPr="00346D83">
        <w:rPr>
          <w:rFonts w:ascii="Book Antiqua" w:hAnsi="Book Antiqua" w:cs="Times New Roman"/>
          <w:sz w:val="24"/>
          <w:szCs w:val="24"/>
          <w:lang w:eastAsia="zh-CN"/>
        </w:rPr>
        <w:t xml:space="preserve"> </w:t>
      </w:r>
      <w:r w:rsidRPr="00346D83">
        <w:rPr>
          <w:rFonts w:ascii="Book Antiqua" w:hAnsi="Book Antiqua" w:cs="Times New Roman"/>
          <w:sz w:val="24"/>
          <w:szCs w:val="24"/>
        </w:rPr>
        <w:t>48.2, 95%CI</w:t>
      </w:r>
      <w:r w:rsidRPr="00346D83">
        <w:rPr>
          <w:rFonts w:ascii="Book Antiqua" w:hAnsi="Book Antiqua" w:cs="Times New Roman"/>
          <w:sz w:val="24"/>
          <w:szCs w:val="24"/>
          <w:lang w:eastAsia="zh-CN"/>
        </w:rPr>
        <w:t xml:space="preserve">: </w:t>
      </w:r>
      <w:r w:rsidRPr="00346D83">
        <w:rPr>
          <w:rFonts w:ascii="Book Antiqua" w:eastAsia="Times New Roman" w:hAnsi="Book Antiqua" w:cs="Times New Roman"/>
          <w:sz w:val="24"/>
          <w:szCs w:val="24"/>
        </w:rPr>
        <w:t>6.2</w:t>
      </w:r>
      <w:r w:rsidR="00D560C2">
        <w:rPr>
          <w:rFonts w:ascii="Book Antiqua" w:hAnsi="Book Antiqua" w:cs="Times New Roman" w:hint="eastAsia"/>
          <w:sz w:val="24"/>
          <w:szCs w:val="24"/>
          <w:lang w:eastAsia="zh-CN"/>
        </w:rPr>
        <w:t>-</w:t>
      </w:r>
      <w:r w:rsidRPr="00346D83">
        <w:rPr>
          <w:rFonts w:ascii="Book Antiqua" w:eastAsia="Times New Roman" w:hAnsi="Book Antiqua" w:cs="Times New Roman"/>
          <w:sz w:val="24"/>
          <w:szCs w:val="24"/>
        </w:rPr>
        <w:t>376.5</w:t>
      </w:r>
      <w:r w:rsidRPr="00346D83">
        <w:rPr>
          <w:rFonts w:ascii="Book Antiqua" w:hAnsi="Book Antiqua" w:cs="Times New Roman"/>
          <w:sz w:val="24"/>
          <w:szCs w:val="24"/>
        </w:rPr>
        <w:t xml:space="preserve">), MD </w:t>
      </w:r>
      <w:r w:rsidRPr="00346D83">
        <w:rPr>
          <w:rFonts w:ascii="Book Antiqua" w:hAnsi="Book Antiqua" w:cs="Times New Roman"/>
          <w:sz w:val="24"/>
          <w:szCs w:val="24"/>
          <w:lang w:eastAsia="zh-CN"/>
        </w:rPr>
        <w:t>i</w:t>
      </w:r>
      <w:r w:rsidRPr="00346D83">
        <w:rPr>
          <w:rFonts w:ascii="Book Antiqua" w:hAnsi="Book Antiqua" w:cs="Times New Roman"/>
          <w:sz w:val="24"/>
          <w:szCs w:val="24"/>
        </w:rPr>
        <w:t xml:space="preserve">nstructions </w:t>
      </w:r>
      <w:r w:rsidRPr="00346D83">
        <w:rPr>
          <w:rFonts w:ascii="Book Antiqua" w:hAnsi="Book Antiqua" w:cs="Times New Roman"/>
          <w:sz w:val="24"/>
          <w:szCs w:val="24"/>
          <w:lang w:eastAsia="zh-CN"/>
        </w:rPr>
        <w:t>f</w:t>
      </w:r>
      <w:r w:rsidRPr="00346D83">
        <w:rPr>
          <w:rFonts w:ascii="Book Antiqua" w:hAnsi="Book Antiqua" w:cs="Times New Roman"/>
          <w:sz w:val="24"/>
          <w:szCs w:val="24"/>
        </w:rPr>
        <w:t xml:space="preserve">ollow up </w:t>
      </w:r>
      <w:r w:rsidRPr="00346D83">
        <w:rPr>
          <w:rFonts w:ascii="Book Antiqua" w:hAnsi="Book Antiqua" w:cs="Times New Roman"/>
          <w:sz w:val="24"/>
          <w:szCs w:val="24"/>
          <w:lang w:eastAsia="zh-CN"/>
        </w:rPr>
        <w:t>c</w:t>
      </w:r>
      <w:r w:rsidRPr="00346D83">
        <w:rPr>
          <w:rFonts w:ascii="Book Antiqua" w:hAnsi="Book Antiqua" w:cs="Times New Roman"/>
          <w:sz w:val="24"/>
          <w:szCs w:val="24"/>
        </w:rPr>
        <w:t>are (OR</w:t>
      </w:r>
      <w:r w:rsidRPr="00346D83">
        <w:rPr>
          <w:rFonts w:ascii="Book Antiqua" w:hAnsi="Book Antiqua" w:cs="Times New Roman"/>
          <w:sz w:val="24"/>
          <w:szCs w:val="24"/>
          <w:lang w:eastAsia="zh-CN"/>
        </w:rPr>
        <w:t xml:space="preserve"> </w:t>
      </w:r>
      <w:r w:rsidRPr="00346D83">
        <w:rPr>
          <w:rFonts w:ascii="Book Antiqua" w:hAnsi="Book Antiqua" w:cs="Times New Roman"/>
          <w:sz w:val="24"/>
          <w:szCs w:val="24"/>
        </w:rPr>
        <w:t>=</w:t>
      </w:r>
      <w:r w:rsidRPr="00346D83">
        <w:rPr>
          <w:rFonts w:ascii="Book Antiqua" w:hAnsi="Book Antiqua" w:cs="Times New Roman"/>
          <w:sz w:val="24"/>
          <w:szCs w:val="24"/>
          <w:lang w:eastAsia="zh-CN"/>
        </w:rPr>
        <w:t xml:space="preserve"> </w:t>
      </w:r>
      <w:r w:rsidRPr="00346D83">
        <w:rPr>
          <w:rFonts w:ascii="Book Antiqua" w:eastAsia="Times New Roman" w:hAnsi="Book Antiqua" w:cs="Times New Roman"/>
          <w:sz w:val="24"/>
          <w:szCs w:val="24"/>
        </w:rPr>
        <w:t>2.5</w:t>
      </w:r>
      <w:r w:rsidRPr="00346D83">
        <w:rPr>
          <w:rFonts w:ascii="Book Antiqua" w:hAnsi="Book Antiqua" w:cs="Times New Roman"/>
          <w:sz w:val="24"/>
          <w:szCs w:val="24"/>
        </w:rPr>
        <w:t>, 95%CI</w:t>
      </w:r>
      <w:r w:rsidRPr="00346D83">
        <w:rPr>
          <w:rFonts w:ascii="Book Antiqua" w:hAnsi="Book Antiqua" w:cs="Times New Roman"/>
          <w:sz w:val="24"/>
          <w:szCs w:val="24"/>
          <w:lang w:eastAsia="zh-CN"/>
        </w:rPr>
        <w:t xml:space="preserve">: </w:t>
      </w:r>
      <w:r w:rsidRPr="00346D83">
        <w:rPr>
          <w:rFonts w:ascii="Book Antiqua" w:eastAsia="Times New Roman" w:hAnsi="Book Antiqua" w:cs="Times New Roman"/>
          <w:sz w:val="24"/>
          <w:szCs w:val="24"/>
        </w:rPr>
        <w:t>0.4</w:t>
      </w:r>
      <w:r w:rsidR="00D560C2">
        <w:rPr>
          <w:rFonts w:ascii="Book Antiqua" w:hAnsi="Book Antiqua" w:cs="Times New Roman" w:hint="eastAsia"/>
          <w:sz w:val="24"/>
          <w:szCs w:val="24"/>
          <w:lang w:eastAsia="zh-CN"/>
        </w:rPr>
        <w:t>-</w:t>
      </w:r>
      <w:r w:rsidRPr="00346D83">
        <w:rPr>
          <w:rFonts w:ascii="Book Antiqua" w:eastAsia="Times New Roman" w:hAnsi="Book Antiqua" w:cs="Times New Roman"/>
          <w:sz w:val="24"/>
          <w:szCs w:val="24"/>
        </w:rPr>
        <w:t>7.4</w:t>
      </w:r>
      <w:r w:rsidRPr="00346D83">
        <w:rPr>
          <w:rFonts w:ascii="Book Antiqua" w:hAnsi="Book Antiqua" w:cs="Times New Roman"/>
          <w:sz w:val="24"/>
          <w:szCs w:val="24"/>
        </w:rPr>
        <w:t xml:space="preserve">), </w:t>
      </w:r>
      <w:r w:rsidRPr="00346D83">
        <w:rPr>
          <w:rFonts w:ascii="Book Antiqua" w:hAnsi="Book Antiqua" w:cs="Times New Roman"/>
          <w:sz w:val="24"/>
          <w:szCs w:val="24"/>
          <w:lang w:eastAsia="zh-CN"/>
        </w:rPr>
        <w:t>s</w:t>
      </w:r>
      <w:r w:rsidRPr="00346D83">
        <w:rPr>
          <w:rFonts w:ascii="Book Antiqua" w:hAnsi="Book Antiqua" w:cs="Times New Roman"/>
          <w:sz w:val="24"/>
          <w:szCs w:val="24"/>
        </w:rPr>
        <w:t xml:space="preserve">ensitivity </w:t>
      </w:r>
      <w:r w:rsidRPr="00346D83">
        <w:rPr>
          <w:rFonts w:ascii="Book Antiqua" w:hAnsi="Book Antiqua" w:cs="Times New Roman"/>
          <w:sz w:val="24"/>
          <w:szCs w:val="24"/>
          <w:lang w:eastAsia="zh-CN"/>
        </w:rPr>
        <w:t>t</w:t>
      </w:r>
      <w:r w:rsidRPr="00346D83">
        <w:rPr>
          <w:rFonts w:ascii="Book Antiqua" w:hAnsi="Book Antiqua" w:cs="Times New Roman"/>
          <w:sz w:val="24"/>
          <w:szCs w:val="24"/>
        </w:rPr>
        <w:t xml:space="preserve">o </w:t>
      </w:r>
      <w:r w:rsidRPr="00346D83">
        <w:rPr>
          <w:rFonts w:ascii="Book Antiqua" w:hAnsi="Book Antiqua" w:cs="Times New Roman"/>
          <w:sz w:val="24"/>
          <w:szCs w:val="24"/>
          <w:lang w:eastAsia="zh-CN"/>
        </w:rPr>
        <w:t>n</w:t>
      </w:r>
      <w:r w:rsidRPr="00346D83">
        <w:rPr>
          <w:rFonts w:ascii="Book Antiqua" w:hAnsi="Book Antiqua" w:cs="Times New Roman"/>
          <w:sz w:val="24"/>
          <w:szCs w:val="24"/>
        </w:rPr>
        <w:t>eeds (OR</w:t>
      </w:r>
      <w:r w:rsidRPr="00346D83">
        <w:rPr>
          <w:rFonts w:ascii="Book Antiqua" w:hAnsi="Book Antiqua" w:cs="Times New Roman"/>
          <w:sz w:val="24"/>
          <w:szCs w:val="24"/>
          <w:lang w:eastAsia="zh-CN"/>
        </w:rPr>
        <w:t xml:space="preserve"> </w:t>
      </w:r>
      <w:r w:rsidRPr="00346D83">
        <w:rPr>
          <w:rFonts w:ascii="Book Antiqua" w:hAnsi="Book Antiqua" w:cs="Times New Roman"/>
          <w:sz w:val="24"/>
          <w:szCs w:val="24"/>
        </w:rPr>
        <w:t>=</w:t>
      </w:r>
      <w:r w:rsidRPr="00346D83">
        <w:rPr>
          <w:rFonts w:ascii="Book Antiqua" w:hAnsi="Book Antiqua" w:cs="Times New Roman"/>
          <w:sz w:val="24"/>
          <w:szCs w:val="24"/>
          <w:lang w:eastAsia="zh-CN"/>
        </w:rPr>
        <w:t xml:space="preserve"> </w:t>
      </w:r>
      <w:r w:rsidRPr="00346D83">
        <w:rPr>
          <w:rFonts w:ascii="Book Antiqua" w:eastAsia="Times New Roman" w:hAnsi="Book Antiqua" w:cs="Times New Roman"/>
          <w:sz w:val="24"/>
          <w:szCs w:val="24"/>
        </w:rPr>
        <w:t>16.1</w:t>
      </w:r>
      <w:r w:rsidRPr="00346D83">
        <w:rPr>
          <w:rFonts w:ascii="Book Antiqua" w:hAnsi="Book Antiqua" w:cs="Times New Roman"/>
          <w:sz w:val="24"/>
          <w:szCs w:val="24"/>
        </w:rPr>
        <w:t xml:space="preserve"> , 95%CI</w:t>
      </w:r>
      <w:r w:rsidRPr="00346D83">
        <w:rPr>
          <w:rFonts w:ascii="Book Antiqua" w:hAnsi="Book Antiqua" w:cs="Times New Roman"/>
          <w:sz w:val="24"/>
          <w:szCs w:val="24"/>
          <w:lang w:eastAsia="zh-CN"/>
        </w:rPr>
        <w:t xml:space="preserve">: </w:t>
      </w:r>
      <w:r w:rsidRPr="00346D83">
        <w:rPr>
          <w:rFonts w:ascii="Book Antiqua" w:eastAsia="Times New Roman" w:hAnsi="Book Antiqua" w:cs="Times New Roman"/>
          <w:sz w:val="24"/>
          <w:szCs w:val="24"/>
        </w:rPr>
        <w:t>1</w:t>
      </w:r>
      <w:r w:rsidR="00D560C2">
        <w:rPr>
          <w:rFonts w:ascii="Book Antiqua" w:hAnsi="Book Antiqua" w:cs="Times New Roman" w:hint="eastAsia"/>
          <w:sz w:val="24"/>
          <w:szCs w:val="24"/>
          <w:lang w:eastAsia="zh-CN"/>
        </w:rPr>
        <w:t>-</w:t>
      </w:r>
      <w:r w:rsidRPr="00346D83">
        <w:rPr>
          <w:rFonts w:ascii="Book Antiqua" w:eastAsia="Times New Roman" w:hAnsi="Book Antiqua" w:cs="Times New Roman"/>
          <w:sz w:val="24"/>
          <w:szCs w:val="24"/>
        </w:rPr>
        <w:t>62.5</w:t>
      </w:r>
      <w:r w:rsidRPr="00346D83">
        <w:rPr>
          <w:rFonts w:ascii="Book Antiqua" w:hAnsi="Book Antiqua" w:cs="Times New Roman"/>
          <w:sz w:val="24"/>
          <w:szCs w:val="24"/>
        </w:rPr>
        <w:t>) (</w:t>
      </w:r>
      <w:r w:rsidRPr="00346D83">
        <w:rPr>
          <w:rFonts w:ascii="Book Antiqua" w:hAnsi="Book Antiqua" w:cs="Times New Roman"/>
          <w:sz w:val="24"/>
          <w:szCs w:val="24"/>
          <w:lang w:eastAsia="zh-CN"/>
        </w:rPr>
        <w:t>T</w:t>
      </w:r>
      <w:r w:rsidRPr="00346D83">
        <w:rPr>
          <w:rFonts w:ascii="Book Antiqua" w:hAnsi="Book Antiqua" w:cs="Times New Roman"/>
          <w:sz w:val="24"/>
          <w:szCs w:val="24"/>
        </w:rPr>
        <w:t>able1).</w:t>
      </w:r>
    </w:p>
    <w:p w:rsidR="00820780" w:rsidRPr="00346D83" w:rsidRDefault="00820780" w:rsidP="00346D83">
      <w:pPr>
        <w:spacing w:after="0" w:line="360" w:lineRule="auto"/>
        <w:ind w:firstLineChars="100" w:firstLine="240"/>
        <w:jc w:val="both"/>
        <w:rPr>
          <w:rFonts w:ascii="Book Antiqua" w:hAnsi="Book Antiqua" w:cs="Times New Roman"/>
          <w:sz w:val="24"/>
          <w:szCs w:val="24"/>
          <w:lang w:eastAsia="zh-CN"/>
        </w:rPr>
      </w:pPr>
      <w:r w:rsidRPr="00346D83">
        <w:rPr>
          <w:rFonts w:ascii="Book Antiqua" w:hAnsi="Book Antiqua" w:cs="Times New Roman"/>
          <w:sz w:val="24"/>
          <w:szCs w:val="24"/>
        </w:rPr>
        <w:t>Regarding model of “likelihood to recommend the practice”, Firth logistic regression analysis (with LASSO regulation) results suggested that complete satisfaction of “likelihood to recommend the practice</w:t>
      </w:r>
      <w:r w:rsidRPr="00346D83">
        <w:rPr>
          <w:rFonts w:ascii="Book Antiqua" w:eastAsia="Times New Roman" w:hAnsi="Book Antiqua" w:cs="Times New Roman"/>
          <w:sz w:val="24"/>
          <w:szCs w:val="24"/>
        </w:rPr>
        <w:t xml:space="preserve">” </w:t>
      </w:r>
      <w:r w:rsidRPr="00346D83">
        <w:rPr>
          <w:rFonts w:ascii="Book Antiqua" w:hAnsi="Book Antiqua" w:cs="Times New Roman"/>
          <w:sz w:val="24"/>
          <w:szCs w:val="24"/>
        </w:rPr>
        <w:t xml:space="preserve">was positively associated with complete satisfaction of factors including MD </w:t>
      </w:r>
      <w:r w:rsidRPr="00346D83">
        <w:rPr>
          <w:rFonts w:ascii="Book Antiqua" w:hAnsi="Book Antiqua" w:cs="Times New Roman"/>
          <w:sz w:val="24"/>
          <w:szCs w:val="24"/>
          <w:lang w:eastAsia="zh-CN"/>
        </w:rPr>
        <w:t>c</w:t>
      </w:r>
      <w:r w:rsidRPr="00346D83">
        <w:rPr>
          <w:rFonts w:ascii="Book Antiqua" w:hAnsi="Book Antiqua" w:cs="Times New Roman"/>
          <w:sz w:val="24"/>
          <w:szCs w:val="24"/>
        </w:rPr>
        <w:t>onfidence (OR</w:t>
      </w:r>
      <w:r w:rsidRPr="00346D83">
        <w:rPr>
          <w:rFonts w:ascii="Book Antiqua" w:hAnsi="Book Antiqua" w:cs="Times New Roman"/>
          <w:sz w:val="24"/>
          <w:szCs w:val="24"/>
          <w:lang w:eastAsia="zh-CN"/>
        </w:rPr>
        <w:t xml:space="preserve"> </w:t>
      </w:r>
      <w:r w:rsidRPr="00346D83">
        <w:rPr>
          <w:rFonts w:ascii="Book Antiqua" w:hAnsi="Book Antiqua" w:cs="Times New Roman"/>
          <w:sz w:val="24"/>
          <w:szCs w:val="24"/>
        </w:rPr>
        <w:t>=</w:t>
      </w:r>
      <w:r w:rsidRPr="00346D83">
        <w:rPr>
          <w:rFonts w:ascii="Book Antiqua" w:hAnsi="Book Antiqua" w:cs="Times New Roman"/>
          <w:sz w:val="24"/>
          <w:szCs w:val="24"/>
          <w:lang w:eastAsia="zh-CN"/>
        </w:rPr>
        <w:t xml:space="preserve"> </w:t>
      </w:r>
      <w:r w:rsidRPr="00346D83">
        <w:rPr>
          <w:rFonts w:ascii="Book Antiqua" w:eastAsia="Times New Roman" w:hAnsi="Book Antiqua" w:cs="Times New Roman"/>
          <w:sz w:val="24"/>
          <w:szCs w:val="24"/>
        </w:rPr>
        <w:t>11.6</w:t>
      </w:r>
      <w:r w:rsidRPr="00346D83">
        <w:rPr>
          <w:rFonts w:ascii="Book Antiqua" w:hAnsi="Book Antiqua" w:cs="Times New Roman"/>
          <w:sz w:val="24"/>
          <w:szCs w:val="24"/>
        </w:rPr>
        <w:t>, 95%CI</w:t>
      </w:r>
      <w:r w:rsidR="00BC4BAE" w:rsidRPr="00346D83">
        <w:rPr>
          <w:rFonts w:ascii="Book Antiqua" w:hAnsi="Book Antiqua" w:cs="Times New Roman"/>
          <w:sz w:val="24"/>
          <w:szCs w:val="24"/>
          <w:lang w:eastAsia="zh-CN"/>
        </w:rPr>
        <w:t xml:space="preserve">: </w:t>
      </w:r>
      <w:r w:rsidRPr="00346D83">
        <w:rPr>
          <w:rFonts w:ascii="Book Antiqua" w:eastAsia="Times New Roman" w:hAnsi="Book Antiqua" w:cs="Times New Roman"/>
          <w:sz w:val="24"/>
          <w:szCs w:val="24"/>
        </w:rPr>
        <w:t>2.1</w:t>
      </w:r>
      <w:r w:rsidR="00D560C2">
        <w:rPr>
          <w:rFonts w:ascii="Book Antiqua" w:hAnsi="Book Antiqua" w:cs="Times New Roman" w:hint="eastAsia"/>
          <w:sz w:val="24"/>
          <w:szCs w:val="24"/>
          <w:lang w:eastAsia="zh-CN"/>
        </w:rPr>
        <w:t>-</w:t>
      </w:r>
      <w:r w:rsidRPr="00346D83">
        <w:rPr>
          <w:rFonts w:ascii="Book Antiqua" w:eastAsia="Times New Roman" w:hAnsi="Book Antiqua" w:cs="Times New Roman"/>
          <w:sz w:val="24"/>
          <w:szCs w:val="24"/>
        </w:rPr>
        <w:t>63.4</w:t>
      </w:r>
      <w:r w:rsidRPr="00346D83">
        <w:rPr>
          <w:rFonts w:ascii="Book Antiqua" w:hAnsi="Book Antiqua" w:cs="Times New Roman"/>
          <w:sz w:val="24"/>
          <w:szCs w:val="24"/>
        </w:rPr>
        <w:t xml:space="preserve">), </w:t>
      </w:r>
      <w:r w:rsidRPr="00346D83">
        <w:rPr>
          <w:rFonts w:ascii="Book Antiqua" w:hAnsi="Book Antiqua" w:cs="Times New Roman"/>
          <w:sz w:val="24"/>
          <w:szCs w:val="24"/>
          <w:lang w:eastAsia="zh-CN"/>
        </w:rPr>
        <w:t>s</w:t>
      </w:r>
      <w:r w:rsidRPr="00346D83">
        <w:rPr>
          <w:rFonts w:ascii="Book Antiqua" w:hAnsi="Book Antiqua" w:cs="Times New Roman"/>
          <w:sz w:val="24"/>
          <w:szCs w:val="24"/>
        </w:rPr>
        <w:t xml:space="preserve">ensitivity </w:t>
      </w:r>
      <w:r w:rsidRPr="00346D83">
        <w:rPr>
          <w:rFonts w:ascii="Book Antiqua" w:hAnsi="Book Antiqua" w:cs="Times New Roman"/>
          <w:sz w:val="24"/>
          <w:szCs w:val="24"/>
          <w:lang w:eastAsia="zh-CN"/>
        </w:rPr>
        <w:t>t</w:t>
      </w:r>
      <w:r w:rsidRPr="00346D83">
        <w:rPr>
          <w:rFonts w:ascii="Book Antiqua" w:hAnsi="Book Antiqua" w:cs="Times New Roman"/>
          <w:sz w:val="24"/>
          <w:szCs w:val="24"/>
        </w:rPr>
        <w:t xml:space="preserve">o </w:t>
      </w:r>
      <w:r w:rsidRPr="00346D83">
        <w:rPr>
          <w:rFonts w:ascii="Book Antiqua" w:hAnsi="Book Antiqua" w:cs="Times New Roman"/>
          <w:sz w:val="24"/>
          <w:szCs w:val="24"/>
          <w:lang w:eastAsia="zh-CN"/>
        </w:rPr>
        <w:t>n</w:t>
      </w:r>
      <w:r w:rsidRPr="00346D83">
        <w:rPr>
          <w:rFonts w:ascii="Book Antiqua" w:hAnsi="Book Antiqua" w:cs="Times New Roman"/>
          <w:sz w:val="24"/>
          <w:szCs w:val="24"/>
        </w:rPr>
        <w:t>eeds (OR</w:t>
      </w:r>
      <w:r w:rsidRPr="00346D83">
        <w:rPr>
          <w:rFonts w:ascii="Book Antiqua" w:hAnsi="Book Antiqua" w:cs="Times New Roman"/>
          <w:sz w:val="24"/>
          <w:szCs w:val="24"/>
          <w:lang w:eastAsia="zh-CN"/>
        </w:rPr>
        <w:t xml:space="preserve"> </w:t>
      </w:r>
      <w:r w:rsidRPr="00346D83">
        <w:rPr>
          <w:rFonts w:ascii="Book Antiqua" w:hAnsi="Book Antiqua" w:cs="Times New Roman"/>
          <w:sz w:val="24"/>
          <w:szCs w:val="24"/>
        </w:rPr>
        <w:t>=</w:t>
      </w:r>
      <w:r w:rsidRPr="00346D83">
        <w:rPr>
          <w:rFonts w:ascii="Book Antiqua" w:hAnsi="Book Antiqua" w:cs="Times New Roman"/>
          <w:sz w:val="24"/>
          <w:szCs w:val="24"/>
          <w:lang w:eastAsia="zh-CN"/>
        </w:rPr>
        <w:t xml:space="preserve"> </w:t>
      </w:r>
      <w:r w:rsidRPr="00346D83">
        <w:rPr>
          <w:rFonts w:ascii="Book Antiqua" w:eastAsia="Times New Roman" w:hAnsi="Book Antiqua" w:cs="Times New Roman"/>
          <w:sz w:val="24"/>
          <w:szCs w:val="24"/>
        </w:rPr>
        <w:t>5.8</w:t>
      </w:r>
      <w:r w:rsidRPr="00346D83">
        <w:rPr>
          <w:rFonts w:ascii="Book Antiqua" w:hAnsi="Book Antiqua" w:cs="Times New Roman"/>
          <w:sz w:val="24"/>
          <w:szCs w:val="24"/>
        </w:rPr>
        <w:t>, 95%CI</w:t>
      </w:r>
      <w:r w:rsidRPr="00346D83">
        <w:rPr>
          <w:rFonts w:ascii="Book Antiqua" w:hAnsi="Book Antiqua" w:cs="Times New Roman"/>
          <w:sz w:val="24"/>
          <w:szCs w:val="24"/>
          <w:lang w:eastAsia="zh-CN"/>
        </w:rPr>
        <w:t xml:space="preserve">: </w:t>
      </w:r>
      <w:r w:rsidRPr="00346D83">
        <w:rPr>
          <w:rFonts w:ascii="Book Antiqua" w:eastAsia="Times New Roman" w:hAnsi="Book Antiqua" w:cs="Times New Roman"/>
          <w:sz w:val="24"/>
          <w:szCs w:val="24"/>
        </w:rPr>
        <w:t>1.3</w:t>
      </w:r>
      <w:r w:rsidR="00D560C2">
        <w:rPr>
          <w:rFonts w:ascii="Book Antiqua" w:hAnsi="Book Antiqua" w:cs="Times New Roman" w:hint="eastAsia"/>
          <w:sz w:val="24"/>
          <w:szCs w:val="24"/>
          <w:lang w:eastAsia="zh-CN"/>
        </w:rPr>
        <w:t>-</w:t>
      </w:r>
      <w:r w:rsidRPr="00346D83">
        <w:rPr>
          <w:rFonts w:ascii="Book Antiqua" w:eastAsia="Times New Roman" w:hAnsi="Book Antiqua" w:cs="Times New Roman"/>
          <w:sz w:val="24"/>
          <w:szCs w:val="24"/>
        </w:rPr>
        <w:t>26.7</w:t>
      </w:r>
      <w:r w:rsidRPr="00346D83">
        <w:rPr>
          <w:rFonts w:ascii="Book Antiqua" w:hAnsi="Book Antiqua" w:cs="Times New Roman"/>
          <w:sz w:val="24"/>
          <w:szCs w:val="24"/>
        </w:rPr>
        <w:t xml:space="preserve">), </w:t>
      </w:r>
      <w:r w:rsidRPr="00346D83">
        <w:rPr>
          <w:rFonts w:ascii="Book Antiqua" w:hAnsi="Book Antiqua" w:cs="Times New Roman"/>
          <w:sz w:val="24"/>
          <w:szCs w:val="24"/>
          <w:lang w:eastAsia="zh-CN"/>
        </w:rPr>
        <w:t>s</w:t>
      </w:r>
      <w:r w:rsidRPr="00346D83">
        <w:rPr>
          <w:rFonts w:ascii="Book Antiqua" w:hAnsi="Book Antiqua" w:cs="Times New Roman"/>
          <w:sz w:val="24"/>
          <w:szCs w:val="24"/>
        </w:rPr>
        <w:t xml:space="preserve">taff </w:t>
      </w:r>
      <w:r w:rsidRPr="00346D83">
        <w:rPr>
          <w:rFonts w:ascii="Book Antiqua" w:hAnsi="Book Antiqua" w:cs="Times New Roman"/>
          <w:sz w:val="24"/>
          <w:szCs w:val="24"/>
          <w:lang w:eastAsia="zh-CN"/>
        </w:rPr>
        <w:t>w</w:t>
      </w:r>
      <w:r w:rsidRPr="00346D83">
        <w:rPr>
          <w:rFonts w:ascii="Book Antiqua" w:hAnsi="Book Antiqua" w:cs="Times New Roman"/>
          <w:sz w:val="24"/>
          <w:szCs w:val="24"/>
        </w:rPr>
        <w:t xml:space="preserve">ork </w:t>
      </w:r>
      <w:r w:rsidRPr="00346D83">
        <w:rPr>
          <w:rFonts w:ascii="Book Antiqua" w:hAnsi="Book Antiqua" w:cs="Times New Roman"/>
          <w:sz w:val="24"/>
          <w:szCs w:val="24"/>
          <w:lang w:eastAsia="zh-CN"/>
        </w:rPr>
        <w:t>t</w:t>
      </w:r>
      <w:r w:rsidRPr="00346D83">
        <w:rPr>
          <w:rFonts w:ascii="Book Antiqua" w:hAnsi="Book Antiqua" w:cs="Times New Roman"/>
          <w:sz w:val="24"/>
          <w:szCs w:val="24"/>
        </w:rPr>
        <w:t>ogether (OR</w:t>
      </w:r>
      <w:r w:rsidRPr="00346D83">
        <w:rPr>
          <w:rFonts w:ascii="Book Antiqua" w:hAnsi="Book Antiqua" w:cs="Times New Roman"/>
          <w:sz w:val="24"/>
          <w:szCs w:val="24"/>
          <w:lang w:eastAsia="zh-CN"/>
        </w:rPr>
        <w:t xml:space="preserve"> </w:t>
      </w:r>
      <w:r w:rsidRPr="00346D83">
        <w:rPr>
          <w:rFonts w:ascii="Book Antiqua" w:hAnsi="Book Antiqua" w:cs="Times New Roman"/>
          <w:sz w:val="24"/>
          <w:szCs w:val="24"/>
        </w:rPr>
        <w:t>=</w:t>
      </w:r>
      <w:r w:rsidRPr="00346D83">
        <w:rPr>
          <w:rFonts w:ascii="Book Antiqua" w:hAnsi="Book Antiqua" w:cs="Times New Roman"/>
          <w:sz w:val="24"/>
          <w:szCs w:val="24"/>
          <w:lang w:eastAsia="zh-CN"/>
        </w:rPr>
        <w:t xml:space="preserve"> </w:t>
      </w:r>
      <w:r w:rsidRPr="00346D83">
        <w:rPr>
          <w:rFonts w:ascii="Book Antiqua" w:eastAsia="Times New Roman" w:hAnsi="Book Antiqua" w:cs="Times New Roman"/>
          <w:sz w:val="24"/>
          <w:szCs w:val="24"/>
        </w:rPr>
        <w:t>36.1</w:t>
      </w:r>
      <w:r w:rsidRPr="00346D83">
        <w:rPr>
          <w:rFonts w:ascii="Book Antiqua" w:hAnsi="Book Antiqua" w:cs="Times New Roman"/>
          <w:sz w:val="24"/>
          <w:szCs w:val="24"/>
        </w:rPr>
        <w:t>, 95%CI</w:t>
      </w:r>
      <w:r w:rsidRPr="00346D83">
        <w:rPr>
          <w:rFonts w:ascii="Book Antiqua" w:hAnsi="Book Antiqua" w:cs="Times New Roman"/>
          <w:sz w:val="24"/>
          <w:szCs w:val="24"/>
          <w:lang w:eastAsia="zh-CN"/>
        </w:rPr>
        <w:t xml:space="preserve">: </w:t>
      </w:r>
      <w:r w:rsidRPr="00346D83">
        <w:rPr>
          <w:rFonts w:ascii="Book Antiqua" w:eastAsia="Times New Roman" w:hAnsi="Book Antiqua" w:cs="Times New Roman"/>
          <w:sz w:val="24"/>
          <w:szCs w:val="24"/>
        </w:rPr>
        <w:t>7.9</w:t>
      </w:r>
      <w:r w:rsidR="00D560C2">
        <w:rPr>
          <w:rFonts w:ascii="Book Antiqua" w:hAnsi="Book Antiqua" w:cs="Times New Roman" w:hint="eastAsia"/>
          <w:sz w:val="24"/>
          <w:szCs w:val="24"/>
          <w:lang w:eastAsia="zh-CN"/>
        </w:rPr>
        <w:t>-</w:t>
      </w:r>
      <w:r w:rsidRPr="00346D83">
        <w:rPr>
          <w:rFonts w:ascii="Book Antiqua" w:eastAsia="Times New Roman" w:hAnsi="Book Antiqua" w:cs="Times New Roman"/>
          <w:sz w:val="24"/>
          <w:szCs w:val="24"/>
        </w:rPr>
        <w:t>165.1</w:t>
      </w:r>
      <w:r w:rsidRPr="00346D83">
        <w:rPr>
          <w:rFonts w:ascii="Book Antiqua" w:hAnsi="Book Antiqua" w:cs="Times New Roman"/>
          <w:sz w:val="24"/>
          <w:szCs w:val="24"/>
        </w:rPr>
        <w:t>) (</w:t>
      </w:r>
      <w:r w:rsidRPr="00346D83">
        <w:rPr>
          <w:rFonts w:ascii="Book Antiqua" w:hAnsi="Book Antiqua" w:cs="Times New Roman"/>
          <w:sz w:val="24"/>
          <w:szCs w:val="24"/>
          <w:lang w:eastAsia="zh-CN"/>
        </w:rPr>
        <w:t>T</w:t>
      </w:r>
      <w:r w:rsidRPr="00346D83">
        <w:rPr>
          <w:rFonts w:ascii="Book Antiqua" w:hAnsi="Book Antiqua" w:cs="Times New Roman"/>
          <w:sz w:val="24"/>
          <w:szCs w:val="24"/>
        </w:rPr>
        <w:t>able 1).</w:t>
      </w:r>
    </w:p>
    <w:p w:rsidR="00820780" w:rsidRPr="00346D83" w:rsidRDefault="00820780" w:rsidP="00346D83">
      <w:pPr>
        <w:spacing w:after="0" w:line="360" w:lineRule="auto"/>
        <w:ind w:firstLineChars="100" w:firstLine="240"/>
        <w:jc w:val="both"/>
        <w:rPr>
          <w:rFonts w:ascii="Book Antiqua" w:hAnsi="Book Antiqua" w:cs="Times New Roman"/>
          <w:sz w:val="24"/>
          <w:szCs w:val="24"/>
        </w:rPr>
      </w:pPr>
      <w:r w:rsidRPr="00346D83">
        <w:rPr>
          <w:rFonts w:ascii="Book Antiqua" w:hAnsi="Book Antiqua" w:cs="Times New Roman"/>
          <w:sz w:val="24"/>
          <w:szCs w:val="24"/>
        </w:rPr>
        <w:t xml:space="preserve">Regarding the percent of patients giving highest available score for each question we recorded: </w:t>
      </w:r>
      <w:r w:rsidRPr="00346D83">
        <w:rPr>
          <w:rFonts w:ascii="Book Antiqua" w:hAnsi="Book Antiqua" w:cs="Times New Roman"/>
          <w:sz w:val="24"/>
          <w:szCs w:val="24"/>
          <w:lang w:eastAsia="zh-CN"/>
        </w:rPr>
        <w:t>c</w:t>
      </w:r>
      <w:r w:rsidRPr="00346D83">
        <w:rPr>
          <w:rFonts w:ascii="Book Antiqua" w:hAnsi="Book Antiqua" w:cs="Times New Roman"/>
          <w:sz w:val="24"/>
          <w:szCs w:val="24"/>
        </w:rPr>
        <w:t>onfidence in MD (81%), MD concern about worries/questions (75%), courtesy of staff (76%), MD friendliness/courtesy (79%), cleanliness (75%), MD including you in decision making (72%) and MD explained condition (75%) (</w:t>
      </w:r>
      <w:r w:rsidRPr="00346D83">
        <w:rPr>
          <w:rFonts w:ascii="Book Antiqua" w:hAnsi="Book Antiqua" w:cs="Times New Roman"/>
          <w:sz w:val="24"/>
          <w:szCs w:val="24"/>
          <w:lang w:eastAsia="zh-CN"/>
        </w:rPr>
        <w:t>T</w:t>
      </w:r>
      <w:r w:rsidRPr="00346D83">
        <w:rPr>
          <w:rFonts w:ascii="Book Antiqua" w:hAnsi="Book Antiqua" w:cs="Times New Roman"/>
          <w:sz w:val="24"/>
          <w:szCs w:val="24"/>
        </w:rPr>
        <w:t xml:space="preserve">able 2). The clinic performed less well in the </w:t>
      </w:r>
      <w:r w:rsidRPr="00346D83">
        <w:rPr>
          <w:rFonts w:ascii="Book Antiqua" w:hAnsi="Book Antiqua" w:cs="Times New Roman"/>
          <w:sz w:val="24"/>
          <w:szCs w:val="24"/>
        </w:rPr>
        <w:lastRenderedPageBreak/>
        <w:t>following categories when assessing overall percentage of patients reported the highest possible score: ease of getting on the phone (49%), information about delays (36%), wait time (37%) and MD speaking about medications (45%) (</w:t>
      </w:r>
      <w:r w:rsidRPr="00346D83">
        <w:rPr>
          <w:rFonts w:ascii="Book Antiqua" w:hAnsi="Book Antiqua" w:cs="Times New Roman"/>
          <w:sz w:val="24"/>
          <w:szCs w:val="24"/>
          <w:lang w:eastAsia="zh-CN"/>
        </w:rPr>
        <w:t>T</w:t>
      </w:r>
      <w:r w:rsidRPr="00346D83">
        <w:rPr>
          <w:rFonts w:ascii="Book Antiqua" w:hAnsi="Book Antiqua" w:cs="Times New Roman"/>
          <w:sz w:val="24"/>
          <w:szCs w:val="24"/>
        </w:rPr>
        <w:t>able 2).</w:t>
      </w:r>
    </w:p>
    <w:p w:rsidR="00820780" w:rsidRPr="00346D83" w:rsidRDefault="00820780" w:rsidP="00346D83">
      <w:pPr>
        <w:spacing w:after="0" w:line="360" w:lineRule="auto"/>
        <w:jc w:val="both"/>
        <w:rPr>
          <w:rFonts w:ascii="Book Antiqua" w:hAnsi="Book Antiqua" w:cs="Times New Roman"/>
          <w:sz w:val="24"/>
          <w:szCs w:val="24"/>
          <w:lang w:eastAsia="zh-CN"/>
        </w:rPr>
      </w:pPr>
    </w:p>
    <w:p w:rsidR="00820780" w:rsidRPr="00E06A7F" w:rsidRDefault="00820780" w:rsidP="00346D83">
      <w:pPr>
        <w:spacing w:after="0" w:line="360" w:lineRule="auto"/>
        <w:jc w:val="both"/>
        <w:rPr>
          <w:rFonts w:ascii="Book Antiqua" w:eastAsia="Times New Roman" w:hAnsi="Book Antiqua" w:cs="Times New Roman"/>
          <w:b/>
          <w:sz w:val="24"/>
          <w:szCs w:val="24"/>
          <w:u w:val="single"/>
        </w:rPr>
      </w:pPr>
      <w:r w:rsidRPr="00E06A7F">
        <w:rPr>
          <w:rFonts w:ascii="Book Antiqua" w:eastAsia="Times New Roman" w:hAnsi="Book Antiqua" w:cs="Times New Roman"/>
          <w:b/>
          <w:sz w:val="24"/>
          <w:szCs w:val="24"/>
          <w:u w:val="single"/>
        </w:rPr>
        <w:t>DISCUSSION</w:t>
      </w:r>
    </w:p>
    <w:p w:rsidR="00A422C0" w:rsidRPr="00A422C0" w:rsidRDefault="00A422C0" w:rsidP="00A422C0">
      <w:pPr>
        <w:spacing w:after="0" w:line="360" w:lineRule="auto"/>
        <w:jc w:val="both"/>
        <w:rPr>
          <w:rFonts w:ascii="Book Antiqua" w:eastAsia="Times New Roman" w:hAnsi="Book Antiqua" w:cs="Times New Roman"/>
          <w:sz w:val="24"/>
          <w:szCs w:val="24"/>
        </w:rPr>
      </w:pPr>
      <w:r w:rsidRPr="00A422C0">
        <w:rPr>
          <w:rFonts w:ascii="Book Antiqua" w:eastAsia="Times New Roman" w:hAnsi="Book Antiqua" w:cs="Times New Roman"/>
          <w:sz w:val="24"/>
          <w:szCs w:val="24"/>
        </w:rPr>
        <w:t>Disease related outcomes have been the gold standard in outcomes measures when discussing oncology patients for many years. Indeed, knowing local recurrence, metastasis and overall survival rates are crucial in understanding the efficacy of treatments. However, functional outcomes and patient reported outcomes also have critical roles in better describing how patients are living after their diagnosis is made and treatment undertaken.</w:t>
      </w:r>
    </w:p>
    <w:p w:rsidR="00A422C0" w:rsidRPr="00A422C0" w:rsidRDefault="00A422C0" w:rsidP="00A422C0">
      <w:pPr>
        <w:spacing w:after="0" w:line="360" w:lineRule="auto"/>
        <w:ind w:firstLineChars="100" w:firstLine="240"/>
        <w:jc w:val="both"/>
        <w:rPr>
          <w:rFonts w:ascii="Book Antiqua" w:eastAsia="Times New Roman" w:hAnsi="Book Antiqua" w:cs="Times New Roman"/>
          <w:sz w:val="24"/>
          <w:szCs w:val="24"/>
        </w:rPr>
      </w:pPr>
      <w:r w:rsidRPr="00A422C0">
        <w:rPr>
          <w:rFonts w:ascii="Book Antiqua" w:eastAsia="Times New Roman" w:hAnsi="Book Antiqua" w:cs="Times New Roman"/>
          <w:sz w:val="24"/>
          <w:szCs w:val="24"/>
        </w:rPr>
        <w:t xml:space="preserve">In the orthopedic oncology literature functional outcomes have adapted over time starting with general evaluations such as the SF-36. Functional outcomes then became somewhat more orthopedic based and included tests such as the Harris hip, Oxford knee and DASH scores. From that point, functional evaluations have been developed specifically for orthopedic oncology and include the </w:t>
      </w:r>
      <w:r w:rsidR="00C05389" w:rsidRPr="00EE6C88">
        <w:rPr>
          <w:rFonts w:ascii="Book Antiqua" w:hAnsi="Book Antiqua" w:cs="Times New Roman"/>
          <w:sz w:val="24"/>
          <w:szCs w:val="24"/>
        </w:rPr>
        <w:t>musculoskeletal tumor society</w:t>
      </w:r>
      <w:r w:rsidRPr="00A422C0">
        <w:rPr>
          <w:rFonts w:ascii="Book Antiqua" w:eastAsia="Times New Roman" w:hAnsi="Book Antiqua" w:cs="Times New Roman"/>
          <w:sz w:val="24"/>
          <w:szCs w:val="24"/>
        </w:rPr>
        <w:t xml:space="preserve"> score and </w:t>
      </w:r>
      <w:r w:rsidR="00C05389" w:rsidRPr="00EE6C88">
        <w:rPr>
          <w:rFonts w:ascii="Book Antiqua" w:hAnsi="Book Antiqua" w:cs="Times New Roman"/>
          <w:sz w:val="24"/>
          <w:szCs w:val="24"/>
        </w:rPr>
        <w:t xml:space="preserve">Toronto </w:t>
      </w:r>
      <w:r w:rsidR="00C05389">
        <w:rPr>
          <w:rFonts w:ascii="Book Antiqua" w:hAnsi="Book Antiqua" w:cs="Times New Roman" w:hint="eastAsia"/>
          <w:sz w:val="24"/>
          <w:szCs w:val="24"/>
          <w:lang w:eastAsia="zh-CN"/>
        </w:rPr>
        <w:t>e</w:t>
      </w:r>
      <w:r w:rsidR="00C05389" w:rsidRPr="00EE6C88">
        <w:rPr>
          <w:rFonts w:ascii="Book Antiqua" w:hAnsi="Book Antiqua" w:cs="Times New Roman"/>
          <w:sz w:val="24"/>
          <w:szCs w:val="24"/>
        </w:rPr>
        <w:t xml:space="preserve">xtremity </w:t>
      </w:r>
      <w:r w:rsidR="00C05389">
        <w:rPr>
          <w:rFonts w:ascii="Book Antiqua" w:hAnsi="Book Antiqua" w:cs="Times New Roman" w:hint="eastAsia"/>
          <w:sz w:val="24"/>
          <w:szCs w:val="24"/>
          <w:lang w:eastAsia="zh-CN"/>
        </w:rPr>
        <w:t>s</w:t>
      </w:r>
      <w:r w:rsidR="00C05389" w:rsidRPr="00EE6C88">
        <w:rPr>
          <w:rFonts w:ascii="Book Antiqua" w:hAnsi="Book Antiqua" w:cs="Times New Roman"/>
          <w:sz w:val="24"/>
          <w:szCs w:val="24"/>
        </w:rPr>
        <w:t>alvage</w:t>
      </w:r>
      <w:r w:rsidRPr="00A422C0">
        <w:rPr>
          <w:rFonts w:ascii="Book Antiqua" w:eastAsia="Times New Roman" w:hAnsi="Book Antiqua" w:cs="Times New Roman"/>
          <w:sz w:val="24"/>
          <w:szCs w:val="24"/>
        </w:rPr>
        <w:t xml:space="preserve"> scoring system</w:t>
      </w:r>
      <w:r w:rsidRPr="00A422C0">
        <w:rPr>
          <w:rFonts w:ascii="Book Antiqua" w:eastAsia="Times New Roman" w:hAnsi="Book Antiqua" w:cs="Times New Roman"/>
          <w:sz w:val="24"/>
          <w:szCs w:val="24"/>
          <w:vertAlign w:val="superscript"/>
        </w:rPr>
        <w:t>[1-3]</w:t>
      </w:r>
      <w:r w:rsidRPr="00A422C0">
        <w:rPr>
          <w:rFonts w:ascii="Book Antiqua" w:eastAsia="Times New Roman" w:hAnsi="Book Antiqua" w:cs="Times New Roman"/>
          <w:sz w:val="24"/>
          <w:szCs w:val="24"/>
        </w:rPr>
        <w:t>. A relatively new development in patient reported outcomes is the utilization of Patient Reported Outcomes Measurement Information System, which is a simple, computer adaptive test that has been utilized in the oncology literature recently</w:t>
      </w:r>
      <w:r w:rsidRPr="00A422C0">
        <w:rPr>
          <w:rFonts w:ascii="Book Antiqua" w:eastAsia="Times New Roman" w:hAnsi="Book Antiqua" w:cs="Times New Roman"/>
          <w:sz w:val="24"/>
          <w:szCs w:val="24"/>
          <w:vertAlign w:val="superscript"/>
        </w:rPr>
        <w:t>[15-17]</w:t>
      </w:r>
      <w:r w:rsidRPr="00A422C0">
        <w:rPr>
          <w:rFonts w:ascii="Book Antiqua" w:eastAsia="Times New Roman" w:hAnsi="Book Antiqua" w:cs="Times New Roman"/>
          <w:sz w:val="24"/>
          <w:szCs w:val="24"/>
        </w:rPr>
        <w:t>.</w:t>
      </w:r>
    </w:p>
    <w:p w:rsidR="00A422C0" w:rsidRPr="00A422C0" w:rsidRDefault="00A422C0" w:rsidP="00A422C0">
      <w:pPr>
        <w:spacing w:after="0" w:line="360" w:lineRule="auto"/>
        <w:ind w:firstLineChars="100" w:firstLine="240"/>
        <w:jc w:val="both"/>
        <w:rPr>
          <w:rFonts w:ascii="Book Antiqua" w:eastAsia="Times New Roman" w:hAnsi="Book Antiqua" w:cs="Times New Roman"/>
          <w:sz w:val="24"/>
          <w:szCs w:val="24"/>
        </w:rPr>
      </w:pPr>
      <w:r w:rsidRPr="00A422C0">
        <w:rPr>
          <w:rFonts w:ascii="Book Antiqua" w:eastAsia="Times New Roman" w:hAnsi="Book Antiqua" w:cs="Times New Roman"/>
          <w:sz w:val="24"/>
          <w:szCs w:val="24"/>
        </w:rPr>
        <w:t>The next progression in evaluating care from the patient perspective comes in the form of patient satisfaction surveys. These surveys, such as Press Ganey, focus on the purely subjective aspect of which aspects of their care they found to be acceptable, and which needed improvement</w:t>
      </w:r>
      <w:r w:rsidRPr="00A422C0">
        <w:rPr>
          <w:rFonts w:ascii="Book Antiqua" w:eastAsia="Times New Roman" w:hAnsi="Book Antiqua" w:cs="Times New Roman"/>
          <w:sz w:val="24"/>
          <w:szCs w:val="24"/>
          <w:vertAlign w:val="superscript"/>
        </w:rPr>
        <w:t>[8,18-20]</w:t>
      </w:r>
      <w:r w:rsidR="008A11F9">
        <w:rPr>
          <w:rFonts w:ascii="Book Antiqua" w:eastAsia="Times New Roman" w:hAnsi="Book Antiqua" w:cs="Times New Roman"/>
          <w:sz w:val="24"/>
          <w:szCs w:val="24"/>
        </w:rPr>
        <w:t xml:space="preserve">. </w:t>
      </w:r>
      <w:r w:rsidRPr="00A422C0">
        <w:rPr>
          <w:rFonts w:ascii="Book Antiqua" w:eastAsia="Times New Roman" w:hAnsi="Book Antiqua" w:cs="Times New Roman"/>
          <w:sz w:val="24"/>
          <w:szCs w:val="24"/>
        </w:rPr>
        <w:t>There is some debate in the literature as to whether patient satisfaction is positively or negatively correlated with efficacy of care</w:t>
      </w:r>
      <w:r w:rsidRPr="00A422C0">
        <w:rPr>
          <w:rFonts w:ascii="Book Antiqua" w:eastAsia="Times New Roman" w:hAnsi="Book Antiqua" w:cs="Times New Roman"/>
          <w:sz w:val="24"/>
          <w:szCs w:val="24"/>
          <w:vertAlign w:val="superscript"/>
        </w:rPr>
        <w:t>[21,22]</w:t>
      </w:r>
      <w:r w:rsidRPr="00A422C0">
        <w:rPr>
          <w:rFonts w:ascii="Book Antiqua" w:eastAsia="Times New Roman" w:hAnsi="Book Antiqua" w:cs="Times New Roman"/>
          <w:sz w:val="24"/>
          <w:szCs w:val="24"/>
        </w:rPr>
        <w:t xml:space="preserve">. Fenton </w:t>
      </w:r>
      <w:r w:rsidRPr="00A65DAC">
        <w:rPr>
          <w:rFonts w:ascii="Book Antiqua" w:eastAsia="Times New Roman" w:hAnsi="Book Antiqua" w:cs="Times New Roman"/>
          <w:i/>
          <w:sz w:val="24"/>
          <w:szCs w:val="24"/>
        </w:rPr>
        <w:t>et al</w:t>
      </w:r>
      <w:r w:rsidR="00A65DAC" w:rsidRPr="00A65DAC">
        <w:rPr>
          <w:rFonts w:ascii="Book Antiqua" w:hAnsi="Book Antiqua" w:cs="Times New Roman" w:hint="eastAsia"/>
          <w:sz w:val="24"/>
          <w:szCs w:val="24"/>
          <w:vertAlign w:val="superscript"/>
          <w:lang w:eastAsia="zh-CN"/>
        </w:rPr>
        <w:t>[9]</w:t>
      </w:r>
      <w:r w:rsidRPr="00A422C0">
        <w:rPr>
          <w:rFonts w:ascii="Book Antiqua" w:eastAsia="Times New Roman" w:hAnsi="Book Antiqua" w:cs="Times New Roman"/>
          <w:sz w:val="24"/>
          <w:szCs w:val="24"/>
        </w:rPr>
        <w:t xml:space="preserve"> in 2012 published results of a large prospective series and found that higher patient satisfaction was associated with more admissions, more prescription drugs, </w:t>
      </w:r>
      <w:r w:rsidRPr="00A422C0">
        <w:rPr>
          <w:rFonts w:ascii="Book Antiqua" w:eastAsia="Times New Roman" w:hAnsi="Book Antiqua" w:cs="Times New Roman"/>
          <w:sz w:val="24"/>
          <w:szCs w:val="24"/>
        </w:rPr>
        <w:lastRenderedPageBreak/>
        <w:t xml:space="preserve">more overall expenditures and a higher mortality rate. Chang </w:t>
      </w:r>
      <w:r w:rsidRPr="00A422C0">
        <w:rPr>
          <w:rFonts w:ascii="Book Antiqua" w:eastAsia="Times New Roman" w:hAnsi="Book Antiqua" w:cs="Times New Roman"/>
          <w:i/>
          <w:sz w:val="24"/>
          <w:szCs w:val="24"/>
        </w:rPr>
        <w:t>et al</w:t>
      </w:r>
      <w:r w:rsidRPr="00A422C0">
        <w:rPr>
          <w:rFonts w:ascii="Book Antiqua" w:hAnsi="Book Antiqua" w:cs="Times New Roman" w:hint="eastAsia"/>
          <w:sz w:val="24"/>
          <w:szCs w:val="24"/>
          <w:vertAlign w:val="superscript"/>
          <w:lang w:eastAsia="zh-CN"/>
        </w:rPr>
        <w:t>[7]</w:t>
      </w:r>
      <w:r w:rsidRPr="00A422C0">
        <w:rPr>
          <w:rFonts w:ascii="Book Antiqua" w:eastAsia="Times New Roman" w:hAnsi="Book Antiqua" w:cs="Times New Roman"/>
          <w:sz w:val="24"/>
          <w:szCs w:val="24"/>
        </w:rPr>
        <w:t xml:space="preserve"> in 2006 published their results that among a geriatric cohort of 236 patients, assessments of quality of care was not related to global ratings of care. The group recommended against using global ratings of care to be used as a marker of technical quality of care</w:t>
      </w:r>
      <w:r w:rsidRPr="00A422C0">
        <w:rPr>
          <w:rFonts w:ascii="Book Antiqua" w:eastAsia="Times New Roman" w:hAnsi="Book Antiqua" w:cs="Times New Roman"/>
          <w:sz w:val="24"/>
          <w:szCs w:val="24"/>
          <w:vertAlign w:val="superscript"/>
        </w:rPr>
        <w:t>[7]</w:t>
      </w:r>
      <w:r w:rsidRPr="00A422C0">
        <w:rPr>
          <w:rFonts w:ascii="Book Antiqua" w:eastAsia="Times New Roman" w:hAnsi="Book Antiqua" w:cs="Times New Roman"/>
          <w:sz w:val="24"/>
          <w:szCs w:val="24"/>
        </w:rPr>
        <w:t xml:space="preserve">. In the orthopedic literature, </w:t>
      </w:r>
      <w:proofErr w:type="spellStart"/>
      <w:r w:rsidRPr="00A422C0">
        <w:rPr>
          <w:rFonts w:ascii="Book Antiqua" w:eastAsia="Times New Roman" w:hAnsi="Book Antiqua" w:cs="Times New Roman"/>
          <w:sz w:val="24"/>
          <w:szCs w:val="24"/>
        </w:rPr>
        <w:t>Chughtai</w:t>
      </w:r>
      <w:proofErr w:type="spellEnd"/>
      <w:r w:rsidRPr="00A422C0">
        <w:rPr>
          <w:rFonts w:ascii="Book Antiqua" w:eastAsia="Times New Roman" w:hAnsi="Book Antiqua" w:cs="Times New Roman"/>
          <w:sz w:val="24"/>
          <w:szCs w:val="24"/>
        </w:rPr>
        <w:t xml:space="preserve"> </w:t>
      </w:r>
      <w:r w:rsidRPr="00A422C0">
        <w:rPr>
          <w:rFonts w:ascii="Book Antiqua" w:eastAsia="Times New Roman" w:hAnsi="Book Antiqua" w:cs="Times New Roman"/>
          <w:i/>
          <w:sz w:val="24"/>
          <w:szCs w:val="24"/>
        </w:rPr>
        <w:t>et al</w:t>
      </w:r>
      <w:r w:rsidRPr="00A422C0">
        <w:rPr>
          <w:rFonts w:ascii="Book Antiqua" w:eastAsia="Times New Roman" w:hAnsi="Book Antiqua" w:cs="Times New Roman"/>
          <w:sz w:val="24"/>
          <w:szCs w:val="24"/>
          <w:vertAlign w:val="superscript"/>
        </w:rPr>
        <w:t>[18]</w:t>
      </w:r>
      <w:r w:rsidRPr="00A422C0">
        <w:rPr>
          <w:rFonts w:ascii="Book Antiqua" w:eastAsia="Times New Roman" w:hAnsi="Book Antiqua" w:cs="Times New Roman"/>
          <w:sz w:val="24"/>
          <w:szCs w:val="24"/>
        </w:rPr>
        <w:t xml:space="preserve"> published their results of a retrospective study involving 736 knee replacement patients and found there was no statistically significant relationship between Press Ganey survey scores and standard ar</w:t>
      </w:r>
      <w:r>
        <w:rPr>
          <w:rFonts w:ascii="Book Antiqua" w:eastAsia="Times New Roman" w:hAnsi="Book Antiqua" w:cs="Times New Roman"/>
          <w:sz w:val="24"/>
          <w:szCs w:val="24"/>
        </w:rPr>
        <w:t>throplasty outcomes measures</w:t>
      </w:r>
      <w:r w:rsidRPr="00A422C0">
        <w:rPr>
          <w:rFonts w:ascii="Book Antiqua" w:eastAsia="Times New Roman" w:hAnsi="Book Antiqua" w:cs="Times New Roman"/>
          <w:sz w:val="24"/>
          <w:szCs w:val="24"/>
        </w:rPr>
        <w:t>.</w:t>
      </w:r>
    </w:p>
    <w:p w:rsidR="00A422C0" w:rsidRPr="00A422C0" w:rsidRDefault="00A422C0" w:rsidP="00A422C0">
      <w:pPr>
        <w:spacing w:after="0" w:line="360" w:lineRule="auto"/>
        <w:ind w:firstLineChars="100" w:firstLine="240"/>
        <w:jc w:val="both"/>
        <w:rPr>
          <w:rFonts w:ascii="Book Antiqua" w:eastAsia="Times New Roman" w:hAnsi="Book Antiqua" w:cs="Times New Roman"/>
          <w:sz w:val="24"/>
          <w:szCs w:val="24"/>
        </w:rPr>
      </w:pPr>
      <w:r w:rsidRPr="00A422C0">
        <w:rPr>
          <w:rFonts w:ascii="Book Antiqua" w:eastAsia="Times New Roman" w:hAnsi="Book Antiqua" w:cs="Times New Roman"/>
          <w:sz w:val="24"/>
          <w:szCs w:val="24"/>
        </w:rPr>
        <w:t xml:space="preserve">Conversely Tsai </w:t>
      </w:r>
      <w:r w:rsidRPr="00A65DAC">
        <w:rPr>
          <w:rFonts w:ascii="Book Antiqua" w:eastAsia="Times New Roman" w:hAnsi="Book Antiqua" w:cs="Times New Roman"/>
          <w:i/>
          <w:sz w:val="24"/>
          <w:szCs w:val="24"/>
        </w:rPr>
        <w:t>et al</w:t>
      </w:r>
      <w:r w:rsidR="00A65DAC" w:rsidRPr="00A65DAC">
        <w:rPr>
          <w:rFonts w:ascii="Book Antiqua" w:eastAsia="Times New Roman" w:hAnsi="Book Antiqua" w:cs="Times New Roman"/>
          <w:sz w:val="24"/>
          <w:szCs w:val="24"/>
          <w:vertAlign w:val="superscript"/>
        </w:rPr>
        <w:t>[12]</w:t>
      </w:r>
      <w:r w:rsidRPr="00A422C0">
        <w:rPr>
          <w:rFonts w:ascii="Book Antiqua" w:eastAsia="Times New Roman" w:hAnsi="Book Antiqua" w:cs="Times New Roman"/>
          <w:sz w:val="24"/>
          <w:szCs w:val="24"/>
        </w:rPr>
        <w:t xml:space="preserve"> published in 2015 that among a large cohort of surgical patients, hospitals with higher patient satisfaction provided more efficient care with fewer readmissions and lower mortality rates. Similarly, Sacks </w:t>
      </w:r>
      <w:r w:rsidRPr="00A65DAC">
        <w:rPr>
          <w:rFonts w:ascii="Book Antiqua" w:eastAsia="Times New Roman" w:hAnsi="Book Antiqua" w:cs="Times New Roman"/>
          <w:i/>
          <w:sz w:val="24"/>
          <w:szCs w:val="24"/>
        </w:rPr>
        <w:t>et al</w:t>
      </w:r>
      <w:r w:rsidR="00A65DAC" w:rsidRPr="00A65DAC">
        <w:rPr>
          <w:rFonts w:ascii="Book Antiqua" w:hAnsi="Book Antiqua" w:cs="Times New Roman" w:hint="eastAsia"/>
          <w:sz w:val="24"/>
          <w:szCs w:val="24"/>
          <w:vertAlign w:val="superscript"/>
          <w:lang w:eastAsia="zh-CN"/>
        </w:rPr>
        <w:t>[23]</w:t>
      </w:r>
      <w:r w:rsidRPr="00A422C0">
        <w:rPr>
          <w:rFonts w:ascii="Book Antiqua" w:eastAsia="Times New Roman" w:hAnsi="Book Antiqua" w:cs="Times New Roman"/>
          <w:sz w:val="24"/>
          <w:szCs w:val="24"/>
        </w:rPr>
        <w:t xml:space="preserve"> in 2015 published results of a retrospective study of over 100,000 patients and found that patients treated in hospitals which ranked in the highest satisfaction quartile had significantly lower risk of death and minor complications compared to those in the </w:t>
      </w:r>
      <w:r w:rsidR="00A65DAC">
        <w:rPr>
          <w:rFonts w:ascii="Book Antiqua" w:eastAsia="Times New Roman" w:hAnsi="Book Antiqua" w:cs="Times New Roman"/>
          <w:sz w:val="24"/>
          <w:szCs w:val="24"/>
        </w:rPr>
        <w:t>lowest satisfaction quartile</w:t>
      </w:r>
      <w:r w:rsidRPr="00A422C0">
        <w:rPr>
          <w:rFonts w:ascii="Book Antiqua" w:eastAsia="Times New Roman" w:hAnsi="Book Antiqua" w:cs="Times New Roman"/>
          <w:sz w:val="24"/>
          <w:szCs w:val="24"/>
        </w:rPr>
        <w:t>.</w:t>
      </w:r>
    </w:p>
    <w:p w:rsidR="00A422C0" w:rsidRPr="00A422C0" w:rsidRDefault="00A422C0" w:rsidP="00A65DAC">
      <w:pPr>
        <w:spacing w:after="0" w:line="360" w:lineRule="auto"/>
        <w:ind w:firstLineChars="100" w:firstLine="240"/>
        <w:jc w:val="both"/>
        <w:rPr>
          <w:rFonts w:ascii="Book Antiqua" w:hAnsi="Book Antiqua" w:cs="Times New Roman"/>
          <w:sz w:val="24"/>
          <w:szCs w:val="24"/>
          <w:lang w:eastAsia="zh-CN"/>
        </w:rPr>
      </w:pPr>
      <w:r w:rsidRPr="00A422C0">
        <w:rPr>
          <w:rFonts w:ascii="Book Antiqua" w:eastAsia="Times New Roman" w:hAnsi="Book Antiqua" w:cs="Times New Roman"/>
          <w:sz w:val="24"/>
          <w:szCs w:val="24"/>
        </w:rPr>
        <w:t>Regardless of the correlation, important information can be gathered from the survey data collected in this study. In the oncology patient population, we believe that elucidating which factors of the clinic experience are perceived positively and which negatively can help the care team to improve the overall patient experience while n</w:t>
      </w:r>
      <w:r>
        <w:rPr>
          <w:rFonts w:ascii="Book Antiqua" w:eastAsia="Times New Roman" w:hAnsi="Book Antiqua" w:cs="Times New Roman"/>
          <w:sz w:val="24"/>
          <w:szCs w:val="24"/>
        </w:rPr>
        <w:t>ot compromising clinical care.</w:t>
      </w:r>
    </w:p>
    <w:p w:rsidR="00A422C0" w:rsidRPr="00A422C0" w:rsidRDefault="00A422C0" w:rsidP="00A422C0">
      <w:pPr>
        <w:spacing w:after="0" w:line="360" w:lineRule="auto"/>
        <w:ind w:firstLineChars="100" w:firstLine="240"/>
        <w:jc w:val="both"/>
        <w:rPr>
          <w:rFonts w:ascii="Book Antiqua" w:eastAsia="Times New Roman" w:hAnsi="Book Antiqua" w:cs="Times New Roman"/>
          <w:sz w:val="24"/>
          <w:szCs w:val="24"/>
        </w:rPr>
      </w:pPr>
      <w:r w:rsidRPr="00A422C0">
        <w:rPr>
          <w:rFonts w:ascii="Book Antiqua" w:eastAsia="Times New Roman" w:hAnsi="Book Antiqua" w:cs="Times New Roman"/>
          <w:sz w:val="24"/>
          <w:szCs w:val="24"/>
        </w:rPr>
        <w:t>Our study certainly has several limitations including the</w:t>
      </w:r>
      <w:r w:rsidR="00A65DAC">
        <w:rPr>
          <w:rFonts w:ascii="Book Antiqua" w:eastAsia="Times New Roman" w:hAnsi="Book Antiqua" w:cs="Times New Roman"/>
          <w:sz w:val="24"/>
          <w:szCs w:val="24"/>
        </w:rPr>
        <w:t xml:space="preserve"> response rate of 17% overall. </w:t>
      </w:r>
      <w:r w:rsidRPr="00A422C0">
        <w:rPr>
          <w:rFonts w:ascii="Book Antiqua" w:eastAsia="Times New Roman" w:hAnsi="Book Antiqua" w:cs="Times New Roman"/>
          <w:sz w:val="24"/>
          <w:szCs w:val="24"/>
        </w:rPr>
        <w:t>Other limitations include the ability of patients t</w:t>
      </w:r>
      <w:r w:rsidR="00A65DAC">
        <w:rPr>
          <w:rFonts w:ascii="Book Antiqua" w:eastAsia="Times New Roman" w:hAnsi="Book Antiqua" w:cs="Times New Roman"/>
          <w:sz w:val="24"/>
          <w:szCs w:val="24"/>
        </w:rPr>
        <w:t>o complete surveys up to 30 d</w:t>
      </w:r>
      <w:r w:rsidRPr="00A422C0">
        <w:rPr>
          <w:rFonts w:ascii="Book Antiqua" w:eastAsia="Times New Roman" w:hAnsi="Book Antiqua" w:cs="Times New Roman"/>
          <w:sz w:val="24"/>
          <w:szCs w:val="24"/>
        </w:rPr>
        <w:t xml:space="preserve"> after the clinical encounter which may affect patient recall ability. Our clinical practice is quite diverse, with some patients presenting for general orthopedic complaints and a distant history of cancer, and some currently undergoing treatment for sarcoma. We believe that this is in fact the typical patient population for an orthopedic oncology clinic and the heterogeneity increases our external validity. Finally, there is no consensus as to whether patient satisfaction scores are positively or negatively correlated </w:t>
      </w:r>
      <w:r w:rsidRPr="00A422C0">
        <w:rPr>
          <w:rFonts w:ascii="Book Antiqua" w:eastAsia="Times New Roman" w:hAnsi="Book Antiqua" w:cs="Times New Roman"/>
          <w:sz w:val="24"/>
          <w:szCs w:val="24"/>
        </w:rPr>
        <w:lastRenderedPageBreak/>
        <w:t>with clinical outcomes. Because of this it is quite difficult to determine if implementing changes based on the outcomes of the satisfaction scores is appropriate in all settings.</w:t>
      </w:r>
    </w:p>
    <w:p w:rsidR="00A422C0" w:rsidRPr="00A422C0" w:rsidRDefault="00A422C0" w:rsidP="00A422C0">
      <w:pPr>
        <w:spacing w:after="0" w:line="360" w:lineRule="auto"/>
        <w:ind w:firstLineChars="100" w:firstLine="240"/>
        <w:jc w:val="both"/>
        <w:rPr>
          <w:rFonts w:ascii="Book Antiqua" w:eastAsia="Times New Roman" w:hAnsi="Book Antiqua" w:cs="Times New Roman"/>
          <w:sz w:val="24"/>
          <w:szCs w:val="24"/>
        </w:rPr>
      </w:pPr>
      <w:r w:rsidRPr="00A422C0">
        <w:rPr>
          <w:rFonts w:ascii="Book Antiqua" w:eastAsia="Times New Roman" w:hAnsi="Book Antiqua" w:cs="Times New Roman"/>
          <w:sz w:val="24"/>
          <w:szCs w:val="24"/>
        </w:rPr>
        <w:t>The results of this study demonstrate that out-of-state patients may be more likely to be satisfied with their care than inpatients. The group had a difficult time explaining this finding but believes may be related to the fact that our clinical practice has a very wide catchment area and often patients will travel more than 500 miles for care. Those traveling very far are from more rural areas and often have a difficult time finding appropriate physicians for treatment in their hometown, which contributes to their unique perspective.</w:t>
      </w:r>
    </w:p>
    <w:p w:rsidR="00A422C0" w:rsidRPr="00A422C0" w:rsidRDefault="00A422C0" w:rsidP="00A65DAC">
      <w:pPr>
        <w:spacing w:after="0" w:line="360" w:lineRule="auto"/>
        <w:ind w:firstLineChars="100" w:firstLine="240"/>
        <w:jc w:val="both"/>
        <w:rPr>
          <w:rFonts w:ascii="Book Antiqua" w:eastAsia="Times New Roman" w:hAnsi="Book Antiqua" w:cs="Times New Roman"/>
          <w:sz w:val="24"/>
          <w:szCs w:val="24"/>
        </w:rPr>
      </w:pPr>
      <w:r w:rsidRPr="00A422C0">
        <w:rPr>
          <w:rFonts w:ascii="Book Antiqua" w:eastAsia="Times New Roman" w:hAnsi="Book Antiqua" w:cs="Times New Roman"/>
          <w:sz w:val="24"/>
          <w:szCs w:val="24"/>
        </w:rPr>
        <w:t xml:space="preserve">The data demonstrated that patients perceived our clinic to perform well in the categories of </w:t>
      </w:r>
      <w:r w:rsidR="008A11F9">
        <w:rPr>
          <w:rFonts w:ascii="Book Antiqua" w:hAnsi="Book Antiqua" w:cs="Times New Roman" w:hint="eastAsia"/>
          <w:sz w:val="24"/>
          <w:szCs w:val="24"/>
          <w:lang w:eastAsia="zh-CN"/>
        </w:rPr>
        <w:t>c</w:t>
      </w:r>
      <w:r w:rsidRPr="00A422C0">
        <w:rPr>
          <w:rFonts w:ascii="Book Antiqua" w:eastAsia="Times New Roman" w:hAnsi="Book Antiqua" w:cs="Times New Roman"/>
          <w:sz w:val="24"/>
          <w:szCs w:val="24"/>
        </w:rPr>
        <w:t>onfidence in MD (81%), MD concern about worries/questions (75%), courtesy of staff (76%), MD friendliness/courtesy (79%), cleanliness (75%), MD including you in decision making (72%) and MD explained condition (75%). The clinic showed room for improvement in the categories of ease of getting on the phone (49%), information about delays (36%), wait time (37%) and MD speaking about medications (45%). Our outpatient clinic found this information useful in regards to areas which were satisfactory and which needed improvement and simple measures will be taken to address those insufficiencies while not compromising clinical care.</w:t>
      </w:r>
    </w:p>
    <w:p w:rsidR="00A422C0" w:rsidRPr="00A65DAC" w:rsidRDefault="00A422C0" w:rsidP="00A422C0">
      <w:pPr>
        <w:spacing w:after="0" w:line="360" w:lineRule="auto"/>
        <w:ind w:firstLineChars="100" w:firstLine="240"/>
        <w:jc w:val="both"/>
        <w:rPr>
          <w:rFonts w:ascii="Book Antiqua" w:hAnsi="Book Antiqua" w:cs="Times New Roman"/>
          <w:sz w:val="24"/>
          <w:szCs w:val="24"/>
          <w:lang w:eastAsia="zh-CN"/>
        </w:rPr>
      </w:pPr>
      <w:r w:rsidRPr="00A422C0">
        <w:rPr>
          <w:rFonts w:ascii="Book Antiqua" w:eastAsia="Times New Roman" w:hAnsi="Book Antiqua" w:cs="Times New Roman"/>
          <w:sz w:val="24"/>
          <w:szCs w:val="24"/>
        </w:rPr>
        <w:t>The data demonstrated that the patients' likelihood to recommend the practice was positively associated with confidence in the physician, sensitivity to their needs and the staff working together. The data also demonstrated that the patients' likelihood to recommend the physician was positively associated with the courtesy of the physician, confidence in the physician, physician instructions on follow up care, and sensitivity to the patients’ needs. These findings are also reasonable categories which patients would find most important and should be considered dur</w:t>
      </w:r>
      <w:r w:rsidR="00A65DAC">
        <w:rPr>
          <w:rFonts w:ascii="Book Antiqua" w:eastAsia="Times New Roman" w:hAnsi="Book Antiqua" w:cs="Times New Roman"/>
          <w:sz w:val="24"/>
          <w:szCs w:val="24"/>
        </w:rPr>
        <w:t>ing every patient interaction.</w:t>
      </w:r>
    </w:p>
    <w:p w:rsidR="00820780" w:rsidRPr="00A422C0" w:rsidRDefault="00A422C0" w:rsidP="00A65DAC">
      <w:pPr>
        <w:spacing w:after="0" w:line="360" w:lineRule="auto"/>
        <w:ind w:firstLineChars="100" w:firstLine="240"/>
        <w:jc w:val="both"/>
        <w:rPr>
          <w:rFonts w:ascii="Book Antiqua" w:hAnsi="Book Antiqua" w:cs="Times New Roman"/>
          <w:sz w:val="24"/>
          <w:szCs w:val="24"/>
          <w:lang w:eastAsia="zh-CN"/>
        </w:rPr>
      </w:pPr>
      <w:r w:rsidRPr="00A422C0">
        <w:rPr>
          <w:rFonts w:ascii="Book Antiqua" w:eastAsia="Times New Roman" w:hAnsi="Book Antiqua" w:cs="Times New Roman"/>
          <w:sz w:val="24"/>
          <w:szCs w:val="24"/>
        </w:rPr>
        <w:t xml:space="preserve">We believe that by understanding which aspects of patient care are important to the patient, we can continue to improve the patient experience </w:t>
      </w:r>
      <w:r w:rsidRPr="00A422C0">
        <w:rPr>
          <w:rFonts w:ascii="Book Antiqua" w:eastAsia="Times New Roman" w:hAnsi="Book Antiqua" w:cs="Times New Roman"/>
          <w:sz w:val="24"/>
          <w:szCs w:val="24"/>
        </w:rPr>
        <w:lastRenderedPageBreak/>
        <w:t xml:space="preserve">without compromising clinical care. The literature has shown that in some circumstance’s patient reported outcomes may be negatively correlated to clinical outcomes while at other times they </w:t>
      </w:r>
      <w:r w:rsidR="00A65DAC">
        <w:rPr>
          <w:rFonts w:ascii="Book Antiqua" w:eastAsia="Times New Roman" w:hAnsi="Book Antiqua" w:cs="Times New Roman"/>
          <w:sz w:val="24"/>
          <w:szCs w:val="24"/>
        </w:rPr>
        <w:t>are positively associated</w:t>
      </w:r>
      <w:r w:rsidRPr="00A65DAC">
        <w:rPr>
          <w:rFonts w:ascii="Book Antiqua" w:eastAsia="Times New Roman" w:hAnsi="Book Antiqua" w:cs="Times New Roman"/>
          <w:sz w:val="24"/>
          <w:szCs w:val="24"/>
          <w:vertAlign w:val="superscript"/>
        </w:rPr>
        <w:t>[9,12]</w:t>
      </w:r>
      <w:r w:rsidRPr="00A422C0">
        <w:rPr>
          <w:rFonts w:ascii="Book Antiqua" w:eastAsia="Times New Roman" w:hAnsi="Book Antiqua" w:cs="Times New Roman"/>
          <w:sz w:val="24"/>
          <w:szCs w:val="24"/>
        </w:rPr>
        <w:t>. In both situations, useful information can be obtained from better understanding the patient perspective. The outpatient clinic of study was able to determine which areas of their care were perceived as sufficient and which were insufficient and thus was able to make reasonable and appropriate changes without changing the overall care algorithm. This information may be very useful to orthopedic oncology clinics in addition to the various surgical oncology clinics in the quest to improve on patient experiences in a clinic setting.</w:t>
      </w:r>
    </w:p>
    <w:p w:rsidR="00820780" w:rsidRPr="00346D83" w:rsidRDefault="00820780" w:rsidP="00346D83">
      <w:pPr>
        <w:spacing w:after="0" w:line="360" w:lineRule="auto"/>
        <w:jc w:val="both"/>
        <w:rPr>
          <w:rFonts w:ascii="Book Antiqua" w:hAnsi="Book Antiqua" w:cs="Times New Roman"/>
          <w:sz w:val="24"/>
          <w:szCs w:val="24"/>
          <w:lang w:eastAsia="zh-CN"/>
        </w:rPr>
      </w:pPr>
    </w:p>
    <w:p w:rsidR="000E0C1C" w:rsidRPr="00E06A7F" w:rsidRDefault="000E0C1C" w:rsidP="00346D83">
      <w:pPr>
        <w:spacing w:after="0" w:line="360" w:lineRule="auto"/>
        <w:jc w:val="both"/>
        <w:rPr>
          <w:rFonts w:ascii="Book Antiqua" w:hAnsi="Book Antiqua" w:cs="Times New Roman"/>
          <w:b/>
          <w:bCs/>
          <w:sz w:val="24"/>
          <w:szCs w:val="24"/>
          <w:u w:val="single"/>
        </w:rPr>
      </w:pPr>
      <w:r w:rsidRPr="00E06A7F">
        <w:rPr>
          <w:rFonts w:ascii="Book Antiqua" w:hAnsi="Book Antiqua" w:cs="Times New Roman"/>
          <w:b/>
          <w:bCs/>
          <w:sz w:val="24"/>
          <w:szCs w:val="24"/>
          <w:u w:val="single"/>
        </w:rPr>
        <w:t>ARTICLE HIGHLIGHTS</w:t>
      </w:r>
    </w:p>
    <w:p w:rsidR="000E0C1C" w:rsidRPr="00346D83" w:rsidRDefault="000E0C1C" w:rsidP="00346D83">
      <w:pPr>
        <w:spacing w:after="0" w:line="360" w:lineRule="auto"/>
        <w:jc w:val="both"/>
        <w:rPr>
          <w:rFonts w:ascii="Book Antiqua" w:hAnsi="Book Antiqua" w:cs="Times New Roman"/>
          <w:b/>
          <w:i/>
          <w:iCs/>
          <w:sz w:val="24"/>
          <w:szCs w:val="24"/>
        </w:rPr>
      </w:pPr>
      <w:r w:rsidRPr="00346D83">
        <w:rPr>
          <w:rFonts w:ascii="Book Antiqua" w:hAnsi="Book Antiqua" w:cs="Times New Roman"/>
          <w:b/>
          <w:i/>
          <w:iCs/>
          <w:sz w:val="24"/>
          <w:szCs w:val="24"/>
        </w:rPr>
        <w:t>Research background</w:t>
      </w:r>
    </w:p>
    <w:p w:rsidR="000E0C1C" w:rsidRPr="00346D83" w:rsidRDefault="000E0C1C" w:rsidP="00346D83">
      <w:pPr>
        <w:spacing w:after="0" w:line="360" w:lineRule="auto"/>
        <w:jc w:val="both"/>
        <w:rPr>
          <w:rFonts w:ascii="Book Antiqua" w:hAnsi="Book Antiqua" w:cs="Times New Roman"/>
          <w:sz w:val="24"/>
          <w:szCs w:val="24"/>
        </w:rPr>
      </w:pPr>
      <w:r w:rsidRPr="00346D83">
        <w:rPr>
          <w:rFonts w:ascii="Book Antiqua" w:hAnsi="Book Antiqua" w:cs="Times New Roman"/>
          <w:sz w:val="24"/>
          <w:szCs w:val="24"/>
        </w:rPr>
        <w:t>Patient satisfaction and reported outcomes play an important role in determining efficacy of clinical care. Little is known about the patient experience in an orthopedic oncology outpatient clinic.</w:t>
      </w:r>
    </w:p>
    <w:p w:rsidR="000E0C1C" w:rsidRPr="00346D83" w:rsidRDefault="000E0C1C" w:rsidP="00346D83">
      <w:pPr>
        <w:spacing w:after="0" w:line="360" w:lineRule="auto"/>
        <w:jc w:val="both"/>
        <w:rPr>
          <w:rFonts w:ascii="Book Antiqua" w:hAnsi="Book Antiqua" w:cs="Times New Roman"/>
          <w:i/>
          <w:iCs/>
          <w:sz w:val="24"/>
          <w:szCs w:val="24"/>
          <w:lang w:eastAsia="zh-CN"/>
        </w:rPr>
      </w:pPr>
    </w:p>
    <w:p w:rsidR="000E0C1C" w:rsidRPr="00346D83" w:rsidRDefault="000E0C1C" w:rsidP="00346D83">
      <w:pPr>
        <w:spacing w:after="0" w:line="360" w:lineRule="auto"/>
        <w:jc w:val="both"/>
        <w:rPr>
          <w:rFonts w:ascii="Book Antiqua" w:hAnsi="Book Antiqua" w:cs="Times New Roman"/>
          <w:b/>
          <w:i/>
          <w:iCs/>
          <w:sz w:val="24"/>
          <w:szCs w:val="24"/>
        </w:rPr>
      </w:pPr>
      <w:r w:rsidRPr="00346D83">
        <w:rPr>
          <w:rFonts w:ascii="Book Antiqua" w:hAnsi="Book Antiqua" w:cs="Times New Roman"/>
          <w:b/>
          <w:i/>
          <w:iCs/>
          <w:sz w:val="24"/>
          <w:szCs w:val="24"/>
        </w:rPr>
        <w:t>Research motivation</w:t>
      </w:r>
    </w:p>
    <w:p w:rsidR="000E0C1C" w:rsidRPr="00346D83" w:rsidRDefault="000E0C1C" w:rsidP="00346D83">
      <w:pPr>
        <w:spacing w:after="0" w:line="360" w:lineRule="auto"/>
        <w:jc w:val="both"/>
        <w:rPr>
          <w:rFonts w:ascii="Book Antiqua" w:hAnsi="Book Antiqua" w:cs="Times New Roman"/>
          <w:sz w:val="24"/>
          <w:szCs w:val="24"/>
        </w:rPr>
      </w:pPr>
      <w:r w:rsidRPr="00346D83">
        <w:rPr>
          <w:rFonts w:ascii="Book Antiqua" w:hAnsi="Book Antiqua" w:cs="Times New Roman"/>
          <w:sz w:val="24"/>
          <w:szCs w:val="24"/>
        </w:rPr>
        <w:t>This study aims to evaluate the potential factors that impact the patient experience within an outpatient orthopedic oncology clinic. Identification of these factors will allow us and others to improve the patient experience.</w:t>
      </w:r>
    </w:p>
    <w:p w:rsidR="000E0C1C" w:rsidRPr="00346D83" w:rsidRDefault="000E0C1C" w:rsidP="00346D83">
      <w:pPr>
        <w:spacing w:after="0" w:line="360" w:lineRule="auto"/>
        <w:jc w:val="both"/>
        <w:rPr>
          <w:rFonts w:ascii="Book Antiqua" w:hAnsi="Book Antiqua" w:cs="Times New Roman"/>
          <w:i/>
          <w:iCs/>
          <w:sz w:val="24"/>
          <w:szCs w:val="24"/>
          <w:lang w:eastAsia="zh-CN"/>
        </w:rPr>
      </w:pPr>
    </w:p>
    <w:p w:rsidR="000E0C1C" w:rsidRPr="00346D83" w:rsidRDefault="000E0C1C" w:rsidP="00346D83">
      <w:pPr>
        <w:spacing w:after="0" w:line="360" w:lineRule="auto"/>
        <w:jc w:val="both"/>
        <w:rPr>
          <w:rFonts w:ascii="Book Antiqua" w:hAnsi="Book Antiqua" w:cs="Times New Roman"/>
          <w:b/>
          <w:i/>
          <w:iCs/>
          <w:sz w:val="24"/>
          <w:szCs w:val="24"/>
        </w:rPr>
      </w:pPr>
      <w:r w:rsidRPr="00346D83">
        <w:rPr>
          <w:rFonts w:ascii="Book Antiqua" w:hAnsi="Book Antiqua" w:cs="Times New Roman"/>
          <w:b/>
          <w:i/>
          <w:iCs/>
          <w:sz w:val="24"/>
          <w:szCs w:val="24"/>
        </w:rPr>
        <w:t>Research objectives</w:t>
      </w:r>
    </w:p>
    <w:p w:rsidR="000E0C1C" w:rsidRPr="00346D83" w:rsidRDefault="000E0C1C" w:rsidP="00346D83">
      <w:pPr>
        <w:spacing w:after="0" w:line="360" w:lineRule="auto"/>
        <w:jc w:val="both"/>
        <w:rPr>
          <w:rFonts w:ascii="Book Antiqua" w:hAnsi="Book Antiqua" w:cs="Times New Roman"/>
          <w:sz w:val="24"/>
          <w:szCs w:val="24"/>
        </w:rPr>
      </w:pPr>
      <w:r w:rsidRPr="00346D83">
        <w:rPr>
          <w:rFonts w:ascii="Book Antiqua" w:hAnsi="Book Antiqua" w:cs="Times New Roman"/>
          <w:sz w:val="24"/>
          <w:szCs w:val="24"/>
        </w:rPr>
        <w:t>The primary objective of this study was to identify potentially modifiable factors that impact the patient reported experience. With this knowledge one can implement strategies to improve the outpatient experience.</w:t>
      </w:r>
    </w:p>
    <w:p w:rsidR="000E0C1C" w:rsidRPr="00346D83" w:rsidRDefault="000E0C1C" w:rsidP="00346D83">
      <w:pPr>
        <w:spacing w:after="0" w:line="360" w:lineRule="auto"/>
        <w:jc w:val="both"/>
        <w:rPr>
          <w:rFonts w:ascii="Book Antiqua" w:hAnsi="Book Antiqua" w:cs="Times New Roman"/>
          <w:i/>
          <w:iCs/>
          <w:sz w:val="24"/>
          <w:szCs w:val="24"/>
          <w:lang w:eastAsia="zh-CN"/>
        </w:rPr>
      </w:pPr>
    </w:p>
    <w:p w:rsidR="000E0C1C" w:rsidRPr="00346D83" w:rsidRDefault="000E0C1C" w:rsidP="00346D83">
      <w:pPr>
        <w:spacing w:after="0" w:line="360" w:lineRule="auto"/>
        <w:jc w:val="both"/>
        <w:rPr>
          <w:rFonts w:ascii="Book Antiqua" w:hAnsi="Book Antiqua" w:cs="Times New Roman"/>
          <w:b/>
          <w:i/>
          <w:iCs/>
          <w:sz w:val="24"/>
          <w:szCs w:val="24"/>
        </w:rPr>
      </w:pPr>
      <w:r w:rsidRPr="00346D83">
        <w:rPr>
          <w:rFonts w:ascii="Book Antiqua" w:hAnsi="Book Antiqua" w:cs="Times New Roman"/>
          <w:b/>
          <w:i/>
          <w:iCs/>
          <w:sz w:val="24"/>
          <w:szCs w:val="24"/>
        </w:rPr>
        <w:t>Research methods</w:t>
      </w:r>
    </w:p>
    <w:p w:rsidR="000E0C1C" w:rsidRPr="00346D83" w:rsidRDefault="000E0C1C" w:rsidP="00346D83">
      <w:pPr>
        <w:spacing w:after="0" w:line="360" w:lineRule="auto"/>
        <w:jc w:val="both"/>
        <w:rPr>
          <w:rFonts w:ascii="Book Antiqua" w:hAnsi="Book Antiqua" w:cs="Times New Roman"/>
          <w:sz w:val="24"/>
          <w:szCs w:val="24"/>
        </w:rPr>
      </w:pPr>
      <w:r w:rsidRPr="00346D83">
        <w:rPr>
          <w:rFonts w:ascii="Book Antiqua" w:hAnsi="Book Antiqua" w:cs="Times New Roman"/>
          <w:sz w:val="24"/>
          <w:szCs w:val="24"/>
        </w:rPr>
        <w:lastRenderedPageBreak/>
        <w:t>This study was a retrospective review of prospectively collected data obtained through routine medical care at a single orthopedic oncology outpatient clinic.</w:t>
      </w:r>
    </w:p>
    <w:p w:rsidR="000E0C1C" w:rsidRPr="00346D83" w:rsidRDefault="000E0C1C" w:rsidP="00346D83">
      <w:pPr>
        <w:spacing w:after="0" w:line="360" w:lineRule="auto"/>
        <w:jc w:val="both"/>
        <w:rPr>
          <w:rFonts w:ascii="Book Antiqua" w:hAnsi="Book Antiqua" w:cs="Times New Roman"/>
          <w:i/>
          <w:iCs/>
          <w:sz w:val="24"/>
          <w:szCs w:val="24"/>
          <w:lang w:eastAsia="zh-CN"/>
        </w:rPr>
      </w:pPr>
    </w:p>
    <w:p w:rsidR="000E0C1C" w:rsidRPr="00346D83" w:rsidRDefault="000E0C1C" w:rsidP="00346D83">
      <w:pPr>
        <w:spacing w:after="0" w:line="360" w:lineRule="auto"/>
        <w:jc w:val="both"/>
        <w:rPr>
          <w:rFonts w:ascii="Book Antiqua" w:hAnsi="Book Antiqua" w:cs="Times New Roman"/>
          <w:b/>
          <w:i/>
          <w:iCs/>
          <w:sz w:val="24"/>
          <w:szCs w:val="24"/>
        </w:rPr>
      </w:pPr>
      <w:r w:rsidRPr="00346D83">
        <w:rPr>
          <w:rFonts w:ascii="Book Antiqua" w:hAnsi="Book Antiqua" w:cs="Times New Roman"/>
          <w:b/>
          <w:i/>
          <w:iCs/>
          <w:sz w:val="24"/>
          <w:szCs w:val="24"/>
        </w:rPr>
        <w:t>Research results</w:t>
      </w:r>
    </w:p>
    <w:p w:rsidR="000E0C1C" w:rsidRPr="00346D83" w:rsidRDefault="000E0C1C" w:rsidP="00346D83">
      <w:pPr>
        <w:spacing w:after="0" w:line="360" w:lineRule="auto"/>
        <w:jc w:val="both"/>
        <w:rPr>
          <w:rFonts w:ascii="Book Antiqua" w:hAnsi="Book Antiqua" w:cs="Times New Roman"/>
          <w:sz w:val="24"/>
          <w:szCs w:val="24"/>
          <w:lang w:eastAsia="zh-CN"/>
        </w:rPr>
      </w:pPr>
      <w:r w:rsidRPr="00346D83">
        <w:rPr>
          <w:rFonts w:ascii="Book Antiqua" w:hAnsi="Book Antiqua" w:cs="Times New Roman"/>
          <w:sz w:val="24"/>
          <w:szCs w:val="24"/>
        </w:rPr>
        <w:t xml:space="preserve">This study identified that most patients within the practice were from out of state. Likelihood to recommend the attending physician was associated with MD </w:t>
      </w:r>
      <w:r w:rsidRPr="00346D83">
        <w:rPr>
          <w:rFonts w:ascii="Book Antiqua" w:hAnsi="Book Antiqua" w:cs="Times New Roman"/>
          <w:sz w:val="24"/>
          <w:szCs w:val="24"/>
          <w:lang w:eastAsia="zh-CN"/>
        </w:rPr>
        <w:t>f</w:t>
      </w:r>
      <w:r w:rsidRPr="00346D83">
        <w:rPr>
          <w:rFonts w:ascii="Book Antiqua" w:hAnsi="Book Antiqua" w:cs="Times New Roman"/>
          <w:sz w:val="24"/>
          <w:szCs w:val="24"/>
        </w:rPr>
        <w:t>riendliness/</w:t>
      </w:r>
      <w:r w:rsidRPr="00346D83">
        <w:rPr>
          <w:rFonts w:ascii="Book Antiqua" w:hAnsi="Book Antiqua" w:cs="Times New Roman"/>
          <w:sz w:val="24"/>
          <w:szCs w:val="24"/>
          <w:lang w:eastAsia="zh-CN"/>
        </w:rPr>
        <w:t>c</w:t>
      </w:r>
      <w:r w:rsidRPr="00346D83">
        <w:rPr>
          <w:rFonts w:ascii="Book Antiqua" w:hAnsi="Book Antiqua" w:cs="Times New Roman"/>
          <w:sz w:val="24"/>
          <w:szCs w:val="24"/>
        </w:rPr>
        <w:t xml:space="preserve">ourtesy, MD </w:t>
      </w:r>
      <w:r w:rsidRPr="00346D83">
        <w:rPr>
          <w:rFonts w:ascii="Book Antiqua" w:hAnsi="Book Antiqua" w:cs="Times New Roman"/>
          <w:sz w:val="24"/>
          <w:szCs w:val="24"/>
          <w:lang w:eastAsia="zh-CN"/>
        </w:rPr>
        <w:t>c</w:t>
      </w:r>
      <w:r w:rsidRPr="00346D83">
        <w:rPr>
          <w:rFonts w:ascii="Book Antiqua" w:hAnsi="Book Antiqua" w:cs="Times New Roman"/>
          <w:sz w:val="24"/>
          <w:szCs w:val="24"/>
        </w:rPr>
        <w:t xml:space="preserve">onfidence, MD </w:t>
      </w:r>
      <w:r w:rsidRPr="00346D83">
        <w:rPr>
          <w:rFonts w:ascii="Book Antiqua" w:hAnsi="Book Antiqua" w:cs="Times New Roman"/>
          <w:sz w:val="24"/>
          <w:szCs w:val="24"/>
          <w:lang w:eastAsia="zh-CN"/>
        </w:rPr>
        <w:t>i</w:t>
      </w:r>
      <w:r w:rsidRPr="00346D83">
        <w:rPr>
          <w:rFonts w:ascii="Book Antiqua" w:hAnsi="Book Antiqua" w:cs="Times New Roman"/>
          <w:sz w:val="24"/>
          <w:szCs w:val="24"/>
        </w:rPr>
        <w:t xml:space="preserve">nstructions </w:t>
      </w:r>
      <w:r w:rsidRPr="00346D83">
        <w:rPr>
          <w:rFonts w:ascii="Book Antiqua" w:hAnsi="Book Antiqua" w:cs="Times New Roman"/>
          <w:sz w:val="24"/>
          <w:szCs w:val="24"/>
          <w:lang w:eastAsia="zh-CN"/>
        </w:rPr>
        <w:t>f</w:t>
      </w:r>
      <w:r w:rsidRPr="00346D83">
        <w:rPr>
          <w:rFonts w:ascii="Book Antiqua" w:hAnsi="Book Antiqua" w:cs="Times New Roman"/>
          <w:sz w:val="24"/>
          <w:szCs w:val="24"/>
        </w:rPr>
        <w:t xml:space="preserve">ollow-up care, and </w:t>
      </w:r>
      <w:r w:rsidRPr="00346D83">
        <w:rPr>
          <w:rFonts w:ascii="Book Antiqua" w:hAnsi="Book Antiqua" w:cs="Times New Roman"/>
          <w:sz w:val="24"/>
          <w:szCs w:val="24"/>
          <w:lang w:eastAsia="zh-CN"/>
        </w:rPr>
        <w:t>s</w:t>
      </w:r>
      <w:r w:rsidRPr="00346D83">
        <w:rPr>
          <w:rFonts w:ascii="Book Antiqua" w:hAnsi="Book Antiqua" w:cs="Times New Roman"/>
          <w:sz w:val="24"/>
          <w:szCs w:val="24"/>
        </w:rPr>
        <w:t xml:space="preserve">ensitivity </w:t>
      </w:r>
      <w:r w:rsidRPr="00346D83">
        <w:rPr>
          <w:rFonts w:ascii="Book Antiqua" w:hAnsi="Book Antiqua" w:cs="Times New Roman"/>
          <w:sz w:val="24"/>
          <w:szCs w:val="24"/>
          <w:lang w:eastAsia="zh-CN"/>
        </w:rPr>
        <w:t>t</w:t>
      </w:r>
      <w:r w:rsidRPr="00346D83">
        <w:rPr>
          <w:rFonts w:ascii="Book Antiqua" w:hAnsi="Book Antiqua" w:cs="Times New Roman"/>
          <w:sz w:val="24"/>
          <w:szCs w:val="24"/>
        </w:rPr>
        <w:t xml:space="preserve">o </w:t>
      </w:r>
      <w:r w:rsidRPr="00346D83">
        <w:rPr>
          <w:rFonts w:ascii="Book Antiqua" w:hAnsi="Book Antiqua" w:cs="Times New Roman"/>
          <w:sz w:val="24"/>
          <w:szCs w:val="24"/>
          <w:lang w:eastAsia="zh-CN"/>
        </w:rPr>
        <w:t>n</w:t>
      </w:r>
      <w:r w:rsidRPr="00346D83">
        <w:rPr>
          <w:rFonts w:ascii="Book Antiqua" w:hAnsi="Book Antiqua" w:cs="Times New Roman"/>
          <w:sz w:val="24"/>
          <w:szCs w:val="24"/>
        </w:rPr>
        <w:t>eeds. Although the clinic operation performed well in the categories of courtesy of staff and cleanliness there is room for improvement in ease of getting on the phone, information about delays, and wait time.</w:t>
      </w:r>
    </w:p>
    <w:p w:rsidR="000E0C1C" w:rsidRPr="00346D83" w:rsidRDefault="000E0C1C" w:rsidP="00346D83">
      <w:pPr>
        <w:spacing w:after="0" w:line="360" w:lineRule="auto"/>
        <w:jc w:val="both"/>
        <w:rPr>
          <w:rFonts w:ascii="Book Antiqua" w:hAnsi="Book Antiqua" w:cs="Times New Roman"/>
          <w:i/>
          <w:iCs/>
          <w:sz w:val="24"/>
          <w:szCs w:val="24"/>
          <w:lang w:eastAsia="zh-CN"/>
        </w:rPr>
      </w:pPr>
    </w:p>
    <w:p w:rsidR="000E0C1C" w:rsidRPr="00346D83" w:rsidRDefault="000E0C1C" w:rsidP="00346D83">
      <w:pPr>
        <w:spacing w:after="0" w:line="360" w:lineRule="auto"/>
        <w:jc w:val="both"/>
        <w:rPr>
          <w:rFonts w:ascii="Book Antiqua" w:hAnsi="Book Antiqua" w:cs="Times New Roman"/>
          <w:b/>
          <w:i/>
          <w:iCs/>
          <w:sz w:val="24"/>
          <w:szCs w:val="24"/>
        </w:rPr>
      </w:pPr>
      <w:r w:rsidRPr="00346D83">
        <w:rPr>
          <w:rFonts w:ascii="Book Antiqua" w:hAnsi="Book Antiqua" w:cs="Times New Roman"/>
          <w:b/>
          <w:i/>
          <w:iCs/>
          <w:sz w:val="24"/>
          <w:szCs w:val="24"/>
        </w:rPr>
        <w:t>Research conclusions</w:t>
      </w:r>
    </w:p>
    <w:p w:rsidR="000E0C1C" w:rsidRPr="00346D83" w:rsidRDefault="000E0C1C" w:rsidP="00346D83">
      <w:pPr>
        <w:spacing w:after="0" w:line="360" w:lineRule="auto"/>
        <w:jc w:val="both"/>
        <w:rPr>
          <w:rFonts w:ascii="Book Antiqua" w:hAnsi="Book Antiqua" w:cs="Times New Roman"/>
          <w:sz w:val="24"/>
          <w:szCs w:val="24"/>
          <w:lang w:eastAsia="zh-CN"/>
        </w:rPr>
      </w:pPr>
      <w:r w:rsidRPr="00346D83">
        <w:rPr>
          <w:rFonts w:ascii="Book Antiqua" w:hAnsi="Book Antiqua" w:cs="Times New Roman"/>
          <w:sz w:val="24"/>
          <w:szCs w:val="24"/>
        </w:rPr>
        <w:t>Orthopedic specialties can greatly benefit with the knowledge obtained from this study by understanding which factors are associated the patient experience in an outpatient clinic. Future studies can be aimed at improving areas of care identified from this study.</w:t>
      </w:r>
    </w:p>
    <w:p w:rsidR="000E0C1C" w:rsidRPr="00346D83" w:rsidRDefault="000E0C1C" w:rsidP="00346D83">
      <w:pPr>
        <w:spacing w:after="0" w:line="360" w:lineRule="auto"/>
        <w:jc w:val="both"/>
        <w:rPr>
          <w:rFonts w:ascii="Book Antiqua" w:hAnsi="Book Antiqua" w:cs="Times New Roman"/>
          <w:i/>
          <w:iCs/>
          <w:sz w:val="24"/>
          <w:szCs w:val="24"/>
          <w:lang w:eastAsia="zh-CN"/>
        </w:rPr>
      </w:pPr>
    </w:p>
    <w:p w:rsidR="000E0C1C" w:rsidRPr="00346D83" w:rsidRDefault="000E0C1C" w:rsidP="00346D83">
      <w:pPr>
        <w:spacing w:after="0" w:line="360" w:lineRule="auto"/>
        <w:jc w:val="both"/>
        <w:rPr>
          <w:rFonts w:ascii="Book Antiqua" w:hAnsi="Book Antiqua" w:cs="Times New Roman"/>
          <w:b/>
          <w:i/>
          <w:iCs/>
          <w:sz w:val="24"/>
          <w:szCs w:val="24"/>
        </w:rPr>
      </w:pPr>
      <w:r w:rsidRPr="00346D83">
        <w:rPr>
          <w:rFonts w:ascii="Book Antiqua" w:hAnsi="Book Antiqua" w:cs="Times New Roman"/>
          <w:b/>
          <w:i/>
          <w:iCs/>
          <w:sz w:val="24"/>
          <w:szCs w:val="24"/>
        </w:rPr>
        <w:t>Research perspectives</w:t>
      </w:r>
    </w:p>
    <w:p w:rsidR="000E0C1C" w:rsidRPr="00346D83" w:rsidRDefault="000E0C1C" w:rsidP="00346D83">
      <w:pPr>
        <w:spacing w:after="0" w:line="360" w:lineRule="auto"/>
        <w:jc w:val="both"/>
        <w:rPr>
          <w:rFonts w:ascii="Book Antiqua" w:hAnsi="Book Antiqua" w:cs="Times New Roman"/>
          <w:sz w:val="24"/>
          <w:szCs w:val="24"/>
          <w:lang w:eastAsia="zh-CN"/>
        </w:rPr>
      </w:pPr>
      <w:r w:rsidRPr="00346D83">
        <w:rPr>
          <w:rFonts w:ascii="Book Antiqua" w:hAnsi="Book Antiqua" w:cs="Times New Roman"/>
          <w:sz w:val="24"/>
          <w:szCs w:val="24"/>
        </w:rPr>
        <w:t>The patient experience and reported satisfaction is becoming an important measure of clinical efficacy through various surgical and medical specialties. Little is known on the patient experience within an orthopedic oncology outpatient clinic. Future research is required to investigate strategies at improving areas within the outpatient clinic identified from this study.</w:t>
      </w:r>
    </w:p>
    <w:p w:rsidR="00820780" w:rsidRPr="00346D83" w:rsidRDefault="00820780" w:rsidP="00346D83">
      <w:pPr>
        <w:spacing w:after="0" w:line="360" w:lineRule="auto"/>
        <w:jc w:val="both"/>
        <w:rPr>
          <w:rFonts w:ascii="Book Antiqua" w:hAnsi="Book Antiqua" w:cs="Times New Roman"/>
          <w:b/>
          <w:sz w:val="24"/>
          <w:szCs w:val="24"/>
          <w:lang w:eastAsia="zh-CN"/>
        </w:rPr>
      </w:pPr>
    </w:p>
    <w:p w:rsidR="005B0566" w:rsidRPr="005B0566" w:rsidRDefault="00820780" w:rsidP="005B0566">
      <w:pPr>
        <w:spacing w:after="0" w:line="360" w:lineRule="auto"/>
        <w:jc w:val="both"/>
        <w:rPr>
          <w:rFonts w:ascii="Book Antiqua" w:hAnsi="Book Antiqua" w:cs="Times New Roman"/>
          <w:b/>
          <w:sz w:val="24"/>
          <w:szCs w:val="24"/>
          <w:lang w:eastAsia="zh-CN"/>
        </w:rPr>
      </w:pPr>
      <w:r w:rsidRPr="005B0566">
        <w:rPr>
          <w:rFonts w:ascii="Book Antiqua" w:eastAsia="Times New Roman" w:hAnsi="Book Antiqua" w:cs="Times New Roman"/>
          <w:b/>
          <w:sz w:val="24"/>
          <w:szCs w:val="24"/>
        </w:rPr>
        <w:t>REFERENCES</w:t>
      </w:r>
    </w:p>
    <w:p w:rsidR="005B0566" w:rsidRPr="005B0566" w:rsidRDefault="005B0566" w:rsidP="005B0566">
      <w:pPr>
        <w:spacing w:after="0" w:line="360" w:lineRule="auto"/>
        <w:jc w:val="both"/>
        <w:rPr>
          <w:rFonts w:ascii="Book Antiqua" w:hAnsi="Book Antiqua" w:cs="Times New Roman"/>
          <w:sz w:val="24"/>
          <w:szCs w:val="24"/>
          <w:lang w:eastAsia="zh-CN"/>
        </w:rPr>
      </w:pPr>
      <w:r w:rsidRPr="005B0566">
        <w:rPr>
          <w:rFonts w:ascii="Book Antiqua" w:eastAsia="Times New Roman" w:hAnsi="Book Antiqua" w:cs="Times New Roman"/>
          <w:sz w:val="24"/>
          <w:szCs w:val="24"/>
        </w:rPr>
        <w:t xml:space="preserve">1 </w:t>
      </w:r>
      <w:proofErr w:type="spellStart"/>
      <w:r w:rsidRPr="005B0566">
        <w:rPr>
          <w:rFonts w:ascii="Book Antiqua" w:eastAsia="Times New Roman" w:hAnsi="Book Antiqua" w:cs="Times New Roman"/>
          <w:b/>
          <w:sz w:val="24"/>
          <w:szCs w:val="24"/>
        </w:rPr>
        <w:t>Ahlmann</w:t>
      </w:r>
      <w:proofErr w:type="spellEnd"/>
      <w:r w:rsidRPr="005B0566">
        <w:rPr>
          <w:rFonts w:ascii="Book Antiqua" w:eastAsia="Times New Roman" w:hAnsi="Book Antiqua" w:cs="Times New Roman"/>
          <w:b/>
          <w:sz w:val="24"/>
          <w:szCs w:val="24"/>
        </w:rPr>
        <w:t xml:space="preserve"> ER</w:t>
      </w:r>
      <w:r w:rsidRPr="005B0566">
        <w:rPr>
          <w:rFonts w:ascii="Book Antiqua" w:eastAsia="Times New Roman" w:hAnsi="Book Antiqua" w:cs="Times New Roman"/>
          <w:sz w:val="24"/>
          <w:szCs w:val="24"/>
        </w:rPr>
        <w:t xml:space="preserve">, Menendez LR, </w:t>
      </w:r>
      <w:proofErr w:type="spellStart"/>
      <w:r w:rsidRPr="005B0566">
        <w:rPr>
          <w:rFonts w:ascii="Book Antiqua" w:eastAsia="Times New Roman" w:hAnsi="Book Antiqua" w:cs="Times New Roman"/>
          <w:sz w:val="24"/>
          <w:szCs w:val="24"/>
        </w:rPr>
        <w:t>Kermani</w:t>
      </w:r>
      <w:proofErr w:type="spellEnd"/>
      <w:r w:rsidRPr="005B0566">
        <w:rPr>
          <w:rFonts w:ascii="Book Antiqua" w:eastAsia="Times New Roman" w:hAnsi="Book Antiqua" w:cs="Times New Roman"/>
          <w:sz w:val="24"/>
          <w:szCs w:val="24"/>
        </w:rPr>
        <w:t xml:space="preserve"> C, Gotha H. Survivorship and clinical outcome of modular </w:t>
      </w:r>
      <w:proofErr w:type="spellStart"/>
      <w:r w:rsidRPr="005B0566">
        <w:rPr>
          <w:rFonts w:ascii="Book Antiqua" w:eastAsia="Times New Roman" w:hAnsi="Book Antiqua" w:cs="Times New Roman"/>
          <w:sz w:val="24"/>
          <w:szCs w:val="24"/>
        </w:rPr>
        <w:t>endoprosthetic</w:t>
      </w:r>
      <w:proofErr w:type="spellEnd"/>
      <w:r w:rsidRPr="005B0566">
        <w:rPr>
          <w:rFonts w:ascii="Book Antiqua" w:eastAsia="Times New Roman" w:hAnsi="Book Antiqua" w:cs="Times New Roman"/>
          <w:sz w:val="24"/>
          <w:szCs w:val="24"/>
        </w:rPr>
        <w:t xml:space="preserve"> reconstruction for neoplastic disease of the lower limb. </w:t>
      </w:r>
      <w:r w:rsidRPr="005B0566">
        <w:rPr>
          <w:rFonts w:ascii="Book Antiqua" w:eastAsia="Times New Roman" w:hAnsi="Book Antiqua" w:cs="Times New Roman"/>
          <w:i/>
          <w:sz w:val="24"/>
          <w:szCs w:val="24"/>
        </w:rPr>
        <w:t>J Bone Joint Surg</w:t>
      </w:r>
      <w:r w:rsidRPr="005B0566">
        <w:rPr>
          <w:rFonts w:ascii="Book Antiqua" w:eastAsia="Times New Roman" w:hAnsi="Book Antiqua" w:cs="Times New Roman"/>
          <w:sz w:val="24"/>
          <w:szCs w:val="24"/>
        </w:rPr>
        <w:t xml:space="preserve"> </w:t>
      </w:r>
      <w:r w:rsidRPr="005B0566">
        <w:rPr>
          <w:rFonts w:ascii="Book Antiqua" w:eastAsia="Times New Roman" w:hAnsi="Book Antiqua" w:cs="Times New Roman"/>
          <w:i/>
          <w:sz w:val="24"/>
          <w:szCs w:val="24"/>
        </w:rPr>
        <w:t xml:space="preserve">Br </w:t>
      </w:r>
      <w:r w:rsidRPr="005B0566">
        <w:rPr>
          <w:rFonts w:ascii="Book Antiqua" w:eastAsia="Times New Roman" w:hAnsi="Book Antiqua" w:cs="Times New Roman"/>
          <w:sz w:val="24"/>
          <w:szCs w:val="24"/>
        </w:rPr>
        <w:t xml:space="preserve">2006; </w:t>
      </w:r>
      <w:r w:rsidRPr="005B0566">
        <w:rPr>
          <w:rFonts w:ascii="Book Antiqua" w:eastAsia="Times New Roman" w:hAnsi="Book Antiqua" w:cs="Times New Roman"/>
          <w:b/>
          <w:sz w:val="24"/>
          <w:szCs w:val="24"/>
        </w:rPr>
        <w:t>88</w:t>
      </w:r>
      <w:r w:rsidRPr="005B0566">
        <w:rPr>
          <w:rFonts w:ascii="Book Antiqua" w:eastAsia="Times New Roman" w:hAnsi="Book Antiqua" w:cs="Times New Roman"/>
          <w:sz w:val="24"/>
          <w:szCs w:val="24"/>
        </w:rPr>
        <w:t>: 790-795 [PMID: 16720775 DOI: 10.1302/0301-620X.88B6.17519]</w:t>
      </w:r>
    </w:p>
    <w:p w:rsidR="005B0566" w:rsidRPr="005B0566" w:rsidRDefault="005B0566" w:rsidP="005B0566">
      <w:pPr>
        <w:spacing w:after="0" w:line="360" w:lineRule="auto"/>
        <w:jc w:val="both"/>
        <w:rPr>
          <w:rFonts w:ascii="Book Antiqua" w:hAnsi="Book Antiqua" w:cs="Times New Roman"/>
          <w:sz w:val="24"/>
          <w:szCs w:val="24"/>
          <w:lang w:eastAsia="zh-CN"/>
        </w:rPr>
      </w:pPr>
      <w:r w:rsidRPr="005B0566">
        <w:rPr>
          <w:rFonts w:ascii="Book Antiqua" w:eastAsia="Times New Roman" w:hAnsi="Book Antiqua" w:cs="Times New Roman"/>
          <w:sz w:val="24"/>
          <w:szCs w:val="24"/>
        </w:rPr>
        <w:lastRenderedPageBreak/>
        <w:t xml:space="preserve">2 </w:t>
      </w:r>
      <w:r w:rsidRPr="005B0566">
        <w:rPr>
          <w:rFonts w:ascii="Book Antiqua" w:eastAsia="Times New Roman" w:hAnsi="Book Antiqua" w:cs="Times New Roman"/>
          <w:b/>
          <w:sz w:val="24"/>
          <w:szCs w:val="24"/>
        </w:rPr>
        <w:t>Gupta AA</w:t>
      </w:r>
      <w:r w:rsidRPr="005B0566">
        <w:rPr>
          <w:rFonts w:ascii="Book Antiqua" w:eastAsia="Times New Roman" w:hAnsi="Book Antiqua" w:cs="Times New Roman"/>
          <w:sz w:val="24"/>
          <w:szCs w:val="24"/>
        </w:rPr>
        <w:t xml:space="preserve">, </w:t>
      </w:r>
      <w:proofErr w:type="spellStart"/>
      <w:r w:rsidRPr="005B0566">
        <w:rPr>
          <w:rFonts w:ascii="Book Antiqua" w:eastAsia="Times New Roman" w:hAnsi="Book Antiqua" w:cs="Times New Roman"/>
          <w:sz w:val="24"/>
          <w:szCs w:val="24"/>
        </w:rPr>
        <w:t>Pappo</w:t>
      </w:r>
      <w:proofErr w:type="spellEnd"/>
      <w:r w:rsidRPr="005B0566">
        <w:rPr>
          <w:rFonts w:ascii="Book Antiqua" w:eastAsia="Times New Roman" w:hAnsi="Book Antiqua" w:cs="Times New Roman"/>
          <w:sz w:val="24"/>
          <w:szCs w:val="24"/>
        </w:rPr>
        <w:t xml:space="preserve"> A, Saunders N, </w:t>
      </w:r>
      <w:proofErr w:type="spellStart"/>
      <w:r w:rsidRPr="005B0566">
        <w:rPr>
          <w:rFonts w:ascii="Book Antiqua" w:eastAsia="Times New Roman" w:hAnsi="Book Antiqua" w:cs="Times New Roman"/>
          <w:sz w:val="24"/>
          <w:szCs w:val="24"/>
        </w:rPr>
        <w:t>Hopyan</w:t>
      </w:r>
      <w:proofErr w:type="spellEnd"/>
      <w:r w:rsidRPr="005B0566">
        <w:rPr>
          <w:rFonts w:ascii="Book Antiqua" w:eastAsia="Times New Roman" w:hAnsi="Book Antiqua" w:cs="Times New Roman"/>
          <w:sz w:val="24"/>
          <w:szCs w:val="24"/>
        </w:rPr>
        <w:t xml:space="preserve"> S, Ferguson P, </w:t>
      </w:r>
      <w:proofErr w:type="spellStart"/>
      <w:r w:rsidRPr="005B0566">
        <w:rPr>
          <w:rFonts w:ascii="Book Antiqua" w:eastAsia="Times New Roman" w:hAnsi="Book Antiqua" w:cs="Times New Roman"/>
          <w:sz w:val="24"/>
          <w:szCs w:val="24"/>
        </w:rPr>
        <w:t>Wunder</w:t>
      </w:r>
      <w:proofErr w:type="spellEnd"/>
      <w:r w:rsidRPr="005B0566">
        <w:rPr>
          <w:rFonts w:ascii="Book Antiqua" w:eastAsia="Times New Roman" w:hAnsi="Book Antiqua" w:cs="Times New Roman"/>
          <w:sz w:val="24"/>
          <w:szCs w:val="24"/>
        </w:rPr>
        <w:t xml:space="preserve"> J, O'Sullivan B, Catton C, Greenberg M, </w:t>
      </w:r>
      <w:proofErr w:type="spellStart"/>
      <w:r w:rsidRPr="005B0566">
        <w:rPr>
          <w:rFonts w:ascii="Book Antiqua" w:eastAsia="Times New Roman" w:hAnsi="Book Antiqua" w:cs="Times New Roman"/>
          <w:sz w:val="24"/>
          <w:szCs w:val="24"/>
        </w:rPr>
        <w:t>Blackstein</w:t>
      </w:r>
      <w:proofErr w:type="spellEnd"/>
      <w:r w:rsidRPr="005B0566">
        <w:rPr>
          <w:rFonts w:ascii="Book Antiqua" w:eastAsia="Times New Roman" w:hAnsi="Book Antiqua" w:cs="Times New Roman"/>
          <w:sz w:val="24"/>
          <w:szCs w:val="24"/>
        </w:rPr>
        <w:t xml:space="preserve"> M. Clinical outcome of children and adults with localized Ewing sarcoma: impact of chemotherapy dose and timing of local therapy. </w:t>
      </w:r>
      <w:r w:rsidRPr="005B0566">
        <w:rPr>
          <w:rFonts w:ascii="Book Antiqua" w:eastAsia="Times New Roman" w:hAnsi="Book Antiqua" w:cs="Times New Roman"/>
          <w:i/>
          <w:sz w:val="24"/>
          <w:szCs w:val="24"/>
        </w:rPr>
        <w:t>Cancer</w:t>
      </w:r>
      <w:r w:rsidRPr="005B0566">
        <w:rPr>
          <w:rFonts w:ascii="Book Antiqua" w:eastAsia="Times New Roman" w:hAnsi="Book Antiqua" w:cs="Times New Roman"/>
          <w:sz w:val="24"/>
          <w:szCs w:val="24"/>
        </w:rPr>
        <w:t xml:space="preserve"> 2010; </w:t>
      </w:r>
      <w:r w:rsidRPr="005B0566">
        <w:rPr>
          <w:rFonts w:ascii="Book Antiqua" w:eastAsia="Times New Roman" w:hAnsi="Book Antiqua" w:cs="Times New Roman"/>
          <w:b/>
          <w:sz w:val="24"/>
          <w:szCs w:val="24"/>
        </w:rPr>
        <w:t>116</w:t>
      </w:r>
      <w:r w:rsidRPr="005B0566">
        <w:rPr>
          <w:rFonts w:ascii="Book Antiqua" w:eastAsia="Times New Roman" w:hAnsi="Book Antiqua" w:cs="Times New Roman"/>
          <w:sz w:val="24"/>
          <w:szCs w:val="24"/>
        </w:rPr>
        <w:t>: 3189-3194 [PMID: 20</w:t>
      </w:r>
      <w:r>
        <w:rPr>
          <w:rFonts w:ascii="Book Antiqua" w:eastAsia="Times New Roman" w:hAnsi="Book Antiqua" w:cs="Times New Roman"/>
          <w:sz w:val="24"/>
          <w:szCs w:val="24"/>
        </w:rPr>
        <w:t>564643 DOI: 10.1002/cncr.25144]</w:t>
      </w:r>
    </w:p>
    <w:p w:rsidR="005B0566" w:rsidRPr="005B0566" w:rsidRDefault="005B0566" w:rsidP="005B0566">
      <w:pPr>
        <w:spacing w:after="0" w:line="360" w:lineRule="auto"/>
        <w:jc w:val="both"/>
        <w:rPr>
          <w:rFonts w:ascii="Book Antiqua" w:hAnsi="Book Antiqua" w:cs="Times New Roman"/>
          <w:sz w:val="24"/>
          <w:szCs w:val="24"/>
          <w:lang w:eastAsia="zh-CN"/>
        </w:rPr>
      </w:pPr>
      <w:r w:rsidRPr="005B0566">
        <w:rPr>
          <w:rFonts w:ascii="Book Antiqua" w:eastAsia="Times New Roman" w:hAnsi="Book Antiqua" w:cs="Times New Roman"/>
          <w:sz w:val="24"/>
          <w:szCs w:val="24"/>
        </w:rPr>
        <w:t xml:space="preserve">3 </w:t>
      </w:r>
      <w:r w:rsidRPr="005B0566">
        <w:rPr>
          <w:rFonts w:ascii="Book Antiqua" w:eastAsia="Times New Roman" w:hAnsi="Book Antiqua" w:cs="Times New Roman"/>
          <w:b/>
          <w:sz w:val="24"/>
          <w:szCs w:val="24"/>
        </w:rPr>
        <w:t>Lee FY</w:t>
      </w:r>
      <w:r w:rsidRPr="005B0566">
        <w:rPr>
          <w:rFonts w:ascii="Book Antiqua" w:eastAsia="Times New Roman" w:hAnsi="Book Antiqua" w:cs="Times New Roman"/>
          <w:sz w:val="24"/>
          <w:szCs w:val="24"/>
        </w:rPr>
        <w:t xml:space="preserve">, </w:t>
      </w:r>
      <w:proofErr w:type="spellStart"/>
      <w:r w:rsidRPr="005B0566">
        <w:rPr>
          <w:rFonts w:ascii="Book Antiqua" w:eastAsia="Times New Roman" w:hAnsi="Book Antiqua" w:cs="Times New Roman"/>
          <w:sz w:val="24"/>
          <w:szCs w:val="24"/>
        </w:rPr>
        <w:t>Mankin</w:t>
      </w:r>
      <w:proofErr w:type="spellEnd"/>
      <w:r w:rsidRPr="005B0566">
        <w:rPr>
          <w:rFonts w:ascii="Book Antiqua" w:eastAsia="Times New Roman" w:hAnsi="Book Antiqua" w:cs="Times New Roman"/>
          <w:sz w:val="24"/>
          <w:szCs w:val="24"/>
        </w:rPr>
        <w:t xml:space="preserve"> HJ, Fondren G, Gebhardt MC, Springfield DS, Rosenberg AE, Jennings LC. Chondrosarcoma of bone: an assessment of outcome. </w:t>
      </w:r>
      <w:r w:rsidRPr="005B0566">
        <w:rPr>
          <w:rFonts w:ascii="Book Antiqua" w:eastAsia="Times New Roman" w:hAnsi="Book Antiqua" w:cs="Times New Roman"/>
          <w:i/>
          <w:sz w:val="24"/>
          <w:szCs w:val="24"/>
        </w:rPr>
        <w:t>J Bone Joint Surg Am</w:t>
      </w:r>
      <w:r w:rsidRPr="005B0566">
        <w:rPr>
          <w:rFonts w:ascii="Book Antiqua" w:eastAsia="Times New Roman" w:hAnsi="Book Antiqua" w:cs="Times New Roman"/>
          <w:sz w:val="24"/>
          <w:szCs w:val="24"/>
        </w:rPr>
        <w:t xml:space="preserve"> 1999; </w:t>
      </w:r>
      <w:r w:rsidRPr="005B0566">
        <w:rPr>
          <w:rFonts w:ascii="Book Antiqua" w:eastAsia="Times New Roman" w:hAnsi="Book Antiqua" w:cs="Times New Roman"/>
          <w:b/>
          <w:sz w:val="24"/>
          <w:szCs w:val="24"/>
        </w:rPr>
        <w:t>81</w:t>
      </w:r>
      <w:r w:rsidRPr="005B0566">
        <w:rPr>
          <w:rFonts w:ascii="Book Antiqua" w:eastAsia="Times New Roman" w:hAnsi="Book Antiqua" w:cs="Times New Roman"/>
          <w:sz w:val="24"/>
          <w:szCs w:val="24"/>
        </w:rPr>
        <w:t>: 326-338 [PMID: 10199270 DOI: 10</w:t>
      </w:r>
      <w:r>
        <w:rPr>
          <w:rFonts w:ascii="Book Antiqua" w:eastAsia="Times New Roman" w:hAnsi="Book Antiqua" w:cs="Times New Roman"/>
          <w:sz w:val="24"/>
          <w:szCs w:val="24"/>
        </w:rPr>
        <w:t>.2106/00004623-199903000-00004]</w:t>
      </w:r>
    </w:p>
    <w:p w:rsidR="005B0566" w:rsidRPr="00A95A29" w:rsidRDefault="005B0566" w:rsidP="005B0566">
      <w:pPr>
        <w:spacing w:after="0" w:line="360" w:lineRule="auto"/>
        <w:jc w:val="both"/>
        <w:rPr>
          <w:rFonts w:ascii="Book Antiqua" w:hAnsi="Book Antiqua" w:cs="Times New Roman"/>
          <w:sz w:val="24"/>
          <w:szCs w:val="24"/>
          <w:lang w:eastAsia="zh-CN"/>
        </w:rPr>
      </w:pPr>
      <w:r w:rsidRPr="005B0566">
        <w:rPr>
          <w:rFonts w:ascii="Book Antiqua" w:eastAsia="Times New Roman" w:hAnsi="Book Antiqua" w:cs="Times New Roman"/>
          <w:sz w:val="24"/>
          <w:szCs w:val="24"/>
        </w:rPr>
        <w:t xml:space="preserve">4 </w:t>
      </w:r>
      <w:r w:rsidRPr="005B0566">
        <w:rPr>
          <w:rFonts w:ascii="Book Antiqua" w:eastAsia="Times New Roman" w:hAnsi="Book Antiqua" w:cs="Times New Roman"/>
          <w:b/>
          <w:sz w:val="24"/>
          <w:szCs w:val="24"/>
        </w:rPr>
        <w:t>Shin KH</w:t>
      </w:r>
      <w:r w:rsidRPr="005B0566">
        <w:rPr>
          <w:rFonts w:ascii="Book Antiqua" w:eastAsia="Times New Roman" w:hAnsi="Book Antiqua" w:cs="Times New Roman"/>
          <w:sz w:val="24"/>
          <w:szCs w:val="24"/>
        </w:rPr>
        <w:t xml:space="preserve">, </w:t>
      </w:r>
      <w:proofErr w:type="spellStart"/>
      <w:r w:rsidRPr="005B0566">
        <w:rPr>
          <w:rFonts w:ascii="Book Antiqua" w:eastAsia="Times New Roman" w:hAnsi="Book Antiqua" w:cs="Times New Roman"/>
          <w:sz w:val="24"/>
          <w:szCs w:val="24"/>
        </w:rPr>
        <w:t>Rougraff</w:t>
      </w:r>
      <w:proofErr w:type="spellEnd"/>
      <w:r w:rsidRPr="005B0566">
        <w:rPr>
          <w:rFonts w:ascii="Book Antiqua" w:eastAsia="Times New Roman" w:hAnsi="Book Antiqua" w:cs="Times New Roman"/>
          <w:sz w:val="24"/>
          <w:szCs w:val="24"/>
        </w:rPr>
        <w:t xml:space="preserve"> BT, Simon MA. Oncologic outcomes of primary bone sarcomas of the pelvis. </w:t>
      </w:r>
      <w:proofErr w:type="spellStart"/>
      <w:r w:rsidRPr="005B0566">
        <w:rPr>
          <w:rFonts w:ascii="Book Antiqua" w:eastAsia="Times New Roman" w:hAnsi="Book Antiqua" w:cs="Times New Roman"/>
          <w:i/>
          <w:sz w:val="24"/>
          <w:szCs w:val="24"/>
        </w:rPr>
        <w:t>Clin</w:t>
      </w:r>
      <w:proofErr w:type="spellEnd"/>
      <w:r w:rsidRPr="005B0566">
        <w:rPr>
          <w:rFonts w:ascii="Book Antiqua" w:eastAsia="Times New Roman" w:hAnsi="Book Antiqua" w:cs="Times New Roman"/>
          <w:i/>
          <w:sz w:val="24"/>
          <w:szCs w:val="24"/>
        </w:rPr>
        <w:t xml:space="preserve"> </w:t>
      </w:r>
      <w:proofErr w:type="spellStart"/>
      <w:r w:rsidRPr="005B0566">
        <w:rPr>
          <w:rFonts w:ascii="Book Antiqua" w:eastAsia="Times New Roman" w:hAnsi="Book Antiqua" w:cs="Times New Roman"/>
          <w:i/>
          <w:sz w:val="24"/>
          <w:szCs w:val="24"/>
        </w:rPr>
        <w:t>Orthop</w:t>
      </w:r>
      <w:proofErr w:type="spellEnd"/>
      <w:r w:rsidRPr="005B0566">
        <w:rPr>
          <w:rFonts w:ascii="Book Antiqua" w:eastAsia="Times New Roman" w:hAnsi="Book Antiqua" w:cs="Times New Roman"/>
          <w:i/>
          <w:sz w:val="24"/>
          <w:szCs w:val="24"/>
        </w:rPr>
        <w:t xml:space="preserve"> </w:t>
      </w:r>
      <w:proofErr w:type="spellStart"/>
      <w:r w:rsidRPr="005B0566">
        <w:rPr>
          <w:rFonts w:ascii="Book Antiqua" w:eastAsia="Times New Roman" w:hAnsi="Book Antiqua" w:cs="Times New Roman"/>
          <w:i/>
          <w:sz w:val="24"/>
          <w:szCs w:val="24"/>
        </w:rPr>
        <w:t>Relat</w:t>
      </w:r>
      <w:proofErr w:type="spellEnd"/>
      <w:r w:rsidRPr="005B0566">
        <w:rPr>
          <w:rFonts w:ascii="Book Antiqua" w:eastAsia="Times New Roman" w:hAnsi="Book Antiqua" w:cs="Times New Roman"/>
          <w:i/>
          <w:sz w:val="24"/>
          <w:szCs w:val="24"/>
        </w:rPr>
        <w:t xml:space="preserve"> Res</w:t>
      </w:r>
      <w:r w:rsidRPr="005B0566">
        <w:rPr>
          <w:rFonts w:ascii="Book Antiqua" w:eastAsia="Times New Roman" w:hAnsi="Book Antiqua" w:cs="Times New Roman"/>
          <w:sz w:val="24"/>
          <w:szCs w:val="24"/>
        </w:rPr>
        <w:t xml:space="preserve"> </w:t>
      </w:r>
      <w:r w:rsidR="00A95A29">
        <w:rPr>
          <w:rFonts w:ascii="Book Antiqua" w:eastAsia="Times New Roman" w:hAnsi="Book Antiqua" w:cs="Times New Roman"/>
          <w:sz w:val="24"/>
          <w:szCs w:val="24"/>
        </w:rPr>
        <w:t>1994;</w:t>
      </w:r>
      <w:r w:rsidR="00A95A29" w:rsidRPr="005D32BC">
        <w:rPr>
          <w:rFonts w:ascii="Book Antiqua" w:eastAsia="Times New Roman" w:hAnsi="Book Antiqua" w:cs="Times New Roman"/>
          <w:b/>
          <w:bCs/>
          <w:sz w:val="24"/>
          <w:szCs w:val="24"/>
        </w:rPr>
        <w:t xml:space="preserve"> </w:t>
      </w:r>
      <w:r w:rsidR="00916682" w:rsidRPr="005D32BC">
        <w:rPr>
          <w:rFonts w:ascii="Book Antiqua" w:hAnsi="Book Antiqua" w:cs="Times New Roman"/>
          <w:b/>
          <w:bCs/>
          <w:sz w:val="24"/>
          <w:szCs w:val="24"/>
          <w:lang w:eastAsia="zh-CN"/>
        </w:rPr>
        <w:t>(304)</w:t>
      </w:r>
      <w:r w:rsidR="00A95A29">
        <w:rPr>
          <w:rFonts w:ascii="Book Antiqua" w:eastAsia="Times New Roman" w:hAnsi="Book Antiqua" w:cs="Times New Roman"/>
          <w:sz w:val="24"/>
          <w:szCs w:val="24"/>
        </w:rPr>
        <w:t>: 207-217 [PMID: 8020218</w:t>
      </w:r>
      <w:r w:rsidR="00916682">
        <w:rPr>
          <w:rFonts w:ascii="Book Antiqua" w:hAnsi="Book Antiqua" w:cs="Times New Roman" w:hint="eastAsia"/>
          <w:sz w:val="24"/>
          <w:szCs w:val="24"/>
          <w:lang w:eastAsia="zh-CN"/>
        </w:rPr>
        <w:t xml:space="preserve"> DOI: </w:t>
      </w:r>
      <w:r w:rsidR="00916682" w:rsidRPr="00916682">
        <w:rPr>
          <w:rFonts w:ascii="Book Antiqua" w:hAnsi="Book Antiqua" w:cs="Times New Roman"/>
          <w:sz w:val="24"/>
          <w:szCs w:val="24"/>
          <w:lang w:eastAsia="zh-CN"/>
        </w:rPr>
        <w:t>10.1097/00003086-199407000-00033</w:t>
      </w:r>
      <w:r w:rsidR="00A95A29">
        <w:rPr>
          <w:rFonts w:ascii="Book Antiqua" w:eastAsia="Times New Roman" w:hAnsi="Book Antiqua" w:cs="Times New Roman"/>
          <w:sz w:val="24"/>
          <w:szCs w:val="24"/>
        </w:rPr>
        <w:t>]</w:t>
      </w:r>
    </w:p>
    <w:p w:rsidR="005B0566" w:rsidRPr="00A95A29" w:rsidRDefault="005B0566" w:rsidP="005B0566">
      <w:pPr>
        <w:spacing w:after="0" w:line="360" w:lineRule="auto"/>
        <w:jc w:val="both"/>
        <w:rPr>
          <w:rFonts w:ascii="Book Antiqua" w:hAnsi="Book Antiqua" w:cs="Times New Roman"/>
          <w:sz w:val="24"/>
          <w:szCs w:val="24"/>
          <w:lang w:eastAsia="zh-CN"/>
        </w:rPr>
      </w:pPr>
      <w:r w:rsidRPr="005B0566">
        <w:rPr>
          <w:rFonts w:ascii="Book Antiqua" w:eastAsia="Times New Roman" w:hAnsi="Book Antiqua" w:cs="Times New Roman"/>
          <w:sz w:val="24"/>
          <w:szCs w:val="24"/>
        </w:rPr>
        <w:t xml:space="preserve">5 </w:t>
      </w:r>
      <w:proofErr w:type="spellStart"/>
      <w:r w:rsidRPr="00A95A29">
        <w:rPr>
          <w:rFonts w:ascii="Book Antiqua" w:eastAsia="Times New Roman" w:hAnsi="Book Antiqua" w:cs="Times New Roman"/>
          <w:b/>
          <w:sz w:val="24"/>
          <w:szCs w:val="24"/>
        </w:rPr>
        <w:t>Arvinius</w:t>
      </w:r>
      <w:proofErr w:type="spellEnd"/>
      <w:r w:rsidRPr="00A95A29">
        <w:rPr>
          <w:rFonts w:ascii="Book Antiqua" w:eastAsia="Times New Roman" w:hAnsi="Book Antiqua" w:cs="Times New Roman"/>
          <w:b/>
          <w:sz w:val="24"/>
          <w:szCs w:val="24"/>
        </w:rPr>
        <w:t xml:space="preserve"> C</w:t>
      </w:r>
      <w:r w:rsidRPr="005B0566">
        <w:rPr>
          <w:rFonts w:ascii="Book Antiqua" w:eastAsia="Times New Roman" w:hAnsi="Book Antiqua" w:cs="Times New Roman"/>
          <w:sz w:val="24"/>
          <w:szCs w:val="24"/>
        </w:rPr>
        <w:t xml:space="preserve">, Parra JL, Mateo LS, </w:t>
      </w:r>
      <w:proofErr w:type="spellStart"/>
      <w:r w:rsidRPr="005B0566">
        <w:rPr>
          <w:rFonts w:ascii="Book Antiqua" w:eastAsia="Times New Roman" w:hAnsi="Book Antiqua" w:cs="Times New Roman"/>
          <w:sz w:val="24"/>
          <w:szCs w:val="24"/>
        </w:rPr>
        <w:t>Maroto</w:t>
      </w:r>
      <w:proofErr w:type="spellEnd"/>
      <w:r w:rsidRPr="005B0566">
        <w:rPr>
          <w:rFonts w:ascii="Book Antiqua" w:eastAsia="Times New Roman" w:hAnsi="Book Antiqua" w:cs="Times New Roman"/>
          <w:sz w:val="24"/>
          <w:szCs w:val="24"/>
        </w:rPr>
        <w:t xml:space="preserve"> RG, Borrego AF, Stern LL. Benefits of early intramedullary nailing in femoral metastases. </w:t>
      </w:r>
      <w:proofErr w:type="spellStart"/>
      <w:r w:rsidRPr="00A95A29">
        <w:rPr>
          <w:rFonts w:ascii="Book Antiqua" w:eastAsia="Times New Roman" w:hAnsi="Book Antiqua" w:cs="Times New Roman"/>
          <w:i/>
          <w:sz w:val="24"/>
          <w:szCs w:val="24"/>
        </w:rPr>
        <w:t>Int</w:t>
      </w:r>
      <w:proofErr w:type="spellEnd"/>
      <w:r w:rsidRPr="00A95A29">
        <w:rPr>
          <w:rFonts w:ascii="Book Antiqua" w:eastAsia="Times New Roman" w:hAnsi="Book Antiqua" w:cs="Times New Roman"/>
          <w:i/>
          <w:sz w:val="24"/>
          <w:szCs w:val="24"/>
        </w:rPr>
        <w:t xml:space="preserve"> </w:t>
      </w:r>
      <w:proofErr w:type="spellStart"/>
      <w:r w:rsidRPr="00A95A29">
        <w:rPr>
          <w:rFonts w:ascii="Book Antiqua" w:eastAsia="Times New Roman" w:hAnsi="Book Antiqua" w:cs="Times New Roman"/>
          <w:i/>
          <w:sz w:val="24"/>
          <w:szCs w:val="24"/>
        </w:rPr>
        <w:t>Orthop</w:t>
      </w:r>
      <w:proofErr w:type="spellEnd"/>
      <w:r w:rsidRPr="005B0566">
        <w:rPr>
          <w:rFonts w:ascii="Book Antiqua" w:eastAsia="Times New Roman" w:hAnsi="Book Antiqua" w:cs="Times New Roman"/>
          <w:sz w:val="24"/>
          <w:szCs w:val="24"/>
        </w:rPr>
        <w:t xml:space="preserve"> 2014; </w:t>
      </w:r>
      <w:r w:rsidRPr="00A95A29">
        <w:rPr>
          <w:rFonts w:ascii="Book Antiqua" w:eastAsia="Times New Roman" w:hAnsi="Book Antiqua" w:cs="Times New Roman"/>
          <w:b/>
          <w:sz w:val="24"/>
          <w:szCs w:val="24"/>
        </w:rPr>
        <w:t>38</w:t>
      </w:r>
      <w:r w:rsidRPr="005B0566">
        <w:rPr>
          <w:rFonts w:ascii="Book Antiqua" w:eastAsia="Times New Roman" w:hAnsi="Book Antiqua" w:cs="Times New Roman"/>
          <w:sz w:val="24"/>
          <w:szCs w:val="24"/>
        </w:rPr>
        <w:t xml:space="preserve">: 129-132 [PMID: 24126497 </w:t>
      </w:r>
      <w:r w:rsidR="00A95A29">
        <w:rPr>
          <w:rFonts w:ascii="Book Antiqua" w:eastAsia="Times New Roman" w:hAnsi="Book Antiqua" w:cs="Times New Roman"/>
          <w:sz w:val="24"/>
          <w:szCs w:val="24"/>
        </w:rPr>
        <w:t>DOI: 10.1007/s00264-013-2108-x]</w:t>
      </w:r>
    </w:p>
    <w:p w:rsidR="005B0566" w:rsidRPr="00A95A29" w:rsidRDefault="005B0566" w:rsidP="005B0566">
      <w:pPr>
        <w:spacing w:after="0" w:line="360" w:lineRule="auto"/>
        <w:jc w:val="both"/>
        <w:rPr>
          <w:rFonts w:ascii="Book Antiqua" w:hAnsi="Book Antiqua" w:cs="Times New Roman"/>
          <w:sz w:val="24"/>
          <w:szCs w:val="24"/>
          <w:lang w:eastAsia="zh-CN"/>
        </w:rPr>
      </w:pPr>
      <w:r w:rsidRPr="005B0566">
        <w:rPr>
          <w:rFonts w:ascii="Book Antiqua" w:eastAsia="Times New Roman" w:hAnsi="Book Antiqua" w:cs="Times New Roman"/>
          <w:sz w:val="24"/>
          <w:szCs w:val="24"/>
        </w:rPr>
        <w:t xml:space="preserve">6 </w:t>
      </w:r>
      <w:r w:rsidRPr="00A95A29">
        <w:rPr>
          <w:rFonts w:ascii="Book Antiqua" w:eastAsia="Times New Roman" w:hAnsi="Book Antiqua" w:cs="Times New Roman"/>
          <w:b/>
          <w:sz w:val="24"/>
          <w:szCs w:val="24"/>
        </w:rPr>
        <w:t>Bunnell CA</w:t>
      </w:r>
      <w:r w:rsidRPr="005B0566">
        <w:rPr>
          <w:rFonts w:ascii="Book Antiqua" w:eastAsia="Times New Roman" w:hAnsi="Book Antiqua" w:cs="Times New Roman"/>
          <w:sz w:val="24"/>
          <w:szCs w:val="24"/>
        </w:rPr>
        <w:t xml:space="preserve">, </w:t>
      </w:r>
      <w:proofErr w:type="spellStart"/>
      <w:r w:rsidRPr="005B0566">
        <w:rPr>
          <w:rFonts w:ascii="Book Antiqua" w:eastAsia="Times New Roman" w:hAnsi="Book Antiqua" w:cs="Times New Roman"/>
          <w:sz w:val="24"/>
          <w:szCs w:val="24"/>
        </w:rPr>
        <w:t>Weingart</w:t>
      </w:r>
      <w:proofErr w:type="spellEnd"/>
      <w:r w:rsidRPr="005B0566">
        <w:rPr>
          <w:rFonts w:ascii="Book Antiqua" w:eastAsia="Times New Roman" w:hAnsi="Book Antiqua" w:cs="Times New Roman"/>
          <w:sz w:val="24"/>
          <w:szCs w:val="24"/>
        </w:rPr>
        <w:t xml:space="preserve"> SN, Swanson S, </w:t>
      </w:r>
      <w:proofErr w:type="spellStart"/>
      <w:r w:rsidRPr="005B0566">
        <w:rPr>
          <w:rFonts w:ascii="Book Antiqua" w:eastAsia="Times New Roman" w:hAnsi="Book Antiqua" w:cs="Times New Roman"/>
          <w:sz w:val="24"/>
          <w:szCs w:val="24"/>
        </w:rPr>
        <w:t>Mamon</w:t>
      </w:r>
      <w:proofErr w:type="spellEnd"/>
      <w:r w:rsidRPr="005B0566">
        <w:rPr>
          <w:rFonts w:ascii="Book Antiqua" w:eastAsia="Times New Roman" w:hAnsi="Book Antiqua" w:cs="Times New Roman"/>
          <w:sz w:val="24"/>
          <w:szCs w:val="24"/>
        </w:rPr>
        <w:t xml:space="preserve"> HJ, Shulman LN. Models of multidisciplinary cancer care: physician and patient perceptions in a comprehensive cancer center. </w:t>
      </w:r>
      <w:r w:rsidRPr="00A95A29">
        <w:rPr>
          <w:rFonts w:ascii="Book Antiqua" w:eastAsia="Times New Roman" w:hAnsi="Book Antiqua" w:cs="Times New Roman"/>
          <w:i/>
          <w:sz w:val="24"/>
          <w:szCs w:val="24"/>
        </w:rPr>
        <w:t xml:space="preserve">J Oncol </w:t>
      </w:r>
      <w:proofErr w:type="spellStart"/>
      <w:r w:rsidRPr="00A95A29">
        <w:rPr>
          <w:rFonts w:ascii="Book Antiqua" w:eastAsia="Times New Roman" w:hAnsi="Book Antiqua" w:cs="Times New Roman"/>
          <w:i/>
          <w:sz w:val="24"/>
          <w:szCs w:val="24"/>
        </w:rPr>
        <w:t>Pract</w:t>
      </w:r>
      <w:proofErr w:type="spellEnd"/>
      <w:r w:rsidRPr="005B0566">
        <w:rPr>
          <w:rFonts w:ascii="Book Antiqua" w:eastAsia="Times New Roman" w:hAnsi="Book Antiqua" w:cs="Times New Roman"/>
          <w:sz w:val="24"/>
          <w:szCs w:val="24"/>
        </w:rPr>
        <w:t xml:space="preserve"> 2010; </w:t>
      </w:r>
      <w:r w:rsidRPr="00A95A29">
        <w:rPr>
          <w:rFonts w:ascii="Book Antiqua" w:eastAsia="Times New Roman" w:hAnsi="Book Antiqua" w:cs="Times New Roman"/>
          <w:b/>
          <w:sz w:val="24"/>
          <w:szCs w:val="24"/>
        </w:rPr>
        <w:t>6</w:t>
      </w:r>
      <w:r w:rsidRPr="005B0566">
        <w:rPr>
          <w:rFonts w:ascii="Book Antiqua" w:eastAsia="Times New Roman" w:hAnsi="Book Antiqua" w:cs="Times New Roman"/>
          <w:sz w:val="24"/>
          <w:szCs w:val="24"/>
        </w:rPr>
        <w:t>: 283-288 [PMID: 2135895</w:t>
      </w:r>
      <w:r w:rsidR="00A95A29">
        <w:rPr>
          <w:rFonts w:ascii="Book Antiqua" w:eastAsia="Times New Roman" w:hAnsi="Book Antiqua" w:cs="Times New Roman"/>
          <w:sz w:val="24"/>
          <w:szCs w:val="24"/>
        </w:rPr>
        <w:t>6 DOI: 10.1200/JOP.2010.000138]</w:t>
      </w:r>
    </w:p>
    <w:p w:rsidR="005B0566" w:rsidRPr="00A95A29" w:rsidRDefault="005B0566" w:rsidP="005B0566">
      <w:pPr>
        <w:spacing w:after="0" w:line="360" w:lineRule="auto"/>
        <w:jc w:val="both"/>
        <w:rPr>
          <w:rFonts w:ascii="Book Antiqua" w:hAnsi="Book Antiqua" w:cs="Times New Roman"/>
          <w:sz w:val="24"/>
          <w:szCs w:val="24"/>
          <w:lang w:eastAsia="zh-CN"/>
        </w:rPr>
      </w:pPr>
      <w:r w:rsidRPr="005B0566">
        <w:rPr>
          <w:rFonts w:ascii="Book Antiqua" w:eastAsia="Times New Roman" w:hAnsi="Book Antiqua" w:cs="Times New Roman"/>
          <w:sz w:val="24"/>
          <w:szCs w:val="24"/>
        </w:rPr>
        <w:t xml:space="preserve">7 </w:t>
      </w:r>
      <w:r w:rsidRPr="00A95A29">
        <w:rPr>
          <w:rFonts w:ascii="Book Antiqua" w:eastAsia="Times New Roman" w:hAnsi="Book Antiqua" w:cs="Times New Roman"/>
          <w:b/>
          <w:sz w:val="24"/>
          <w:szCs w:val="24"/>
        </w:rPr>
        <w:t>Chang JT</w:t>
      </w:r>
      <w:r w:rsidRPr="005B0566">
        <w:rPr>
          <w:rFonts w:ascii="Book Antiqua" w:eastAsia="Times New Roman" w:hAnsi="Book Antiqua" w:cs="Times New Roman"/>
          <w:sz w:val="24"/>
          <w:szCs w:val="24"/>
        </w:rPr>
        <w:t xml:space="preserve">, Hays RD, </w:t>
      </w:r>
      <w:proofErr w:type="spellStart"/>
      <w:r w:rsidRPr="005B0566">
        <w:rPr>
          <w:rFonts w:ascii="Book Antiqua" w:eastAsia="Times New Roman" w:hAnsi="Book Antiqua" w:cs="Times New Roman"/>
          <w:sz w:val="24"/>
          <w:szCs w:val="24"/>
        </w:rPr>
        <w:t>Shekelle</w:t>
      </w:r>
      <w:proofErr w:type="spellEnd"/>
      <w:r w:rsidRPr="005B0566">
        <w:rPr>
          <w:rFonts w:ascii="Book Antiqua" w:eastAsia="Times New Roman" w:hAnsi="Book Antiqua" w:cs="Times New Roman"/>
          <w:sz w:val="24"/>
          <w:szCs w:val="24"/>
        </w:rPr>
        <w:t xml:space="preserve"> PG, MacLean CH, Solomon DH, Reuben DB, Roth CP, </w:t>
      </w:r>
      <w:proofErr w:type="spellStart"/>
      <w:r w:rsidRPr="005B0566">
        <w:rPr>
          <w:rFonts w:ascii="Book Antiqua" w:eastAsia="Times New Roman" w:hAnsi="Book Antiqua" w:cs="Times New Roman"/>
          <w:sz w:val="24"/>
          <w:szCs w:val="24"/>
        </w:rPr>
        <w:t>Kamberg</w:t>
      </w:r>
      <w:proofErr w:type="spellEnd"/>
      <w:r w:rsidRPr="005B0566">
        <w:rPr>
          <w:rFonts w:ascii="Book Antiqua" w:eastAsia="Times New Roman" w:hAnsi="Book Antiqua" w:cs="Times New Roman"/>
          <w:sz w:val="24"/>
          <w:szCs w:val="24"/>
        </w:rPr>
        <w:t xml:space="preserve"> CJ, Adams J, Young RT, Wenger NS. Patients' global ratings of their health care are not associated with the technical quality of their care. </w:t>
      </w:r>
      <w:r w:rsidRPr="00A95A29">
        <w:rPr>
          <w:rFonts w:ascii="Book Antiqua" w:eastAsia="Times New Roman" w:hAnsi="Book Antiqua" w:cs="Times New Roman"/>
          <w:i/>
          <w:sz w:val="24"/>
          <w:szCs w:val="24"/>
        </w:rPr>
        <w:t>Ann Intern Med</w:t>
      </w:r>
      <w:r w:rsidRPr="005B0566">
        <w:rPr>
          <w:rFonts w:ascii="Book Antiqua" w:eastAsia="Times New Roman" w:hAnsi="Book Antiqua" w:cs="Times New Roman"/>
          <w:sz w:val="24"/>
          <w:szCs w:val="24"/>
        </w:rPr>
        <w:t xml:space="preserve"> 2006; </w:t>
      </w:r>
      <w:r w:rsidRPr="00A95A29">
        <w:rPr>
          <w:rFonts w:ascii="Book Antiqua" w:eastAsia="Times New Roman" w:hAnsi="Book Antiqua" w:cs="Times New Roman"/>
          <w:b/>
          <w:sz w:val="24"/>
          <w:szCs w:val="24"/>
        </w:rPr>
        <w:t>144</w:t>
      </w:r>
      <w:r w:rsidR="00A95A29">
        <w:rPr>
          <w:rFonts w:ascii="Book Antiqua" w:eastAsia="Times New Roman" w:hAnsi="Book Antiqua" w:cs="Times New Roman"/>
          <w:sz w:val="24"/>
          <w:szCs w:val="24"/>
        </w:rPr>
        <w:t>: 665-672 [PMID: 16670136</w:t>
      </w:r>
      <w:r w:rsidR="00916682">
        <w:rPr>
          <w:rFonts w:ascii="Book Antiqua" w:hAnsi="Book Antiqua" w:cs="Times New Roman" w:hint="eastAsia"/>
          <w:sz w:val="24"/>
          <w:szCs w:val="24"/>
          <w:lang w:eastAsia="zh-CN"/>
        </w:rPr>
        <w:t xml:space="preserve"> DOI: </w:t>
      </w:r>
      <w:r w:rsidR="00916682" w:rsidRPr="00916682">
        <w:rPr>
          <w:rFonts w:ascii="Book Antiqua" w:hAnsi="Book Antiqua" w:cs="Times New Roman"/>
          <w:sz w:val="24"/>
          <w:szCs w:val="24"/>
          <w:lang w:eastAsia="zh-CN"/>
        </w:rPr>
        <w:t>10.7326/0003-4819-144-9-200605020-00010</w:t>
      </w:r>
      <w:r w:rsidR="00A95A29">
        <w:rPr>
          <w:rFonts w:ascii="Book Antiqua" w:eastAsia="Times New Roman" w:hAnsi="Book Antiqua" w:cs="Times New Roman"/>
          <w:sz w:val="24"/>
          <w:szCs w:val="24"/>
        </w:rPr>
        <w:t>]</w:t>
      </w:r>
    </w:p>
    <w:p w:rsidR="005B0566" w:rsidRPr="00A95A29" w:rsidRDefault="005B0566" w:rsidP="005B0566">
      <w:pPr>
        <w:spacing w:after="0" w:line="360" w:lineRule="auto"/>
        <w:jc w:val="both"/>
        <w:rPr>
          <w:rFonts w:ascii="Book Antiqua" w:hAnsi="Book Antiqua" w:cs="Times New Roman"/>
          <w:sz w:val="24"/>
          <w:szCs w:val="24"/>
          <w:lang w:eastAsia="zh-CN"/>
        </w:rPr>
      </w:pPr>
      <w:r w:rsidRPr="005B0566">
        <w:rPr>
          <w:rFonts w:ascii="Book Antiqua" w:eastAsia="Times New Roman" w:hAnsi="Book Antiqua" w:cs="Times New Roman"/>
          <w:sz w:val="24"/>
          <w:szCs w:val="24"/>
        </w:rPr>
        <w:t xml:space="preserve">8 </w:t>
      </w:r>
      <w:r w:rsidRPr="00A95A29">
        <w:rPr>
          <w:rFonts w:ascii="Book Antiqua" w:eastAsia="Times New Roman" w:hAnsi="Book Antiqua" w:cs="Times New Roman"/>
          <w:b/>
          <w:sz w:val="24"/>
          <w:szCs w:val="24"/>
        </w:rPr>
        <w:t>Dawson J</w:t>
      </w:r>
      <w:r w:rsidRPr="005B0566">
        <w:rPr>
          <w:rFonts w:ascii="Book Antiqua" w:eastAsia="Times New Roman" w:hAnsi="Book Antiqua" w:cs="Times New Roman"/>
          <w:sz w:val="24"/>
          <w:szCs w:val="24"/>
        </w:rPr>
        <w:t xml:space="preserve">, Doll H, Fitzpatrick R, Jenkinson C, </w:t>
      </w:r>
      <w:proofErr w:type="spellStart"/>
      <w:r w:rsidRPr="005B0566">
        <w:rPr>
          <w:rFonts w:ascii="Book Antiqua" w:eastAsia="Times New Roman" w:hAnsi="Book Antiqua" w:cs="Times New Roman"/>
          <w:sz w:val="24"/>
          <w:szCs w:val="24"/>
        </w:rPr>
        <w:t>Carr</w:t>
      </w:r>
      <w:proofErr w:type="spellEnd"/>
      <w:r w:rsidRPr="005B0566">
        <w:rPr>
          <w:rFonts w:ascii="Book Antiqua" w:eastAsia="Times New Roman" w:hAnsi="Book Antiqua" w:cs="Times New Roman"/>
          <w:sz w:val="24"/>
          <w:szCs w:val="24"/>
        </w:rPr>
        <w:t xml:space="preserve"> AJ. The routine use of patient reported outcome measures in healthcare settings. </w:t>
      </w:r>
      <w:r w:rsidRPr="00A95A29">
        <w:rPr>
          <w:rFonts w:ascii="Book Antiqua" w:eastAsia="Times New Roman" w:hAnsi="Book Antiqua" w:cs="Times New Roman"/>
          <w:i/>
          <w:sz w:val="24"/>
          <w:szCs w:val="24"/>
        </w:rPr>
        <w:t>BMJ</w:t>
      </w:r>
      <w:r w:rsidRPr="005B0566">
        <w:rPr>
          <w:rFonts w:ascii="Book Antiqua" w:eastAsia="Times New Roman" w:hAnsi="Book Antiqua" w:cs="Times New Roman"/>
          <w:sz w:val="24"/>
          <w:szCs w:val="24"/>
        </w:rPr>
        <w:t xml:space="preserve"> 2010; </w:t>
      </w:r>
      <w:r w:rsidRPr="00A95A29">
        <w:rPr>
          <w:rFonts w:ascii="Book Antiqua" w:eastAsia="Times New Roman" w:hAnsi="Book Antiqua" w:cs="Times New Roman"/>
          <w:b/>
          <w:sz w:val="24"/>
          <w:szCs w:val="24"/>
        </w:rPr>
        <w:t>340</w:t>
      </w:r>
      <w:r w:rsidRPr="005B0566">
        <w:rPr>
          <w:rFonts w:ascii="Book Antiqua" w:eastAsia="Times New Roman" w:hAnsi="Book Antiqua" w:cs="Times New Roman"/>
          <w:sz w:val="24"/>
          <w:szCs w:val="24"/>
        </w:rPr>
        <w:t xml:space="preserve">: c186 [PMID: </w:t>
      </w:r>
      <w:r w:rsidR="00A95A29">
        <w:rPr>
          <w:rFonts w:ascii="Book Antiqua" w:eastAsia="Times New Roman" w:hAnsi="Book Antiqua" w:cs="Times New Roman"/>
          <w:sz w:val="24"/>
          <w:szCs w:val="24"/>
        </w:rPr>
        <w:t>20083546 DOI: 10.1136/bmj.c186]</w:t>
      </w:r>
    </w:p>
    <w:p w:rsidR="005B0566" w:rsidRPr="00A95A29" w:rsidRDefault="005B0566" w:rsidP="005B0566">
      <w:pPr>
        <w:spacing w:after="0" w:line="360" w:lineRule="auto"/>
        <w:jc w:val="both"/>
        <w:rPr>
          <w:rFonts w:ascii="Book Antiqua" w:hAnsi="Book Antiqua" w:cs="Times New Roman"/>
          <w:sz w:val="24"/>
          <w:szCs w:val="24"/>
          <w:lang w:eastAsia="zh-CN"/>
        </w:rPr>
      </w:pPr>
      <w:r w:rsidRPr="005B0566">
        <w:rPr>
          <w:rFonts w:ascii="Book Antiqua" w:eastAsia="Times New Roman" w:hAnsi="Book Antiqua" w:cs="Times New Roman"/>
          <w:sz w:val="24"/>
          <w:szCs w:val="24"/>
        </w:rPr>
        <w:t xml:space="preserve">9 </w:t>
      </w:r>
      <w:r w:rsidRPr="00A95A29">
        <w:rPr>
          <w:rFonts w:ascii="Book Antiqua" w:eastAsia="Times New Roman" w:hAnsi="Book Antiqua" w:cs="Times New Roman"/>
          <w:b/>
          <w:sz w:val="24"/>
          <w:szCs w:val="24"/>
        </w:rPr>
        <w:t>Fenton JJ</w:t>
      </w:r>
      <w:r w:rsidRPr="005B0566">
        <w:rPr>
          <w:rFonts w:ascii="Book Antiqua" w:eastAsia="Times New Roman" w:hAnsi="Book Antiqua" w:cs="Times New Roman"/>
          <w:sz w:val="24"/>
          <w:szCs w:val="24"/>
        </w:rPr>
        <w:t xml:space="preserve">, </w:t>
      </w:r>
      <w:proofErr w:type="spellStart"/>
      <w:r w:rsidRPr="005B0566">
        <w:rPr>
          <w:rFonts w:ascii="Book Antiqua" w:eastAsia="Times New Roman" w:hAnsi="Book Antiqua" w:cs="Times New Roman"/>
          <w:sz w:val="24"/>
          <w:szCs w:val="24"/>
        </w:rPr>
        <w:t>Jerant</w:t>
      </w:r>
      <w:proofErr w:type="spellEnd"/>
      <w:r w:rsidRPr="005B0566">
        <w:rPr>
          <w:rFonts w:ascii="Book Antiqua" w:eastAsia="Times New Roman" w:hAnsi="Book Antiqua" w:cs="Times New Roman"/>
          <w:sz w:val="24"/>
          <w:szCs w:val="24"/>
        </w:rPr>
        <w:t xml:space="preserve"> AF, </w:t>
      </w:r>
      <w:proofErr w:type="spellStart"/>
      <w:r w:rsidRPr="005B0566">
        <w:rPr>
          <w:rFonts w:ascii="Book Antiqua" w:eastAsia="Times New Roman" w:hAnsi="Book Antiqua" w:cs="Times New Roman"/>
          <w:sz w:val="24"/>
          <w:szCs w:val="24"/>
        </w:rPr>
        <w:t>Bertakis</w:t>
      </w:r>
      <w:proofErr w:type="spellEnd"/>
      <w:r w:rsidRPr="005B0566">
        <w:rPr>
          <w:rFonts w:ascii="Book Antiqua" w:eastAsia="Times New Roman" w:hAnsi="Book Antiqua" w:cs="Times New Roman"/>
          <w:sz w:val="24"/>
          <w:szCs w:val="24"/>
        </w:rPr>
        <w:t xml:space="preserve"> KD, Franks P. The cost of satisfaction: a national study of patient satisfaction, health care utilization, expenditures, </w:t>
      </w:r>
      <w:r w:rsidRPr="005B0566">
        <w:rPr>
          <w:rFonts w:ascii="Book Antiqua" w:eastAsia="Times New Roman" w:hAnsi="Book Antiqua" w:cs="Times New Roman"/>
          <w:sz w:val="24"/>
          <w:szCs w:val="24"/>
        </w:rPr>
        <w:lastRenderedPageBreak/>
        <w:t xml:space="preserve">and mortality. </w:t>
      </w:r>
      <w:r w:rsidRPr="00A95A29">
        <w:rPr>
          <w:rFonts w:ascii="Book Antiqua" w:eastAsia="Times New Roman" w:hAnsi="Book Antiqua" w:cs="Times New Roman"/>
          <w:i/>
          <w:sz w:val="24"/>
          <w:szCs w:val="24"/>
        </w:rPr>
        <w:t>Arch Intern Med</w:t>
      </w:r>
      <w:r w:rsidRPr="005B0566">
        <w:rPr>
          <w:rFonts w:ascii="Book Antiqua" w:eastAsia="Times New Roman" w:hAnsi="Book Antiqua" w:cs="Times New Roman"/>
          <w:sz w:val="24"/>
          <w:szCs w:val="24"/>
        </w:rPr>
        <w:t xml:space="preserve"> 2012; </w:t>
      </w:r>
      <w:r w:rsidRPr="00A95A29">
        <w:rPr>
          <w:rFonts w:ascii="Book Antiqua" w:eastAsia="Times New Roman" w:hAnsi="Book Antiqua" w:cs="Times New Roman"/>
          <w:b/>
          <w:sz w:val="24"/>
          <w:szCs w:val="24"/>
        </w:rPr>
        <w:t>172</w:t>
      </w:r>
      <w:r w:rsidRPr="005B0566">
        <w:rPr>
          <w:rFonts w:ascii="Book Antiqua" w:eastAsia="Times New Roman" w:hAnsi="Book Antiqua" w:cs="Times New Roman"/>
          <w:sz w:val="24"/>
          <w:szCs w:val="24"/>
        </w:rPr>
        <w:t>: 405-411 [PMID: 22331982 DOI: 1</w:t>
      </w:r>
      <w:r w:rsidR="00A95A29">
        <w:rPr>
          <w:rFonts w:ascii="Book Antiqua" w:eastAsia="Times New Roman" w:hAnsi="Book Antiqua" w:cs="Times New Roman"/>
          <w:sz w:val="24"/>
          <w:szCs w:val="24"/>
        </w:rPr>
        <w:t>0.1001/archinternmed.2011.1662]</w:t>
      </w:r>
    </w:p>
    <w:p w:rsidR="005B0566" w:rsidRPr="00A95A29" w:rsidRDefault="005B0566" w:rsidP="005B0566">
      <w:pPr>
        <w:spacing w:after="0" w:line="360" w:lineRule="auto"/>
        <w:jc w:val="both"/>
        <w:rPr>
          <w:rFonts w:ascii="Book Antiqua" w:hAnsi="Book Antiqua" w:cs="Times New Roman"/>
          <w:sz w:val="24"/>
          <w:szCs w:val="24"/>
          <w:lang w:eastAsia="zh-CN"/>
        </w:rPr>
      </w:pPr>
      <w:r w:rsidRPr="005B0566">
        <w:rPr>
          <w:rFonts w:ascii="Book Antiqua" w:eastAsia="Times New Roman" w:hAnsi="Book Antiqua" w:cs="Times New Roman"/>
          <w:sz w:val="24"/>
          <w:szCs w:val="24"/>
        </w:rPr>
        <w:t xml:space="preserve">10 </w:t>
      </w:r>
      <w:proofErr w:type="spellStart"/>
      <w:r w:rsidRPr="00A95A29">
        <w:rPr>
          <w:rFonts w:ascii="Book Antiqua" w:eastAsia="Times New Roman" w:hAnsi="Book Antiqua" w:cs="Times New Roman"/>
          <w:b/>
          <w:sz w:val="24"/>
          <w:szCs w:val="24"/>
        </w:rPr>
        <w:t>Ponsford</w:t>
      </w:r>
      <w:proofErr w:type="spellEnd"/>
      <w:r w:rsidRPr="00A95A29">
        <w:rPr>
          <w:rFonts w:ascii="Book Antiqua" w:eastAsia="Times New Roman" w:hAnsi="Book Antiqua" w:cs="Times New Roman"/>
          <w:b/>
          <w:sz w:val="24"/>
          <w:szCs w:val="24"/>
        </w:rPr>
        <w:t xml:space="preserve"> J</w:t>
      </w:r>
      <w:r w:rsidRPr="005B0566">
        <w:rPr>
          <w:rFonts w:ascii="Book Antiqua" w:eastAsia="Times New Roman" w:hAnsi="Book Antiqua" w:cs="Times New Roman"/>
          <w:sz w:val="24"/>
          <w:szCs w:val="24"/>
        </w:rPr>
        <w:t xml:space="preserve">, Hill B, </w:t>
      </w:r>
      <w:proofErr w:type="spellStart"/>
      <w:r w:rsidRPr="005B0566">
        <w:rPr>
          <w:rFonts w:ascii="Book Antiqua" w:eastAsia="Times New Roman" w:hAnsi="Book Antiqua" w:cs="Times New Roman"/>
          <w:sz w:val="24"/>
          <w:szCs w:val="24"/>
        </w:rPr>
        <w:t>Karamitsios</w:t>
      </w:r>
      <w:proofErr w:type="spellEnd"/>
      <w:r w:rsidRPr="005B0566">
        <w:rPr>
          <w:rFonts w:ascii="Book Antiqua" w:eastAsia="Times New Roman" w:hAnsi="Book Antiqua" w:cs="Times New Roman"/>
          <w:sz w:val="24"/>
          <w:szCs w:val="24"/>
        </w:rPr>
        <w:t xml:space="preserve"> M, </w:t>
      </w:r>
      <w:proofErr w:type="spellStart"/>
      <w:r w:rsidRPr="005B0566">
        <w:rPr>
          <w:rFonts w:ascii="Book Antiqua" w:eastAsia="Times New Roman" w:hAnsi="Book Antiqua" w:cs="Times New Roman"/>
          <w:sz w:val="24"/>
          <w:szCs w:val="24"/>
        </w:rPr>
        <w:t>Bahar</w:t>
      </w:r>
      <w:proofErr w:type="spellEnd"/>
      <w:r w:rsidRPr="005B0566">
        <w:rPr>
          <w:rFonts w:ascii="Book Antiqua" w:eastAsia="Times New Roman" w:hAnsi="Book Antiqua" w:cs="Times New Roman"/>
          <w:sz w:val="24"/>
          <w:szCs w:val="24"/>
        </w:rPr>
        <w:t xml:space="preserve">-Fuchs A. Factors influencing outcome after orthopedic trauma. </w:t>
      </w:r>
      <w:r w:rsidRPr="00A95A29">
        <w:rPr>
          <w:rFonts w:ascii="Book Antiqua" w:eastAsia="Times New Roman" w:hAnsi="Book Antiqua" w:cs="Times New Roman"/>
          <w:i/>
          <w:sz w:val="24"/>
          <w:szCs w:val="24"/>
        </w:rPr>
        <w:t>J Trauma</w:t>
      </w:r>
      <w:r w:rsidRPr="005B0566">
        <w:rPr>
          <w:rFonts w:ascii="Book Antiqua" w:eastAsia="Times New Roman" w:hAnsi="Book Antiqua" w:cs="Times New Roman"/>
          <w:sz w:val="24"/>
          <w:szCs w:val="24"/>
        </w:rPr>
        <w:t xml:space="preserve"> 2008; </w:t>
      </w:r>
      <w:r w:rsidRPr="00A95A29">
        <w:rPr>
          <w:rFonts w:ascii="Book Antiqua" w:eastAsia="Times New Roman" w:hAnsi="Book Antiqua" w:cs="Times New Roman"/>
          <w:b/>
          <w:sz w:val="24"/>
          <w:szCs w:val="24"/>
        </w:rPr>
        <w:t>64</w:t>
      </w:r>
      <w:r w:rsidRPr="005B0566">
        <w:rPr>
          <w:rFonts w:ascii="Book Antiqua" w:eastAsia="Times New Roman" w:hAnsi="Book Antiqua" w:cs="Times New Roman"/>
          <w:sz w:val="24"/>
          <w:szCs w:val="24"/>
        </w:rPr>
        <w:t>: 1001-1009 [PMID: 18404068 DO</w:t>
      </w:r>
      <w:r w:rsidR="00A95A29">
        <w:rPr>
          <w:rFonts w:ascii="Book Antiqua" w:eastAsia="Times New Roman" w:hAnsi="Book Antiqua" w:cs="Times New Roman"/>
          <w:sz w:val="24"/>
          <w:szCs w:val="24"/>
        </w:rPr>
        <w:t>I: 10.1097/TA.0b013e31809fec16]</w:t>
      </w:r>
    </w:p>
    <w:p w:rsidR="005B0566" w:rsidRPr="00A95A29" w:rsidRDefault="005B0566" w:rsidP="005B0566">
      <w:pPr>
        <w:spacing w:after="0" w:line="360" w:lineRule="auto"/>
        <w:jc w:val="both"/>
        <w:rPr>
          <w:rFonts w:ascii="Book Antiqua" w:hAnsi="Book Antiqua" w:cs="Times New Roman"/>
          <w:sz w:val="24"/>
          <w:szCs w:val="24"/>
          <w:lang w:eastAsia="zh-CN"/>
        </w:rPr>
      </w:pPr>
      <w:r w:rsidRPr="005B0566">
        <w:rPr>
          <w:rFonts w:ascii="Book Antiqua" w:eastAsia="Times New Roman" w:hAnsi="Book Antiqua" w:cs="Times New Roman"/>
          <w:sz w:val="24"/>
          <w:szCs w:val="24"/>
        </w:rPr>
        <w:t xml:space="preserve">11 </w:t>
      </w:r>
      <w:proofErr w:type="spellStart"/>
      <w:r w:rsidRPr="00A95A29">
        <w:rPr>
          <w:rFonts w:ascii="Book Antiqua" w:eastAsia="Times New Roman" w:hAnsi="Book Antiqua" w:cs="Times New Roman"/>
          <w:b/>
          <w:sz w:val="24"/>
          <w:szCs w:val="24"/>
        </w:rPr>
        <w:t>Wylde</w:t>
      </w:r>
      <w:proofErr w:type="spellEnd"/>
      <w:r w:rsidRPr="00A95A29">
        <w:rPr>
          <w:rFonts w:ascii="Book Antiqua" w:eastAsia="Times New Roman" w:hAnsi="Book Antiqua" w:cs="Times New Roman"/>
          <w:b/>
          <w:sz w:val="24"/>
          <w:szCs w:val="24"/>
        </w:rPr>
        <w:t xml:space="preserve"> V</w:t>
      </w:r>
      <w:r w:rsidRPr="005B0566">
        <w:rPr>
          <w:rFonts w:ascii="Book Antiqua" w:eastAsia="Times New Roman" w:hAnsi="Book Antiqua" w:cs="Times New Roman"/>
          <w:sz w:val="24"/>
          <w:szCs w:val="24"/>
        </w:rPr>
        <w:t xml:space="preserve">, </w:t>
      </w:r>
      <w:proofErr w:type="spellStart"/>
      <w:r w:rsidRPr="005B0566">
        <w:rPr>
          <w:rFonts w:ascii="Book Antiqua" w:eastAsia="Times New Roman" w:hAnsi="Book Antiqua" w:cs="Times New Roman"/>
          <w:sz w:val="24"/>
          <w:szCs w:val="24"/>
        </w:rPr>
        <w:t>Blom</w:t>
      </w:r>
      <w:proofErr w:type="spellEnd"/>
      <w:r w:rsidRPr="005B0566">
        <w:rPr>
          <w:rFonts w:ascii="Book Antiqua" w:eastAsia="Times New Roman" w:hAnsi="Book Antiqua" w:cs="Times New Roman"/>
          <w:sz w:val="24"/>
          <w:szCs w:val="24"/>
        </w:rPr>
        <w:t xml:space="preserve"> AW, Whitehouse SL, Taylor AH, Pattison GT, Bannister GC. Patient-reported outcomes after total hip and knee arthroplasty: comparison of midterm results. </w:t>
      </w:r>
      <w:r w:rsidRPr="00A95A29">
        <w:rPr>
          <w:rFonts w:ascii="Book Antiqua" w:eastAsia="Times New Roman" w:hAnsi="Book Antiqua" w:cs="Times New Roman"/>
          <w:i/>
          <w:sz w:val="24"/>
          <w:szCs w:val="24"/>
        </w:rPr>
        <w:t>J Arthroplasty</w:t>
      </w:r>
      <w:r w:rsidRPr="005B0566">
        <w:rPr>
          <w:rFonts w:ascii="Book Antiqua" w:eastAsia="Times New Roman" w:hAnsi="Book Antiqua" w:cs="Times New Roman"/>
          <w:sz w:val="24"/>
          <w:szCs w:val="24"/>
        </w:rPr>
        <w:t xml:space="preserve"> 2009; </w:t>
      </w:r>
      <w:r w:rsidRPr="00A95A29">
        <w:rPr>
          <w:rFonts w:ascii="Book Antiqua" w:eastAsia="Times New Roman" w:hAnsi="Book Antiqua" w:cs="Times New Roman"/>
          <w:b/>
          <w:sz w:val="24"/>
          <w:szCs w:val="24"/>
        </w:rPr>
        <w:t>24</w:t>
      </w:r>
      <w:r w:rsidRPr="005B0566">
        <w:rPr>
          <w:rFonts w:ascii="Book Antiqua" w:eastAsia="Times New Roman" w:hAnsi="Book Antiqua" w:cs="Times New Roman"/>
          <w:sz w:val="24"/>
          <w:szCs w:val="24"/>
        </w:rPr>
        <w:t>: 210-216 [PMID: 18534427 D</w:t>
      </w:r>
      <w:r w:rsidR="00A95A29">
        <w:rPr>
          <w:rFonts w:ascii="Book Antiqua" w:eastAsia="Times New Roman" w:hAnsi="Book Antiqua" w:cs="Times New Roman"/>
          <w:sz w:val="24"/>
          <w:szCs w:val="24"/>
        </w:rPr>
        <w:t>OI: 10.1016/j.arth.2007.12.001]</w:t>
      </w:r>
    </w:p>
    <w:p w:rsidR="005B0566" w:rsidRPr="00A95A29" w:rsidRDefault="005B0566" w:rsidP="005B0566">
      <w:pPr>
        <w:spacing w:after="0" w:line="360" w:lineRule="auto"/>
        <w:jc w:val="both"/>
        <w:rPr>
          <w:rFonts w:ascii="Book Antiqua" w:hAnsi="Book Antiqua" w:cs="Times New Roman"/>
          <w:sz w:val="24"/>
          <w:szCs w:val="24"/>
          <w:lang w:eastAsia="zh-CN"/>
        </w:rPr>
      </w:pPr>
      <w:r w:rsidRPr="005B0566">
        <w:rPr>
          <w:rFonts w:ascii="Book Antiqua" w:eastAsia="Times New Roman" w:hAnsi="Book Antiqua" w:cs="Times New Roman"/>
          <w:sz w:val="24"/>
          <w:szCs w:val="24"/>
        </w:rPr>
        <w:t xml:space="preserve">12 </w:t>
      </w:r>
      <w:r w:rsidRPr="00A95A29">
        <w:rPr>
          <w:rFonts w:ascii="Book Antiqua" w:eastAsia="Times New Roman" w:hAnsi="Book Antiqua" w:cs="Times New Roman"/>
          <w:b/>
          <w:sz w:val="24"/>
          <w:szCs w:val="24"/>
        </w:rPr>
        <w:t>Tsai TC</w:t>
      </w:r>
      <w:r w:rsidRPr="005B0566">
        <w:rPr>
          <w:rFonts w:ascii="Book Antiqua" w:eastAsia="Times New Roman" w:hAnsi="Book Antiqua" w:cs="Times New Roman"/>
          <w:sz w:val="24"/>
          <w:szCs w:val="24"/>
        </w:rPr>
        <w:t xml:space="preserve">, </w:t>
      </w:r>
      <w:proofErr w:type="spellStart"/>
      <w:r w:rsidRPr="005B0566">
        <w:rPr>
          <w:rFonts w:ascii="Book Antiqua" w:eastAsia="Times New Roman" w:hAnsi="Book Antiqua" w:cs="Times New Roman"/>
          <w:sz w:val="24"/>
          <w:szCs w:val="24"/>
        </w:rPr>
        <w:t>Orav</w:t>
      </w:r>
      <w:proofErr w:type="spellEnd"/>
      <w:r w:rsidRPr="005B0566">
        <w:rPr>
          <w:rFonts w:ascii="Book Antiqua" w:eastAsia="Times New Roman" w:hAnsi="Book Antiqua" w:cs="Times New Roman"/>
          <w:sz w:val="24"/>
          <w:szCs w:val="24"/>
        </w:rPr>
        <w:t xml:space="preserve"> EJ, Jha AK. Patient satisfaction and quality of surgical care in US hospitals. </w:t>
      </w:r>
      <w:r w:rsidRPr="00A95A29">
        <w:rPr>
          <w:rFonts w:ascii="Book Antiqua" w:eastAsia="Times New Roman" w:hAnsi="Book Antiqua" w:cs="Times New Roman"/>
          <w:i/>
          <w:sz w:val="24"/>
          <w:szCs w:val="24"/>
        </w:rPr>
        <w:t>Ann Surg</w:t>
      </w:r>
      <w:r w:rsidRPr="005B0566">
        <w:rPr>
          <w:rFonts w:ascii="Book Antiqua" w:eastAsia="Times New Roman" w:hAnsi="Book Antiqua" w:cs="Times New Roman"/>
          <w:sz w:val="24"/>
          <w:szCs w:val="24"/>
        </w:rPr>
        <w:t xml:space="preserve"> 2015; </w:t>
      </w:r>
      <w:r w:rsidRPr="00A95A29">
        <w:rPr>
          <w:rFonts w:ascii="Book Antiqua" w:eastAsia="Times New Roman" w:hAnsi="Book Antiqua" w:cs="Times New Roman"/>
          <w:b/>
          <w:sz w:val="24"/>
          <w:szCs w:val="24"/>
        </w:rPr>
        <w:t>261</w:t>
      </w:r>
      <w:r w:rsidRPr="005B0566">
        <w:rPr>
          <w:rFonts w:ascii="Book Antiqua" w:eastAsia="Times New Roman" w:hAnsi="Book Antiqua" w:cs="Times New Roman"/>
          <w:sz w:val="24"/>
          <w:szCs w:val="24"/>
        </w:rPr>
        <w:t>: 2-8 [PMID: 24887985 DOI</w:t>
      </w:r>
      <w:r w:rsidR="00A95A29">
        <w:rPr>
          <w:rFonts w:ascii="Book Antiqua" w:eastAsia="Times New Roman" w:hAnsi="Book Antiqua" w:cs="Times New Roman"/>
          <w:sz w:val="24"/>
          <w:szCs w:val="24"/>
        </w:rPr>
        <w:t>: 10.1097/SLA.0000000000000765]</w:t>
      </w:r>
    </w:p>
    <w:p w:rsidR="005D32BC" w:rsidRDefault="005B0566" w:rsidP="005B0566">
      <w:pPr>
        <w:spacing w:after="0" w:line="360" w:lineRule="auto"/>
        <w:jc w:val="both"/>
        <w:rPr>
          <w:rFonts w:ascii="Book Antiqua" w:eastAsia="Times New Roman" w:hAnsi="Book Antiqua" w:cs="Times New Roman"/>
          <w:sz w:val="24"/>
          <w:szCs w:val="24"/>
          <w:highlight w:val="yellow"/>
        </w:rPr>
      </w:pPr>
      <w:r w:rsidRPr="00A95A29">
        <w:rPr>
          <w:rFonts w:ascii="Book Antiqua" w:eastAsia="Times New Roman" w:hAnsi="Book Antiqua" w:cs="Times New Roman"/>
          <w:sz w:val="24"/>
          <w:szCs w:val="24"/>
          <w:highlight w:val="yellow"/>
        </w:rPr>
        <w:t xml:space="preserve">13 </w:t>
      </w:r>
      <w:r w:rsidRPr="00A95A29">
        <w:rPr>
          <w:rFonts w:ascii="Book Antiqua" w:eastAsia="Times New Roman" w:hAnsi="Book Antiqua" w:cs="Times New Roman"/>
          <w:b/>
          <w:sz w:val="24"/>
          <w:szCs w:val="24"/>
          <w:highlight w:val="yellow"/>
        </w:rPr>
        <w:t>Parr</w:t>
      </w:r>
      <w:r w:rsidR="00CE4CFC">
        <w:rPr>
          <w:rFonts w:ascii="Book Antiqua" w:eastAsia="Times New Roman" w:hAnsi="Book Antiqua" w:cs="Times New Roman"/>
          <w:sz w:val="24"/>
          <w:szCs w:val="24"/>
          <w:highlight w:val="yellow"/>
        </w:rPr>
        <w:t xml:space="preserve"> </w:t>
      </w:r>
      <w:r w:rsidRPr="00CE4CFC">
        <w:rPr>
          <w:rFonts w:ascii="Book Antiqua" w:eastAsia="Times New Roman" w:hAnsi="Book Antiqua" w:cs="Times New Roman"/>
          <w:b/>
          <w:sz w:val="24"/>
          <w:szCs w:val="24"/>
          <w:highlight w:val="yellow"/>
        </w:rPr>
        <w:t>K</w:t>
      </w:r>
      <w:r w:rsidRPr="00A95A29">
        <w:rPr>
          <w:rFonts w:ascii="Book Antiqua" w:eastAsia="Times New Roman" w:hAnsi="Book Antiqua" w:cs="Times New Roman"/>
          <w:sz w:val="24"/>
          <w:szCs w:val="24"/>
          <w:highlight w:val="yellow"/>
        </w:rPr>
        <w:t>. Health literacy: improving understanding of discharge instructions. 2017. Available</w:t>
      </w:r>
      <w:bookmarkStart w:id="13" w:name="_GoBack"/>
      <w:bookmarkEnd w:id="13"/>
      <w:r w:rsidRPr="00A95A29">
        <w:rPr>
          <w:rFonts w:ascii="Book Antiqua" w:eastAsia="Times New Roman" w:hAnsi="Book Antiqua" w:cs="Times New Roman"/>
          <w:sz w:val="24"/>
          <w:szCs w:val="24"/>
          <w:highlight w:val="yellow"/>
        </w:rPr>
        <w:t xml:space="preserve"> from: </w:t>
      </w:r>
      <w:hyperlink r:id="rId6" w:history="1">
        <w:r w:rsidR="005D32BC" w:rsidRPr="00FB317C">
          <w:rPr>
            <w:rStyle w:val="Hyperlink"/>
            <w:rFonts w:ascii="Book Antiqua" w:eastAsia="Times New Roman" w:hAnsi="Book Antiqua" w:cs="Times New Roman"/>
            <w:sz w:val="24"/>
            <w:szCs w:val="24"/>
            <w:highlight w:val="yellow"/>
          </w:rPr>
          <w:t>https://works.bepress.com/kimberly-parr/1/</w:t>
        </w:r>
      </w:hyperlink>
    </w:p>
    <w:p w:rsidR="005B0566" w:rsidRPr="00A95A29" w:rsidRDefault="00A95A29" w:rsidP="005B0566">
      <w:pPr>
        <w:spacing w:after="0" w:line="360" w:lineRule="auto"/>
        <w:jc w:val="both"/>
        <w:rPr>
          <w:rFonts w:ascii="Book Antiqua" w:hAnsi="Book Antiqua" w:cs="Times New Roman"/>
          <w:sz w:val="24"/>
          <w:szCs w:val="24"/>
          <w:lang w:eastAsia="zh-CN"/>
        </w:rPr>
      </w:pPr>
      <w:r w:rsidRPr="00A95A29">
        <w:rPr>
          <w:rFonts w:ascii="Book Antiqua" w:eastAsia="Times New Roman" w:hAnsi="Book Antiqua" w:cs="Times New Roman"/>
          <w:sz w:val="24"/>
          <w:szCs w:val="24"/>
          <w:highlight w:val="yellow"/>
        </w:rPr>
        <w:t>14</w:t>
      </w:r>
      <w:r w:rsidRPr="00A95A29">
        <w:rPr>
          <w:rFonts w:ascii="Book Antiqua" w:hAnsi="Book Antiqua" w:cs="Times New Roman" w:hint="eastAsia"/>
          <w:sz w:val="24"/>
          <w:szCs w:val="24"/>
          <w:highlight w:val="yellow"/>
          <w:lang w:eastAsia="zh-CN"/>
        </w:rPr>
        <w:t xml:space="preserve"> </w:t>
      </w:r>
      <w:r w:rsidR="005B0566" w:rsidRPr="00A95A29">
        <w:rPr>
          <w:rFonts w:ascii="Book Antiqua" w:eastAsia="Times New Roman" w:hAnsi="Book Antiqua" w:cs="Times New Roman"/>
          <w:b/>
          <w:sz w:val="24"/>
          <w:szCs w:val="24"/>
          <w:highlight w:val="yellow"/>
        </w:rPr>
        <w:t>American Cancer Society</w:t>
      </w:r>
      <w:r w:rsidR="005B0566" w:rsidRPr="00A95A29">
        <w:rPr>
          <w:rFonts w:ascii="Book Antiqua" w:eastAsia="Times New Roman" w:hAnsi="Book Antiqua" w:cs="Times New Roman"/>
          <w:sz w:val="24"/>
          <w:szCs w:val="24"/>
          <w:highlight w:val="yellow"/>
        </w:rPr>
        <w:t>. Cancer Facts &amp; Figures. 2005. Available from: http://www.cancer.org/acs/groups/content/@nho/documents/ document/caff</w:t>
      </w:r>
      <w:r w:rsidR="00FB462D">
        <w:rPr>
          <w:rFonts w:ascii="Book Antiqua" w:eastAsia="Times New Roman" w:hAnsi="Book Antiqua" w:cs="Times New Roman"/>
          <w:sz w:val="24"/>
          <w:szCs w:val="24"/>
          <w:highlight w:val="yellow"/>
        </w:rPr>
        <w:t>2005f4pwsecuredpdf.pdf</w:t>
      </w:r>
    </w:p>
    <w:p w:rsidR="005B0566" w:rsidRPr="00A95A29" w:rsidRDefault="005B0566" w:rsidP="005B0566">
      <w:pPr>
        <w:spacing w:after="0" w:line="360" w:lineRule="auto"/>
        <w:jc w:val="both"/>
        <w:rPr>
          <w:rFonts w:ascii="Book Antiqua" w:hAnsi="Book Antiqua" w:cs="Times New Roman"/>
          <w:sz w:val="24"/>
          <w:szCs w:val="24"/>
          <w:lang w:eastAsia="zh-CN"/>
        </w:rPr>
      </w:pPr>
      <w:r w:rsidRPr="005B0566">
        <w:rPr>
          <w:rFonts w:ascii="Book Antiqua" w:eastAsia="Times New Roman" w:hAnsi="Book Antiqua" w:cs="Times New Roman"/>
          <w:sz w:val="24"/>
          <w:szCs w:val="24"/>
        </w:rPr>
        <w:t xml:space="preserve">15 </w:t>
      </w:r>
      <w:r w:rsidRPr="00A95A29">
        <w:rPr>
          <w:rFonts w:ascii="Book Antiqua" w:eastAsia="Times New Roman" w:hAnsi="Book Antiqua" w:cs="Times New Roman"/>
          <w:b/>
          <w:sz w:val="24"/>
          <w:szCs w:val="24"/>
        </w:rPr>
        <w:t>Hinds PS</w:t>
      </w:r>
      <w:r w:rsidRPr="005B0566">
        <w:rPr>
          <w:rFonts w:ascii="Book Antiqua" w:eastAsia="Times New Roman" w:hAnsi="Book Antiqua" w:cs="Times New Roman"/>
          <w:sz w:val="24"/>
          <w:szCs w:val="24"/>
        </w:rPr>
        <w:t xml:space="preserve">, </w:t>
      </w:r>
      <w:proofErr w:type="spellStart"/>
      <w:r w:rsidRPr="005B0566">
        <w:rPr>
          <w:rFonts w:ascii="Book Antiqua" w:eastAsia="Times New Roman" w:hAnsi="Book Antiqua" w:cs="Times New Roman"/>
          <w:sz w:val="24"/>
          <w:szCs w:val="24"/>
        </w:rPr>
        <w:t>Nuss</w:t>
      </w:r>
      <w:proofErr w:type="spellEnd"/>
      <w:r w:rsidRPr="005B0566">
        <w:rPr>
          <w:rFonts w:ascii="Book Antiqua" w:eastAsia="Times New Roman" w:hAnsi="Book Antiqua" w:cs="Times New Roman"/>
          <w:sz w:val="24"/>
          <w:szCs w:val="24"/>
        </w:rPr>
        <w:t xml:space="preserve"> SL, </w:t>
      </w:r>
      <w:proofErr w:type="spellStart"/>
      <w:r w:rsidRPr="005B0566">
        <w:rPr>
          <w:rFonts w:ascii="Book Antiqua" w:eastAsia="Times New Roman" w:hAnsi="Book Antiqua" w:cs="Times New Roman"/>
          <w:sz w:val="24"/>
          <w:szCs w:val="24"/>
        </w:rPr>
        <w:t>Ruccione</w:t>
      </w:r>
      <w:proofErr w:type="spellEnd"/>
      <w:r w:rsidRPr="005B0566">
        <w:rPr>
          <w:rFonts w:ascii="Book Antiqua" w:eastAsia="Times New Roman" w:hAnsi="Book Antiqua" w:cs="Times New Roman"/>
          <w:sz w:val="24"/>
          <w:szCs w:val="24"/>
        </w:rPr>
        <w:t xml:space="preserve"> KS, </w:t>
      </w:r>
      <w:proofErr w:type="spellStart"/>
      <w:r w:rsidRPr="005B0566">
        <w:rPr>
          <w:rFonts w:ascii="Book Antiqua" w:eastAsia="Times New Roman" w:hAnsi="Book Antiqua" w:cs="Times New Roman"/>
          <w:sz w:val="24"/>
          <w:szCs w:val="24"/>
        </w:rPr>
        <w:t>Withycombe</w:t>
      </w:r>
      <w:proofErr w:type="spellEnd"/>
      <w:r w:rsidRPr="005B0566">
        <w:rPr>
          <w:rFonts w:ascii="Book Antiqua" w:eastAsia="Times New Roman" w:hAnsi="Book Antiqua" w:cs="Times New Roman"/>
          <w:sz w:val="24"/>
          <w:szCs w:val="24"/>
        </w:rPr>
        <w:t xml:space="preserve"> JS, Jacobs S, DeLuca H, Faulkner C, Liu Y, Cheng YI, Gross HE, Wang J, DeWalt DA. PROMIS pediatric measures in pediatric oncology: valid and clinically feasible indicators of patient-reported outcomes. </w:t>
      </w:r>
      <w:proofErr w:type="spellStart"/>
      <w:r w:rsidRPr="00A95A29">
        <w:rPr>
          <w:rFonts w:ascii="Book Antiqua" w:eastAsia="Times New Roman" w:hAnsi="Book Antiqua" w:cs="Times New Roman"/>
          <w:i/>
          <w:sz w:val="24"/>
          <w:szCs w:val="24"/>
        </w:rPr>
        <w:t>Pediatr</w:t>
      </w:r>
      <w:proofErr w:type="spellEnd"/>
      <w:r w:rsidRPr="00A95A29">
        <w:rPr>
          <w:rFonts w:ascii="Book Antiqua" w:eastAsia="Times New Roman" w:hAnsi="Book Antiqua" w:cs="Times New Roman"/>
          <w:i/>
          <w:sz w:val="24"/>
          <w:szCs w:val="24"/>
        </w:rPr>
        <w:t xml:space="preserve"> Blood Cancer</w:t>
      </w:r>
      <w:r w:rsidRPr="005B0566">
        <w:rPr>
          <w:rFonts w:ascii="Book Antiqua" w:eastAsia="Times New Roman" w:hAnsi="Book Antiqua" w:cs="Times New Roman"/>
          <w:sz w:val="24"/>
          <w:szCs w:val="24"/>
        </w:rPr>
        <w:t xml:space="preserve"> 2013; </w:t>
      </w:r>
      <w:r w:rsidRPr="00A95A29">
        <w:rPr>
          <w:rFonts w:ascii="Book Antiqua" w:eastAsia="Times New Roman" w:hAnsi="Book Antiqua" w:cs="Times New Roman"/>
          <w:b/>
          <w:sz w:val="24"/>
          <w:szCs w:val="24"/>
        </w:rPr>
        <w:t>60</w:t>
      </w:r>
      <w:r w:rsidRPr="005B0566">
        <w:rPr>
          <w:rFonts w:ascii="Book Antiqua" w:eastAsia="Times New Roman" w:hAnsi="Book Antiqua" w:cs="Times New Roman"/>
          <w:sz w:val="24"/>
          <w:szCs w:val="24"/>
        </w:rPr>
        <w:t>: 402-408 [PMID: 2</w:t>
      </w:r>
      <w:r w:rsidR="00A95A29">
        <w:rPr>
          <w:rFonts w:ascii="Book Antiqua" w:eastAsia="Times New Roman" w:hAnsi="Book Antiqua" w:cs="Times New Roman"/>
          <w:sz w:val="24"/>
          <w:szCs w:val="24"/>
        </w:rPr>
        <w:t>2829446 DOI: 10.1002/pbc.24233]</w:t>
      </w:r>
    </w:p>
    <w:p w:rsidR="005B0566" w:rsidRPr="00A95A29" w:rsidRDefault="005B0566" w:rsidP="005B0566">
      <w:pPr>
        <w:spacing w:after="0" w:line="360" w:lineRule="auto"/>
        <w:jc w:val="both"/>
        <w:rPr>
          <w:rFonts w:ascii="Book Antiqua" w:hAnsi="Book Antiqua" w:cs="Times New Roman"/>
          <w:sz w:val="24"/>
          <w:szCs w:val="24"/>
          <w:lang w:eastAsia="zh-CN"/>
        </w:rPr>
      </w:pPr>
      <w:r w:rsidRPr="005B0566">
        <w:rPr>
          <w:rFonts w:ascii="Book Antiqua" w:eastAsia="Times New Roman" w:hAnsi="Book Antiqua" w:cs="Times New Roman"/>
          <w:sz w:val="24"/>
          <w:szCs w:val="24"/>
        </w:rPr>
        <w:t xml:space="preserve">16 </w:t>
      </w:r>
      <w:r w:rsidRPr="00A95A29">
        <w:rPr>
          <w:rFonts w:ascii="Book Antiqua" w:eastAsia="Times New Roman" w:hAnsi="Book Antiqua" w:cs="Times New Roman"/>
          <w:b/>
          <w:sz w:val="24"/>
          <w:szCs w:val="24"/>
        </w:rPr>
        <w:t>McBride JS</w:t>
      </w:r>
      <w:r w:rsidRPr="005B0566">
        <w:rPr>
          <w:rFonts w:ascii="Book Antiqua" w:eastAsia="Times New Roman" w:hAnsi="Book Antiqua" w:cs="Times New Roman"/>
          <w:sz w:val="24"/>
          <w:szCs w:val="24"/>
        </w:rPr>
        <w:t xml:space="preserve">, Anderson RT, </w:t>
      </w:r>
      <w:proofErr w:type="spellStart"/>
      <w:r w:rsidRPr="005B0566">
        <w:rPr>
          <w:rFonts w:ascii="Book Antiqua" w:eastAsia="Times New Roman" w:hAnsi="Book Antiqua" w:cs="Times New Roman"/>
          <w:sz w:val="24"/>
          <w:szCs w:val="24"/>
        </w:rPr>
        <w:t>Bahnson</w:t>
      </w:r>
      <w:proofErr w:type="spellEnd"/>
      <w:r w:rsidRPr="005B0566">
        <w:rPr>
          <w:rFonts w:ascii="Book Antiqua" w:eastAsia="Times New Roman" w:hAnsi="Book Antiqua" w:cs="Times New Roman"/>
          <w:sz w:val="24"/>
          <w:szCs w:val="24"/>
        </w:rPr>
        <w:t xml:space="preserve"> JL. Using a hand-held computer to collect data in an orthopedic outpatient clinic: a randomized trial of two survey methods. </w:t>
      </w:r>
      <w:r w:rsidRPr="00A95A29">
        <w:rPr>
          <w:rFonts w:ascii="Book Antiqua" w:eastAsia="Times New Roman" w:hAnsi="Book Antiqua" w:cs="Times New Roman"/>
          <w:i/>
          <w:sz w:val="24"/>
          <w:szCs w:val="24"/>
        </w:rPr>
        <w:t>Med Care</w:t>
      </w:r>
      <w:r w:rsidRPr="005B0566">
        <w:rPr>
          <w:rFonts w:ascii="Book Antiqua" w:eastAsia="Times New Roman" w:hAnsi="Book Antiqua" w:cs="Times New Roman"/>
          <w:sz w:val="24"/>
          <w:szCs w:val="24"/>
        </w:rPr>
        <w:t xml:space="preserve"> 1999; </w:t>
      </w:r>
      <w:r w:rsidRPr="00A95A29">
        <w:rPr>
          <w:rFonts w:ascii="Book Antiqua" w:eastAsia="Times New Roman" w:hAnsi="Book Antiqua" w:cs="Times New Roman"/>
          <w:b/>
          <w:sz w:val="24"/>
          <w:szCs w:val="24"/>
        </w:rPr>
        <w:t>37</w:t>
      </w:r>
      <w:r w:rsidR="00A95A29">
        <w:rPr>
          <w:rFonts w:ascii="Book Antiqua" w:eastAsia="Times New Roman" w:hAnsi="Book Antiqua" w:cs="Times New Roman"/>
          <w:sz w:val="24"/>
          <w:szCs w:val="24"/>
        </w:rPr>
        <w:t>: 647-651 [PMID: 10424635</w:t>
      </w:r>
      <w:r w:rsidR="00FB462D">
        <w:rPr>
          <w:rFonts w:ascii="Book Antiqua" w:hAnsi="Book Antiqua" w:cs="Times New Roman" w:hint="eastAsia"/>
          <w:sz w:val="24"/>
          <w:szCs w:val="24"/>
          <w:lang w:eastAsia="zh-CN"/>
        </w:rPr>
        <w:t xml:space="preserve"> DOI: </w:t>
      </w:r>
      <w:r w:rsidR="00FB462D" w:rsidRPr="00FB462D">
        <w:rPr>
          <w:rFonts w:ascii="Book Antiqua" w:hAnsi="Book Antiqua" w:cs="Times New Roman"/>
          <w:sz w:val="24"/>
          <w:szCs w:val="24"/>
          <w:lang w:eastAsia="zh-CN"/>
        </w:rPr>
        <w:t>10.1097/00005650-199907000-00004</w:t>
      </w:r>
      <w:r w:rsidR="00A95A29">
        <w:rPr>
          <w:rFonts w:ascii="Book Antiqua" w:eastAsia="Times New Roman" w:hAnsi="Book Antiqua" w:cs="Times New Roman"/>
          <w:sz w:val="24"/>
          <w:szCs w:val="24"/>
        </w:rPr>
        <w:t>]</w:t>
      </w:r>
    </w:p>
    <w:p w:rsidR="005B0566" w:rsidRPr="00A95A29" w:rsidRDefault="005B0566" w:rsidP="005B0566">
      <w:pPr>
        <w:spacing w:after="0" w:line="360" w:lineRule="auto"/>
        <w:jc w:val="both"/>
        <w:rPr>
          <w:rFonts w:ascii="Book Antiqua" w:hAnsi="Book Antiqua" w:cs="Times New Roman"/>
          <w:sz w:val="24"/>
          <w:szCs w:val="24"/>
          <w:lang w:eastAsia="zh-CN"/>
        </w:rPr>
      </w:pPr>
      <w:r w:rsidRPr="005B0566">
        <w:rPr>
          <w:rFonts w:ascii="Book Antiqua" w:eastAsia="Times New Roman" w:hAnsi="Book Antiqua" w:cs="Times New Roman"/>
          <w:sz w:val="24"/>
          <w:szCs w:val="24"/>
        </w:rPr>
        <w:t xml:space="preserve">17 </w:t>
      </w:r>
      <w:r w:rsidRPr="00A95A29">
        <w:rPr>
          <w:rFonts w:ascii="Book Antiqua" w:eastAsia="Times New Roman" w:hAnsi="Book Antiqua" w:cs="Times New Roman"/>
          <w:b/>
          <w:sz w:val="24"/>
          <w:szCs w:val="24"/>
        </w:rPr>
        <w:t>Wilke B</w:t>
      </w:r>
      <w:r w:rsidRPr="005B0566">
        <w:rPr>
          <w:rFonts w:ascii="Book Antiqua" w:eastAsia="Times New Roman" w:hAnsi="Book Antiqua" w:cs="Times New Roman"/>
          <w:sz w:val="24"/>
          <w:szCs w:val="24"/>
        </w:rPr>
        <w:t xml:space="preserve">, Cooper A, Scarborough M, Gibbs CP, </w:t>
      </w:r>
      <w:proofErr w:type="spellStart"/>
      <w:r w:rsidRPr="005B0566">
        <w:rPr>
          <w:rFonts w:ascii="Book Antiqua" w:eastAsia="Times New Roman" w:hAnsi="Book Antiqua" w:cs="Times New Roman"/>
          <w:sz w:val="24"/>
          <w:szCs w:val="24"/>
        </w:rPr>
        <w:t>Spiguel</w:t>
      </w:r>
      <w:proofErr w:type="spellEnd"/>
      <w:r w:rsidRPr="005B0566">
        <w:rPr>
          <w:rFonts w:ascii="Book Antiqua" w:eastAsia="Times New Roman" w:hAnsi="Book Antiqua" w:cs="Times New Roman"/>
          <w:sz w:val="24"/>
          <w:szCs w:val="24"/>
        </w:rPr>
        <w:t xml:space="preserve"> A. An Evaluation of PROMIS Health Domains in Sarcoma Patients Compared to the United States Population. </w:t>
      </w:r>
      <w:r w:rsidRPr="00A95A29">
        <w:rPr>
          <w:rFonts w:ascii="Book Antiqua" w:eastAsia="Times New Roman" w:hAnsi="Book Antiqua" w:cs="Times New Roman"/>
          <w:i/>
          <w:sz w:val="24"/>
          <w:szCs w:val="24"/>
        </w:rPr>
        <w:t>Sarcoma</w:t>
      </w:r>
      <w:r w:rsidRPr="005B0566">
        <w:rPr>
          <w:rFonts w:ascii="Book Antiqua" w:eastAsia="Times New Roman" w:hAnsi="Book Antiqua" w:cs="Times New Roman"/>
          <w:sz w:val="24"/>
          <w:szCs w:val="24"/>
        </w:rPr>
        <w:t xml:space="preserve"> 2019; </w:t>
      </w:r>
      <w:r w:rsidRPr="00A95A29">
        <w:rPr>
          <w:rFonts w:ascii="Book Antiqua" w:eastAsia="Times New Roman" w:hAnsi="Book Antiqua" w:cs="Times New Roman"/>
          <w:b/>
          <w:sz w:val="24"/>
          <w:szCs w:val="24"/>
        </w:rPr>
        <w:t>2019</w:t>
      </w:r>
      <w:r w:rsidRPr="005B0566">
        <w:rPr>
          <w:rFonts w:ascii="Book Antiqua" w:eastAsia="Times New Roman" w:hAnsi="Book Antiqua" w:cs="Times New Roman"/>
          <w:sz w:val="24"/>
          <w:szCs w:val="24"/>
        </w:rPr>
        <w:t>: 9725976 [PMID: 30799982 DOI: 10.1155/2019/</w:t>
      </w:r>
      <w:r w:rsidR="00A95A29">
        <w:rPr>
          <w:rFonts w:ascii="Book Antiqua" w:eastAsia="Times New Roman" w:hAnsi="Book Antiqua" w:cs="Times New Roman"/>
          <w:sz w:val="24"/>
          <w:szCs w:val="24"/>
        </w:rPr>
        <w:t>9725976]</w:t>
      </w:r>
    </w:p>
    <w:p w:rsidR="005B0566" w:rsidRPr="00A95A29" w:rsidRDefault="005B0566" w:rsidP="005B0566">
      <w:pPr>
        <w:spacing w:after="0" w:line="360" w:lineRule="auto"/>
        <w:jc w:val="both"/>
        <w:rPr>
          <w:rFonts w:ascii="Book Antiqua" w:hAnsi="Book Antiqua" w:cs="Times New Roman"/>
          <w:sz w:val="24"/>
          <w:szCs w:val="24"/>
          <w:lang w:eastAsia="zh-CN"/>
        </w:rPr>
      </w:pPr>
      <w:r w:rsidRPr="005B0566">
        <w:rPr>
          <w:rFonts w:ascii="Book Antiqua" w:eastAsia="Times New Roman" w:hAnsi="Book Antiqua" w:cs="Times New Roman"/>
          <w:sz w:val="24"/>
          <w:szCs w:val="24"/>
        </w:rPr>
        <w:lastRenderedPageBreak/>
        <w:t xml:space="preserve">18 </w:t>
      </w:r>
      <w:proofErr w:type="spellStart"/>
      <w:r w:rsidRPr="00A95A29">
        <w:rPr>
          <w:rFonts w:ascii="Book Antiqua" w:eastAsia="Times New Roman" w:hAnsi="Book Antiqua" w:cs="Times New Roman"/>
          <w:b/>
          <w:sz w:val="24"/>
          <w:szCs w:val="24"/>
        </w:rPr>
        <w:t>Chughtai</w:t>
      </w:r>
      <w:proofErr w:type="spellEnd"/>
      <w:r w:rsidRPr="00A95A29">
        <w:rPr>
          <w:rFonts w:ascii="Book Antiqua" w:eastAsia="Times New Roman" w:hAnsi="Book Antiqua" w:cs="Times New Roman"/>
          <w:b/>
          <w:sz w:val="24"/>
          <w:szCs w:val="24"/>
        </w:rPr>
        <w:t xml:space="preserve"> M</w:t>
      </w:r>
      <w:r w:rsidRPr="005B0566">
        <w:rPr>
          <w:rFonts w:ascii="Book Antiqua" w:eastAsia="Times New Roman" w:hAnsi="Book Antiqua" w:cs="Times New Roman"/>
          <w:sz w:val="24"/>
          <w:szCs w:val="24"/>
        </w:rPr>
        <w:t xml:space="preserve">, Patel NK, </w:t>
      </w:r>
      <w:proofErr w:type="spellStart"/>
      <w:r w:rsidRPr="005B0566">
        <w:rPr>
          <w:rFonts w:ascii="Book Antiqua" w:eastAsia="Times New Roman" w:hAnsi="Book Antiqua" w:cs="Times New Roman"/>
          <w:sz w:val="24"/>
          <w:szCs w:val="24"/>
        </w:rPr>
        <w:t>Gwam</w:t>
      </w:r>
      <w:proofErr w:type="spellEnd"/>
      <w:r w:rsidRPr="005B0566">
        <w:rPr>
          <w:rFonts w:ascii="Book Antiqua" w:eastAsia="Times New Roman" w:hAnsi="Book Antiqua" w:cs="Times New Roman"/>
          <w:sz w:val="24"/>
          <w:szCs w:val="24"/>
        </w:rPr>
        <w:t xml:space="preserve"> CU, </w:t>
      </w:r>
      <w:proofErr w:type="spellStart"/>
      <w:r w:rsidRPr="005B0566">
        <w:rPr>
          <w:rFonts w:ascii="Book Antiqua" w:eastAsia="Times New Roman" w:hAnsi="Book Antiqua" w:cs="Times New Roman"/>
          <w:sz w:val="24"/>
          <w:szCs w:val="24"/>
        </w:rPr>
        <w:t>Khlopas</w:t>
      </w:r>
      <w:proofErr w:type="spellEnd"/>
      <w:r w:rsidRPr="005B0566">
        <w:rPr>
          <w:rFonts w:ascii="Book Antiqua" w:eastAsia="Times New Roman" w:hAnsi="Book Antiqua" w:cs="Times New Roman"/>
          <w:sz w:val="24"/>
          <w:szCs w:val="24"/>
        </w:rPr>
        <w:t xml:space="preserve"> A, </w:t>
      </w:r>
      <w:proofErr w:type="spellStart"/>
      <w:r w:rsidRPr="005B0566">
        <w:rPr>
          <w:rFonts w:ascii="Book Antiqua" w:eastAsia="Times New Roman" w:hAnsi="Book Antiqua" w:cs="Times New Roman"/>
          <w:sz w:val="24"/>
          <w:szCs w:val="24"/>
        </w:rPr>
        <w:t>Bonutti</w:t>
      </w:r>
      <w:proofErr w:type="spellEnd"/>
      <w:r w:rsidRPr="005B0566">
        <w:rPr>
          <w:rFonts w:ascii="Book Antiqua" w:eastAsia="Times New Roman" w:hAnsi="Book Antiqua" w:cs="Times New Roman"/>
          <w:sz w:val="24"/>
          <w:szCs w:val="24"/>
        </w:rPr>
        <w:t xml:space="preserve"> PM, </w:t>
      </w:r>
      <w:proofErr w:type="spellStart"/>
      <w:r w:rsidRPr="005B0566">
        <w:rPr>
          <w:rFonts w:ascii="Book Antiqua" w:eastAsia="Times New Roman" w:hAnsi="Book Antiqua" w:cs="Times New Roman"/>
          <w:sz w:val="24"/>
          <w:szCs w:val="24"/>
        </w:rPr>
        <w:t>Delanois</w:t>
      </w:r>
      <w:proofErr w:type="spellEnd"/>
      <w:r w:rsidRPr="005B0566">
        <w:rPr>
          <w:rFonts w:ascii="Book Antiqua" w:eastAsia="Times New Roman" w:hAnsi="Book Antiqua" w:cs="Times New Roman"/>
          <w:sz w:val="24"/>
          <w:szCs w:val="24"/>
        </w:rPr>
        <w:t xml:space="preserve"> RE, Mont MA. Do Press Ganey Scores Correlate With Total Knee Arthroplasty-Specific Outcome Questionnaires in Postsurgical Patients? </w:t>
      </w:r>
      <w:r w:rsidRPr="00A95A29">
        <w:rPr>
          <w:rFonts w:ascii="Book Antiqua" w:eastAsia="Times New Roman" w:hAnsi="Book Antiqua" w:cs="Times New Roman"/>
          <w:i/>
          <w:sz w:val="24"/>
          <w:szCs w:val="24"/>
        </w:rPr>
        <w:t>J Arthroplasty</w:t>
      </w:r>
      <w:r w:rsidRPr="005B0566">
        <w:rPr>
          <w:rFonts w:ascii="Book Antiqua" w:eastAsia="Times New Roman" w:hAnsi="Book Antiqua" w:cs="Times New Roman"/>
          <w:sz w:val="24"/>
          <w:szCs w:val="24"/>
        </w:rPr>
        <w:t xml:space="preserve"> 2017; </w:t>
      </w:r>
      <w:r w:rsidRPr="00A95A29">
        <w:rPr>
          <w:rFonts w:ascii="Book Antiqua" w:eastAsia="Times New Roman" w:hAnsi="Book Antiqua" w:cs="Times New Roman"/>
          <w:b/>
          <w:sz w:val="24"/>
          <w:szCs w:val="24"/>
        </w:rPr>
        <w:t>32</w:t>
      </w:r>
      <w:r w:rsidRPr="005B0566">
        <w:rPr>
          <w:rFonts w:ascii="Book Antiqua" w:eastAsia="Times New Roman" w:hAnsi="Book Antiqua" w:cs="Times New Roman"/>
          <w:sz w:val="24"/>
          <w:szCs w:val="24"/>
        </w:rPr>
        <w:t>: S109-S112 [PMID: 28189440 D</w:t>
      </w:r>
      <w:r w:rsidR="00A95A29">
        <w:rPr>
          <w:rFonts w:ascii="Book Antiqua" w:eastAsia="Times New Roman" w:hAnsi="Book Antiqua" w:cs="Times New Roman"/>
          <w:sz w:val="24"/>
          <w:szCs w:val="24"/>
        </w:rPr>
        <w:t>OI: 10.1016/j.arth.2017.01.007]</w:t>
      </w:r>
    </w:p>
    <w:p w:rsidR="005B0566" w:rsidRPr="00A95A29" w:rsidRDefault="005B0566" w:rsidP="005B0566">
      <w:pPr>
        <w:spacing w:after="0" w:line="360" w:lineRule="auto"/>
        <w:jc w:val="both"/>
        <w:rPr>
          <w:rFonts w:ascii="Book Antiqua" w:hAnsi="Book Antiqua" w:cs="Times New Roman"/>
          <w:sz w:val="24"/>
          <w:szCs w:val="24"/>
          <w:lang w:eastAsia="zh-CN"/>
        </w:rPr>
      </w:pPr>
      <w:r w:rsidRPr="005B0566">
        <w:rPr>
          <w:rFonts w:ascii="Book Antiqua" w:eastAsia="Times New Roman" w:hAnsi="Book Antiqua" w:cs="Times New Roman"/>
          <w:sz w:val="24"/>
          <w:szCs w:val="24"/>
        </w:rPr>
        <w:t xml:space="preserve">19 </w:t>
      </w:r>
      <w:proofErr w:type="spellStart"/>
      <w:r w:rsidRPr="00A95A29">
        <w:rPr>
          <w:rFonts w:ascii="Book Antiqua" w:eastAsia="Times New Roman" w:hAnsi="Book Antiqua" w:cs="Times New Roman"/>
          <w:b/>
          <w:sz w:val="24"/>
          <w:szCs w:val="24"/>
        </w:rPr>
        <w:t>Etier</w:t>
      </w:r>
      <w:proofErr w:type="spellEnd"/>
      <w:r w:rsidRPr="00A95A29">
        <w:rPr>
          <w:rFonts w:ascii="Book Antiqua" w:eastAsia="Times New Roman" w:hAnsi="Book Antiqua" w:cs="Times New Roman"/>
          <w:b/>
          <w:sz w:val="24"/>
          <w:szCs w:val="24"/>
        </w:rPr>
        <w:t xml:space="preserve"> BE Jr</w:t>
      </w:r>
      <w:r w:rsidRPr="005B0566">
        <w:rPr>
          <w:rFonts w:ascii="Book Antiqua" w:eastAsia="Times New Roman" w:hAnsi="Book Antiqua" w:cs="Times New Roman"/>
          <w:sz w:val="24"/>
          <w:szCs w:val="24"/>
        </w:rPr>
        <w:t xml:space="preserve">, Orr SP, Antonetti J, Thomas SB, </w:t>
      </w:r>
      <w:proofErr w:type="spellStart"/>
      <w:r w:rsidRPr="005B0566">
        <w:rPr>
          <w:rFonts w:ascii="Book Antiqua" w:eastAsia="Times New Roman" w:hAnsi="Book Antiqua" w:cs="Times New Roman"/>
          <w:sz w:val="24"/>
          <w:szCs w:val="24"/>
        </w:rPr>
        <w:t>Theiss</w:t>
      </w:r>
      <w:proofErr w:type="spellEnd"/>
      <w:r w:rsidRPr="005B0566">
        <w:rPr>
          <w:rFonts w:ascii="Book Antiqua" w:eastAsia="Times New Roman" w:hAnsi="Book Antiqua" w:cs="Times New Roman"/>
          <w:sz w:val="24"/>
          <w:szCs w:val="24"/>
        </w:rPr>
        <w:t xml:space="preserve"> SM. Factors impacting Press Ganey patient satisfaction scores in orthopedic surgery spine clinic. </w:t>
      </w:r>
      <w:r w:rsidRPr="00A95A29">
        <w:rPr>
          <w:rFonts w:ascii="Book Antiqua" w:eastAsia="Times New Roman" w:hAnsi="Book Antiqua" w:cs="Times New Roman"/>
          <w:i/>
          <w:sz w:val="24"/>
          <w:szCs w:val="24"/>
        </w:rPr>
        <w:t>Spine J</w:t>
      </w:r>
      <w:r w:rsidRPr="005B0566">
        <w:rPr>
          <w:rFonts w:ascii="Book Antiqua" w:eastAsia="Times New Roman" w:hAnsi="Book Antiqua" w:cs="Times New Roman"/>
          <w:sz w:val="24"/>
          <w:szCs w:val="24"/>
        </w:rPr>
        <w:t xml:space="preserve"> 2016; </w:t>
      </w:r>
      <w:r w:rsidRPr="00A95A29">
        <w:rPr>
          <w:rFonts w:ascii="Book Antiqua" w:eastAsia="Times New Roman" w:hAnsi="Book Antiqua" w:cs="Times New Roman"/>
          <w:b/>
          <w:sz w:val="24"/>
          <w:szCs w:val="24"/>
        </w:rPr>
        <w:t>16</w:t>
      </w:r>
      <w:r w:rsidRPr="005B0566">
        <w:rPr>
          <w:rFonts w:ascii="Book Antiqua" w:eastAsia="Times New Roman" w:hAnsi="Book Antiqua" w:cs="Times New Roman"/>
          <w:sz w:val="24"/>
          <w:szCs w:val="24"/>
        </w:rPr>
        <w:t>: 1285-1289 [PMID: 27084192 DOI: 10.1016/j.spinee.</w:t>
      </w:r>
      <w:r w:rsidR="00A95A29">
        <w:rPr>
          <w:rFonts w:ascii="Book Antiqua" w:eastAsia="Times New Roman" w:hAnsi="Book Antiqua" w:cs="Times New Roman"/>
          <w:sz w:val="24"/>
          <w:szCs w:val="24"/>
        </w:rPr>
        <w:t>2016.04.007]</w:t>
      </w:r>
    </w:p>
    <w:p w:rsidR="005B0566" w:rsidRPr="00A95A29" w:rsidRDefault="005B0566" w:rsidP="005B0566">
      <w:pPr>
        <w:spacing w:after="0" w:line="360" w:lineRule="auto"/>
        <w:jc w:val="both"/>
        <w:rPr>
          <w:rFonts w:ascii="Book Antiqua" w:hAnsi="Book Antiqua" w:cs="Times New Roman"/>
          <w:sz w:val="24"/>
          <w:szCs w:val="24"/>
          <w:lang w:eastAsia="zh-CN"/>
        </w:rPr>
      </w:pPr>
      <w:r w:rsidRPr="005B0566">
        <w:rPr>
          <w:rFonts w:ascii="Book Antiqua" w:eastAsia="Times New Roman" w:hAnsi="Book Antiqua" w:cs="Times New Roman"/>
          <w:sz w:val="24"/>
          <w:szCs w:val="24"/>
        </w:rPr>
        <w:t xml:space="preserve">20 </w:t>
      </w:r>
      <w:proofErr w:type="spellStart"/>
      <w:r w:rsidRPr="00A95A29">
        <w:rPr>
          <w:rFonts w:ascii="Book Antiqua" w:eastAsia="Times New Roman" w:hAnsi="Book Antiqua" w:cs="Times New Roman"/>
          <w:b/>
          <w:sz w:val="24"/>
          <w:szCs w:val="24"/>
        </w:rPr>
        <w:t>Presson</w:t>
      </w:r>
      <w:proofErr w:type="spellEnd"/>
      <w:r w:rsidRPr="00A95A29">
        <w:rPr>
          <w:rFonts w:ascii="Book Antiqua" w:eastAsia="Times New Roman" w:hAnsi="Book Antiqua" w:cs="Times New Roman"/>
          <w:b/>
          <w:sz w:val="24"/>
          <w:szCs w:val="24"/>
        </w:rPr>
        <w:t xml:space="preserve"> AP</w:t>
      </w:r>
      <w:r w:rsidRPr="005B0566">
        <w:rPr>
          <w:rFonts w:ascii="Book Antiqua" w:eastAsia="Times New Roman" w:hAnsi="Book Antiqua" w:cs="Times New Roman"/>
          <w:sz w:val="24"/>
          <w:szCs w:val="24"/>
        </w:rPr>
        <w:t xml:space="preserve">, Zhang C, Abtahi AM, Kean J, Hung M, </w:t>
      </w:r>
      <w:proofErr w:type="spellStart"/>
      <w:r w:rsidRPr="005B0566">
        <w:rPr>
          <w:rFonts w:ascii="Book Antiqua" w:eastAsia="Times New Roman" w:hAnsi="Book Antiqua" w:cs="Times New Roman"/>
          <w:sz w:val="24"/>
          <w:szCs w:val="24"/>
        </w:rPr>
        <w:t>Tyser</w:t>
      </w:r>
      <w:proofErr w:type="spellEnd"/>
      <w:r w:rsidRPr="005B0566">
        <w:rPr>
          <w:rFonts w:ascii="Book Antiqua" w:eastAsia="Times New Roman" w:hAnsi="Book Antiqua" w:cs="Times New Roman"/>
          <w:sz w:val="24"/>
          <w:szCs w:val="24"/>
        </w:rPr>
        <w:t xml:space="preserve"> AR. Psychometric properties of the Press Ganey® Outpatient Medical Practice Survey. </w:t>
      </w:r>
      <w:r w:rsidRPr="00A95A29">
        <w:rPr>
          <w:rFonts w:ascii="Book Antiqua" w:eastAsia="Times New Roman" w:hAnsi="Book Antiqua" w:cs="Times New Roman"/>
          <w:i/>
          <w:sz w:val="24"/>
          <w:szCs w:val="24"/>
        </w:rPr>
        <w:t>Health Qual Life Outcomes</w:t>
      </w:r>
      <w:r w:rsidRPr="005B0566">
        <w:rPr>
          <w:rFonts w:ascii="Book Antiqua" w:eastAsia="Times New Roman" w:hAnsi="Book Antiqua" w:cs="Times New Roman"/>
          <w:sz w:val="24"/>
          <w:szCs w:val="24"/>
        </w:rPr>
        <w:t xml:space="preserve"> 2017; </w:t>
      </w:r>
      <w:r w:rsidRPr="00A95A29">
        <w:rPr>
          <w:rFonts w:ascii="Book Antiqua" w:eastAsia="Times New Roman" w:hAnsi="Book Antiqua" w:cs="Times New Roman"/>
          <w:b/>
          <w:sz w:val="24"/>
          <w:szCs w:val="24"/>
        </w:rPr>
        <w:t>15</w:t>
      </w:r>
      <w:r w:rsidRPr="005B0566">
        <w:rPr>
          <w:rFonts w:ascii="Book Antiqua" w:eastAsia="Times New Roman" w:hAnsi="Book Antiqua" w:cs="Times New Roman"/>
          <w:sz w:val="24"/>
          <w:szCs w:val="24"/>
        </w:rPr>
        <w:t xml:space="preserve">: 32 [PMID: 28183312 </w:t>
      </w:r>
      <w:r w:rsidR="00A95A29">
        <w:rPr>
          <w:rFonts w:ascii="Book Antiqua" w:eastAsia="Times New Roman" w:hAnsi="Book Antiqua" w:cs="Times New Roman"/>
          <w:sz w:val="24"/>
          <w:szCs w:val="24"/>
        </w:rPr>
        <w:t>DOI: 10.1186/s12955-017-0610-3]</w:t>
      </w:r>
    </w:p>
    <w:p w:rsidR="005B0566" w:rsidRPr="00A95A29" w:rsidRDefault="005B0566" w:rsidP="005B0566">
      <w:pPr>
        <w:spacing w:after="0" w:line="360" w:lineRule="auto"/>
        <w:jc w:val="both"/>
        <w:rPr>
          <w:rFonts w:ascii="Book Antiqua" w:hAnsi="Book Antiqua" w:cs="Times New Roman"/>
          <w:sz w:val="24"/>
          <w:szCs w:val="24"/>
          <w:lang w:eastAsia="zh-CN"/>
        </w:rPr>
      </w:pPr>
      <w:r w:rsidRPr="005B0566">
        <w:rPr>
          <w:rFonts w:ascii="Book Antiqua" w:eastAsia="Times New Roman" w:hAnsi="Book Antiqua" w:cs="Times New Roman"/>
          <w:sz w:val="24"/>
          <w:szCs w:val="24"/>
        </w:rPr>
        <w:t xml:space="preserve">21 </w:t>
      </w:r>
      <w:r w:rsidRPr="00A95A29">
        <w:rPr>
          <w:rFonts w:ascii="Book Antiqua" w:eastAsia="Times New Roman" w:hAnsi="Book Antiqua" w:cs="Times New Roman"/>
          <w:b/>
          <w:sz w:val="24"/>
          <w:szCs w:val="24"/>
        </w:rPr>
        <w:t>Graham B</w:t>
      </w:r>
      <w:r w:rsidRPr="005B0566">
        <w:rPr>
          <w:rFonts w:ascii="Book Antiqua" w:eastAsia="Times New Roman" w:hAnsi="Book Antiqua" w:cs="Times New Roman"/>
          <w:sz w:val="24"/>
          <w:szCs w:val="24"/>
        </w:rPr>
        <w:t xml:space="preserve">, Green A, James M, Katz J, </w:t>
      </w:r>
      <w:proofErr w:type="spellStart"/>
      <w:r w:rsidRPr="005B0566">
        <w:rPr>
          <w:rFonts w:ascii="Book Antiqua" w:eastAsia="Times New Roman" w:hAnsi="Book Antiqua" w:cs="Times New Roman"/>
          <w:sz w:val="24"/>
          <w:szCs w:val="24"/>
        </w:rPr>
        <w:t>Swiontkowski</w:t>
      </w:r>
      <w:proofErr w:type="spellEnd"/>
      <w:r w:rsidRPr="005B0566">
        <w:rPr>
          <w:rFonts w:ascii="Book Antiqua" w:eastAsia="Times New Roman" w:hAnsi="Book Antiqua" w:cs="Times New Roman"/>
          <w:sz w:val="24"/>
          <w:szCs w:val="24"/>
        </w:rPr>
        <w:t xml:space="preserve"> M. Measuring patient satisfaction in </w:t>
      </w:r>
      <w:proofErr w:type="spellStart"/>
      <w:r w:rsidRPr="005B0566">
        <w:rPr>
          <w:rFonts w:ascii="Book Antiqua" w:eastAsia="Times New Roman" w:hAnsi="Book Antiqua" w:cs="Times New Roman"/>
          <w:sz w:val="24"/>
          <w:szCs w:val="24"/>
        </w:rPr>
        <w:t>orthopaedic</w:t>
      </w:r>
      <w:proofErr w:type="spellEnd"/>
      <w:r w:rsidRPr="005B0566">
        <w:rPr>
          <w:rFonts w:ascii="Book Antiqua" w:eastAsia="Times New Roman" w:hAnsi="Book Antiqua" w:cs="Times New Roman"/>
          <w:sz w:val="24"/>
          <w:szCs w:val="24"/>
        </w:rPr>
        <w:t xml:space="preserve"> surgery. </w:t>
      </w:r>
      <w:r w:rsidRPr="00A95A29">
        <w:rPr>
          <w:rFonts w:ascii="Book Antiqua" w:eastAsia="Times New Roman" w:hAnsi="Book Antiqua" w:cs="Times New Roman"/>
          <w:i/>
          <w:sz w:val="24"/>
          <w:szCs w:val="24"/>
        </w:rPr>
        <w:t>J Bone Joint Surg Am</w:t>
      </w:r>
      <w:r w:rsidRPr="005B0566">
        <w:rPr>
          <w:rFonts w:ascii="Book Antiqua" w:eastAsia="Times New Roman" w:hAnsi="Book Antiqua" w:cs="Times New Roman"/>
          <w:sz w:val="24"/>
          <w:szCs w:val="24"/>
        </w:rPr>
        <w:t xml:space="preserve"> 2015; </w:t>
      </w:r>
      <w:r w:rsidRPr="00A95A29">
        <w:rPr>
          <w:rFonts w:ascii="Book Antiqua" w:eastAsia="Times New Roman" w:hAnsi="Book Antiqua" w:cs="Times New Roman"/>
          <w:b/>
          <w:sz w:val="24"/>
          <w:szCs w:val="24"/>
        </w:rPr>
        <w:t>97</w:t>
      </w:r>
      <w:r w:rsidRPr="005B0566">
        <w:rPr>
          <w:rFonts w:ascii="Book Antiqua" w:eastAsia="Times New Roman" w:hAnsi="Book Antiqua" w:cs="Times New Roman"/>
          <w:sz w:val="24"/>
          <w:szCs w:val="24"/>
        </w:rPr>
        <w:t>: 80-84 [PMID: 2556</w:t>
      </w:r>
      <w:r w:rsidR="00A95A29">
        <w:rPr>
          <w:rFonts w:ascii="Book Antiqua" w:eastAsia="Times New Roman" w:hAnsi="Book Antiqua" w:cs="Times New Roman"/>
          <w:sz w:val="24"/>
          <w:szCs w:val="24"/>
        </w:rPr>
        <w:t>8398 DOI: 10.2106/JBJS.N.00811]</w:t>
      </w:r>
    </w:p>
    <w:p w:rsidR="005B0566" w:rsidRPr="00A95A29" w:rsidRDefault="005B0566" w:rsidP="005B0566">
      <w:pPr>
        <w:spacing w:after="0" w:line="360" w:lineRule="auto"/>
        <w:jc w:val="both"/>
        <w:rPr>
          <w:rFonts w:ascii="Book Antiqua" w:hAnsi="Book Antiqua" w:cs="Times New Roman"/>
          <w:sz w:val="24"/>
          <w:szCs w:val="24"/>
          <w:lang w:eastAsia="zh-CN"/>
        </w:rPr>
      </w:pPr>
      <w:r w:rsidRPr="005B0566">
        <w:rPr>
          <w:rFonts w:ascii="Book Antiqua" w:eastAsia="Times New Roman" w:hAnsi="Book Antiqua" w:cs="Times New Roman"/>
          <w:sz w:val="24"/>
          <w:szCs w:val="24"/>
        </w:rPr>
        <w:t xml:space="preserve">22 </w:t>
      </w:r>
      <w:r w:rsidRPr="00A95A29">
        <w:rPr>
          <w:rFonts w:ascii="Book Antiqua" w:eastAsia="Times New Roman" w:hAnsi="Book Antiqua" w:cs="Times New Roman"/>
          <w:b/>
          <w:sz w:val="24"/>
          <w:szCs w:val="24"/>
        </w:rPr>
        <w:t>Halm EA</w:t>
      </w:r>
      <w:r w:rsidRPr="005B0566">
        <w:rPr>
          <w:rFonts w:ascii="Book Antiqua" w:eastAsia="Times New Roman" w:hAnsi="Book Antiqua" w:cs="Times New Roman"/>
          <w:sz w:val="24"/>
          <w:szCs w:val="24"/>
        </w:rPr>
        <w:t xml:space="preserve">, Lee C, </w:t>
      </w:r>
      <w:proofErr w:type="spellStart"/>
      <w:r w:rsidRPr="005B0566">
        <w:rPr>
          <w:rFonts w:ascii="Book Antiqua" w:eastAsia="Times New Roman" w:hAnsi="Book Antiqua" w:cs="Times New Roman"/>
          <w:sz w:val="24"/>
          <w:szCs w:val="24"/>
        </w:rPr>
        <w:t>Chassin</w:t>
      </w:r>
      <w:proofErr w:type="spellEnd"/>
      <w:r w:rsidRPr="005B0566">
        <w:rPr>
          <w:rFonts w:ascii="Book Antiqua" w:eastAsia="Times New Roman" w:hAnsi="Book Antiqua" w:cs="Times New Roman"/>
          <w:sz w:val="24"/>
          <w:szCs w:val="24"/>
        </w:rPr>
        <w:t xml:space="preserve"> MR. Is volume related to outcome in health care? A systematic review and methodologic critique of the literature. </w:t>
      </w:r>
      <w:r w:rsidRPr="00A95A29">
        <w:rPr>
          <w:rFonts w:ascii="Book Antiqua" w:eastAsia="Times New Roman" w:hAnsi="Book Antiqua" w:cs="Times New Roman"/>
          <w:i/>
          <w:sz w:val="24"/>
          <w:szCs w:val="24"/>
        </w:rPr>
        <w:t>Ann Intern Med</w:t>
      </w:r>
      <w:r w:rsidRPr="005B0566">
        <w:rPr>
          <w:rFonts w:ascii="Book Antiqua" w:eastAsia="Times New Roman" w:hAnsi="Book Antiqua" w:cs="Times New Roman"/>
          <w:sz w:val="24"/>
          <w:szCs w:val="24"/>
        </w:rPr>
        <w:t xml:space="preserve"> 2002; </w:t>
      </w:r>
      <w:r w:rsidRPr="00A95A29">
        <w:rPr>
          <w:rFonts w:ascii="Book Antiqua" w:eastAsia="Times New Roman" w:hAnsi="Book Antiqua" w:cs="Times New Roman"/>
          <w:b/>
          <w:sz w:val="24"/>
          <w:szCs w:val="24"/>
        </w:rPr>
        <w:t>137</w:t>
      </w:r>
      <w:r w:rsidR="00A95A29">
        <w:rPr>
          <w:rFonts w:ascii="Book Antiqua" w:eastAsia="Times New Roman" w:hAnsi="Book Antiqua" w:cs="Times New Roman"/>
          <w:sz w:val="24"/>
          <w:szCs w:val="24"/>
        </w:rPr>
        <w:t>: 511-520 [PMID: 12230353]</w:t>
      </w:r>
    </w:p>
    <w:p w:rsidR="00A95A29" w:rsidRDefault="005B0566" w:rsidP="005B0566">
      <w:pPr>
        <w:spacing w:after="0" w:line="360" w:lineRule="auto"/>
        <w:jc w:val="both"/>
        <w:rPr>
          <w:rFonts w:ascii="Book Antiqua" w:hAnsi="Book Antiqua" w:cs="Times New Roman"/>
          <w:sz w:val="24"/>
          <w:szCs w:val="24"/>
          <w:lang w:eastAsia="zh-CN"/>
        </w:rPr>
      </w:pPr>
      <w:r w:rsidRPr="005B0566">
        <w:rPr>
          <w:rFonts w:ascii="Book Antiqua" w:eastAsia="Times New Roman" w:hAnsi="Book Antiqua" w:cs="Times New Roman"/>
          <w:sz w:val="24"/>
          <w:szCs w:val="24"/>
        </w:rPr>
        <w:t xml:space="preserve">23 </w:t>
      </w:r>
      <w:r w:rsidRPr="00A95A29">
        <w:rPr>
          <w:rFonts w:ascii="Book Antiqua" w:eastAsia="Times New Roman" w:hAnsi="Book Antiqua" w:cs="Times New Roman"/>
          <w:b/>
          <w:sz w:val="24"/>
          <w:szCs w:val="24"/>
        </w:rPr>
        <w:t>Sacks GD</w:t>
      </w:r>
      <w:r w:rsidRPr="005B0566">
        <w:rPr>
          <w:rFonts w:ascii="Book Antiqua" w:eastAsia="Times New Roman" w:hAnsi="Book Antiqua" w:cs="Times New Roman"/>
          <w:sz w:val="24"/>
          <w:szCs w:val="24"/>
        </w:rPr>
        <w:t xml:space="preserve">, Lawson EH, Dawes AJ, Russell MM, Maggard-Gibbons M, </w:t>
      </w:r>
      <w:proofErr w:type="spellStart"/>
      <w:r w:rsidRPr="005B0566">
        <w:rPr>
          <w:rFonts w:ascii="Book Antiqua" w:eastAsia="Times New Roman" w:hAnsi="Book Antiqua" w:cs="Times New Roman"/>
          <w:sz w:val="24"/>
          <w:szCs w:val="24"/>
        </w:rPr>
        <w:t>Zingmond</w:t>
      </w:r>
      <w:proofErr w:type="spellEnd"/>
      <w:r w:rsidRPr="005B0566">
        <w:rPr>
          <w:rFonts w:ascii="Book Antiqua" w:eastAsia="Times New Roman" w:hAnsi="Book Antiqua" w:cs="Times New Roman"/>
          <w:sz w:val="24"/>
          <w:szCs w:val="24"/>
        </w:rPr>
        <w:t xml:space="preserve"> DS, </w:t>
      </w:r>
      <w:proofErr w:type="spellStart"/>
      <w:r w:rsidRPr="005B0566">
        <w:rPr>
          <w:rFonts w:ascii="Book Antiqua" w:eastAsia="Times New Roman" w:hAnsi="Book Antiqua" w:cs="Times New Roman"/>
          <w:sz w:val="24"/>
          <w:szCs w:val="24"/>
        </w:rPr>
        <w:t>Ko</w:t>
      </w:r>
      <w:proofErr w:type="spellEnd"/>
      <w:r w:rsidRPr="005B0566">
        <w:rPr>
          <w:rFonts w:ascii="Book Antiqua" w:eastAsia="Times New Roman" w:hAnsi="Book Antiqua" w:cs="Times New Roman"/>
          <w:sz w:val="24"/>
          <w:szCs w:val="24"/>
        </w:rPr>
        <w:t xml:space="preserve"> CY. Relationship Between Hospital Performance on a Patient Satisfaction Survey and Surgical Quality. </w:t>
      </w:r>
      <w:r w:rsidRPr="00A95A29">
        <w:rPr>
          <w:rFonts w:ascii="Book Antiqua" w:eastAsia="Times New Roman" w:hAnsi="Book Antiqua" w:cs="Times New Roman"/>
          <w:i/>
          <w:sz w:val="24"/>
          <w:szCs w:val="24"/>
        </w:rPr>
        <w:t>JAMA Surg</w:t>
      </w:r>
      <w:r w:rsidRPr="005B0566">
        <w:rPr>
          <w:rFonts w:ascii="Book Antiqua" w:eastAsia="Times New Roman" w:hAnsi="Book Antiqua" w:cs="Times New Roman"/>
          <w:sz w:val="24"/>
          <w:szCs w:val="24"/>
        </w:rPr>
        <w:t xml:space="preserve"> 2015; </w:t>
      </w:r>
      <w:r w:rsidRPr="00A95A29">
        <w:rPr>
          <w:rFonts w:ascii="Book Antiqua" w:eastAsia="Times New Roman" w:hAnsi="Book Antiqua" w:cs="Times New Roman"/>
          <w:b/>
          <w:sz w:val="24"/>
          <w:szCs w:val="24"/>
        </w:rPr>
        <w:t>150</w:t>
      </w:r>
      <w:r w:rsidRPr="005B0566">
        <w:rPr>
          <w:rFonts w:ascii="Book Antiqua" w:eastAsia="Times New Roman" w:hAnsi="Book Antiqua" w:cs="Times New Roman"/>
          <w:sz w:val="24"/>
          <w:szCs w:val="24"/>
        </w:rPr>
        <w:t>: 858-864 [PMID: 26108091 DOI: 10.1001/jamasurg.2015.1108]</w:t>
      </w:r>
    </w:p>
    <w:p w:rsidR="00820780" w:rsidRPr="00346D83" w:rsidRDefault="00820780" w:rsidP="005B0566">
      <w:pPr>
        <w:spacing w:after="0" w:line="360" w:lineRule="auto"/>
        <w:jc w:val="both"/>
        <w:rPr>
          <w:rFonts w:ascii="Book Antiqua" w:hAnsi="Book Antiqua" w:cs="Times New Roman"/>
          <w:sz w:val="24"/>
          <w:szCs w:val="24"/>
          <w:lang w:eastAsia="zh-CN"/>
        </w:rPr>
      </w:pPr>
      <w:r w:rsidRPr="00346D83">
        <w:rPr>
          <w:rFonts w:ascii="Book Antiqua" w:eastAsia="Times New Roman" w:hAnsi="Book Antiqua" w:cs="Times New Roman"/>
          <w:sz w:val="24"/>
          <w:szCs w:val="24"/>
        </w:rPr>
        <w:br w:type="page"/>
      </w:r>
    </w:p>
    <w:p w:rsidR="00820780" w:rsidRPr="00346D83" w:rsidRDefault="00820780" w:rsidP="00346D83">
      <w:pPr>
        <w:adjustRightInd w:val="0"/>
        <w:snapToGrid w:val="0"/>
        <w:spacing w:after="0" w:line="360" w:lineRule="auto"/>
        <w:jc w:val="both"/>
        <w:rPr>
          <w:rFonts w:ascii="Book Antiqua" w:hAnsi="Book Antiqua"/>
          <w:b/>
          <w:sz w:val="24"/>
          <w:szCs w:val="24"/>
        </w:rPr>
      </w:pPr>
      <w:r w:rsidRPr="00346D83">
        <w:rPr>
          <w:rFonts w:ascii="Book Antiqua" w:hAnsi="Book Antiqua"/>
          <w:b/>
          <w:sz w:val="24"/>
          <w:szCs w:val="24"/>
        </w:rPr>
        <w:lastRenderedPageBreak/>
        <w:t>Footnotes</w:t>
      </w:r>
    </w:p>
    <w:p w:rsidR="00820780" w:rsidRPr="00346D83" w:rsidRDefault="00820780" w:rsidP="00346D83">
      <w:pPr>
        <w:spacing w:after="0" w:line="360" w:lineRule="auto"/>
        <w:jc w:val="both"/>
        <w:rPr>
          <w:rFonts w:ascii="Book Antiqua" w:hAnsi="Book Antiqua" w:cs="Times New Roman"/>
          <w:bCs/>
          <w:color w:val="000000"/>
          <w:sz w:val="24"/>
          <w:szCs w:val="24"/>
          <w:lang w:eastAsia="zh-CN"/>
        </w:rPr>
      </w:pPr>
      <w:r w:rsidRPr="00346D83">
        <w:rPr>
          <w:rFonts w:ascii="Book Antiqua" w:eastAsia="Calibri" w:hAnsi="Book Antiqua" w:cs="Times New Roman"/>
          <w:b/>
          <w:bCs/>
          <w:color w:val="000000"/>
          <w:sz w:val="24"/>
          <w:szCs w:val="24"/>
        </w:rPr>
        <w:t>Institutional review board statement:</w:t>
      </w:r>
      <w:r w:rsidRPr="00346D83">
        <w:rPr>
          <w:rFonts w:ascii="Book Antiqua" w:eastAsia="Calibri" w:hAnsi="Book Antiqua" w:cs="Times New Roman"/>
          <w:bCs/>
          <w:color w:val="000000"/>
          <w:sz w:val="24"/>
          <w:szCs w:val="24"/>
        </w:rPr>
        <w:t xml:space="preserve"> This study was reviewed and approved by the University of Utah Medical Center Institutional Review Board and Research Integrity and Compliance office.</w:t>
      </w:r>
    </w:p>
    <w:p w:rsidR="00820780" w:rsidRPr="00346D83" w:rsidRDefault="00820780" w:rsidP="00346D83">
      <w:pPr>
        <w:spacing w:after="0" w:line="360" w:lineRule="auto"/>
        <w:jc w:val="both"/>
        <w:rPr>
          <w:rFonts w:ascii="Book Antiqua" w:eastAsia="Calibri" w:hAnsi="Book Antiqua" w:cs="Times New Roman"/>
          <w:b/>
          <w:bCs/>
          <w:color w:val="000000"/>
          <w:sz w:val="24"/>
          <w:szCs w:val="24"/>
          <w:highlight w:val="yellow"/>
        </w:rPr>
      </w:pPr>
    </w:p>
    <w:p w:rsidR="00820780" w:rsidRPr="00346D83" w:rsidRDefault="00820780" w:rsidP="00346D83">
      <w:pPr>
        <w:spacing w:after="0" w:line="360" w:lineRule="auto"/>
        <w:jc w:val="both"/>
        <w:rPr>
          <w:rFonts w:ascii="Book Antiqua" w:hAnsi="Book Antiqua" w:cs="Times New Roman"/>
          <w:bCs/>
          <w:color w:val="000000"/>
          <w:sz w:val="24"/>
          <w:szCs w:val="24"/>
          <w:lang w:eastAsia="zh-CN"/>
        </w:rPr>
      </w:pPr>
      <w:r w:rsidRPr="00346D83">
        <w:rPr>
          <w:rFonts w:ascii="Book Antiqua" w:eastAsia="Calibri" w:hAnsi="Book Antiqua" w:cs="Times New Roman"/>
          <w:b/>
          <w:bCs/>
          <w:color w:val="000000"/>
          <w:sz w:val="24"/>
          <w:szCs w:val="24"/>
        </w:rPr>
        <w:t xml:space="preserve">Informed </w:t>
      </w:r>
      <w:r w:rsidR="003E5AAF">
        <w:rPr>
          <w:rFonts w:ascii="Book Antiqua" w:hAnsi="Book Antiqua" w:cs="Times New Roman" w:hint="eastAsia"/>
          <w:b/>
          <w:bCs/>
          <w:color w:val="000000"/>
          <w:sz w:val="24"/>
          <w:szCs w:val="24"/>
          <w:lang w:eastAsia="zh-CN"/>
        </w:rPr>
        <w:t>c</w:t>
      </w:r>
      <w:r w:rsidRPr="00346D83">
        <w:rPr>
          <w:rFonts w:ascii="Book Antiqua" w:eastAsia="Calibri" w:hAnsi="Book Antiqua" w:cs="Times New Roman"/>
          <w:b/>
          <w:bCs/>
          <w:color w:val="000000"/>
          <w:sz w:val="24"/>
          <w:szCs w:val="24"/>
        </w:rPr>
        <w:t xml:space="preserve">onsent statement: </w:t>
      </w:r>
      <w:r w:rsidRPr="00346D83">
        <w:rPr>
          <w:rFonts w:ascii="Book Antiqua" w:eastAsia="Calibri" w:hAnsi="Book Antiqua" w:cs="Times New Roman"/>
          <w:bCs/>
          <w:color w:val="000000"/>
          <w:sz w:val="24"/>
          <w:szCs w:val="24"/>
        </w:rPr>
        <w:t>Patients were not required to give informed consent to for this retrospective study since the analysis used anonymous clinical data that is obtained through routine clinical care.</w:t>
      </w:r>
    </w:p>
    <w:p w:rsidR="00820780" w:rsidRPr="00346D83" w:rsidRDefault="00820780" w:rsidP="00346D83">
      <w:pPr>
        <w:spacing w:after="0" w:line="360" w:lineRule="auto"/>
        <w:jc w:val="both"/>
        <w:rPr>
          <w:rFonts w:ascii="Book Antiqua" w:eastAsia="Calibri" w:hAnsi="Book Antiqua" w:cs="Times New Roman"/>
          <w:b/>
          <w:bCs/>
          <w:color w:val="000000"/>
          <w:sz w:val="24"/>
          <w:szCs w:val="24"/>
        </w:rPr>
      </w:pPr>
    </w:p>
    <w:p w:rsidR="00820780" w:rsidRPr="00346D83" w:rsidRDefault="00820780" w:rsidP="00346D83">
      <w:pPr>
        <w:spacing w:after="0" w:line="360" w:lineRule="auto"/>
        <w:jc w:val="both"/>
        <w:rPr>
          <w:rFonts w:ascii="Book Antiqua" w:eastAsia="Calibri" w:hAnsi="Book Antiqua" w:cs="Times New Roman"/>
          <w:bCs/>
          <w:color w:val="000000"/>
          <w:sz w:val="24"/>
          <w:szCs w:val="24"/>
        </w:rPr>
      </w:pPr>
      <w:r w:rsidRPr="00346D83">
        <w:rPr>
          <w:rFonts w:ascii="Book Antiqua" w:eastAsia="Calibri" w:hAnsi="Book Antiqua" w:cs="Times New Roman"/>
          <w:b/>
          <w:bCs/>
          <w:color w:val="000000"/>
          <w:sz w:val="24"/>
          <w:szCs w:val="24"/>
        </w:rPr>
        <w:t xml:space="preserve">Conflict-of-interest statement: </w:t>
      </w:r>
      <w:r w:rsidRPr="00346D83">
        <w:rPr>
          <w:rFonts w:ascii="Book Antiqua" w:eastAsia="Calibri" w:hAnsi="Book Antiqua" w:cs="Times New Roman"/>
          <w:bCs/>
          <w:color w:val="000000"/>
          <w:sz w:val="24"/>
          <w:szCs w:val="24"/>
        </w:rPr>
        <w:t>All authors declare no conflicts-of-interest related to this article.</w:t>
      </w:r>
    </w:p>
    <w:p w:rsidR="00820780" w:rsidRPr="00346D83" w:rsidRDefault="00820780" w:rsidP="00346D83">
      <w:pPr>
        <w:spacing w:after="0" w:line="360" w:lineRule="auto"/>
        <w:jc w:val="both"/>
        <w:rPr>
          <w:rFonts w:ascii="Book Antiqua" w:eastAsia="Calibri" w:hAnsi="Book Antiqua" w:cs="Times New Roman"/>
          <w:b/>
          <w:bCs/>
          <w:color w:val="000000"/>
          <w:sz w:val="24"/>
          <w:szCs w:val="24"/>
        </w:rPr>
      </w:pPr>
    </w:p>
    <w:p w:rsidR="00820780" w:rsidRPr="00346D83" w:rsidRDefault="00820780" w:rsidP="00346D83">
      <w:pPr>
        <w:spacing w:after="0" w:line="360" w:lineRule="auto"/>
        <w:jc w:val="both"/>
        <w:rPr>
          <w:rFonts w:ascii="Book Antiqua" w:hAnsi="Book Antiqua" w:cs="Times New Roman"/>
          <w:bCs/>
          <w:color w:val="000000"/>
          <w:sz w:val="24"/>
          <w:szCs w:val="24"/>
          <w:lang w:eastAsia="zh-CN"/>
        </w:rPr>
      </w:pPr>
      <w:r w:rsidRPr="00346D83">
        <w:rPr>
          <w:rFonts w:ascii="Book Antiqua" w:eastAsia="Calibri" w:hAnsi="Book Antiqua" w:cs="Times New Roman"/>
          <w:b/>
          <w:bCs/>
          <w:color w:val="000000"/>
          <w:sz w:val="24"/>
          <w:szCs w:val="24"/>
        </w:rPr>
        <w:t xml:space="preserve">Data sharing statement: </w:t>
      </w:r>
      <w:r w:rsidRPr="00346D83">
        <w:rPr>
          <w:rFonts w:ascii="Book Antiqua" w:eastAsia="Calibri" w:hAnsi="Book Antiqua" w:cs="Times New Roman"/>
          <w:bCs/>
          <w:color w:val="000000"/>
          <w:sz w:val="24"/>
          <w:szCs w:val="24"/>
        </w:rPr>
        <w:t xml:space="preserve">No additional data </w:t>
      </w:r>
      <w:r w:rsidR="00FB462D">
        <w:rPr>
          <w:rFonts w:ascii="Book Antiqua" w:hAnsi="Book Antiqua" w:cs="Times New Roman" w:hint="eastAsia"/>
          <w:bCs/>
          <w:color w:val="000000"/>
          <w:sz w:val="24"/>
          <w:szCs w:val="24"/>
          <w:lang w:eastAsia="zh-CN"/>
        </w:rPr>
        <w:t>are</w:t>
      </w:r>
      <w:r w:rsidRPr="00346D83">
        <w:rPr>
          <w:rFonts w:ascii="Book Antiqua" w:eastAsia="Calibri" w:hAnsi="Book Antiqua" w:cs="Times New Roman"/>
          <w:bCs/>
          <w:color w:val="000000"/>
          <w:sz w:val="24"/>
          <w:szCs w:val="24"/>
        </w:rPr>
        <w:t xml:space="preserve"> available.</w:t>
      </w:r>
    </w:p>
    <w:p w:rsidR="00820780" w:rsidRPr="00346D83" w:rsidRDefault="00820780" w:rsidP="00346D83">
      <w:pPr>
        <w:spacing w:after="0" w:line="360" w:lineRule="auto"/>
        <w:jc w:val="both"/>
        <w:rPr>
          <w:rFonts w:ascii="Book Antiqua" w:hAnsi="Book Antiqua" w:cs="Times New Roman"/>
          <w:b/>
          <w:sz w:val="24"/>
          <w:szCs w:val="24"/>
        </w:rPr>
      </w:pPr>
    </w:p>
    <w:p w:rsidR="00820780" w:rsidRPr="00346D83" w:rsidRDefault="00820780" w:rsidP="00346D83">
      <w:pPr>
        <w:spacing w:after="0" w:line="360" w:lineRule="auto"/>
        <w:jc w:val="both"/>
        <w:rPr>
          <w:rFonts w:ascii="Book Antiqua" w:hAnsi="Book Antiqua" w:cs="Garamond"/>
          <w:sz w:val="24"/>
          <w:szCs w:val="24"/>
          <w:lang w:eastAsia="zh-CN"/>
        </w:rPr>
      </w:pPr>
      <w:r w:rsidRPr="00346D83">
        <w:rPr>
          <w:rFonts w:ascii="Book Antiqua" w:hAnsi="Book Antiqua" w:cs="Times New Roman"/>
          <w:b/>
          <w:sz w:val="24"/>
          <w:szCs w:val="24"/>
        </w:rPr>
        <w:t xml:space="preserve">Open-Access: </w:t>
      </w:r>
      <w:r w:rsidR="006730F6" w:rsidRPr="00346D83">
        <w:rPr>
          <w:rFonts w:ascii="Book Antiqua" w:hAnsi="Book Antiqua" w:cs="Garamond"/>
          <w:sz w:val="24"/>
          <w:szCs w:val="24"/>
        </w:rPr>
        <w:t xml:space="preserve">This article is an open-access article that was selected by an in-house editor and fully peer-reviewed by external reviewers. It is distributed in accordance with the Creative Commons Attribution </w:t>
      </w:r>
      <w:proofErr w:type="spellStart"/>
      <w:r w:rsidR="006730F6" w:rsidRPr="00346D83">
        <w:rPr>
          <w:rFonts w:ascii="Book Antiqua" w:hAnsi="Book Antiqua" w:cs="Garamond"/>
          <w:sz w:val="24"/>
          <w:szCs w:val="24"/>
        </w:rPr>
        <w:t>NonCommercial</w:t>
      </w:r>
      <w:proofErr w:type="spellEnd"/>
      <w:r w:rsidR="006730F6" w:rsidRPr="00346D83">
        <w:rPr>
          <w:rFonts w:ascii="Book Antiqua" w:hAnsi="Book Antiqua" w:cs="Garamond"/>
          <w:sz w:val="24"/>
          <w:szCs w:val="24"/>
        </w:rPr>
        <w:t xml:space="preserve"> (CC BY-NC 4.0) license, which permits others to distribute, remix, adapt, build upon this work non-commercially, and license their derivative works on different terms, provided the original work is properly cited and the use is non-commercial. See: </w:t>
      </w:r>
      <w:r w:rsidR="006730F6" w:rsidRPr="00352FA3">
        <w:rPr>
          <w:rFonts w:ascii="Book Antiqua" w:hAnsi="Book Antiqua" w:cs="Garamond"/>
          <w:sz w:val="24"/>
          <w:szCs w:val="24"/>
        </w:rPr>
        <w:t>http://creativecommons.org/licenses/by-nc/4.0/</w:t>
      </w:r>
    </w:p>
    <w:p w:rsidR="006730F6" w:rsidRPr="00346D83" w:rsidRDefault="006730F6" w:rsidP="00346D83">
      <w:pPr>
        <w:spacing w:after="0" w:line="360" w:lineRule="auto"/>
        <w:jc w:val="both"/>
        <w:rPr>
          <w:rFonts w:ascii="Book Antiqua" w:hAnsi="Book Antiqua" w:cs="Times New Roman"/>
          <w:b/>
          <w:sz w:val="24"/>
          <w:szCs w:val="24"/>
          <w:lang w:eastAsia="zh-CN"/>
        </w:rPr>
      </w:pPr>
    </w:p>
    <w:p w:rsidR="00820780" w:rsidRPr="00346D83" w:rsidRDefault="00820780" w:rsidP="00346D83">
      <w:pPr>
        <w:spacing w:after="0" w:line="360" w:lineRule="auto"/>
        <w:jc w:val="both"/>
        <w:rPr>
          <w:rFonts w:ascii="Book Antiqua" w:hAnsi="Book Antiqua" w:cs="Times New Roman"/>
          <w:sz w:val="24"/>
          <w:szCs w:val="24"/>
        </w:rPr>
      </w:pPr>
      <w:r w:rsidRPr="00346D83">
        <w:rPr>
          <w:rFonts w:ascii="Book Antiqua" w:hAnsi="Book Antiqua" w:cs="Times New Roman"/>
          <w:b/>
          <w:sz w:val="24"/>
          <w:szCs w:val="24"/>
        </w:rPr>
        <w:t xml:space="preserve">Manuscript source: </w:t>
      </w:r>
      <w:r w:rsidRPr="00346D83">
        <w:rPr>
          <w:rFonts w:ascii="Book Antiqua" w:hAnsi="Book Antiqua" w:cs="Times New Roman"/>
          <w:sz w:val="24"/>
          <w:szCs w:val="24"/>
        </w:rPr>
        <w:t>Unsolicited manuscript</w:t>
      </w:r>
    </w:p>
    <w:p w:rsidR="00820780" w:rsidRPr="00346D83" w:rsidRDefault="00820780" w:rsidP="00346D83">
      <w:pPr>
        <w:spacing w:after="0" w:line="360" w:lineRule="auto"/>
        <w:jc w:val="both"/>
        <w:rPr>
          <w:rFonts w:ascii="Book Antiqua" w:hAnsi="Book Antiqua" w:cs="Times New Roman"/>
          <w:b/>
          <w:sz w:val="24"/>
          <w:szCs w:val="24"/>
          <w:lang w:eastAsia="zh-CN"/>
        </w:rPr>
      </w:pPr>
    </w:p>
    <w:p w:rsidR="00820780" w:rsidRPr="00346D83" w:rsidRDefault="00820780" w:rsidP="00346D83">
      <w:pPr>
        <w:spacing w:after="0" w:line="360" w:lineRule="auto"/>
        <w:jc w:val="both"/>
        <w:rPr>
          <w:rFonts w:ascii="Book Antiqua" w:hAnsi="Book Antiqua" w:cs="Times New Roman"/>
          <w:b/>
          <w:sz w:val="24"/>
          <w:szCs w:val="24"/>
          <w:lang w:eastAsia="zh-CN"/>
        </w:rPr>
      </w:pPr>
      <w:r w:rsidRPr="00346D83">
        <w:rPr>
          <w:rFonts w:ascii="Book Antiqua" w:hAnsi="Book Antiqua" w:cs="Times New Roman"/>
          <w:b/>
          <w:sz w:val="24"/>
          <w:szCs w:val="24"/>
        </w:rPr>
        <w:t xml:space="preserve">Peer-review started: </w:t>
      </w:r>
      <w:r w:rsidRPr="00346D83">
        <w:rPr>
          <w:rFonts w:ascii="Book Antiqua" w:hAnsi="Book Antiqua" w:cs="Times New Roman"/>
          <w:sz w:val="24"/>
          <w:szCs w:val="24"/>
          <w:lang w:eastAsia="zh-CN"/>
        </w:rPr>
        <w:t>August</w:t>
      </w:r>
      <w:r w:rsidRPr="00346D83">
        <w:rPr>
          <w:rFonts w:ascii="Book Antiqua" w:hAnsi="Book Antiqua" w:cs="Times New Roman"/>
          <w:sz w:val="24"/>
          <w:szCs w:val="24"/>
        </w:rPr>
        <w:t xml:space="preserve"> </w:t>
      </w:r>
      <w:r w:rsidRPr="00346D83">
        <w:rPr>
          <w:rFonts w:ascii="Book Antiqua" w:hAnsi="Book Antiqua" w:cs="Times New Roman"/>
          <w:sz w:val="24"/>
          <w:szCs w:val="24"/>
          <w:lang w:eastAsia="zh-CN"/>
        </w:rPr>
        <w:t>1</w:t>
      </w:r>
      <w:r w:rsidRPr="00346D83">
        <w:rPr>
          <w:rFonts w:ascii="Book Antiqua" w:hAnsi="Book Antiqua" w:cs="Times New Roman"/>
          <w:sz w:val="24"/>
          <w:szCs w:val="24"/>
        </w:rPr>
        <w:t>, 201</w:t>
      </w:r>
      <w:r w:rsidRPr="00346D83">
        <w:rPr>
          <w:rFonts w:ascii="Book Antiqua" w:hAnsi="Book Antiqua" w:cs="Times New Roman"/>
          <w:sz w:val="24"/>
          <w:szCs w:val="24"/>
          <w:lang w:eastAsia="zh-CN"/>
        </w:rPr>
        <w:t>9</w:t>
      </w:r>
    </w:p>
    <w:p w:rsidR="00820780" w:rsidRPr="00346D83" w:rsidRDefault="00820780" w:rsidP="00346D83">
      <w:pPr>
        <w:spacing w:after="0" w:line="360" w:lineRule="auto"/>
        <w:jc w:val="both"/>
        <w:rPr>
          <w:rFonts w:ascii="Book Antiqua" w:hAnsi="Book Antiqua" w:cs="Times New Roman"/>
          <w:sz w:val="24"/>
          <w:szCs w:val="24"/>
          <w:lang w:eastAsia="zh-CN"/>
        </w:rPr>
      </w:pPr>
      <w:r w:rsidRPr="00346D83">
        <w:rPr>
          <w:rFonts w:ascii="Book Antiqua" w:hAnsi="Book Antiqua" w:cs="Times New Roman"/>
          <w:b/>
          <w:sz w:val="24"/>
          <w:szCs w:val="24"/>
        </w:rPr>
        <w:t xml:space="preserve">First decision: </w:t>
      </w:r>
      <w:r w:rsidRPr="00346D83">
        <w:rPr>
          <w:rFonts w:ascii="Book Antiqua" w:hAnsi="Book Antiqua" w:cs="Times New Roman"/>
          <w:sz w:val="24"/>
          <w:szCs w:val="24"/>
          <w:lang w:eastAsia="zh-CN"/>
        </w:rPr>
        <w:t>December</w:t>
      </w:r>
      <w:r w:rsidRPr="00346D83">
        <w:rPr>
          <w:rFonts w:ascii="Book Antiqua" w:hAnsi="Book Antiqua" w:cs="Times New Roman"/>
          <w:sz w:val="24"/>
          <w:szCs w:val="24"/>
        </w:rPr>
        <w:t xml:space="preserve"> </w:t>
      </w:r>
      <w:r w:rsidRPr="00346D83">
        <w:rPr>
          <w:rFonts w:ascii="Book Antiqua" w:hAnsi="Book Antiqua" w:cs="Times New Roman"/>
          <w:sz w:val="24"/>
          <w:szCs w:val="24"/>
          <w:lang w:eastAsia="zh-CN"/>
        </w:rPr>
        <w:t>25</w:t>
      </w:r>
      <w:r w:rsidRPr="00346D83">
        <w:rPr>
          <w:rFonts w:ascii="Book Antiqua" w:hAnsi="Book Antiqua" w:cs="Times New Roman"/>
          <w:sz w:val="24"/>
          <w:szCs w:val="24"/>
        </w:rPr>
        <w:t>, 201</w:t>
      </w:r>
      <w:r w:rsidRPr="00346D83">
        <w:rPr>
          <w:rFonts w:ascii="Book Antiqua" w:hAnsi="Book Antiqua" w:cs="Times New Roman"/>
          <w:sz w:val="24"/>
          <w:szCs w:val="24"/>
          <w:lang w:eastAsia="zh-CN"/>
        </w:rPr>
        <w:t>9</w:t>
      </w:r>
    </w:p>
    <w:p w:rsidR="00820780" w:rsidRPr="00346D83" w:rsidRDefault="00820780" w:rsidP="00346D83">
      <w:pPr>
        <w:spacing w:after="0" w:line="360" w:lineRule="auto"/>
        <w:jc w:val="both"/>
        <w:rPr>
          <w:rFonts w:ascii="Book Antiqua" w:hAnsi="Book Antiqua" w:cs="Times New Roman"/>
          <w:b/>
          <w:sz w:val="24"/>
          <w:szCs w:val="24"/>
        </w:rPr>
      </w:pPr>
      <w:r w:rsidRPr="00346D83">
        <w:rPr>
          <w:rFonts w:ascii="Book Antiqua" w:hAnsi="Book Antiqua" w:cs="Times New Roman"/>
          <w:b/>
          <w:sz w:val="24"/>
          <w:szCs w:val="24"/>
        </w:rPr>
        <w:t>Article in press:</w:t>
      </w:r>
    </w:p>
    <w:p w:rsidR="00820780" w:rsidRPr="00346D83" w:rsidRDefault="00820780" w:rsidP="00346D83">
      <w:pPr>
        <w:spacing w:after="0" w:line="360" w:lineRule="auto"/>
        <w:jc w:val="both"/>
        <w:rPr>
          <w:rFonts w:ascii="Book Antiqua" w:hAnsi="Book Antiqua" w:cs="Times New Roman"/>
          <w:b/>
          <w:sz w:val="24"/>
          <w:szCs w:val="24"/>
        </w:rPr>
      </w:pPr>
    </w:p>
    <w:p w:rsidR="00820780" w:rsidRPr="00346D83" w:rsidRDefault="00820780" w:rsidP="00346D83">
      <w:pPr>
        <w:spacing w:after="0" w:line="360" w:lineRule="auto"/>
        <w:jc w:val="both"/>
        <w:rPr>
          <w:rFonts w:ascii="Book Antiqua" w:hAnsi="Book Antiqua" w:cs="Times New Roman"/>
          <w:sz w:val="24"/>
          <w:szCs w:val="24"/>
        </w:rPr>
      </w:pPr>
      <w:r w:rsidRPr="00346D83">
        <w:rPr>
          <w:rFonts w:ascii="Book Antiqua" w:hAnsi="Book Antiqua" w:cs="Times New Roman"/>
          <w:b/>
          <w:sz w:val="24"/>
          <w:szCs w:val="24"/>
        </w:rPr>
        <w:t xml:space="preserve">Specialty type: </w:t>
      </w:r>
      <w:r w:rsidR="00E602DA" w:rsidRPr="00E700C2">
        <w:rPr>
          <w:rFonts w:ascii="Book Antiqua" w:eastAsia="Microsoft YaHei" w:hAnsi="Book Antiqua" w:cs="SimSun"/>
          <w:sz w:val="24"/>
          <w:szCs w:val="24"/>
        </w:rPr>
        <w:t>Oncology</w:t>
      </w:r>
    </w:p>
    <w:p w:rsidR="00820780" w:rsidRPr="00346D83" w:rsidRDefault="00820780" w:rsidP="00346D83">
      <w:pPr>
        <w:spacing w:after="0" w:line="360" w:lineRule="auto"/>
        <w:jc w:val="both"/>
        <w:rPr>
          <w:rFonts w:ascii="Book Antiqua" w:hAnsi="Book Antiqua" w:cs="Times New Roman"/>
          <w:sz w:val="24"/>
          <w:szCs w:val="24"/>
          <w:lang w:eastAsia="zh-CN"/>
        </w:rPr>
      </w:pPr>
      <w:r w:rsidRPr="00346D83">
        <w:rPr>
          <w:rFonts w:ascii="Book Antiqua" w:hAnsi="Book Antiqua" w:cs="Times New Roman"/>
          <w:b/>
          <w:sz w:val="24"/>
          <w:szCs w:val="24"/>
        </w:rPr>
        <w:lastRenderedPageBreak/>
        <w:t xml:space="preserve">Country of origin: </w:t>
      </w:r>
      <w:r w:rsidRPr="00346D83">
        <w:rPr>
          <w:rFonts w:ascii="Book Antiqua" w:hAnsi="Book Antiqua" w:cs="Times New Roman"/>
          <w:sz w:val="24"/>
          <w:szCs w:val="24"/>
          <w:lang w:eastAsia="zh-CN"/>
        </w:rPr>
        <w:t>United States</w:t>
      </w:r>
    </w:p>
    <w:p w:rsidR="00820780" w:rsidRPr="00346D83" w:rsidRDefault="00820780" w:rsidP="00346D83">
      <w:pPr>
        <w:spacing w:after="0" w:line="360" w:lineRule="auto"/>
        <w:jc w:val="both"/>
        <w:rPr>
          <w:rFonts w:ascii="Book Antiqua" w:hAnsi="Book Antiqua" w:cs="Times New Roman"/>
          <w:b/>
          <w:sz w:val="24"/>
          <w:szCs w:val="24"/>
        </w:rPr>
      </w:pPr>
      <w:r w:rsidRPr="00346D83">
        <w:rPr>
          <w:rFonts w:ascii="Book Antiqua" w:hAnsi="Book Antiqua" w:cs="Times New Roman"/>
          <w:b/>
          <w:sz w:val="24"/>
          <w:szCs w:val="24"/>
        </w:rPr>
        <w:t>Peer-review report classification</w:t>
      </w:r>
    </w:p>
    <w:p w:rsidR="00820780" w:rsidRPr="00346D83" w:rsidRDefault="00820780" w:rsidP="00346D83">
      <w:pPr>
        <w:spacing w:after="0" w:line="360" w:lineRule="auto"/>
        <w:jc w:val="both"/>
        <w:rPr>
          <w:rFonts w:ascii="Book Antiqua" w:hAnsi="Book Antiqua" w:cs="Times New Roman"/>
          <w:sz w:val="24"/>
          <w:szCs w:val="24"/>
        </w:rPr>
      </w:pPr>
      <w:r w:rsidRPr="00346D83">
        <w:rPr>
          <w:rFonts w:ascii="Book Antiqua" w:hAnsi="Book Antiqua" w:cs="Times New Roman"/>
          <w:sz w:val="24"/>
          <w:szCs w:val="24"/>
        </w:rPr>
        <w:t>Grade A (Excellent): A</w:t>
      </w:r>
    </w:p>
    <w:p w:rsidR="00820780" w:rsidRPr="00346D83" w:rsidRDefault="00820780" w:rsidP="00346D83">
      <w:pPr>
        <w:spacing w:after="0" w:line="360" w:lineRule="auto"/>
        <w:jc w:val="both"/>
        <w:rPr>
          <w:rFonts w:ascii="Book Antiqua" w:hAnsi="Book Antiqua" w:cs="Times New Roman"/>
          <w:sz w:val="24"/>
          <w:szCs w:val="24"/>
          <w:lang w:eastAsia="zh-CN"/>
        </w:rPr>
      </w:pPr>
      <w:r w:rsidRPr="00346D83">
        <w:rPr>
          <w:rFonts w:ascii="Book Antiqua" w:hAnsi="Book Antiqua" w:cs="Times New Roman"/>
          <w:sz w:val="24"/>
          <w:szCs w:val="24"/>
        </w:rPr>
        <w:t>Grade B (Very good): B</w:t>
      </w:r>
      <w:r w:rsidRPr="00346D83">
        <w:rPr>
          <w:rFonts w:ascii="Book Antiqua" w:hAnsi="Book Antiqua" w:cs="Times New Roman"/>
          <w:sz w:val="24"/>
          <w:szCs w:val="24"/>
          <w:lang w:eastAsia="zh-CN"/>
        </w:rPr>
        <w:t>, B</w:t>
      </w:r>
    </w:p>
    <w:p w:rsidR="00820780" w:rsidRPr="00346D83" w:rsidRDefault="00820780" w:rsidP="00346D83">
      <w:pPr>
        <w:spacing w:after="0" w:line="360" w:lineRule="auto"/>
        <w:jc w:val="both"/>
        <w:rPr>
          <w:rFonts w:ascii="Book Antiqua" w:hAnsi="Book Antiqua" w:cs="Times New Roman"/>
          <w:sz w:val="24"/>
          <w:szCs w:val="24"/>
          <w:lang w:eastAsia="zh-CN"/>
        </w:rPr>
      </w:pPr>
      <w:r w:rsidRPr="00346D83">
        <w:rPr>
          <w:rFonts w:ascii="Book Antiqua" w:hAnsi="Book Antiqua" w:cs="Times New Roman"/>
          <w:sz w:val="24"/>
          <w:szCs w:val="24"/>
        </w:rPr>
        <w:t xml:space="preserve">Grade C (Good): </w:t>
      </w:r>
      <w:r w:rsidRPr="00346D83">
        <w:rPr>
          <w:rFonts w:ascii="Book Antiqua" w:hAnsi="Book Antiqua" w:cs="Times New Roman"/>
          <w:sz w:val="24"/>
          <w:szCs w:val="24"/>
          <w:lang w:eastAsia="zh-CN"/>
        </w:rPr>
        <w:t>0</w:t>
      </w:r>
    </w:p>
    <w:p w:rsidR="00820780" w:rsidRPr="00346D83" w:rsidRDefault="00820780" w:rsidP="00346D83">
      <w:pPr>
        <w:spacing w:after="0" w:line="360" w:lineRule="auto"/>
        <w:jc w:val="both"/>
        <w:rPr>
          <w:rFonts w:ascii="Book Antiqua" w:hAnsi="Book Antiqua" w:cs="Times New Roman"/>
          <w:sz w:val="24"/>
          <w:szCs w:val="24"/>
        </w:rPr>
      </w:pPr>
      <w:r w:rsidRPr="00346D83">
        <w:rPr>
          <w:rFonts w:ascii="Book Antiqua" w:hAnsi="Book Antiqua" w:cs="Times New Roman"/>
          <w:sz w:val="24"/>
          <w:szCs w:val="24"/>
        </w:rPr>
        <w:t>Grade D (Fair): 0</w:t>
      </w:r>
    </w:p>
    <w:p w:rsidR="00820780" w:rsidRPr="00346D83" w:rsidRDefault="00820780" w:rsidP="00346D83">
      <w:pPr>
        <w:spacing w:after="0" w:line="360" w:lineRule="auto"/>
        <w:jc w:val="both"/>
        <w:rPr>
          <w:rFonts w:ascii="Book Antiqua" w:hAnsi="Book Antiqua" w:cs="Times New Roman"/>
          <w:sz w:val="24"/>
          <w:szCs w:val="24"/>
        </w:rPr>
      </w:pPr>
      <w:r w:rsidRPr="00346D83">
        <w:rPr>
          <w:rFonts w:ascii="Book Antiqua" w:hAnsi="Book Antiqua" w:cs="Times New Roman"/>
          <w:sz w:val="24"/>
          <w:szCs w:val="24"/>
        </w:rPr>
        <w:t>Grade E (Poor): 0</w:t>
      </w:r>
    </w:p>
    <w:p w:rsidR="00820780" w:rsidRPr="00346D83" w:rsidRDefault="00820780" w:rsidP="00346D83">
      <w:pPr>
        <w:spacing w:after="0" w:line="360" w:lineRule="auto"/>
        <w:jc w:val="both"/>
        <w:rPr>
          <w:rFonts w:ascii="Book Antiqua" w:hAnsi="Book Antiqua" w:cs="Times New Roman"/>
          <w:b/>
          <w:sz w:val="24"/>
          <w:szCs w:val="24"/>
        </w:rPr>
      </w:pPr>
    </w:p>
    <w:p w:rsidR="00820780" w:rsidRPr="00346D83" w:rsidRDefault="00820780" w:rsidP="00346D83">
      <w:pPr>
        <w:spacing w:after="0" w:line="360" w:lineRule="auto"/>
        <w:jc w:val="both"/>
        <w:rPr>
          <w:rFonts w:ascii="Book Antiqua" w:hAnsi="Book Antiqua" w:cs="Times New Roman"/>
          <w:b/>
          <w:sz w:val="24"/>
          <w:szCs w:val="24"/>
        </w:rPr>
      </w:pPr>
      <w:r w:rsidRPr="00346D83">
        <w:rPr>
          <w:rFonts w:ascii="Book Antiqua" w:hAnsi="Book Antiqua" w:cs="Times New Roman"/>
          <w:b/>
          <w:sz w:val="24"/>
          <w:szCs w:val="24"/>
        </w:rPr>
        <w:t xml:space="preserve">P-Reviewer: </w:t>
      </w:r>
      <w:proofErr w:type="spellStart"/>
      <w:r w:rsidRPr="00346D83">
        <w:rPr>
          <w:rFonts w:ascii="Book Antiqua" w:hAnsi="Book Antiqua" w:cs="Times New Roman"/>
          <w:sz w:val="24"/>
          <w:szCs w:val="24"/>
        </w:rPr>
        <w:t>Kok</w:t>
      </w:r>
      <w:proofErr w:type="spellEnd"/>
      <w:r w:rsidRPr="00346D83">
        <w:rPr>
          <w:rFonts w:ascii="Book Antiqua" w:hAnsi="Book Antiqua" w:cs="Times New Roman"/>
          <w:sz w:val="24"/>
          <w:szCs w:val="24"/>
          <w:lang w:eastAsia="zh-CN"/>
        </w:rPr>
        <w:t xml:space="preserve"> V, Hosseini M, </w:t>
      </w:r>
      <w:proofErr w:type="spellStart"/>
      <w:r w:rsidRPr="00346D83">
        <w:rPr>
          <w:rFonts w:ascii="Book Antiqua" w:hAnsi="Book Antiqua" w:cs="Times New Roman"/>
          <w:sz w:val="24"/>
          <w:szCs w:val="24"/>
          <w:lang w:eastAsia="zh-CN"/>
        </w:rPr>
        <w:t>Todorovic-Rakovic</w:t>
      </w:r>
      <w:proofErr w:type="spellEnd"/>
      <w:r w:rsidRPr="00346D83">
        <w:rPr>
          <w:rFonts w:ascii="Book Antiqua" w:hAnsi="Book Antiqua" w:cs="Times New Roman"/>
          <w:sz w:val="24"/>
          <w:szCs w:val="24"/>
          <w:lang w:eastAsia="zh-CN"/>
        </w:rPr>
        <w:t xml:space="preserve"> N </w:t>
      </w:r>
      <w:r w:rsidRPr="00346D83">
        <w:rPr>
          <w:rFonts w:ascii="Book Antiqua" w:hAnsi="Book Antiqua" w:cs="Times New Roman"/>
          <w:b/>
          <w:sz w:val="24"/>
          <w:szCs w:val="24"/>
        </w:rPr>
        <w:t xml:space="preserve">S-Editor: </w:t>
      </w:r>
      <w:r w:rsidR="005D32BC">
        <w:rPr>
          <w:rFonts w:ascii="Book Antiqua" w:hAnsi="Book Antiqua" w:cs="Times New Roman"/>
          <w:sz w:val="24"/>
          <w:szCs w:val="24"/>
          <w:lang w:eastAsia="zh-CN"/>
        </w:rPr>
        <w:t>Zhou</w:t>
      </w:r>
      <w:r w:rsidRPr="00346D83">
        <w:rPr>
          <w:rFonts w:ascii="Book Antiqua" w:hAnsi="Book Antiqua" w:cs="Times New Roman"/>
          <w:sz w:val="24"/>
          <w:szCs w:val="24"/>
          <w:lang w:eastAsia="zh-CN"/>
        </w:rPr>
        <w:t xml:space="preserve"> </w:t>
      </w:r>
      <w:r w:rsidR="005D32BC">
        <w:rPr>
          <w:rFonts w:ascii="Book Antiqua" w:hAnsi="Book Antiqua" w:cs="Times New Roman"/>
          <w:sz w:val="24"/>
          <w:szCs w:val="24"/>
          <w:lang w:eastAsia="zh-CN"/>
        </w:rPr>
        <w:t>JJ</w:t>
      </w:r>
      <w:r w:rsidRPr="00346D83">
        <w:rPr>
          <w:rFonts w:ascii="Book Antiqua" w:hAnsi="Book Antiqua" w:cs="Times New Roman"/>
          <w:sz w:val="24"/>
          <w:szCs w:val="24"/>
        </w:rPr>
        <w:t xml:space="preserve"> </w:t>
      </w:r>
      <w:r w:rsidR="00A24A84" w:rsidRPr="00346D83">
        <w:rPr>
          <w:rFonts w:ascii="Book Antiqua" w:hAnsi="Book Antiqua" w:cs="Times New Roman"/>
          <w:b/>
          <w:sz w:val="24"/>
          <w:szCs w:val="24"/>
        </w:rPr>
        <w:t xml:space="preserve">L-Editor: </w:t>
      </w:r>
      <w:r w:rsidRPr="00346D83">
        <w:rPr>
          <w:rFonts w:ascii="Book Antiqua" w:hAnsi="Book Antiqua" w:cs="Times New Roman"/>
          <w:b/>
          <w:sz w:val="24"/>
          <w:szCs w:val="24"/>
        </w:rPr>
        <w:t>E-Editor:</w:t>
      </w:r>
    </w:p>
    <w:p w:rsidR="00820780" w:rsidRPr="00346D83" w:rsidRDefault="00820780" w:rsidP="00346D83">
      <w:pPr>
        <w:spacing w:after="0" w:line="360" w:lineRule="auto"/>
        <w:jc w:val="both"/>
        <w:rPr>
          <w:rFonts w:ascii="Book Antiqua" w:hAnsi="Book Antiqua" w:cs="Times New Roman"/>
          <w:b/>
          <w:sz w:val="24"/>
          <w:szCs w:val="24"/>
        </w:rPr>
      </w:pPr>
      <w:r w:rsidRPr="00346D83">
        <w:rPr>
          <w:rFonts w:ascii="Book Antiqua" w:hAnsi="Book Antiqua" w:cs="Times New Roman"/>
          <w:b/>
          <w:sz w:val="24"/>
          <w:szCs w:val="24"/>
        </w:rPr>
        <w:br w:type="page"/>
      </w:r>
    </w:p>
    <w:p w:rsidR="00820780" w:rsidRPr="00346D83" w:rsidRDefault="0010362A" w:rsidP="00346D83">
      <w:pPr>
        <w:spacing w:after="0" w:line="360" w:lineRule="auto"/>
        <w:jc w:val="both"/>
        <w:rPr>
          <w:rFonts w:ascii="Book Antiqua" w:hAnsi="Book Antiqua" w:cs="Times New Roman"/>
          <w:b/>
          <w:sz w:val="24"/>
          <w:szCs w:val="24"/>
          <w:lang w:eastAsia="zh-CN"/>
        </w:rPr>
      </w:pPr>
      <w:r w:rsidRPr="00346D83">
        <w:rPr>
          <w:rFonts w:ascii="Book Antiqua" w:hAnsi="Book Antiqua" w:cs="Times New Roman"/>
          <w:b/>
          <w:sz w:val="24"/>
          <w:szCs w:val="24"/>
          <w:lang w:eastAsia="zh-CN"/>
        </w:rPr>
        <w:lastRenderedPageBreak/>
        <w:t>Table 1 Factors for likelihood to recommend physician and practice</w:t>
      </w:r>
    </w:p>
    <w:tbl>
      <w:tblPr>
        <w:tblW w:w="7939" w:type="dxa"/>
        <w:shd w:val="clear" w:color="000000" w:fill="auto"/>
        <w:tblLook w:val="04A0" w:firstRow="1" w:lastRow="0" w:firstColumn="1" w:lastColumn="0" w:noHBand="0" w:noVBand="1"/>
      </w:tblPr>
      <w:tblGrid>
        <w:gridCol w:w="3687"/>
        <w:gridCol w:w="1417"/>
        <w:gridCol w:w="2835"/>
      </w:tblGrid>
      <w:tr w:rsidR="0010362A" w:rsidRPr="003E5AAF" w:rsidTr="00BC367E">
        <w:trPr>
          <w:trHeight w:val="720"/>
        </w:trPr>
        <w:tc>
          <w:tcPr>
            <w:tcW w:w="3687" w:type="dxa"/>
            <w:tcBorders>
              <w:top w:val="single" w:sz="4" w:space="0" w:color="auto"/>
              <w:bottom w:val="single" w:sz="4" w:space="0" w:color="auto"/>
            </w:tcBorders>
            <w:shd w:val="clear" w:color="000000" w:fill="auto"/>
            <w:noWrap/>
            <w:vAlign w:val="center"/>
            <w:hideMark/>
          </w:tcPr>
          <w:p w:rsidR="0010362A" w:rsidRPr="003E5AAF" w:rsidRDefault="0010362A" w:rsidP="005D32BC">
            <w:pPr>
              <w:spacing w:after="0" w:line="360" w:lineRule="auto"/>
              <w:jc w:val="both"/>
              <w:rPr>
                <w:rFonts w:ascii="Book Antiqua" w:eastAsia="Times New Roman" w:hAnsi="Book Antiqua" w:cs="Times New Roman"/>
                <w:b/>
                <w:color w:val="000000"/>
                <w:sz w:val="24"/>
                <w:szCs w:val="24"/>
              </w:rPr>
            </w:pPr>
            <w:r w:rsidRPr="003E5AAF">
              <w:rPr>
                <w:rFonts w:ascii="Book Antiqua" w:eastAsia="Times New Roman" w:hAnsi="Book Antiqua" w:cs="Times New Roman"/>
                <w:b/>
                <w:color w:val="000000"/>
                <w:sz w:val="24"/>
                <w:szCs w:val="24"/>
              </w:rPr>
              <w:t xml:space="preserve">Variable (completely </w:t>
            </w:r>
            <w:r w:rsidR="00E602DA">
              <w:rPr>
                <w:rFonts w:ascii="Book Antiqua" w:eastAsia="Times New Roman" w:hAnsi="Book Antiqua" w:cs="Times New Roman"/>
                <w:b/>
                <w:i/>
                <w:color w:val="000000"/>
                <w:sz w:val="24"/>
                <w:szCs w:val="24"/>
              </w:rPr>
              <w:t>vs</w:t>
            </w:r>
            <w:r w:rsidRPr="003E5AAF">
              <w:rPr>
                <w:rFonts w:ascii="Book Antiqua" w:hAnsi="Book Antiqua" w:cs="Times New Roman"/>
                <w:b/>
                <w:i/>
                <w:color w:val="000000"/>
                <w:sz w:val="24"/>
                <w:szCs w:val="24"/>
                <w:lang w:eastAsia="zh-CN"/>
              </w:rPr>
              <w:t xml:space="preserve"> </w:t>
            </w:r>
            <w:r w:rsidRPr="003E5AAF">
              <w:rPr>
                <w:rFonts w:ascii="Book Antiqua" w:eastAsia="Times New Roman" w:hAnsi="Book Antiqua" w:cs="Times New Roman"/>
                <w:b/>
                <w:color w:val="000000"/>
                <w:sz w:val="24"/>
                <w:szCs w:val="24"/>
              </w:rPr>
              <w:t>not completely satisfied)</w:t>
            </w:r>
          </w:p>
        </w:tc>
        <w:tc>
          <w:tcPr>
            <w:tcW w:w="1417" w:type="dxa"/>
            <w:tcBorders>
              <w:top w:val="single" w:sz="4" w:space="0" w:color="auto"/>
              <w:bottom w:val="single" w:sz="4" w:space="0" w:color="auto"/>
            </w:tcBorders>
            <w:shd w:val="clear" w:color="000000" w:fill="auto"/>
            <w:noWrap/>
            <w:vAlign w:val="center"/>
            <w:hideMark/>
          </w:tcPr>
          <w:p w:rsidR="0010362A" w:rsidRPr="003E5AAF" w:rsidRDefault="0010362A" w:rsidP="00BC367E">
            <w:pPr>
              <w:spacing w:after="0" w:line="360" w:lineRule="auto"/>
              <w:jc w:val="center"/>
              <w:rPr>
                <w:rFonts w:ascii="Book Antiqua" w:hAnsi="Book Antiqua" w:cs="Times New Roman"/>
                <w:b/>
                <w:color w:val="000000"/>
                <w:sz w:val="24"/>
                <w:szCs w:val="24"/>
                <w:lang w:eastAsia="zh-CN"/>
              </w:rPr>
            </w:pPr>
            <w:r w:rsidRPr="003E5AAF">
              <w:rPr>
                <w:rFonts w:ascii="Book Antiqua" w:eastAsia="Times New Roman" w:hAnsi="Book Antiqua" w:cs="Times New Roman"/>
                <w:b/>
                <w:color w:val="000000"/>
                <w:sz w:val="24"/>
                <w:szCs w:val="24"/>
              </w:rPr>
              <w:t>O</w:t>
            </w:r>
            <w:r w:rsidR="003E5AAF" w:rsidRPr="003E5AAF">
              <w:rPr>
                <w:rFonts w:ascii="Book Antiqua" w:hAnsi="Book Antiqua" w:cs="Times New Roman" w:hint="eastAsia"/>
                <w:b/>
                <w:color w:val="000000"/>
                <w:sz w:val="24"/>
                <w:szCs w:val="24"/>
                <w:lang w:eastAsia="zh-CN"/>
              </w:rPr>
              <w:t>R</w:t>
            </w:r>
          </w:p>
        </w:tc>
        <w:tc>
          <w:tcPr>
            <w:tcW w:w="2835" w:type="dxa"/>
            <w:tcBorders>
              <w:top w:val="single" w:sz="4" w:space="0" w:color="auto"/>
              <w:bottom w:val="single" w:sz="4" w:space="0" w:color="auto"/>
            </w:tcBorders>
            <w:shd w:val="clear" w:color="000000" w:fill="auto"/>
            <w:vAlign w:val="center"/>
            <w:hideMark/>
          </w:tcPr>
          <w:p w:rsidR="0010362A" w:rsidRPr="003E5AAF" w:rsidRDefault="00E602DA" w:rsidP="00BC367E">
            <w:pPr>
              <w:spacing w:after="0" w:line="360" w:lineRule="auto"/>
              <w:jc w:val="center"/>
              <w:rPr>
                <w:rFonts w:ascii="Book Antiqua" w:hAnsi="Book Antiqua" w:cs="Times New Roman"/>
                <w:b/>
                <w:color w:val="000000"/>
                <w:sz w:val="24"/>
                <w:szCs w:val="24"/>
                <w:lang w:eastAsia="zh-CN"/>
              </w:rPr>
            </w:pPr>
            <w:r>
              <w:rPr>
                <w:rFonts w:ascii="Book Antiqua" w:eastAsia="Times New Roman" w:hAnsi="Book Antiqua" w:cs="Times New Roman"/>
                <w:b/>
                <w:color w:val="000000"/>
                <w:sz w:val="24"/>
                <w:szCs w:val="24"/>
              </w:rPr>
              <w:t>95%CI</w:t>
            </w:r>
          </w:p>
        </w:tc>
      </w:tr>
      <w:tr w:rsidR="0010362A" w:rsidRPr="00346D83" w:rsidTr="00BC367E">
        <w:trPr>
          <w:trHeight w:val="552"/>
        </w:trPr>
        <w:tc>
          <w:tcPr>
            <w:tcW w:w="3687" w:type="dxa"/>
            <w:tcBorders>
              <w:top w:val="single" w:sz="4" w:space="0" w:color="auto"/>
            </w:tcBorders>
            <w:shd w:val="clear" w:color="000000" w:fill="auto"/>
            <w:vAlign w:val="center"/>
            <w:hideMark/>
          </w:tcPr>
          <w:p w:rsidR="0010362A" w:rsidRPr="00352FA3" w:rsidRDefault="0010362A" w:rsidP="005D32BC">
            <w:pPr>
              <w:spacing w:after="0" w:line="360" w:lineRule="auto"/>
              <w:jc w:val="both"/>
              <w:rPr>
                <w:rFonts w:ascii="Book Antiqua" w:eastAsia="Times New Roman" w:hAnsi="Book Antiqua" w:cs="Times New Roman"/>
                <w:bCs/>
                <w:color w:val="000000"/>
                <w:sz w:val="24"/>
                <w:szCs w:val="24"/>
              </w:rPr>
            </w:pPr>
            <w:r w:rsidRPr="00352FA3">
              <w:rPr>
                <w:rFonts w:ascii="Book Antiqua" w:eastAsia="Times New Roman" w:hAnsi="Book Antiqua" w:cs="Times New Roman"/>
                <w:bCs/>
                <w:color w:val="000000"/>
                <w:sz w:val="24"/>
                <w:szCs w:val="24"/>
              </w:rPr>
              <w:t xml:space="preserve">Likelihood to </w:t>
            </w:r>
            <w:r w:rsidRPr="00352FA3">
              <w:rPr>
                <w:rFonts w:ascii="Book Antiqua" w:hAnsi="Book Antiqua" w:cs="Times New Roman"/>
                <w:bCs/>
                <w:color w:val="000000"/>
                <w:sz w:val="24"/>
                <w:szCs w:val="24"/>
                <w:lang w:eastAsia="zh-CN"/>
              </w:rPr>
              <w:t>r</w:t>
            </w:r>
            <w:r w:rsidRPr="00352FA3">
              <w:rPr>
                <w:rFonts w:ascii="Book Antiqua" w:eastAsia="Times New Roman" w:hAnsi="Book Antiqua" w:cs="Times New Roman"/>
                <w:bCs/>
                <w:color w:val="000000"/>
                <w:sz w:val="24"/>
                <w:szCs w:val="24"/>
              </w:rPr>
              <w:t>ecommend the</w:t>
            </w:r>
            <w:r w:rsidRPr="00352FA3">
              <w:rPr>
                <w:rFonts w:ascii="Book Antiqua" w:hAnsi="Book Antiqua" w:cs="Times New Roman"/>
                <w:bCs/>
                <w:color w:val="000000"/>
                <w:sz w:val="24"/>
                <w:szCs w:val="24"/>
                <w:lang w:eastAsia="zh-CN"/>
              </w:rPr>
              <w:t xml:space="preserve"> p</w:t>
            </w:r>
            <w:r w:rsidRPr="00352FA3">
              <w:rPr>
                <w:rFonts w:ascii="Book Antiqua" w:eastAsia="Times New Roman" w:hAnsi="Book Antiqua" w:cs="Times New Roman"/>
                <w:bCs/>
                <w:color w:val="000000"/>
                <w:sz w:val="24"/>
                <w:szCs w:val="24"/>
              </w:rPr>
              <w:t>hysician</w:t>
            </w:r>
          </w:p>
        </w:tc>
        <w:tc>
          <w:tcPr>
            <w:tcW w:w="1417" w:type="dxa"/>
            <w:tcBorders>
              <w:top w:val="single" w:sz="4" w:space="0" w:color="auto"/>
            </w:tcBorders>
            <w:shd w:val="clear" w:color="000000" w:fill="auto"/>
            <w:noWrap/>
            <w:vAlign w:val="center"/>
            <w:hideMark/>
          </w:tcPr>
          <w:p w:rsidR="0010362A" w:rsidRPr="00346D83" w:rsidRDefault="0010362A" w:rsidP="00BC367E">
            <w:pPr>
              <w:spacing w:after="0" w:line="360" w:lineRule="auto"/>
              <w:jc w:val="center"/>
              <w:rPr>
                <w:rFonts w:ascii="Book Antiqua" w:eastAsia="Times New Roman" w:hAnsi="Book Antiqua" w:cs="Times New Roman"/>
                <w:color w:val="000000"/>
                <w:sz w:val="24"/>
                <w:szCs w:val="24"/>
              </w:rPr>
            </w:pPr>
          </w:p>
        </w:tc>
        <w:tc>
          <w:tcPr>
            <w:tcW w:w="2835" w:type="dxa"/>
            <w:tcBorders>
              <w:top w:val="single" w:sz="4" w:space="0" w:color="auto"/>
            </w:tcBorders>
            <w:shd w:val="clear" w:color="000000" w:fill="auto"/>
            <w:noWrap/>
            <w:vAlign w:val="center"/>
            <w:hideMark/>
          </w:tcPr>
          <w:p w:rsidR="0010362A" w:rsidRPr="00346D83" w:rsidRDefault="0010362A" w:rsidP="00BC367E">
            <w:pPr>
              <w:spacing w:after="0" w:line="360" w:lineRule="auto"/>
              <w:jc w:val="center"/>
              <w:rPr>
                <w:rFonts w:ascii="Book Antiqua" w:eastAsia="Times New Roman" w:hAnsi="Book Antiqua" w:cs="Times New Roman"/>
                <w:color w:val="000000"/>
                <w:sz w:val="24"/>
                <w:szCs w:val="24"/>
              </w:rPr>
            </w:pPr>
          </w:p>
        </w:tc>
      </w:tr>
      <w:tr w:rsidR="0010362A" w:rsidRPr="00346D83" w:rsidTr="00BC367E">
        <w:trPr>
          <w:trHeight w:val="276"/>
        </w:trPr>
        <w:tc>
          <w:tcPr>
            <w:tcW w:w="3687" w:type="dxa"/>
            <w:shd w:val="clear" w:color="000000" w:fill="auto"/>
            <w:noWrap/>
            <w:vAlign w:val="center"/>
            <w:hideMark/>
          </w:tcPr>
          <w:p w:rsidR="0010362A" w:rsidRPr="00346D83" w:rsidRDefault="0010362A" w:rsidP="00352FA3">
            <w:pPr>
              <w:spacing w:after="0" w:line="360" w:lineRule="auto"/>
              <w:ind w:firstLineChars="100" w:firstLine="240"/>
              <w:jc w:val="both"/>
              <w:rPr>
                <w:rFonts w:ascii="Book Antiqua" w:eastAsia="Times New Roman" w:hAnsi="Book Antiqua" w:cs="Times New Roman"/>
                <w:color w:val="000000"/>
                <w:sz w:val="24"/>
                <w:szCs w:val="24"/>
              </w:rPr>
            </w:pPr>
            <w:r w:rsidRPr="00346D83">
              <w:rPr>
                <w:rFonts w:ascii="Book Antiqua" w:eastAsia="Times New Roman" w:hAnsi="Book Antiqua" w:cs="Times New Roman"/>
                <w:color w:val="000000"/>
                <w:sz w:val="24"/>
                <w:szCs w:val="24"/>
              </w:rPr>
              <w:t xml:space="preserve">MD </w:t>
            </w:r>
            <w:r w:rsidR="003E5AAF">
              <w:rPr>
                <w:rFonts w:ascii="Book Antiqua" w:hAnsi="Book Antiqua" w:cs="Times New Roman" w:hint="eastAsia"/>
                <w:color w:val="000000"/>
                <w:sz w:val="24"/>
                <w:szCs w:val="24"/>
                <w:lang w:eastAsia="zh-CN"/>
              </w:rPr>
              <w:t>c</w:t>
            </w:r>
            <w:r w:rsidRPr="00346D83">
              <w:rPr>
                <w:rFonts w:ascii="Book Antiqua" w:eastAsia="Times New Roman" w:hAnsi="Book Antiqua" w:cs="Times New Roman"/>
                <w:color w:val="000000"/>
                <w:sz w:val="24"/>
                <w:szCs w:val="24"/>
              </w:rPr>
              <w:t>onfidence</w:t>
            </w:r>
          </w:p>
        </w:tc>
        <w:tc>
          <w:tcPr>
            <w:tcW w:w="1417" w:type="dxa"/>
            <w:shd w:val="clear" w:color="000000" w:fill="auto"/>
            <w:noWrap/>
            <w:vAlign w:val="center"/>
            <w:hideMark/>
          </w:tcPr>
          <w:p w:rsidR="0010362A" w:rsidRPr="00346D83" w:rsidRDefault="0010362A" w:rsidP="00BC367E">
            <w:pPr>
              <w:spacing w:after="0" w:line="360" w:lineRule="auto"/>
              <w:jc w:val="center"/>
              <w:rPr>
                <w:rFonts w:ascii="Book Antiqua" w:eastAsia="Times New Roman" w:hAnsi="Book Antiqua" w:cs="Times New Roman"/>
                <w:color w:val="000000"/>
                <w:sz w:val="24"/>
                <w:szCs w:val="24"/>
              </w:rPr>
            </w:pPr>
            <w:r w:rsidRPr="00346D83">
              <w:rPr>
                <w:rFonts w:ascii="Book Antiqua" w:eastAsia="Times New Roman" w:hAnsi="Book Antiqua" w:cs="Times New Roman"/>
                <w:color w:val="000000"/>
                <w:sz w:val="24"/>
                <w:szCs w:val="24"/>
              </w:rPr>
              <w:t>48.2</w:t>
            </w:r>
          </w:p>
        </w:tc>
        <w:tc>
          <w:tcPr>
            <w:tcW w:w="2835" w:type="dxa"/>
            <w:shd w:val="clear" w:color="000000" w:fill="auto"/>
            <w:noWrap/>
            <w:vAlign w:val="center"/>
            <w:hideMark/>
          </w:tcPr>
          <w:p w:rsidR="0010362A" w:rsidRPr="00346D83" w:rsidRDefault="0010362A" w:rsidP="00BC367E">
            <w:pPr>
              <w:spacing w:after="0" w:line="360" w:lineRule="auto"/>
              <w:jc w:val="center"/>
              <w:rPr>
                <w:rFonts w:ascii="Book Antiqua" w:eastAsia="Times New Roman" w:hAnsi="Book Antiqua" w:cs="Times New Roman"/>
                <w:color w:val="000000"/>
                <w:sz w:val="24"/>
                <w:szCs w:val="24"/>
              </w:rPr>
            </w:pPr>
            <w:r w:rsidRPr="00346D83">
              <w:rPr>
                <w:rFonts w:ascii="Book Antiqua" w:eastAsia="Times New Roman" w:hAnsi="Book Antiqua" w:cs="Times New Roman"/>
                <w:color w:val="000000"/>
                <w:sz w:val="24"/>
                <w:szCs w:val="24"/>
              </w:rPr>
              <w:t>(6.2, 376.5)</w:t>
            </w:r>
          </w:p>
        </w:tc>
      </w:tr>
      <w:tr w:rsidR="0010362A" w:rsidRPr="00346D83" w:rsidTr="00BC367E">
        <w:trPr>
          <w:trHeight w:val="276"/>
        </w:trPr>
        <w:tc>
          <w:tcPr>
            <w:tcW w:w="3687" w:type="dxa"/>
            <w:shd w:val="clear" w:color="000000" w:fill="auto"/>
            <w:noWrap/>
            <w:vAlign w:val="center"/>
            <w:hideMark/>
          </w:tcPr>
          <w:p w:rsidR="0010362A" w:rsidRPr="00346D83" w:rsidRDefault="0010362A" w:rsidP="00352FA3">
            <w:pPr>
              <w:spacing w:after="0" w:line="360" w:lineRule="auto"/>
              <w:ind w:firstLineChars="100" w:firstLine="240"/>
              <w:jc w:val="both"/>
              <w:rPr>
                <w:rFonts w:ascii="Book Antiqua" w:eastAsia="Times New Roman" w:hAnsi="Book Antiqua" w:cs="Times New Roman"/>
                <w:color w:val="000000"/>
                <w:sz w:val="24"/>
                <w:szCs w:val="24"/>
              </w:rPr>
            </w:pPr>
            <w:r w:rsidRPr="00346D83">
              <w:rPr>
                <w:rFonts w:ascii="Book Antiqua" w:eastAsia="Times New Roman" w:hAnsi="Book Antiqua" w:cs="Times New Roman"/>
                <w:color w:val="000000"/>
                <w:sz w:val="24"/>
                <w:szCs w:val="24"/>
              </w:rPr>
              <w:t xml:space="preserve">Sensitivity to </w:t>
            </w:r>
            <w:r w:rsidRPr="00346D83">
              <w:rPr>
                <w:rFonts w:ascii="Book Antiqua" w:hAnsi="Book Antiqua" w:cs="Times New Roman"/>
                <w:color w:val="000000"/>
                <w:sz w:val="24"/>
                <w:szCs w:val="24"/>
                <w:lang w:eastAsia="zh-CN"/>
              </w:rPr>
              <w:t>n</w:t>
            </w:r>
            <w:r w:rsidRPr="00346D83">
              <w:rPr>
                <w:rFonts w:ascii="Book Antiqua" w:eastAsia="Times New Roman" w:hAnsi="Book Antiqua" w:cs="Times New Roman"/>
                <w:color w:val="000000"/>
                <w:sz w:val="24"/>
                <w:szCs w:val="24"/>
              </w:rPr>
              <w:t>eeds</w:t>
            </w:r>
          </w:p>
        </w:tc>
        <w:tc>
          <w:tcPr>
            <w:tcW w:w="1417" w:type="dxa"/>
            <w:shd w:val="clear" w:color="000000" w:fill="auto"/>
            <w:noWrap/>
            <w:vAlign w:val="center"/>
            <w:hideMark/>
          </w:tcPr>
          <w:p w:rsidR="0010362A" w:rsidRPr="00346D83" w:rsidRDefault="0010362A" w:rsidP="00BC367E">
            <w:pPr>
              <w:spacing w:after="0" w:line="360" w:lineRule="auto"/>
              <w:jc w:val="center"/>
              <w:rPr>
                <w:rFonts w:ascii="Book Antiqua" w:eastAsia="Times New Roman" w:hAnsi="Book Antiqua" w:cs="Times New Roman"/>
                <w:color w:val="000000"/>
                <w:sz w:val="24"/>
                <w:szCs w:val="24"/>
              </w:rPr>
            </w:pPr>
            <w:r w:rsidRPr="00346D83">
              <w:rPr>
                <w:rFonts w:ascii="Book Antiqua" w:eastAsia="Times New Roman" w:hAnsi="Book Antiqua" w:cs="Times New Roman"/>
                <w:color w:val="000000"/>
                <w:sz w:val="24"/>
                <w:szCs w:val="24"/>
              </w:rPr>
              <w:t>16.6</w:t>
            </w:r>
          </w:p>
        </w:tc>
        <w:tc>
          <w:tcPr>
            <w:tcW w:w="2835" w:type="dxa"/>
            <w:shd w:val="clear" w:color="000000" w:fill="auto"/>
            <w:noWrap/>
            <w:vAlign w:val="center"/>
            <w:hideMark/>
          </w:tcPr>
          <w:p w:rsidR="0010362A" w:rsidRPr="00346D83" w:rsidRDefault="0010362A" w:rsidP="00BC367E">
            <w:pPr>
              <w:spacing w:after="0" w:line="360" w:lineRule="auto"/>
              <w:jc w:val="center"/>
              <w:rPr>
                <w:rFonts w:ascii="Book Antiqua" w:eastAsia="Times New Roman" w:hAnsi="Book Antiqua" w:cs="Times New Roman"/>
                <w:color w:val="000000"/>
                <w:sz w:val="24"/>
                <w:szCs w:val="24"/>
              </w:rPr>
            </w:pPr>
            <w:r w:rsidRPr="00346D83">
              <w:rPr>
                <w:rFonts w:ascii="Book Antiqua" w:eastAsia="Times New Roman" w:hAnsi="Book Antiqua" w:cs="Times New Roman"/>
                <w:color w:val="000000"/>
                <w:sz w:val="24"/>
                <w:szCs w:val="24"/>
              </w:rPr>
              <w:t>(1, 262.5)</w:t>
            </w:r>
          </w:p>
        </w:tc>
      </w:tr>
      <w:tr w:rsidR="0010362A" w:rsidRPr="00346D83" w:rsidTr="00BC367E">
        <w:trPr>
          <w:trHeight w:val="276"/>
        </w:trPr>
        <w:tc>
          <w:tcPr>
            <w:tcW w:w="3687" w:type="dxa"/>
            <w:shd w:val="clear" w:color="000000" w:fill="auto"/>
            <w:noWrap/>
            <w:vAlign w:val="center"/>
            <w:hideMark/>
          </w:tcPr>
          <w:p w:rsidR="0010362A" w:rsidRPr="00346D83" w:rsidRDefault="0010362A" w:rsidP="00352FA3">
            <w:pPr>
              <w:spacing w:after="0" w:line="360" w:lineRule="auto"/>
              <w:ind w:firstLineChars="100" w:firstLine="240"/>
              <w:jc w:val="both"/>
              <w:rPr>
                <w:rFonts w:ascii="Book Antiqua" w:eastAsia="Times New Roman" w:hAnsi="Book Antiqua" w:cs="Times New Roman"/>
                <w:color w:val="000000"/>
                <w:sz w:val="24"/>
                <w:szCs w:val="24"/>
              </w:rPr>
            </w:pPr>
            <w:r w:rsidRPr="00346D83">
              <w:rPr>
                <w:rFonts w:ascii="Book Antiqua" w:eastAsia="Times New Roman" w:hAnsi="Book Antiqua" w:cs="Times New Roman"/>
                <w:color w:val="000000"/>
                <w:sz w:val="24"/>
                <w:szCs w:val="24"/>
              </w:rPr>
              <w:t xml:space="preserve">MD </w:t>
            </w:r>
            <w:r w:rsidR="003E5AAF">
              <w:rPr>
                <w:rFonts w:ascii="Book Antiqua" w:hAnsi="Book Antiqua" w:cs="Times New Roman" w:hint="eastAsia"/>
                <w:color w:val="000000"/>
                <w:sz w:val="24"/>
                <w:szCs w:val="24"/>
                <w:lang w:eastAsia="zh-CN"/>
              </w:rPr>
              <w:t>f</w:t>
            </w:r>
            <w:r w:rsidRPr="00346D83">
              <w:rPr>
                <w:rFonts w:ascii="Book Antiqua" w:eastAsia="Times New Roman" w:hAnsi="Book Antiqua" w:cs="Times New Roman"/>
                <w:color w:val="000000"/>
                <w:sz w:val="24"/>
                <w:szCs w:val="24"/>
              </w:rPr>
              <w:t>riendliness/</w:t>
            </w:r>
            <w:r w:rsidRPr="00346D83">
              <w:rPr>
                <w:rFonts w:ascii="Book Antiqua" w:hAnsi="Book Antiqua" w:cs="Times New Roman"/>
                <w:color w:val="000000"/>
                <w:sz w:val="24"/>
                <w:szCs w:val="24"/>
                <w:lang w:eastAsia="zh-CN"/>
              </w:rPr>
              <w:t>c</w:t>
            </w:r>
            <w:r w:rsidRPr="00346D83">
              <w:rPr>
                <w:rFonts w:ascii="Book Antiqua" w:eastAsia="Times New Roman" w:hAnsi="Book Antiqua" w:cs="Times New Roman"/>
                <w:color w:val="000000"/>
                <w:sz w:val="24"/>
                <w:szCs w:val="24"/>
              </w:rPr>
              <w:t>ourtesy</w:t>
            </w:r>
          </w:p>
        </w:tc>
        <w:tc>
          <w:tcPr>
            <w:tcW w:w="1417" w:type="dxa"/>
            <w:shd w:val="clear" w:color="000000" w:fill="auto"/>
            <w:noWrap/>
            <w:vAlign w:val="center"/>
            <w:hideMark/>
          </w:tcPr>
          <w:p w:rsidR="0010362A" w:rsidRPr="00346D83" w:rsidRDefault="0010362A" w:rsidP="00BC367E">
            <w:pPr>
              <w:spacing w:after="0" w:line="360" w:lineRule="auto"/>
              <w:jc w:val="center"/>
              <w:rPr>
                <w:rFonts w:ascii="Book Antiqua" w:eastAsia="Times New Roman" w:hAnsi="Book Antiqua" w:cs="Times New Roman"/>
                <w:color w:val="000000"/>
                <w:sz w:val="24"/>
                <w:szCs w:val="24"/>
              </w:rPr>
            </w:pPr>
            <w:r w:rsidRPr="00346D83">
              <w:rPr>
                <w:rFonts w:ascii="Book Antiqua" w:eastAsia="Times New Roman" w:hAnsi="Book Antiqua" w:cs="Times New Roman"/>
                <w:color w:val="000000"/>
                <w:sz w:val="24"/>
                <w:szCs w:val="24"/>
              </w:rPr>
              <w:t>14.4</w:t>
            </w:r>
          </w:p>
        </w:tc>
        <w:tc>
          <w:tcPr>
            <w:tcW w:w="2835" w:type="dxa"/>
            <w:shd w:val="clear" w:color="000000" w:fill="auto"/>
            <w:noWrap/>
            <w:vAlign w:val="center"/>
            <w:hideMark/>
          </w:tcPr>
          <w:p w:rsidR="0010362A" w:rsidRPr="00346D83" w:rsidRDefault="0010362A" w:rsidP="00BC367E">
            <w:pPr>
              <w:spacing w:after="0" w:line="360" w:lineRule="auto"/>
              <w:jc w:val="center"/>
              <w:rPr>
                <w:rFonts w:ascii="Book Antiqua" w:eastAsia="Times New Roman" w:hAnsi="Book Antiqua" w:cs="Times New Roman"/>
                <w:color w:val="000000"/>
                <w:sz w:val="24"/>
                <w:szCs w:val="24"/>
              </w:rPr>
            </w:pPr>
            <w:r w:rsidRPr="00346D83">
              <w:rPr>
                <w:rFonts w:ascii="Book Antiqua" w:eastAsia="Times New Roman" w:hAnsi="Book Antiqua" w:cs="Times New Roman"/>
                <w:color w:val="000000"/>
                <w:sz w:val="24"/>
                <w:szCs w:val="24"/>
              </w:rPr>
              <w:t>(2.5, 84.3)</w:t>
            </w:r>
          </w:p>
        </w:tc>
      </w:tr>
      <w:tr w:rsidR="0010362A" w:rsidRPr="00346D83" w:rsidTr="00BC367E">
        <w:trPr>
          <w:trHeight w:val="276"/>
        </w:trPr>
        <w:tc>
          <w:tcPr>
            <w:tcW w:w="3687" w:type="dxa"/>
            <w:shd w:val="clear" w:color="000000" w:fill="auto"/>
            <w:noWrap/>
            <w:vAlign w:val="center"/>
            <w:hideMark/>
          </w:tcPr>
          <w:p w:rsidR="0010362A" w:rsidRPr="00346D83" w:rsidRDefault="0010362A" w:rsidP="00352FA3">
            <w:pPr>
              <w:spacing w:after="0" w:line="360" w:lineRule="auto"/>
              <w:ind w:firstLineChars="100" w:firstLine="240"/>
              <w:jc w:val="both"/>
              <w:rPr>
                <w:rFonts w:ascii="Book Antiqua" w:eastAsia="Times New Roman" w:hAnsi="Book Antiqua" w:cs="Times New Roman"/>
                <w:color w:val="000000"/>
                <w:sz w:val="24"/>
                <w:szCs w:val="24"/>
              </w:rPr>
            </w:pPr>
            <w:r w:rsidRPr="00346D83">
              <w:rPr>
                <w:rFonts w:ascii="Book Antiqua" w:eastAsia="Times New Roman" w:hAnsi="Book Antiqua" w:cs="Times New Roman"/>
                <w:color w:val="000000"/>
                <w:sz w:val="24"/>
                <w:szCs w:val="24"/>
              </w:rPr>
              <w:t xml:space="preserve">MD </w:t>
            </w:r>
            <w:r w:rsidR="003E5AAF">
              <w:rPr>
                <w:rFonts w:ascii="Book Antiqua" w:hAnsi="Book Antiqua" w:cs="Times New Roman" w:hint="eastAsia"/>
                <w:color w:val="000000"/>
                <w:sz w:val="24"/>
                <w:szCs w:val="24"/>
                <w:lang w:eastAsia="zh-CN"/>
              </w:rPr>
              <w:t>i</w:t>
            </w:r>
            <w:r w:rsidRPr="00346D83">
              <w:rPr>
                <w:rFonts w:ascii="Book Antiqua" w:eastAsia="Times New Roman" w:hAnsi="Book Antiqua" w:cs="Times New Roman"/>
                <w:color w:val="000000"/>
                <w:sz w:val="24"/>
                <w:szCs w:val="24"/>
              </w:rPr>
              <w:t xml:space="preserve">nstructions on </w:t>
            </w:r>
            <w:r w:rsidRPr="00346D83">
              <w:rPr>
                <w:rFonts w:ascii="Book Antiqua" w:hAnsi="Book Antiqua" w:cs="Times New Roman"/>
                <w:color w:val="000000"/>
                <w:sz w:val="24"/>
                <w:szCs w:val="24"/>
                <w:lang w:eastAsia="zh-CN"/>
              </w:rPr>
              <w:t>f</w:t>
            </w:r>
            <w:r w:rsidRPr="00346D83">
              <w:rPr>
                <w:rFonts w:ascii="Book Antiqua" w:eastAsia="Times New Roman" w:hAnsi="Book Antiqua" w:cs="Times New Roman"/>
                <w:color w:val="000000"/>
                <w:sz w:val="24"/>
                <w:szCs w:val="24"/>
              </w:rPr>
              <w:t>ollow-up</w:t>
            </w:r>
          </w:p>
        </w:tc>
        <w:tc>
          <w:tcPr>
            <w:tcW w:w="1417" w:type="dxa"/>
            <w:shd w:val="clear" w:color="000000" w:fill="auto"/>
            <w:noWrap/>
            <w:vAlign w:val="center"/>
            <w:hideMark/>
          </w:tcPr>
          <w:p w:rsidR="0010362A" w:rsidRPr="00346D83" w:rsidRDefault="0010362A" w:rsidP="00BC367E">
            <w:pPr>
              <w:spacing w:after="0" w:line="360" w:lineRule="auto"/>
              <w:jc w:val="center"/>
              <w:rPr>
                <w:rFonts w:ascii="Book Antiqua" w:eastAsia="Times New Roman" w:hAnsi="Book Antiqua" w:cs="Times New Roman"/>
                <w:color w:val="000000"/>
                <w:sz w:val="24"/>
                <w:szCs w:val="24"/>
              </w:rPr>
            </w:pPr>
            <w:r w:rsidRPr="00346D83">
              <w:rPr>
                <w:rFonts w:ascii="Book Antiqua" w:eastAsia="Times New Roman" w:hAnsi="Book Antiqua" w:cs="Times New Roman"/>
                <w:color w:val="000000"/>
                <w:sz w:val="24"/>
                <w:szCs w:val="24"/>
              </w:rPr>
              <w:t>2.5</w:t>
            </w:r>
          </w:p>
        </w:tc>
        <w:tc>
          <w:tcPr>
            <w:tcW w:w="2835" w:type="dxa"/>
            <w:shd w:val="clear" w:color="000000" w:fill="auto"/>
            <w:noWrap/>
            <w:vAlign w:val="center"/>
            <w:hideMark/>
          </w:tcPr>
          <w:p w:rsidR="0010362A" w:rsidRPr="00346D83" w:rsidRDefault="0010362A" w:rsidP="00BC367E">
            <w:pPr>
              <w:spacing w:after="0" w:line="360" w:lineRule="auto"/>
              <w:jc w:val="center"/>
              <w:rPr>
                <w:rFonts w:ascii="Book Antiqua" w:eastAsia="Times New Roman" w:hAnsi="Book Antiqua" w:cs="Times New Roman"/>
                <w:color w:val="000000"/>
                <w:sz w:val="24"/>
                <w:szCs w:val="24"/>
              </w:rPr>
            </w:pPr>
            <w:r w:rsidRPr="00346D83">
              <w:rPr>
                <w:rFonts w:ascii="Book Antiqua" w:eastAsia="Times New Roman" w:hAnsi="Book Antiqua" w:cs="Times New Roman"/>
                <w:color w:val="000000"/>
                <w:sz w:val="24"/>
                <w:szCs w:val="24"/>
              </w:rPr>
              <w:t>(0.4, 17.4)</w:t>
            </w:r>
          </w:p>
        </w:tc>
      </w:tr>
      <w:tr w:rsidR="0010362A" w:rsidRPr="00346D83" w:rsidTr="00BC367E">
        <w:trPr>
          <w:trHeight w:val="552"/>
        </w:trPr>
        <w:tc>
          <w:tcPr>
            <w:tcW w:w="3687" w:type="dxa"/>
            <w:shd w:val="clear" w:color="000000" w:fill="auto"/>
            <w:vAlign w:val="center"/>
            <w:hideMark/>
          </w:tcPr>
          <w:p w:rsidR="0010362A" w:rsidRPr="00352FA3" w:rsidRDefault="0010362A" w:rsidP="005D32BC">
            <w:pPr>
              <w:spacing w:after="0" w:line="360" w:lineRule="auto"/>
              <w:jc w:val="both"/>
              <w:rPr>
                <w:rFonts w:ascii="Book Antiqua" w:eastAsia="Times New Roman" w:hAnsi="Book Antiqua" w:cs="Times New Roman"/>
                <w:bCs/>
                <w:color w:val="000000"/>
                <w:sz w:val="24"/>
                <w:szCs w:val="24"/>
              </w:rPr>
            </w:pPr>
            <w:r w:rsidRPr="00352FA3">
              <w:rPr>
                <w:rFonts w:ascii="Book Antiqua" w:eastAsia="Times New Roman" w:hAnsi="Book Antiqua" w:cs="Times New Roman"/>
                <w:bCs/>
                <w:color w:val="000000"/>
                <w:sz w:val="24"/>
                <w:szCs w:val="24"/>
              </w:rPr>
              <w:t xml:space="preserve">Likelihood to </w:t>
            </w:r>
            <w:r w:rsidRPr="00352FA3">
              <w:rPr>
                <w:rFonts w:ascii="Book Antiqua" w:hAnsi="Book Antiqua" w:cs="Times New Roman"/>
                <w:bCs/>
                <w:color w:val="000000"/>
                <w:sz w:val="24"/>
                <w:szCs w:val="24"/>
                <w:lang w:eastAsia="zh-CN"/>
              </w:rPr>
              <w:t>r</w:t>
            </w:r>
            <w:r w:rsidRPr="00352FA3">
              <w:rPr>
                <w:rFonts w:ascii="Book Antiqua" w:eastAsia="Times New Roman" w:hAnsi="Book Antiqua" w:cs="Times New Roman"/>
                <w:bCs/>
                <w:color w:val="000000"/>
                <w:sz w:val="24"/>
                <w:szCs w:val="24"/>
              </w:rPr>
              <w:t xml:space="preserve">ecommend the </w:t>
            </w:r>
            <w:r w:rsidRPr="00352FA3">
              <w:rPr>
                <w:rFonts w:ascii="Book Antiqua" w:hAnsi="Book Antiqua" w:cs="Times New Roman"/>
                <w:bCs/>
                <w:color w:val="000000"/>
                <w:sz w:val="24"/>
                <w:szCs w:val="24"/>
                <w:lang w:eastAsia="zh-CN"/>
              </w:rPr>
              <w:t>p</w:t>
            </w:r>
            <w:r w:rsidRPr="00352FA3">
              <w:rPr>
                <w:rFonts w:ascii="Book Antiqua" w:eastAsia="Times New Roman" w:hAnsi="Book Antiqua" w:cs="Times New Roman"/>
                <w:bCs/>
                <w:color w:val="000000"/>
                <w:sz w:val="24"/>
                <w:szCs w:val="24"/>
              </w:rPr>
              <w:t>ractice</w:t>
            </w:r>
          </w:p>
        </w:tc>
        <w:tc>
          <w:tcPr>
            <w:tcW w:w="1417" w:type="dxa"/>
            <w:shd w:val="clear" w:color="000000" w:fill="auto"/>
            <w:noWrap/>
            <w:vAlign w:val="center"/>
            <w:hideMark/>
          </w:tcPr>
          <w:p w:rsidR="0010362A" w:rsidRPr="00346D83" w:rsidRDefault="0010362A" w:rsidP="00BC367E">
            <w:pPr>
              <w:spacing w:after="0" w:line="360" w:lineRule="auto"/>
              <w:jc w:val="center"/>
              <w:rPr>
                <w:rFonts w:ascii="Book Antiqua" w:eastAsia="Times New Roman" w:hAnsi="Book Antiqua" w:cs="Times New Roman"/>
                <w:color w:val="000000"/>
                <w:sz w:val="24"/>
                <w:szCs w:val="24"/>
              </w:rPr>
            </w:pPr>
          </w:p>
        </w:tc>
        <w:tc>
          <w:tcPr>
            <w:tcW w:w="2835" w:type="dxa"/>
            <w:shd w:val="clear" w:color="000000" w:fill="auto"/>
            <w:noWrap/>
            <w:vAlign w:val="center"/>
            <w:hideMark/>
          </w:tcPr>
          <w:p w:rsidR="0010362A" w:rsidRPr="00346D83" w:rsidRDefault="0010362A" w:rsidP="00BC367E">
            <w:pPr>
              <w:spacing w:after="0" w:line="360" w:lineRule="auto"/>
              <w:jc w:val="center"/>
              <w:rPr>
                <w:rFonts w:ascii="Book Antiqua" w:eastAsia="Times New Roman" w:hAnsi="Book Antiqua" w:cs="Times New Roman"/>
                <w:color w:val="000000"/>
                <w:sz w:val="24"/>
                <w:szCs w:val="24"/>
              </w:rPr>
            </w:pPr>
          </w:p>
        </w:tc>
      </w:tr>
      <w:tr w:rsidR="0010362A" w:rsidRPr="00346D83" w:rsidTr="00BC367E">
        <w:trPr>
          <w:trHeight w:val="276"/>
        </w:trPr>
        <w:tc>
          <w:tcPr>
            <w:tcW w:w="3687" w:type="dxa"/>
            <w:shd w:val="clear" w:color="000000" w:fill="auto"/>
            <w:noWrap/>
            <w:vAlign w:val="center"/>
            <w:hideMark/>
          </w:tcPr>
          <w:p w:rsidR="0010362A" w:rsidRPr="00346D83" w:rsidRDefault="0010362A" w:rsidP="00352FA3">
            <w:pPr>
              <w:spacing w:after="0" w:line="360" w:lineRule="auto"/>
              <w:ind w:firstLineChars="100" w:firstLine="240"/>
              <w:jc w:val="both"/>
              <w:rPr>
                <w:rFonts w:ascii="Book Antiqua" w:eastAsia="Times New Roman" w:hAnsi="Book Antiqua" w:cs="Times New Roman"/>
                <w:color w:val="000000"/>
                <w:sz w:val="24"/>
                <w:szCs w:val="24"/>
              </w:rPr>
            </w:pPr>
            <w:r w:rsidRPr="00346D83">
              <w:rPr>
                <w:rFonts w:ascii="Book Antiqua" w:eastAsia="Times New Roman" w:hAnsi="Book Antiqua" w:cs="Times New Roman"/>
                <w:color w:val="000000"/>
                <w:sz w:val="24"/>
                <w:szCs w:val="24"/>
              </w:rPr>
              <w:t xml:space="preserve">Staff </w:t>
            </w:r>
            <w:r w:rsidRPr="00346D83">
              <w:rPr>
                <w:rFonts w:ascii="Book Antiqua" w:hAnsi="Book Antiqua" w:cs="Times New Roman"/>
                <w:color w:val="000000"/>
                <w:sz w:val="24"/>
                <w:szCs w:val="24"/>
                <w:lang w:eastAsia="zh-CN"/>
              </w:rPr>
              <w:t>w</w:t>
            </w:r>
            <w:r w:rsidRPr="00346D83">
              <w:rPr>
                <w:rFonts w:ascii="Book Antiqua" w:eastAsia="Times New Roman" w:hAnsi="Book Antiqua" w:cs="Times New Roman"/>
                <w:color w:val="000000"/>
                <w:sz w:val="24"/>
                <w:szCs w:val="24"/>
              </w:rPr>
              <w:t xml:space="preserve">orking </w:t>
            </w:r>
            <w:r w:rsidRPr="00346D83">
              <w:rPr>
                <w:rFonts w:ascii="Book Antiqua" w:hAnsi="Book Antiqua" w:cs="Times New Roman"/>
                <w:color w:val="000000"/>
                <w:sz w:val="24"/>
                <w:szCs w:val="24"/>
                <w:lang w:eastAsia="zh-CN"/>
              </w:rPr>
              <w:t>t</w:t>
            </w:r>
            <w:r w:rsidRPr="00346D83">
              <w:rPr>
                <w:rFonts w:ascii="Book Antiqua" w:eastAsia="Times New Roman" w:hAnsi="Book Antiqua" w:cs="Times New Roman"/>
                <w:color w:val="000000"/>
                <w:sz w:val="24"/>
                <w:szCs w:val="24"/>
              </w:rPr>
              <w:t>ogether</w:t>
            </w:r>
          </w:p>
        </w:tc>
        <w:tc>
          <w:tcPr>
            <w:tcW w:w="1417" w:type="dxa"/>
            <w:shd w:val="clear" w:color="000000" w:fill="auto"/>
            <w:noWrap/>
            <w:vAlign w:val="center"/>
            <w:hideMark/>
          </w:tcPr>
          <w:p w:rsidR="0010362A" w:rsidRPr="00346D83" w:rsidRDefault="0010362A" w:rsidP="00BC367E">
            <w:pPr>
              <w:spacing w:after="0" w:line="360" w:lineRule="auto"/>
              <w:jc w:val="center"/>
              <w:rPr>
                <w:rFonts w:ascii="Book Antiqua" w:eastAsia="Times New Roman" w:hAnsi="Book Antiqua" w:cs="Times New Roman"/>
                <w:color w:val="000000"/>
                <w:sz w:val="24"/>
                <w:szCs w:val="24"/>
              </w:rPr>
            </w:pPr>
            <w:r w:rsidRPr="00346D83">
              <w:rPr>
                <w:rFonts w:ascii="Book Antiqua" w:eastAsia="Times New Roman" w:hAnsi="Book Antiqua" w:cs="Times New Roman"/>
                <w:color w:val="000000"/>
                <w:sz w:val="24"/>
                <w:szCs w:val="24"/>
              </w:rPr>
              <w:t>36.1</w:t>
            </w:r>
          </w:p>
        </w:tc>
        <w:tc>
          <w:tcPr>
            <w:tcW w:w="2835" w:type="dxa"/>
            <w:shd w:val="clear" w:color="000000" w:fill="auto"/>
            <w:noWrap/>
            <w:vAlign w:val="center"/>
            <w:hideMark/>
          </w:tcPr>
          <w:p w:rsidR="0010362A" w:rsidRPr="00346D83" w:rsidRDefault="0010362A" w:rsidP="00BC367E">
            <w:pPr>
              <w:spacing w:after="0" w:line="360" w:lineRule="auto"/>
              <w:jc w:val="center"/>
              <w:rPr>
                <w:rFonts w:ascii="Book Antiqua" w:eastAsia="Times New Roman" w:hAnsi="Book Antiqua" w:cs="Times New Roman"/>
                <w:color w:val="000000"/>
                <w:sz w:val="24"/>
                <w:szCs w:val="24"/>
              </w:rPr>
            </w:pPr>
            <w:r w:rsidRPr="00346D83">
              <w:rPr>
                <w:rFonts w:ascii="Book Antiqua" w:eastAsia="Times New Roman" w:hAnsi="Book Antiqua" w:cs="Times New Roman"/>
                <w:color w:val="000000"/>
                <w:sz w:val="24"/>
                <w:szCs w:val="24"/>
              </w:rPr>
              <w:t>(7.9, 165.1)</w:t>
            </w:r>
          </w:p>
        </w:tc>
      </w:tr>
      <w:tr w:rsidR="0010362A" w:rsidRPr="00346D83" w:rsidTr="00BC367E">
        <w:trPr>
          <w:trHeight w:val="276"/>
        </w:trPr>
        <w:tc>
          <w:tcPr>
            <w:tcW w:w="3687" w:type="dxa"/>
            <w:shd w:val="clear" w:color="000000" w:fill="auto"/>
            <w:noWrap/>
            <w:vAlign w:val="center"/>
            <w:hideMark/>
          </w:tcPr>
          <w:p w:rsidR="0010362A" w:rsidRPr="00346D83" w:rsidRDefault="0010362A" w:rsidP="00352FA3">
            <w:pPr>
              <w:spacing w:after="0" w:line="360" w:lineRule="auto"/>
              <w:ind w:firstLineChars="100" w:firstLine="240"/>
              <w:jc w:val="both"/>
              <w:rPr>
                <w:rFonts w:ascii="Book Antiqua" w:eastAsia="Times New Roman" w:hAnsi="Book Antiqua" w:cs="Times New Roman"/>
                <w:color w:val="000000"/>
                <w:sz w:val="24"/>
                <w:szCs w:val="24"/>
              </w:rPr>
            </w:pPr>
            <w:r w:rsidRPr="00346D83">
              <w:rPr>
                <w:rFonts w:ascii="Book Antiqua" w:eastAsia="Times New Roman" w:hAnsi="Book Antiqua" w:cs="Times New Roman"/>
                <w:color w:val="000000"/>
                <w:sz w:val="24"/>
                <w:szCs w:val="24"/>
              </w:rPr>
              <w:t xml:space="preserve">MD </w:t>
            </w:r>
            <w:r w:rsidR="003E5AAF">
              <w:rPr>
                <w:rFonts w:ascii="Book Antiqua" w:hAnsi="Book Antiqua" w:cs="Times New Roman" w:hint="eastAsia"/>
                <w:color w:val="000000"/>
                <w:sz w:val="24"/>
                <w:szCs w:val="24"/>
                <w:lang w:eastAsia="zh-CN"/>
              </w:rPr>
              <w:t>c</w:t>
            </w:r>
            <w:r w:rsidRPr="00346D83">
              <w:rPr>
                <w:rFonts w:ascii="Book Antiqua" w:eastAsia="Times New Roman" w:hAnsi="Book Antiqua" w:cs="Times New Roman"/>
                <w:color w:val="000000"/>
                <w:sz w:val="24"/>
                <w:szCs w:val="24"/>
              </w:rPr>
              <w:t>onfidence</w:t>
            </w:r>
          </w:p>
        </w:tc>
        <w:tc>
          <w:tcPr>
            <w:tcW w:w="1417" w:type="dxa"/>
            <w:shd w:val="clear" w:color="000000" w:fill="auto"/>
            <w:noWrap/>
            <w:vAlign w:val="center"/>
            <w:hideMark/>
          </w:tcPr>
          <w:p w:rsidR="0010362A" w:rsidRPr="00346D83" w:rsidRDefault="0010362A" w:rsidP="00BC367E">
            <w:pPr>
              <w:spacing w:after="0" w:line="360" w:lineRule="auto"/>
              <w:jc w:val="center"/>
              <w:rPr>
                <w:rFonts w:ascii="Book Antiqua" w:eastAsia="Times New Roman" w:hAnsi="Book Antiqua" w:cs="Times New Roman"/>
                <w:color w:val="000000"/>
                <w:sz w:val="24"/>
                <w:szCs w:val="24"/>
              </w:rPr>
            </w:pPr>
            <w:r w:rsidRPr="00346D83">
              <w:rPr>
                <w:rFonts w:ascii="Book Antiqua" w:eastAsia="Times New Roman" w:hAnsi="Book Antiqua" w:cs="Times New Roman"/>
                <w:color w:val="000000"/>
                <w:sz w:val="24"/>
                <w:szCs w:val="24"/>
              </w:rPr>
              <w:t>11.6</w:t>
            </w:r>
          </w:p>
        </w:tc>
        <w:tc>
          <w:tcPr>
            <w:tcW w:w="2835" w:type="dxa"/>
            <w:shd w:val="clear" w:color="000000" w:fill="auto"/>
            <w:noWrap/>
            <w:vAlign w:val="center"/>
            <w:hideMark/>
          </w:tcPr>
          <w:p w:rsidR="0010362A" w:rsidRPr="00346D83" w:rsidRDefault="0010362A" w:rsidP="00BC367E">
            <w:pPr>
              <w:spacing w:after="0" w:line="360" w:lineRule="auto"/>
              <w:jc w:val="center"/>
              <w:rPr>
                <w:rFonts w:ascii="Book Antiqua" w:eastAsia="Times New Roman" w:hAnsi="Book Antiqua" w:cs="Times New Roman"/>
                <w:color w:val="000000"/>
                <w:sz w:val="24"/>
                <w:szCs w:val="24"/>
              </w:rPr>
            </w:pPr>
            <w:r w:rsidRPr="00346D83">
              <w:rPr>
                <w:rFonts w:ascii="Book Antiqua" w:eastAsia="Times New Roman" w:hAnsi="Book Antiqua" w:cs="Times New Roman"/>
                <w:color w:val="000000"/>
                <w:sz w:val="24"/>
                <w:szCs w:val="24"/>
              </w:rPr>
              <w:t>(2.1, 63.4)</w:t>
            </w:r>
          </w:p>
        </w:tc>
      </w:tr>
      <w:tr w:rsidR="0010362A" w:rsidRPr="00346D83" w:rsidTr="00BC367E">
        <w:trPr>
          <w:trHeight w:val="276"/>
        </w:trPr>
        <w:tc>
          <w:tcPr>
            <w:tcW w:w="3687" w:type="dxa"/>
            <w:tcBorders>
              <w:bottom w:val="single" w:sz="4" w:space="0" w:color="auto"/>
            </w:tcBorders>
            <w:shd w:val="clear" w:color="000000" w:fill="auto"/>
            <w:noWrap/>
            <w:vAlign w:val="center"/>
            <w:hideMark/>
          </w:tcPr>
          <w:p w:rsidR="0010362A" w:rsidRPr="00346D83" w:rsidRDefault="0010362A" w:rsidP="00352FA3">
            <w:pPr>
              <w:spacing w:after="0" w:line="360" w:lineRule="auto"/>
              <w:ind w:firstLineChars="100" w:firstLine="240"/>
              <w:jc w:val="both"/>
              <w:rPr>
                <w:rFonts w:ascii="Book Antiqua" w:eastAsia="Times New Roman" w:hAnsi="Book Antiqua" w:cs="Times New Roman"/>
                <w:color w:val="000000"/>
                <w:sz w:val="24"/>
                <w:szCs w:val="24"/>
              </w:rPr>
            </w:pPr>
            <w:r w:rsidRPr="00346D83">
              <w:rPr>
                <w:rFonts w:ascii="Book Antiqua" w:eastAsia="Times New Roman" w:hAnsi="Book Antiqua" w:cs="Times New Roman"/>
                <w:color w:val="000000"/>
                <w:sz w:val="24"/>
                <w:szCs w:val="24"/>
              </w:rPr>
              <w:t xml:space="preserve">Sensitivity to </w:t>
            </w:r>
            <w:r w:rsidRPr="00346D83">
              <w:rPr>
                <w:rFonts w:ascii="Book Antiqua" w:hAnsi="Book Antiqua" w:cs="Times New Roman"/>
                <w:color w:val="000000"/>
                <w:sz w:val="24"/>
                <w:szCs w:val="24"/>
                <w:lang w:eastAsia="zh-CN"/>
              </w:rPr>
              <w:t>n</w:t>
            </w:r>
            <w:r w:rsidRPr="00346D83">
              <w:rPr>
                <w:rFonts w:ascii="Book Antiqua" w:eastAsia="Times New Roman" w:hAnsi="Book Antiqua" w:cs="Times New Roman"/>
                <w:color w:val="000000"/>
                <w:sz w:val="24"/>
                <w:szCs w:val="24"/>
              </w:rPr>
              <w:t>eeds</w:t>
            </w:r>
          </w:p>
        </w:tc>
        <w:tc>
          <w:tcPr>
            <w:tcW w:w="1417" w:type="dxa"/>
            <w:tcBorders>
              <w:bottom w:val="single" w:sz="4" w:space="0" w:color="auto"/>
            </w:tcBorders>
            <w:shd w:val="clear" w:color="000000" w:fill="auto"/>
            <w:noWrap/>
            <w:vAlign w:val="center"/>
            <w:hideMark/>
          </w:tcPr>
          <w:p w:rsidR="0010362A" w:rsidRPr="00346D83" w:rsidRDefault="0010362A" w:rsidP="00BC367E">
            <w:pPr>
              <w:spacing w:after="0" w:line="360" w:lineRule="auto"/>
              <w:jc w:val="center"/>
              <w:rPr>
                <w:rFonts w:ascii="Book Antiqua" w:eastAsia="Times New Roman" w:hAnsi="Book Antiqua" w:cs="Times New Roman"/>
                <w:color w:val="000000"/>
                <w:sz w:val="24"/>
                <w:szCs w:val="24"/>
              </w:rPr>
            </w:pPr>
            <w:r w:rsidRPr="00346D83">
              <w:rPr>
                <w:rFonts w:ascii="Book Antiqua" w:eastAsia="Times New Roman" w:hAnsi="Book Antiqua" w:cs="Times New Roman"/>
                <w:color w:val="000000"/>
                <w:sz w:val="24"/>
                <w:szCs w:val="24"/>
              </w:rPr>
              <w:t>5.8</w:t>
            </w:r>
          </w:p>
        </w:tc>
        <w:tc>
          <w:tcPr>
            <w:tcW w:w="2835" w:type="dxa"/>
            <w:tcBorders>
              <w:bottom w:val="single" w:sz="4" w:space="0" w:color="auto"/>
            </w:tcBorders>
            <w:shd w:val="clear" w:color="000000" w:fill="auto"/>
            <w:noWrap/>
            <w:vAlign w:val="center"/>
            <w:hideMark/>
          </w:tcPr>
          <w:p w:rsidR="0010362A" w:rsidRPr="00346D83" w:rsidRDefault="0010362A" w:rsidP="00BC367E">
            <w:pPr>
              <w:spacing w:after="0" w:line="360" w:lineRule="auto"/>
              <w:jc w:val="center"/>
              <w:rPr>
                <w:rFonts w:ascii="Book Antiqua" w:eastAsia="Times New Roman" w:hAnsi="Book Antiqua" w:cs="Times New Roman"/>
                <w:color w:val="000000"/>
                <w:sz w:val="24"/>
                <w:szCs w:val="24"/>
              </w:rPr>
            </w:pPr>
            <w:r w:rsidRPr="00346D83">
              <w:rPr>
                <w:rFonts w:ascii="Book Antiqua" w:eastAsia="Times New Roman" w:hAnsi="Book Antiqua" w:cs="Times New Roman"/>
                <w:color w:val="000000"/>
                <w:sz w:val="24"/>
                <w:szCs w:val="24"/>
              </w:rPr>
              <w:t>(1.3, 26.7)</w:t>
            </w:r>
          </w:p>
        </w:tc>
      </w:tr>
    </w:tbl>
    <w:p w:rsidR="0010362A" w:rsidRPr="00346D83" w:rsidRDefault="0010362A" w:rsidP="00346D83">
      <w:pPr>
        <w:spacing w:after="0" w:line="360" w:lineRule="auto"/>
        <w:jc w:val="both"/>
        <w:rPr>
          <w:rFonts w:ascii="Book Antiqua" w:hAnsi="Book Antiqua" w:cs="Times New Roman"/>
          <w:b/>
          <w:sz w:val="24"/>
          <w:szCs w:val="24"/>
          <w:lang w:eastAsia="zh-CN"/>
        </w:rPr>
      </w:pPr>
    </w:p>
    <w:p w:rsidR="0010362A" w:rsidRPr="00346D83" w:rsidRDefault="0010362A" w:rsidP="00346D83">
      <w:pPr>
        <w:spacing w:after="0" w:line="360" w:lineRule="auto"/>
        <w:jc w:val="both"/>
        <w:rPr>
          <w:rFonts w:ascii="Book Antiqua" w:hAnsi="Book Antiqua" w:cs="Times New Roman"/>
          <w:b/>
          <w:sz w:val="24"/>
          <w:szCs w:val="24"/>
        </w:rPr>
      </w:pPr>
      <w:r w:rsidRPr="00346D83">
        <w:rPr>
          <w:rFonts w:ascii="Book Antiqua" w:hAnsi="Book Antiqua" w:cs="Times New Roman"/>
          <w:b/>
          <w:sz w:val="24"/>
          <w:szCs w:val="24"/>
        </w:rPr>
        <w:br w:type="page"/>
      </w:r>
    </w:p>
    <w:p w:rsidR="00820780" w:rsidRPr="00346D83" w:rsidRDefault="0010362A" w:rsidP="00346D83">
      <w:pPr>
        <w:spacing w:after="0" w:line="360" w:lineRule="auto"/>
        <w:jc w:val="both"/>
        <w:rPr>
          <w:rFonts w:ascii="Book Antiqua" w:hAnsi="Book Antiqua" w:cs="Times New Roman"/>
          <w:b/>
          <w:sz w:val="24"/>
          <w:szCs w:val="24"/>
          <w:lang w:eastAsia="zh-CN"/>
        </w:rPr>
      </w:pPr>
      <w:r w:rsidRPr="00346D83">
        <w:rPr>
          <w:rFonts w:ascii="Book Antiqua" w:hAnsi="Book Antiqua" w:cs="Times New Roman"/>
          <w:b/>
          <w:sz w:val="24"/>
          <w:szCs w:val="24"/>
          <w:lang w:eastAsia="zh-CN"/>
        </w:rPr>
        <w:lastRenderedPageBreak/>
        <w:t xml:space="preserve">Table 2 </w:t>
      </w:r>
      <w:r w:rsidRPr="00346D83">
        <w:rPr>
          <w:rFonts w:ascii="Book Antiqua" w:hAnsi="Book Antiqua" w:cs="Times New Roman"/>
          <w:b/>
          <w:sz w:val="24"/>
          <w:szCs w:val="24"/>
        </w:rPr>
        <w:t xml:space="preserve">Percentage of </w:t>
      </w:r>
      <w:r w:rsidRPr="00346D83">
        <w:rPr>
          <w:rFonts w:ascii="Book Antiqua" w:hAnsi="Book Antiqua" w:cs="Times New Roman"/>
          <w:b/>
          <w:sz w:val="24"/>
          <w:szCs w:val="24"/>
          <w:lang w:eastAsia="zh-CN"/>
        </w:rPr>
        <w:t>p</w:t>
      </w:r>
      <w:r w:rsidRPr="00346D83">
        <w:rPr>
          <w:rFonts w:ascii="Book Antiqua" w:hAnsi="Book Antiqua" w:cs="Times New Roman"/>
          <w:b/>
          <w:sz w:val="24"/>
          <w:szCs w:val="24"/>
        </w:rPr>
        <w:t xml:space="preserve">atients </w:t>
      </w:r>
      <w:r w:rsidRPr="00346D83">
        <w:rPr>
          <w:rFonts w:ascii="Book Antiqua" w:hAnsi="Book Antiqua" w:cs="Times New Roman"/>
          <w:b/>
          <w:sz w:val="24"/>
          <w:szCs w:val="24"/>
          <w:lang w:eastAsia="zh-CN"/>
        </w:rPr>
        <w:t>r</w:t>
      </w:r>
      <w:r w:rsidRPr="00346D83">
        <w:rPr>
          <w:rFonts w:ascii="Book Antiqua" w:hAnsi="Book Antiqua" w:cs="Times New Roman"/>
          <w:b/>
          <w:sz w:val="24"/>
          <w:szCs w:val="24"/>
        </w:rPr>
        <w:t xml:space="preserve">eporting </w:t>
      </w:r>
      <w:r w:rsidRPr="00346D83">
        <w:rPr>
          <w:rFonts w:ascii="Book Antiqua" w:hAnsi="Book Antiqua" w:cs="Times New Roman"/>
          <w:b/>
          <w:sz w:val="24"/>
          <w:szCs w:val="24"/>
          <w:lang w:eastAsia="zh-CN"/>
        </w:rPr>
        <w:t>h</w:t>
      </w:r>
      <w:r w:rsidRPr="00346D83">
        <w:rPr>
          <w:rFonts w:ascii="Book Antiqua" w:hAnsi="Book Antiqua" w:cs="Times New Roman"/>
          <w:b/>
          <w:sz w:val="24"/>
          <w:szCs w:val="24"/>
        </w:rPr>
        <w:t xml:space="preserve">ighest </w:t>
      </w:r>
      <w:r w:rsidRPr="00346D83">
        <w:rPr>
          <w:rFonts w:ascii="Book Antiqua" w:hAnsi="Book Antiqua" w:cs="Times New Roman"/>
          <w:b/>
          <w:sz w:val="24"/>
          <w:szCs w:val="24"/>
          <w:lang w:eastAsia="zh-CN"/>
        </w:rPr>
        <w:t>s</w:t>
      </w:r>
      <w:r w:rsidRPr="00346D83">
        <w:rPr>
          <w:rFonts w:ascii="Book Antiqua" w:hAnsi="Book Antiqua" w:cs="Times New Roman"/>
          <w:b/>
          <w:sz w:val="24"/>
          <w:szCs w:val="24"/>
        </w:rPr>
        <w:t xml:space="preserve">core for </w:t>
      </w:r>
      <w:r w:rsidRPr="00346D83">
        <w:rPr>
          <w:rFonts w:ascii="Book Antiqua" w:hAnsi="Book Antiqua" w:cs="Times New Roman"/>
          <w:b/>
          <w:sz w:val="24"/>
          <w:szCs w:val="24"/>
          <w:lang w:eastAsia="zh-CN"/>
        </w:rPr>
        <w:t>v</w:t>
      </w:r>
      <w:r w:rsidRPr="00346D83">
        <w:rPr>
          <w:rFonts w:ascii="Book Antiqua" w:hAnsi="Book Antiqua" w:cs="Times New Roman"/>
          <w:b/>
          <w:sz w:val="24"/>
          <w:szCs w:val="24"/>
        </w:rPr>
        <w:t xml:space="preserve">arious </w:t>
      </w:r>
      <w:r w:rsidRPr="00346D83">
        <w:rPr>
          <w:rFonts w:ascii="Book Antiqua" w:hAnsi="Book Antiqua" w:cs="Times New Roman"/>
          <w:b/>
          <w:sz w:val="24"/>
          <w:szCs w:val="24"/>
          <w:lang w:eastAsia="zh-CN"/>
        </w:rPr>
        <w:t>c</w:t>
      </w:r>
      <w:r w:rsidRPr="00346D83">
        <w:rPr>
          <w:rFonts w:ascii="Book Antiqua" w:hAnsi="Book Antiqua" w:cs="Times New Roman"/>
          <w:b/>
          <w:sz w:val="24"/>
          <w:szCs w:val="24"/>
        </w:rPr>
        <w:t>ategories</w:t>
      </w:r>
    </w:p>
    <w:tbl>
      <w:tblPr>
        <w:tblW w:w="7797" w:type="dxa"/>
        <w:shd w:val="clear" w:color="000000" w:fill="auto"/>
        <w:tblLook w:val="04A0" w:firstRow="1" w:lastRow="0" w:firstColumn="1" w:lastColumn="0" w:noHBand="0" w:noVBand="1"/>
      </w:tblPr>
      <w:tblGrid>
        <w:gridCol w:w="4219"/>
        <w:gridCol w:w="3578"/>
      </w:tblGrid>
      <w:tr w:rsidR="0010362A" w:rsidRPr="00346D83" w:rsidTr="00BC367E">
        <w:trPr>
          <w:trHeight w:val="672"/>
        </w:trPr>
        <w:tc>
          <w:tcPr>
            <w:tcW w:w="4219" w:type="dxa"/>
            <w:tcBorders>
              <w:top w:val="single" w:sz="4" w:space="0" w:color="auto"/>
              <w:bottom w:val="single" w:sz="4" w:space="0" w:color="auto"/>
            </w:tcBorders>
            <w:shd w:val="clear" w:color="000000" w:fill="auto"/>
            <w:vAlign w:val="center"/>
            <w:hideMark/>
          </w:tcPr>
          <w:p w:rsidR="0010362A" w:rsidRPr="00346D83" w:rsidRDefault="0010362A" w:rsidP="005D32BC">
            <w:pPr>
              <w:spacing w:after="0" w:line="360" w:lineRule="auto"/>
              <w:jc w:val="both"/>
              <w:rPr>
                <w:rFonts w:ascii="Book Antiqua" w:hAnsi="Book Antiqua" w:cs="Times New Roman"/>
                <w:b/>
                <w:bCs/>
                <w:color w:val="000000"/>
                <w:sz w:val="24"/>
                <w:szCs w:val="24"/>
                <w:lang w:eastAsia="zh-CN"/>
              </w:rPr>
            </w:pPr>
            <w:r w:rsidRPr="00346D83">
              <w:rPr>
                <w:rFonts w:ascii="Book Antiqua" w:eastAsia="Times New Roman" w:hAnsi="Book Antiqua" w:cs="Times New Roman"/>
                <w:b/>
                <w:bCs/>
                <w:color w:val="000000"/>
                <w:sz w:val="24"/>
                <w:szCs w:val="24"/>
              </w:rPr>
              <w:t xml:space="preserve">Question </w:t>
            </w:r>
            <w:r w:rsidRPr="00346D83">
              <w:rPr>
                <w:rFonts w:ascii="Book Antiqua" w:hAnsi="Book Antiqua" w:cs="Times New Roman"/>
                <w:b/>
                <w:bCs/>
                <w:color w:val="000000"/>
                <w:sz w:val="24"/>
                <w:szCs w:val="24"/>
                <w:lang w:eastAsia="zh-CN"/>
              </w:rPr>
              <w:t>t</w:t>
            </w:r>
            <w:r w:rsidRPr="00346D83">
              <w:rPr>
                <w:rFonts w:ascii="Book Antiqua" w:eastAsia="Times New Roman" w:hAnsi="Book Antiqua" w:cs="Times New Roman"/>
                <w:b/>
                <w:bCs/>
                <w:color w:val="000000"/>
                <w:sz w:val="24"/>
                <w:szCs w:val="24"/>
              </w:rPr>
              <w:t>opic</w:t>
            </w:r>
          </w:p>
        </w:tc>
        <w:tc>
          <w:tcPr>
            <w:tcW w:w="3578" w:type="dxa"/>
            <w:tcBorders>
              <w:top w:val="single" w:sz="4" w:space="0" w:color="auto"/>
              <w:bottom w:val="single" w:sz="4" w:space="0" w:color="auto"/>
            </w:tcBorders>
            <w:shd w:val="clear" w:color="000000" w:fill="auto"/>
            <w:vAlign w:val="center"/>
            <w:hideMark/>
          </w:tcPr>
          <w:p w:rsidR="0010362A" w:rsidRPr="00346D83" w:rsidRDefault="0010362A" w:rsidP="00BC367E">
            <w:pPr>
              <w:spacing w:after="0" w:line="360" w:lineRule="auto"/>
              <w:jc w:val="center"/>
              <w:rPr>
                <w:rFonts w:ascii="Book Antiqua" w:hAnsi="Book Antiqua" w:cs="Times New Roman"/>
                <w:b/>
                <w:bCs/>
                <w:color w:val="000000"/>
                <w:sz w:val="24"/>
                <w:szCs w:val="24"/>
                <w:lang w:eastAsia="zh-CN"/>
              </w:rPr>
            </w:pPr>
            <w:r w:rsidRPr="00346D83">
              <w:rPr>
                <w:rFonts w:ascii="Book Antiqua" w:hAnsi="Book Antiqua" w:cs="Times New Roman"/>
                <w:b/>
                <w:bCs/>
                <w:color w:val="000000"/>
                <w:sz w:val="24"/>
                <w:szCs w:val="24"/>
                <w:lang w:eastAsia="zh-CN"/>
              </w:rPr>
              <w:t>Percentage</w:t>
            </w:r>
            <w:r w:rsidRPr="00346D83">
              <w:rPr>
                <w:rFonts w:ascii="Book Antiqua" w:eastAsia="Times New Roman" w:hAnsi="Book Antiqua" w:cs="Times New Roman"/>
                <w:b/>
                <w:bCs/>
                <w:color w:val="000000"/>
                <w:sz w:val="24"/>
                <w:szCs w:val="24"/>
              </w:rPr>
              <w:t xml:space="preserve"> of </w:t>
            </w:r>
            <w:r w:rsidRPr="00346D83">
              <w:rPr>
                <w:rFonts w:ascii="Book Antiqua" w:hAnsi="Book Antiqua" w:cs="Times New Roman"/>
                <w:b/>
                <w:bCs/>
                <w:color w:val="000000"/>
                <w:sz w:val="24"/>
                <w:szCs w:val="24"/>
                <w:lang w:eastAsia="zh-CN"/>
              </w:rPr>
              <w:t>p</w:t>
            </w:r>
            <w:r w:rsidRPr="00346D83">
              <w:rPr>
                <w:rFonts w:ascii="Book Antiqua" w:eastAsia="Times New Roman" w:hAnsi="Book Antiqua" w:cs="Times New Roman"/>
                <w:b/>
                <w:bCs/>
                <w:color w:val="000000"/>
                <w:sz w:val="24"/>
                <w:szCs w:val="24"/>
              </w:rPr>
              <w:t xml:space="preserve">atients </w:t>
            </w:r>
            <w:r w:rsidRPr="00346D83">
              <w:rPr>
                <w:rFonts w:ascii="Book Antiqua" w:hAnsi="Book Antiqua" w:cs="Times New Roman"/>
                <w:b/>
                <w:bCs/>
                <w:color w:val="000000"/>
                <w:sz w:val="24"/>
                <w:szCs w:val="24"/>
                <w:lang w:eastAsia="zh-CN"/>
              </w:rPr>
              <w:t>g</w:t>
            </w:r>
            <w:r w:rsidRPr="00346D83">
              <w:rPr>
                <w:rFonts w:ascii="Book Antiqua" w:eastAsia="Times New Roman" w:hAnsi="Book Antiqua" w:cs="Times New Roman"/>
                <w:b/>
                <w:bCs/>
                <w:color w:val="000000"/>
                <w:sz w:val="24"/>
                <w:szCs w:val="24"/>
              </w:rPr>
              <w:t xml:space="preserve">iving </w:t>
            </w:r>
            <w:r w:rsidRPr="00346D83">
              <w:rPr>
                <w:rFonts w:ascii="Book Antiqua" w:hAnsi="Book Antiqua" w:cs="Times New Roman"/>
                <w:b/>
                <w:bCs/>
                <w:color w:val="000000"/>
                <w:sz w:val="24"/>
                <w:szCs w:val="24"/>
                <w:lang w:eastAsia="zh-CN"/>
              </w:rPr>
              <w:t>h</w:t>
            </w:r>
            <w:r w:rsidRPr="00346D83">
              <w:rPr>
                <w:rFonts w:ascii="Book Antiqua" w:eastAsia="Times New Roman" w:hAnsi="Book Antiqua" w:cs="Times New Roman"/>
                <w:b/>
                <w:bCs/>
                <w:color w:val="000000"/>
                <w:sz w:val="24"/>
                <w:szCs w:val="24"/>
              </w:rPr>
              <w:t xml:space="preserve">ighest </w:t>
            </w:r>
            <w:r w:rsidRPr="00346D83">
              <w:rPr>
                <w:rFonts w:ascii="Book Antiqua" w:hAnsi="Book Antiqua" w:cs="Times New Roman"/>
                <w:b/>
                <w:bCs/>
                <w:color w:val="000000"/>
                <w:sz w:val="24"/>
                <w:szCs w:val="24"/>
                <w:lang w:eastAsia="zh-CN"/>
              </w:rPr>
              <w:t>s</w:t>
            </w:r>
            <w:r w:rsidRPr="00346D83">
              <w:rPr>
                <w:rFonts w:ascii="Book Antiqua" w:eastAsia="Times New Roman" w:hAnsi="Book Antiqua" w:cs="Times New Roman"/>
                <w:b/>
                <w:bCs/>
                <w:color w:val="000000"/>
                <w:sz w:val="24"/>
                <w:szCs w:val="24"/>
              </w:rPr>
              <w:t>core</w:t>
            </w:r>
            <w:r w:rsidRPr="00346D83">
              <w:rPr>
                <w:rFonts w:ascii="Book Antiqua" w:hAnsi="Book Antiqua" w:cs="Times New Roman"/>
                <w:b/>
                <w:bCs/>
                <w:color w:val="000000"/>
                <w:sz w:val="24"/>
                <w:szCs w:val="24"/>
                <w:lang w:eastAsia="zh-CN"/>
              </w:rPr>
              <w:t xml:space="preserve"> (%)</w:t>
            </w:r>
          </w:p>
        </w:tc>
      </w:tr>
      <w:tr w:rsidR="0010362A" w:rsidRPr="00346D83" w:rsidTr="00BC367E">
        <w:trPr>
          <w:trHeight w:val="456"/>
        </w:trPr>
        <w:tc>
          <w:tcPr>
            <w:tcW w:w="4219" w:type="dxa"/>
            <w:tcBorders>
              <w:top w:val="single" w:sz="4" w:space="0" w:color="auto"/>
            </w:tcBorders>
            <w:shd w:val="clear" w:color="000000" w:fill="auto"/>
            <w:vAlign w:val="center"/>
            <w:hideMark/>
          </w:tcPr>
          <w:p w:rsidR="0010362A" w:rsidRPr="00346D83" w:rsidRDefault="0010362A" w:rsidP="005D32BC">
            <w:pPr>
              <w:spacing w:after="0" w:line="360" w:lineRule="auto"/>
              <w:jc w:val="both"/>
              <w:rPr>
                <w:rFonts w:ascii="Book Antiqua" w:hAnsi="Book Antiqua" w:cs="Times New Roman"/>
                <w:bCs/>
                <w:color w:val="000000"/>
                <w:sz w:val="24"/>
                <w:szCs w:val="24"/>
                <w:lang w:eastAsia="zh-CN"/>
              </w:rPr>
            </w:pPr>
            <w:r w:rsidRPr="00346D83">
              <w:rPr>
                <w:rFonts w:ascii="Book Antiqua" w:eastAsia="Times New Roman" w:hAnsi="Book Antiqua" w:cs="Times New Roman"/>
                <w:bCs/>
                <w:color w:val="000000"/>
                <w:sz w:val="24"/>
                <w:szCs w:val="24"/>
              </w:rPr>
              <w:t>Ease of getting on the phone</w:t>
            </w:r>
          </w:p>
        </w:tc>
        <w:tc>
          <w:tcPr>
            <w:tcW w:w="3578" w:type="dxa"/>
            <w:tcBorders>
              <w:top w:val="single" w:sz="4" w:space="0" w:color="auto"/>
            </w:tcBorders>
            <w:shd w:val="clear" w:color="000000" w:fill="auto"/>
            <w:vAlign w:val="center"/>
            <w:hideMark/>
          </w:tcPr>
          <w:p w:rsidR="0010362A" w:rsidRPr="00346D83" w:rsidRDefault="0010362A" w:rsidP="00BC367E">
            <w:pPr>
              <w:spacing w:after="0" w:line="360" w:lineRule="auto"/>
              <w:jc w:val="center"/>
              <w:rPr>
                <w:rFonts w:ascii="Book Antiqua" w:eastAsia="Times New Roman" w:hAnsi="Book Antiqua" w:cs="Times New Roman"/>
                <w:bCs/>
                <w:color w:val="000000"/>
                <w:sz w:val="24"/>
                <w:szCs w:val="24"/>
              </w:rPr>
            </w:pPr>
            <w:r w:rsidRPr="00346D83">
              <w:rPr>
                <w:rFonts w:ascii="Book Antiqua" w:eastAsia="Times New Roman" w:hAnsi="Book Antiqua" w:cs="Times New Roman"/>
                <w:bCs/>
                <w:color w:val="000000"/>
                <w:sz w:val="24"/>
                <w:szCs w:val="24"/>
              </w:rPr>
              <w:t>49</w:t>
            </w:r>
          </w:p>
        </w:tc>
      </w:tr>
      <w:tr w:rsidR="0010362A" w:rsidRPr="00346D83" w:rsidTr="00BC367E">
        <w:trPr>
          <w:trHeight w:val="540"/>
        </w:trPr>
        <w:tc>
          <w:tcPr>
            <w:tcW w:w="4219" w:type="dxa"/>
            <w:tcBorders>
              <w:top w:val="nil"/>
            </w:tcBorders>
            <w:shd w:val="clear" w:color="000000" w:fill="auto"/>
            <w:vAlign w:val="center"/>
            <w:hideMark/>
          </w:tcPr>
          <w:p w:rsidR="0010362A" w:rsidRPr="00346D83" w:rsidRDefault="0010362A" w:rsidP="005D32BC">
            <w:pPr>
              <w:spacing w:after="0" w:line="360" w:lineRule="auto"/>
              <w:jc w:val="both"/>
              <w:rPr>
                <w:rFonts w:ascii="Book Antiqua" w:hAnsi="Book Antiqua" w:cs="Times New Roman"/>
                <w:bCs/>
                <w:color w:val="000000"/>
                <w:sz w:val="24"/>
                <w:szCs w:val="24"/>
                <w:lang w:eastAsia="zh-CN"/>
              </w:rPr>
            </w:pPr>
            <w:r w:rsidRPr="00346D83">
              <w:rPr>
                <w:rFonts w:ascii="Book Antiqua" w:eastAsia="Times New Roman" w:hAnsi="Book Antiqua" w:cs="Times New Roman"/>
                <w:bCs/>
                <w:color w:val="000000"/>
                <w:sz w:val="24"/>
                <w:szCs w:val="24"/>
              </w:rPr>
              <w:t>Information about delays</w:t>
            </w:r>
          </w:p>
        </w:tc>
        <w:tc>
          <w:tcPr>
            <w:tcW w:w="3578" w:type="dxa"/>
            <w:tcBorders>
              <w:top w:val="nil"/>
            </w:tcBorders>
            <w:shd w:val="clear" w:color="000000" w:fill="auto"/>
            <w:vAlign w:val="center"/>
            <w:hideMark/>
          </w:tcPr>
          <w:p w:rsidR="0010362A" w:rsidRPr="00346D83" w:rsidRDefault="0010362A" w:rsidP="00BC367E">
            <w:pPr>
              <w:spacing w:after="0" w:line="360" w:lineRule="auto"/>
              <w:jc w:val="center"/>
              <w:rPr>
                <w:rFonts w:ascii="Book Antiqua" w:eastAsia="Times New Roman" w:hAnsi="Book Antiqua" w:cs="Times New Roman"/>
                <w:bCs/>
                <w:color w:val="000000"/>
                <w:sz w:val="24"/>
                <w:szCs w:val="24"/>
              </w:rPr>
            </w:pPr>
            <w:r w:rsidRPr="00346D83">
              <w:rPr>
                <w:rFonts w:ascii="Book Antiqua" w:eastAsia="Times New Roman" w:hAnsi="Book Antiqua" w:cs="Times New Roman"/>
                <w:bCs/>
                <w:color w:val="000000"/>
                <w:sz w:val="24"/>
                <w:szCs w:val="24"/>
              </w:rPr>
              <w:t>36</w:t>
            </w:r>
          </w:p>
        </w:tc>
      </w:tr>
      <w:tr w:rsidR="0010362A" w:rsidRPr="00346D83" w:rsidTr="00BC367E">
        <w:trPr>
          <w:trHeight w:val="288"/>
        </w:trPr>
        <w:tc>
          <w:tcPr>
            <w:tcW w:w="4219" w:type="dxa"/>
            <w:tcBorders>
              <w:top w:val="nil"/>
            </w:tcBorders>
            <w:shd w:val="clear" w:color="000000" w:fill="auto"/>
            <w:vAlign w:val="center"/>
            <w:hideMark/>
          </w:tcPr>
          <w:p w:rsidR="0010362A" w:rsidRPr="00346D83" w:rsidRDefault="0010362A" w:rsidP="005D32BC">
            <w:pPr>
              <w:spacing w:after="0" w:line="360" w:lineRule="auto"/>
              <w:jc w:val="both"/>
              <w:rPr>
                <w:rFonts w:ascii="Book Antiqua" w:hAnsi="Book Antiqua" w:cs="Times New Roman"/>
                <w:bCs/>
                <w:color w:val="000000"/>
                <w:sz w:val="24"/>
                <w:szCs w:val="24"/>
                <w:lang w:eastAsia="zh-CN"/>
              </w:rPr>
            </w:pPr>
            <w:r w:rsidRPr="00346D83">
              <w:rPr>
                <w:rFonts w:ascii="Book Antiqua" w:eastAsia="Times New Roman" w:hAnsi="Book Antiqua" w:cs="Times New Roman"/>
                <w:bCs/>
                <w:color w:val="000000"/>
                <w:sz w:val="24"/>
                <w:szCs w:val="24"/>
              </w:rPr>
              <w:t>Wait time</w:t>
            </w:r>
          </w:p>
        </w:tc>
        <w:tc>
          <w:tcPr>
            <w:tcW w:w="3578" w:type="dxa"/>
            <w:tcBorders>
              <w:top w:val="nil"/>
            </w:tcBorders>
            <w:shd w:val="clear" w:color="000000" w:fill="auto"/>
            <w:vAlign w:val="center"/>
            <w:hideMark/>
          </w:tcPr>
          <w:p w:rsidR="0010362A" w:rsidRPr="00346D83" w:rsidRDefault="0010362A" w:rsidP="00BC367E">
            <w:pPr>
              <w:spacing w:after="0" w:line="360" w:lineRule="auto"/>
              <w:jc w:val="center"/>
              <w:rPr>
                <w:rFonts w:ascii="Book Antiqua" w:eastAsia="Times New Roman" w:hAnsi="Book Antiqua" w:cs="Times New Roman"/>
                <w:bCs/>
                <w:color w:val="000000"/>
                <w:sz w:val="24"/>
                <w:szCs w:val="24"/>
              </w:rPr>
            </w:pPr>
            <w:r w:rsidRPr="00346D83">
              <w:rPr>
                <w:rFonts w:ascii="Book Antiqua" w:eastAsia="Times New Roman" w:hAnsi="Book Antiqua" w:cs="Times New Roman"/>
                <w:bCs/>
                <w:color w:val="000000"/>
                <w:sz w:val="24"/>
                <w:szCs w:val="24"/>
              </w:rPr>
              <w:t>37</w:t>
            </w:r>
          </w:p>
        </w:tc>
      </w:tr>
      <w:tr w:rsidR="0010362A" w:rsidRPr="00346D83" w:rsidTr="00BC367E">
        <w:trPr>
          <w:trHeight w:val="528"/>
        </w:trPr>
        <w:tc>
          <w:tcPr>
            <w:tcW w:w="4219" w:type="dxa"/>
            <w:tcBorders>
              <w:top w:val="nil"/>
            </w:tcBorders>
            <w:shd w:val="clear" w:color="000000" w:fill="auto"/>
            <w:vAlign w:val="center"/>
            <w:hideMark/>
          </w:tcPr>
          <w:p w:rsidR="0010362A" w:rsidRPr="00346D83" w:rsidRDefault="0010362A" w:rsidP="005D32BC">
            <w:pPr>
              <w:spacing w:after="0" w:line="360" w:lineRule="auto"/>
              <w:jc w:val="both"/>
              <w:rPr>
                <w:rFonts w:ascii="Book Antiqua" w:hAnsi="Book Antiqua" w:cs="Times New Roman"/>
                <w:bCs/>
                <w:color w:val="000000"/>
                <w:sz w:val="24"/>
                <w:szCs w:val="24"/>
                <w:lang w:eastAsia="zh-CN"/>
              </w:rPr>
            </w:pPr>
            <w:r w:rsidRPr="00346D83">
              <w:rPr>
                <w:rFonts w:ascii="Book Antiqua" w:eastAsia="Times New Roman" w:hAnsi="Book Antiqua" w:cs="Times New Roman"/>
                <w:bCs/>
                <w:color w:val="000000"/>
                <w:sz w:val="24"/>
                <w:szCs w:val="24"/>
              </w:rPr>
              <w:t>MD spoke about meds</w:t>
            </w:r>
          </w:p>
        </w:tc>
        <w:tc>
          <w:tcPr>
            <w:tcW w:w="3578" w:type="dxa"/>
            <w:tcBorders>
              <w:top w:val="nil"/>
            </w:tcBorders>
            <w:shd w:val="clear" w:color="000000" w:fill="auto"/>
            <w:vAlign w:val="center"/>
            <w:hideMark/>
          </w:tcPr>
          <w:p w:rsidR="0010362A" w:rsidRPr="00346D83" w:rsidRDefault="0010362A" w:rsidP="00BC367E">
            <w:pPr>
              <w:spacing w:after="0" w:line="360" w:lineRule="auto"/>
              <w:jc w:val="center"/>
              <w:rPr>
                <w:rFonts w:ascii="Book Antiqua" w:eastAsia="Times New Roman" w:hAnsi="Book Antiqua" w:cs="Times New Roman"/>
                <w:bCs/>
                <w:color w:val="000000"/>
                <w:sz w:val="24"/>
                <w:szCs w:val="24"/>
              </w:rPr>
            </w:pPr>
            <w:r w:rsidRPr="00346D83">
              <w:rPr>
                <w:rFonts w:ascii="Book Antiqua" w:eastAsia="Times New Roman" w:hAnsi="Book Antiqua" w:cs="Times New Roman"/>
                <w:bCs/>
                <w:color w:val="000000"/>
                <w:sz w:val="24"/>
                <w:szCs w:val="24"/>
              </w:rPr>
              <w:t>45</w:t>
            </w:r>
          </w:p>
        </w:tc>
      </w:tr>
      <w:tr w:rsidR="0010362A" w:rsidRPr="00346D83" w:rsidTr="00BC367E">
        <w:trPr>
          <w:trHeight w:val="384"/>
        </w:trPr>
        <w:tc>
          <w:tcPr>
            <w:tcW w:w="4219" w:type="dxa"/>
            <w:tcBorders>
              <w:top w:val="nil"/>
            </w:tcBorders>
            <w:shd w:val="clear" w:color="000000" w:fill="auto"/>
            <w:vAlign w:val="center"/>
            <w:hideMark/>
          </w:tcPr>
          <w:p w:rsidR="0010362A" w:rsidRPr="00346D83" w:rsidRDefault="0010362A" w:rsidP="005D32BC">
            <w:pPr>
              <w:spacing w:after="0" w:line="360" w:lineRule="auto"/>
              <w:jc w:val="both"/>
              <w:rPr>
                <w:rFonts w:ascii="Book Antiqua" w:hAnsi="Book Antiqua" w:cs="Times New Roman"/>
                <w:bCs/>
                <w:color w:val="000000"/>
                <w:sz w:val="24"/>
                <w:szCs w:val="24"/>
                <w:lang w:eastAsia="zh-CN"/>
              </w:rPr>
            </w:pPr>
            <w:r w:rsidRPr="00346D83">
              <w:rPr>
                <w:rFonts w:ascii="Book Antiqua" w:eastAsia="Times New Roman" w:hAnsi="Book Antiqua" w:cs="Times New Roman"/>
                <w:bCs/>
                <w:color w:val="000000"/>
                <w:sz w:val="24"/>
                <w:szCs w:val="24"/>
              </w:rPr>
              <w:t>Confidence in MD</w:t>
            </w:r>
          </w:p>
        </w:tc>
        <w:tc>
          <w:tcPr>
            <w:tcW w:w="3578" w:type="dxa"/>
            <w:tcBorders>
              <w:top w:val="nil"/>
            </w:tcBorders>
            <w:shd w:val="clear" w:color="000000" w:fill="auto"/>
            <w:vAlign w:val="center"/>
            <w:hideMark/>
          </w:tcPr>
          <w:p w:rsidR="0010362A" w:rsidRPr="00346D83" w:rsidRDefault="0010362A" w:rsidP="00BC367E">
            <w:pPr>
              <w:spacing w:after="0" w:line="360" w:lineRule="auto"/>
              <w:jc w:val="center"/>
              <w:rPr>
                <w:rFonts w:ascii="Book Antiqua" w:eastAsia="Times New Roman" w:hAnsi="Book Antiqua" w:cs="Times New Roman"/>
                <w:bCs/>
                <w:color w:val="000000"/>
                <w:sz w:val="24"/>
                <w:szCs w:val="24"/>
              </w:rPr>
            </w:pPr>
            <w:r w:rsidRPr="00346D83">
              <w:rPr>
                <w:rFonts w:ascii="Book Antiqua" w:eastAsia="Times New Roman" w:hAnsi="Book Antiqua" w:cs="Times New Roman"/>
                <w:bCs/>
                <w:color w:val="000000"/>
                <w:sz w:val="24"/>
                <w:szCs w:val="24"/>
              </w:rPr>
              <w:t>81</w:t>
            </w:r>
          </w:p>
        </w:tc>
      </w:tr>
      <w:tr w:rsidR="0010362A" w:rsidRPr="00346D83" w:rsidTr="00BC367E">
        <w:trPr>
          <w:trHeight w:val="672"/>
        </w:trPr>
        <w:tc>
          <w:tcPr>
            <w:tcW w:w="4219" w:type="dxa"/>
            <w:tcBorders>
              <w:top w:val="nil"/>
            </w:tcBorders>
            <w:shd w:val="clear" w:color="000000" w:fill="auto"/>
            <w:vAlign w:val="center"/>
            <w:hideMark/>
          </w:tcPr>
          <w:p w:rsidR="0010362A" w:rsidRPr="00346D83" w:rsidRDefault="0010362A" w:rsidP="005D32BC">
            <w:pPr>
              <w:spacing w:after="0" w:line="360" w:lineRule="auto"/>
              <w:jc w:val="both"/>
              <w:rPr>
                <w:rFonts w:ascii="Book Antiqua" w:hAnsi="Book Antiqua" w:cs="Times New Roman"/>
                <w:bCs/>
                <w:color w:val="000000"/>
                <w:sz w:val="24"/>
                <w:szCs w:val="24"/>
                <w:lang w:eastAsia="zh-CN"/>
              </w:rPr>
            </w:pPr>
            <w:r w:rsidRPr="00346D83">
              <w:rPr>
                <w:rFonts w:ascii="Book Antiqua" w:eastAsia="Times New Roman" w:hAnsi="Book Antiqua" w:cs="Times New Roman"/>
                <w:bCs/>
                <w:color w:val="000000"/>
                <w:sz w:val="24"/>
                <w:szCs w:val="24"/>
              </w:rPr>
              <w:t xml:space="preserve">MD </w:t>
            </w:r>
            <w:r w:rsidR="003E5AAF">
              <w:rPr>
                <w:rFonts w:ascii="Book Antiqua" w:hAnsi="Book Antiqua" w:cs="Times New Roman" w:hint="eastAsia"/>
                <w:bCs/>
                <w:color w:val="000000"/>
                <w:sz w:val="24"/>
                <w:szCs w:val="24"/>
                <w:lang w:eastAsia="zh-CN"/>
              </w:rPr>
              <w:t>c</w:t>
            </w:r>
            <w:r w:rsidRPr="00346D83">
              <w:rPr>
                <w:rFonts w:ascii="Book Antiqua" w:eastAsia="Times New Roman" w:hAnsi="Book Antiqua" w:cs="Times New Roman"/>
                <w:bCs/>
                <w:color w:val="000000"/>
                <w:sz w:val="24"/>
                <w:szCs w:val="24"/>
              </w:rPr>
              <w:t>oncern about</w:t>
            </w:r>
            <w:r w:rsidRPr="00346D83">
              <w:rPr>
                <w:rFonts w:ascii="Book Antiqua" w:hAnsi="Book Antiqua" w:cs="Times New Roman"/>
                <w:bCs/>
                <w:color w:val="000000"/>
                <w:sz w:val="24"/>
                <w:szCs w:val="24"/>
                <w:lang w:eastAsia="zh-CN"/>
              </w:rPr>
              <w:t xml:space="preserve"> </w:t>
            </w:r>
            <w:r w:rsidRPr="00346D83">
              <w:rPr>
                <w:rFonts w:ascii="Book Antiqua" w:eastAsia="Times New Roman" w:hAnsi="Book Antiqua" w:cs="Times New Roman"/>
                <w:bCs/>
                <w:color w:val="000000"/>
                <w:sz w:val="24"/>
                <w:szCs w:val="24"/>
              </w:rPr>
              <w:t>worries/questions</w:t>
            </w:r>
          </w:p>
        </w:tc>
        <w:tc>
          <w:tcPr>
            <w:tcW w:w="3578" w:type="dxa"/>
            <w:tcBorders>
              <w:top w:val="nil"/>
            </w:tcBorders>
            <w:shd w:val="clear" w:color="000000" w:fill="auto"/>
            <w:vAlign w:val="center"/>
            <w:hideMark/>
          </w:tcPr>
          <w:p w:rsidR="0010362A" w:rsidRPr="00346D83" w:rsidRDefault="0010362A" w:rsidP="00BC367E">
            <w:pPr>
              <w:spacing w:after="0" w:line="360" w:lineRule="auto"/>
              <w:jc w:val="center"/>
              <w:rPr>
                <w:rFonts w:ascii="Book Antiqua" w:eastAsia="Times New Roman" w:hAnsi="Book Antiqua" w:cs="Times New Roman"/>
                <w:bCs/>
                <w:color w:val="000000"/>
                <w:sz w:val="24"/>
                <w:szCs w:val="24"/>
              </w:rPr>
            </w:pPr>
            <w:r w:rsidRPr="00346D83">
              <w:rPr>
                <w:rFonts w:ascii="Book Antiqua" w:eastAsia="Times New Roman" w:hAnsi="Book Antiqua" w:cs="Times New Roman"/>
                <w:bCs/>
                <w:color w:val="000000"/>
                <w:sz w:val="24"/>
                <w:szCs w:val="24"/>
              </w:rPr>
              <w:t>75</w:t>
            </w:r>
          </w:p>
        </w:tc>
      </w:tr>
      <w:tr w:rsidR="0010362A" w:rsidRPr="00346D83" w:rsidTr="00BC367E">
        <w:trPr>
          <w:trHeight w:val="408"/>
        </w:trPr>
        <w:tc>
          <w:tcPr>
            <w:tcW w:w="4219" w:type="dxa"/>
            <w:tcBorders>
              <w:top w:val="nil"/>
            </w:tcBorders>
            <w:shd w:val="clear" w:color="000000" w:fill="auto"/>
            <w:vAlign w:val="center"/>
            <w:hideMark/>
          </w:tcPr>
          <w:p w:rsidR="0010362A" w:rsidRPr="00346D83" w:rsidRDefault="0010362A" w:rsidP="005D32BC">
            <w:pPr>
              <w:spacing w:after="0" w:line="360" w:lineRule="auto"/>
              <w:jc w:val="both"/>
              <w:rPr>
                <w:rFonts w:ascii="Book Antiqua" w:hAnsi="Book Antiqua" w:cs="Times New Roman"/>
                <w:bCs/>
                <w:color w:val="000000"/>
                <w:sz w:val="24"/>
                <w:szCs w:val="24"/>
                <w:lang w:eastAsia="zh-CN"/>
              </w:rPr>
            </w:pPr>
            <w:r w:rsidRPr="00346D83">
              <w:rPr>
                <w:rFonts w:ascii="Book Antiqua" w:eastAsia="Times New Roman" w:hAnsi="Book Antiqua" w:cs="Times New Roman"/>
                <w:bCs/>
                <w:color w:val="000000"/>
                <w:sz w:val="24"/>
                <w:szCs w:val="24"/>
              </w:rPr>
              <w:t xml:space="preserve">Courtesy of </w:t>
            </w:r>
            <w:r w:rsidRPr="00346D83">
              <w:rPr>
                <w:rFonts w:ascii="Book Antiqua" w:hAnsi="Book Antiqua" w:cs="Times New Roman"/>
                <w:bCs/>
                <w:color w:val="000000"/>
                <w:sz w:val="24"/>
                <w:szCs w:val="24"/>
                <w:lang w:eastAsia="zh-CN"/>
              </w:rPr>
              <w:t>s</w:t>
            </w:r>
            <w:r w:rsidRPr="00346D83">
              <w:rPr>
                <w:rFonts w:ascii="Book Antiqua" w:eastAsia="Times New Roman" w:hAnsi="Book Antiqua" w:cs="Times New Roman"/>
                <w:bCs/>
                <w:color w:val="000000"/>
                <w:sz w:val="24"/>
                <w:szCs w:val="24"/>
              </w:rPr>
              <w:t>taff</w:t>
            </w:r>
          </w:p>
        </w:tc>
        <w:tc>
          <w:tcPr>
            <w:tcW w:w="3578" w:type="dxa"/>
            <w:tcBorders>
              <w:top w:val="nil"/>
            </w:tcBorders>
            <w:shd w:val="clear" w:color="000000" w:fill="auto"/>
            <w:vAlign w:val="center"/>
            <w:hideMark/>
          </w:tcPr>
          <w:p w:rsidR="0010362A" w:rsidRPr="00346D83" w:rsidRDefault="0010362A" w:rsidP="00BC367E">
            <w:pPr>
              <w:spacing w:after="0" w:line="360" w:lineRule="auto"/>
              <w:jc w:val="center"/>
              <w:rPr>
                <w:rFonts w:ascii="Book Antiqua" w:eastAsia="Times New Roman" w:hAnsi="Book Antiqua" w:cs="Times New Roman"/>
                <w:bCs/>
                <w:color w:val="000000"/>
                <w:sz w:val="24"/>
                <w:szCs w:val="24"/>
              </w:rPr>
            </w:pPr>
            <w:r w:rsidRPr="00346D83">
              <w:rPr>
                <w:rFonts w:ascii="Book Antiqua" w:eastAsia="Times New Roman" w:hAnsi="Book Antiqua" w:cs="Times New Roman"/>
                <w:bCs/>
                <w:color w:val="000000"/>
                <w:sz w:val="24"/>
                <w:szCs w:val="24"/>
              </w:rPr>
              <w:t>76</w:t>
            </w:r>
          </w:p>
        </w:tc>
      </w:tr>
      <w:tr w:rsidR="0010362A" w:rsidRPr="00346D83" w:rsidTr="00BC367E">
        <w:trPr>
          <w:trHeight w:val="456"/>
        </w:trPr>
        <w:tc>
          <w:tcPr>
            <w:tcW w:w="4219" w:type="dxa"/>
            <w:tcBorders>
              <w:top w:val="nil"/>
            </w:tcBorders>
            <w:shd w:val="clear" w:color="000000" w:fill="auto"/>
            <w:vAlign w:val="center"/>
            <w:hideMark/>
          </w:tcPr>
          <w:p w:rsidR="0010362A" w:rsidRPr="00346D83" w:rsidRDefault="0010362A" w:rsidP="005D32BC">
            <w:pPr>
              <w:spacing w:after="0" w:line="360" w:lineRule="auto"/>
              <w:jc w:val="both"/>
              <w:rPr>
                <w:rFonts w:ascii="Book Antiqua" w:hAnsi="Book Antiqua" w:cs="Times New Roman"/>
                <w:bCs/>
                <w:color w:val="000000"/>
                <w:sz w:val="24"/>
                <w:szCs w:val="24"/>
                <w:lang w:eastAsia="zh-CN"/>
              </w:rPr>
            </w:pPr>
            <w:r w:rsidRPr="00346D83">
              <w:rPr>
                <w:rFonts w:ascii="Book Antiqua" w:eastAsia="Times New Roman" w:hAnsi="Book Antiqua" w:cs="Times New Roman"/>
                <w:bCs/>
                <w:color w:val="000000"/>
                <w:sz w:val="24"/>
                <w:szCs w:val="24"/>
              </w:rPr>
              <w:t xml:space="preserve">MD </w:t>
            </w:r>
            <w:r w:rsidR="003E5AAF">
              <w:rPr>
                <w:rFonts w:ascii="Book Antiqua" w:hAnsi="Book Antiqua" w:cs="Times New Roman" w:hint="eastAsia"/>
                <w:bCs/>
                <w:color w:val="000000"/>
                <w:sz w:val="24"/>
                <w:szCs w:val="24"/>
                <w:lang w:eastAsia="zh-CN"/>
              </w:rPr>
              <w:t>f</w:t>
            </w:r>
            <w:r w:rsidRPr="00346D83">
              <w:rPr>
                <w:rFonts w:ascii="Book Antiqua" w:eastAsia="Times New Roman" w:hAnsi="Book Antiqua" w:cs="Times New Roman"/>
                <w:bCs/>
                <w:color w:val="000000"/>
                <w:sz w:val="24"/>
                <w:szCs w:val="24"/>
              </w:rPr>
              <w:t>riendliness/</w:t>
            </w:r>
            <w:r w:rsidRPr="00346D83">
              <w:rPr>
                <w:rFonts w:ascii="Book Antiqua" w:hAnsi="Book Antiqua" w:cs="Times New Roman"/>
                <w:bCs/>
                <w:color w:val="000000"/>
                <w:sz w:val="24"/>
                <w:szCs w:val="24"/>
                <w:lang w:eastAsia="zh-CN"/>
              </w:rPr>
              <w:t>c</w:t>
            </w:r>
            <w:r w:rsidRPr="00346D83">
              <w:rPr>
                <w:rFonts w:ascii="Book Antiqua" w:eastAsia="Times New Roman" w:hAnsi="Book Antiqua" w:cs="Times New Roman"/>
                <w:bCs/>
                <w:color w:val="000000"/>
                <w:sz w:val="24"/>
                <w:szCs w:val="24"/>
              </w:rPr>
              <w:t>ourtesy</w:t>
            </w:r>
          </w:p>
        </w:tc>
        <w:tc>
          <w:tcPr>
            <w:tcW w:w="3578" w:type="dxa"/>
            <w:tcBorders>
              <w:top w:val="nil"/>
            </w:tcBorders>
            <w:shd w:val="clear" w:color="000000" w:fill="auto"/>
            <w:vAlign w:val="center"/>
            <w:hideMark/>
          </w:tcPr>
          <w:p w:rsidR="0010362A" w:rsidRPr="00346D83" w:rsidRDefault="0010362A" w:rsidP="00BC367E">
            <w:pPr>
              <w:spacing w:after="0" w:line="360" w:lineRule="auto"/>
              <w:jc w:val="center"/>
              <w:rPr>
                <w:rFonts w:ascii="Book Antiqua" w:eastAsia="Times New Roman" w:hAnsi="Book Antiqua" w:cs="Times New Roman"/>
                <w:bCs/>
                <w:color w:val="000000"/>
                <w:sz w:val="24"/>
                <w:szCs w:val="24"/>
              </w:rPr>
            </w:pPr>
            <w:r w:rsidRPr="00346D83">
              <w:rPr>
                <w:rFonts w:ascii="Book Antiqua" w:eastAsia="Times New Roman" w:hAnsi="Book Antiqua" w:cs="Times New Roman"/>
                <w:bCs/>
                <w:color w:val="000000"/>
                <w:sz w:val="24"/>
                <w:szCs w:val="24"/>
              </w:rPr>
              <w:t>79</w:t>
            </w:r>
          </w:p>
        </w:tc>
      </w:tr>
      <w:tr w:rsidR="0010362A" w:rsidRPr="00346D83" w:rsidTr="00BC367E">
        <w:trPr>
          <w:trHeight w:val="396"/>
        </w:trPr>
        <w:tc>
          <w:tcPr>
            <w:tcW w:w="4219" w:type="dxa"/>
            <w:tcBorders>
              <w:top w:val="nil"/>
            </w:tcBorders>
            <w:shd w:val="clear" w:color="000000" w:fill="auto"/>
            <w:vAlign w:val="center"/>
            <w:hideMark/>
          </w:tcPr>
          <w:p w:rsidR="0010362A" w:rsidRPr="00346D83" w:rsidRDefault="0010362A" w:rsidP="005D32BC">
            <w:pPr>
              <w:spacing w:after="0" w:line="360" w:lineRule="auto"/>
              <w:jc w:val="both"/>
              <w:rPr>
                <w:rFonts w:ascii="Book Antiqua" w:hAnsi="Book Antiqua" w:cs="Times New Roman"/>
                <w:bCs/>
                <w:color w:val="000000"/>
                <w:sz w:val="24"/>
                <w:szCs w:val="24"/>
                <w:lang w:eastAsia="zh-CN"/>
              </w:rPr>
            </w:pPr>
            <w:r w:rsidRPr="00346D83">
              <w:rPr>
                <w:rFonts w:ascii="Book Antiqua" w:eastAsia="Times New Roman" w:hAnsi="Book Antiqua" w:cs="Times New Roman"/>
                <w:bCs/>
                <w:color w:val="000000"/>
                <w:sz w:val="24"/>
                <w:szCs w:val="24"/>
              </w:rPr>
              <w:t>Cleanliness</w:t>
            </w:r>
          </w:p>
        </w:tc>
        <w:tc>
          <w:tcPr>
            <w:tcW w:w="3578" w:type="dxa"/>
            <w:tcBorders>
              <w:top w:val="nil"/>
            </w:tcBorders>
            <w:shd w:val="clear" w:color="000000" w:fill="auto"/>
            <w:vAlign w:val="center"/>
            <w:hideMark/>
          </w:tcPr>
          <w:p w:rsidR="0010362A" w:rsidRPr="00346D83" w:rsidRDefault="0010362A" w:rsidP="00BC367E">
            <w:pPr>
              <w:spacing w:after="0" w:line="360" w:lineRule="auto"/>
              <w:jc w:val="center"/>
              <w:rPr>
                <w:rFonts w:ascii="Book Antiqua" w:eastAsia="Times New Roman" w:hAnsi="Book Antiqua" w:cs="Times New Roman"/>
                <w:bCs/>
                <w:color w:val="000000"/>
                <w:sz w:val="24"/>
                <w:szCs w:val="24"/>
              </w:rPr>
            </w:pPr>
            <w:r w:rsidRPr="00346D83">
              <w:rPr>
                <w:rFonts w:ascii="Book Antiqua" w:eastAsia="Times New Roman" w:hAnsi="Book Antiqua" w:cs="Times New Roman"/>
                <w:bCs/>
                <w:color w:val="000000"/>
                <w:sz w:val="24"/>
                <w:szCs w:val="24"/>
              </w:rPr>
              <w:t>75</w:t>
            </w:r>
          </w:p>
        </w:tc>
      </w:tr>
      <w:tr w:rsidR="0010362A" w:rsidRPr="00346D83" w:rsidTr="00BC367E">
        <w:trPr>
          <w:trHeight w:val="636"/>
        </w:trPr>
        <w:tc>
          <w:tcPr>
            <w:tcW w:w="4219" w:type="dxa"/>
            <w:tcBorders>
              <w:top w:val="nil"/>
            </w:tcBorders>
            <w:shd w:val="clear" w:color="000000" w:fill="auto"/>
            <w:vAlign w:val="center"/>
            <w:hideMark/>
          </w:tcPr>
          <w:p w:rsidR="0010362A" w:rsidRPr="00346D83" w:rsidRDefault="0010362A" w:rsidP="005D32BC">
            <w:pPr>
              <w:spacing w:after="0" w:line="360" w:lineRule="auto"/>
              <w:jc w:val="both"/>
              <w:rPr>
                <w:rFonts w:ascii="Book Antiqua" w:hAnsi="Book Antiqua" w:cs="Times New Roman"/>
                <w:bCs/>
                <w:color w:val="000000"/>
                <w:sz w:val="24"/>
                <w:szCs w:val="24"/>
                <w:lang w:eastAsia="zh-CN"/>
              </w:rPr>
            </w:pPr>
            <w:r w:rsidRPr="00346D83">
              <w:rPr>
                <w:rFonts w:ascii="Book Antiqua" w:eastAsia="Times New Roman" w:hAnsi="Book Antiqua" w:cs="Times New Roman"/>
                <w:bCs/>
                <w:color w:val="000000"/>
                <w:sz w:val="24"/>
                <w:szCs w:val="24"/>
              </w:rPr>
              <w:t xml:space="preserve">MD </w:t>
            </w:r>
            <w:r w:rsidR="003E5AAF">
              <w:rPr>
                <w:rFonts w:ascii="Book Antiqua" w:hAnsi="Book Antiqua" w:cs="Times New Roman" w:hint="eastAsia"/>
                <w:bCs/>
                <w:color w:val="000000"/>
                <w:sz w:val="24"/>
                <w:szCs w:val="24"/>
                <w:lang w:eastAsia="zh-CN"/>
              </w:rPr>
              <w:t>i</w:t>
            </w:r>
            <w:r w:rsidRPr="00346D83">
              <w:rPr>
                <w:rFonts w:ascii="Book Antiqua" w:eastAsia="Times New Roman" w:hAnsi="Book Antiqua" w:cs="Times New Roman"/>
                <w:bCs/>
                <w:color w:val="000000"/>
                <w:sz w:val="24"/>
                <w:szCs w:val="24"/>
              </w:rPr>
              <w:t>ncluding you in decision making</w:t>
            </w:r>
          </w:p>
        </w:tc>
        <w:tc>
          <w:tcPr>
            <w:tcW w:w="3578" w:type="dxa"/>
            <w:tcBorders>
              <w:top w:val="nil"/>
            </w:tcBorders>
            <w:shd w:val="clear" w:color="000000" w:fill="auto"/>
            <w:vAlign w:val="center"/>
            <w:hideMark/>
          </w:tcPr>
          <w:p w:rsidR="0010362A" w:rsidRPr="00346D83" w:rsidRDefault="0010362A" w:rsidP="00BC367E">
            <w:pPr>
              <w:spacing w:after="0" w:line="360" w:lineRule="auto"/>
              <w:jc w:val="center"/>
              <w:rPr>
                <w:rFonts w:ascii="Book Antiqua" w:eastAsia="Times New Roman" w:hAnsi="Book Antiqua" w:cs="Times New Roman"/>
                <w:bCs/>
                <w:color w:val="000000"/>
                <w:sz w:val="24"/>
                <w:szCs w:val="24"/>
              </w:rPr>
            </w:pPr>
            <w:r w:rsidRPr="00346D83">
              <w:rPr>
                <w:rFonts w:ascii="Book Antiqua" w:eastAsia="Times New Roman" w:hAnsi="Book Antiqua" w:cs="Times New Roman"/>
                <w:bCs/>
                <w:color w:val="000000"/>
                <w:sz w:val="24"/>
                <w:szCs w:val="24"/>
              </w:rPr>
              <w:t>72</w:t>
            </w:r>
          </w:p>
        </w:tc>
      </w:tr>
      <w:tr w:rsidR="0010362A" w:rsidRPr="00346D83" w:rsidTr="00BC367E">
        <w:trPr>
          <w:trHeight w:val="432"/>
        </w:trPr>
        <w:tc>
          <w:tcPr>
            <w:tcW w:w="4219" w:type="dxa"/>
            <w:tcBorders>
              <w:bottom w:val="single" w:sz="4" w:space="0" w:color="auto"/>
            </w:tcBorders>
            <w:shd w:val="clear" w:color="000000" w:fill="auto"/>
            <w:vAlign w:val="center"/>
            <w:hideMark/>
          </w:tcPr>
          <w:p w:rsidR="0010362A" w:rsidRPr="00346D83" w:rsidRDefault="0010362A" w:rsidP="005D32BC">
            <w:pPr>
              <w:spacing w:after="0" w:line="360" w:lineRule="auto"/>
              <w:jc w:val="both"/>
              <w:rPr>
                <w:rFonts w:ascii="Book Antiqua" w:hAnsi="Book Antiqua" w:cs="Times New Roman"/>
                <w:bCs/>
                <w:color w:val="000000"/>
                <w:sz w:val="24"/>
                <w:szCs w:val="24"/>
                <w:lang w:eastAsia="zh-CN"/>
              </w:rPr>
            </w:pPr>
            <w:r w:rsidRPr="00346D83">
              <w:rPr>
                <w:rFonts w:ascii="Book Antiqua" w:eastAsia="Times New Roman" w:hAnsi="Book Antiqua" w:cs="Times New Roman"/>
                <w:bCs/>
                <w:color w:val="000000"/>
                <w:sz w:val="24"/>
                <w:szCs w:val="24"/>
              </w:rPr>
              <w:t xml:space="preserve">MD </w:t>
            </w:r>
            <w:r w:rsidR="003E5AAF">
              <w:rPr>
                <w:rFonts w:ascii="Book Antiqua" w:hAnsi="Book Antiqua" w:cs="Times New Roman" w:hint="eastAsia"/>
                <w:bCs/>
                <w:color w:val="000000"/>
                <w:sz w:val="24"/>
                <w:szCs w:val="24"/>
                <w:lang w:eastAsia="zh-CN"/>
              </w:rPr>
              <w:t>e</w:t>
            </w:r>
            <w:r w:rsidRPr="00346D83">
              <w:rPr>
                <w:rFonts w:ascii="Book Antiqua" w:eastAsia="Times New Roman" w:hAnsi="Book Antiqua" w:cs="Times New Roman"/>
                <w:bCs/>
                <w:color w:val="000000"/>
                <w:sz w:val="24"/>
                <w:szCs w:val="24"/>
              </w:rPr>
              <w:t xml:space="preserve">xplained </w:t>
            </w:r>
            <w:r w:rsidRPr="00346D83">
              <w:rPr>
                <w:rFonts w:ascii="Book Antiqua" w:hAnsi="Book Antiqua" w:cs="Times New Roman"/>
                <w:bCs/>
                <w:color w:val="000000"/>
                <w:sz w:val="24"/>
                <w:szCs w:val="24"/>
                <w:lang w:eastAsia="zh-CN"/>
              </w:rPr>
              <w:t>c</w:t>
            </w:r>
            <w:r w:rsidRPr="00346D83">
              <w:rPr>
                <w:rFonts w:ascii="Book Antiqua" w:eastAsia="Times New Roman" w:hAnsi="Book Antiqua" w:cs="Times New Roman"/>
                <w:bCs/>
                <w:color w:val="000000"/>
                <w:sz w:val="24"/>
                <w:szCs w:val="24"/>
              </w:rPr>
              <w:t>ondition</w:t>
            </w:r>
          </w:p>
        </w:tc>
        <w:tc>
          <w:tcPr>
            <w:tcW w:w="3578" w:type="dxa"/>
            <w:tcBorders>
              <w:bottom w:val="single" w:sz="4" w:space="0" w:color="auto"/>
            </w:tcBorders>
            <w:shd w:val="clear" w:color="000000" w:fill="auto"/>
            <w:vAlign w:val="center"/>
            <w:hideMark/>
          </w:tcPr>
          <w:p w:rsidR="0010362A" w:rsidRPr="00346D83" w:rsidRDefault="0010362A" w:rsidP="00BC367E">
            <w:pPr>
              <w:spacing w:after="0" w:line="360" w:lineRule="auto"/>
              <w:jc w:val="center"/>
              <w:rPr>
                <w:rFonts w:ascii="Book Antiqua" w:eastAsia="Times New Roman" w:hAnsi="Book Antiqua" w:cs="Times New Roman"/>
                <w:bCs/>
                <w:color w:val="000000"/>
                <w:sz w:val="24"/>
                <w:szCs w:val="24"/>
              </w:rPr>
            </w:pPr>
            <w:r w:rsidRPr="00346D83">
              <w:rPr>
                <w:rFonts w:ascii="Book Antiqua" w:eastAsia="Times New Roman" w:hAnsi="Book Antiqua" w:cs="Times New Roman"/>
                <w:bCs/>
                <w:color w:val="000000"/>
                <w:sz w:val="24"/>
                <w:szCs w:val="24"/>
              </w:rPr>
              <w:t>75</w:t>
            </w:r>
          </w:p>
        </w:tc>
      </w:tr>
    </w:tbl>
    <w:p w:rsidR="0010362A" w:rsidRPr="00346D83" w:rsidRDefault="0010362A" w:rsidP="00346D83">
      <w:pPr>
        <w:spacing w:after="0" w:line="360" w:lineRule="auto"/>
        <w:jc w:val="both"/>
        <w:rPr>
          <w:rFonts w:ascii="Book Antiqua" w:hAnsi="Book Antiqua"/>
          <w:b/>
          <w:sz w:val="24"/>
          <w:szCs w:val="24"/>
          <w:lang w:eastAsia="zh-CN"/>
        </w:rPr>
      </w:pPr>
    </w:p>
    <w:p w:rsidR="00A7035B" w:rsidRPr="003E5AAF" w:rsidRDefault="00A7035B" w:rsidP="00346D83">
      <w:pPr>
        <w:spacing w:after="0" w:line="360" w:lineRule="auto"/>
        <w:jc w:val="both"/>
        <w:rPr>
          <w:rFonts w:ascii="Book Antiqua" w:hAnsi="Book Antiqua"/>
          <w:b/>
          <w:sz w:val="24"/>
          <w:szCs w:val="24"/>
          <w:lang w:eastAsia="zh-CN"/>
        </w:rPr>
      </w:pPr>
    </w:p>
    <w:sectPr w:rsidR="00A7035B" w:rsidRPr="003E5AAF" w:rsidSect="0010362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2136" w:rsidRDefault="00A62136" w:rsidP="00CE2B38">
      <w:pPr>
        <w:spacing w:after="0" w:line="240" w:lineRule="auto"/>
      </w:pPr>
      <w:r>
        <w:separator/>
      </w:r>
    </w:p>
  </w:endnote>
  <w:endnote w:type="continuationSeparator" w:id="0">
    <w:p w:rsidR="00A62136" w:rsidRDefault="00A62136" w:rsidP="00CE2B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 3">
    <w:altName w:val="Times New Roman"/>
    <w:panose1 w:val="020B0604020202020204"/>
    <w:charset w:val="00"/>
    <w:family w:val="swiss"/>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YouYuan">
    <w:altName w:val="Microsoft YaHei"/>
    <w:panose1 w:val="020B0604020202020204"/>
    <w:charset w:val="86"/>
    <w:family w:val="modern"/>
    <w:pitch w:val="fixed"/>
    <w:sig w:usb0="00000001" w:usb1="080E0000" w:usb2="00000010" w:usb3="00000000" w:csb0="00040000" w:csb1="00000000"/>
  </w:font>
  <w:font w:name="Symbol">
    <w:panose1 w:val="05050102010706020507"/>
    <w:charset w:val="02"/>
    <w:family w:val="decorative"/>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icrosoft YaHei">
    <w:panose1 w:val="020B0503020204020204"/>
    <w:charset w:val="86"/>
    <w:family w:val="swiss"/>
    <w:pitch w:val="variable"/>
    <w:sig w:usb0="80000287" w:usb1="28C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2136" w:rsidRDefault="00A62136" w:rsidP="00CE2B38">
      <w:pPr>
        <w:spacing w:after="0" w:line="240" w:lineRule="auto"/>
      </w:pPr>
      <w:r>
        <w:separator/>
      </w:r>
    </w:p>
  </w:footnote>
  <w:footnote w:type="continuationSeparator" w:id="0">
    <w:p w:rsidR="00A62136" w:rsidRDefault="00A62136" w:rsidP="00CE2B3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780"/>
    <w:rsid w:val="00025245"/>
    <w:rsid w:val="00032A26"/>
    <w:rsid w:val="00055AAC"/>
    <w:rsid w:val="00057246"/>
    <w:rsid w:val="000E0C1C"/>
    <w:rsid w:val="0010362A"/>
    <w:rsid w:val="0020512F"/>
    <w:rsid w:val="0022719B"/>
    <w:rsid w:val="00297B20"/>
    <w:rsid w:val="003229A9"/>
    <w:rsid w:val="00346D83"/>
    <w:rsid w:val="00352FA3"/>
    <w:rsid w:val="003E5AAF"/>
    <w:rsid w:val="004255AC"/>
    <w:rsid w:val="0049208C"/>
    <w:rsid w:val="004B1A80"/>
    <w:rsid w:val="004D62EF"/>
    <w:rsid w:val="004E29C3"/>
    <w:rsid w:val="005A280D"/>
    <w:rsid w:val="005B0566"/>
    <w:rsid w:val="005D32BC"/>
    <w:rsid w:val="00605E8A"/>
    <w:rsid w:val="006730F6"/>
    <w:rsid w:val="00696863"/>
    <w:rsid w:val="007139CC"/>
    <w:rsid w:val="00730E4F"/>
    <w:rsid w:val="00762963"/>
    <w:rsid w:val="007B734A"/>
    <w:rsid w:val="007F75B7"/>
    <w:rsid w:val="00820780"/>
    <w:rsid w:val="008325A3"/>
    <w:rsid w:val="00841A77"/>
    <w:rsid w:val="008A11F9"/>
    <w:rsid w:val="008D5963"/>
    <w:rsid w:val="008F5FAA"/>
    <w:rsid w:val="008F7967"/>
    <w:rsid w:val="00900D03"/>
    <w:rsid w:val="00916682"/>
    <w:rsid w:val="009A49DF"/>
    <w:rsid w:val="00A24A84"/>
    <w:rsid w:val="00A32136"/>
    <w:rsid w:val="00A422C0"/>
    <w:rsid w:val="00A62136"/>
    <w:rsid w:val="00A65DAC"/>
    <w:rsid w:val="00A7035B"/>
    <w:rsid w:val="00A95A29"/>
    <w:rsid w:val="00B85BC8"/>
    <w:rsid w:val="00BC367E"/>
    <w:rsid w:val="00BC4BAE"/>
    <w:rsid w:val="00BE1F26"/>
    <w:rsid w:val="00C05389"/>
    <w:rsid w:val="00CA0B6E"/>
    <w:rsid w:val="00CE2B38"/>
    <w:rsid w:val="00CE4CFC"/>
    <w:rsid w:val="00D20A60"/>
    <w:rsid w:val="00D560C2"/>
    <w:rsid w:val="00D95B79"/>
    <w:rsid w:val="00DB7919"/>
    <w:rsid w:val="00DD40B5"/>
    <w:rsid w:val="00DE5882"/>
    <w:rsid w:val="00E06A7F"/>
    <w:rsid w:val="00E21325"/>
    <w:rsid w:val="00E602DA"/>
    <w:rsid w:val="00E742B5"/>
    <w:rsid w:val="00E8440C"/>
    <w:rsid w:val="00FB46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80C196"/>
  <w15:docId w15:val="{F054E445-D5A6-BA48-A105-7E4114420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20780"/>
    <w:pPr>
      <w:spacing w:after="200" w:line="276" w:lineRule="auto"/>
    </w:pPr>
    <w:rPr>
      <w:kern w:val="0"/>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20780"/>
    <w:rPr>
      <w:sz w:val="18"/>
      <w:szCs w:val="18"/>
    </w:rPr>
  </w:style>
  <w:style w:type="paragraph" w:styleId="CommentText">
    <w:name w:val="annotation text"/>
    <w:basedOn w:val="Normal"/>
    <w:link w:val="CommentTextChar"/>
    <w:uiPriority w:val="99"/>
    <w:unhideWhenUsed/>
    <w:rsid w:val="00820780"/>
    <w:pPr>
      <w:spacing w:after="0" w:line="240" w:lineRule="auto"/>
    </w:pPr>
    <w:rPr>
      <w:rFonts w:ascii="Times New Roman" w:hAnsi="Times New Roman" w:cs="Times New Roman"/>
      <w:sz w:val="24"/>
      <w:szCs w:val="24"/>
    </w:rPr>
  </w:style>
  <w:style w:type="character" w:customStyle="1" w:styleId="CommentTextChar">
    <w:name w:val="Comment Text Char"/>
    <w:basedOn w:val="DefaultParagraphFont"/>
    <w:link w:val="CommentText"/>
    <w:uiPriority w:val="99"/>
    <w:rsid w:val="00820780"/>
    <w:rPr>
      <w:rFonts w:ascii="Times New Roman" w:hAnsi="Times New Roman" w:cs="Times New Roman"/>
      <w:kern w:val="0"/>
      <w:sz w:val="24"/>
      <w:szCs w:val="24"/>
      <w:lang w:eastAsia="en-US"/>
    </w:rPr>
  </w:style>
  <w:style w:type="character" w:styleId="Hyperlink">
    <w:name w:val="Hyperlink"/>
    <w:basedOn w:val="DefaultParagraphFont"/>
    <w:uiPriority w:val="99"/>
    <w:unhideWhenUsed/>
    <w:rsid w:val="00820780"/>
    <w:rPr>
      <w:color w:val="5F5F5F"/>
      <w:u w:val="single"/>
    </w:rPr>
  </w:style>
  <w:style w:type="paragraph" w:customStyle="1" w:styleId="Default">
    <w:name w:val="Default"/>
    <w:rsid w:val="00820780"/>
    <w:pPr>
      <w:autoSpaceDE w:val="0"/>
      <w:autoSpaceDN w:val="0"/>
      <w:adjustRightInd w:val="0"/>
    </w:pPr>
    <w:rPr>
      <w:rFonts w:ascii="T 3" w:eastAsia="Calibri" w:hAnsi="T 3" w:cs="T 3"/>
      <w:color w:val="000000"/>
      <w:kern w:val="0"/>
      <w:sz w:val="24"/>
      <w:szCs w:val="24"/>
      <w:lang w:eastAsia="en-US"/>
    </w:rPr>
  </w:style>
  <w:style w:type="character" w:styleId="Emphasis">
    <w:name w:val="Emphasis"/>
    <w:basedOn w:val="DefaultParagraphFont"/>
    <w:uiPriority w:val="20"/>
    <w:qFormat/>
    <w:rsid w:val="00820780"/>
    <w:rPr>
      <w:i/>
      <w:iCs/>
    </w:rPr>
  </w:style>
  <w:style w:type="paragraph" w:styleId="BalloonText">
    <w:name w:val="Balloon Text"/>
    <w:basedOn w:val="Normal"/>
    <w:link w:val="BalloonTextChar"/>
    <w:uiPriority w:val="99"/>
    <w:semiHidden/>
    <w:unhideWhenUsed/>
    <w:rsid w:val="00820780"/>
    <w:pPr>
      <w:spacing w:after="0" w:line="240" w:lineRule="auto"/>
    </w:pPr>
    <w:rPr>
      <w:sz w:val="18"/>
      <w:szCs w:val="18"/>
    </w:rPr>
  </w:style>
  <w:style w:type="character" w:customStyle="1" w:styleId="BalloonTextChar">
    <w:name w:val="Balloon Text Char"/>
    <w:basedOn w:val="DefaultParagraphFont"/>
    <w:link w:val="BalloonText"/>
    <w:uiPriority w:val="99"/>
    <w:semiHidden/>
    <w:rsid w:val="00820780"/>
    <w:rPr>
      <w:kern w:val="0"/>
      <w:sz w:val="18"/>
      <w:szCs w:val="18"/>
      <w:lang w:eastAsia="en-US"/>
    </w:rPr>
  </w:style>
  <w:style w:type="paragraph" w:styleId="CommentSubject">
    <w:name w:val="annotation subject"/>
    <w:basedOn w:val="CommentText"/>
    <w:next w:val="CommentText"/>
    <w:link w:val="CommentSubjectChar"/>
    <w:uiPriority w:val="99"/>
    <w:semiHidden/>
    <w:unhideWhenUsed/>
    <w:rsid w:val="00820780"/>
    <w:pPr>
      <w:spacing w:after="200" w:line="276" w:lineRule="auto"/>
    </w:pPr>
    <w:rPr>
      <w:rFonts w:asciiTheme="minorHAnsi" w:hAnsiTheme="minorHAnsi" w:cstheme="minorBidi"/>
      <w:b/>
      <w:bCs/>
      <w:sz w:val="22"/>
      <w:szCs w:val="22"/>
    </w:rPr>
  </w:style>
  <w:style w:type="character" w:customStyle="1" w:styleId="CommentSubjectChar">
    <w:name w:val="Comment Subject Char"/>
    <w:basedOn w:val="CommentTextChar"/>
    <w:link w:val="CommentSubject"/>
    <w:uiPriority w:val="99"/>
    <w:semiHidden/>
    <w:rsid w:val="00820780"/>
    <w:rPr>
      <w:rFonts w:ascii="Times New Roman" w:hAnsi="Times New Roman" w:cs="Times New Roman"/>
      <w:b/>
      <w:bCs/>
      <w:kern w:val="0"/>
      <w:sz w:val="22"/>
      <w:szCs w:val="24"/>
      <w:lang w:eastAsia="en-US"/>
    </w:rPr>
  </w:style>
  <w:style w:type="paragraph" w:styleId="Header">
    <w:name w:val="header"/>
    <w:basedOn w:val="Normal"/>
    <w:link w:val="HeaderChar"/>
    <w:uiPriority w:val="99"/>
    <w:unhideWhenUsed/>
    <w:rsid w:val="00CE2B38"/>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CE2B38"/>
    <w:rPr>
      <w:kern w:val="0"/>
      <w:sz w:val="18"/>
      <w:szCs w:val="18"/>
      <w:lang w:eastAsia="en-US"/>
    </w:rPr>
  </w:style>
  <w:style w:type="paragraph" w:styleId="Footer">
    <w:name w:val="footer"/>
    <w:basedOn w:val="Normal"/>
    <w:link w:val="FooterChar"/>
    <w:uiPriority w:val="99"/>
    <w:unhideWhenUsed/>
    <w:rsid w:val="00CE2B38"/>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CE2B38"/>
    <w:rPr>
      <w:kern w:val="0"/>
      <w:sz w:val="18"/>
      <w:szCs w:val="18"/>
      <w:lang w:eastAsia="en-US"/>
    </w:rPr>
  </w:style>
  <w:style w:type="character" w:customStyle="1" w:styleId="UnresolvedMention1">
    <w:name w:val="Unresolved Mention1"/>
    <w:basedOn w:val="DefaultParagraphFont"/>
    <w:uiPriority w:val="99"/>
    <w:semiHidden/>
    <w:unhideWhenUsed/>
    <w:rsid w:val="005D32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7022047">
      <w:bodyDiv w:val="1"/>
      <w:marLeft w:val="0"/>
      <w:marRight w:val="0"/>
      <w:marTop w:val="0"/>
      <w:marBottom w:val="0"/>
      <w:divBdr>
        <w:top w:val="none" w:sz="0" w:space="0" w:color="auto"/>
        <w:left w:val="none" w:sz="0" w:space="0" w:color="auto"/>
        <w:bottom w:val="none" w:sz="0" w:space="0" w:color="auto"/>
        <w:right w:val="none" w:sz="0" w:space="0" w:color="auto"/>
      </w:divBdr>
    </w:div>
    <w:div w:id="371150701">
      <w:bodyDiv w:val="1"/>
      <w:marLeft w:val="0"/>
      <w:marRight w:val="0"/>
      <w:marTop w:val="0"/>
      <w:marBottom w:val="0"/>
      <w:divBdr>
        <w:top w:val="none" w:sz="0" w:space="0" w:color="auto"/>
        <w:left w:val="none" w:sz="0" w:space="0" w:color="auto"/>
        <w:bottom w:val="none" w:sz="0" w:space="0" w:color="auto"/>
        <w:right w:val="none" w:sz="0" w:space="0" w:color="auto"/>
      </w:divBdr>
      <w:divsChild>
        <w:div w:id="881097670">
          <w:marLeft w:val="0"/>
          <w:marRight w:val="0"/>
          <w:marTop w:val="0"/>
          <w:marBottom w:val="0"/>
          <w:divBdr>
            <w:top w:val="none" w:sz="0" w:space="0" w:color="auto"/>
            <w:left w:val="none" w:sz="0" w:space="0" w:color="auto"/>
            <w:bottom w:val="none" w:sz="0" w:space="0" w:color="auto"/>
            <w:right w:val="none" w:sz="0" w:space="0" w:color="auto"/>
          </w:divBdr>
          <w:divsChild>
            <w:div w:id="970329823">
              <w:marLeft w:val="0"/>
              <w:marRight w:val="0"/>
              <w:marTop w:val="0"/>
              <w:marBottom w:val="0"/>
              <w:divBdr>
                <w:top w:val="none" w:sz="0" w:space="0" w:color="auto"/>
                <w:left w:val="none" w:sz="0" w:space="0" w:color="auto"/>
                <w:bottom w:val="none" w:sz="0" w:space="0" w:color="auto"/>
                <w:right w:val="none" w:sz="0" w:space="0" w:color="auto"/>
              </w:divBdr>
              <w:divsChild>
                <w:div w:id="1544827018">
                  <w:marLeft w:val="0"/>
                  <w:marRight w:val="0"/>
                  <w:marTop w:val="0"/>
                  <w:marBottom w:val="0"/>
                  <w:divBdr>
                    <w:top w:val="single" w:sz="6" w:space="1" w:color="ABBAD0"/>
                    <w:left w:val="single" w:sz="6" w:space="1" w:color="ABBAD0"/>
                    <w:bottom w:val="single" w:sz="6" w:space="1" w:color="ABBAD0"/>
                    <w:right w:val="single" w:sz="6" w:space="1" w:color="ABBAD0"/>
                  </w:divBdr>
                  <w:divsChild>
                    <w:div w:id="2086950193">
                      <w:marLeft w:val="0"/>
                      <w:marRight w:val="0"/>
                      <w:marTop w:val="0"/>
                      <w:marBottom w:val="0"/>
                      <w:divBdr>
                        <w:top w:val="none" w:sz="0" w:space="0" w:color="auto"/>
                        <w:left w:val="none" w:sz="0" w:space="0" w:color="auto"/>
                        <w:bottom w:val="none" w:sz="0" w:space="0" w:color="auto"/>
                        <w:right w:val="none" w:sz="0" w:space="0" w:color="auto"/>
                      </w:divBdr>
                      <w:divsChild>
                        <w:div w:id="188386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8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708358">
      <w:bodyDiv w:val="1"/>
      <w:marLeft w:val="0"/>
      <w:marRight w:val="0"/>
      <w:marTop w:val="0"/>
      <w:marBottom w:val="0"/>
      <w:divBdr>
        <w:top w:val="none" w:sz="0" w:space="0" w:color="auto"/>
        <w:left w:val="none" w:sz="0" w:space="0" w:color="auto"/>
        <w:bottom w:val="none" w:sz="0" w:space="0" w:color="auto"/>
        <w:right w:val="none" w:sz="0" w:space="0" w:color="auto"/>
      </w:divBdr>
    </w:div>
    <w:div w:id="549148260">
      <w:bodyDiv w:val="1"/>
      <w:marLeft w:val="0"/>
      <w:marRight w:val="0"/>
      <w:marTop w:val="0"/>
      <w:marBottom w:val="0"/>
      <w:divBdr>
        <w:top w:val="none" w:sz="0" w:space="0" w:color="auto"/>
        <w:left w:val="none" w:sz="0" w:space="0" w:color="auto"/>
        <w:bottom w:val="none" w:sz="0" w:space="0" w:color="auto"/>
        <w:right w:val="none" w:sz="0" w:space="0" w:color="auto"/>
      </w:divBdr>
    </w:div>
    <w:div w:id="640693608">
      <w:bodyDiv w:val="1"/>
      <w:marLeft w:val="0"/>
      <w:marRight w:val="0"/>
      <w:marTop w:val="0"/>
      <w:marBottom w:val="0"/>
      <w:divBdr>
        <w:top w:val="none" w:sz="0" w:space="0" w:color="auto"/>
        <w:left w:val="none" w:sz="0" w:space="0" w:color="auto"/>
        <w:bottom w:val="none" w:sz="0" w:space="0" w:color="auto"/>
        <w:right w:val="none" w:sz="0" w:space="0" w:color="auto"/>
      </w:divBdr>
    </w:div>
    <w:div w:id="926230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orks.bepress.com/kimberly-parr/1/"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4790</Words>
  <Characters>27303</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ZJJ</dc:creator>
  <cp:lastModifiedBy>Na Ma</cp:lastModifiedBy>
  <cp:revision>2</cp:revision>
  <dcterms:created xsi:type="dcterms:W3CDTF">2020-02-11T17:41:00Z</dcterms:created>
  <dcterms:modified xsi:type="dcterms:W3CDTF">2020-02-11T17:41:00Z</dcterms:modified>
</cp:coreProperties>
</file>