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9623" w14:textId="5606A81C" w:rsidR="00D11F40" w:rsidRPr="008C49FF" w:rsidRDefault="008474DB" w:rsidP="00C12987">
      <w:pPr>
        <w:spacing w:line="360" w:lineRule="auto"/>
        <w:rPr>
          <w:rFonts w:ascii="Book Antiqua" w:eastAsia="Calibri" w:hAnsi="Book Antiqua" w:cs="Calibri"/>
          <w:i/>
          <w:iCs/>
          <w:sz w:val="24"/>
          <w:szCs w:val="24"/>
        </w:rPr>
      </w:pPr>
      <w:r w:rsidRPr="008C49FF">
        <w:rPr>
          <w:rFonts w:ascii="Book Antiqua" w:eastAsia="Calibri" w:hAnsi="Book Antiqua" w:cs="Calibri"/>
          <w:b/>
          <w:sz w:val="24"/>
          <w:szCs w:val="24"/>
        </w:rPr>
        <w:t xml:space="preserve">Name of </w:t>
      </w:r>
      <w:r w:rsidR="00ED687D" w:rsidRPr="008C49FF">
        <w:rPr>
          <w:rFonts w:ascii="Book Antiqua" w:eastAsia="Calibri" w:hAnsi="Book Antiqua" w:cs="Calibri"/>
          <w:b/>
          <w:sz w:val="24"/>
          <w:szCs w:val="24"/>
        </w:rPr>
        <w:t>Journal</w:t>
      </w:r>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World Journal of Meta-Analysis</w:t>
      </w:r>
    </w:p>
    <w:p w14:paraId="586C11D6" w14:textId="6C397782" w:rsidR="00ED687D" w:rsidRPr="008C49FF" w:rsidRDefault="00ED687D" w:rsidP="00C12987">
      <w:pPr>
        <w:spacing w:line="360" w:lineRule="auto"/>
        <w:rPr>
          <w:rFonts w:ascii="Book Antiqua" w:eastAsia="Calibri" w:hAnsi="Book Antiqua" w:cs="Calibri"/>
          <w:i/>
          <w:iCs/>
          <w:sz w:val="24"/>
          <w:szCs w:val="24"/>
        </w:rPr>
      </w:pPr>
      <w:r w:rsidRPr="008C49FF">
        <w:rPr>
          <w:rFonts w:ascii="Book Antiqua" w:eastAsia="Calibri" w:hAnsi="Book Antiqua" w:cs="Calibri"/>
          <w:b/>
          <w:sz w:val="24"/>
          <w:szCs w:val="24"/>
        </w:rPr>
        <w:t xml:space="preserve">Manuscript No: </w:t>
      </w:r>
      <w:r w:rsidRPr="008C49FF">
        <w:rPr>
          <w:rFonts w:ascii="Book Antiqua" w:eastAsia="Calibri" w:hAnsi="Book Antiqua" w:cs="Calibri"/>
          <w:bCs/>
          <w:sz w:val="24"/>
          <w:szCs w:val="24"/>
        </w:rPr>
        <w:t>49567</w:t>
      </w:r>
    </w:p>
    <w:p w14:paraId="5A13AC48" w14:textId="6F24D713" w:rsidR="00D11F40" w:rsidRPr="008C49FF" w:rsidRDefault="008474DB" w:rsidP="00C12987">
      <w:pPr>
        <w:spacing w:line="360" w:lineRule="auto"/>
        <w:rPr>
          <w:rFonts w:ascii="Book Antiqua" w:eastAsia="Calibri" w:hAnsi="Book Antiqua" w:cs="Calibri"/>
          <w:sz w:val="24"/>
          <w:szCs w:val="24"/>
        </w:rPr>
      </w:pPr>
      <w:bookmarkStart w:id="0" w:name="OLE_LINK11"/>
      <w:r w:rsidRPr="008C49FF">
        <w:rPr>
          <w:rFonts w:ascii="Book Antiqua" w:eastAsia="Calibri" w:hAnsi="Book Antiqua" w:cs="Calibri"/>
          <w:b/>
          <w:sz w:val="24"/>
          <w:szCs w:val="24"/>
        </w:rPr>
        <w:t xml:space="preserve">Manuscript </w:t>
      </w:r>
      <w:bookmarkEnd w:id="0"/>
      <w:r w:rsidRPr="008C49FF">
        <w:rPr>
          <w:rFonts w:ascii="Book Antiqua" w:eastAsia="Calibri" w:hAnsi="Book Antiqua" w:cs="Calibri"/>
          <w:b/>
          <w:sz w:val="24"/>
          <w:szCs w:val="24"/>
        </w:rPr>
        <w:t>Type</w:t>
      </w:r>
      <w:r w:rsidRPr="008C49FF">
        <w:rPr>
          <w:rFonts w:ascii="Book Antiqua" w:eastAsia="Calibri" w:hAnsi="Book Antiqua" w:cs="Calibri"/>
          <w:sz w:val="24"/>
          <w:szCs w:val="24"/>
        </w:rPr>
        <w:t xml:space="preserve">: </w:t>
      </w:r>
      <w:r w:rsidR="00733629" w:rsidRPr="008C49FF">
        <w:rPr>
          <w:rFonts w:ascii="Book Antiqua" w:eastAsia="Calibri" w:hAnsi="Book Antiqua" w:cs="Calibri"/>
          <w:sz w:val="24"/>
          <w:szCs w:val="24"/>
        </w:rPr>
        <w:t>EDITORIAL</w:t>
      </w:r>
    </w:p>
    <w:p w14:paraId="4D1B1711" w14:textId="2C721128" w:rsidR="00ED687D" w:rsidRPr="008C49FF" w:rsidRDefault="00ED687D" w:rsidP="00C12987">
      <w:pPr>
        <w:spacing w:line="360" w:lineRule="auto"/>
        <w:rPr>
          <w:rFonts w:ascii="Book Antiqua" w:hAnsi="Book Antiqua" w:cs="Calibri"/>
          <w:sz w:val="24"/>
          <w:szCs w:val="24"/>
        </w:rPr>
      </w:pPr>
    </w:p>
    <w:p w14:paraId="2F08FB8E" w14:textId="64129FFC" w:rsidR="00ED687D" w:rsidRPr="008C49FF" w:rsidRDefault="00ED687D" w:rsidP="00C12987">
      <w:pPr>
        <w:spacing w:line="360" w:lineRule="auto"/>
        <w:rPr>
          <w:rFonts w:ascii="Book Antiqua" w:eastAsia="Calibri" w:hAnsi="Book Antiqua" w:cs="Calibri"/>
          <w:b/>
          <w:bCs/>
          <w:sz w:val="24"/>
          <w:szCs w:val="24"/>
        </w:rPr>
      </w:pPr>
      <w:bookmarkStart w:id="1" w:name="OLE_LINK22"/>
      <w:r w:rsidRPr="008C49FF">
        <w:rPr>
          <w:rFonts w:ascii="Book Antiqua" w:eastAsia="Calibri" w:hAnsi="Book Antiqua" w:cs="Calibri"/>
          <w:b/>
          <w:bCs/>
          <w:sz w:val="24"/>
          <w:szCs w:val="24"/>
        </w:rPr>
        <w:t>Tofacitinib for the treatment of ulcerative colitis: A review of the literature</w:t>
      </w:r>
    </w:p>
    <w:bookmarkEnd w:id="1"/>
    <w:p w14:paraId="7ECC83E4" w14:textId="77777777" w:rsidR="00ED687D" w:rsidRPr="008C49FF" w:rsidRDefault="00ED687D" w:rsidP="00C12987">
      <w:pPr>
        <w:spacing w:line="360" w:lineRule="auto"/>
        <w:rPr>
          <w:rFonts w:ascii="Book Antiqua" w:hAnsi="Book Antiqua" w:cs="Calibri"/>
          <w:sz w:val="24"/>
          <w:szCs w:val="24"/>
        </w:rPr>
      </w:pPr>
    </w:p>
    <w:p w14:paraId="3FC531C1" w14:textId="007F4619" w:rsidR="00D11F40" w:rsidRPr="008C49FF" w:rsidRDefault="00ED687D" w:rsidP="00C12987">
      <w:pPr>
        <w:spacing w:line="360" w:lineRule="auto"/>
        <w:rPr>
          <w:rFonts w:ascii="Book Antiqua" w:eastAsia="Calibri" w:hAnsi="Book Antiqua" w:cs="Calibri"/>
          <w:b/>
          <w:sz w:val="24"/>
          <w:szCs w:val="24"/>
        </w:rPr>
      </w:pPr>
      <w:r w:rsidRPr="008C49FF">
        <w:rPr>
          <w:rFonts w:ascii="Book Antiqua" w:eastAsia="Calibri" w:hAnsi="Book Antiqua" w:cs="Calibri"/>
          <w:sz w:val="24"/>
          <w:szCs w:val="24"/>
        </w:rPr>
        <w:t xml:space="preserve">Rosenberg J </w:t>
      </w:r>
      <w:r w:rsidRPr="008C49FF">
        <w:rPr>
          <w:rFonts w:ascii="Book Antiqua" w:eastAsia="Calibri" w:hAnsi="Book Antiqua" w:cs="Calibri"/>
          <w:i/>
          <w:iCs/>
          <w:sz w:val="24"/>
          <w:szCs w:val="24"/>
        </w:rPr>
        <w:t>et al</w:t>
      </w:r>
      <w:r w:rsidRPr="008C49FF">
        <w:rPr>
          <w:rFonts w:ascii="Book Antiqua" w:eastAsia="Calibri" w:hAnsi="Book Antiqua" w:cs="Calibri"/>
          <w:sz w:val="24"/>
          <w:szCs w:val="24"/>
        </w:rPr>
        <w:t xml:space="preserve">. </w:t>
      </w:r>
      <w:r w:rsidR="008474DB" w:rsidRPr="008C49FF">
        <w:rPr>
          <w:rFonts w:ascii="Book Antiqua" w:eastAsia="Calibri" w:hAnsi="Book Antiqua" w:cs="Calibri"/>
          <w:bCs/>
          <w:sz w:val="24"/>
          <w:szCs w:val="24"/>
        </w:rPr>
        <w:t xml:space="preserve">Tofacitinib for the </w:t>
      </w:r>
      <w:r w:rsidRPr="008C49FF">
        <w:rPr>
          <w:rFonts w:ascii="Book Antiqua" w:eastAsia="Calibri" w:hAnsi="Book Antiqua" w:cs="Calibri"/>
          <w:bCs/>
          <w:sz w:val="24"/>
          <w:szCs w:val="24"/>
        </w:rPr>
        <w:t xml:space="preserve">treatment </w:t>
      </w:r>
      <w:r w:rsidR="008474DB" w:rsidRPr="008C49FF">
        <w:rPr>
          <w:rFonts w:ascii="Book Antiqua" w:eastAsia="Calibri" w:hAnsi="Book Antiqua" w:cs="Calibri"/>
          <w:bCs/>
          <w:sz w:val="24"/>
          <w:szCs w:val="24"/>
        </w:rPr>
        <w:t xml:space="preserve">of </w:t>
      </w:r>
      <w:r w:rsidR="009E7644" w:rsidRPr="008C49FF">
        <w:rPr>
          <w:rFonts w:ascii="Book Antiqua" w:eastAsia="Calibri" w:hAnsi="Book Antiqua" w:cs="Calibri"/>
          <w:bCs/>
          <w:sz w:val="24"/>
          <w:szCs w:val="24"/>
        </w:rPr>
        <w:t>UC</w:t>
      </w:r>
      <w:r w:rsidRPr="008C49FF">
        <w:rPr>
          <w:rFonts w:ascii="Book Antiqua" w:eastAsia="Calibri" w:hAnsi="Book Antiqua" w:cs="Calibri"/>
          <w:bCs/>
          <w:sz w:val="24"/>
          <w:szCs w:val="24"/>
        </w:rPr>
        <w:t xml:space="preserve"> </w:t>
      </w:r>
    </w:p>
    <w:p w14:paraId="0B128CA9" w14:textId="77777777" w:rsidR="00D11F40" w:rsidRPr="008C49FF" w:rsidRDefault="00D11F40" w:rsidP="00C12987">
      <w:pPr>
        <w:spacing w:line="360" w:lineRule="auto"/>
        <w:rPr>
          <w:rFonts w:ascii="Book Antiqua" w:eastAsia="Calibri" w:hAnsi="Book Antiqua" w:cs="Calibri"/>
          <w:b/>
          <w:sz w:val="24"/>
          <w:szCs w:val="24"/>
        </w:rPr>
      </w:pPr>
    </w:p>
    <w:p w14:paraId="0A6A6956" w14:textId="1C824E37"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sz w:val="24"/>
          <w:szCs w:val="24"/>
        </w:rPr>
        <w:t xml:space="preserve">Jessica Rosenberg, Joshua M Steinberg, Mark C </w:t>
      </w:r>
      <w:proofErr w:type="spellStart"/>
      <w:r w:rsidRPr="008C49FF">
        <w:rPr>
          <w:rFonts w:ascii="Book Antiqua" w:eastAsia="Calibri" w:hAnsi="Book Antiqua" w:cs="Calibri"/>
          <w:sz w:val="24"/>
          <w:szCs w:val="24"/>
        </w:rPr>
        <w:t>Mattar</w:t>
      </w:r>
      <w:proofErr w:type="spellEnd"/>
    </w:p>
    <w:p w14:paraId="4DFF5458" w14:textId="77777777" w:rsidR="00ED687D" w:rsidRPr="008C49FF" w:rsidRDefault="00ED687D" w:rsidP="00C12987">
      <w:pPr>
        <w:spacing w:line="360" w:lineRule="auto"/>
        <w:rPr>
          <w:rFonts w:ascii="Book Antiqua" w:eastAsia="Calibri" w:hAnsi="Book Antiqua" w:cs="Calibri"/>
          <w:sz w:val="24"/>
          <w:szCs w:val="24"/>
        </w:rPr>
      </w:pPr>
    </w:p>
    <w:p w14:paraId="2F57C8E8" w14:textId="7865133A"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b/>
          <w:sz w:val="24"/>
          <w:szCs w:val="24"/>
        </w:rPr>
        <w:t>Jessica Rosenberg</w:t>
      </w:r>
      <w:r w:rsidRPr="008C49FF">
        <w:rPr>
          <w:rFonts w:ascii="Book Antiqua" w:eastAsia="Calibri" w:hAnsi="Book Antiqua" w:cs="Calibri"/>
          <w:sz w:val="24"/>
          <w:szCs w:val="24"/>
        </w:rPr>
        <w:t>, Department of Internal Medicine, MedStar Georgetown University Hospital, Washington, DC 20007</w:t>
      </w:r>
      <w:r w:rsidR="00ED687D" w:rsidRPr="008C49FF">
        <w:rPr>
          <w:rFonts w:ascii="Book Antiqua" w:eastAsia="Calibri" w:hAnsi="Book Antiqua" w:cs="Calibri"/>
          <w:sz w:val="24"/>
          <w:szCs w:val="24"/>
        </w:rPr>
        <w:t>, United States</w:t>
      </w:r>
    </w:p>
    <w:p w14:paraId="589F9952" w14:textId="77777777" w:rsidR="00ED687D" w:rsidRPr="008C49FF" w:rsidRDefault="00ED687D" w:rsidP="00C12987">
      <w:pPr>
        <w:spacing w:line="360" w:lineRule="auto"/>
        <w:rPr>
          <w:rFonts w:ascii="Book Antiqua" w:eastAsia="Calibri" w:hAnsi="Book Antiqua" w:cs="Calibri"/>
          <w:sz w:val="24"/>
          <w:szCs w:val="24"/>
        </w:rPr>
      </w:pPr>
    </w:p>
    <w:p w14:paraId="55C33CC1" w14:textId="1A595350"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b/>
          <w:sz w:val="24"/>
          <w:szCs w:val="24"/>
        </w:rPr>
        <w:t xml:space="preserve">Joshua M Steinberg, Mark C </w:t>
      </w:r>
      <w:proofErr w:type="spellStart"/>
      <w:r w:rsidRPr="008C49FF">
        <w:rPr>
          <w:rFonts w:ascii="Book Antiqua" w:eastAsia="Calibri" w:hAnsi="Book Antiqua" w:cs="Calibri"/>
          <w:b/>
          <w:sz w:val="24"/>
          <w:szCs w:val="24"/>
        </w:rPr>
        <w:t>Mattar</w:t>
      </w:r>
      <w:proofErr w:type="spellEnd"/>
      <w:r w:rsidRPr="008C49FF">
        <w:rPr>
          <w:rFonts w:ascii="Book Antiqua" w:eastAsia="Calibri" w:hAnsi="Book Antiqua" w:cs="Calibri"/>
          <w:sz w:val="24"/>
          <w:szCs w:val="24"/>
        </w:rPr>
        <w:t>, Department of Gastroenterology, MedStar Georgetown University Hospital, Washington, DC 20007</w:t>
      </w:r>
      <w:r w:rsidR="00ED687D" w:rsidRPr="008C49FF">
        <w:rPr>
          <w:rFonts w:ascii="Book Antiqua" w:eastAsia="Calibri" w:hAnsi="Book Antiqua" w:cs="Calibri"/>
          <w:sz w:val="24"/>
          <w:szCs w:val="24"/>
        </w:rPr>
        <w:t>, United States</w:t>
      </w:r>
    </w:p>
    <w:p w14:paraId="6FDDDC1B" w14:textId="77777777" w:rsidR="00ED687D" w:rsidRPr="008C49FF" w:rsidRDefault="00ED687D" w:rsidP="00C12987">
      <w:pPr>
        <w:spacing w:line="360" w:lineRule="auto"/>
        <w:rPr>
          <w:rFonts w:ascii="Book Antiqua" w:eastAsia="Calibri" w:hAnsi="Book Antiqua" w:cs="Calibri"/>
          <w:sz w:val="24"/>
          <w:szCs w:val="24"/>
        </w:rPr>
      </w:pPr>
    </w:p>
    <w:p w14:paraId="3DFE951A" w14:textId="07EB88A8" w:rsidR="00D11F40" w:rsidRPr="008C49FF" w:rsidRDefault="009E7644" w:rsidP="00C12987">
      <w:pPr>
        <w:spacing w:line="360" w:lineRule="auto"/>
        <w:rPr>
          <w:rFonts w:ascii="Book Antiqua" w:eastAsia="Calibri" w:hAnsi="Book Antiqua" w:cs="Calibri"/>
          <w:sz w:val="24"/>
          <w:szCs w:val="24"/>
        </w:rPr>
      </w:pPr>
      <w:r w:rsidRPr="008C49FF">
        <w:rPr>
          <w:rFonts w:ascii="Book Antiqua" w:hAnsi="Book Antiqua"/>
          <w:b/>
          <w:color w:val="000000" w:themeColor="text1"/>
          <w:sz w:val="24"/>
          <w:szCs w:val="24"/>
          <w:lang w:eastAsia="en-GB"/>
        </w:rPr>
        <w:t>ORCID number:</w:t>
      </w:r>
      <w:r w:rsidR="008474DB" w:rsidRPr="008C49FF">
        <w:rPr>
          <w:rFonts w:ascii="Book Antiqua" w:eastAsia="Calibri" w:hAnsi="Book Antiqua" w:cs="Calibri"/>
          <w:sz w:val="24"/>
          <w:szCs w:val="24"/>
        </w:rPr>
        <w:t xml:space="preserve"> Jessica Rosenberg (0000-0001-9347-3664)</w:t>
      </w:r>
      <w:r w:rsidR="00ED687D" w:rsidRPr="008C49FF">
        <w:rPr>
          <w:rFonts w:ascii="Book Antiqua" w:eastAsia="Calibri" w:hAnsi="Book Antiqua" w:cs="Calibri"/>
          <w:sz w:val="24"/>
          <w:szCs w:val="24"/>
        </w:rPr>
        <w:t>;</w:t>
      </w:r>
      <w:r w:rsidR="008474DB" w:rsidRPr="008C49FF">
        <w:rPr>
          <w:rFonts w:ascii="Book Antiqua" w:eastAsia="Calibri" w:hAnsi="Book Antiqua" w:cs="Calibri"/>
          <w:sz w:val="24"/>
          <w:szCs w:val="24"/>
        </w:rPr>
        <w:t xml:space="preserve"> Joshua M Steinberg (0000-0002-8809-3437)</w:t>
      </w:r>
      <w:r w:rsidR="00ED687D" w:rsidRPr="008C49FF">
        <w:rPr>
          <w:rFonts w:ascii="Book Antiqua" w:eastAsia="Calibri" w:hAnsi="Book Antiqua" w:cs="Calibri"/>
          <w:sz w:val="24"/>
          <w:szCs w:val="24"/>
        </w:rPr>
        <w:t>;</w:t>
      </w:r>
      <w:r w:rsidR="008474DB" w:rsidRPr="008C49FF">
        <w:rPr>
          <w:rFonts w:ascii="Book Antiqua" w:eastAsia="Calibri" w:hAnsi="Book Antiqua" w:cs="Calibri"/>
          <w:sz w:val="24"/>
          <w:szCs w:val="24"/>
        </w:rPr>
        <w:t xml:space="preserve"> Mark C </w:t>
      </w:r>
      <w:proofErr w:type="spellStart"/>
      <w:r w:rsidR="008474DB" w:rsidRPr="008C49FF">
        <w:rPr>
          <w:rFonts w:ascii="Book Antiqua" w:eastAsia="Calibri" w:hAnsi="Book Antiqua" w:cs="Calibri"/>
          <w:sz w:val="24"/>
          <w:szCs w:val="24"/>
        </w:rPr>
        <w:t>Mattar</w:t>
      </w:r>
      <w:proofErr w:type="spellEnd"/>
      <w:r w:rsidR="008474DB" w:rsidRPr="008C49FF">
        <w:rPr>
          <w:rFonts w:ascii="Book Antiqua" w:eastAsia="Calibri" w:hAnsi="Book Antiqua" w:cs="Calibri"/>
          <w:sz w:val="24"/>
          <w:szCs w:val="24"/>
        </w:rPr>
        <w:t xml:space="preserve"> (0000-0002-9339-1607)</w:t>
      </w:r>
      <w:r w:rsidR="00ED687D" w:rsidRPr="008C49FF">
        <w:rPr>
          <w:rFonts w:ascii="Book Antiqua" w:eastAsia="Calibri" w:hAnsi="Book Antiqua" w:cs="Calibri"/>
          <w:sz w:val="24"/>
          <w:szCs w:val="24"/>
        </w:rPr>
        <w:t>.</w:t>
      </w:r>
    </w:p>
    <w:p w14:paraId="649D4409" w14:textId="77777777" w:rsidR="00ED687D" w:rsidRPr="008C49FF" w:rsidRDefault="00ED687D" w:rsidP="00C12987">
      <w:pPr>
        <w:spacing w:line="360" w:lineRule="auto"/>
        <w:rPr>
          <w:rFonts w:ascii="Book Antiqua" w:eastAsia="Calibri" w:hAnsi="Book Antiqua" w:cs="Calibri"/>
          <w:sz w:val="24"/>
          <w:szCs w:val="24"/>
        </w:rPr>
      </w:pPr>
    </w:p>
    <w:p w14:paraId="6AAAC9E1" w14:textId="1B8FB27F" w:rsidR="00D11F40" w:rsidRPr="008C49FF" w:rsidRDefault="009E7644" w:rsidP="00C12987">
      <w:pPr>
        <w:spacing w:line="360" w:lineRule="auto"/>
        <w:rPr>
          <w:rFonts w:ascii="Book Antiqua" w:eastAsia="Calibri" w:hAnsi="Book Antiqua" w:cs="Calibri"/>
          <w:sz w:val="24"/>
          <w:szCs w:val="24"/>
        </w:rPr>
      </w:pPr>
      <w:r w:rsidRPr="008C49FF">
        <w:rPr>
          <w:rFonts w:ascii="Book Antiqua" w:hAnsi="Book Antiqua"/>
          <w:b/>
          <w:sz w:val="24"/>
          <w:szCs w:val="24"/>
        </w:rPr>
        <w:t>Author contributions:</w:t>
      </w:r>
      <w:r w:rsidR="008474DB" w:rsidRPr="008C49FF">
        <w:rPr>
          <w:rFonts w:ascii="Book Antiqua" w:eastAsia="Book Antiqua" w:hAnsi="Book Antiqua" w:cs="Book Antiqua"/>
          <w:b/>
          <w:color w:val="FF0000"/>
          <w:sz w:val="24"/>
          <w:szCs w:val="24"/>
          <w:shd w:val="clear" w:color="auto" w:fill="FFFFFF"/>
        </w:rPr>
        <w:t xml:space="preserve"> </w:t>
      </w:r>
      <w:r w:rsidR="008474DB" w:rsidRPr="008C49FF">
        <w:rPr>
          <w:rFonts w:ascii="Book Antiqua" w:eastAsia="Calibri" w:hAnsi="Book Antiqua" w:cs="Calibri"/>
          <w:sz w:val="24"/>
          <w:szCs w:val="24"/>
        </w:rPr>
        <w:t xml:space="preserve">Rosenberg J, Steinberg JM and </w:t>
      </w:r>
      <w:proofErr w:type="spellStart"/>
      <w:r w:rsidR="008474DB" w:rsidRPr="008C49FF">
        <w:rPr>
          <w:rFonts w:ascii="Book Antiqua" w:eastAsia="Calibri" w:hAnsi="Book Antiqua" w:cs="Calibri"/>
          <w:sz w:val="24"/>
          <w:szCs w:val="24"/>
        </w:rPr>
        <w:t>Mattar</w:t>
      </w:r>
      <w:proofErr w:type="spellEnd"/>
      <w:r w:rsidR="008474DB" w:rsidRPr="008C49FF">
        <w:rPr>
          <w:rFonts w:ascii="Book Antiqua" w:eastAsia="Calibri" w:hAnsi="Book Antiqua" w:cs="Calibri"/>
          <w:sz w:val="24"/>
          <w:szCs w:val="24"/>
        </w:rPr>
        <w:t xml:space="preserve"> MC conceived the study and drafted the manuscript; all authors approved the final version of the article.</w:t>
      </w:r>
    </w:p>
    <w:p w14:paraId="62AD0520" w14:textId="77777777" w:rsidR="00ED687D" w:rsidRPr="008C49FF" w:rsidRDefault="00ED687D" w:rsidP="00C12987">
      <w:pPr>
        <w:spacing w:line="360" w:lineRule="auto"/>
        <w:rPr>
          <w:rFonts w:ascii="Book Antiqua" w:eastAsia="Calibri" w:hAnsi="Book Antiqua" w:cs="Calibri"/>
          <w:sz w:val="24"/>
          <w:szCs w:val="24"/>
        </w:rPr>
      </w:pPr>
    </w:p>
    <w:p w14:paraId="34CDDDE2" w14:textId="5BD36B38" w:rsidR="00D11F40" w:rsidRPr="008C49FF" w:rsidRDefault="009E7644" w:rsidP="00C12987">
      <w:pPr>
        <w:spacing w:line="360" w:lineRule="auto"/>
        <w:rPr>
          <w:rFonts w:ascii="Book Antiqua" w:eastAsia="Calibri" w:hAnsi="Book Antiqua" w:cs="Calibri"/>
          <w:sz w:val="24"/>
          <w:szCs w:val="24"/>
        </w:rPr>
      </w:pPr>
      <w:r w:rsidRPr="008C49FF">
        <w:rPr>
          <w:rFonts w:ascii="Book Antiqua" w:hAnsi="Book Antiqua"/>
          <w:b/>
          <w:sz w:val="24"/>
          <w:szCs w:val="24"/>
        </w:rPr>
        <w:t>Conflict-of-interest statement:</w:t>
      </w:r>
      <w:r w:rsidR="008474DB" w:rsidRPr="008C49FF">
        <w:rPr>
          <w:rFonts w:ascii="Book Antiqua" w:eastAsia="Calibri" w:hAnsi="Book Antiqua" w:cs="Calibri"/>
          <w:sz w:val="24"/>
          <w:szCs w:val="24"/>
        </w:rPr>
        <w:t xml:space="preserve"> The corresponding author has the following conflicts to disclose: Dr. </w:t>
      </w:r>
      <w:proofErr w:type="spellStart"/>
      <w:r w:rsidR="008474DB" w:rsidRPr="008C49FF">
        <w:rPr>
          <w:rFonts w:ascii="Book Antiqua" w:eastAsia="Calibri" w:hAnsi="Book Antiqua" w:cs="Calibri"/>
          <w:sz w:val="24"/>
          <w:szCs w:val="24"/>
        </w:rPr>
        <w:t>Mattar</w:t>
      </w:r>
      <w:proofErr w:type="spellEnd"/>
      <w:r w:rsidR="008474DB" w:rsidRPr="008C49FF">
        <w:rPr>
          <w:rFonts w:ascii="Book Antiqua" w:eastAsia="Calibri" w:hAnsi="Book Antiqua" w:cs="Calibri"/>
          <w:sz w:val="24"/>
          <w:szCs w:val="24"/>
        </w:rPr>
        <w:t xml:space="preserve"> reports personal fees from Pfizer, from null, during the conduct of the study; personal fees from </w:t>
      </w:r>
      <w:proofErr w:type="spellStart"/>
      <w:r w:rsidR="008474DB" w:rsidRPr="008C49FF">
        <w:rPr>
          <w:rFonts w:ascii="Book Antiqua" w:eastAsia="Calibri" w:hAnsi="Book Antiqua" w:cs="Calibri"/>
          <w:sz w:val="24"/>
          <w:szCs w:val="24"/>
        </w:rPr>
        <w:t>Abbvie</w:t>
      </w:r>
      <w:proofErr w:type="spellEnd"/>
      <w:r w:rsidR="008474DB" w:rsidRPr="008C49FF">
        <w:rPr>
          <w:rFonts w:ascii="Book Antiqua" w:eastAsia="Calibri" w:hAnsi="Book Antiqua" w:cs="Calibri"/>
          <w:sz w:val="24"/>
          <w:szCs w:val="24"/>
        </w:rPr>
        <w:t>, from Janssen, outside the submitted work.</w:t>
      </w:r>
    </w:p>
    <w:p w14:paraId="02612FF5" w14:textId="77777777" w:rsidR="00ED687D" w:rsidRPr="008C49FF" w:rsidRDefault="00ED687D" w:rsidP="00C12987">
      <w:pPr>
        <w:spacing w:line="360" w:lineRule="auto"/>
        <w:rPr>
          <w:rFonts w:ascii="Book Antiqua" w:eastAsia="Calibri" w:hAnsi="Book Antiqua" w:cs="Calibri"/>
          <w:sz w:val="24"/>
          <w:szCs w:val="24"/>
        </w:rPr>
      </w:pPr>
    </w:p>
    <w:p w14:paraId="567A007E" w14:textId="77777777" w:rsidR="009E7644" w:rsidRPr="008C49FF" w:rsidRDefault="009E7644" w:rsidP="00C12987">
      <w:pPr>
        <w:spacing w:line="360" w:lineRule="auto"/>
        <w:rPr>
          <w:rFonts w:ascii="Book Antiqua" w:hAnsi="Book Antiqua"/>
          <w:sz w:val="24"/>
          <w:szCs w:val="24"/>
        </w:rPr>
      </w:pPr>
      <w:r w:rsidRPr="008C49FF">
        <w:rPr>
          <w:rFonts w:ascii="Book Antiqua" w:hAnsi="Book Antiqua"/>
          <w:b/>
          <w:sz w:val="24"/>
          <w:szCs w:val="24"/>
        </w:rPr>
        <w:t xml:space="preserve">Open-Access: </w:t>
      </w:r>
      <w:bookmarkStart w:id="2" w:name="OLE_LINK13"/>
      <w:r w:rsidRPr="008C49F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2171B6AB" w14:textId="77777777" w:rsidR="009E7644" w:rsidRPr="008C49FF" w:rsidRDefault="009E7644" w:rsidP="00C12987">
      <w:pPr>
        <w:spacing w:line="360" w:lineRule="auto"/>
        <w:rPr>
          <w:rFonts w:ascii="Book Antiqua" w:hAnsi="Book Antiqua"/>
          <w:sz w:val="24"/>
          <w:szCs w:val="24"/>
        </w:rPr>
      </w:pPr>
    </w:p>
    <w:p w14:paraId="2279903F" w14:textId="7DA35429" w:rsidR="009E7644" w:rsidRPr="008C49FF" w:rsidRDefault="009E7644" w:rsidP="00C12987">
      <w:pPr>
        <w:spacing w:line="360" w:lineRule="auto"/>
        <w:rPr>
          <w:rFonts w:ascii="Book Antiqua" w:hAnsi="Book Antiqua"/>
          <w:bCs/>
          <w:iCs/>
          <w:sz w:val="24"/>
          <w:szCs w:val="24"/>
        </w:rPr>
      </w:pPr>
      <w:r w:rsidRPr="008C49FF">
        <w:rPr>
          <w:rFonts w:ascii="Book Antiqua" w:hAnsi="Book Antiqua"/>
          <w:b/>
          <w:bCs/>
          <w:iCs/>
          <w:sz w:val="24"/>
          <w:szCs w:val="24"/>
        </w:rPr>
        <w:t>Manuscript source:</w:t>
      </w:r>
      <w:r w:rsidRPr="008C49FF">
        <w:rPr>
          <w:rFonts w:ascii="Book Antiqua" w:hAnsi="Book Antiqua"/>
          <w:bCs/>
          <w:iCs/>
          <w:sz w:val="24"/>
          <w:szCs w:val="24"/>
        </w:rPr>
        <w:t xml:space="preserve"> Invited manuscript</w:t>
      </w:r>
    </w:p>
    <w:p w14:paraId="2C9F775C" w14:textId="77777777" w:rsidR="009E7644" w:rsidRPr="008C49FF" w:rsidRDefault="009E7644" w:rsidP="00C12987">
      <w:pPr>
        <w:spacing w:line="360" w:lineRule="auto"/>
        <w:rPr>
          <w:rFonts w:ascii="Book Antiqua" w:hAnsi="Book Antiqua"/>
          <w:sz w:val="24"/>
          <w:szCs w:val="24"/>
        </w:rPr>
      </w:pPr>
    </w:p>
    <w:p w14:paraId="58C5F866" w14:textId="270533E7" w:rsidR="00D11F40" w:rsidRPr="008C49FF" w:rsidRDefault="009E7644" w:rsidP="00C12987">
      <w:pPr>
        <w:spacing w:line="360" w:lineRule="auto"/>
        <w:rPr>
          <w:rFonts w:ascii="Book Antiqua" w:hAnsi="Book Antiqua" w:cs="Calibri"/>
          <w:sz w:val="24"/>
          <w:szCs w:val="24"/>
        </w:rPr>
      </w:pPr>
      <w:r w:rsidRPr="008C49FF">
        <w:rPr>
          <w:rFonts w:ascii="Book Antiqua" w:hAnsi="Book Antiqua" w:cs="Arial"/>
          <w:b/>
          <w:sz w:val="24"/>
          <w:szCs w:val="24"/>
        </w:rPr>
        <w:t>Corresponding author</w:t>
      </w:r>
      <w:r w:rsidRPr="008C49FF">
        <w:rPr>
          <w:rFonts w:ascii="Book Antiqua" w:hAnsi="Book Antiqua"/>
          <w:b/>
          <w:iCs/>
          <w:sz w:val="24"/>
          <w:szCs w:val="24"/>
        </w:rPr>
        <w:t>:</w:t>
      </w:r>
      <w:r w:rsidRPr="008C49FF">
        <w:rPr>
          <w:rFonts w:ascii="Book Antiqua" w:hAnsi="Book Antiqua" w:cs="Times New Roman"/>
          <w:b/>
          <w:sz w:val="24"/>
          <w:szCs w:val="24"/>
        </w:rPr>
        <w:t xml:space="preserve"> </w:t>
      </w:r>
      <w:r w:rsidR="008474DB" w:rsidRPr="008C49FF">
        <w:rPr>
          <w:rFonts w:ascii="Book Antiqua" w:eastAsia="Calibri" w:hAnsi="Book Antiqua" w:cs="Calibri"/>
          <w:b/>
          <w:bCs/>
          <w:sz w:val="24"/>
          <w:szCs w:val="24"/>
        </w:rPr>
        <w:t xml:space="preserve">Mark C </w:t>
      </w:r>
      <w:proofErr w:type="spellStart"/>
      <w:r w:rsidR="008474DB" w:rsidRPr="008C49FF">
        <w:rPr>
          <w:rFonts w:ascii="Book Antiqua" w:eastAsia="Calibri" w:hAnsi="Book Antiqua" w:cs="Calibri"/>
          <w:b/>
          <w:bCs/>
          <w:sz w:val="24"/>
          <w:szCs w:val="24"/>
        </w:rPr>
        <w:t>Mattar</w:t>
      </w:r>
      <w:proofErr w:type="spellEnd"/>
      <w:r w:rsidR="008474DB" w:rsidRPr="008C49FF">
        <w:rPr>
          <w:rFonts w:ascii="Book Antiqua" w:eastAsia="Calibri" w:hAnsi="Book Antiqua" w:cs="Calibri"/>
          <w:b/>
          <w:bCs/>
          <w:sz w:val="24"/>
          <w:szCs w:val="24"/>
        </w:rPr>
        <w:t xml:space="preserve">, </w:t>
      </w:r>
      <w:r w:rsidRPr="008C49FF">
        <w:rPr>
          <w:rFonts w:ascii="Book Antiqua" w:eastAsia="Calibri" w:hAnsi="Book Antiqua" w:cs="Calibri"/>
          <w:b/>
          <w:bCs/>
          <w:sz w:val="24"/>
          <w:szCs w:val="24"/>
        </w:rPr>
        <w:t xml:space="preserve">FACG, MD, Academic Research, Associate Professor, </w:t>
      </w:r>
      <w:r w:rsidR="008474DB" w:rsidRPr="008C49FF">
        <w:rPr>
          <w:rFonts w:ascii="Book Antiqua" w:eastAsia="Calibri" w:hAnsi="Book Antiqua" w:cs="Calibri"/>
          <w:sz w:val="24"/>
          <w:szCs w:val="24"/>
        </w:rPr>
        <w:t xml:space="preserve">Department of Gastroenterology, MedStar Georgetown University Hospital, </w:t>
      </w:r>
      <w:bookmarkStart w:id="3" w:name="OLE_LINK14"/>
      <w:r w:rsidR="008474DB" w:rsidRPr="008C49FF">
        <w:rPr>
          <w:rFonts w:ascii="Book Antiqua" w:eastAsia="Calibri" w:hAnsi="Book Antiqua" w:cs="Calibri"/>
          <w:sz w:val="24"/>
          <w:szCs w:val="24"/>
        </w:rPr>
        <w:t>3800 Reservoir Road NW</w:t>
      </w:r>
      <w:bookmarkEnd w:id="3"/>
      <w:r w:rsidR="008474DB" w:rsidRPr="008C49FF">
        <w:rPr>
          <w:rFonts w:ascii="Book Antiqua" w:eastAsia="Calibri" w:hAnsi="Book Antiqua" w:cs="Calibri"/>
          <w:sz w:val="24"/>
          <w:szCs w:val="24"/>
        </w:rPr>
        <w:t>, Washington, DC 20007</w:t>
      </w:r>
      <w:r w:rsidR="00ED687D" w:rsidRPr="008C49FF">
        <w:rPr>
          <w:rFonts w:ascii="Book Antiqua" w:eastAsia="Calibri" w:hAnsi="Book Antiqua" w:cs="Calibri"/>
          <w:sz w:val="24"/>
          <w:szCs w:val="24"/>
        </w:rPr>
        <w:t>, United States</w:t>
      </w:r>
      <w:r w:rsidR="008474DB" w:rsidRPr="008C49FF">
        <w:rPr>
          <w:rFonts w:ascii="Book Antiqua" w:eastAsia="Calibri" w:hAnsi="Book Antiqua" w:cs="Calibri"/>
          <w:sz w:val="24"/>
          <w:szCs w:val="24"/>
        </w:rPr>
        <w:t xml:space="preserve">. </w:t>
      </w:r>
      <w:r w:rsidR="00B47380" w:rsidRPr="008C49FF">
        <w:rPr>
          <w:rFonts w:ascii="Book Antiqua" w:eastAsia="Calibri" w:hAnsi="Book Antiqua" w:cs="Calibri"/>
          <w:sz w:val="24"/>
          <w:szCs w:val="24"/>
        </w:rPr>
        <w:t>mark.c.mattar@gunet.georgetown.edu</w:t>
      </w:r>
    </w:p>
    <w:p w14:paraId="3DD73DF7" w14:textId="35597B79"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b/>
          <w:sz w:val="24"/>
          <w:szCs w:val="24"/>
        </w:rPr>
        <w:t>Tel</w:t>
      </w:r>
      <w:r w:rsidR="00ED687D" w:rsidRPr="008C49FF">
        <w:rPr>
          <w:rFonts w:ascii="Book Antiqua" w:eastAsia="Calibri" w:hAnsi="Book Antiqua" w:cs="Calibri"/>
          <w:b/>
          <w:sz w:val="24"/>
          <w:szCs w:val="24"/>
        </w:rPr>
        <w:t>ephone</w:t>
      </w:r>
      <w:r w:rsidRPr="008C49FF">
        <w:rPr>
          <w:rFonts w:ascii="Book Antiqua" w:eastAsia="Calibri" w:hAnsi="Book Antiqua" w:cs="Calibri"/>
          <w:sz w:val="24"/>
          <w:szCs w:val="24"/>
        </w:rPr>
        <w:t xml:space="preserve">: </w:t>
      </w:r>
      <w:r w:rsidR="00ED687D" w:rsidRPr="008C49FF">
        <w:rPr>
          <w:rFonts w:ascii="Book Antiqua" w:eastAsia="Calibri" w:hAnsi="Book Antiqua" w:cs="Calibri"/>
          <w:sz w:val="24"/>
          <w:szCs w:val="24"/>
        </w:rPr>
        <w:t>+1-</w:t>
      </w:r>
      <w:r w:rsidRPr="008C49FF">
        <w:rPr>
          <w:rFonts w:ascii="Book Antiqua" w:eastAsia="Calibri" w:hAnsi="Book Antiqua" w:cs="Calibri"/>
          <w:sz w:val="24"/>
          <w:szCs w:val="24"/>
        </w:rPr>
        <w:t>202</w:t>
      </w:r>
      <w:r w:rsidR="00ED687D" w:rsidRPr="008C49FF">
        <w:rPr>
          <w:rFonts w:ascii="Book Antiqua" w:eastAsia="Calibri" w:hAnsi="Book Antiqua" w:cs="Calibri"/>
          <w:sz w:val="24"/>
          <w:szCs w:val="24"/>
        </w:rPr>
        <w:t>-</w:t>
      </w:r>
      <w:r w:rsidRPr="008C49FF">
        <w:rPr>
          <w:rFonts w:ascii="Book Antiqua" w:eastAsia="Calibri" w:hAnsi="Book Antiqua" w:cs="Calibri"/>
          <w:sz w:val="24"/>
          <w:szCs w:val="24"/>
        </w:rPr>
        <w:t>4448541</w:t>
      </w:r>
    </w:p>
    <w:p w14:paraId="05710F91" w14:textId="4E50AA1A"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b/>
          <w:sz w:val="24"/>
          <w:szCs w:val="24"/>
        </w:rPr>
        <w:t>Fax</w:t>
      </w:r>
      <w:r w:rsidRPr="008C49FF">
        <w:rPr>
          <w:rFonts w:ascii="Book Antiqua" w:eastAsia="Calibri" w:hAnsi="Book Antiqua" w:cs="Calibri"/>
          <w:sz w:val="24"/>
          <w:szCs w:val="24"/>
        </w:rPr>
        <w:t xml:space="preserve">: </w:t>
      </w:r>
      <w:r w:rsidR="00ED687D" w:rsidRPr="008C49FF">
        <w:rPr>
          <w:rFonts w:ascii="Book Antiqua" w:eastAsia="Calibri" w:hAnsi="Book Antiqua" w:cs="Calibri"/>
          <w:sz w:val="24"/>
          <w:szCs w:val="24"/>
        </w:rPr>
        <w:t>+1-</w:t>
      </w:r>
      <w:r w:rsidRPr="008C49FF">
        <w:rPr>
          <w:rFonts w:ascii="Book Antiqua" w:eastAsia="Calibri" w:hAnsi="Book Antiqua" w:cs="Calibri"/>
          <w:sz w:val="24"/>
          <w:szCs w:val="24"/>
        </w:rPr>
        <w:t>877</w:t>
      </w:r>
      <w:r w:rsidR="00ED687D" w:rsidRPr="008C49FF">
        <w:rPr>
          <w:rFonts w:ascii="Book Antiqua" w:eastAsia="Calibri" w:hAnsi="Book Antiqua" w:cs="Calibri"/>
          <w:sz w:val="24"/>
          <w:szCs w:val="24"/>
        </w:rPr>
        <w:t>-</w:t>
      </w:r>
      <w:r w:rsidRPr="008C49FF">
        <w:rPr>
          <w:rFonts w:ascii="Book Antiqua" w:eastAsia="Calibri" w:hAnsi="Book Antiqua" w:cs="Calibri"/>
          <w:sz w:val="24"/>
          <w:szCs w:val="24"/>
        </w:rPr>
        <w:t>3031462</w:t>
      </w:r>
    </w:p>
    <w:p w14:paraId="0857E880" w14:textId="77777777" w:rsidR="00ED687D" w:rsidRPr="008C49FF" w:rsidRDefault="00ED687D" w:rsidP="00C12987">
      <w:pPr>
        <w:spacing w:line="360" w:lineRule="auto"/>
        <w:rPr>
          <w:rFonts w:ascii="Book Antiqua" w:eastAsia="Calibri" w:hAnsi="Book Antiqua" w:cs="Calibri"/>
          <w:sz w:val="24"/>
          <w:szCs w:val="24"/>
        </w:rPr>
      </w:pPr>
    </w:p>
    <w:p w14:paraId="40FCBAF7" w14:textId="6C082AEC" w:rsidR="009E7644" w:rsidRPr="008C49FF" w:rsidRDefault="009E7644" w:rsidP="00C12987">
      <w:pPr>
        <w:spacing w:line="360" w:lineRule="auto"/>
        <w:rPr>
          <w:rFonts w:ascii="Book Antiqua" w:hAnsi="Book Antiqua"/>
          <w:sz w:val="24"/>
          <w:szCs w:val="24"/>
        </w:rPr>
      </w:pPr>
      <w:r w:rsidRPr="008C49FF">
        <w:rPr>
          <w:rFonts w:ascii="Book Antiqua" w:hAnsi="Book Antiqua"/>
          <w:b/>
          <w:sz w:val="24"/>
          <w:szCs w:val="24"/>
        </w:rPr>
        <w:t xml:space="preserve">Received: </w:t>
      </w:r>
      <w:r w:rsidRPr="008C49FF">
        <w:rPr>
          <w:rFonts w:ascii="Book Antiqua" w:hAnsi="Book Antiqua"/>
          <w:sz w:val="24"/>
          <w:szCs w:val="24"/>
        </w:rPr>
        <w:t>June 18, 2019</w:t>
      </w:r>
    </w:p>
    <w:p w14:paraId="3A9D6DC6" w14:textId="6BFAAFD2" w:rsidR="009E7644" w:rsidRPr="008C49FF" w:rsidRDefault="009E7644" w:rsidP="00C12987">
      <w:pPr>
        <w:spacing w:line="360" w:lineRule="auto"/>
        <w:rPr>
          <w:rFonts w:ascii="Book Antiqua" w:hAnsi="Book Antiqua"/>
          <w:sz w:val="24"/>
          <w:szCs w:val="24"/>
        </w:rPr>
      </w:pPr>
      <w:r w:rsidRPr="008C49FF">
        <w:rPr>
          <w:rFonts w:ascii="Book Antiqua" w:hAnsi="Book Antiqua"/>
          <w:b/>
          <w:sz w:val="24"/>
          <w:szCs w:val="24"/>
        </w:rPr>
        <w:t>Peer-review started:</w:t>
      </w:r>
      <w:r w:rsidRPr="008C49FF">
        <w:rPr>
          <w:rFonts w:ascii="Book Antiqua" w:hAnsi="Book Antiqua"/>
          <w:sz w:val="24"/>
          <w:szCs w:val="24"/>
        </w:rPr>
        <w:t xml:space="preserve"> June 21, 2019</w:t>
      </w:r>
    </w:p>
    <w:p w14:paraId="448908D1" w14:textId="1A1A4883" w:rsidR="009E7644" w:rsidRPr="008C49FF" w:rsidRDefault="009E7644" w:rsidP="00C12987">
      <w:pPr>
        <w:spacing w:line="360" w:lineRule="auto"/>
        <w:rPr>
          <w:rFonts w:ascii="Book Antiqua" w:hAnsi="Book Antiqua"/>
          <w:sz w:val="24"/>
          <w:szCs w:val="24"/>
        </w:rPr>
      </w:pPr>
      <w:r w:rsidRPr="008C49FF">
        <w:rPr>
          <w:rFonts w:ascii="Book Antiqua" w:hAnsi="Book Antiqua"/>
          <w:b/>
          <w:sz w:val="24"/>
          <w:szCs w:val="24"/>
        </w:rPr>
        <w:t>First decision:</w:t>
      </w:r>
      <w:r w:rsidRPr="008C49FF">
        <w:rPr>
          <w:rFonts w:ascii="Book Antiqua" w:hAnsi="Book Antiqua"/>
          <w:sz w:val="24"/>
          <w:szCs w:val="24"/>
        </w:rPr>
        <w:t xml:space="preserve"> July 21, 2019</w:t>
      </w:r>
    </w:p>
    <w:p w14:paraId="58240321" w14:textId="28DDCCFC" w:rsidR="009E7644" w:rsidRPr="008C49FF" w:rsidRDefault="009E7644" w:rsidP="00C12987">
      <w:pPr>
        <w:spacing w:line="360" w:lineRule="auto"/>
        <w:rPr>
          <w:rFonts w:ascii="Book Antiqua" w:hAnsi="Book Antiqua"/>
          <w:sz w:val="24"/>
          <w:szCs w:val="24"/>
        </w:rPr>
      </w:pPr>
      <w:r w:rsidRPr="008C49FF">
        <w:rPr>
          <w:rFonts w:ascii="Book Antiqua" w:hAnsi="Book Antiqua"/>
          <w:b/>
          <w:sz w:val="24"/>
          <w:szCs w:val="24"/>
        </w:rPr>
        <w:t xml:space="preserve">Revised: </w:t>
      </w:r>
      <w:r w:rsidRPr="008C49FF">
        <w:rPr>
          <w:rFonts w:ascii="Book Antiqua" w:hAnsi="Book Antiqua"/>
          <w:sz w:val="24"/>
          <w:szCs w:val="24"/>
        </w:rPr>
        <w:t>August 15, 2019</w:t>
      </w:r>
    </w:p>
    <w:p w14:paraId="7898F495" w14:textId="2798ABA9" w:rsidR="009E7644" w:rsidRPr="008C49FF" w:rsidRDefault="009E7644" w:rsidP="00C12987">
      <w:pPr>
        <w:spacing w:line="360" w:lineRule="auto"/>
        <w:rPr>
          <w:rFonts w:ascii="Book Antiqua" w:hAnsi="Book Antiqua"/>
          <w:b/>
          <w:sz w:val="24"/>
          <w:szCs w:val="24"/>
        </w:rPr>
      </w:pPr>
      <w:r w:rsidRPr="008C49FF">
        <w:rPr>
          <w:rFonts w:ascii="Book Antiqua" w:hAnsi="Book Antiqua"/>
          <w:b/>
          <w:sz w:val="24"/>
          <w:szCs w:val="24"/>
        </w:rPr>
        <w:t>Accepted:</w:t>
      </w:r>
      <w:r w:rsidR="00033F84" w:rsidRPr="008C49FF">
        <w:t xml:space="preserve"> </w:t>
      </w:r>
      <w:r w:rsidR="00033F84" w:rsidRPr="008C49FF">
        <w:rPr>
          <w:rFonts w:ascii="Book Antiqua" w:hAnsi="Book Antiqua"/>
          <w:sz w:val="24"/>
          <w:szCs w:val="24"/>
        </w:rPr>
        <w:t>August 20, 2019</w:t>
      </w:r>
      <w:r w:rsidRPr="008C49FF">
        <w:rPr>
          <w:rFonts w:ascii="Book Antiqua" w:hAnsi="Book Antiqua"/>
          <w:sz w:val="24"/>
          <w:szCs w:val="24"/>
        </w:rPr>
        <w:t xml:space="preserve"> </w:t>
      </w:r>
    </w:p>
    <w:p w14:paraId="1EEBF20A" w14:textId="1402F078" w:rsidR="009E7644" w:rsidRPr="008C49FF" w:rsidRDefault="009E7644" w:rsidP="00C12987">
      <w:pPr>
        <w:spacing w:line="360" w:lineRule="auto"/>
        <w:rPr>
          <w:rFonts w:ascii="Book Antiqua" w:hAnsi="Book Antiqua"/>
          <w:b/>
          <w:sz w:val="24"/>
          <w:szCs w:val="24"/>
        </w:rPr>
      </w:pPr>
      <w:r w:rsidRPr="008C49FF">
        <w:rPr>
          <w:rFonts w:ascii="Book Antiqua" w:hAnsi="Book Antiqua"/>
          <w:b/>
          <w:sz w:val="24"/>
          <w:szCs w:val="24"/>
        </w:rPr>
        <w:t xml:space="preserve">Article in press: </w:t>
      </w:r>
      <w:r w:rsidR="005364C0" w:rsidRPr="008C49FF">
        <w:rPr>
          <w:rFonts w:ascii="Book Antiqua" w:hAnsi="Book Antiqua"/>
          <w:sz w:val="24"/>
          <w:szCs w:val="24"/>
        </w:rPr>
        <w:t>August 20, 2019</w:t>
      </w:r>
    </w:p>
    <w:p w14:paraId="5CB1317D" w14:textId="5DBD4D04" w:rsidR="009E7644" w:rsidRPr="008C49FF" w:rsidRDefault="009E7644" w:rsidP="00C12987">
      <w:pPr>
        <w:spacing w:line="360" w:lineRule="auto"/>
        <w:rPr>
          <w:rFonts w:ascii="Book Antiqua" w:hAnsi="Book Antiqua"/>
          <w:bCs/>
          <w:sz w:val="24"/>
          <w:szCs w:val="24"/>
        </w:rPr>
      </w:pPr>
      <w:r w:rsidRPr="008C49FF">
        <w:rPr>
          <w:rFonts w:ascii="Book Antiqua" w:hAnsi="Book Antiqua"/>
          <w:b/>
          <w:sz w:val="24"/>
          <w:szCs w:val="24"/>
        </w:rPr>
        <w:t>Published online:</w:t>
      </w:r>
      <w:r w:rsidRPr="008C49FF">
        <w:rPr>
          <w:rFonts w:ascii="Book Antiqua" w:eastAsia="Times New Roman" w:hAnsi="Book Antiqua"/>
          <w:b/>
          <w:bCs/>
          <w:sz w:val="24"/>
          <w:szCs w:val="24"/>
        </w:rPr>
        <w:t xml:space="preserve"> </w:t>
      </w:r>
      <w:r w:rsidR="005364C0" w:rsidRPr="008C49FF">
        <w:rPr>
          <w:rFonts w:ascii="Book Antiqua" w:hAnsi="Book Antiqua"/>
          <w:sz w:val="24"/>
          <w:szCs w:val="24"/>
        </w:rPr>
        <w:t xml:space="preserve">August </w:t>
      </w:r>
      <w:r w:rsidR="005364C0" w:rsidRPr="008C49FF">
        <w:rPr>
          <w:rFonts w:ascii="Book Antiqua" w:hAnsi="Book Antiqua"/>
          <w:sz w:val="24"/>
          <w:szCs w:val="24"/>
        </w:rPr>
        <w:t>31</w:t>
      </w:r>
      <w:r w:rsidR="005364C0" w:rsidRPr="008C49FF">
        <w:rPr>
          <w:rFonts w:ascii="Book Antiqua" w:hAnsi="Book Antiqua"/>
          <w:sz w:val="24"/>
          <w:szCs w:val="24"/>
        </w:rPr>
        <w:t>, 2019</w:t>
      </w:r>
    </w:p>
    <w:p w14:paraId="0399C5B9" w14:textId="14C469AC" w:rsidR="009E7644" w:rsidRPr="008C49FF" w:rsidRDefault="009E7644" w:rsidP="00C12987">
      <w:pPr>
        <w:widowControl/>
        <w:spacing w:line="360" w:lineRule="auto"/>
        <w:rPr>
          <w:rFonts w:ascii="Book Antiqua" w:eastAsia="Calibri" w:hAnsi="Book Antiqua" w:cs="Calibri"/>
          <w:b/>
          <w:sz w:val="24"/>
          <w:szCs w:val="24"/>
        </w:rPr>
      </w:pPr>
      <w:r w:rsidRPr="008C49FF">
        <w:rPr>
          <w:rFonts w:ascii="Book Antiqua" w:eastAsia="Calibri" w:hAnsi="Book Antiqua" w:cs="Calibri"/>
          <w:b/>
          <w:sz w:val="24"/>
          <w:szCs w:val="24"/>
        </w:rPr>
        <w:t xml:space="preserve"> </w:t>
      </w:r>
      <w:r w:rsidRPr="008C49FF">
        <w:rPr>
          <w:rFonts w:ascii="Book Antiqua" w:eastAsia="Calibri" w:hAnsi="Book Antiqua" w:cs="Calibri"/>
          <w:b/>
          <w:sz w:val="24"/>
          <w:szCs w:val="24"/>
        </w:rPr>
        <w:br w:type="page"/>
      </w:r>
    </w:p>
    <w:p w14:paraId="59A35602" w14:textId="36736295" w:rsidR="00ED687D"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b/>
          <w:sz w:val="24"/>
          <w:szCs w:val="24"/>
        </w:rPr>
        <w:t>Abstract</w:t>
      </w:r>
    </w:p>
    <w:p w14:paraId="5D6ED131" w14:textId="5E3E1F15" w:rsidR="00D11F40" w:rsidRPr="008C49FF" w:rsidRDefault="008474DB" w:rsidP="00C12987">
      <w:pPr>
        <w:spacing w:line="360" w:lineRule="auto"/>
        <w:rPr>
          <w:rFonts w:ascii="Book Antiqua" w:eastAsia="Calibri" w:hAnsi="Book Antiqua" w:cs="Calibri"/>
          <w:sz w:val="24"/>
          <w:szCs w:val="24"/>
          <w:shd w:val="clear" w:color="auto" w:fill="FFFFFF"/>
        </w:rPr>
      </w:pPr>
      <w:r w:rsidRPr="008C49FF">
        <w:rPr>
          <w:rFonts w:ascii="Book Antiqua" w:eastAsia="Calibri" w:hAnsi="Book Antiqua" w:cs="Calibri"/>
          <w:sz w:val="24"/>
          <w:szCs w:val="24"/>
        </w:rPr>
        <w:t xml:space="preserve">Ulcerative colitis (UC) is a chronic immune-mediated inflammatory condition affecting the colon. Recently, tofacitinib, an oral small molecule that is an inhibitor of the Janus kinase signal transduction pathway, was proven efficacious for inducing and maintaining remission in adult patients with moderate to severe UC in three global Phase III studies. </w:t>
      </w:r>
      <w:r w:rsidRPr="008C49FF">
        <w:rPr>
          <w:rFonts w:ascii="Book Antiqua" w:eastAsia="Calibri" w:hAnsi="Book Antiqua" w:cs="Calibri"/>
          <w:sz w:val="24"/>
          <w:szCs w:val="24"/>
          <w:shd w:val="clear" w:color="auto" w:fill="FFFFFF"/>
        </w:rPr>
        <w:t xml:space="preserve">The purpose of this review is to summarize existing data on the efficacy, safety, and quality of life issues related to use tofacitinib as well as highlight recent real-world experience with this drug among patients with </w:t>
      </w:r>
      <w:r w:rsidR="009E7644" w:rsidRPr="008C49FF">
        <w:rPr>
          <w:rFonts w:ascii="Book Antiqua" w:eastAsia="Calibri" w:hAnsi="Book Antiqua" w:cs="Calibri"/>
          <w:sz w:val="24"/>
          <w:szCs w:val="24"/>
          <w:shd w:val="clear" w:color="auto" w:fill="FFFFFF"/>
        </w:rPr>
        <w:t>UC</w:t>
      </w:r>
      <w:r w:rsidRPr="008C49FF">
        <w:rPr>
          <w:rFonts w:ascii="Book Antiqua" w:eastAsia="Calibri" w:hAnsi="Book Antiqua" w:cs="Calibri"/>
          <w:sz w:val="24"/>
          <w:szCs w:val="24"/>
          <w:shd w:val="clear" w:color="auto" w:fill="FFFFFF"/>
        </w:rPr>
        <w:t>.</w:t>
      </w:r>
    </w:p>
    <w:p w14:paraId="04F65898" w14:textId="77777777" w:rsidR="00ED687D" w:rsidRPr="008C49FF" w:rsidRDefault="00ED687D" w:rsidP="00C12987">
      <w:pPr>
        <w:spacing w:line="360" w:lineRule="auto"/>
        <w:rPr>
          <w:rFonts w:ascii="Book Antiqua" w:eastAsia="Calibri" w:hAnsi="Book Antiqua" w:cs="Calibri"/>
          <w:sz w:val="24"/>
          <w:szCs w:val="24"/>
        </w:rPr>
      </w:pPr>
    </w:p>
    <w:p w14:paraId="7F5C2262" w14:textId="16561A5D" w:rsidR="00D11F40" w:rsidRPr="008C49FF" w:rsidRDefault="009E7644" w:rsidP="00C12987">
      <w:pPr>
        <w:spacing w:line="360" w:lineRule="auto"/>
        <w:rPr>
          <w:rFonts w:ascii="Book Antiqua" w:eastAsia="Calibri" w:hAnsi="Book Antiqua" w:cs="Calibri"/>
          <w:sz w:val="24"/>
          <w:szCs w:val="24"/>
        </w:rPr>
      </w:pPr>
      <w:r w:rsidRPr="008C49FF">
        <w:rPr>
          <w:rFonts w:ascii="Book Antiqua" w:hAnsi="Book Antiqua"/>
          <w:b/>
          <w:color w:val="222222"/>
          <w:sz w:val="24"/>
          <w:szCs w:val="24"/>
          <w:lang w:eastAsia="en-GB"/>
        </w:rPr>
        <w:t xml:space="preserve">Key words: </w:t>
      </w:r>
      <w:bookmarkStart w:id="4" w:name="OLE_LINK23"/>
      <w:r w:rsidR="008474DB" w:rsidRPr="008C49FF">
        <w:rPr>
          <w:rFonts w:ascii="Book Antiqua" w:eastAsia="Calibri" w:hAnsi="Book Antiqua" w:cs="Calibri"/>
          <w:sz w:val="24"/>
          <w:szCs w:val="24"/>
        </w:rPr>
        <w:t xml:space="preserve">Ulcerative </w:t>
      </w:r>
      <w:r w:rsidR="00DC114C" w:rsidRPr="008C49FF">
        <w:rPr>
          <w:rFonts w:ascii="Book Antiqua" w:eastAsia="Calibri" w:hAnsi="Book Antiqua" w:cs="Calibri"/>
          <w:sz w:val="24"/>
          <w:szCs w:val="24"/>
        </w:rPr>
        <w:t>colitis</w:t>
      </w:r>
      <w:bookmarkEnd w:id="4"/>
      <w:r w:rsidR="008474DB" w:rsidRPr="008C49FF">
        <w:rPr>
          <w:rFonts w:ascii="Book Antiqua" w:eastAsia="Calibri" w:hAnsi="Book Antiqua" w:cs="Calibri"/>
          <w:sz w:val="24"/>
          <w:szCs w:val="24"/>
        </w:rPr>
        <w:t xml:space="preserve">; </w:t>
      </w:r>
      <w:bookmarkStart w:id="5" w:name="OLE_LINK24"/>
      <w:r w:rsidR="00ED687D" w:rsidRPr="008C49FF">
        <w:rPr>
          <w:rFonts w:ascii="Book Antiqua" w:eastAsia="Calibri" w:hAnsi="Book Antiqua" w:cs="Calibri"/>
          <w:sz w:val="24"/>
          <w:szCs w:val="24"/>
        </w:rPr>
        <w:t>Tofacitinib</w:t>
      </w:r>
      <w:bookmarkEnd w:id="5"/>
      <w:r w:rsidR="008474DB" w:rsidRPr="008C49FF">
        <w:rPr>
          <w:rFonts w:ascii="Book Antiqua" w:eastAsia="Calibri" w:hAnsi="Book Antiqua" w:cs="Calibri"/>
          <w:sz w:val="24"/>
          <w:szCs w:val="24"/>
        </w:rPr>
        <w:t xml:space="preserve">; </w:t>
      </w:r>
      <w:bookmarkStart w:id="6" w:name="OLE_LINK25"/>
      <w:r w:rsidR="00ED687D" w:rsidRPr="008C49FF">
        <w:rPr>
          <w:rFonts w:ascii="Book Antiqua" w:eastAsia="Calibri" w:hAnsi="Book Antiqua" w:cs="Calibri"/>
          <w:sz w:val="24"/>
          <w:szCs w:val="24"/>
        </w:rPr>
        <w:t>Review</w:t>
      </w:r>
      <w:bookmarkEnd w:id="6"/>
      <w:r w:rsidR="008474DB" w:rsidRPr="008C49FF">
        <w:rPr>
          <w:rFonts w:ascii="Book Antiqua" w:eastAsia="Calibri" w:hAnsi="Book Antiqua" w:cs="Calibri"/>
          <w:sz w:val="24"/>
          <w:szCs w:val="24"/>
        </w:rPr>
        <w:t xml:space="preserve">; </w:t>
      </w:r>
      <w:bookmarkStart w:id="7" w:name="OLE_LINK26"/>
      <w:r w:rsidR="00ED687D" w:rsidRPr="008C49FF">
        <w:rPr>
          <w:rFonts w:ascii="Book Antiqua" w:eastAsia="Calibri" w:hAnsi="Book Antiqua" w:cs="Calibri"/>
          <w:sz w:val="24"/>
          <w:szCs w:val="24"/>
        </w:rPr>
        <w:t xml:space="preserve">Inflammatory </w:t>
      </w:r>
      <w:r w:rsidR="008474DB" w:rsidRPr="008C49FF">
        <w:rPr>
          <w:rFonts w:ascii="Book Antiqua" w:eastAsia="Calibri" w:hAnsi="Book Antiqua" w:cs="Calibri"/>
          <w:sz w:val="24"/>
          <w:szCs w:val="24"/>
        </w:rPr>
        <w:t>bowel disease</w:t>
      </w:r>
      <w:bookmarkEnd w:id="7"/>
      <w:r w:rsidR="008474DB" w:rsidRPr="008C49FF">
        <w:rPr>
          <w:rFonts w:ascii="Book Antiqua" w:eastAsia="Calibri" w:hAnsi="Book Antiqua" w:cs="Calibri"/>
          <w:sz w:val="24"/>
          <w:szCs w:val="24"/>
        </w:rPr>
        <w:t xml:space="preserve">; </w:t>
      </w:r>
      <w:bookmarkStart w:id="8" w:name="OLE_LINK27"/>
      <w:r w:rsidR="00ED687D" w:rsidRPr="008C49FF">
        <w:rPr>
          <w:rFonts w:ascii="Book Antiqua" w:eastAsia="Calibri" w:hAnsi="Book Antiqua" w:cs="Calibri"/>
          <w:sz w:val="24"/>
          <w:szCs w:val="24"/>
        </w:rPr>
        <w:t>Treatment</w:t>
      </w:r>
      <w:bookmarkEnd w:id="8"/>
    </w:p>
    <w:p w14:paraId="73C27CC8" w14:textId="77777777" w:rsidR="00ED687D" w:rsidRPr="008C49FF" w:rsidRDefault="00ED687D" w:rsidP="00C12987">
      <w:pPr>
        <w:spacing w:line="360" w:lineRule="auto"/>
        <w:rPr>
          <w:rFonts w:ascii="Book Antiqua" w:eastAsia="Calibri" w:hAnsi="Book Antiqua" w:cs="Calibri"/>
          <w:sz w:val="24"/>
          <w:szCs w:val="24"/>
        </w:rPr>
      </w:pPr>
    </w:p>
    <w:p w14:paraId="655C1EC2" w14:textId="77777777" w:rsidR="009E7644" w:rsidRPr="008C49FF" w:rsidRDefault="009E7644" w:rsidP="00C12987">
      <w:pPr>
        <w:spacing w:line="360" w:lineRule="auto"/>
        <w:ind w:right="-46"/>
        <w:rPr>
          <w:rFonts w:ascii="Book Antiqua" w:hAnsi="Book Antiqua" w:cs="Arial"/>
          <w:sz w:val="24"/>
          <w:szCs w:val="24"/>
        </w:rPr>
      </w:pPr>
      <w:bookmarkStart w:id="9" w:name="OLE_LINK2547"/>
      <w:bookmarkStart w:id="10" w:name="OLE_LINK2546"/>
      <w:r w:rsidRPr="008C49FF">
        <w:rPr>
          <w:rFonts w:ascii="Book Antiqua" w:hAnsi="Book Antiqua" w:cs="Arial"/>
          <w:b/>
          <w:sz w:val="24"/>
          <w:szCs w:val="24"/>
        </w:rPr>
        <w:t>© The Author(s) 2019.</w:t>
      </w:r>
      <w:r w:rsidRPr="008C49FF">
        <w:rPr>
          <w:rFonts w:ascii="Book Antiqua" w:hAnsi="Book Antiqua" w:cs="Arial"/>
          <w:sz w:val="24"/>
          <w:szCs w:val="24"/>
        </w:rPr>
        <w:t xml:space="preserve"> Published by </w:t>
      </w:r>
      <w:proofErr w:type="spellStart"/>
      <w:r w:rsidRPr="008C49FF">
        <w:rPr>
          <w:rFonts w:ascii="Book Antiqua" w:hAnsi="Book Antiqua" w:cs="Arial"/>
          <w:sz w:val="24"/>
          <w:szCs w:val="24"/>
        </w:rPr>
        <w:t>Baishideng</w:t>
      </w:r>
      <w:proofErr w:type="spellEnd"/>
      <w:r w:rsidRPr="008C49FF">
        <w:rPr>
          <w:rFonts w:ascii="Book Antiqua" w:hAnsi="Book Antiqua" w:cs="Arial"/>
          <w:sz w:val="24"/>
          <w:szCs w:val="24"/>
        </w:rPr>
        <w:t xml:space="preserve"> Publishing Group Inc. All rights reserved.</w:t>
      </w:r>
    </w:p>
    <w:p w14:paraId="1A14DF22" w14:textId="77777777" w:rsidR="009E7644" w:rsidRPr="008C49FF" w:rsidRDefault="009E7644" w:rsidP="00C12987">
      <w:pPr>
        <w:spacing w:line="360" w:lineRule="auto"/>
        <w:ind w:right="-565"/>
        <w:rPr>
          <w:rFonts w:ascii="Book Antiqua" w:hAnsi="Book Antiqua" w:cs="Arial"/>
          <w:b/>
          <w:sz w:val="24"/>
          <w:szCs w:val="24"/>
        </w:rPr>
      </w:pPr>
    </w:p>
    <w:p w14:paraId="0CA004CA" w14:textId="2DC0C8FC" w:rsidR="00D11F40" w:rsidRPr="008C49FF" w:rsidRDefault="009E7644" w:rsidP="00C12987">
      <w:pPr>
        <w:spacing w:line="360" w:lineRule="auto"/>
        <w:rPr>
          <w:rFonts w:ascii="Book Antiqua" w:eastAsia="Calibri" w:hAnsi="Book Antiqua" w:cs="Calibri"/>
          <w:sz w:val="24"/>
          <w:szCs w:val="24"/>
        </w:rPr>
      </w:pPr>
      <w:r w:rsidRPr="008C49FF">
        <w:rPr>
          <w:rFonts w:ascii="Book Antiqua" w:hAnsi="Book Antiqua" w:cs="Arial"/>
          <w:b/>
          <w:sz w:val="24"/>
          <w:szCs w:val="24"/>
        </w:rPr>
        <w:t>Core tip:</w:t>
      </w:r>
      <w:bookmarkEnd w:id="9"/>
      <w:bookmarkEnd w:id="10"/>
      <w:r w:rsidRPr="008C49FF">
        <w:rPr>
          <w:rFonts w:ascii="Book Antiqua" w:hAnsi="Book Antiqua" w:cs="Times New Roman"/>
          <w:sz w:val="24"/>
          <w:szCs w:val="24"/>
        </w:rPr>
        <w:t xml:space="preserve"> </w:t>
      </w:r>
      <w:bookmarkStart w:id="11" w:name="OLE_LINK28"/>
      <w:r w:rsidR="008474DB" w:rsidRPr="008C49FF">
        <w:rPr>
          <w:rFonts w:ascii="Book Antiqua" w:eastAsia="Calibri" w:hAnsi="Book Antiqua" w:cs="Calibri"/>
          <w:sz w:val="24"/>
          <w:szCs w:val="24"/>
        </w:rPr>
        <w:t>Tofacitinib is a small molecule that is an inhibitor of the Janus kinase signal transduction pathway, and it is the first oral medication approved for chronic use among adults with moderately to severely active ulcerative colitis</w:t>
      </w:r>
      <w:r w:rsidRPr="008C49FF">
        <w:rPr>
          <w:rFonts w:ascii="Book Antiqua" w:eastAsia="Calibri" w:hAnsi="Book Antiqua" w:cs="Calibri"/>
          <w:sz w:val="24"/>
          <w:szCs w:val="24"/>
        </w:rPr>
        <w:t xml:space="preserve"> (UC)</w:t>
      </w:r>
      <w:r w:rsidR="008474DB" w:rsidRPr="008C49FF">
        <w:rPr>
          <w:rFonts w:ascii="Book Antiqua" w:eastAsia="Calibri" w:hAnsi="Book Antiqua" w:cs="Calibri"/>
          <w:sz w:val="24"/>
          <w:szCs w:val="24"/>
        </w:rPr>
        <w:t>. Three large phase III trials have shown overall efficacy and safety; however, long-term results and real-world data are lacking in the literature. Our objective is it consolidate the current literature to better understand what is currently known about efficacy, safety, quality of life, and real-world experience with this medication among patients with UC.</w:t>
      </w:r>
    </w:p>
    <w:bookmarkEnd w:id="11"/>
    <w:p w14:paraId="038C6EA4" w14:textId="77777777" w:rsidR="00ED687D" w:rsidRPr="008C49FF" w:rsidRDefault="00ED687D" w:rsidP="00C12987">
      <w:pPr>
        <w:spacing w:line="360" w:lineRule="auto"/>
        <w:rPr>
          <w:rFonts w:ascii="Book Antiqua" w:eastAsia="Calibri" w:hAnsi="Book Antiqua" w:cs="Calibri"/>
          <w:sz w:val="24"/>
          <w:szCs w:val="24"/>
        </w:rPr>
      </w:pPr>
    </w:p>
    <w:p w14:paraId="67AEFD7D" w14:textId="11819E0D" w:rsidR="00903988" w:rsidRPr="008C49FF" w:rsidRDefault="00D55EFC" w:rsidP="00903988">
      <w:pPr>
        <w:pStyle w:val="a9"/>
        <w:snapToGrid w:val="0"/>
        <w:spacing w:before="0" w:after="0" w:line="360" w:lineRule="auto"/>
        <w:jc w:val="both"/>
        <w:rPr>
          <w:rFonts w:ascii="Book Antiqua" w:hAnsi="Book Antiqua"/>
          <w:color w:val="auto"/>
        </w:rPr>
      </w:pPr>
      <w:bookmarkStart w:id="12" w:name="OLE_LINK29"/>
      <w:r w:rsidRPr="008C49FF">
        <w:rPr>
          <w:rFonts w:ascii="Book Antiqua" w:eastAsia="Calibri" w:hAnsi="Book Antiqua" w:cs="Calibri"/>
          <w:b/>
          <w:bCs/>
        </w:rPr>
        <w:t xml:space="preserve">Citation: </w:t>
      </w:r>
      <w:r w:rsidR="008474DB" w:rsidRPr="008C49FF">
        <w:rPr>
          <w:rFonts w:ascii="Book Antiqua" w:eastAsia="Calibri" w:hAnsi="Book Antiqua" w:cs="Calibri"/>
        </w:rPr>
        <w:t>Rosenberg J, Steinberg J</w:t>
      </w:r>
      <w:r w:rsidR="009E7644" w:rsidRPr="008C49FF">
        <w:rPr>
          <w:rFonts w:ascii="Book Antiqua" w:eastAsia="Calibri" w:hAnsi="Book Antiqua" w:cs="Calibri"/>
        </w:rPr>
        <w:t>M</w:t>
      </w:r>
      <w:r w:rsidR="008474DB" w:rsidRPr="008C49FF">
        <w:rPr>
          <w:rFonts w:ascii="Book Antiqua" w:eastAsia="Calibri" w:hAnsi="Book Antiqua" w:cs="Calibri"/>
        </w:rPr>
        <w:t xml:space="preserve">, </w:t>
      </w:r>
      <w:proofErr w:type="spellStart"/>
      <w:r w:rsidR="008474DB" w:rsidRPr="008C49FF">
        <w:rPr>
          <w:rFonts w:ascii="Book Antiqua" w:eastAsia="Calibri" w:hAnsi="Book Antiqua" w:cs="Calibri"/>
        </w:rPr>
        <w:t>Mattar</w:t>
      </w:r>
      <w:proofErr w:type="spellEnd"/>
      <w:r w:rsidR="008474DB" w:rsidRPr="008C49FF">
        <w:rPr>
          <w:rFonts w:ascii="Book Antiqua" w:eastAsia="Calibri" w:hAnsi="Book Antiqua" w:cs="Calibri"/>
        </w:rPr>
        <w:t xml:space="preserve"> M</w:t>
      </w:r>
      <w:r w:rsidR="009E7644" w:rsidRPr="008C49FF">
        <w:rPr>
          <w:rFonts w:ascii="Book Antiqua" w:eastAsia="Calibri" w:hAnsi="Book Antiqua" w:cs="Calibri"/>
        </w:rPr>
        <w:t>C</w:t>
      </w:r>
      <w:r w:rsidR="008474DB" w:rsidRPr="008C49FF">
        <w:rPr>
          <w:rFonts w:ascii="Book Antiqua" w:eastAsia="Calibri" w:hAnsi="Book Antiqua" w:cs="Calibri"/>
        </w:rPr>
        <w:t xml:space="preserve">. Tofacitinib for the </w:t>
      </w:r>
      <w:r w:rsidR="00ED687D" w:rsidRPr="008C49FF">
        <w:rPr>
          <w:rFonts w:ascii="Book Antiqua" w:eastAsia="Calibri" w:hAnsi="Book Antiqua" w:cs="Calibri"/>
        </w:rPr>
        <w:t xml:space="preserve">treatment </w:t>
      </w:r>
      <w:r w:rsidR="008474DB" w:rsidRPr="008C49FF">
        <w:rPr>
          <w:rFonts w:ascii="Book Antiqua" w:eastAsia="Calibri" w:hAnsi="Book Antiqua" w:cs="Calibri"/>
        </w:rPr>
        <w:t xml:space="preserve">of </w:t>
      </w:r>
      <w:r w:rsidR="00ED687D" w:rsidRPr="008C49FF">
        <w:rPr>
          <w:rFonts w:ascii="Book Antiqua" w:eastAsia="Calibri" w:hAnsi="Book Antiqua" w:cs="Calibri"/>
        </w:rPr>
        <w:t>ulcerative colitis</w:t>
      </w:r>
      <w:r w:rsidR="008474DB" w:rsidRPr="008C49FF">
        <w:rPr>
          <w:rFonts w:ascii="Book Antiqua" w:eastAsia="Calibri" w:hAnsi="Book Antiqua" w:cs="Calibri"/>
        </w:rPr>
        <w:t xml:space="preserve">: A </w:t>
      </w:r>
      <w:r w:rsidR="00ED687D" w:rsidRPr="008C49FF">
        <w:rPr>
          <w:rFonts w:ascii="Book Antiqua" w:eastAsia="Calibri" w:hAnsi="Book Antiqua" w:cs="Calibri"/>
        </w:rPr>
        <w:t xml:space="preserve">review </w:t>
      </w:r>
      <w:r w:rsidR="008474DB" w:rsidRPr="008C49FF">
        <w:rPr>
          <w:rFonts w:ascii="Book Antiqua" w:eastAsia="Calibri" w:hAnsi="Book Antiqua" w:cs="Calibri"/>
        </w:rPr>
        <w:t xml:space="preserve">of the </w:t>
      </w:r>
      <w:r w:rsidR="00ED687D" w:rsidRPr="008C49FF">
        <w:rPr>
          <w:rFonts w:ascii="Book Antiqua" w:eastAsia="Calibri" w:hAnsi="Book Antiqua" w:cs="Calibri"/>
        </w:rPr>
        <w:t xml:space="preserve">literature. </w:t>
      </w:r>
      <w:bookmarkStart w:id="13" w:name="OLE_LINK1107"/>
      <w:bookmarkStart w:id="14" w:name="OLE_LINK1105"/>
      <w:r w:rsidR="009E7644" w:rsidRPr="008C49FF">
        <w:rPr>
          <w:rFonts w:ascii="Book Antiqua" w:hAnsi="Book Antiqua"/>
          <w:i/>
        </w:rPr>
        <w:t xml:space="preserve">World J </w:t>
      </w:r>
      <w:r w:rsidR="009E7644" w:rsidRPr="008C49FF">
        <w:rPr>
          <w:rFonts w:ascii="Book Antiqua" w:hAnsi="Book Antiqua"/>
          <w:i/>
          <w:color w:val="222222"/>
          <w:lang w:eastAsia="en-GB"/>
        </w:rPr>
        <w:t>Meta-Anal</w:t>
      </w:r>
      <w:r w:rsidR="009E7644" w:rsidRPr="008C49FF">
        <w:rPr>
          <w:rFonts w:ascii="Book Antiqua" w:hAnsi="Book Antiqua"/>
          <w:i/>
        </w:rPr>
        <w:t xml:space="preserve"> </w:t>
      </w:r>
      <w:bookmarkEnd w:id="13"/>
      <w:bookmarkEnd w:id="14"/>
      <w:r w:rsidR="00903988" w:rsidRPr="008C49FF">
        <w:rPr>
          <w:rFonts w:ascii="Book Antiqua" w:hAnsi="Book Antiqua"/>
          <w:color w:val="auto"/>
        </w:rPr>
        <w:t xml:space="preserve">2019; 7(8): </w:t>
      </w:r>
      <w:r w:rsidR="00903988" w:rsidRPr="008C49FF">
        <w:rPr>
          <w:rFonts w:ascii="Book Antiqua" w:hAnsi="Book Antiqua"/>
          <w:color w:val="auto"/>
        </w:rPr>
        <w:t>373</w:t>
      </w:r>
      <w:r w:rsidR="00903988" w:rsidRPr="008C49FF">
        <w:rPr>
          <w:rFonts w:ascii="Book Antiqua" w:hAnsi="Book Antiqua"/>
          <w:color w:val="auto"/>
        </w:rPr>
        <w:t xml:space="preserve">  </w:t>
      </w:r>
    </w:p>
    <w:p w14:paraId="3F3F830C" w14:textId="696A54A1" w:rsidR="00903988" w:rsidRPr="008C49FF" w:rsidRDefault="00903988" w:rsidP="00903988">
      <w:pPr>
        <w:pStyle w:val="a9"/>
        <w:snapToGrid w:val="0"/>
        <w:spacing w:before="0" w:after="0" w:line="360" w:lineRule="auto"/>
        <w:jc w:val="both"/>
        <w:rPr>
          <w:rFonts w:ascii="Book Antiqua" w:hAnsi="Book Antiqua"/>
          <w:color w:val="auto"/>
        </w:rPr>
      </w:pPr>
      <w:r w:rsidRPr="008C49FF">
        <w:rPr>
          <w:rFonts w:ascii="Book Antiqua" w:hAnsi="Book Antiqua"/>
          <w:b/>
          <w:bCs/>
          <w:color w:val="auto"/>
        </w:rPr>
        <w:t xml:space="preserve">URL: </w:t>
      </w:r>
      <w:r w:rsidRPr="008C49FF">
        <w:rPr>
          <w:rFonts w:ascii="Book Antiqua" w:hAnsi="Book Antiqua"/>
          <w:color w:val="auto"/>
        </w:rPr>
        <w:t>https://www.wjgnet.com/2308-3840/full/v7/i8/</w:t>
      </w:r>
      <w:r w:rsidRPr="008C49FF">
        <w:rPr>
          <w:rFonts w:ascii="Book Antiqua" w:hAnsi="Book Antiqua"/>
          <w:color w:val="auto"/>
        </w:rPr>
        <w:t>373</w:t>
      </w:r>
      <w:r w:rsidRPr="008C49FF">
        <w:rPr>
          <w:rFonts w:ascii="Book Antiqua" w:hAnsi="Book Antiqua"/>
          <w:color w:val="auto"/>
        </w:rPr>
        <w:t xml:space="preserve">.htm  </w:t>
      </w:r>
    </w:p>
    <w:p w14:paraId="208B32FE" w14:textId="77777777" w:rsidR="00FA736D" w:rsidRPr="008C49FF" w:rsidRDefault="00903988" w:rsidP="00FA736D">
      <w:pPr>
        <w:pStyle w:val="a9"/>
        <w:snapToGrid w:val="0"/>
        <w:spacing w:before="0" w:after="0" w:line="360" w:lineRule="auto"/>
        <w:jc w:val="both"/>
        <w:rPr>
          <w:rFonts w:ascii="Book Antiqua" w:hAnsi="Book Antiqua"/>
          <w:color w:val="auto"/>
        </w:rPr>
      </w:pPr>
      <w:r w:rsidRPr="008C49FF">
        <w:rPr>
          <w:rFonts w:ascii="Book Antiqua" w:hAnsi="Book Antiqua"/>
          <w:b/>
          <w:bCs/>
          <w:color w:val="auto"/>
        </w:rPr>
        <w:t xml:space="preserve">DOI: </w:t>
      </w:r>
      <w:r w:rsidRPr="008C49FF">
        <w:rPr>
          <w:rFonts w:ascii="Book Antiqua" w:hAnsi="Book Antiqua"/>
          <w:color w:val="auto"/>
        </w:rPr>
        <w:t>https://dx.doi.org/10.13105/wjma.v7.i8.3</w:t>
      </w:r>
      <w:r w:rsidRPr="008C49FF">
        <w:rPr>
          <w:rFonts w:ascii="Book Antiqua" w:hAnsi="Book Antiqua"/>
          <w:color w:val="auto"/>
        </w:rPr>
        <w:t>73</w:t>
      </w:r>
      <w:bookmarkEnd w:id="12"/>
    </w:p>
    <w:p w14:paraId="52F71DF0" w14:textId="77777777" w:rsidR="00742FE7" w:rsidRPr="008C49FF" w:rsidRDefault="00742FE7" w:rsidP="00FA736D">
      <w:pPr>
        <w:pStyle w:val="a9"/>
        <w:snapToGrid w:val="0"/>
        <w:spacing w:before="0" w:after="0" w:line="360" w:lineRule="auto"/>
        <w:jc w:val="both"/>
        <w:rPr>
          <w:rFonts w:ascii="Book Antiqua" w:eastAsia="Calibri" w:hAnsi="Book Antiqua" w:cs="Calibri"/>
          <w:b/>
        </w:rPr>
      </w:pPr>
    </w:p>
    <w:p w14:paraId="60FD9EF1" w14:textId="1596BDAC" w:rsidR="00D11F40" w:rsidRPr="008C49FF" w:rsidRDefault="008474DB" w:rsidP="00FA736D">
      <w:pPr>
        <w:pStyle w:val="a9"/>
        <w:snapToGrid w:val="0"/>
        <w:spacing w:before="0" w:after="0" w:line="360" w:lineRule="auto"/>
        <w:jc w:val="both"/>
        <w:rPr>
          <w:rFonts w:ascii="Book Antiqua" w:hAnsi="Book Antiqua"/>
          <w:color w:val="auto"/>
        </w:rPr>
      </w:pPr>
      <w:r w:rsidRPr="008C49FF">
        <w:rPr>
          <w:rFonts w:ascii="Book Antiqua" w:eastAsia="Calibri" w:hAnsi="Book Antiqua" w:cs="Calibri"/>
          <w:b/>
        </w:rPr>
        <w:t>INTRODUCTION</w:t>
      </w:r>
    </w:p>
    <w:p w14:paraId="7CC75F2F" w14:textId="7A6245E7"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sz w:val="24"/>
          <w:szCs w:val="24"/>
        </w:rPr>
        <w:t xml:space="preserve">Ulcerative colitis (UC) is a chronic inflammatory condition that primarily affects the colon, due to </w:t>
      </w:r>
      <w:r w:rsidR="00ED687D" w:rsidRPr="008C49FF">
        <w:rPr>
          <w:rFonts w:ascii="Book Antiqua" w:eastAsia="Calibri" w:hAnsi="Book Antiqua" w:cs="Calibri"/>
          <w:sz w:val="24"/>
          <w:szCs w:val="24"/>
        </w:rPr>
        <w:t>an</w:t>
      </w:r>
      <w:r w:rsidRPr="008C49FF">
        <w:rPr>
          <w:rFonts w:ascii="Book Antiqua" w:eastAsia="Calibri" w:hAnsi="Book Antiqua" w:cs="Calibri"/>
          <w:sz w:val="24"/>
          <w:szCs w:val="24"/>
        </w:rPr>
        <w:t xml:space="preserve"> abnormal dysregulation of the immune system. The pattern of disease activity is most often described as relapsing and remitting, with some patients experiencing persistent disease activity despite diagnosis and medical therapy. Therapeutic decisions are subcategorized into induction and maintenance modalities, with a primary treatment endpoint of obtaining and maintaining both endoscopic healing and symptomatic remission. The current therapeutic armamentarium for UC treatment includes corticosteroids, immunosuppressants, </w:t>
      </w:r>
      <w:proofErr w:type="spellStart"/>
      <w:r w:rsidRPr="008C49FF">
        <w:rPr>
          <w:rFonts w:ascii="Book Antiqua" w:eastAsia="Calibri" w:hAnsi="Book Antiqua" w:cs="Calibri"/>
          <w:sz w:val="24"/>
          <w:szCs w:val="24"/>
        </w:rPr>
        <w:t>aminosalicylates</w:t>
      </w:r>
      <w:proofErr w:type="spellEnd"/>
      <w:r w:rsidRPr="008C49FF">
        <w:rPr>
          <w:rFonts w:ascii="Book Antiqua" w:eastAsia="Calibri" w:hAnsi="Book Antiqua" w:cs="Calibri"/>
          <w:sz w:val="24"/>
          <w:szCs w:val="24"/>
        </w:rPr>
        <w:t>, immunomodulators, anti-tumor necrosis factor (TNF) agents, as well as anti-integrins. Recently, tofacitinib, an oral small molecule that is an inhibitor of the Janus kinase (JAK) signal transduction pathway, was found to be effective in both inducing and maintaining remission in adult patients with moderate to severe UC in three global Phase III studies</w:t>
      </w:r>
      <w:r w:rsidR="00ED687D" w:rsidRPr="008C49FF">
        <w:rPr>
          <w:rFonts w:ascii="Book Antiqua" w:eastAsia="Calibri" w:hAnsi="Book Antiqua" w:cs="Calibri"/>
          <w:sz w:val="24"/>
          <w:szCs w:val="24"/>
          <w:vertAlign w:val="superscript"/>
        </w:rPr>
        <w:t>[1,2]</w:t>
      </w:r>
      <w:r w:rsidRPr="008C49FF">
        <w:rPr>
          <w:rFonts w:ascii="Book Antiqua" w:eastAsia="Calibri" w:hAnsi="Book Antiqua" w:cs="Calibri"/>
          <w:sz w:val="24"/>
          <w:szCs w:val="24"/>
        </w:rPr>
        <w:t xml:space="preserve">. Tofacitinib has been used for the treatment of adults with moderate-to-severe rheumatoid arthritis (RA) since </w:t>
      </w:r>
      <w:r w:rsidR="00ED687D" w:rsidRPr="008C49FF">
        <w:rPr>
          <w:rFonts w:ascii="Book Antiqua" w:eastAsia="Calibri" w:hAnsi="Book Antiqua" w:cs="Calibri"/>
          <w:sz w:val="24"/>
          <w:szCs w:val="24"/>
        </w:rPr>
        <w:t>its</w:t>
      </w:r>
      <w:r w:rsidRPr="008C49FF">
        <w:rPr>
          <w:rFonts w:ascii="Book Antiqua" w:eastAsia="Calibri" w:hAnsi="Book Antiqua" w:cs="Calibri"/>
          <w:sz w:val="24"/>
          <w:szCs w:val="24"/>
        </w:rPr>
        <w:t xml:space="preserve"> initial </w:t>
      </w:r>
      <w:r w:rsidR="00980C05" w:rsidRPr="008C49FF">
        <w:rPr>
          <w:rFonts w:ascii="Book Antiqua" w:eastAsia="Calibri" w:hAnsi="Book Antiqua" w:cs="Calibri"/>
          <w:sz w:val="24"/>
          <w:szCs w:val="24"/>
        </w:rPr>
        <w:t>Food and Drug Administration (</w:t>
      </w:r>
      <w:r w:rsidRPr="008C49FF">
        <w:rPr>
          <w:rFonts w:ascii="Book Antiqua" w:eastAsia="Calibri" w:hAnsi="Book Antiqua" w:cs="Calibri"/>
          <w:sz w:val="24"/>
          <w:szCs w:val="24"/>
        </w:rPr>
        <w:t>FDA</w:t>
      </w:r>
      <w:r w:rsidR="00980C05"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approval in 2012, and in 2018 the FDA expanded this approval to include treatment of adults with moderate to severe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It should be noted that this medication has not been FDA approved for the use in pediatric populations. It is unique in that it is the first of its kind oral medication with FDA approval for treatment of moderate to severe UC.</w:t>
      </w:r>
    </w:p>
    <w:p w14:paraId="079B93E6" w14:textId="5E194EB5" w:rsidR="00D11F40" w:rsidRPr="008C49FF" w:rsidRDefault="008474DB" w:rsidP="00C12987">
      <w:pPr>
        <w:spacing w:line="360" w:lineRule="auto"/>
        <w:ind w:firstLineChars="100" w:firstLine="240"/>
        <w:rPr>
          <w:rFonts w:ascii="Book Antiqua" w:eastAsia="Calibri" w:hAnsi="Book Antiqua" w:cs="Calibri"/>
          <w:sz w:val="24"/>
          <w:szCs w:val="24"/>
          <w:shd w:val="clear" w:color="auto" w:fill="FFFFFF"/>
        </w:rPr>
      </w:pPr>
      <w:r w:rsidRPr="008C49FF">
        <w:rPr>
          <w:rFonts w:ascii="Book Antiqua" w:eastAsia="Calibri" w:hAnsi="Book Antiqua" w:cs="Calibri"/>
          <w:sz w:val="24"/>
          <w:szCs w:val="24"/>
        </w:rPr>
        <w:t xml:space="preserve">Given its status as a relative newcomer in the treatment of UC, there is limited evidence of the long-term safety and efficacy of tofacitinib in this patient population. </w:t>
      </w:r>
      <w:r w:rsidRPr="008C49FF">
        <w:rPr>
          <w:rFonts w:ascii="Book Antiqua" w:eastAsia="Calibri" w:hAnsi="Book Antiqua" w:cs="Calibri"/>
          <w:sz w:val="24"/>
          <w:szCs w:val="24"/>
          <w:shd w:val="clear" w:color="auto" w:fill="FFFFFF"/>
        </w:rPr>
        <w:t xml:space="preserve">The purpose of this review is to summarize existing data on the safety, efficacy, and quality of life issues related to use tofacitinib as well as highlight recent real-world experience with this drug among patients with </w:t>
      </w:r>
      <w:r w:rsidR="009E7644" w:rsidRPr="008C49FF">
        <w:rPr>
          <w:rFonts w:ascii="Book Antiqua" w:eastAsia="Calibri" w:hAnsi="Book Antiqua" w:cs="Calibri"/>
          <w:sz w:val="24"/>
          <w:szCs w:val="24"/>
          <w:shd w:val="clear" w:color="auto" w:fill="FFFFFF"/>
        </w:rPr>
        <w:t>UC</w:t>
      </w:r>
      <w:r w:rsidRPr="008C49FF">
        <w:rPr>
          <w:rFonts w:ascii="Book Antiqua" w:eastAsia="Calibri" w:hAnsi="Book Antiqua" w:cs="Calibri"/>
          <w:sz w:val="24"/>
          <w:szCs w:val="24"/>
          <w:shd w:val="clear" w:color="auto" w:fill="FFFFFF"/>
        </w:rPr>
        <w:t>.</w:t>
      </w:r>
    </w:p>
    <w:p w14:paraId="7685A1EA" w14:textId="77777777" w:rsidR="00D11F40" w:rsidRPr="008C49FF" w:rsidRDefault="00D11F40" w:rsidP="00C12987">
      <w:pPr>
        <w:spacing w:line="360" w:lineRule="auto"/>
        <w:rPr>
          <w:rFonts w:ascii="Book Antiqua" w:eastAsia="Calibri" w:hAnsi="Book Antiqua" w:cs="Calibri"/>
          <w:sz w:val="24"/>
          <w:szCs w:val="24"/>
        </w:rPr>
      </w:pPr>
    </w:p>
    <w:p w14:paraId="7FA17328" w14:textId="77777777" w:rsidR="00D11F40" w:rsidRPr="008C49FF" w:rsidRDefault="008474DB" w:rsidP="00C12987">
      <w:pPr>
        <w:spacing w:line="360" w:lineRule="auto"/>
        <w:rPr>
          <w:rFonts w:ascii="Book Antiqua" w:eastAsia="Calibri" w:hAnsi="Book Antiqua" w:cs="Calibri"/>
          <w:b/>
          <w:sz w:val="24"/>
          <w:szCs w:val="24"/>
        </w:rPr>
      </w:pPr>
      <w:r w:rsidRPr="008C49FF">
        <w:rPr>
          <w:rFonts w:ascii="Book Antiqua" w:eastAsia="Calibri" w:hAnsi="Book Antiqua" w:cs="Calibri"/>
          <w:b/>
          <w:sz w:val="24"/>
          <w:szCs w:val="24"/>
        </w:rPr>
        <w:t>REVIEW OF THE LITERATURE</w:t>
      </w:r>
    </w:p>
    <w:p w14:paraId="6FCBCE1F" w14:textId="39AE8585" w:rsidR="00D11F40" w:rsidRPr="008C49FF" w:rsidRDefault="008474DB" w:rsidP="00C12987">
      <w:pPr>
        <w:spacing w:line="360" w:lineRule="auto"/>
        <w:rPr>
          <w:rFonts w:ascii="Book Antiqua" w:eastAsia="Calibri" w:hAnsi="Book Antiqua" w:cs="Calibri"/>
          <w:b/>
          <w:i/>
          <w:iCs/>
          <w:sz w:val="24"/>
          <w:szCs w:val="24"/>
          <w:shd w:val="clear" w:color="auto" w:fill="FFFFFF"/>
        </w:rPr>
      </w:pPr>
      <w:r w:rsidRPr="008C49FF">
        <w:rPr>
          <w:rFonts w:ascii="Book Antiqua" w:eastAsia="Calibri" w:hAnsi="Book Antiqua" w:cs="Calibri"/>
          <w:b/>
          <w:i/>
          <w:iCs/>
          <w:sz w:val="24"/>
          <w:szCs w:val="24"/>
          <w:shd w:val="clear" w:color="auto" w:fill="FFFFFF"/>
        </w:rPr>
        <w:t xml:space="preserve">Data on </w:t>
      </w:r>
      <w:r w:rsidR="00ED687D" w:rsidRPr="008C49FF">
        <w:rPr>
          <w:rFonts w:ascii="Book Antiqua" w:eastAsia="Calibri" w:hAnsi="Book Antiqua" w:cs="Calibri"/>
          <w:b/>
          <w:i/>
          <w:iCs/>
          <w:sz w:val="24"/>
          <w:szCs w:val="24"/>
          <w:shd w:val="clear" w:color="auto" w:fill="FFFFFF"/>
        </w:rPr>
        <w:t>efficacy</w:t>
      </w:r>
    </w:p>
    <w:p w14:paraId="7FE3CD2E" w14:textId="2A134BE4"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sz w:val="24"/>
          <w:szCs w:val="24"/>
        </w:rPr>
        <w:t xml:space="preserve">In a phase 2 double-blind, randomized, placebo-controlled trial by </w:t>
      </w:r>
      <w:proofErr w:type="spellStart"/>
      <w:r w:rsidRPr="008C49FF">
        <w:rPr>
          <w:rFonts w:ascii="Book Antiqua" w:eastAsia="Calibri" w:hAnsi="Book Antiqua" w:cs="Calibri"/>
          <w:sz w:val="24"/>
          <w:szCs w:val="24"/>
        </w:rPr>
        <w:t>Sandborn</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[1]</w:t>
      </w:r>
      <w:r w:rsidRPr="008C49FF">
        <w:rPr>
          <w:rFonts w:ascii="Book Antiqua" w:eastAsia="Calibri" w:hAnsi="Book Antiqua" w:cs="Calibri"/>
          <w:sz w:val="24"/>
          <w:szCs w:val="24"/>
        </w:rPr>
        <w:t xml:space="preserve"> involving patients with moderate-to-severe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xml:space="preserve">, a significantly higher rate of response at 8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was found among those who received tofacitinib at a dose of 15 mg twice daily than among those who received placebo and also a significantly higher rate of remission with tofacitinib at doses of 3 mg, 10 mg, and 15 mg twice daily than with placebo.</w:t>
      </w:r>
    </w:p>
    <w:p w14:paraId="48F3CAE8" w14:textId="5FD244B9"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Subsequently, </w:t>
      </w:r>
      <w:proofErr w:type="spellStart"/>
      <w:r w:rsidRPr="008C49FF">
        <w:rPr>
          <w:rFonts w:ascii="Book Antiqua" w:eastAsia="Calibri" w:hAnsi="Book Antiqua" w:cs="Calibri"/>
          <w:sz w:val="24"/>
          <w:szCs w:val="24"/>
        </w:rPr>
        <w:t>Sandborn</w:t>
      </w:r>
      <w:proofErr w:type="spellEnd"/>
      <w:r w:rsidRPr="008C49FF">
        <w:rPr>
          <w:rFonts w:ascii="Book Antiqua" w:eastAsia="Calibri" w:hAnsi="Book Antiqua" w:cs="Calibri"/>
          <w:sz w:val="24"/>
          <w:szCs w:val="24"/>
        </w:rPr>
        <w:t xml:space="preserve"> </w:t>
      </w:r>
      <w:r w:rsidR="00733629"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[2]</w:t>
      </w:r>
      <w:r w:rsidRPr="008C49FF">
        <w:rPr>
          <w:rFonts w:ascii="Book Antiqua" w:eastAsia="Calibri" w:hAnsi="Book Antiqua" w:cs="Calibri"/>
          <w:sz w:val="24"/>
          <w:szCs w:val="24"/>
        </w:rPr>
        <w:t xml:space="preserve"> reported the results of phase 3 trials of tofacitinib as induction therapy (OCTAVE Induction 1 and 2) and maintenance therapy (OCTAVE Sustain) in patients with moderate-to-severe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xml:space="preserve">. Enrolled patients had moderate-to-severe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xml:space="preserve"> and had had previous treatment failure with or unacceptable side effects from glucocorticoid, thiopurine, or anti-TNF therapy. For all three trials, the primary end point was remission, which was based on Mayo scores. The rate of remission at 8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was significantly higher in the 10-mg tofacitinib group than in the placebo group in the OCTAVE Induction 1 trial (18.5% </w:t>
      </w:r>
      <w:r w:rsidRPr="008C49FF">
        <w:rPr>
          <w:rFonts w:ascii="Book Antiqua" w:eastAsia="Calibri" w:hAnsi="Book Antiqua" w:cs="Calibri"/>
          <w:i/>
          <w:iCs/>
          <w:sz w:val="24"/>
          <w:szCs w:val="24"/>
        </w:rPr>
        <w:t>vs</w:t>
      </w:r>
      <w:r w:rsidRPr="008C49FF">
        <w:rPr>
          <w:rFonts w:ascii="Book Antiqua" w:eastAsia="Calibri" w:hAnsi="Book Antiqua" w:cs="Calibri"/>
          <w:sz w:val="24"/>
          <w:szCs w:val="24"/>
        </w:rPr>
        <w:t xml:space="preserve"> 8.2%, </w:t>
      </w:r>
      <w:r w:rsidRPr="008C49FF">
        <w:rPr>
          <w:rFonts w:ascii="Book Antiqua" w:eastAsia="Calibri" w:hAnsi="Book Antiqua" w:cs="Calibri"/>
          <w:i/>
          <w:iCs/>
          <w:sz w:val="24"/>
          <w:szCs w:val="24"/>
        </w:rPr>
        <w:t>P</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 xml:space="preserve">0.007) and in the OCTAVE Induction 2 trial (16.6% </w:t>
      </w:r>
      <w:r w:rsidRPr="008C49FF">
        <w:rPr>
          <w:rFonts w:ascii="Book Antiqua" w:eastAsia="Calibri" w:hAnsi="Book Antiqua" w:cs="Calibri"/>
          <w:i/>
          <w:iCs/>
          <w:sz w:val="24"/>
          <w:szCs w:val="24"/>
        </w:rPr>
        <w:t>vs</w:t>
      </w:r>
      <w:r w:rsidRPr="008C49FF">
        <w:rPr>
          <w:rFonts w:ascii="Book Antiqua" w:eastAsia="Calibri" w:hAnsi="Book Antiqua" w:cs="Calibri"/>
          <w:sz w:val="24"/>
          <w:szCs w:val="24"/>
        </w:rPr>
        <w:t xml:space="preserve"> 3.6%, (</w:t>
      </w:r>
      <w:r w:rsidRPr="008C49FF">
        <w:rPr>
          <w:rFonts w:ascii="Book Antiqua" w:eastAsia="Calibri" w:hAnsi="Book Antiqua" w:cs="Calibri"/>
          <w:i/>
          <w:iCs/>
          <w:sz w:val="24"/>
          <w:szCs w:val="24"/>
        </w:rPr>
        <w:t>P</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&lt;</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 xml:space="preserve">0.001)). The rate of remission at 52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was significantly higher in the 5-mg and 10-mg tofacitinib groups (34.3% and 40.6%, respectively) than in the placebo group (11.1%) in the OCTAVE Sustain trial.</w:t>
      </w:r>
    </w:p>
    <w:p w14:paraId="4BBBFD6C" w14:textId="29F0423F"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Although there have been no head-to-head clinical trials comparing tofacitinib to biologics, meta-analyses have been conducted to address this important question. A recent systematic review and network meta-analysis by </w:t>
      </w:r>
      <w:proofErr w:type="spellStart"/>
      <w:r w:rsidRPr="008C49FF">
        <w:rPr>
          <w:rFonts w:ascii="Book Antiqua" w:eastAsia="Calibri" w:hAnsi="Book Antiqua" w:cs="Calibri"/>
          <w:sz w:val="24"/>
          <w:szCs w:val="24"/>
        </w:rPr>
        <w:t>Bonovas</w:t>
      </w:r>
      <w:proofErr w:type="spellEnd"/>
      <w:r w:rsidRPr="008C49FF">
        <w:rPr>
          <w:rFonts w:ascii="Book Antiqua" w:eastAsia="Calibri" w:hAnsi="Book Antiqua" w:cs="Calibri"/>
          <w:sz w:val="24"/>
          <w:szCs w:val="24"/>
        </w:rPr>
        <w:t xml:space="preserve"> </w:t>
      </w:r>
      <w:r w:rsidR="00733629"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[3]</w:t>
      </w:r>
      <w:r w:rsidRPr="008C49FF">
        <w:rPr>
          <w:rFonts w:ascii="Book Antiqua" w:eastAsia="Calibri" w:hAnsi="Book Antiqua" w:cs="Calibri"/>
          <w:sz w:val="24"/>
          <w:szCs w:val="24"/>
        </w:rPr>
        <w:t xml:space="preserve"> aimed to comparatively assess efficacy of tofacitinib and biologics (infliximab, adalimumab, golimumab and vedolizumab) in adult patients not previously exposed to anti-TNF agents. In terms of clinical response, clinical remission, and mucosal healing, each drug demonstrated superiority over placebo. However, no indirect comparisons between tofacitinib and biologics reached statistical significance.</w:t>
      </w:r>
    </w:p>
    <w:p w14:paraId="05F5FB98" w14:textId="33803021"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A recent network meta-analysis found that tofacitinib has the highest rank for induction of clinical remission among patients with prior anti-TNF exposure. In an effort to analyze the comparative safety and efficacy of differing therapies as first line (biologic-naïve) and second line (previous exposure to anti-TNF agents) therapies for moderate-severe UC, Singh </w:t>
      </w:r>
      <w:r w:rsidR="00733629"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[4]</w:t>
      </w:r>
      <w:r w:rsidRPr="008C49FF">
        <w:rPr>
          <w:rFonts w:ascii="Book Antiqua" w:eastAsia="Calibri" w:hAnsi="Book Antiqua" w:cs="Calibri"/>
          <w:sz w:val="24"/>
          <w:szCs w:val="24"/>
        </w:rPr>
        <w:t xml:space="preserve"> conducted a systematic review and network meta-analysis. They found that while infliximab and vedolizumab were ranked highest for induction of clinical remission amongst biologic</w:t>
      </w:r>
      <w:r w:rsidR="00733629" w:rsidRPr="008C49FF">
        <w:rPr>
          <w:rFonts w:ascii="Book Antiqua" w:eastAsia="宋体" w:hAnsi="Book Antiqua" w:cs="宋体"/>
          <w:sz w:val="24"/>
          <w:szCs w:val="24"/>
        </w:rPr>
        <w:t>-</w:t>
      </w:r>
      <w:r w:rsidRPr="008C49FF">
        <w:rPr>
          <w:rFonts w:ascii="Book Antiqua" w:eastAsia="Calibri" w:hAnsi="Book Antiqua" w:cs="Calibri"/>
          <w:sz w:val="24"/>
          <w:szCs w:val="24"/>
        </w:rPr>
        <w:t>na</w:t>
      </w:r>
      <w:r w:rsidRPr="008C49FF">
        <w:rPr>
          <w:rFonts w:ascii="Book Antiqua" w:eastAsia="Calibri" w:hAnsi="Book Antiqua" w:cs="Book Antiqua"/>
          <w:sz w:val="24"/>
          <w:szCs w:val="24"/>
        </w:rPr>
        <w:t>ï</w:t>
      </w:r>
      <w:r w:rsidRPr="008C49FF">
        <w:rPr>
          <w:rFonts w:ascii="Book Antiqua" w:eastAsia="Calibri" w:hAnsi="Book Antiqua" w:cs="Calibri"/>
          <w:sz w:val="24"/>
          <w:szCs w:val="24"/>
        </w:rPr>
        <w:t xml:space="preserve">ve patients, among patients with prior anti-TNF exposure, tofacitinib was ranked highest for induction of clinical remission </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OR</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11.88 </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2.32-60.89)</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and mucosal healing.</w:t>
      </w:r>
    </w:p>
    <w:p w14:paraId="48C1A426" w14:textId="77777777" w:rsidR="00D11F40" w:rsidRPr="008C49FF" w:rsidRDefault="00D11F40" w:rsidP="00C12987">
      <w:pPr>
        <w:spacing w:line="360" w:lineRule="auto"/>
        <w:rPr>
          <w:rFonts w:ascii="Book Antiqua" w:eastAsia="Calibri" w:hAnsi="Book Antiqua" w:cs="Calibri"/>
          <w:b/>
          <w:sz w:val="24"/>
          <w:szCs w:val="24"/>
          <w:u w:val="single"/>
        </w:rPr>
      </w:pPr>
    </w:p>
    <w:p w14:paraId="47C32CE8" w14:textId="1C481D27" w:rsidR="00D11F40" w:rsidRPr="008C49FF" w:rsidRDefault="008474DB" w:rsidP="00C12987">
      <w:pPr>
        <w:spacing w:line="360" w:lineRule="auto"/>
        <w:rPr>
          <w:rFonts w:ascii="Book Antiqua" w:eastAsia="Calibri" w:hAnsi="Book Antiqua" w:cs="Calibri"/>
          <w:sz w:val="24"/>
          <w:szCs w:val="24"/>
          <w:shd w:val="clear" w:color="auto" w:fill="FFFFFF"/>
        </w:rPr>
      </w:pPr>
      <w:r w:rsidRPr="008C49FF">
        <w:rPr>
          <w:rFonts w:ascii="Book Antiqua" w:eastAsia="Calibri" w:hAnsi="Book Antiqua" w:cs="Calibri"/>
          <w:b/>
          <w:i/>
          <w:iCs/>
          <w:sz w:val="24"/>
          <w:szCs w:val="24"/>
        </w:rPr>
        <w:t xml:space="preserve">Safety and </w:t>
      </w:r>
      <w:r w:rsidR="00733629" w:rsidRPr="008C49FF">
        <w:rPr>
          <w:rFonts w:ascii="Book Antiqua" w:eastAsia="Calibri" w:hAnsi="Book Antiqua" w:cs="Calibri"/>
          <w:b/>
          <w:i/>
          <w:iCs/>
          <w:sz w:val="24"/>
          <w:szCs w:val="24"/>
        </w:rPr>
        <w:t>adverse events</w:t>
      </w:r>
    </w:p>
    <w:p w14:paraId="259E97B9" w14:textId="32FF9B0B"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sz w:val="24"/>
          <w:szCs w:val="24"/>
          <w:shd w:val="clear" w:color="auto" w:fill="FFFFFF"/>
        </w:rPr>
        <w:t xml:space="preserve">Tofacitinib has been associated with an increased risk of infections among patients with </w:t>
      </w:r>
      <w:r w:rsidR="00980C05" w:rsidRPr="008C49FF">
        <w:rPr>
          <w:rFonts w:ascii="Book Antiqua" w:eastAsia="Calibri" w:hAnsi="Book Antiqua" w:cs="Calibri"/>
          <w:sz w:val="24"/>
          <w:szCs w:val="24"/>
          <w:shd w:val="clear" w:color="auto" w:fill="FFFFFF"/>
        </w:rPr>
        <w:t>RA</w:t>
      </w:r>
      <w:r w:rsidR="00733629" w:rsidRPr="008C49FF">
        <w:rPr>
          <w:rFonts w:ascii="Book Antiqua" w:eastAsia="Calibri" w:hAnsi="Book Antiqua" w:cs="Calibri"/>
          <w:sz w:val="24"/>
          <w:szCs w:val="24"/>
          <w:shd w:val="clear" w:color="auto" w:fill="FFFFFF"/>
          <w:vertAlign w:val="superscript"/>
        </w:rPr>
        <w:t>[</w:t>
      </w:r>
      <w:r w:rsidRPr="008C49FF">
        <w:rPr>
          <w:rFonts w:ascii="Book Antiqua" w:eastAsia="Calibri" w:hAnsi="Book Antiqua" w:cs="Calibri"/>
          <w:sz w:val="24"/>
          <w:szCs w:val="24"/>
          <w:shd w:val="clear" w:color="auto" w:fill="FFFFFF"/>
          <w:vertAlign w:val="superscript"/>
        </w:rPr>
        <w:t>5</w:t>
      </w:r>
      <w:r w:rsidR="00733629" w:rsidRPr="008C49FF">
        <w:rPr>
          <w:rFonts w:ascii="Book Antiqua" w:eastAsia="Calibri" w:hAnsi="Book Antiqua" w:cs="Calibri"/>
          <w:sz w:val="24"/>
          <w:szCs w:val="24"/>
          <w:shd w:val="clear" w:color="auto" w:fill="FFFFFF"/>
          <w:vertAlign w:val="superscript"/>
        </w:rPr>
        <w:t>]</w:t>
      </w:r>
      <w:r w:rsidRPr="008C49FF">
        <w:rPr>
          <w:rFonts w:ascii="Book Antiqua" w:eastAsia="Calibri" w:hAnsi="Book Antiqua" w:cs="Calibri"/>
          <w:sz w:val="24"/>
          <w:szCs w:val="24"/>
          <w:shd w:val="clear" w:color="auto" w:fill="FFFFFF"/>
        </w:rPr>
        <w:t xml:space="preserve"> and psoriasis</w:t>
      </w:r>
      <w:r w:rsidR="00733629" w:rsidRPr="008C49FF">
        <w:rPr>
          <w:rFonts w:ascii="Book Antiqua" w:eastAsia="Calibri" w:hAnsi="Book Antiqua" w:cs="Calibri"/>
          <w:sz w:val="24"/>
          <w:szCs w:val="24"/>
          <w:shd w:val="clear" w:color="auto" w:fill="FFFFFF"/>
          <w:vertAlign w:val="superscript"/>
        </w:rPr>
        <w:t>[6]</w:t>
      </w:r>
      <w:r w:rsidRPr="008C49FF">
        <w:rPr>
          <w:rFonts w:ascii="Book Antiqua" w:eastAsia="Calibri" w:hAnsi="Book Antiqua" w:cs="Calibri"/>
          <w:sz w:val="24"/>
          <w:szCs w:val="24"/>
          <w:shd w:val="clear" w:color="auto" w:fill="FFFFFF"/>
        </w:rPr>
        <w:t>. I</w:t>
      </w:r>
      <w:r w:rsidRPr="008C49FF">
        <w:rPr>
          <w:rFonts w:ascii="Book Antiqua" w:eastAsia="Calibri" w:hAnsi="Book Antiqua" w:cs="Calibri"/>
          <w:sz w:val="24"/>
          <w:szCs w:val="24"/>
        </w:rPr>
        <w:t>n the OCTAVE trials</w:t>
      </w:r>
      <w:r w:rsidR="00733629" w:rsidRPr="008C49FF">
        <w:rPr>
          <w:rFonts w:ascii="Book Antiqua" w:eastAsia="Calibri" w:hAnsi="Book Antiqua" w:cs="Calibri"/>
          <w:sz w:val="24"/>
          <w:szCs w:val="24"/>
          <w:vertAlign w:val="superscript"/>
        </w:rPr>
        <w:t>[2]</w:t>
      </w:r>
      <w:r w:rsidRPr="008C49FF">
        <w:rPr>
          <w:rFonts w:ascii="Book Antiqua" w:eastAsia="Calibri" w:hAnsi="Book Antiqua" w:cs="Calibri"/>
          <w:sz w:val="24"/>
          <w:szCs w:val="24"/>
        </w:rPr>
        <w:t>, there were higher rates of infections with tofacitinib as compared to placebo, and the rate of serious infection was found to be increased with tofacitinib in the induction trials, but similar across treatment groups in the maintenance trial. Overall, 2.9% of subjects suffered at least one serious infection compared with 1.0% of the placebo controls, including anal abscess, pneumonia, herpes zoster (HZ) infection, Clostridium difficile infection, and cytomegalovirus colitis.</w:t>
      </w:r>
    </w:p>
    <w:p w14:paraId="502F6D12" w14:textId="0C2B7916"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In OCTAVE Sustain, HZ infections occurred in 14 patients total, 3 (1.5%) in the 5 mg group, 10 (5.1%) in the 10 mg group and 1 (0.5%) in the placebo group. An analysis of the safety of tofacitinib for the treatment of moderate to severe UC based on more than four years of data from global clinical trials by </w:t>
      </w:r>
      <w:proofErr w:type="spellStart"/>
      <w:r w:rsidRPr="008C49FF">
        <w:rPr>
          <w:rFonts w:ascii="Book Antiqua" w:eastAsia="Calibri" w:hAnsi="Book Antiqua" w:cs="Calibri"/>
          <w:sz w:val="24"/>
          <w:szCs w:val="24"/>
        </w:rPr>
        <w:t>Sandborn</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7</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again suggest what appears to be a dose-dependent relationship with HZ infection, with those taking 10</w:t>
      </w:r>
      <w:r w:rsidR="00980C05"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mg BID at highest risk. For the overall cohort, the incident rate of HZ infection was 4.1 (95%CI</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3.1-5.2). Winthrop </w:t>
      </w:r>
      <w:r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8</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conducted an analysis specifically examining the risk of HZ in patients with UC using tofacitinib. They found that among HZ incidence was 4.07 per 100 person-years among all patients with UC treated with tofacitinib, and again found a dose-dependent risk. It should be noted that the majority of HZ events were uncomplicated and mild to moderate in severity. Independent risk factors for HZ in these patients with UC included advanced age and prior anti-TNF failure</w:t>
      </w:r>
      <w:r w:rsidR="00733629" w:rsidRPr="008C49FF">
        <w:rPr>
          <w:rFonts w:ascii="Book Antiqua" w:eastAsia="Calibri" w:hAnsi="Book Antiqua" w:cs="Calibri"/>
          <w:sz w:val="24"/>
          <w:szCs w:val="24"/>
          <w:vertAlign w:val="superscript"/>
        </w:rPr>
        <w:t>[9]</w:t>
      </w:r>
      <w:r w:rsidRPr="008C49FF">
        <w:rPr>
          <w:rFonts w:ascii="Book Antiqua" w:eastAsia="Calibri" w:hAnsi="Book Antiqua" w:cs="Calibri"/>
          <w:sz w:val="24"/>
          <w:szCs w:val="24"/>
        </w:rPr>
        <w:t>. In addition, patients with Asian race (IR</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6.49; 95%CI</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3.55</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10.89), oral corticosteroid use at baseline (IR</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5.14; 95%CI</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3.56</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7.18), history of diabetes mellitus (IR</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8.06; 95%CI</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2.96</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17.55), and those who received the 10 mg twice daily dosing (IR</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4.25; 95%CI</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3.18–5.65) were at higher risk for HZ infection.</w:t>
      </w:r>
    </w:p>
    <w:p w14:paraId="467835B6" w14:textId="62162FA9" w:rsidR="00D11F40" w:rsidRPr="008C49FF" w:rsidRDefault="008474DB" w:rsidP="00C12987">
      <w:pPr>
        <w:spacing w:line="360" w:lineRule="auto"/>
        <w:ind w:firstLineChars="100" w:firstLine="240"/>
        <w:rPr>
          <w:rFonts w:ascii="Book Antiqua" w:eastAsia="Calibri" w:hAnsi="Book Antiqua" w:cs="Calibri"/>
          <w:sz w:val="24"/>
          <w:szCs w:val="24"/>
          <w:shd w:val="clear" w:color="auto" w:fill="FFFFFF"/>
        </w:rPr>
      </w:pPr>
      <w:r w:rsidRPr="008C49FF">
        <w:rPr>
          <w:rFonts w:ascii="Book Antiqua" w:eastAsia="Calibri" w:hAnsi="Book Antiqua" w:cs="Calibri"/>
          <w:sz w:val="24"/>
          <w:szCs w:val="24"/>
        </w:rPr>
        <w:t>The new recombinant HZ subunit vaccine (RZV) could decrease the risk of HZ from tofacitinib; it is currently only recommended for immunocompetent adults aged ≥</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 xml:space="preserve">50 years. However, given the known risk of this infection, it remains to be seen whether it may be warranted to administer the RZV vaccine to all </w:t>
      </w:r>
      <w:r w:rsidR="00980C05" w:rsidRPr="008C49FF">
        <w:rPr>
          <w:rFonts w:ascii="Book Antiqua" w:eastAsia="Calibri" w:hAnsi="Book Antiqua" w:cs="Calibri"/>
          <w:sz w:val="24"/>
          <w:szCs w:val="24"/>
        </w:rPr>
        <w:t>inflammatory bowel disease (</w:t>
      </w:r>
      <w:r w:rsidRPr="008C49FF">
        <w:rPr>
          <w:rFonts w:ascii="Book Antiqua" w:eastAsia="Calibri" w:hAnsi="Book Antiqua" w:cs="Calibri"/>
          <w:sz w:val="24"/>
          <w:szCs w:val="24"/>
        </w:rPr>
        <w:t>IBD</w:t>
      </w:r>
      <w:r w:rsidR="00980C05"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patients of all ages treated with tofacitinib, including those younger than 50. A recent study by Caldera </w:t>
      </w:r>
      <w:r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10</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attempts to further clarify this question by calculating the number needed to harm (NNH) in order to quantify the risk of HZ in patients treated with tofacitinib as compared to those with alternative treatments for UC, including infliximab and vedolizumab. They found that the higher 10</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mg twice a day dosing of tofacitinib had the highest risk for HZ infection when compared to placebo with an NNH of 22 patients; the combined NNH for both treatment groups (5</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mg and 10</w:t>
      </w:r>
      <w:r w:rsidR="00733629"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mg) combined was 36 patients. The information gathered from these studies can collectively inform our clinical approach towards addressing the potential risk of HZ. Currently suggested approaches for lowering the risk of HZ include potentially vaccinating younger patients including those less than 50 years old on tofacitinib, who demonstrate risk factors for HZ including steroid use, Asian race, or diabetes mellitus. Moreover, educating patients to recognize early symptoms of HZ, and closely monitoring patients with UC during induction therapy in order to maintain the lowest effective dose – or, to withdraw the drug entirely in non</w:t>
      </w:r>
      <w:r w:rsidR="00A22CDE" w:rsidRPr="008C49FF">
        <w:rPr>
          <w:rFonts w:ascii="Book Antiqua" w:eastAsia="Calibri" w:hAnsi="Book Antiqua" w:cs="Calibri"/>
          <w:sz w:val="24"/>
          <w:szCs w:val="24"/>
        </w:rPr>
        <w:t>-</w:t>
      </w:r>
      <w:r w:rsidRPr="008C49FF">
        <w:rPr>
          <w:rFonts w:ascii="Book Antiqua" w:eastAsia="Calibri" w:hAnsi="Book Antiqua" w:cs="Calibri"/>
          <w:sz w:val="24"/>
          <w:szCs w:val="24"/>
        </w:rPr>
        <w:t>responders are other approaches. Of note, it is recommended to avoid the use of live vaccines concurrently with this medication</w:t>
      </w:r>
      <w:r w:rsidR="00733629" w:rsidRPr="008C49FF">
        <w:rPr>
          <w:rFonts w:ascii="Book Antiqua" w:eastAsia="Calibri" w:hAnsi="Book Antiqua" w:cs="Calibri"/>
          <w:sz w:val="24"/>
          <w:szCs w:val="24"/>
          <w:vertAlign w:val="superscript"/>
        </w:rPr>
        <w:t>[11]</w:t>
      </w:r>
      <w:r w:rsidRPr="008C49FF">
        <w:rPr>
          <w:rFonts w:ascii="Book Antiqua" w:eastAsia="Calibri" w:hAnsi="Book Antiqua" w:cs="Calibri"/>
          <w:sz w:val="24"/>
          <w:szCs w:val="24"/>
        </w:rPr>
        <w:t>. Further research is needed both on understanding risk factors for HZ as well as regarding the safety and efficacy of the RZV series in patients receiving tofacitinib for treatment of UC.</w:t>
      </w:r>
    </w:p>
    <w:p w14:paraId="0CB16FB8" w14:textId="365650C3" w:rsidR="00D11F40" w:rsidRPr="008C49FF" w:rsidRDefault="008474DB" w:rsidP="00C12987">
      <w:pPr>
        <w:spacing w:line="360" w:lineRule="auto"/>
        <w:ind w:firstLineChars="100" w:firstLine="240"/>
        <w:rPr>
          <w:rFonts w:ascii="Book Antiqua" w:eastAsia="Calibri" w:hAnsi="Book Antiqua" w:cs="Calibri"/>
          <w:sz w:val="24"/>
          <w:szCs w:val="24"/>
          <w:shd w:val="clear" w:color="auto" w:fill="FFFFFF"/>
        </w:rPr>
      </w:pPr>
      <w:r w:rsidRPr="008C49FF">
        <w:rPr>
          <w:rFonts w:ascii="Book Antiqua" w:eastAsia="Calibri" w:hAnsi="Book Antiqua" w:cs="Calibri"/>
          <w:sz w:val="24"/>
          <w:szCs w:val="24"/>
        </w:rPr>
        <w:t>Among RA patients, gastrointestinal</w:t>
      </w:r>
      <w:r w:rsidRPr="008C49FF">
        <w:rPr>
          <w:rFonts w:ascii="Book Antiqua" w:eastAsia="Calibri" w:hAnsi="Book Antiqua" w:cs="Calibri"/>
          <w:b/>
          <w:sz w:val="24"/>
          <w:szCs w:val="24"/>
        </w:rPr>
        <w:t xml:space="preserve"> </w:t>
      </w:r>
      <w:r w:rsidRPr="008C49FF">
        <w:rPr>
          <w:rFonts w:ascii="Book Antiqua" w:eastAsia="Calibri" w:hAnsi="Book Antiqua" w:cs="Calibri"/>
          <w:sz w:val="24"/>
          <w:szCs w:val="24"/>
        </w:rPr>
        <w:t>perforations</w:t>
      </w:r>
      <w:r w:rsidRPr="008C49FF">
        <w:rPr>
          <w:rFonts w:ascii="Book Antiqua" w:eastAsia="Calibri" w:hAnsi="Book Antiqua" w:cs="Calibri"/>
          <w:b/>
          <w:sz w:val="24"/>
          <w:szCs w:val="24"/>
        </w:rPr>
        <w:t xml:space="preserve"> </w:t>
      </w:r>
      <w:r w:rsidRPr="008C49FF">
        <w:rPr>
          <w:rFonts w:ascii="Book Antiqua" w:eastAsia="Calibri" w:hAnsi="Book Antiqua" w:cs="Calibri"/>
          <w:sz w:val="24"/>
          <w:szCs w:val="24"/>
        </w:rPr>
        <w:t>have been observed with the use of tofacitinib</w:t>
      </w:r>
      <w:r w:rsidR="00733629" w:rsidRPr="008C49FF">
        <w:rPr>
          <w:rFonts w:ascii="Book Antiqua" w:eastAsia="Calibri" w:hAnsi="Book Antiqua" w:cs="Calibri"/>
          <w:sz w:val="24"/>
          <w:szCs w:val="24"/>
          <w:vertAlign w:val="superscript"/>
        </w:rPr>
        <w:t>[5]</w:t>
      </w:r>
      <w:r w:rsidRPr="008C49FF">
        <w:rPr>
          <w:rFonts w:ascii="Book Antiqua" w:eastAsia="Calibri" w:hAnsi="Book Antiqua" w:cs="Calibri"/>
          <w:sz w:val="24"/>
          <w:szCs w:val="24"/>
        </w:rPr>
        <w:t>. Across the OCTAVE trials, one intestinal perforation occurred with tofacitinib; in the OCTAVE Induction 1 trial, 1 patient in the 10-mg tofacitinib group had a serious adverse event of intestinal perforation. In the OCTAVE Induction 2 trial, a single patient in the placebo group had a serious adverse event of intestinal perforation. No patients in the OCTAVE Sustain trial experienced intestinal perforation</w:t>
      </w:r>
      <w:r w:rsidR="00733629" w:rsidRPr="008C49FF">
        <w:rPr>
          <w:rFonts w:ascii="Book Antiqua" w:eastAsia="Calibri" w:hAnsi="Book Antiqua" w:cs="Calibri"/>
          <w:sz w:val="24"/>
          <w:szCs w:val="24"/>
          <w:vertAlign w:val="superscript"/>
        </w:rPr>
        <w:t>[2]</w:t>
      </w:r>
      <w:r w:rsidRPr="008C49FF">
        <w:rPr>
          <w:rFonts w:ascii="Book Antiqua" w:eastAsia="Calibri" w:hAnsi="Book Antiqua" w:cs="Calibri"/>
          <w:sz w:val="24"/>
          <w:szCs w:val="24"/>
        </w:rPr>
        <w:t xml:space="preserve">. </w:t>
      </w:r>
    </w:p>
    <w:p w14:paraId="0E17AF34" w14:textId="4A3722B5"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There is some data to suggest an increase in malignancy risk among </w:t>
      </w:r>
      <w:r w:rsidR="00980C05" w:rsidRPr="008C49FF">
        <w:rPr>
          <w:rFonts w:ascii="Book Antiqua" w:eastAsia="Calibri" w:hAnsi="Book Antiqua" w:cs="Calibri"/>
          <w:sz w:val="24"/>
          <w:szCs w:val="24"/>
        </w:rPr>
        <w:t>RA</w:t>
      </w:r>
      <w:r w:rsidRPr="008C49FF">
        <w:rPr>
          <w:rFonts w:ascii="Book Antiqua" w:eastAsia="Calibri" w:hAnsi="Book Antiqua" w:cs="Calibri"/>
          <w:sz w:val="24"/>
          <w:szCs w:val="24"/>
        </w:rPr>
        <w:t xml:space="preserve"> patients treated with tofacitinib. In a worldwide, 3-year, post-marketing surveillance study on tofacitinib in patients with </w:t>
      </w:r>
      <w:r w:rsidR="00980C05" w:rsidRPr="008C49FF">
        <w:rPr>
          <w:rFonts w:ascii="Book Antiqua" w:eastAsia="Calibri" w:hAnsi="Book Antiqua" w:cs="Calibri"/>
          <w:sz w:val="24"/>
          <w:szCs w:val="24"/>
        </w:rPr>
        <w:t>RA</w:t>
      </w:r>
      <w:r w:rsidR="00733629" w:rsidRPr="008C49FF">
        <w:rPr>
          <w:rFonts w:ascii="Book Antiqua" w:eastAsia="Calibri" w:hAnsi="Book Antiqua" w:cs="Calibri"/>
          <w:sz w:val="24"/>
          <w:szCs w:val="24"/>
          <w:shd w:val="clear" w:color="auto" w:fill="FFFFFF"/>
          <w:vertAlign w:val="superscript"/>
        </w:rPr>
        <w:t>[12]</w:t>
      </w:r>
      <w:r w:rsidRPr="008C49FF">
        <w:rPr>
          <w:rFonts w:ascii="Book Antiqua" w:eastAsia="Calibri" w:hAnsi="Book Antiqua" w:cs="Calibri"/>
          <w:sz w:val="24"/>
          <w:szCs w:val="24"/>
        </w:rPr>
        <w:t>,</w:t>
      </w:r>
      <w:r w:rsidRPr="008C49FF">
        <w:rPr>
          <w:rFonts w:ascii="Book Antiqua" w:eastAsia="Calibri" w:hAnsi="Book Antiqua" w:cs="Calibri"/>
          <w:sz w:val="24"/>
          <w:szCs w:val="24"/>
          <w:shd w:val="clear" w:color="auto" w:fill="FFFFFF"/>
          <w:vertAlign w:val="superscript"/>
        </w:rPr>
        <w:t xml:space="preserve"> </w:t>
      </w:r>
      <w:r w:rsidRPr="008C49FF">
        <w:rPr>
          <w:rFonts w:ascii="Book Antiqua" w:eastAsia="Calibri" w:hAnsi="Book Antiqua" w:cs="Calibri"/>
          <w:sz w:val="24"/>
          <w:szCs w:val="24"/>
        </w:rPr>
        <w:t>t</w:t>
      </w:r>
      <w:r w:rsidRPr="008C49FF">
        <w:rPr>
          <w:rFonts w:ascii="Book Antiqua" w:eastAsia="Calibri" w:hAnsi="Book Antiqua" w:cs="Calibri"/>
          <w:sz w:val="24"/>
          <w:szCs w:val="24"/>
          <w:shd w:val="clear" w:color="auto" w:fill="FFFFFF"/>
        </w:rPr>
        <w:t xml:space="preserve">he relative risk per 100 patient-years for neoplasms was 0.45, with the most common neoplasms being </w:t>
      </w:r>
      <w:r w:rsidRPr="008C49FF">
        <w:rPr>
          <w:rFonts w:ascii="Book Antiqua" w:eastAsia="Calibri" w:hAnsi="Book Antiqua" w:cs="Calibri"/>
          <w:sz w:val="24"/>
          <w:szCs w:val="24"/>
        </w:rPr>
        <w:t>nonmelanoma skin cancers (</w:t>
      </w:r>
      <w:r w:rsidRPr="008C49FF">
        <w:rPr>
          <w:rFonts w:ascii="Book Antiqua" w:eastAsia="Calibri" w:hAnsi="Book Antiqua" w:cs="Calibri"/>
          <w:sz w:val="24"/>
          <w:szCs w:val="24"/>
          <w:shd w:val="clear" w:color="auto" w:fill="FFFFFF"/>
        </w:rPr>
        <w:t xml:space="preserve">NMSCs). Fifteen cases of lymphoma were documented over approximately 34000 patient-years of exposure, and the risk of lymphoma was not found to increase over time. </w:t>
      </w:r>
      <w:r w:rsidRPr="008C49FF">
        <w:rPr>
          <w:rFonts w:ascii="Book Antiqua" w:eastAsia="Calibri" w:hAnsi="Book Antiqua" w:cs="Calibri"/>
          <w:sz w:val="24"/>
          <w:szCs w:val="24"/>
        </w:rPr>
        <w:t xml:space="preserve">The data on malignancy risk among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xml:space="preserve"> patients using tofacitinib is much more limited. In an integrated analysis of tofacitinib UC clinical trials, eleven patients had malignancies (excluding NMSC), all during OCTAVE Open</w:t>
      </w:r>
      <w:r w:rsidR="00733629" w:rsidRPr="008C49FF">
        <w:rPr>
          <w:rFonts w:ascii="Book Antiqua" w:eastAsia="Calibri" w:hAnsi="Book Antiqua" w:cs="Calibri"/>
          <w:sz w:val="24"/>
          <w:szCs w:val="24"/>
          <w:vertAlign w:val="superscript"/>
        </w:rPr>
        <w:t>[7]</w:t>
      </w:r>
      <w:r w:rsidRPr="008C49FF">
        <w:rPr>
          <w:rFonts w:ascii="Book Antiqua" w:eastAsia="Calibri" w:hAnsi="Book Antiqua" w:cs="Calibri"/>
          <w:sz w:val="24"/>
          <w:szCs w:val="24"/>
        </w:rPr>
        <w:t xml:space="preserve">. There 1 case reported for each of the following cancers: </w:t>
      </w:r>
      <w:r w:rsidR="00A549BA" w:rsidRPr="008C49FF">
        <w:rPr>
          <w:rFonts w:ascii="Book Antiqua" w:hAnsi="Book Antiqua" w:cs="Calibri"/>
          <w:sz w:val="24"/>
          <w:szCs w:val="24"/>
        </w:rPr>
        <w:t>C</w:t>
      </w:r>
      <w:r w:rsidRPr="008C49FF">
        <w:rPr>
          <w:rFonts w:ascii="Book Antiqua" w:eastAsia="Calibri" w:hAnsi="Book Antiqua" w:cs="Calibri"/>
          <w:sz w:val="24"/>
          <w:szCs w:val="24"/>
        </w:rPr>
        <w:t>ervical cancer, hepatic angiosarcoma, cholangiocarcinoma, cutaneous leiomyosarcoma, Epstein-Barr-virus-associated lymphoma, renal cell carcinoma, essential thrombocythemia, acute myeloid leukemia, adenocarcinoma of colon, lung cancer, and breast cancer. In the overall cohort, IR of malignancy (excluding NMSC) including all 11 patients with events was 0.7 (95%CI</w:t>
      </w:r>
      <w:r w:rsidR="00733629"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0.3</w:t>
      </w:r>
      <w:r w:rsidR="00A22CDE" w:rsidRPr="008C49FF">
        <w:rPr>
          <w:rFonts w:ascii="Book Antiqua" w:eastAsia="Calibri" w:hAnsi="Book Antiqua" w:cs="Calibri"/>
          <w:sz w:val="24"/>
          <w:szCs w:val="24"/>
        </w:rPr>
        <w:t>-</w:t>
      </w:r>
      <w:r w:rsidRPr="008C49FF">
        <w:rPr>
          <w:rFonts w:ascii="Book Antiqua" w:eastAsia="Calibri" w:hAnsi="Book Antiqua" w:cs="Calibri"/>
          <w:sz w:val="24"/>
          <w:szCs w:val="24"/>
        </w:rPr>
        <w:t>1.2).</w:t>
      </w:r>
    </w:p>
    <w:p w14:paraId="3DA90AB3" w14:textId="4DF25974"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Additional studies have analyzed other important safety-related questions regarding tofacitinib. Cases of maternal and paternal exposure to tofacitinib (defined as parental exposure to tofacitinib before or at the time of conception and/or during the course of pregnancy) were identified in the Pfizer safety databases in a study by Mahadevan </w:t>
      </w:r>
      <w:r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13</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Of 1157 patients enrolled in the UC interventional studies, 11 cases of maternal exposure and 14 cases of paternal exposure to tofacitinib (doses of 5 mg or 10 mg twice daily) before or at the time of conception or during pregnancy were identified. Outcomes included 15 healthy newborns, no fetal deaths, no neonatal deaths, no congenital malformations, 2 spontaneous abortions, and 2 medical terminations. Overall, they found that outcomes across other tofacitinib studies and post</w:t>
      </w:r>
      <w:r w:rsidR="00A22CDE" w:rsidRPr="008C49FF">
        <w:rPr>
          <w:rFonts w:ascii="Book Antiqua" w:eastAsia="Calibri" w:hAnsi="Book Antiqua" w:cs="Calibri"/>
          <w:sz w:val="24"/>
          <w:szCs w:val="24"/>
        </w:rPr>
        <w:t>-</w:t>
      </w:r>
      <w:r w:rsidRPr="008C49FF">
        <w:rPr>
          <w:rFonts w:ascii="Book Antiqua" w:eastAsia="Calibri" w:hAnsi="Book Antiqua" w:cs="Calibri"/>
          <w:sz w:val="24"/>
          <w:szCs w:val="24"/>
        </w:rPr>
        <w:t>marketing cases were consistent, with a healthy newborn being the most common outcome and no fetal deaths. However, it is important to note that tofacitinib has been found to be teratogenic in animal models and is contraindicated in patients who are attempting to become pregnant</w:t>
      </w:r>
      <w:r w:rsidR="00733629" w:rsidRPr="008C49FF">
        <w:rPr>
          <w:rFonts w:ascii="Book Antiqua" w:eastAsia="Calibri" w:hAnsi="Book Antiqua" w:cs="Calibri"/>
          <w:sz w:val="24"/>
          <w:szCs w:val="24"/>
          <w:vertAlign w:val="superscript"/>
        </w:rPr>
        <w:t>[11]</w:t>
      </w:r>
      <w:r w:rsidRPr="008C49FF">
        <w:rPr>
          <w:rFonts w:ascii="Book Antiqua" w:eastAsia="Calibri" w:hAnsi="Book Antiqua" w:cs="Calibri"/>
          <w:sz w:val="24"/>
          <w:szCs w:val="24"/>
        </w:rPr>
        <w:t>.</w:t>
      </w:r>
    </w:p>
    <w:p w14:paraId="190C4055" w14:textId="48E6BC17"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There has been interest in understanding the association between tofacitinib and lipid profiles since an early pooled analysis demonstrated dose-dependent increases in total cholesterol, LDL-C, and HDL-C among patients with RA</w:t>
      </w:r>
      <w:r w:rsidR="00733629" w:rsidRPr="008C49FF">
        <w:rPr>
          <w:rFonts w:ascii="Book Antiqua" w:eastAsia="Calibri" w:hAnsi="Book Antiqua" w:cs="Calibri"/>
          <w:sz w:val="24"/>
          <w:szCs w:val="24"/>
          <w:vertAlign w:val="superscript"/>
        </w:rPr>
        <w:t>[14]</w:t>
      </w:r>
      <w:r w:rsidRPr="008C49FF">
        <w:rPr>
          <w:rFonts w:ascii="Book Antiqua" w:eastAsia="Calibri" w:hAnsi="Book Antiqua" w:cs="Calibri"/>
          <w:sz w:val="24"/>
          <w:szCs w:val="24"/>
        </w:rPr>
        <w:t xml:space="preserve">. In the OCTAVE trials, </w:t>
      </w:r>
      <w:r w:rsidRPr="008C49FF">
        <w:rPr>
          <w:rFonts w:ascii="Book Antiqua" w:eastAsia="Calibri" w:hAnsi="Book Antiqua" w:cs="Calibri"/>
          <w:sz w:val="24"/>
          <w:szCs w:val="24"/>
          <w:shd w:val="clear" w:color="auto" w:fill="FFFFFF"/>
        </w:rPr>
        <w:t>as compared with placebo, tofacitinib was associated with increased lipid levels as well</w:t>
      </w:r>
      <w:r w:rsidR="00733629" w:rsidRPr="008C49FF">
        <w:rPr>
          <w:rFonts w:ascii="Book Antiqua" w:eastAsia="Calibri" w:hAnsi="Book Antiqua" w:cs="Calibri"/>
          <w:sz w:val="24"/>
          <w:szCs w:val="24"/>
          <w:shd w:val="clear" w:color="auto" w:fill="FFFFFF"/>
          <w:vertAlign w:val="superscript"/>
        </w:rPr>
        <w:t>[2]</w:t>
      </w:r>
      <w:r w:rsidRPr="008C49FF">
        <w:rPr>
          <w:rFonts w:ascii="Book Antiqua" w:eastAsia="Calibri" w:hAnsi="Book Antiqua" w:cs="Calibri"/>
          <w:sz w:val="24"/>
          <w:szCs w:val="24"/>
          <w:shd w:val="clear" w:color="auto" w:fill="FFFFFF"/>
        </w:rPr>
        <w:t xml:space="preserve">. </w:t>
      </w:r>
      <w:r w:rsidRPr="008C49FF">
        <w:rPr>
          <w:rFonts w:ascii="Book Antiqua" w:eastAsia="Calibri" w:hAnsi="Book Antiqua" w:cs="Calibri"/>
          <w:sz w:val="24"/>
          <w:szCs w:val="24"/>
        </w:rPr>
        <w:t xml:space="preserve">More recently, Sands </w:t>
      </w:r>
      <w:r w:rsidRPr="008C49FF">
        <w:rPr>
          <w:rFonts w:ascii="Book Antiqua" w:eastAsia="Calibri" w:hAnsi="Book Antiqua" w:cs="Calibri"/>
          <w:i/>
          <w:iCs/>
          <w:sz w:val="24"/>
          <w:szCs w:val="24"/>
        </w:rPr>
        <w:t>et al</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15</w:t>
      </w:r>
      <w:r w:rsidR="00733629"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analyzed lipid concentrations and incidence rates of major adverse cardiovascular (CV) events (MACEs) in patients with UC who received and found that after 8 weeks of therapy, there were greater increases from baseline in total cholesterol, HDL-</w:t>
      </w:r>
      <w:r w:rsidR="00A22CDE" w:rsidRPr="008C49FF">
        <w:rPr>
          <w:rFonts w:ascii="Book Antiqua" w:eastAsia="Calibri" w:hAnsi="Book Antiqua" w:cs="Calibri"/>
          <w:sz w:val="24"/>
          <w:szCs w:val="24"/>
        </w:rPr>
        <w:t>C</w:t>
      </w:r>
      <w:r w:rsidRPr="008C49FF">
        <w:rPr>
          <w:rFonts w:ascii="Book Antiqua" w:eastAsia="Calibri" w:hAnsi="Book Antiqua" w:cs="Calibri"/>
          <w:sz w:val="24"/>
          <w:szCs w:val="24"/>
        </w:rPr>
        <w:t>, and LDL-</w:t>
      </w:r>
      <w:r w:rsidR="00A22CDE" w:rsidRPr="008C49FF">
        <w:rPr>
          <w:rFonts w:ascii="Book Antiqua" w:eastAsia="Calibri" w:hAnsi="Book Antiqua" w:cs="Calibri"/>
          <w:sz w:val="24"/>
          <w:szCs w:val="24"/>
        </w:rPr>
        <w:t xml:space="preserve">C </w:t>
      </w:r>
      <w:r w:rsidRPr="008C49FF">
        <w:rPr>
          <w:rFonts w:ascii="Book Antiqua" w:eastAsia="Calibri" w:hAnsi="Book Antiqua" w:cs="Calibri"/>
          <w:sz w:val="24"/>
          <w:szCs w:val="24"/>
        </w:rPr>
        <w:t>in patients on tofacitinib compared with placebo. Four MACEs were reported; the incidence rate was 0.24 (95%CI</w:t>
      </w:r>
      <w:r w:rsidR="00D55F9D"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0.07-0.62), and 3 of these patients had 4 or more CV risk factors. Overall, they did not find clinically meaningful changes in lipid ratios or CV risk scores, and MACEs were found to be infrequent and not dose-related. </w:t>
      </w:r>
    </w:p>
    <w:p w14:paraId="060CC56A" w14:textId="3E17F644"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Importantly, an association between thromboembolic events and higher doses of tofacitinib was recently noted. Early results from the </w:t>
      </w:r>
      <w:r w:rsidR="00980C05" w:rsidRPr="008C49FF">
        <w:rPr>
          <w:rFonts w:ascii="Book Antiqua" w:eastAsia="Calibri" w:hAnsi="Book Antiqua" w:cs="Calibri"/>
          <w:sz w:val="24"/>
          <w:szCs w:val="24"/>
        </w:rPr>
        <w:t>RA</w:t>
      </w:r>
      <w:r w:rsidRPr="008C49FF">
        <w:rPr>
          <w:rFonts w:ascii="Book Antiqua" w:eastAsia="Calibri" w:hAnsi="Book Antiqua" w:cs="Calibri"/>
          <w:sz w:val="24"/>
          <w:szCs w:val="24"/>
        </w:rPr>
        <w:t xml:space="preserve"> Study, an ongoing open-label clinical trial of patients over the age of 50 with at least one cardiac risk factor, show an increased risk of pulmonary embolism and overall mortality among study participants receiving tofacitinib at 10 mg twice daily as compared to 5</w:t>
      </w:r>
      <w:r w:rsidR="00D55F9D"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mg</w:t>
      </w:r>
      <w:r w:rsidR="00D55F9D" w:rsidRPr="008C49FF">
        <w:rPr>
          <w:rFonts w:ascii="Book Antiqua" w:eastAsia="Calibri" w:hAnsi="Book Antiqua" w:cs="Calibri"/>
          <w:sz w:val="24"/>
          <w:szCs w:val="24"/>
          <w:vertAlign w:val="superscript"/>
        </w:rPr>
        <w:t>[16]</w:t>
      </w:r>
      <w:r w:rsidRPr="008C49FF">
        <w:rPr>
          <w:rFonts w:ascii="Book Antiqua" w:eastAsia="Calibri" w:hAnsi="Book Antiqua" w:cs="Calibri"/>
          <w:sz w:val="24"/>
          <w:szCs w:val="24"/>
        </w:rPr>
        <w:t xml:space="preserve">. Currently, the European Medicines Agency’s safety committee is recommending against the use of 10 mg twice daily dose of tofacitinib in patients who are at high risk of </w:t>
      </w:r>
      <w:proofErr w:type="spellStart"/>
      <w:r w:rsidRPr="008C49FF">
        <w:rPr>
          <w:rFonts w:ascii="Book Antiqua" w:eastAsia="Calibri" w:hAnsi="Book Antiqua" w:cs="Calibri"/>
          <w:sz w:val="24"/>
          <w:szCs w:val="24"/>
        </w:rPr>
        <w:t>thromoembolic</w:t>
      </w:r>
      <w:proofErr w:type="spellEnd"/>
      <w:r w:rsidRPr="008C49FF">
        <w:rPr>
          <w:rFonts w:ascii="Book Antiqua" w:eastAsia="Calibri" w:hAnsi="Book Antiqua" w:cs="Calibri"/>
          <w:sz w:val="24"/>
          <w:szCs w:val="24"/>
        </w:rPr>
        <w:t xml:space="preserve"> disease including pulmonary embolism, as well as those with heart failure, cancer, history of blood clots, or taking combined hormonal contraceptives</w:t>
      </w:r>
      <w:r w:rsidR="00D55F9D" w:rsidRPr="008C49FF">
        <w:rPr>
          <w:rFonts w:ascii="Book Antiqua" w:eastAsia="Calibri" w:hAnsi="Book Antiqua" w:cs="Calibri"/>
          <w:sz w:val="24"/>
          <w:szCs w:val="24"/>
          <w:vertAlign w:val="superscript"/>
        </w:rPr>
        <w:t>[17]</w:t>
      </w:r>
      <w:r w:rsidRPr="008C49FF">
        <w:rPr>
          <w:rFonts w:ascii="Book Antiqua" w:eastAsia="Calibri" w:hAnsi="Book Antiqua" w:cs="Calibri"/>
          <w:sz w:val="24"/>
          <w:szCs w:val="24"/>
        </w:rPr>
        <w:t>. Given that the recommended induction dosage for UC is 10mg twice daily, more data is needed to evaluate this potentially serious association.</w:t>
      </w:r>
    </w:p>
    <w:p w14:paraId="57963CDF" w14:textId="77777777" w:rsidR="00D55F9D" w:rsidRPr="008C49FF" w:rsidRDefault="00D55F9D" w:rsidP="00C12987">
      <w:pPr>
        <w:spacing w:line="360" w:lineRule="auto"/>
        <w:ind w:firstLineChars="100" w:firstLine="240"/>
        <w:rPr>
          <w:rFonts w:ascii="Book Antiqua" w:eastAsia="Calibri" w:hAnsi="Book Antiqua" w:cs="Calibri"/>
          <w:sz w:val="24"/>
          <w:szCs w:val="24"/>
        </w:rPr>
      </w:pPr>
    </w:p>
    <w:p w14:paraId="32FE2064" w14:textId="1F64EA6C" w:rsidR="00D11F40" w:rsidRPr="008C49FF" w:rsidRDefault="008474DB" w:rsidP="00C12987">
      <w:pPr>
        <w:spacing w:line="360" w:lineRule="auto"/>
        <w:rPr>
          <w:rFonts w:ascii="Book Antiqua" w:eastAsia="Calibri" w:hAnsi="Book Antiqua" w:cs="Calibri"/>
          <w:b/>
          <w:i/>
          <w:iCs/>
          <w:sz w:val="24"/>
          <w:szCs w:val="24"/>
        </w:rPr>
      </w:pPr>
      <w:r w:rsidRPr="008C49FF">
        <w:rPr>
          <w:rFonts w:ascii="Book Antiqua" w:eastAsia="Calibri" w:hAnsi="Book Antiqua" w:cs="Calibri"/>
          <w:b/>
          <w:i/>
          <w:iCs/>
          <w:sz w:val="24"/>
          <w:szCs w:val="24"/>
        </w:rPr>
        <w:t xml:space="preserve">Quality of </w:t>
      </w:r>
      <w:r w:rsidR="00D55F9D" w:rsidRPr="008C49FF">
        <w:rPr>
          <w:rFonts w:ascii="Book Antiqua" w:eastAsia="Calibri" w:hAnsi="Book Antiqua" w:cs="Calibri"/>
          <w:b/>
          <w:i/>
          <w:iCs/>
          <w:sz w:val="24"/>
          <w:szCs w:val="24"/>
        </w:rPr>
        <w:t>life</w:t>
      </w:r>
    </w:p>
    <w:p w14:paraId="5A2D6E99" w14:textId="1F883AA3" w:rsidR="00D11F40" w:rsidRPr="008C49FF" w:rsidRDefault="008474DB" w:rsidP="00C12987">
      <w:pPr>
        <w:spacing w:line="360" w:lineRule="auto"/>
        <w:rPr>
          <w:rFonts w:ascii="Book Antiqua" w:eastAsia="Calibri" w:hAnsi="Book Antiqua" w:cs="Calibri"/>
          <w:sz w:val="24"/>
          <w:szCs w:val="24"/>
        </w:rPr>
      </w:pPr>
      <w:proofErr w:type="spellStart"/>
      <w:r w:rsidRPr="008C49FF">
        <w:rPr>
          <w:rFonts w:ascii="Book Antiqua" w:eastAsia="Calibri" w:hAnsi="Book Antiqua" w:cs="Calibri"/>
          <w:sz w:val="24"/>
          <w:szCs w:val="24"/>
        </w:rPr>
        <w:t>Paschos</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18</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conducted a systematic review with network meta</w:t>
      </w:r>
      <w:r w:rsidR="00D55F9D" w:rsidRPr="008C49FF">
        <w:rPr>
          <w:rFonts w:ascii="Book Antiqua" w:eastAsia="宋体" w:hAnsi="Book Antiqua" w:cs="宋体"/>
          <w:sz w:val="24"/>
          <w:szCs w:val="24"/>
        </w:rPr>
        <w:t>-</w:t>
      </w:r>
      <w:r w:rsidRPr="008C49FF">
        <w:rPr>
          <w:rFonts w:ascii="Book Antiqua" w:eastAsia="Calibri" w:hAnsi="Book Antiqua" w:cs="Calibri"/>
          <w:sz w:val="24"/>
          <w:szCs w:val="24"/>
        </w:rPr>
        <w:t>analysis aiming to compare the impact of interventions for moderate</w:t>
      </w:r>
      <w:r w:rsidR="00D55F9D" w:rsidRPr="008C49FF">
        <w:rPr>
          <w:rFonts w:ascii="Book Antiqua" w:eastAsia="宋体" w:hAnsi="Book Antiqua" w:cs="宋体"/>
          <w:sz w:val="24"/>
          <w:szCs w:val="24"/>
        </w:rPr>
        <w:t>-</w:t>
      </w:r>
      <w:r w:rsidRPr="008C49FF">
        <w:rPr>
          <w:rFonts w:ascii="Book Antiqua" w:eastAsia="Calibri" w:hAnsi="Book Antiqua" w:cs="Calibri"/>
          <w:sz w:val="24"/>
          <w:szCs w:val="24"/>
        </w:rPr>
        <w:t>to</w:t>
      </w:r>
      <w:r w:rsidR="00D55F9D" w:rsidRPr="008C49FF">
        <w:rPr>
          <w:rFonts w:ascii="Book Antiqua" w:eastAsia="宋体" w:hAnsi="Book Antiqua" w:cs="宋体"/>
          <w:sz w:val="24"/>
          <w:szCs w:val="24"/>
        </w:rPr>
        <w:t>-</w:t>
      </w:r>
      <w:r w:rsidRPr="008C49FF">
        <w:rPr>
          <w:rFonts w:ascii="Book Antiqua" w:eastAsia="Calibri" w:hAnsi="Book Antiqua" w:cs="Calibri"/>
          <w:sz w:val="24"/>
          <w:szCs w:val="24"/>
        </w:rPr>
        <w:t>severe UC on health</w:t>
      </w:r>
      <w:r w:rsidR="00D55F9D" w:rsidRPr="008C49FF">
        <w:rPr>
          <w:rFonts w:ascii="Book Antiqua" w:eastAsia="宋体" w:hAnsi="Book Antiqua" w:cs="宋体"/>
          <w:sz w:val="24"/>
          <w:szCs w:val="24"/>
        </w:rPr>
        <w:t>-</w:t>
      </w:r>
      <w:r w:rsidRPr="008C49FF">
        <w:rPr>
          <w:rFonts w:ascii="Book Antiqua" w:eastAsia="Calibri" w:hAnsi="Book Antiqua" w:cs="Calibri"/>
          <w:sz w:val="24"/>
          <w:szCs w:val="24"/>
        </w:rPr>
        <w:t>related quality of life (HRQL); they found that induction therapy with tofacitinib improves quality of life of patients with moderate</w:t>
      </w:r>
      <w:r w:rsidR="00D55F9D" w:rsidRPr="008C49FF">
        <w:rPr>
          <w:rFonts w:ascii="Book Antiqua" w:eastAsia="宋体" w:hAnsi="Book Antiqua" w:cs="宋体"/>
          <w:sz w:val="24"/>
          <w:szCs w:val="24"/>
        </w:rPr>
        <w:t>-</w:t>
      </w:r>
      <w:r w:rsidRPr="008C49FF">
        <w:rPr>
          <w:rFonts w:ascii="Book Antiqua" w:eastAsia="Calibri" w:hAnsi="Book Antiqua" w:cs="Calibri"/>
          <w:sz w:val="24"/>
          <w:szCs w:val="24"/>
        </w:rPr>
        <w:t>to</w:t>
      </w:r>
      <w:r w:rsidR="00D55F9D" w:rsidRPr="008C49FF">
        <w:rPr>
          <w:rFonts w:ascii="Book Antiqua" w:eastAsia="宋体" w:hAnsi="Book Antiqua" w:cs="宋体"/>
          <w:sz w:val="24"/>
          <w:szCs w:val="24"/>
        </w:rPr>
        <w:t>-</w:t>
      </w:r>
      <w:r w:rsidRPr="008C49FF">
        <w:rPr>
          <w:rFonts w:ascii="Book Antiqua" w:eastAsia="Calibri" w:hAnsi="Book Antiqua" w:cs="Calibri"/>
          <w:sz w:val="24"/>
          <w:szCs w:val="24"/>
        </w:rPr>
        <w:t xml:space="preserve">severe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xml:space="preserve">, the beneficial effect of which is maintained during maintenance therapy. This was supported by </w:t>
      </w:r>
      <w:proofErr w:type="spellStart"/>
      <w:r w:rsidRPr="008C49FF">
        <w:rPr>
          <w:rFonts w:ascii="Book Antiqua" w:eastAsia="Calibri" w:hAnsi="Book Antiqua" w:cs="Calibri"/>
          <w:sz w:val="24"/>
          <w:szCs w:val="24"/>
        </w:rPr>
        <w:t>Pan</w:t>
      </w:r>
      <w:r w:rsidRPr="008C49FF">
        <w:rPr>
          <w:rFonts w:ascii="Book Antiqua" w:eastAsia="Calibri" w:hAnsi="Book Antiqua" w:cs="Book Antiqua"/>
          <w:sz w:val="24"/>
          <w:szCs w:val="24"/>
        </w:rPr>
        <w:t>é</w:t>
      </w:r>
      <w:r w:rsidRPr="008C49FF">
        <w:rPr>
          <w:rFonts w:ascii="Book Antiqua" w:eastAsia="Calibri" w:hAnsi="Book Antiqua" w:cs="Calibri"/>
          <w:sz w:val="24"/>
          <w:szCs w:val="24"/>
        </w:rPr>
        <w:t>s</w:t>
      </w:r>
      <w:proofErr w:type="spellEnd"/>
      <w:r w:rsidRPr="008C49FF">
        <w:rPr>
          <w:rFonts w:ascii="Book Antiqua" w:eastAsia="Calibri" w:hAnsi="Book Antiqua" w:cs="Calibri"/>
          <w:b/>
          <w:sz w:val="24"/>
          <w:szCs w:val="24"/>
        </w:rPr>
        <w:t xml:space="preserve">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19</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who found that tofacitinib 10</w:t>
      </w:r>
      <w:r w:rsidR="00D55F9D"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 xml:space="preserve">mg twice daily induction therapy significantly improved HRQL versus placebo at </w:t>
      </w:r>
      <w:r w:rsidR="00D55F9D" w:rsidRPr="008C49FF">
        <w:rPr>
          <w:rFonts w:ascii="Book Antiqua" w:eastAsia="Calibri" w:hAnsi="Book Antiqua" w:cs="Calibri"/>
          <w:sz w:val="24"/>
          <w:szCs w:val="24"/>
        </w:rPr>
        <w:t xml:space="preserve">week </w:t>
      </w:r>
      <w:r w:rsidRPr="008C49FF">
        <w:rPr>
          <w:rFonts w:ascii="Book Antiqua" w:eastAsia="Calibri" w:hAnsi="Book Antiqua" w:cs="Calibri"/>
          <w:sz w:val="24"/>
          <w:szCs w:val="24"/>
        </w:rPr>
        <w:t xml:space="preserve">8. These improvements were persistent through 52 </w:t>
      </w:r>
      <w:proofErr w:type="spellStart"/>
      <w:r w:rsidRPr="008C49FF">
        <w:rPr>
          <w:rFonts w:ascii="Book Antiqua" w:eastAsia="Calibri" w:hAnsi="Book Antiqua" w:cs="Calibri"/>
          <w:sz w:val="24"/>
          <w:szCs w:val="24"/>
        </w:rPr>
        <w:t>wk</w:t>
      </w:r>
      <w:proofErr w:type="spellEnd"/>
      <w:r w:rsidR="00D55F9D"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maintenance therapy with tofacitinib 5 mg and 10 mg twice a day.</w:t>
      </w:r>
    </w:p>
    <w:p w14:paraId="36452608" w14:textId="77777777" w:rsidR="00D55F9D" w:rsidRPr="008C49FF" w:rsidRDefault="00D55F9D" w:rsidP="00C12987">
      <w:pPr>
        <w:spacing w:line="360" w:lineRule="auto"/>
        <w:rPr>
          <w:rFonts w:ascii="Book Antiqua" w:eastAsia="Calibri" w:hAnsi="Book Antiqua" w:cs="Calibri"/>
          <w:sz w:val="24"/>
          <w:szCs w:val="24"/>
        </w:rPr>
      </w:pPr>
    </w:p>
    <w:p w14:paraId="1BF8CE5B" w14:textId="098019EA" w:rsidR="00D11F40" w:rsidRPr="008C49FF" w:rsidRDefault="008474DB" w:rsidP="00C12987">
      <w:pPr>
        <w:spacing w:line="360" w:lineRule="auto"/>
        <w:rPr>
          <w:rFonts w:ascii="Book Antiqua" w:eastAsia="Calibri" w:hAnsi="Book Antiqua" w:cs="Calibri"/>
          <w:b/>
          <w:i/>
          <w:iCs/>
          <w:sz w:val="24"/>
          <w:szCs w:val="24"/>
        </w:rPr>
      </w:pPr>
      <w:r w:rsidRPr="008C49FF">
        <w:rPr>
          <w:rFonts w:ascii="Book Antiqua" w:eastAsia="Calibri" w:hAnsi="Book Antiqua" w:cs="Calibri"/>
          <w:b/>
          <w:i/>
          <w:iCs/>
          <w:sz w:val="24"/>
          <w:szCs w:val="24"/>
        </w:rPr>
        <w:t>Real-</w:t>
      </w:r>
      <w:r w:rsidR="00D55F9D" w:rsidRPr="008C49FF">
        <w:rPr>
          <w:rFonts w:ascii="Book Antiqua" w:eastAsia="Calibri" w:hAnsi="Book Antiqua" w:cs="Calibri"/>
          <w:b/>
          <w:i/>
          <w:iCs/>
          <w:sz w:val="24"/>
          <w:szCs w:val="24"/>
        </w:rPr>
        <w:t>world experience</w:t>
      </w:r>
    </w:p>
    <w:p w14:paraId="33114CAE" w14:textId="520BE7DF"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sz w:val="24"/>
          <w:szCs w:val="24"/>
        </w:rPr>
        <w:t xml:space="preserve">Recently, </w:t>
      </w:r>
      <w:proofErr w:type="spellStart"/>
      <w:r w:rsidRPr="008C49FF">
        <w:rPr>
          <w:rFonts w:ascii="Book Antiqua" w:eastAsia="Calibri" w:hAnsi="Book Antiqua" w:cs="Calibri"/>
          <w:sz w:val="24"/>
          <w:szCs w:val="24"/>
        </w:rPr>
        <w:t>Weisshof</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20</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published their real-world experience with tofacitinib used for treatment of patients with moderate-to-severe IBD. In this retrospective, observational study, 58 patients (including 53 with UC) completed at least 8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of treatment with tofacitinib. Clinical response and adverse events were assessed at 8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(induction), at 26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(maintenance), at 52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and at the last available follow-up. They found that at 8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of treatment, 21 patients (36%) achieved symptomatic improvement, and 19 (33%) achieved clinical remission. Steroid-free remission at 8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was achieved in 15 patients (26%). Of the 48 patients followed for 26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21% had clinical, steroid-free remission. Of the 26 patients followed for 12 </w:t>
      </w:r>
      <w:proofErr w:type="spellStart"/>
      <w:r w:rsidRPr="008C49FF">
        <w:rPr>
          <w:rFonts w:ascii="Book Antiqua" w:eastAsia="Calibri" w:hAnsi="Book Antiqua" w:cs="Calibri"/>
          <w:sz w:val="24"/>
          <w:szCs w:val="24"/>
        </w:rPr>
        <w:t>mo</w:t>
      </w:r>
      <w:proofErr w:type="spellEnd"/>
      <w:r w:rsidRPr="008C49FF">
        <w:rPr>
          <w:rFonts w:ascii="Book Antiqua" w:eastAsia="Calibri" w:hAnsi="Book Antiqua" w:cs="Calibri"/>
          <w:sz w:val="24"/>
          <w:szCs w:val="24"/>
        </w:rPr>
        <w:t>, 27% were in clinical remission and remained steroid-free.</w:t>
      </w:r>
    </w:p>
    <w:p w14:paraId="39B77DF6" w14:textId="483E5143"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Rapid clinical response has been suggested in several studies. </w:t>
      </w:r>
      <w:proofErr w:type="spellStart"/>
      <w:r w:rsidRPr="008C49FF">
        <w:rPr>
          <w:rFonts w:ascii="Book Antiqua" w:eastAsia="Calibri" w:hAnsi="Book Antiqua" w:cs="Calibri"/>
          <w:sz w:val="24"/>
          <w:szCs w:val="24"/>
        </w:rPr>
        <w:t>Hanauer</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21</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assessed the timing of symptom improvement in post-hoc analyses of data from 2 phase 3 trials of induction therapy with tofacitinib in patients with UC (OCTAVE Induction 1 and 2); they found significant improvements in symptoms among patients given tofacitinib compared with placebo within 3 d, indicating a rapid onset of effect of this drug in patients with UC. In a case study by Griller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shd w:val="clear" w:color="auto" w:fill="FFFFFF"/>
          <w:vertAlign w:val="superscript"/>
        </w:rPr>
        <w:t>[22]</w:t>
      </w:r>
      <w:r w:rsidRPr="008C49FF">
        <w:rPr>
          <w:rFonts w:ascii="Book Antiqua" w:eastAsia="Calibri" w:hAnsi="Book Antiqua" w:cs="Calibri"/>
          <w:sz w:val="24"/>
          <w:szCs w:val="24"/>
        </w:rPr>
        <w:t>,</w:t>
      </w:r>
      <w:r w:rsidRPr="008C49FF">
        <w:rPr>
          <w:rFonts w:ascii="Book Antiqua" w:eastAsia="Calibri" w:hAnsi="Book Antiqua" w:cs="Calibri"/>
          <w:sz w:val="24"/>
          <w:szCs w:val="24"/>
          <w:shd w:val="clear" w:color="auto" w:fill="FFFFFF"/>
        </w:rPr>
        <w:t xml:space="preserve"> </w:t>
      </w:r>
      <w:r w:rsidRPr="008C49FF">
        <w:rPr>
          <w:rFonts w:ascii="Book Antiqua" w:eastAsia="Calibri" w:hAnsi="Book Antiqua" w:cs="Calibri"/>
          <w:sz w:val="24"/>
          <w:szCs w:val="24"/>
        </w:rPr>
        <w:t xml:space="preserve">tofacitinib and infliximab were used as combination rescue therapy to avoid colectomy in a hospitalized patient with severe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The patient received intravenous steroids and 2 loading doses of infliximab with minimal improvement and then started on 10 mg tofacitinib twice daily as rescue therapy; the patient improved dramatically within 48 hours and subsequently achieved clinical remission.</w:t>
      </w:r>
    </w:p>
    <w:p w14:paraId="4F681C89" w14:textId="0C2CF34B"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In an off-label use of tofacitinib, </w:t>
      </w:r>
      <w:proofErr w:type="spellStart"/>
      <w:r w:rsidRPr="008C49FF">
        <w:rPr>
          <w:rFonts w:ascii="Book Antiqua" w:eastAsia="Calibri" w:hAnsi="Book Antiqua" w:cs="Calibri"/>
          <w:sz w:val="24"/>
          <w:szCs w:val="24"/>
        </w:rPr>
        <w:t>Berinstein</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23</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presented the first reported use of tofacitinib in 4 in</w:t>
      </w:r>
      <w:r w:rsidR="00D55F9D"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 xml:space="preserve">patients with acute severe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xml:space="preserve"> (ASUC) predicted to fail medical management, based on severe Truelove and Witt’s criteria, </w:t>
      </w:r>
      <w:r w:rsidR="00A22CDE" w:rsidRPr="008C49FF">
        <w:rPr>
          <w:rFonts w:ascii="Book Antiqua" w:eastAsia="Calibri" w:hAnsi="Book Antiqua" w:cs="Calibri"/>
          <w:sz w:val="24"/>
          <w:szCs w:val="24"/>
        </w:rPr>
        <w:t>C-reactive protein (</w:t>
      </w:r>
      <w:r w:rsidRPr="008C49FF">
        <w:rPr>
          <w:rFonts w:ascii="Book Antiqua" w:eastAsia="Calibri" w:hAnsi="Book Antiqua" w:cs="Calibri"/>
          <w:sz w:val="24"/>
          <w:szCs w:val="24"/>
        </w:rPr>
        <w:t>CRP</w:t>
      </w:r>
      <w:r w:rsidR="00A22CDE"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&gt;</w:t>
      </w:r>
      <w:r w:rsidR="00D55F9D"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 xml:space="preserve">100 mg/L at presentation, endoscopic features during admission, and prior failure of IV corticosteroids or infliximab therapy. After receiving tofacitinib, all 4 patients had a rapid improvement in clinical symptoms and decline in CRP. Two patients achieved clinical remission with a combination of tofacitinib and IV corticosteroids, whereas one patient achieved clinical remission with tofacitinib and budesonide only. One patient was unable to achieve clinical remission, although they did experience an initial rapid improvement in symptoms and CRP until tofacitinib was reduced. No major adverse effects directly attributable to the use of tofacitinib were reported during the induction phase of drug administration or up to 18 </w:t>
      </w:r>
      <w:proofErr w:type="spellStart"/>
      <w:r w:rsidRPr="008C49FF">
        <w:rPr>
          <w:rFonts w:ascii="Book Antiqua" w:eastAsia="Calibri" w:hAnsi="Book Antiqua" w:cs="Calibri"/>
          <w:sz w:val="24"/>
          <w:szCs w:val="24"/>
        </w:rPr>
        <w:t>mo</w:t>
      </w:r>
      <w:proofErr w:type="spellEnd"/>
      <w:r w:rsidRPr="008C49FF">
        <w:rPr>
          <w:rFonts w:ascii="Book Antiqua" w:eastAsia="Calibri" w:hAnsi="Book Antiqua" w:cs="Calibri"/>
          <w:sz w:val="24"/>
          <w:szCs w:val="24"/>
        </w:rPr>
        <w:t xml:space="preserve"> of reported follow-up.</w:t>
      </w:r>
    </w:p>
    <w:p w14:paraId="6F722C1C" w14:textId="77777777" w:rsidR="00D55F9D" w:rsidRPr="008C49FF" w:rsidRDefault="00D55F9D" w:rsidP="00C12987">
      <w:pPr>
        <w:spacing w:line="360" w:lineRule="auto"/>
        <w:ind w:firstLineChars="100" w:firstLine="240"/>
        <w:rPr>
          <w:rFonts w:ascii="Book Antiqua" w:eastAsia="Calibri" w:hAnsi="Book Antiqua" w:cs="Calibri"/>
          <w:sz w:val="24"/>
          <w:szCs w:val="24"/>
        </w:rPr>
      </w:pPr>
    </w:p>
    <w:p w14:paraId="681B8943" w14:textId="77777777" w:rsidR="00D11F40" w:rsidRPr="008C49FF" w:rsidRDefault="008474DB" w:rsidP="00C12987">
      <w:pPr>
        <w:spacing w:line="360" w:lineRule="auto"/>
        <w:rPr>
          <w:rFonts w:ascii="Book Antiqua" w:eastAsia="Calibri" w:hAnsi="Book Antiqua" w:cs="Calibri"/>
          <w:b/>
          <w:sz w:val="24"/>
          <w:szCs w:val="24"/>
        </w:rPr>
      </w:pPr>
      <w:r w:rsidRPr="008C49FF">
        <w:rPr>
          <w:rFonts w:ascii="Book Antiqua" w:eastAsia="Calibri" w:hAnsi="Book Antiqua" w:cs="Calibri"/>
          <w:b/>
          <w:sz w:val="24"/>
          <w:szCs w:val="24"/>
        </w:rPr>
        <w:t>DISCUSSION</w:t>
      </w:r>
    </w:p>
    <w:p w14:paraId="036DB2D9" w14:textId="0B2FA842" w:rsidR="00D11F40" w:rsidRPr="008C49FF" w:rsidRDefault="00A22CDE" w:rsidP="00C12987">
      <w:pPr>
        <w:spacing w:line="360" w:lineRule="auto"/>
        <w:rPr>
          <w:rFonts w:ascii="Book Antiqua" w:eastAsia="Calibri" w:hAnsi="Book Antiqua" w:cs="Calibri"/>
          <w:sz w:val="24"/>
          <w:szCs w:val="24"/>
        </w:rPr>
      </w:pPr>
      <w:r w:rsidRPr="008C49FF">
        <w:rPr>
          <w:rFonts w:ascii="Book Antiqua" w:eastAsia="Calibri" w:hAnsi="Book Antiqua" w:cs="Calibri"/>
          <w:sz w:val="24"/>
          <w:szCs w:val="24"/>
        </w:rPr>
        <w:t>IBD</w:t>
      </w:r>
      <w:r w:rsidR="008474DB" w:rsidRPr="008C49FF">
        <w:rPr>
          <w:rFonts w:ascii="Book Antiqua" w:eastAsia="Calibri" w:hAnsi="Book Antiqua" w:cs="Calibri"/>
          <w:sz w:val="24"/>
          <w:szCs w:val="24"/>
        </w:rPr>
        <w:t xml:space="preserve"> is a chronic condition affecting millions of people of all ages worldwide, with prevalence highest in Europe and North </w:t>
      </w:r>
      <w:r w:rsidRPr="008C49FF">
        <w:rPr>
          <w:rFonts w:ascii="Book Antiqua" w:eastAsia="Calibri" w:hAnsi="Book Antiqua" w:cs="Calibri"/>
          <w:sz w:val="24"/>
          <w:szCs w:val="24"/>
        </w:rPr>
        <w:t>America</w:t>
      </w:r>
      <w:r w:rsidR="008474DB" w:rsidRPr="008C49FF">
        <w:rPr>
          <w:rFonts w:ascii="Book Antiqua" w:eastAsia="Calibri" w:hAnsi="Book Antiqua" w:cs="Calibri"/>
          <w:sz w:val="24"/>
          <w:szCs w:val="24"/>
        </w:rPr>
        <w:t>, and rising incidence in newly industrialized countries in Africa, Asia and South America</w:t>
      </w:r>
      <w:r w:rsidR="00D55F9D" w:rsidRPr="008C49FF">
        <w:rPr>
          <w:rFonts w:ascii="Book Antiqua" w:eastAsia="Calibri" w:hAnsi="Book Antiqua" w:cs="Calibri"/>
          <w:sz w:val="24"/>
          <w:szCs w:val="24"/>
          <w:vertAlign w:val="superscript"/>
        </w:rPr>
        <w:t>[24]</w:t>
      </w:r>
      <w:r w:rsidR="008474DB" w:rsidRPr="008C49FF">
        <w:rPr>
          <w:rFonts w:ascii="Book Antiqua" w:eastAsia="Calibri" w:hAnsi="Book Antiqua" w:cs="Calibri"/>
          <w:sz w:val="24"/>
          <w:szCs w:val="24"/>
        </w:rPr>
        <w:t xml:space="preserve">. With ever-increasing targeted research on novel therapeutics, the treatment of </w:t>
      </w:r>
      <w:r w:rsidRPr="008C49FF">
        <w:rPr>
          <w:rFonts w:ascii="Book Antiqua" w:eastAsia="Calibri" w:hAnsi="Book Antiqua" w:cs="Calibri"/>
          <w:sz w:val="24"/>
          <w:szCs w:val="24"/>
        </w:rPr>
        <w:t>IBD</w:t>
      </w:r>
      <w:r w:rsidR="008474DB" w:rsidRPr="008C49FF">
        <w:rPr>
          <w:rFonts w:ascii="Book Antiqua" w:eastAsia="Calibri" w:hAnsi="Book Antiqua" w:cs="Calibri"/>
          <w:sz w:val="24"/>
          <w:szCs w:val="24"/>
        </w:rPr>
        <w:t xml:space="preserve"> continues to evolve. Tofacitinib is currently the only JAK kinase inhibitor with FDA approval for the treatment of patients with moderate-to-severe UC.</w:t>
      </w:r>
    </w:p>
    <w:p w14:paraId="2272EAB4" w14:textId="1B14D38E" w:rsidR="00D11F40" w:rsidRPr="008C49FF" w:rsidRDefault="008474DB" w:rsidP="00C12987">
      <w:pPr>
        <w:spacing w:line="360" w:lineRule="auto"/>
        <w:ind w:firstLineChars="100" w:firstLine="240"/>
        <w:rPr>
          <w:rFonts w:ascii="Book Antiqua" w:eastAsia="Calibri" w:hAnsi="Book Antiqua" w:cs="Calibri"/>
          <w:sz w:val="24"/>
          <w:szCs w:val="24"/>
          <w:shd w:val="clear" w:color="auto" w:fill="FFFFFF"/>
        </w:rPr>
      </w:pPr>
      <w:r w:rsidRPr="008C49FF">
        <w:rPr>
          <w:rFonts w:ascii="Book Antiqua" w:eastAsia="Calibri" w:hAnsi="Book Antiqua" w:cs="Calibri"/>
          <w:sz w:val="24"/>
          <w:szCs w:val="24"/>
        </w:rPr>
        <w:t>Overall, clinical data shows that tofacitinib is effective in inducing and maintaining clinical remission, clinical response, and mucosal healing</w:t>
      </w:r>
      <w:r w:rsidRPr="008C49FF">
        <w:rPr>
          <w:rFonts w:ascii="Book Antiqua" w:eastAsia="Calibri" w:hAnsi="Book Antiqua" w:cs="Calibri"/>
          <w:sz w:val="24"/>
          <w:szCs w:val="24"/>
          <w:shd w:val="clear" w:color="auto" w:fill="FFFFFF"/>
        </w:rPr>
        <w:t>. Additionally, analysis of the OCTAVE 1 and 2 trials suggests a rapid onset of action with response as early as day 3</w:t>
      </w:r>
      <w:r w:rsidR="00D55F9D" w:rsidRPr="008C49FF">
        <w:rPr>
          <w:rFonts w:ascii="Book Antiqua" w:eastAsia="Calibri" w:hAnsi="Book Antiqua" w:cs="Calibri"/>
          <w:sz w:val="24"/>
          <w:szCs w:val="24"/>
          <w:shd w:val="clear" w:color="auto" w:fill="FFFFFF"/>
          <w:vertAlign w:val="superscript"/>
        </w:rPr>
        <w:t>[21]</w:t>
      </w:r>
      <w:r w:rsidRPr="008C49FF">
        <w:rPr>
          <w:rFonts w:ascii="Book Antiqua" w:eastAsia="Calibri" w:hAnsi="Book Antiqua" w:cs="Calibri"/>
          <w:sz w:val="24"/>
          <w:szCs w:val="24"/>
          <w:shd w:val="clear" w:color="auto" w:fill="FFFFFF"/>
        </w:rPr>
        <w:t>. Studies also indicate that tofacitinib has a favorable effect on quality of life</w:t>
      </w:r>
      <w:r w:rsidR="00D55F9D" w:rsidRPr="008C49FF">
        <w:rPr>
          <w:rFonts w:ascii="Book Antiqua" w:eastAsia="Calibri" w:hAnsi="Book Antiqua" w:cs="Calibri"/>
          <w:sz w:val="24"/>
          <w:szCs w:val="24"/>
          <w:shd w:val="clear" w:color="auto" w:fill="FFFFFF"/>
          <w:vertAlign w:val="superscript"/>
        </w:rPr>
        <w:t>[</w:t>
      </w:r>
      <w:r w:rsidRPr="008C49FF">
        <w:rPr>
          <w:rFonts w:ascii="Book Antiqua" w:eastAsia="Calibri" w:hAnsi="Book Antiqua" w:cs="Calibri"/>
          <w:sz w:val="24"/>
          <w:szCs w:val="24"/>
          <w:shd w:val="clear" w:color="auto" w:fill="FFFFFF"/>
          <w:vertAlign w:val="superscript"/>
        </w:rPr>
        <w:t>18</w:t>
      </w:r>
      <w:r w:rsidR="00A22CDE" w:rsidRPr="008C49FF">
        <w:rPr>
          <w:rFonts w:ascii="Book Antiqua" w:eastAsia="Calibri" w:hAnsi="Book Antiqua" w:cs="Calibri"/>
          <w:sz w:val="24"/>
          <w:szCs w:val="24"/>
          <w:shd w:val="clear" w:color="auto" w:fill="FFFFFF"/>
          <w:vertAlign w:val="superscript"/>
        </w:rPr>
        <w:t>,</w:t>
      </w:r>
      <w:r w:rsidRPr="008C49FF">
        <w:rPr>
          <w:rFonts w:ascii="Book Antiqua" w:eastAsia="Calibri" w:hAnsi="Book Antiqua" w:cs="Calibri"/>
          <w:sz w:val="24"/>
          <w:szCs w:val="24"/>
          <w:shd w:val="clear" w:color="auto" w:fill="FFFFFF"/>
          <w:vertAlign w:val="superscript"/>
        </w:rPr>
        <w:t>19</w:t>
      </w:r>
      <w:r w:rsidR="00D55F9D" w:rsidRPr="008C49FF">
        <w:rPr>
          <w:rFonts w:ascii="Book Antiqua" w:eastAsia="Calibri" w:hAnsi="Book Antiqua" w:cs="Calibri"/>
          <w:sz w:val="24"/>
          <w:szCs w:val="24"/>
          <w:shd w:val="clear" w:color="auto" w:fill="FFFFFF"/>
          <w:vertAlign w:val="superscript"/>
        </w:rPr>
        <w:t>]</w:t>
      </w:r>
      <w:r w:rsidRPr="008C49FF">
        <w:rPr>
          <w:rFonts w:ascii="Book Antiqua" w:eastAsia="Calibri" w:hAnsi="Book Antiqua" w:cs="Calibri"/>
          <w:sz w:val="24"/>
          <w:szCs w:val="24"/>
          <w:shd w:val="clear" w:color="auto" w:fill="FFFFFF"/>
        </w:rPr>
        <w:t>.</w:t>
      </w:r>
    </w:p>
    <w:p w14:paraId="2DA2B3E3" w14:textId="6000723D" w:rsidR="00D11F40" w:rsidRPr="008C49FF" w:rsidRDefault="008474DB" w:rsidP="00C12987">
      <w:pPr>
        <w:spacing w:line="360" w:lineRule="auto"/>
        <w:ind w:firstLineChars="100" w:firstLine="240"/>
        <w:rPr>
          <w:rFonts w:ascii="Book Antiqua" w:eastAsia="Calibri" w:hAnsi="Book Antiqua" w:cs="Calibri"/>
          <w:sz w:val="24"/>
          <w:szCs w:val="24"/>
          <w:shd w:val="clear" w:color="auto" w:fill="FFFFFF"/>
        </w:rPr>
      </w:pPr>
      <w:r w:rsidRPr="008C49FF">
        <w:rPr>
          <w:rFonts w:ascii="Book Antiqua" w:eastAsia="Calibri" w:hAnsi="Book Antiqua" w:cs="Calibri"/>
          <w:sz w:val="24"/>
          <w:szCs w:val="24"/>
          <w:shd w:val="clear" w:color="auto" w:fill="FFFFFF"/>
        </w:rPr>
        <w:t xml:space="preserve">In the OCTAVE trial, </w:t>
      </w:r>
      <w:r w:rsidR="00980C05" w:rsidRPr="008C49FF">
        <w:rPr>
          <w:rFonts w:ascii="Book Antiqua" w:eastAsia="Calibri" w:hAnsi="Book Antiqua" w:cs="Calibri"/>
          <w:sz w:val="24"/>
          <w:szCs w:val="24"/>
          <w:shd w:val="clear" w:color="auto" w:fill="FFFFFF"/>
        </w:rPr>
        <w:t>HZ</w:t>
      </w:r>
      <w:r w:rsidRPr="008C49FF">
        <w:rPr>
          <w:rFonts w:ascii="Book Antiqua" w:eastAsia="Calibri" w:hAnsi="Book Antiqua" w:cs="Calibri"/>
          <w:sz w:val="24"/>
          <w:szCs w:val="24"/>
          <w:shd w:val="clear" w:color="auto" w:fill="FFFFFF"/>
        </w:rPr>
        <w:t xml:space="preserve"> reactivation was more frequent among patients under tofacitinib 10</w:t>
      </w:r>
      <w:r w:rsidRPr="008C49FF">
        <w:rPr>
          <w:rFonts w:ascii="Times New Roman" w:eastAsia="Calibri" w:hAnsi="Times New Roman" w:cs="Times New Roman"/>
          <w:sz w:val="24"/>
          <w:szCs w:val="24"/>
          <w:shd w:val="clear" w:color="auto" w:fill="FFFFFF"/>
        </w:rPr>
        <w:t> </w:t>
      </w:r>
      <w:r w:rsidRPr="008C49FF">
        <w:rPr>
          <w:rFonts w:ascii="Book Antiqua" w:eastAsia="Calibri" w:hAnsi="Book Antiqua" w:cs="Calibri"/>
          <w:sz w:val="24"/>
          <w:szCs w:val="24"/>
          <w:shd w:val="clear" w:color="auto" w:fill="FFFFFF"/>
        </w:rPr>
        <w:t>mg twice a day (5.1%) compared with other treatment groups (1.5% and 0.5% across tofacitinib 5</w:t>
      </w:r>
      <w:r w:rsidRPr="008C49FF">
        <w:rPr>
          <w:rFonts w:ascii="Times New Roman" w:eastAsia="Calibri" w:hAnsi="Times New Roman" w:cs="Times New Roman"/>
          <w:sz w:val="24"/>
          <w:szCs w:val="24"/>
          <w:shd w:val="clear" w:color="auto" w:fill="FFFFFF"/>
        </w:rPr>
        <w:t> </w:t>
      </w:r>
      <w:r w:rsidRPr="008C49FF">
        <w:rPr>
          <w:rFonts w:ascii="Book Antiqua" w:eastAsia="Calibri" w:hAnsi="Book Antiqua" w:cs="Calibri"/>
          <w:sz w:val="24"/>
          <w:szCs w:val="24"/>
          <w:shd w:val="clear" w:color="auto" w:fill="FFFFFF"/>
        </w:rPr>
        <w:t>mg twice a day and placebo, respectively). Vaccination can help lower the risk of infection, and an inactivated recombinant varicella zoster vaccine is now available, which in clinical trials has demonstrated 97% efficacy among adults ≥</w:t>
      </w:r>
      <w:r w:rsidR="00D55F9D" w:rsidRPr="008C49FF">
        <w:rPr>
          <w:rFonts w:ascii="Book Antiqua" w:eastAsia="Calibri" w:hAnsi="Book Antiqua" w:cs="Calibri"/>
          <w:sz w:val="24"/>
          <w:szCs w:val="24"/>
          <w:shd w:val="clear" w:color="auto" w:fill="FFFFFF"/>
        </w:rPr>
        <w:t xml:space="preserve"> </w:t>
      </w:r>
      <w:r w:rsidRPr="008C49FF">
        <w:rPr>
          <w:rFonts w:ascii="Book Antiqua" w:eastAsia="Calibri" w:hAnsi="Book Antiqua" w:cs="Calibri"/>
          <w:sz w:val="24"/>
          <w:szCs w:val="24"/>
          <w:shd w:val="clear" w:color="auto" w:fill="FFFFFF"/>
        </w:rPr>
        <w:t>50 years of age</w:t>
      </w:r>
      <w:r w:rsidR="00D55F9D" w:rsidRPr="008C49FF">
        <w:rPr>
          <w:rFonts w:ascii="Book Antiqua" w:eastAsia="Calibri" w:hAnsi="Book Antiqua" w:cs="Calibri"/>
          <w:sz w:val="24"/>
          <w:szCs w:val="24"/>
          <w:shd w:val="clear" w:color="auto" w:fill="FFFFFF"/>
          <w:vertAlign w:val="superscript"/>
        </w:rPr>
        <w:t>[25]</w:t>
      </w:r>
      <w:r w:rsidRPr="008C49FF">
        <w:rPr>
          <w:rFonts w:ascii="Book Antiqua" w:eastAsia="Calibri" w:hAnsi="Book Antiqua" w:cs="Calibri"/>
          <w:sz w:val="24"/>
          <w:szCs w:val="24"/>
          <w:shd w:val="clear" w:color="auto" w:fill="FFFFFF"/>
        </w:rPr>
        <w:t>. F</w:t>
      </w:r>
      <w:r w:rsidRPr="008C49FF">
        <w:rPr>
          <w:rFonts w:ascii="Book Antiqua" w:eastAsia="Calibri" w:hAnsi="Book Antiqua" w:cs="Calibri"/>
          <w:sz w:val="24"/>
          <w:szCs w:val="24"/>
        </w:rPr>
        <w:t>urther research is needed both on understanding risk factors for HZ as well as regarding the safety and efficacy of the RZV series in patients on tofacitinib.</w:t>
      </w:r>
    </w:p>
    <w:p w14:paraId="55DBE3A8" w14:textId="77777777" w:rsidR="00D11F40" w:rsidRPr="008C49FF" w:rsidRDefault="008474DB" w:rsidP="00C12987">
      <w:pPr>
        <w:spacing w:line="360" w:lineRule="auto"/>
        <w:rPr>
          <w:rFonts w:ascii="Book Antiqua" w:eastAsia="Calibri" w:hAnsi="Book Antiqua" w:cs="Calibri"/>
          <w:sz w:val="24"/>
          <w:szCs w:val="24"/>
        </w:rPr>
      </w:pPr>
      <w:r w:rsidRPr="008C49FF">
        <w:rPr>
          <w:rFonts w:ascii="Book Antiqua" w:eastAsia="Calibri" w:hAnsi="Book Antiqua" w:cs="Calibri"/>
          <w:sz w:val="24"/>
          <w:szCs w:val="24"/>
        </w:rPr>
        <w:t>Recent safety data suggests that pulmonary embolism may potentially be a class-wide issue for JAK inhibitors; however, these data need to be confirmed by future adverse events reporting trends and clinical trials. Currently, the European Medicines Agency’s safety committee is recommending against the use of 10 mg twice daily dose of tofacitinib in patients who demonstrate risk factors for thromboembolic disease.</w:t>
      </w:r>
    </w:p>
    <w:p w14:paraId="6FB975DA" w14:textId="19C04D36"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Real-world experiences with the use of tofacitinib are lacking in the literature. </w:t>
      </w:r>
      <w:proofErr w:type="spellStart"/>
      <w:r w:rsidRPr="008C49FF">
        <w:rPr>
          <w:rFonts w:ascii="Book Antiqua" w:eastAsia="Calibri" w:hAnsi="Book Antiqua" w:cs="Calibri"/>
          <w:sz w:val="24"/>
          <w:szCs w:val="24"/>
        </w:rPr>
        <w:t>Weisshof</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vertAlign w:val="superscript"/>
        </w:rPr>
        <w:t>20</w:t>
      </w:r>
      <w:r w:rsidR="00D55F9D" w:rsidRPr="008C49FF">
        <w:rPr>
          <w:rFonts w:ascii="Book Antiqua" w:eastAsia="Calibri" w:hAnsi="Book Antiqua" w:cs="Calibri"/>
          <w:sz w:val="24"/>
          <w:szCs w:val="24"/>
          <w:vertAlign w:val="superscript"/>
        </w:rPr>
        <w:t>]</w:t>
      </w:r>
      <w:r w:rsidRPr="008C49FF">
        <w:rPr>
          <w:rFonts w:ascii="Book Antiqua" w:eastAsia="Calibri" w:hAnsi="Book Antiqua" w:cs="Calibri"/>
          <w:sz w:val="24"/>
          <w:szCs w:val="24"/>
        </w:rPr>
        <w:t xml:space="preserve"> published their real-world experience with the use of tofacitinib for treatment of patients with moderate-to-severe IBD; they found that at 8 </w:t>
      </w:r>
      <w:proofErr w:type="spellStart"/>
      <w:r w:rsidRPr="008C49FF">
        <w:rPr>
          <w:rFonts w:ascii="Book Antiqua" w:eastAsia="Calibri" w:hAnsi="Book Antiqua" w:cs="Calibri"/>
          <w:sz w:val="24"/>
          <w:szCs w:val="24"/>
        </w:rPr>
        <w:t>wk</w:t>
      </w:r>
      <w:proofErr w:type="spellEnd"/>
      <w:r w:rsidRPr="008C49FF">
        <w:rPr>
          <w:rFonts w:ascii="Book Antiqua" w:eastAsia="Calibri" w:hAnsi="Book Antiqua" w:cs="Calibri"/>
          <w:sz w:val="24"/>
          <w:szCs w:val="24"/>
        </w:rPr>
        <w:t xml:space="preserve"> of treatment, 21 patients (36%) achieved symptomatic improvement, 19 (33%) achieved clinical remission, and 15 (26%) achieved steroid-free remission. Overall, tofacitinib induced clinical response in 69% of the patients and 27% were in clinical, steroid-free remission by 1</w:t>
      </w:r>
      <w:r w:rsidR="00D55F9D"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 xml:space="preserve">year of treatment, suggesting that tofacitinib can be an effective treatment alternative for patients with anti-TNF resistant IBD. Tofacitinib has also been used as a combination rescue therapy with infliximab to avoid colectomy in a hospitalized patient with severe </w:t>
      </w:r>
      <w:r w:rsidR="009E7644" w:rsidRPr="008C49FF">
        <w:rPr>
          <w:rFonts w:ascii="Book Antiqua" w:eastAsia="Calibri" w:hAnsi="Book Antiqua" w:cs="Calibri"/>
          <w:sz w:val="24"/>
          <w:szCs w:val="24"/>
        </w:rPr>
        <w:t>UC</w:t>
      </w:r>
      <w:r w:rsidR="00D55F9D" w:rsidRPr="008C49FF">
        <w:rPr>
          <w:rFonts w:ascii="Book Antiqua" w:eastAsia="Calibri" w:hAnsi="Book Antiqua" w:cs="Calibri"/>
          <w:sz w:val="24"/>
          <w:szCs w:val="24"/>
          <w:vertAlign w:val="superscript"/>
        </w:rPr>
        <w:t>[22]</w:t>
      </w:r>
      <w:r w:rsidRPr="008C49FF">
        <w:rPr>
          <w:rFonts w:ascii="Book Antiqua" w:eastAsia="Calibri" w:hAnsi="Book Antiqua" w:cs="Calibri"/>
          <w:sz w:val="24"/>
          <w:szCs w:val="24"/>
        </w:rPr>
        <w:t>, as well as in inpatients with ASUC predicted to fail medical management</w:t>
      </w:r>
      <w:r w:rsidR="00D55F9D" w:rsidRPr="008C49FF">
        <w:rPr>
          <w:rFonts w:ascii="Book Antiqua" w:eastAsia="Calibri" w:hAnsi="Book Antiqua" w:cs="Calibri"/>
          <w:sz w:val="24"/>
          <w:szCs w:val="24"/>
          <w:vertAlign w:val="superscript"/>
        </w:rPr>
        <w:t>[23]</w:t>
      </w:r>
      <w:r w:rsidRPr="008C49FF">
        <w:rPr>
          <w:rFonts w:ascii="Book Antiqua" w:eastAsia="Calibri" w:hAnsi="Book Antiqua" w:cs="Calibri"/>
          <w:sz w:val="24"/>
          <w:szCs w:val="24"/>
        </w:rPr>
        <w:t xml:space="preserve"> with good success.</w:t>
      </w:r>
    </w:p>
    <w:p w14:paraId="38EB1386" w14:textId="77777777" w:rsidR="00D11F40" w:rsidRPr="008C49FF" w:rsidRDefault="008474DB" w:rsidP="00C12987">
      <w:pPr>
        <w:spacing w:line="360" w:lineRule="auto"/>
        <w:ind w:firstLineChars="100" w:firstLine="240"/>
        <w:rPr>
          <w:rFonts w:ascii="Book Antiqua" w:eastAsia="Calibri" w:hAnsi="Book Antiqua" w:cs="Calibri"/>
          <w:sz w:val="24"/>
          <w:szCs w:val="24"/>
        </w:rPr>
      </w:pPr>
      <w:r w:rsidRPr="008C49FF">
        <w:rPr>
          <w:rFonts w:ascii="Book Antiqua" w:eastAsia="Calibri" w:hAnsi="Book Antiqua" w:cs="Calibri"/>
          <w:sz w:val="24"/>
          <w:szCs w:val="24"/>
        </w:rPr>
        <w:t xml:space="preserve">Currently, there is an ongoing Phase III long-term extension study known as OCTAVE Open that aims to assess the safety, tolerability, and efficacy of long-term tofacitinib therapy; it includes non-responders in OCTAVE Induction 1 or 2, treatment failures in OCTAVE Sustain, and those who completed OCTAVE Sustain. OCTAVE Open will assess safety through an analysis of adverse events, clinical laboratory parameters, and physical examination, as well as efficacy as determined by clinical response and endoscopy at predetermined intervals. </w:t>
      </w:r>
    </w:p>
    <w:p w14:paraId="2D58C1BD" w14:textId="56BB6D13" w:rsidR="00D11F40" w:rsidRPr="008C49FF" w:rsidRDefault="008474DB" w:rsidP="00C12987">
      <w:pPr>
        <w:spacing w:line="360" w:lineRule="auto"/>
        <w:ind w:firstLineChars="100" w:firstLine="240"/>
        <w:rPr>
          <w:rFonts w:ascii="Book Antiqua" w:eastAsia="Calibri" w:hAnsi="Book Antiqua" w:cs="Calibri"/>
          <w:sz w:val="24"/>
          <w:szCs w:val="24"/>
          <w:shd w:val="clear" w:color="auto" w:fill="FFFFFF"/>
        </w:rPr>
      </w:pPr>
      <w:r w:rsidRPr="008C49FF">
        <w:rPr>
          <w:rFonts w:ascii="Book Antiqua" w:eastAsia="Calibri" w:hAnsi="Book Antiqua" w:cs="Calibri"/>
          <w:sz w:val="24"/>
          <w:szCs w:val="24"/>
          <w:shd w:val="clear" w:color="auto" w:fill="FFFFFF"/>
        </w:rPr>
        <w:t>Other future research directions to be pursued include head-to-head trials to determine the most optimal therapies in UC. In addition, there</w:t>
      </w:r>
      <w:r w:rsidRPr="008C49FF">
        <w:rPr>
          <w:rFonts w:ascii="Book Antiqua" w:eastAsia="Calibri" w:hAnsi="Book Antiqua" w:cs="Calibri"/>
          <w:sz w:val="24"/>
          <w:szCs w:val="24"/>
        </w:rPr>
        <w:t xml:space="preserve"> is currently limited data on the efficacy of combining tofacitinib therapy with biologics among patients with </w:t>
      </w:r>
      <w:r w:rsidR="009E7644" w:rsidRPr="008C49FF">
        <w:rPr>
          <w:rFonts w:ascii="Book Antiqua" w:eastAsia="Calibri" w:hAnsi="Book Antiqua" w:cs="Calibri"/>
          <w:sz w:val="24"/>
          <w:szCs w:val="24"/>
        </w:rPr>
        <w:t>UC</w:t>
      </w:r>
      <w:r w:rsidRPr="008C49FF">
        <w:rPr>
          <w:rFonts w:ascii="Book Antiqua" w:eastAsia="Calibri" w:hAnsi="Book Antiqua" w:cs="Calibri"/>
          <w:sz w:val="24"/>
          <w:szCs w:val="24"/>
        </w:rPr>
        <w:t xml:space="preserve">. Within the RA population, there is some data to support safety with combination therapy; a case series of 6 patients with </w:t>
      </w:r>
      <w:r w:rsidR="00980C05" w:rsidRPr="008C49FF">
        <w:rPr>
          <w:rFonts w:ascii="Book Antiqua" w:eastAsia="Calibri" w:hAnsi="Book Antiqua" w:cs="Calibri"/>
          <w:sz w:val="24"/>
          <w:szCs w:val="24"/>
        </w:rPr>
        <w:t>RA</w:t>
      </w:r>
      <w:r w:rsidRPr="008C49FF">
        <w:rPr>
          <w:rFonts w:ascii="Book Antiqua" w:eastAsia="Calibri" w:hAnsi="Book Antiqua" w:cs="Calibri"/>
          <w:sz w:val="24"/>
          <w:szCs w:val="24"/>
        </w:rPr>
        <w:t xml:space="preserve"> treated with tofacitinib–biologic combination therapy did not find any adverse events after a mean of 14 months of treatment</w:t>
      </w:r>
      <w:r w:rsidR="00D55F9D" w:rsidRPr="008C49FF">
        <w:rPr>
          <w:rFonts w:ascii="Book Antiqua" w:eastAsia="Calibri" w:hAnsi="Book Antiqua" w:cs="Calibri"/>
          <w:sz w:val="24"/>
          <w:szCs w:val="24"/>
          <w:vertAlign w:val="superscript"/>
        </w:rPr>
        <w:t>[26]</w:t>
      </w:r>
      <w:r w:rsidR="00D55F9D" w:rsidRPr="008C49FF">
        <w:rPr>
          <w:rFonts w:ascii="Book Antiqua" w:eastAsia="Calibri" w:hAnsi="Book Antiqua" w:cs="Calibri"/>
          <w:sz w:val="24"/>
          <w:szCs w:val="24"/>
        </w:rPr>
        <w:t>.</w:t>
      </w:r>
      <w:r w:rsidRPr="008C49FF">
        <w:rPr>
          <w:rFonts w:ascii="Book Antiqua" w:eastAsia="Calibri" w:hAnsi="Book Antiqua" w:cs="Calibri"/>
          <w:sz w:val="24"/>
          <w:szCs w:val="24"/>
        </w:rPr>
        <w:t xml:space="preserve"> Le </w:t>
      </w:r>
      <w:proofErr w:type="spellStart"/>
      <w:r w:rsidRPr="008C49FF">
        <w:rPr>
          <w:rFonts w:ascii="Book Antiqua" w:eastAsia="Calibri" w:hAnsi="Book Antiqua" w:cs="Calibri"/>
          <w:sz w:val="24"/>
          <w:szCs w:val="24"/>
        </w:rPr>
        <w:t>Berre</w:t>
      </w:r>
      <w:proofErr w:type="spellEnd"/>
      <w:r w:rsidRPr="008C49FF">
        <w:rPr>
          <w:rFonts w:ascii="Book Antiqua" w:eastAsia="Calibri" w:hAnsi="Book Antiqua" w:cs="Calibri"/>
          <w:sz w:val="24"/>
          <w:szCs w:val="24"/>
        </w:rPr>
        <w:t xml:space="preserve"> </w:t>
      </w:r>
      <w:r w:rsidRPr="008C49FF">
        <w:rPr>
          <w:rFonts w:ascii="Book Antiqua" w:eastAsia="Calibri" w:hAnsi="Book Antiqua" w:cs="Calibri"/>
          <w:i/>
          <w:iCs/>
          <w:sz w:val="24"/>
          <w:szCs w:val="24"/>
        </w:rPr>
        <w:t>et al</w:t>
      </w:r>
      <w:r w:rsidR="00D55F9D" w:rsidRPr="008C49FF">
        <w:rPr>
          <w:rFonts w:ascii="Book Antiqua" w:eastAsia="Calibri" w:hAnsi="Book Antiqua" w:cs="Calibri"/>
          <w:sz w:val="24"/>
          <w:szCs w:val="24"/>
          <w:vertAlign w:val="superscript"/>
        </w:rPr>
        <w:t>[27]</w:t>
      </w:r>
      <w:r w:rsidRPr="008C49FF">
        <w:rPr>
          <w:rFonts w:ascii="Book Antiqua" w:eastAsia="Calibri" w:hAnsi="Book Antiqua" w:cs="Calibri"/>
          <w:sz w:val="24"/>
          <w:szCs w:val="24"/>
        </w:rPr>
        <w:t xml:space="preserve"> report a case of successful combination of vedolizumab and tofacitinib in a patient with UC and spondyloarthropathy for whom anti-TNF therapy was contraindicated; after 3 </w:t>
      </w:r>
      <w:proofErr w:type="spellStart"/>
      <w:r w:rsidRPr="008C49FF">
        <w:rPr>
          <w:rFonts w:ascii="Book Antiqua" w:eastAsia="Calibri" w:hAnsi="Book Antiqua" w:cs="Calibri"/>
          <w:sz w:val="24"/>
          <w:szCs w:val="24"/>
        </w:rPr>
        <w:t>mo</w:t>
      </w:r>
      <w:proofErr w:type="spellEnd"/>
      <w:r w:rsidRPr="008C49FF">
        <w:rPr>
          <w:rFonts w:ascii="Book Antiqua" w:eastAsia="Calibri" w:hAnsi="Book Antiqua" w:cs="Calibri"/>
          <w:sz w:val="24"/>
          <w:szCs w:val="24"/>
        </w:rPr>
        <w:t xml:space="preserve"> of treatment with this combination therapy, the patient achieved clinical remission for both gastrointestinal and rheumatologic symptoms. No adverse events were observed, including no infections.</w:t>
      </w:r>
      <w:r w:rsidRPr="008C49FF">
        <w:rPr>
          <w:rFonts w:ascii="Book Antiqua" w:eastAsia="Calibri" w:hAnsi="Book Antiqua" w:cs="Calibri"/>
          <w:sz w:val="24"/>
          <w:szCs w:val="24"/>
          <w:shd w:val="clear" w:color="auto" w:fill="FFFFFF"/>
        </w:rPr>
        <w:t xml:space="preserve"> Additionally,</w:t>
      </w:r>
      <w:r w:rsidRPr="008C49FF">
        <w:rPr>
          <w:rFonts w:ascii="Book Antiqua" w:eastAsia="Calibri" w:hAnsi="Book Antiqua" w:cs="Calibri"/>
          <w:sz w:val="24"/>
          <w:szCs w:val="24"/>
        </w:rPr>
        <w:t xml:space="preserve"> rapid remission was achieved recently in an inpatient as described by</w:t>
      </w:r>
      <w:r w:rsidR="00D55F9D" w:rsidRPr="008C49FF">
        <w:rPr>
          <w:rFonts w:ascii="Book Antiqua" w:eastAsia="Calibri" w:hAnsi="Book Antiqua" w:cs="Calibri"/>
          <w:sz w:val="24"/>
          <w:szCs w:val="24"/>
        </w:rPr>
        <w:t xml:space="preserve"> </w:t>
      </w:r>
      <w:r w:rsidRPr="008C49FF">
        <w:rPr>
          <w:rFonts w:ascii="Book Antiqua" w:eastAsia="Calibri" w:hAnsi="Book Antiqua" w:cs="Calibri"/>
          <w:sz w:val="24"/>
          <w:szCs w:val="24"/>
        </w:rPr>
        <w:t>Griller</w:t>
      </w:r>
      <w:r w:rsidR="00D55F9D" w:rsidRPr="008C49FF">
        <w:rPr>
          <w:rFonts w:ascii="Book Antiqua" w:eastAsia="Calibri" w:hAnsi="Book Antiqua" w:cs="Calibri"/>
          <w:i/>
          <w:iCs/>
          <w:sz w:val="24"/>
          <w:szCs w:val="24"/>
        </w:rPr>
        <w:t xml:space="preserve"> et al</w:t>
      </w:r>
      <w:r w:rsidR="00D55F9D" w:rsidRPr="008C49FF">
        <w:rPr>
          <w:rFonts w:ascii="Book Antiqua" w:eastAsia="Calibri" w:hAnsi="Book Antiqua" w:cs="Calibri"/>
          <w:sz w:val="24"/>
          <w:szCs w:val="24"/>
          <w:vertAlign w:val="superscript"/>
        </w:rPr>
        <w:t>[22]</w:t>
      </w:r>
      <w:r w:rsidR="00D55F9D" w:rsidRPr="008C49FF">
        <w:rPr>
          <w:rFonts w:ascii="Book Antiqua" w:eastAsia="Calibri" w:hAnsi="Book Antiqua" w:cs="Calibri"/>
          <w:sz w:val="24"/>
          <w:szCs w:val="24"/>
        </w:rPr>
        <w:t>,</w:t>
      </w:r>
      <w:r w:rsidRPr="008C49FF">
        <w:rPr>
          <w:rFonts w:ascii="Book Antiqua" w:eastAsia="Calibri" w:hAnsi="Book Antiqua" w:cs="Calibri"/>
          <w:sz w:val="24"/>
          <w:szCs w:val="24"/>
          <w:shd w:val="clear" w:color="auto" w:fill="FFFFFF"/>
        </w:rPr>
        <w:t xml:space="preserve"> when </w:t>
      </w:r>
      <w:r w:rsidRPr="008C49FF">
        <w:rPr>
          <w:rFonts w:ascii="Book Antiqua" w:eastAsia="Calibri" w:hAnsi="Book Antiqua" w:cs="Calibri"/>
          <w:sz w:val="24"/>
          <w:szCs w:val="24"/>
        </w:rPr>
        <w:t xml:space="preserve">tofacitinib and infliximab were used as combination rescue therapy to avoid colectomy in a hospitalized patient with severe UC. Interestingly, as a </w:t>
      </w:r>
      <w:r w:rsidR="00D55F9D" w:rsidRPr="008C49FF">
        <w:rPr>
          <w:rFonts w:ascii="Book Antiqua" w:eastAsia="Calibri" w:hAnsi="Book Antiqua" w:cs="Calibri"/>
          <w:sz w:val="24"/>
          <w:szCs w:val="24"/>
        </w:rPr>
        <w:t>stand-alone</w:t>
      </w:r>
      <w:r w:rsidRPr="008C49FF">
        <w:rPr>
          <w:rFonts w:ascii="Book Antiqua" w:eastAsia="Calibri" w:hAnsi="Book Antiqua" w:cs="Calibri"/>
          <w:sz w:val="24"/>
          <w:szCs w:val="24"/>
        </w:rPr>
        <w:t xml:space="preserve"> medication, </w:t>
      </w:r>
      <w:r w:rsidRPr="008C49FF">
        <w:rPr>
          <w:rFonts w:ascii="Book Antiqua" w:eastAsia="Calibri" w:hAnsi="Book Antiqua" w:cs="Calibri"/>
          <w:sz w:val="24"/>
          <w:szCs w:val="24"/>
          <w:shd w:val="clear" w:color="auto" w:fill="FFFFFF"/>
        </w:rPr>
        <w:t xml:space="preserve">it should also be </w:t>
      </w:r>
      <w:r w:rsidR="00D55F9D" w:rsidRPr="008C49FF">
        <w:rPr>
          <w:rFonts w:ascii="Book Antiqua" w:eastAsia="Calibri" w:hAnsi="Book Antiqua" w:cs="Calibri"/>
          <w:sz w:val="24"/>
          <w:szCs w:val="24"/>
          <w:shd w:val="clear" w:color="auto" w:fill="FFFFFF"/>
        </w:rPr>
        <w:t>highlighted</w:t>
      </w:r>
      <w:r w:rsidRPr="008C49FF">
        <w:rPr>
          <w:rFonts w:ascii="Book Antiqua" w:eastAsia="Calibri" w:hAnsi="Book Antiqua" w:cs="Calibri"/>
          <w:sz w:val="24"/>
          <w:szCs w:val="24"/>
          <w:shd w:val="clear" w:color="auto" w:fill="FFFFFF"/>
        </w:rPr>
        <w:t xml:space="preserve"> that the economic burden to the patient for the cost of tofacitinib is likely less than compared to alternative therapies such as anti-TNFs and Vedolizumab</w:t>
      </w:r>
      <w:r w:rsidR="00D55F9D" w:rsidRPr="008C49FF">
        <w:rPr>
          <w:rFonts w:ascii="Book Antiqua" w:eastAsia="Calibri" w:hAnsi="Book Antiqua" w:cs="Calibri"/>
          <w:sz w:val="24"/>
          <w:szCs w:val="24"/>
          <w:shd w:val="clear" w:color="auto" w:fill="FFFFFF"/>
          <w:vertAlign w:val="superscript"/>
        </w:rPr>
        <w:t>[</w:t>
      </w:r>
      <w:r w:rsidRPr="008C49FF">
        <w:rPr>
          <w:rFonts w:ascii="Book Antiqua" w:eastAsia="Calibri" w:hAnsi="Book Antiqua" w:cs="Calibri"/>
          <w:sz w:val="24"/>
          <w:szCs w:val="24"/>
          <w:shd w:val="clear" w:color="auto" w:fill="FFFFFF"/>
          <w:vertAlign w:val="superscript"/>
        </w:rPr>
        <w:t>28</w:t>
      </w:r>
      <w:r w:rsidR="00D55F9D" w:rsidRPr="008C49FF">
        <w:rPr>
          <w:rFonts w:ascii="Book Antiqua" w:eastAsia="Calibri" w:hAnsi="Book Antiqua" w:cs="Calibri"/>
          <w:sz w:val="24"/>
          <w:szCs w:val="24"/>
          <w:shd w:val="clear" w:color="auto" w:fill="FFFFFF"/>
          <w:vertAlign w:val="superscript"/>
        </w:rPr>
        <w:t>]</w:t>
      </w:r>
      <w:r w:rsidRPr="008C49FF">
        <w:rPr>
          <w:rFonts w:ascii="Book Antiqua" w:eastAsia="Calibri" w:hAnsi="Book Antiqua" w:cs="Calibri"/>
          <w:sz w:val="24"/>
          <w:szCs w:val="24"/>
          <w:shd w:val="clear" w:color="auto" w:fill="FFFFFF"/>
        </w:rPr>
        <w:t>. Overall, the available evidence remains limited regarding UC patients, and larger studies are needed to confirm the efficacy and safety profile of combination therapy in this patient population.</w:t>
      </w:r>
    </w:p>
    <w:p w14:paraId="34D5302A" w14:textId="2E43DD91" w:rsidR="00D11F40" w:rsidRPr="008C49FF" w:rsidRDefault="008474DB" w:rsidP="00C12987">
      <w:pPr>
        <w:spacing w:line="360" w:lineRule="auto"/>
        <w:ind w:firstLineChars="100" w:firstLine="240"/>
        <w:rPr>
          <w:rFonts w:ascii="Book Antiqua" w:eastAsia="Calibri" w:hAnsi="Book Antiqua" w:cs="Calibri"/>
          <w:sz w:val="24"/>
          <w:szCs w:val="24"/>
          <w:shd w:val="clear" w:color="auto" w:fill="FFFFFF"/>
        </w:rPr>
      </w:pPr>
      <w:r w:rsidRPr="008C49FF">
        <w:rPr>
          <w:rFonts w:ascii="Book Antiqua" w:eastAsia="Calibri" w:hAnsi="Book Antiqua" w:cs="Calibri"/>
          <w:sz w:val="24"/>
          <w:szCs w:val="24"/>
        </w:rPr>
        <w:t>At this time, further novel subtype-selective JAK kinase inhibitors are currently being developed. Additional studies are required to better understand long-term efficacy, safety profiles, and the optimal positioning of agents like tofacitinib in management algorithms for UC.</w:t>
      </w:r>
    </w:p>
    <w:p w14:paraId="71A599AA" w14:textId="77777777" w:rsidR="00D11F40" w:rsidRPr="008C49FF" w:rsidRDefault="00D11F40" w:rsidP="00C12987">
      <w:pPr>
        <w:spacing w:line="360" w:lineRule="auto"/>
        <w:rPr>
          <w:rFonts w:ascii="Book Antiqua" w:eastAsia="Calibri" w:hAnsi="Book Antiqua" w:cs="Calibri"/>
          <w:b/>
          <w:sz w:val="24"/>
          <w:szCs w:val="24"/>
        </w:rPr>
      </w:pPr>
    </w:p>
    <w:p w14:paraId="790509DD" w14:textId="77777777" w:rsidR="00D11F40" w:rsidRPr="008C49FF" w:rsidRDefault="008474DB" w:rsidP="00C12987">
      <w:pPr>
        <w:spacing w:line="360" w:lineRule="auto"/>
        <w:rPr>
          <w:rFonts w:ascii="Book Antiqua" w:eastAsia="Calibri" w:hAnsi="Book Antiqua" w:cs="Calibri"/>
          <w:b/>
          <w:sz w:val="24"/>
          <w:szCs w:val="24"/>
        </w:rPr>
      </w:pPr>
      <w:r w:rsidRPr="008C49FF">
        <w:rPr>
          <w:rFonts w:ascii="Book Antiqua" w:eastAsia="Calibri" w:hAnsi="Book Antiqua" w:cs="Calibri"/>
          <w:b/>
          <w:sz w:val="24"/>
          <w:szCs w:val="24"/>
        </w:rPr>
        <w:t>REFERENCES</w:t>
      </w:r>
    </w:p>
    <w:p w14:paraId="03DF1316"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 </w:t>
      </w:r>
      <w:proofErr w:type="spellStart"/>
      <w:r w:rsidRPr="008C49FF">
        <w:rPr>
          <w:rFonts w:ascii="Book Antiqua" w:hAnsi="Book Antiqua"/>
          <w:b/>
          <w:sz w:val="24"/>
          <w:szCs w:val="24"/>
        </w:rPr>
        <w:t>Sandborn</w:t>
      </w:r>
      <w:proofErr w:type="spellEnd"/>
      <w:r w:rsidRPr="008C49FF">
        <w:rPr>
          <w:rFonts w:ascii="Book Antiqua" w:hAnsi="Book Antiqua"/>
          <w:b/>
          <w:sz w:val="24"/>
          <w:szCs w:val="24"/>
        </w:rPr>
        <w:t xml:space="preserve"> WJ</w:t>
      </w:r>
      <w:r w:rsidRPr="008C49FF">
        <w:rPr>
          <w:rFonts w:ascii="Book Antiqua" w:hAnsi="Book Antiqua"/>
          <w:sz w:val="24"/>
          <w:szCs w:val="24"/>
        </w:rPr>
        <w:t xml:space="preserve">, Ghosh S, Panes J, </w:t>
      </w:r>
      <w:proofErr w:type="spellStart"/>
      <w:r w:rsidRPr="008C49FF">
        <w:rPr>
          <w:rFonts w:ascii="Book Antiqua" w:hAnsi="Book Antiqua"/>
          <w:sz w:val="24"/>
          <w:szCs w:val="24"/>
        </w:rPr>
        <w:t>Vranic</w:t>
      </w:r>
      <w:proofErr w:type="spellEnd"/>
      <w:r w:rsidRPr="008C49FF">
        <w:rPr>
          <w:rFonts w:ascii="Book Antiqua" w:hAnsi="Book Antiqua"/>
          <w:sz w:val="24"/>
          <w:szCs w:val="24"/>
        </w:rPr>
        <w:t xml:space="preserve"> I, </w:t>
      </w:r>
      <w:proofErr w:type="spellStart"/>
      <w:r w:rsidRPr="008C49FF">
        <w:rPr>
          <w:rFonts w:ascii="Book Antiqua" w:hAnsi="Book Antiqua"/>
          <w:sz w:val="24"/>
          <w:szCs w:val="24"/>
        </w:rPr>
        <w:t>Su</w:t>
      </w:r>
      <w:proofErr w:type="spellEnd"/>
      <w:r w:rsidRPr="008C49FF">
        <w:rPr>
          <w:rFonts w:ascii="Book Antiqua" w:hAnsi="Book Antiqua"/>
          <w:sz w:val="24"/>
          <w:szCs w:val="24"/>
        </w:rPr>
        <w:t xml:space="preserve"> C, </w:t>
      </w:r>
      <w:proofErr w:type="spellStart"/>
      <w:r w:rsidRPr="008C49FF">
        <w:rPr>
          <w:rFonts w:ascii="Book Antiqua" w:hAnsi="Book Antiqua"/>
          <w:sz w:val="24"/>
          <w:szCs w:val="24"/>
        </w:rPr>
        <w:t>Rousell</w:t>
      </w:r>
      <w:proofErr w:type="spellEnd"/>
      <w:r w:rsidRPr="008C49FF">
        <w:rPr>
          <w:rFonts w:ascii="Book Antiqua" w:hAnsi="Book Antiqua"/>
          <w:sz w:val="24"/>
          <w:szCs w:val="24"/>
        </w:rPr>
        <w:t xml:space="preserve"> S, </w:t>
      </w:r>
      <w:proofErr w:type="spellStart"/>
      <w:r w:rsidRPr="008C49FF">
        <w:rPr>
          <w:rFonts w:ascii="Book Antiqua" w:hAnsi="Book Antiqua"/>
          <w:sz w:val="24"/>
          <w:szCs w:val="24"/>
        </w:rPr>
        <w:t>Niezychowski</w:t>
      </w:r>
      <w:proofErr w:type="spellEnd"/>
      <w:r w:rsidRPr="008C49FF">
        <w:rPr>
          <w:rFonts w:ascii="Book Antiqua" w:hAnsi="Book Antiqua"/>
          <w:sz w:val="24"/>
          <w:szCs w:val="24"/>
        </w:rPr>
        <w:t xml:space="preserve"> W; Study A3921063 Investigators. Tofacitinib, an oral Janus kinase inhibitor, in active ulcerative colitis. </w:t>
      </w:r>
      <w:r w:rsidRPr="008C49FF">
        <w:rPr>
          <w:rFonts w:ascii="Book Antiqua" w:hAnsi="Book Antiqua"/>
          <w:i/>
          <w:sz w:val="24"/>
          <w:szCs w:val="24"/>
        </w:rPr>
        <w:t xml:space="preserve">N </w:t>
      </w:r>
      <w:proofErr w:type="spellStart"/>
      <w:r w:rsidRPr="008C49FF">
        <w:rPr>
          <w:rFonts w:ascii="Book Antiqua" w:hAnsi="Book Antiqua"/>
          <w:i/>
          <w:sz w:val="24"/>
          <w:szCs w:val="24"/>
        </w:rPr>
        <w:t>Engl</w:t>
      </w:r>
      <w:proofErr w:type="spellEnd"/>
      <w:r w:rsidRPr="008C49FF">
        <w:rPr>
          <w:rFonts w:ascii="Book Antiqua" w:hAnsi="Book Antiqua"/>
          <w:i/>
          <w:sz w:val="24"/>
          <w:szCs w:val="24"/>
        </w:rPr>
        <w:t xml:space="preserve"> J Med</w:t>
      </w:r>
      <w:r w:rsidRPr="008C49FF">
        <w:rPr>
          <w:rFonts w:ascii="Book Antiqua" w:hAnsi="Book Antiqua"/>
          <w:sz w:val="24"/>
          <w:szCs w:val="24"/>
        </w:rPr>
        <w:t xml:space="preserve"> 2012; </w:t>
      </w:r>
      <w:r w:rsidRPr="008C49FF">
        <w:rPr>
          <w:rFonts w:ascii="Book Antiqua" w:hAnsi="Book Antiqua"/>
          <w:b/>
          <w:sz w:val="24"/>
          <w:szCs w:val="24"/>
        </w:rPr>
        <w:t>367</w:t>
      </w:r>
      <w:r w:rsidRPr="008C49FF">
        <w:rPr>
          <w:rFonts w:ascii="Book Antiqua" w:hAnsi="Book Antiqua"/>
          <w:sz w:val="24"/>
          <w:szCs w:val="24"/>
        </w:rPr>
        <w:t>: 616-624 [PMID: 22894574 DOI: 10.1056/NEJMoa1112168]</w:t>
      </w:r>
    </w:p>
    <w:p w14:paraId="1FEBED4A"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 </w:t>
      </w:r>
      <w:proofErr w:type="spellStart"/>
      <w:r w:rsidRPr="008C49FF">
        <w:rPr>
          <w:rFonts w:ascii="Book Antiqua" w:hAnsi="Book Antiqua"/>
          <w:b/>
          <w:sz w:val="24"/>
          <w:szCs w:val="24"/>
        </w:rPr>
        <w:t>Sandborn</w:t>
      </w:r>
      <w:proofErr w:type="spellEnd"/>
      <w:r w:rsidRPr="008C49FF">
        <w:rPr>
          <w:rFonts w:ascii="Book Antiqua" w:hAnsi="Book Antiqua"/>
          <w:b/>
          <w:sz w:val="24"/>
          <w:szCs w:val="24"/>
        </w:rPr>
        <w:t xml:space="preserve"> WJ</w:t>
      </w:r>
      <w:r w:rsidRPr="008C49FF">
        <w:rPr>
          <w:rFonts w:ascii="Book Antiqua" w:hAnsi="Book Antiqua"/>
          <w:sz w:val="24"/>
          <w:szCs w:val="24"/>
        </w:rPr>
        <w:t xml:space="preserve">, </w:t>
      </w:r>
      <w:proofErr w:type="spellStart"/>
      <w:r w:rsidRPr="008C49FF">
        <w:rPr>
          <w:rFonts w:ascii="Book Antiqua" w:hAnsi="Book Antiqua"/>
          <w:sz w:val="24"/>
          <w:szCs w:val="24"/>
        </w:rPr>
        <w:t>Su</w:t>
      </w:r>
      <w:proofErr w:type="spellEnd"/>
      <w:r w:rsidRPr="008C49FF">
        <w:rPr>
          <w:rFonts w:ascii="Book Antiqua" w:hAnsi="Book Antiqua"/>
          <w:sz w:val="24"/>
          <w:szCs w:val="24"/>
        </w:rPr>
        <w:t xml:space="preserve"> C, Sands BE, </w:t>
      </w:r>
      <w:proofErr w:type="spellStart"/>
      <w:r w:rsidRPr="008C49FF">
        <w:rPr>
          <w:rFonts w:ascii="Book Antiqua" w:hAnsi="Book Antiqua"/>
          <w:sz w:val="24"/>
          <w:szCs w:val="24"/>
        </w:rPr>
        <w:t>D'Haens</w:t>
      </w:r>
      <w:proofErr w:type="spellEnd"/>
      <w:r w:rsidRPr="008C49FF">
        <w:rPr>
          <w:rFonts w:ascii="Book Antiqua" w:hAnsi="Book Antiqua"/>
          <w:sz w:val="24"/>
          <w:szCs w:val="24"/>
        </w:rPr>
        <w:t xml:space="preserve"> GR, </w:t>
      </w:r>
      <w:proofErr w:type="spellStart"/>
      <w:r w:rsidRPr="008C49FF">
        <w:rPr>
          <w:rFonts w:ascii="Book Antiqua" w:hAnsi="Book Antiqua"/>
          <w:sz w:val="24"/>
          <w:szCs w:val="24"/>
        </w:rPr>
        <w:t>Vermeire</w:t>
      </w:r>
      <w:proofErr w:type="spellEnd"/>
      <w:r w:rsidRPr="008C49FF">
        <w:rPr>
          <w:rFonts w:ascii="Book Antiqua" w:hAnsi="Book Antiqua"/>
          <w:sz w:val="24"/>
          <w:szCs w:val="24"/>
        </w:rPr>
        <w:t xml:space="preserve"> S, Schreiber S, </w:t>
      </w:r>
      <w:proofErr w:type="spellStart"/>
      <w:r w:rsidRPr="008C49FF">
        <w:rPr>
          <w:rFonts w:ascii="Book Antiqua" w:hAnsi="Book Antiqua"/>
          <w:sz w:val="24"/>
          <w:szCs w:val="24"/>
        </w:rPr>
        <w:t>Danese</w:t>
      </w:r>
      <w:proofErr w:type="spellEnd"/>
      <w:r w:rsidRPr="008C49FF">
        <w:rPr>
          <w:rFonts w:ascii="Book Antiqua" w:hAnsi="Book Antiqua"/>
          <w:sz w:val="24"/>
          <w:szCs w:val="24"/>
        </w:rPr>
        <w:t xml:space="preserve"> S, </w:t>
      </w:r>
      <w:proofErr w:type="spellStart"/>
      <w:r w:rsidRPr="008C49FF">
        <w:rPr>
          <w:rFonts w:ascii="Book Antiqua" w:hAnsi="Book Antiqua"/>
          <w:sz w:val="24"/>
          <w:szCs w:val="24"/>
        </w:rPr>
        <w:t>Feagan</w:t>
      </w:r>
      <w:proofErr w:type="spellEnd"/>
      <w:r w:rsidRPr="008C49FF">
        <w:rPr>
          <w:rFonts w:ascii="Book Antiqua" w:hAnsi="Book Antiqua"/>
          <w:sz w:val="24"/>
          <w:szCs w:val="24"/>
        </w:rPr>
        <w:t xml:space="preserve"> BG, </w:t>
      </w:r>
      <w:proofErr w:type="spellStart"/>
      <w:r w:rsidRPr="008C49FF">
        <w:rPr>
          <w:rFonts w:ascii="Book Antiqua" w:hAnsi="Book Antiqua"/>
          <w:sz w:val="24"/>
          <w:szCs w:val="24"/>
        </w:rPr>
        <w:t>Reinisch</w:t>
      </w:r>
      <w:proofErr w:type="spellEnd"/>
      <w:r w:rsidRPr="008C49FF">
        <w:rPr>
          <w:rFonts w:ascii="Book Antiqua" w:hAnsi="Book Antiqua"/>
          <w:sz w:val="24"/>
          <w:szCs w:val="24"/>
        </w:rPr>
        <w:t xml:space="preserve"> W, </w:t>
      </w:r>
      <w:proofErr w:type="spellStart"/>
      <w:r w:rsidRPr="008C49FF">
        <w:rPr>
          <w:rFonts w:ascii="Book Antiqua" w:hAnsi="Book Antiqua"/>
          <w:sz w:val="24"/>
          <w:szCs w:val="24"/>
        </w:rPr>
        <w:t>Niezychowski</w:t>
      </w:r>
      <w:proofErr w:type="spellEnd"/>
      <w:r w:rsidRPr="008C49FF">
        <w:rPr>
          <w:rFonts w:ascii="Book Antiqua" w:hAnsi="Book Antiqua"/>
          <w:sz w:val="24"/>
          <w:szCs w:val="24"/>
        </w:rPr>
        <w:t xml:space="preserve"> W, Friedman G, </w:t>
      </w:r>
      <w:proofErr w:type="spellStart"/>
      <w:r w:rsidRPr="008C49FF">
        <w:rPr>
          <w:rFonts w:ascii="Book Antiqua" w:hAnsi="Book Antiqua"/>
          <w:sz w:val="24"/>
          <w:szCs w:val="24"/>
        </w:rPr>
        <w:t>Lawendy</w:t>
      </w:r>
      <w:proofErr w:type="spellEnd"/>
      <w:r w:rsidRPr="008C49FF">
        <w:rPr>
          <w:rFonts w:ascii="Book Antiqua" w:hAnsi="Book Antiqua"/>
          <w:sz w:val="24"/>
          <w:szCs w:val="24"/>
        </w:rPr>
        <w:t xml:space="preserve"> N, Yu D, Woodworth D, Mukherjee A, Zhang H, Healey P, </w:t>
      </w:r>
      <w:proofErr w:type="spellStart"/>
      <w:r w:rsidRPr="008C49FF">
        <w:rPr>
          <w:rFonts w:ascii="Book Antiqua" w:hAnsi="Book Antiqua"/>
          <w:sz w:val="24"/>
          <w:szCs w:val="24"/>
        </w:rPr>
        <w:t>Panés</w:t>
      </w:r>
      <w:proofErr w:type="spellEnd"/>
      <w:r w:rsidRPr="008C49FF">
        <w:rPr>
          <w:rFonts w:ascii="Book Antiqua" w:hAnsi="Book Antiqua"/>
          <w:sz w:val="24"/>
          <w:szCs w:val="24"/>
        </w:rPr>
        <w:t xml:space="preserve"> J; OCTAVE Induction 1, OCTAVE Induction 2, and OCTAVE Sustain Investigators. Tofacitinib as Induction and Maintenance Therapy for Ulcerative Colitis. </w:t>
      </w:r>
      <w:r w:rsidRPr="008C49FF">
        <w:rPr>
          <w:rFonts w:ascii="Book Antiqua" w:hAnsi="Book Antiqua"/>
          <w:i/>
          <w:sz w:val="24"/>
          <w:szCs w:val="24"/>
        </w:rPr>
        <w:t xml:space="preserve">N </w:t>
      </w:r>
      <w:proofErr w:type="spellStart"/>
      <w:r w:rsidRPr="008C49FF">
        <w:rPr>
          <w:rFonts w:ascii="Book Antiqua" w:hAnsi="Book Antiqua"/>
          <w:i/>
          <w:sz w:val="24"/>
          <w:szCs w:val="24"/>
        </w:rPr>
        <w:t>Engl</w:t>
      </w:r>
      <w:proofErr w:type="spellEnd"/>
      <w:r w:rsidRPr="008C49FF">
        <w:rPr>
          <w:rFonts w:ascii="Book Antiqua" w:hAnsi="Book Antiqua"/>
          <w:i/>
          <w:sz w:val="24"/>
          <w:szCs w:val="24"/>
        </w:rPr>
        <w:t xml:space="preserve"> J Med</w:t>
      </w:r>
      <w:r w:rsidRPr="008C49FF">
        <w:rPr>
          <w:rFonts w:ascii="Book Antiqua" w:hAnsi="Book Antiqua"/>
          <w:sz w:val="24"/>
          <w:szCs w:val="24"/>
        </w:rPr>
        <w:t xml:space="preserve"> 2017; </w:t>
      </w:r>
      <w:r w:rsidRPr="008C49FF">
        <w:rPr>
          <w:rFonts w:ascii="Book Antiqua" w:hAnsi="Book Antiqua"/>
          <w:b/>
          <w:sz w:val="24"/>
          <w:szCs w:val="24"/>
        </w:rPr>
        <w:t>376</w:t>
      </w:r>
      <w:r w:rsidRPr="008C49FF">
        <w:rPr>
          <w:rFonts w:ascii="Book Antiqua" w:hAnsi="Book Antiqua"/>
          <w:sz w:val="24"/>
          <w:szCs w:val="24"/>
        </w:rPr>
        <w:t>: 1723-1736 [PMID: 28467869 DOI: 10.1056/NEJMoa1606910]</w:t>
      </w:r>
    </w:p>
    <w:p w14:paraId="38FAEF7F"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3 </w:t>
      </w:r>
      <w:proofErr w:type="spellStart"/>
      <w:r w:rsidRPr="008C49FF">
        <w:rPr>
          <w:rFonts w:ascii="Book Antiqua" w:hAnsi="Book Antiqua"/>
          <w:b/>
          <w:sz w:val="24"/>
          <w:szCs w:val="24"/>
        </w:rPr>
        <w:t>Bonovas</w:t>
      </w:r>
      <w:proofErr w:type="spellEnd"/>
      <w:r w:rsidRPr="008C49FF">
        <w:rPr>
          <w:rFonts w:ascii="Book Antiqua" w:hAnsi="Book Antiqua"/>
          <w:b/>
          <w:sz w:val="24"/>
          <w:szCs w:val="24"/>
        </w:rPr>
        <w:t xml:space="preserve"> S</w:t>
      </w:r>
      <w:r w:rsidRPr="008C49FF">
        <w:rPr>
          <w:rFonts w:ascii="Book Antiqua" w:hAnsi="Book Antiqua"/>
          <w:sz w:val="24"/>
          <w:szCs w:val="24"/>
        </w:rPr>
        <w:t xml:space="preserve">, </w:t>
      </w:r>
      <w:proofErr w:type="spellStart"/>
      <w:r w:rsidRPr="008C49FF">
        <w:rPr>
          <w:rFonts w:ascii="Book Antiqua" w:hAnsi="Book Antiqua"/>
          <w:sz w:val="24"/>
          <w:szCs w:val="24"/>
        </w:rPr>
        <w:t>Lytras</w:t>
      </w:r>
      <w:proofErr w:type="spellEnd"/>
      <w:r w:rsidRPr="008C49FF">
        <w:rPr>
          <w:rFonts w:ascii="Book Antiqua" w:hAnsi="Book Antiqua"/>
          <w:sz w:val="24"/>
          <w:szCs w:val="24"/>
        </w:rPr>
        <w:t xml:space="preserve"> T, Nikolopoulos G, </w:t>
      </w:r>
      <w:proofErr w:type="spellStart"/>
      <w:r w:rsidRPr="008C49FF">
        <w:rPr>
          <w:rFonts w:ascii="Book Antiqua" w:hAnsi="Book Antiqua"/>
          <w:sz w:val="24"/>
          <w:szCs w:val="24"/>
        </w:rPr>
        <w:t>Peyrin-Biroulet</w:t>
      </w:r>
      <w:proofErr w:type="spellEnd"/>
      <w:r w:rsidRPr="008C49FF">
        <w:rPr>
          <w:rFonts w:ascii="Book Antiqua" w:hAnsi="Book Antiqua"/>
          <w:sz w:val="24"/>
          <w:szCs w:val="24"/>
        </w:rPr>
        <w:t xml:space="preserve"> L, </w:t>
      </w:r>
      <w:proofErr w:type="spellStart"/>
      <w:r w:rsidRPr="008C49FF">
        <w:rPr>
          <w:rFonts w:ascii="Book Antiqua" w:hAnsi="Book Antiqua"/>
          <w:sz w:val="24"/>
          <w:szCs w:val="24"/>
        </w:rPr>
        <w:t>Danese</w:t>
      </w:r>
      <w:proofErr w:type="spellEnd"/>
      <w:r w:rsidRPr="008C49FF">
        <w:rPr>
          <w:rFonts w:ascii="Book Antiqua" w:hAnsi="Book Antiqua"/>
          <w:sz w:val="24"/>
          <w:szCs w:val="24"/>
        </w:rPr>
        <w:t xml:space="preserve"> S. Systematic review with network meta-analysis: comparative assessment of tofacitinib and biological therapies for moderate-to-severe ulcerative colitis. </w:t>
      </w:r>
      <w:r w:rsidRPr="008C49FF">
        <w:rPr>
          <w:rFonts w:ascii="Book Antiqua" w:hAnsi="Book Antiqua"/>
          <w:i/>
          <w:sz w:val="24"/>
          <w:szCs w:val="24"/>
        </w:rPr>
        <w:t xml:space="preserve">Aliment </w:t>
      </w:r>
      <w:proofErr w:type="spellStart"/>
      <w:r w:rsidRPr="008C49FF">
        <w:rPr>
          <w:rFonts w:ascii="Book Antiqua" w:hAnsi="Book Antiqua"/>
          <w:i/>
          <w:sz w:val="24"/>
          <w:szCs w:val="24"/>
        </w:rPr>
        <w:t>Pharmacol</w:t>
      </w:r>
      <w:proofErr w:type="spellEnd"/>
      <w:r w:rsidRPr="008C49FF">
        <w:rPr>
          <w:rFonts w:ascii="Book Antiqua" w:hAnsi="Book Antiqua"/>
          <w:i/>
          <w:sz w:val="24"/>
          <w:szCs w:val="24"/>
        </w:rPr>
        <w:t xml:space="preserve"> </w:t>
      </w:r>
      <w:proofErr w:type="spellStart"/>
      <w:r w:rsidRPr="008C49FF">
        <w:rPr>
          <w:rFonts w:ascii="Book Antiqua" w:hAnsi="Book Antiqua"/>
          <w:i/>
          <w:sz w:val="24"/>
          <w:szCs w:val="24"/>
        </w:rPr>
        <w:t>Ther</w:t>
      </w:r>
      <w:proofErr w:type="spellEnd"/>
      <w:r w:rsidRPr="008C49FF">
        <w:rPr>
          <w:rFonts w:ascii="Book Antiqua" w:hAnsi="Book Antiqua"/>
          <w:sz w:val="24"/>
          <w:szCs w:val="24"/>
        </w:rPr>
        <w:t xml:space="preserve"> 2018; </w:t>
      </w:r>
      <w:r w:rsidRPr="008C49FF">
        <w:rPr>
          <w:rFonts w:ascii="Book Antiqua" w:hAnsi="Book Antiqua"/>
          <w:b/>
          <w:sz w:val="24"/>
          <w:szCs w:val="24"/>
        </w:rPr>
        <w:t>47</w:t>
      </w:r>
      <w:r w:rsidRPr="008C49FF">
        <w:rPr>
          <w:rFonts w:ascii="Book Antiqua" w:hAnsi="Book Antiqua"/>
          <w:sz w:val="24"/>
          <w:szCs w:val="24"/>
        </w:rPr>
        <w:t>: 454-465 [PMID: 29205421 DOI: 10.1111/apt.14449]</w:t>
      </w:r>
    </w:p>
    <w:p w14:paraId="0DC2BD25"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4 </w:t>
      </w:r>
      <w:r w:rsidRPr="008C49FF">
        <w:rPr>
          <w:rFonts w:ascii="Book Antiqua" w:hAnsi="Book Antiqua"/>
          <w:b/>
          <w:sz w:val="24"/>
          <w:szCs w:val="24"/>
        </w:rPr>
        <w:t>Singh S</w:t>
      </w:r>
      <w:r w:rsidRPr="008C49FF">
        <w:rPr>
          <w:rFonts w:ascii="Book Antiqua" w:hAnsi="Book Antiqua"/>
          <w:sz w:val="24"/>
          <w:szCs w:val="24"/>
        </w:rPr>
        <w:t xml:space="preserve">, </w:t>
      </w:r>
      <w:proofErr w:type="spellStart"/>
      <w:r w:rsidRPr="008C49FF">
        <w:rPr>
          <w:rFonts w:ascii="Book Antiqua" w:hAnsi="Book Antiqua"/>
          <w:sz w:val="24"/>
          <w:szCs w:val="24"/>
        </w:rPr>
        <w:t>Fumery</w:t>
      </w:r>
      <w:proofErr w:type="spellEnd"/>
      <w:r w:rsidRPr="008C49FF">
        <w:rPr>
          <w:rFonts w:ascii="Book Antiqua" w:hAnsi="Book Antiqua"/>
          <w:sz w:val="24"/>
          <w:szCs w:val="24"/>
        </w:rPr>
        <w:t xml:space="preserve"> M, </w:t>
      </w:r>
      <w:proofErr w:type="spellStart"/>
      <w:r w:rsidRPr="008C49FF">
        <w:rPr>
          <w:rFonts w:ascii="Book Antiqua" w:hAnsi="Book Antiqua"/>
          <w:sz w:val="24"/>
          <w:szCs w:val="24"/>
        </w:rPr>
        <w:t>Sandborn</w:t>
      </w:r>
      <w:proofErr w:type="spellEnd"/>
      <w:r w:rsidRPr="008C49FF">
        <w:rPr>
          <w:rFonts w:ascii="Book Antiqua" w:hAnsi="Book Antiqua"/>
          <w:sz w:val="24"/>
          <w:szCs w:val="24"/>
        </w:rPr>
        <w:t xml:space="preserve"> WJ, Murad MH. Systematic review with network meta-analysis: first- and second-line pharmacotherapy for moderate-severe ulcerative colitis. </w:t>
      </w:r>
      <w:r w:rsidRPr="008C49FF">
        <w:rPr>
          <w:rFonts w:ascii="Book Antiqua" w:hAnsi="Book Antiqua"/>
          <w:i/>
          <w:sz w:val="24"/>
          <w:szCs w:val="24"/>
        </w:rPr>
        <w:t xml:space="preserve">Aliment </w:t>
      </w:r>
      <w:proofErr w:type="spellStart"/>
      <w:r w:rsidRPr="008C49FF">
        <w:rPr>
          <w:rFonts w:ascii="Book Antiqua" w:hAnsi="Book Antiqua"/>
          <w:i/>
          <w:sz w:val="24"/>
          <w:szCs w:val="24"/>
        </w:rPr>
        <w:t>Pharmacol</w:t>
      </w:r>
      <w:proofErr w:type="spellEnd"/>
      <w:r w:rsidRPr="008C49FF">
        <w:rPr>
          <w:rFonts w:ascii="Book Antiqua" w:hAnsi="Book Antiqua"/>
          <w:i/>
          <w:sz w:val="24"/>
          <w:szCs w:val="24"/>
        </w:rPr>
        <w:t xml:space="preserve"> </w:t>
      </w:r>
      <w:proofErr w:type="spellStart"/>
      <w:r w:rsidRPr="008C49FF">
        <w:rPr>
          <w:rFonts w:ascii="Book Antiqua" w:hAnsi="Book Antiqua"/>
          <w:i/>
          <w:sz w:val="24"/>
          <w:szCs w:val="24"/>
        </w:rPr>
        <w:t>Ther</w:t>
      </w:r>
      <w:proofErr w:type="spellEnd"/>
      <w:r w:rsidRPr="008C49FF">
        <w:rPr>
          <w:rFonts w:ascii="Book Antiqua" w:hAnsi="Book Antiqua"/>
          <w:sz w:val="24"/>
          <w:szCs w:val="24"/>
        </w:rPr>
        <w:t xml:space="preserve"> 2018; </w:t>
      </w:r>
      <w:r w:rsidRPr="008C49FF">
        <w:rPr>
          <w:rFonts w:ascii="Book Antiqua" w:hAnsi="Book Antiqua"/>
          <w:b/>
          <w:sz w:val="24"/>
          <w:szCs w:val="24"/>
        </w:rPr>
        <w:t>47</w:t>
      </w:r>
      <w:r w:rsidRPr="008C49FF">
        <w:rPr>
          <w:rFonts w:ascii="Book Antiqua" w:hAnsi="Book Antiqua"/>
          <w:sz w:val="24"/>
          <w:szCs w:val="24"/>
        </w:rPr>
        <w:t>: 162-175 [PMID: 29205406 DOI: 10.1111/apt.14422]</w:t>
      </w:r>
    </w:p>
    <w:p w14:paraId="02DEFE66"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5 </w:t>
      </w:r>
      <w:proofErr w:type="spellStart"/>
      <w:r w:rsidRPr="008C49FF">
        <w:rPr>
          <w:rFonts w:ascii="Book Antiqua" w:hAnsi="Book Antiqua"/>
          <w:b/>
          <w:sz w:val="24"/>
          <w:szCs w:val="24"/>
        </w:rPr>
        <w:t>Wollenhaupt</w:t>
      </w:r>
      <w:proofErr w:type="spellEnd"/>
      <w:r w:rsidRPr="008C49FF">
        <w:rPr>
          <w:rFonts w:ascii="Book Antiqua" w:hAnsi="Book Antiqua"/>
          <w:b/>
          <w:sz w:val="24"/>
          <w:szCs w:val="24"/>
        </w:rPr>
        <w:t xml:space="preserve"> J</w:t>
      </w:r>
      <w:r w:rsidRPr="008C49FF">
        <w:rPr>
          <w:rFonts w:ascii="Book Antiqua" w:hAnsi="Book Antiqua"/>
          <w:sz w:val="24"/>
          <w:szCs w:val="24"/>
        </w:rPr>
        <w:t xml:space="preserve">, </w:t>
      </w:r>
      <w:proofErr w:type="spellStart"/>
      <w:r w:rsidRPr="008C49FF">
        <w:rPr>
          <w:rFonts w:ascii="Book Antiqua" w:hAnsi="Book Antiqua"/>
          <w:sz w:val="24"/>
          <w:szCs w:val="24"/>
        </w:rPr>
        <w:t>Silverfield</w:t>
      </w:r>
      <w:proofErr w:type="spellEnd"/>
      <w:r w:rsidRPr="008C49FF">
        <w:rPr>
          <w:rFonts w:ascii="Book Antiqua" w:hAnsi="Book Antiqua"/>
          <w:sz w:val="24"/>
          <w:szCs w:val="24"/>
        </w:rPr>
        <w:t xml:space="preserve"> J, Lee EB, Curtis JR, Wood SP, Soma K, </w:t>
      </w:r>
      <w:proofErr w:type="spellStart"/>
      <w:r w:rsidRPr="008C49FF">
        <w:rPr>
          <w:rFonts w:ascii="Book Antiqua" w:hAnsi="Book Antiqua"/>
          <w:sz w:val="24"/>
          <w:szCs w:val="24"/>
        </w:rPr>
        <w:t>Nduaka</w:t>
      </w:r>
      <w:proofErr w:type="spellEnd"/>
      <w:r w:rsidRPr="008C49FF">
        <w:rPr>
          <w:rFonts w:ascii="Book Antiqua" w:hAnsi="Book Antiqua"/>
          <w:sz w:val="24"/>
          <w:szCs w:val="24"/>
        </w:rPr>
        <w:t xml:space="preserve"> CI, Benda B, </w:t>
      </w:r>
      <w:proofErr w:type="spellStart"/>
      <w:r w:rsidRPr="008C49FF">
        <w:rPr>
          <w:rFonts w:ascii="Book Antiqua" w:hAnsi="Book Antiqua"/>
          <w:sz w:val="24"/>
          <w:szCs w:val="24"/>
        </w:rPr>
        <w:t>Gruben</w:t>
      </w:r>
      <w:proofErr w:type="spellEnd"/>
      <w:r w:rsidRPr="008C49FF">
        <w:rPr>
          <w:rFonts w:ascii="Book Antiqua" w:hAnsi="Book Antiqua"/>
          <w:sz w:val="24"/>
          <w:szCs w:val="24"/>
        </w:rPr>
        <w:t xml:space="preserve"> D, Nakamura H, </w:t>
      </w:r>
      <w:proofErr w:type="spellStart"/>
      <w:r w:rsidRPr="008C49FF">
        <w:rPr>
          <w:rFonts w:ascii="Book Antiqua" w:hAnsi="Book Antiqua"/>
          <w:sz w:val="24"/>
          <w:szCs w:val="24"/>
        </w:rPr>
        <w:t>Komuro</w:t>
      </w:r>
      <w:proofErr w:type="spellEnd"/>
      <w:r w:rsidRPr="008C49FF">
        <w:rPr>
          <w:rFonts w:ascii="Book Antiqua" w:hAnsi="Book Antiqua"/>
          <w:sz w:val="24"/>
          <w:szCs w:val="24"/>
        </w:rPr>
        <w:t xml:space="preserve"> Y, </w:t>
      </w:r>
      <w:proofErr w:type="spellStart"/>
      <w:r w:rsidRPr="008C49FF">
        <w:rPr>
          <w:rFonts w:ascii="Book Antiqua" w:hAnsi="Book Antiqua"/>
          <w:sz w:val="24"/>
          <w:szCs w:val="24"/>
        </w:rPr>
        <w:t>Zwillich</w:t>
      </w:r>
      <w:proofErr w:type="spellEnd"/>
      <w:r w:rsidRPr="008C49FF">
        <w:rPr>
          <w:rFonts w:ascii="Book Antiqua" w:hAnsi="Book Antiqua"/>
          <w:sz w:val="24"/>
          <w:szCs w:val="24"/>
        </w:rPr>
        <w:t xml:space="preserve"> SH, Wang L, </w:t>
      </w:r>
      <w:proofErr w:type="spellStart"/>
      <w:r w:rsidRPr="008C49FF">
        <w:rPr>
          <w:rFonts w:ascii="Book Antiqua" w:hAnsi="Book Antiqua"/>
          <w:sz w:val="24"/>
          <w:szCs w:val="24"/>
        </w:rPr>
        <w:t>Riese</w:t>
      </w:r>
      <w:proofErr w:type="spellEnd"/>
      <w:r w:rsidRPr="008C49FF">
        <w:rPr>
          <w:rFonts w:ascii="Book Antiqua" w:hAnsi="Book Antiqua"/>
          <w:sz w:val="24"/>
          <w:szCs w:val="24"/>
        </w:rPr>
        <w:t xml:space="preserve"> RJ. Safety and efficacy of tofacitinib, an oral </w:t>
      </w:r>
      <w:proofErr w:type="spellStart"/>
      <w:r w:rsidRPr="008C49FF">
        <w:rPr>
          <w:rFonts w:ascii="Book Antiqua" w:hAnsi="Book Antiqua"/>
          <w:sz w:val="24"/>
          <w:szCs w:val="24"/>
        </w:rPr>
        <w:t>janus</w:t>
      </w:r>
      <w:proofErr w:type="spellEnd"/>
      <w:r w:rsidRPr="008C49FF">
        <w:rPr>
          <w:rFonts w:ascii="Book Antiqua" w:hAnsi="Book Antiqua"/>
          <w:sz w:val="24"/>
          <w:szCs w:val="24"/>
        </w:rPr>
        <w:t xml:space="preserve"> kinase inhibitor, for the treatment of rheumatoid arthritis in open-label, </w:t>
      </w:r>
      <w:proofErr w:type="spellStart"/>
      <w:r w:rsidRPr="008C49FF">
        <w:rPr>
          <w:rFonts w:ascii="Book Antiqua" w:hAnsi="Book Antiqua"/>
          <w:sz w:val="24"/>
          <w:szCs w:val="24"/>
        </w:rPr>
        <w:t>longterm</w:t>
      </w:r>
      <w:proofErr w:type="spellEnd"/>
      <w:r w:rsidRPr="008C49FF">
        <w:rPr>
          <w:rFonts w:ascii="Book Antiqua" w:hAnsi="Book Antiqua"/>
          <w:sz w:val="24"/>
          <w:szCs w:val="24"/>
        </w:rPr>
        <w:t xml:space="preserve"> extension studies. </w:t>
      </w:r>
      <w:r w:rsidRPr="008C49FF">
        <w:rPr>
          <w:rFonts w:ascii="Book Antiqua" w:hAnsi="Book Antiqua"/>
          <w:i/>
          <w:sz w:val="24"/>
          <w:szCs w:val="24"/>
        </w:rPr>
        <w:t xml:space="preserve">J </w:t>
      </w:r>
      <w:proofErr w:type="spellStart"/>
      <w:r w:rsidRPr="008C49FF">
        <w:rPr>
          <w:rFonts w:ascii="Book Antiqua" w:hAnsi="Book Antiqua"/>
          <w:i/>
          <w:sz w:val="24"/>
          <w:szCs w:val="24"/>
        </w:rPr>
        <w:t>Rheumatol</w:t>
      </w:r>
      <w:proofErr w:type="spellEnd"/>
      <w:r w:rsidRPr="008C49FF">
        <w:rPr>
          <w:rFonts w:ascii="Book Antiqua" w:hAnsi="Book Antiqua"/>
          <w:sz w:val="24"/>
          <w:szCs w:val="24"/>
        </w:rPr>
        <w:t xml:space="preserve"> 2014; </w:t>
      </w:r>
      <w:r w:rsidRPr="008C49FF">
        <w:rPr>
          <w:rFonts w:ascii="Book Antiqua" w:hAnsi="Book Antiqua"/>
          <w:b/>
          <w:sz w:val="24"/>
          <w:szCs w:val="24"/>
        </w:rPr>
        <w:t>41</w:t>
      </w:r>
      <w:r w:rsidRPr="008C49FF">
        <w:rPr>
          <w:rFonts w:ascii="Book Antiqua" w:hAnsi="Book Antiqua"/>
          <w:sz w:val="24"/>
          <w:szCs w:val="24"/>
        </w:rPr>
        <w:t>: 837-852 [PMID: 24692527 DOI: 10.3899/jrheum.130683]</w:t>
      </w:r>
    </w:p>
    <w:p w14:paraId="3FD24D3F"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6 </w:t>
      </w:r>
      <w:r w:rsidRPr="008C49FF">
        <w:rPr>
          <w:rFonts w:ascii="Book Antiqua" w:hAnsi="Book Antiqua"/>
          <w:b/>
          <w:sz w:val="24"/>
          <w:szCs w:val="24"/>
        </w:rPr>
        <w:t>Bissonnette R</w:t>
      </w:r>
      <w:r w:rsidRPr="008C49FF">
        <w:rPr>
          <w:rFonts w:ascii="Book Antiqua" w:hAnsi="Book Antiqua"/>
          <w:sz w:val="24"/>
          <w:szCs w:val="24"/>
        </w:rPr>
        <w:t xml:space="preserve">, Iversen L, </w:t>
      </w:r>
      <w:proofErr w:type="spellStart"/>
      <w:r w:rsidRPr="008C49FF">
        <w:rPr>
          <w:rFonts w:ascii="Book Antiqua" w:hAnsi="Book Antiqua"/>
          <w:sz w:val="24"/>
          <w:szCs w:val="24"/>
        </w:rPr>
        <w:t>Sofen</w:t>
      </w:r>
      <w:proofErr w:type="spellEnd"/>
      <w:r w:rsidRPr="008C49FF">
        <w:rPr>
          <w:rFonts w:ascii="Book Antiqua" w:hAnsi="Book Antiqua"/>
          <w:sz w:val="24"/>
          <w:szCs w:val="24"/>
        </w:rPr>
        <w:t xml:space="preserve"> H, Griffiths CE, Foley P, </w:t>
      </w:r>
      <w:proofErr w:type="spellStart"/>
      <w:r w:rsidRPr="008C49FF">
        <w:rPr>
          <w:rFonts w:ascii="Book Antiqua" w:hAnsi="Book Antiqua"/>
          <w:sz w:val="24"/>
          <w:szCs w:val="24"/>
        </w:rPr>
        <w:t>Romiti</w:t>
      </w:r>
      <w:proofErr w:type="spellEnd"/>
      <w:r w:rsidRPr="008C49FF">
        <w:rPr>
          <w:rFonts w:ascii="Book Antiqua" w:hAnsi="Book Antiqua"/>
          <w:sz w:val="24"/>
          <w:szCs w:val="24"/>
        </w:rPr>
        <w:t xml:space="preserve"> R, Bachinsky M, </w:t>
      </w:r>
      <w:proofErr w:type="spellStart"/>
      <w:r w:rsidRPr="008C49FF">
        <w:rPr>
          <w:rFonts w:ascii="Book Antiqua" w:hAnsi="Book Antiqua"/>
          <w:sz w:val="24"/>
          <w:szCs w:val="24"/>
        </w:rPr>
        <w:t>Rottinghaus</w:t>
      </w:r>
      <w:proofErr w:type="spellEnd"/>
      <w:r w:rsidRPr="008C49FF">
        <w:rPr>
          <w:rFonts w:ascii="Book Antiqua" w:hAnsi="Book Antiqua"/>
          <w:sz w:val="24"/>
          <w:szCs w:val="24"/>
        </w:rPr>
        <w:t xml:space="preserve"> ST, Tan H, Proulx J, Valdez H, Gupta P, </w:t>
      </w:r>
      <w:proofErr w:type="spellStart"/>
      <w:r w:rsidRPr="008C49FF">
        <w:rPr>
          <w:rFonts w:ascii="Book Antiqua" w:hAnsi="Book Antiqua"/>
          <w:sz w:val="24"/>
          <w:szCs w:val="24"/>
        </w:rPr>
        <w:t>Mallbris</w:t>
      </w:r>
      <w:proofErr w:type="spellEnd"/>
      <w:r w:rsidRPr="008C49FF">
        <w:rPr>
          <w:rFonts w:ascii="Book Antiqua" w:hAnsi="Book Antiqua"/>
          <w:sz w:val="24"/>
          <w:szCs w:val="24"/>
        </w:rPr>
        <w:t xml:space="preserve"> L, </w:t>
      </w:r>
      <w:proofErr w:type="spellStart"/>
      <w:r w:rsidRPr="008C49FF">
        <w:rPr>
          <w:rFonts w:ascii="Book Antiqua" w:hAnsi="Book Antiqua"/>
          <w:sz w:val="24"/>
          <w:szCs w:val="24"/>
        </w:rPr>
        <w:t>Wolk</w:t>
      </w:r>
      <w:proofErr w:type="spellEnd"/>
      <w:r w:rsidRPr="008C49FF">
        <w:rPr>
          <w:rFonts w:ascii="Book Antiqua" w:hAnsi="Book Antiqua"/>
          <w:sz w:val="24"/>
          <w:szCs w:val="24"/>
        </w:rPr>
        <w:t xml:space="preserve"> R. Tofacitinib withdrawal and retreatment in moderate-to-severe chronic plaque psoriasis: a randomized controlled trial. </w:t>
      </w:r>
      <w:r w:rsidRPr="008C49FF">
        <w:rPr>
          <w:rFonts w:ascii="Book Antiqua" w:hAnsi="Book Antiqua"/>
          <w:i/>
          <w:sz w:val="24"/>
          <w:szCs w:val="24"/>
        </w:rPr>
        <w:t>Br J Dermatol</w:t>
      </w:r>
      <w:r w:rsidRPr="008C49FF">
        <w:rPr>
          <w:rFonts w:ascii="Book Antiqua" w:hAnsi="Book Antiqua"/>
          <w:sz w:val="24"/>
          <w:szCs w:val="24"/>
        </w:rPr>
        <w:t xml:space="preserve"> 2015; </w:t>
      </w:r>
      <w:r w:rsidRPr="008C49FF">
        <w:rPr>
          <w:rFonts w:ascii="Book Antiqua" w:hAnsi="Book Antiqua"/>
          <w:b/>
          <w:sz w:val="24"/>
          <w:szCs w:val="24"/>
        </w:rPr>
        <w:t>172</w:t>
      </w:r>
      <w:r w:rsidRPr="008C49FF">
        <w:rPr>
          <w:rFonts w:ascii="Book Antiqua" w:hAnsi="Book Antiqua"/>
          <w:sz w:val="24"/>
          <w:szCs w:val="24"/>
        </w:rPr>
        <w:t>: 1395-1406 [PMID: 25418186 DOI: 10.1111/bjd.13551]</w:t>
      </w:r>
    </w:p>
    <w:p w14:paraId="01EA3A97"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7 </w:t>
      </w:r>
      <w:proofErr w:type="spellStart"/>
      <w:r w:rsidRPr="008C49FF">
        <w:rPr>
          <w:rFonts w:ascii="Book Antiqua" w:hAnsi="Book Antiqua"/>
          <w:b/>
          <w:sz w:val="24"/>
          <w:szCs w:val="24"/>
        </w:rPr>
        <w:t>Sandborn</w:t>
      </w:r>
      <w:proofErr w:type="spellEnd"/>
      <w:r w:rsidRPr="008C49FF">
        <w:rPr>
          <w:rFonts w:ascii="Book Antiqua" w:hAnsi="Book Antiqua"/>
          <w:b/>
          <w:sz w:val="24"/>
          <w:szCs w:val="24"/>
        </w:rPr>
        <w:t xml:space="preserve"> WJ</w:t>
      </w:r>
      <w:r w:rsidRPr="008C49FF">
        <w:rPr>
          <w:rFonts w:ascii="Book Antiqua" w:hAnsi="Book Antiqua"/>
          <w:sz w:val="24"/>
          <w:szCs w:val="24"/>
        </w:rPr>
        <w:t xml:space="preserve">, </w:t>
      </w:r>
      <w:proofErr w:type="spellStart"/>
      <w:r w:rsidRPr="008C49FF">
        <w:rPr>
          <w:rFonts w:ascii="Book Antiqua" w:hAnsi="Book Antiqua"/>
          <w:sz w:val="24"/>
          <w:szCs w:val="24"/>
        </w:rPr>
        <w:t>Panés</w:t>
      </w:r>
      <w:proofErr w:type="spellEnd"/>
      <w:r w:rsidRPr="008C49FF">
        <w:rPr>
          <w:rFonts w:ascii="Book Antiqua" w:hAnsi="Book Antiqua"/>
          <w:sz w:val="24"/>
          <w:szCs w:val="24"/>
        </w:rPr>
        <w:t xml:space="preserve"> J, </w:t>
      </w:r>
      <w:proofErr w:type="spellStart"/>
      <w:r w:rsidRPr="008C49FF">
        <w:rPr>
          <w:rFonts w:ascii="Book Antiqua" w:hAnsi="Book Antiqua"/>
          <w:sz w:val="24"/>
          <w:szCs w:val="24"/>
        </w:rPr>
        <w:t>D'Haens</w:t>
      </w:r>
      <w:proofErr w:type="spellEnd"/>
      <w:r w:rsidRPr="008C49FF">
        <w:rPr>
          <w:rFonts w:ascii="Book Antiqua" w:hAnsi="Book Antiqua"/>
          <w:sz w:val="24"/>
          <w:szCs w:val="24"/>
        </w:rPr>
        <w:t xml:space="preserve"> GR, Sands BE, </w:t>
      </w:r>
      <w:proofErr w:type="spellStart"/>
      <w:r w:rsidRPr="008C49FF">
        <w:rPr>
          <w:rFonts w:ascii="Book Antiqua" w:hAnsi="Book Antiqua"/>
          <w:sz w:val="24"/>
          <w:szCs w:val="24"/>
        </w:rPr>
        <w:t>Su</w:t>
      </w:r>
      <w:proofErr w:type="spellEnd"/>
      <w:r w:rsidRPr="008C49FF">
        <w:rPr>
          <w:rFonts w:ascii="Book Antiqua" w:hAnsi="Book Antiqua"/>
          <w:sz w:val="24"/>
          <w:szCs w:val="24"/>
        </w:rPr>
        <w:t xml:space="preserve"> C, </w:t>
      </w:r>
      <w:proofErr w:type="spellStart"/>
      <w:r w:rsidRPr="008C49FF">
        <w:rPr>
          <w:rFonts w:ascii="Book Antiqua" w:hAnsi="Book Antiqua"/>
          <w:sz w:val="24"/>
          <w:szCs w:val="24"/>
        </w:rPr>
        <w:t>Moscariello</w:t>
      </w:r>
      <w:proofErr w:type="spellEnd"/>
      <w:r w:rsidRPr="008C49FF">
        <w:rPr>
          <w:rFonts w:ascii="Book Antiqua" w:hAnsi="Book Antiqua"/>
          <w:sz w:val="24"/>
          <w:szCs w:val="24"/>
        </w:rPr>
        <w:t xml:space="preserve"> M, Jones T, Pedersen R, Friedman GS, </w:t>
      </w:r>
      <w:proofErr w:type="spellStart"/>
      <w:r w:rsidRPr="008C49FF">
        <w:rPr>
          <w:rFonts w:ascii="Book Antiqua" w:hAnsi="Book Antiqua"/>
          <w:sz w:val="24"/>
          <w:szCs w:val="24"/>
        </w:rPr>
        <w:t>Lawendy</w:t>
      </w:r>
      <w:proofErr w:type="spellEnd"/>
      <w:r w:rsidRPr="008C49FF">
        <w:rPr>
          <w:rFonts w:ascii="Book Antiqua" w:hAnsi="Book Antiqua"/>
          <w:sz w:val="24"/>
          <w:szCs w:val="24"/>
        </w:rPr>
        <w:t xml:space="preserve"> N, Chan G. Safety of Tofacitinib for Treatment of Ulcerative Colitis, Based on 4.4 Years of Data From Global Clinical Trials. </w:t>
      </w:r>
      <w:r w:rsidRPr="008C49FF">
        <w:rPr>
          <w:rFonts w:ascii="Book Antiqua" w:hAnsi="Book Antiqua"/>
          <w:i/>
          <w:sz w:val="24"/>
          <w:szCs w:val="24"/>
        </w:rPr>
        <w:t xml:space="preserve">Clin Gastroenterol </w:t>
      </w:r>
      <w:proofErr w:type="spellStart"/>
      <w:r w:rsidRPr="008C49FF">
        <w:rPr>
          <w:rFonts w:ascii="Book Antiqua" w:hAnsi="Book Antiqua"/>
          <w:i/>
          <w:sz w:val="24"/>
          <w:szCs w:val="24"/>
        </w:rPr>
        <w:t>Hepatol</w:t>
      </w:r>
      <w:proofErr w:type="spellEnd"/>
      <w:r w:rsidRPr="008C49FF">
        <w:rPr>
          <w:rFonts w:ascii="Book Antiqua" w:hAnsi="Book Antiqua"/>
          <w:sz w:val="24"/>
          <w:szCs w:val="24"/>
        </w:rPr>
        <w:t xml:space="preserve"> 2019; </w:t>
      </w:r>
      <w:r w:rsidRPr="008C49FF">
        <w:rPr>
          <w:rFonts w:ascii="Book Antiqua" w:hAnsi="Book Antiqua"/>
          <w:b/>
          <w:sz w:val="24"/>
          <w:szCs w:val="24"/>
        </w:rPr>
        <w:t>17</w:t>
      </w:r>
      <w:r w:rsidRPr="008C49FF">
        <w:rPr>
          <w:rFonts w:ascii="Book Antiqua" w:hAnsi="Book Antiqua"/>
          <w:sz w:val="24"/>
          <w:szCs w:val="24"/>
        </w:rPr>
        <w:t>: 1541-1550 [PMID: 30476584 DOI: 10.1016/j.cgh.2018.11.035]</w:t>
      </w:r>
    </w:p>
    <w:p w14:paraId="11D66F07"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8 </w:t>
      </w:r>
      <w:r w:rsidRPr="008C49FF">
        <w:rPr>
          <w:rFonts w:ascii="Book Antiqua" w:hAnsi="Book Antiqua"/>
          <w:b/>
          <w:sz w:val="24"/>
          <w:szCs w:val="24"/>
        </w:rPr>
        <w:t>Winthrop KL</w:t>
      </w:r>
      <w:r w:rsidRPr="008C49FF">
        <w:rPr>
          <w:rFonts w:ascii="Book Antiqua" w:hAnsi="Book Antiqua"/>
          <w:sz w:val="24"/>
          <w:szCs w:val="24"/>
        </w:rPr>
        <w:t xml:space="preserve">, </w:t>
      </w:r>
      <w:proofErr w:type="spellStart"/>
      <w:r w:rsidRPr="008C49FF">
        <w:rPr>
          <w:rFonts w:ascii="Book Antiqua" w:hAnsi="Book Antiqua"/>
          <w:sz w:val="24"/>
          <w:szCs w:val="24"/>
        </w:rPr>
        <w:t>Melmed</w:t>
      </w:r>
      <w:proofErr w:type="spellEnd"/>
      <w:r w:rsidRPr="008C49FF">
        <w:rPr>
          <w:rFonts w:ascii="Book Antiqua" w:hAnsi="Book Antiqua"/>
          <w:sz w:val="24"/>
          <w:szCs w:val="24"/>
        </w:rPr>
        <w:t xml:space="preserve"> GY, </w:t>
      </w:r>
      <w:proofErr w:type="spellStart"/>
      <w:r w:rsidRPr="008C49FF">
        <w:rPr>
          <w:rFonts w:ascii="Book Antiqua" w:hAnsi="Book Antiqua"/>
          <w:sz w:val="24"/>
          <w:szCs w:val="24"/>
        </w:rPr>
        <w:t>Vermeire</w:t>
      </w:r>
      <w:proofErr w:type="spellEnd"/>
      <w:r w:rsidRPr="008C49FF">
        <w:rPr>
          <w:rFonts w:ascii="Book Antiqua" w:hAnsi="Book Antiqua"/>
          <w:sz w:val="24"/>
          <w:szCs w:val="24"/>
        </w:rPr>
        <w:t xml:space="preserve"> S, Long MD, Chan G, Pedersen RD, </w:t>
      </w:r>
      <w:proofErr w:type="spellStart"/>
      <w:r w:rsidRPr="008C49FF">
        <w:rPr>
          <w:rFonts w:ascii="Book Antiqua" w:hAnsi="Book Antiqua"/>
          <w:sz w:val="24"/>
          <w:szCs w:val="24"/>
        </w:rPr>
        <w:t>Lawendy</w:t>
      </w:r>
      <w:proofErr w:type="spellEnd"/>
      <w:r w:rsidRPr="008C49FF">
        <w:rPr>
          <w:rFonts w:ascii="Book Antiqua" w:hAnsi="Book Antiqua"/>
          <w:sz w:val="24"/>
          <w:szCs w:val="24"/>
        </w:rPr>
        <w:t xml:space="preserve"> N, Thorpe AJ, </w:t>
      </w:r>
      <w:proofErr w:type="spellStart"/>
      <w:r w:rsidRPr="008C49FF">
        <w:rPr>
          <w:rFonts w:ascii="Book Antiqua" w:hAnsi="Book Antiqua"/>
          <w:sz w:val="24"/>
          <w:szCs w:val="24"/>
        </w:rPr>
        <w:t>Nduaka</w:t>
      </w:r>
      <w:proofErr w:type="spellEnd"/>
      <w:r w:rsidRPr="008C49FF">
        <w:rPr>
          <w:rFonts w:ascii="Book Antiqua" w:hAnsi="Book Antiqua"/>
          <w:sz w:val="24"/>
          <w:szCs w:val="24"/>
        </w:rPr>
        <w:t xml:space="preserve"> CI, </w:t>
      </w:r>
      <w:proofErr w:type="spellStart"/>
      <w:r w:rsidRPr="008C49FF">
        <w:rPr>
          <w:rFonts w:ascii="Book Antiqua" w:hAnsi="Book Antiqua"/>
          <w:sz w:val="24"/>
          <w:szCs w:val="24"/>
        </w:rPr>
        <w:t>Su</w:t>
      </w:r>
      <w:proofErr w:type="spellEnd"/>
      <w:r w:rsidRPr="008C49FF">
        <w:rPr>
          <w:rFonts w:ascii="Book Antiqua" w:hAnsi="Book Antiqua"/>
          <w:sz w:val="24"/>
          <w:szCs w:val="24"/>
        </w:rPr>
        <w:t xml:space="preserve"> C. Herpes Zoster Infection in Patients With Ulcerative Colitis Receiving Tofacitinib. </w:t>
      </w:r>
      <w:proofErr w:type="spellStart"/>
      <w:r w:rsidRPr="008C49FF">
        <w:rPr>
          <w:rFonts w:ascii="Book Antiqua" w:hAnsi="Book Antiqua"/>
          <w:i/>
          <w:sz w:val="24"/>
          <w:szCs w:val="24"/>
        </w:rPr>
        <w:t>Inflamm</w:t>
      </w:r>
      <w:proofErr w:type="spellEnd"/>
      <w:r w:rsidRPr="008C49FF">
        <w:rPr>
          <w:rFonts w:ascii="Book Antiqua" w:hAnsi="Book Antiqua"/>
          <w:i/>
          <w:sz w:val="24"/>
          <w:szCs w:val="24"/>
        </w:rPr>
        <w:t xml:space="preserve"> Bowel Dis</w:t>
      </w:r>
      <w:r w:rsidRPr="008C49FF">
        <w:rPr>
          <w:rFonts w:ascii="Book Antiqua" w:hAnsi="Book Antiqua"/>
          <w:sz w:val="24"/>
          <w:szCs w:val="24"/>
        </w:rPr>
        <w:t xml:space="preserve"> 2018; </w:t>
      </w:r>
      <w:r w:rsidRPr="008C49FF">
        <w:rPr>
          <w:rFonts w:ascii="Book Antiqua" w:hAnsi="Book Antiqua"/>
          <w:b/>
          <w:sz w:val="24"/>
          <w:szCs w:val="24"/>
        </w:rPr>
        <w:t>24</w:t>
      </w:r>
      <w:r w:rsidRPr="008C49FF">
        <w:rPr>
          <w:rFonts w:ascii="Book Antiqua" w:hAnsi="Book Antiqua"/>
          <w:sz w:val="24"/>
          <w:szCs w:val="24"/>
        </w:rPr>
        <w:t>: 2258-2265 [PMID: 29850873 DOI: 10.1093/</w:t>
      </w:r>
      <w:proofErr w:type="spellStart"/>
      <w:r w:rsidRPr="008C49FF">
        <w:rPr>
          <w:rFonts w:ascii="Book Antiqua" w:hAnsi="Book Antiqua"/>
          <w:sz w:val="24"/>
          <w:szCs w:val="24"/>
        </w:rPr>
        <w:t>ibd</w:t>
      </w:r>
      <w:proofErr w:type="spellEnd"/>
      <w:r w:rsidRPr="008C49FF">
        <w:rPr>
          <w:rFonts w:ascii="Book Antiqua" w:hAnsi="Book Antiqua"/>
          <w:sz w:val="24"/>
          <w:szCs w:val="24"/>
        </w:rPr>
        <w:t>/izy131]</w:t>
      </w:r>
    </w:p>
    <w:p w14:paraId="6A6E0D8D"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9 </w:t>
      </w:r>
      <w:r w:rsidRPr="008C49FF">
        <w:rPr>
          <w:rFonts w:ascii="Book Antiqua" w:hAnsi="Book Antiqua"/>
          <w:b/>
          <w:sz w:val="24"/>
          <w:szCs w:val="24"/>
        </w:rPr>
        <w:t>Winthrop KL</w:t>
      </w:r>
      <w:r w:rsidRPr="008C49FF">
        <w:rPr>
          <w:rFonts w:ascii="Book Antiqua" w:hAnsi="Book Antiqua"/>
          <w:sz w:val="24"/>
          <w:szCs w:val="24"/>
        </w:rPr>
        <w:t xml:space="preserve">, Yamanaka H, Valdez H, Mortensen E, Chew R, Krishnaswami S, Kawabata T, </w:t>
      </w:r>
      <w:proofErr w:type="spellStart"/>
      <w:r w:rsidRPr="008C49FF">
        <w:rPr>
          <w:rFonts w:ascii="Book Antiqua" w:hAnsi="Book Antiqua"/>
          <w:sz w:val="24"/>
          <w:szCs w:val="24"/>
        </w:rPr>
        <w:t>Riese</w:t>
      </w:r>
      <w:proofErr w:type="spellEnd"/>
      <w:r w:rsidRPr="008C49FF">
        <w:rPr>
          <w:rFonts w:ascii="Book Antiqua" w:hAnsi="Book Antiqua"/>
          <w:sz w:val="24"/>
          <w:szCs w:val="24"/>
        </w:rPr>
        <w:t xml:space="preserve"> R. Herpes zoster and tofacitinib therapy in patients with rheumatoid arthritis. </w:t>
      </w:r>
      <w:r w:rsidRPr="008C49FF">
        <w:rPr>
          <w:rFonts w:ascii="Book Antiqua" w:hAnsi="Book Antiqua"/>
          <w:i/>
          <w:sz w:val="24"/>
          <w:szCs w:val="24"/>
        </w:rPr>
        <w:t xml:space="preserve">Arthritis </w:t>
      </w:r>
      <w:proofErr w:type="spellStart"/>
      <w:r w:rsidRPr="008C49FF">
        <w:rPr>
          <w:rFonts w:ascii="Book Antiqua" w:hAnsi="Book Antiqua"/>
          <w:i/>
          <w:sz w:val="24"/>
          <w:szCs w:val="24"/>
        </w:rPr>
        <w:t>Rheumatol</w:t>
      </w:r>
      <w:proofErr w:type="spellEnd"/>
      <w:r w:rsidRPr="008C49FF">
        <w:rPr>
          <w:rFonts w:ascii="Book Antiqua" w:hAnsi="Book Antiqua"/>
          <w:sz w:val="24"/>
          <w:szCs w:val="24"/>
        </w:rPr>
        <w:t xml:space="preserve"> 2014; </w:t>
      </w:r>
      <w:r w:rsidRPr="008C49FF">
        <w:rPr>
          <w:rFonts w:ascii="Book Antiqua" w:hAnsi="Book Antiqua"/>
          <w:b/>
          <w:sz w:val="24"/>
          <w:szCs w:val="24"/>
        </w:rPr>
        <w:t>66</w:t>
      </w:r>
      <w:r w:rsidRPr="008C49FF">
        <w:rPr>
          <w:rFonts w:ascii="Book Antiqua" w:hAnsi="Book Antiqua"/>
          <w:sz w:val="24"/>
          <w:szCs w:val="24"/>
        </w:rPr>
        <w:t>: 2675-2684 [PMID: 24943354 DOI: 10.1002/art.38745]</w:t>
      </w:r>
    </w:p>
    <w:p w14:paraId="1B0AB8EF"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10 </w:t>
      </w:r>
      <w:r w:rsidRPr="008C49FF">
        <w:rPr>
          <w:rFonts w:ascii="Book Antiqua" w:hAnsi="Book Antiqua"/>
          <w:b/>
          <w:sz w:val="24"/>
          <w:szCs w:val="24"/>
        </w:rPr>
        <w:t>Caldera F</w:t>
      </w:r>
      <w:r w:rsidRPr="008C49FF">
        <w:rPr>
          <w:rFonts w:ascii="Book Antiqua" w:hAnsi="Book Antiqua"/>
          <w:sz w:val="24"/>
          <w:szCs w:val="24"/>
        </w:rPr>
        <w:t xml:space="preserve">, </w:t>
      </w:r>
      <w:proofErr w:type="spellStart"/>
      <w:r w:rsidRPr="008C49FF">
        <w:rPr>
          <w:rFonts w:ascii="Book Antiqua" w:hAnsi="Book Antiqua"/>
          <w:sz w:val="24"/>
          <w:szCs w:val="24"/>
        </w:rPr>
        <w:t>Hayney</w:t>
      </w:r>
      <w:proofErr w:type="spellEnd"/>
      <w:r w:rsidRPr="008C49FF">
        <w:rPr>
          <w:rFonts w:ascii="Book Antiqua" w:hAnsi="Book Antiqua"/>
          <w:sz w:val="24"/>
          <w:szCs w:val="24"/>
        </w:rPr>
        <w:t xml:space="preserve"> MS, Cross RK. Using Number Needed to Harm to Put the Risk of Herpes Zoster From Tofacitinib in Perspective. </w:t>
      </w:r>
      <w:proofErr w:type="spellStart"/>
      <w:r w:rsidRPr="008C49FF">
        <w:rPr>
          <w:rFonts w:ascii="Book Antiqua" w:hAnsi="Book Antiqua"/>
          <w:i/>
          <w:sz w:val="24"/>
          <w:szCs w:val="24"/>
        </w:rPr>
        <w:t>Inflamm</w:t>
      </w:r>
      <w:proofErr w:type="spellEnd"/>
      <w:r w:rsidRPr="008C49FF">
        <w:rPr>
          <w:rFonts w:ascii="Book Antiqua" w:hAnsi="Book Antiqua"/>
          <w:i/>
          <w:sz w:val="24"/>
          <w:szCs w:val="24"/>
        </w:rPr>
        <w:t xml:space="preserve"> Bowel Dis</w:t>
      </w:r>
      <w:r w:rsidRPr="008C49FF">
        <w:rPr>
          <w:rFonts w:ascii="Book Antiqua" w:hAnsi="Book Antiqua"/>
          <w:sz w:val="24"/>
          <w:szCs w:val="24"/>
        </w:rPr>
        <w:t xml:space="preserve"> 2019; </w:t>
      </w:r>
      <w:r w:rsidRPr="008C49FF">
        <w:rPr>
          <w:rFonts w:ascii="Book Antiqua" w:hAnsi="Book Antiqua"/>
          <w:b/>
          <w:sz w:val="24"/>
          <w:szCs w:val="24"/>
        </w:rPr>
        <w:t>25</w:t>
      </w:r>
      <w:r w:rsidRPr="008C49FF">
        <w:rPr>
          <w:rFonts w:ascii="Book Antiqua" w:hAnsi="Book Antiqua"/>
          <w:sz w:val="24"/>
          <w:szCs w:val="24"/>
        </w:rPr>
        <w:t>: 955-957 [PMID: 30605536 DOI: 10.1093/</w:t>
      </w:r>
      <w:proofErr w:type="spellStart"/>
      <w:r w:rsidRPr="008C49FF">
        <w:rPr>
          <w:rFonts w:ascii="Book Antiqua" w:hAnsi="Book Antiqua"/>
          <w:sz w:val="24"/>
          <w:szCs w:val="24"/>
        </w:rPr>
        <w:t>ibd</w:t>
      </w:r>
      <w:proofErr w:type="spellEnd"/>
      <w:r w:rsidRPr="008C49FF">
        <w:rPr>
          <w:rFonts w:ascii="Book Antiqua" w:hAnsi="Book Antiqua"/>
          <w:sz w:val="24"/>
          <w:szCs w:val="24"/>
        </w:rPr>
        <w:t>/izy387]</w:t>
      </w:r>
    </w:p>
    <w:p w14:paraId="05657315" w14:textId="4BBA9B45"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11 </w:t>
      </w:r>
      <w:bookmarkStart w:id="15" w:name="OLE_LINK18"/>
      <w:bookmarkStart w:id="16" w:name="OLE_LINK15"/>
      <w:r w:rsidRPr="008C49FF">
        <w:rPr>
          <w:rFonts w:ascii="Book Antiqua" w:hAnsi="Book Antiqua"/>
          <w:b/>
          <w:sz w:val="24"/>
          <w:szCs w:val="24"/>
        </w:rPr>
        <w:t xml:space="preserve">XELJANZ </w:t>
      </w:r>
      <w:r w:rsidRPr="008C49FF">
        <w:rPr>
          <w:rFonts w:ascii="Book Antiqua" w:hAnsi="Book Antiqua"/>
          <w:bCs/>
          <w:sz w:val="24"/>
          <w:szCs w:val="24"/>
        </w:rPr>
        <w:t>[prescribing information]</w:t>
      </w:r>
      <w:bookmarkEnd w:id="15"/>
      <w:r w:rsidRPr="008C49FF">
        <w:rPr>
          <w:rFonts w:ascii="Book Antiqua" w:hAnsi="Book Antiqua"/>
          <w:bCs/>
          <w:sz w:val="24"/>
          <w:szCs w:val="24"/>
        </w:rPr>
        <w:t xml:space="preserve">. New York, </w:t>
      </w:r>
      <w:r w:rsidRPr="008C49FF">
        <w:rPr>
          <w:rFonts w:ascii="Book Antiqua" w:hAnsi="Book Antiqua"/>
          <w:sz w:val="24"/>
          <w:szCs w:val="24"/>
        </w:rPr>
        <w:t xml:space="preserve">NY: </w:t>
      </w:r>
      <w:bookmarkStart w:id="17" w:name="OLE_LINK19"/>
      <w:r w:rsidRPr="008C49FF">
        <w:rPr>
          <w:rFonts w:ascii="Book Antiqua" w:hAnsi="Book Antiqua"/>
          <w:sz w:val="24"/>
          <w:szCs w:val="24"/>
        </w:rPr>
        <w:t>Pfizer Inc</w:t>
      </w:r>
      <w:bookmarkEnd w:id="17"/>
      <w:r w:rsidRPr="008C49FF">
        <w:rPr>
          <w:rFonts w:ascii="Book Antiqua" w:hAnsi="Book Antiqua"/>
          <w:sz w:val="24"/>
          <w:szCs w:val="24"/>
        </w:rPr>
        <w:t xml:space="preserve">; </w:t>
      </w:r>
      <w:bookmarkStart w:id="18" w:name="OLE_LINK20"/>
      <w:bookmarkStart w:id="19" w:name="OLE_LINK21"/>
      <w:r w:rsidRPr="008C49FF">
        <w:rPr>
          <w:rFonts w:ascii="Book Antiqua" w:hAnsi="Book Antiqua"/>
          <w:sz w:val="24"/>
          <w:szCs w:val="24"/>
        </w:rPr>
        <w:t>October 2018</w:t>
      </w:r>
      <w:bookmarkEnd w:id="16"/>
      <w:bookmarkEnd w:id="18"/>
      <w:bookmarkEnd w:id="19"/>
    </w:p>
    <w:p w14:paraId="1FFCA055"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12 </w:t>
      </w:r>
      <w:r w:rsidRPr="008C49FF">
        <w:rPr>
          <w:rFonts w:ascii="Book Antiqua" w:hAnsi="Book Antiqua"/>
          <w:b/>
          <w:sz w:val="24"/>
          <w:szCs w:val="24"/>
        </w:rPr>
        <w:t>Cohen S</w:t>
      </w:r>
      <w:r w:rsidRPr="008C49FF">
        <w:rPr>
          <w:rFonts w:ascii="Book Antiqua" w:hAnsi="Book Antiqua"/>
          <w:sz w:val="24"/>
          <w:szCs w:val="24"/>
        </w:rPr>
        <w:t xml:space="preserve">, Curtis JR, </w:t>
      </w:r>
      <w:proofErr w:type="spellStart"/>
      <w:r w:rsidRPr="008C49FF">
        <w:rPr>
          <w:rFonts w:ascii="Book Antiqua" w:hAnsi="Book Antiqua"/>
          <w:sz w:val="24"/>
          <w:szCs w:val="24"/>
        </w:rPr>
        <w:t>DeMasi</w:t>
      </w:r>
      <w:proofErr w:type="spellEnd"/>
      <w:r w:rsidRPr="008C49FF">
        <w:rPr>
          <w:rFonts w:ascii="Book Antiqua" w:hAnsi="Book Antiqua"/>
          <w:sz w:val="24"/>
          <w:szCs w:val="24"/>
        </w:rPr>
        <w:t xml:space="preserve"> R, Chen Y, Fan H, </w:t>
      </w:r>
      <w:proofErr w:type="spellStart"/>
      <w:r w:rsidRPr="008C49FF">
        <w:rPr>
          <w:rFonts w:ascii="Book Antiqua" w:hAnsi="Book Antiqua"/>
          <w:sz w:val="24"/>
          <w:szCs w:val="24"/>
        </w:rPr>
        <w:t>Soonasra</w:t>
      </w:r>
      <w:proofErr w:type="spellEnd"/>
      <w:r w:rsidRPr="008C49FF">
        <w:rPr>
          <w:rFonts w:ascii="Book Antiqua" w:hAnsi="Book Antiqua"/>
          <w:sz w:val="24"/>
          <w:szCs w:val="24"/>
        </w:rPr>
        <w:t xml:space="preserve"> A, Fleischmann R. Worldwide, 3-Year, Post-Marketing Surveillance Experience with Tofacitinib in Rheumatoid Arthritis. </w:t>
      </w:r>
      <w:proofErr w:type="spellStart"/>
      <w:r w:rsidRPr="008C49FF">
        <w:rPr>
          <w:rFonts w:ascii="Book Antiqua" w:hAnsi="Book Antiqua"/>
          <w:i/>
          <w:sz w:val="24"/>
          <w:szCs w:val="24"/>
        </w:rPr>
        <w:t>Rheumatol</w:t>
      </w:r>
      <w:proofErr w:type="spellEnd"/>
      <w:r w:rsidRPr="008C49FF">
        <w:rPr>
          <w:rFonts w:ascii="Book Antiqua" w:hAnsi="Book Antiqua"/>
          <w:i/>
          <w:sz w:val="24"/>
          <w:szCs w:val="24"/>
        </w:rPr>
        <w:t xml:space="preserve"> </w:t>
      </w:r>
      <w:proofErr w:type="spellStart"/>
      <w:r w:rsidRPr="008C49FF">
        <w:rPr>
          <w:rFonts w:ascii="Book Antiqua" w:hAnsi="Book Antiqua"/>
          <w:i/>
          <w:sz w:val="24"/>
          <w:szCs w:val="24"/>
        </w:rPr>
        <w:t>Ther</w:t>
      </w:r>
      <w:proofErr w:type="spellEnd"/>
      <w:r w:rsidRPr="008C49FF">
        <w:rPr>
          <w:rFonts w:ascii="Book Antiqua" w:hAnsi="Book Antiqua"/>
          <w:sz w:val="24"/>
          <w:szCs w:val="24"/>
        </w:rPr>
        <w:t xml:space="preserve"> 2018; </w:t>
      </w:r>
      <w:r w:rsidRPr="008C49FF">
        <w:rPr>
          <w:rFonts w:ascii="Book Antiqua" w:hAnsi="Book Antiqua"/>
          <w:b/>
          <w:sz w:val="24"/>
          <w:szCs w:val="24"/>
        </w:rPr>
        <w:t>5</w:t>
      </w:r>
      <w:r w:rsidRPr="008C49FF">
        <w:rPr>
          <w:rFonts w:ascii="Book Antiqua" w:hAnsi="Book Antiqua"/>
          <w:sz w:val="24"/>
          <w:szCs w:val="24"/>
        </w:rPr>
        <w:t>: 283-291 [PMID: 29470834 DOI: 10.1007/s40744-018-0097-3]</w:t>
      </w:r>
    </w:p>
    <w:p w14:paraId="399F9D18"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13 </w:t>
      </w:r>
      <w:r w:rsidRPr="008C49FF">
        <w:rPr>
          <w:rFonts w:ascii="Book Antiqua" w:hAnsi="Book Antiqua"/>
          <w:b/>
          <w:sz w:val="24"/>
          <w:szCs w:val="24"/>
        </w:rPr>
        <w:t>Mahadevan U</w:t>
      </w:r>
      <w:r w:rsidRPr="008C49FF">
        <w:rPr>
          <w:rFonts w:ascii="Book Antiqua" w:hAnsi="Book Antiqua"/>
          <w:sz w:val="24"/>
          <w:szCs w:val="24"/>
        </w:rPr>
        <w:t xml:space="preserve">, Dubinsky MC, </w:t>
      </w:r>
      <w:proofErr w:type="spellStart"/>
      <w:r w:rsidRPr="008C49FF">
        <w:rPr>
          <w:rFonts w:ascii="Book Antiqua" w:hAnsi="Book Antiqua"/>
          <w:sz w:val="24"/>
          <w:szCs w:val="24"/>
        </w:rPr>
        <w:t>Su</w:t>
      </w:r>
      <w:proofErr w:type="spellEnd"/>
      <w:r w:rsidRPr="008C49FF">
        <w:rPr>
          <w:rFonts w:ascii="Book Antiqua" w:hAnsi="Book Antiqua"/>
          <w:sz w:val="24"/>
          <w:szCs w:val="24"/>
        </w:rPr>
        <w:t xml:space="preserve"> C, </w:t>
      </w:r>
      <w:proofErr w:type="spellStart"/>
      <w:r w:rsidRPr="008C49FF">
        <w:rPr>
          <w:rFonts w:ascii="Book Antiqua" w:hAnsi="Book Antiqua"/>
          <w:sz w:val="24"/>
          <w:szCs w:val="24"/>
        </w:rPr>
        <w:t>Lawendy</w:t>
      </w:r>
      <w:proofErr w:type="spellEnd"/>
      <w:r w:rsidRPr="008C49FF">
        <w:rPr>
          <w:rFonts w:ascii="Book Antiqua" w:hAnsi="Book Antiqua"/>
          <w:sz w:val="24"/>
          <w:szCs w:val="24"/>
        </w:rPr>
        <w:t xml:space="preserve"> N, Jones TV, </w:t>
      </w:r>
      <w:proofErr w:type="spellStart"/>
      <w:r w:rsidRPr="008C49FF">
        <w:rPr>
          <w:rFonts w:ascii="Book Antiqua" w:hAnsi="Book Antiqua"/>
          <w:sz w:val="24"/>
          <w:szCs w:val="24"/>
        </w:rPr>
        <w:t>Marren</w:t>
      </w:r>
      <w:proofErr w:type="spellEnd"/>
      <w:r w:rsidRPr="008C49FF">
        <w:rPr>
          <w:rFonts w:ascii="Book Antiqua" w:hAnsi="Book Antiqua"/>
          <w:sz w:val="24"/>
          <w:szCs w:val="24"/>
        </w:rPr>
        <w:t xml:space="preserve"> A, Zhang H, Graham D, </w:t>
      </w:r>
      <w:proofErr w:type="spellStart"/>
      <w:r w:rsidRPr="008C49FF">
        <w:rPr>
          <w:rFonts w:ascii="Book Antiqua" w:hAnsi="Book Antiqua"/>
          <w:sz w:val="24"/>
          <w:szCs w:val="24"/>
        </w:rPr>
        <w:t>Clowse</w:t>
      </w:r>
      <w:proofErr w:type="spellEnd"/>
      <w:r w:rsidRPr="008C49FF">
        <w:rPr>
          <w:rFonts w:ascii="Book Antiqua" w:hAnsi="Book Antiqua"/>
          <w:sz w:val="24"/>
          <w:szCs w:val="24"/>
        </w:rPr>
        <w:t xml:space="preserve"> MEB, Feldman SR, Baumgart DC. Outcomes of Pregnancies With Maternal/Paternal Exposure in the Tofacitinib Safety Databases for Ulcerative Colitis. </w:t>
      </w:r>
      <w:proofErr w:type="spellStart"/>
      <w:r w:rsidRPr="008C49FF">
        <w:rPr>
          <w:rFonts w:ascii="Book Antiqua" w:hAnsi="Book Antiqua"/>
          <w:i/>
          <w:sz w:val="24"/>
          <w:szCs w:val="24"/>
        </w:rPr>
        <w:t>Inflamm</w:t>
      </w:r>
      <w:proofErr w:type="spellEnd"/>
      <w:r w:rsidRPr="008C49FF">
        <w:rPr>
          <w:rFonts w:ascii="Book Antiqua" w:hAnsi="Book Antiqua"/>
          <w:i/>
          <w:sz w:val="24"/>
          <w:szCs w:val="24"/>
        </w:rPr>
        <w:t xml:space="preserve"> Bowel Dis</w:t>
      </w:r>
      <w:r w:rsidRPr="008C49FF">
        <w:rPr>
          <w:rFonts w:ascii="Book Antiqua" w:hAnsi="Book Antiqua"/>
          <w:sz w:val="24"/>
          <w:szCs w:val="24"/>
        </w:rPr>
        <w:t xml:space="preserve"> 2018; </w:t>
      </w:r>
      <w:r w:rsidRPr="008C49FF">
        <w:rPr>
          <w:rFonts w:ascii="Book Antiqua" w:hAnsi="Book Antiqua"/>
          <w:b/>
          <w:sz w:val="24"/>
          <w:szCs w:val="24"/>
        </w:rPr>
        <w:t>24</w:t>
      </w:r>
      <w:r w:rsidRPr="008C49FF">
        <w:rPr>
          <w:rFonts w:ascii="Book Antiqua" w:hAnsi="Book Antiqua"/>
          <w:sz w:val="24"/>
          <w:szCs w:val="24"/>
        </w:rPr>
        <w:t>: 2494-2500 [PMID: 29982686 DOI: 10.1093/</w:t>
      </w:r>
      <w:proofErr w:type="spellStart"/>
      <w:r w:rsidRPr="008C49FF">
        <w:rPr>
          <w:rFonts w:ascii="Book Antiqua" w:hAnsi="Book Antiqua"/>
          <w:sz w:val="24"/>
          <w:szCs w:val="24"/>
        </w:rPr>
        <w:t>ibd</w:t>
      </w:r>
      <w:proofErr w:type="spellEnd"/>
      <w:r w:rsidRPr="008C49FF">
        <w:rPr>
          <w:rFonts w:ascii="Book Antiqua" w:hAnsi="Book Antiqua"/>
          <w:sz w:val="24"/>
          <w:szCs w:val="24"/>
        </w:rPr>
        <w:t>/izy160]</w:t>
      </w:r>
    </w:p>
    <w:p w14:paraId="3B5A6EBF" w14:textId="762F03A8"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14 </w:t>
      </w:r>
      <w:r w:rsidR="00D56A63" w:rsidRPr="008C49FF">
        <w:rPr>
          <w:rFonts w:ascii="Book Antiqua" w:hAnsi="Book Antiqua"/>
          <w:b/>
          <w:bCs/>
          <w:sz w:val="24"/>
          <w:szCs w:val="24"/>
        </w:rPr>
        <w:t>FDA</w:t>
      </w:r>
      <w:r w:rsidRPr="008C49FF">
        <w:rPr>
          <w:rFonts w:ascii="Book Antiqua" w:hAnsi="Book Antiqua"/>
          <w:sz w:val="24"/>
          <w:szCs w:val="24"/>
        </w:rPr>
        <w:t xml:space="preserve"> Briefing </w:t>
      </w:r>
      <w:r w:rsidR="00D56A63" w:rsidRPr="008C49FF">
        <w:rPr>
          <w:rFonts w:ascii="Book Antiqua" w:hAnsi="Book Antiqua"/>
          <w:sz w:val="24"/>
          <w:szCs w:val="24"/>
        </w:rPr>
        <w:t>Document</w:t>
      </w:r>
      <w:r w:rsidRPr="008C49FF">
        <w:rPr>
          <w:rFonts w:ascii="Book Antiqua" w:hAnsi="Book Antiqua"/>
          <w:sz w:val="24"/>
          <w:szCs w:val="24"/>
        </w:rPr>
        <w:t>.</w:t>
      </w:r>
      <w:r w:rsidR="00D56A63" w:rsidRPr="008C49FF">
        <w:t xml:space="preserve"> </w:t>
      </w:r>
      <w:r w:rsidR="00D56A63" w:rsidRPr="008C49FF">
        <w:rPr>
          <w:rFonts w:ascii="Book Antiqua" w:hAnsi="Book Antiqua"/>
          <w:sz w:val="24"/>
          <w:szCs w:val="24"/>
        </w:rPr>
        <w:t>Arthritis Advisory Committee Meeting. August 3, 2017.</w:t>
      </w:r>
      <w:r w:rsidRPr="008C49FF">
        <w:rPr>
          <w:rFonts w:ascii="Book Antiqua" w:hAnsi="Book Antiqua"/>
          <w:sz w:val="24"/>
          <w:szCs w:val="24"/>
        </w:rPr>
        <w:t xml:space="preserve"> </w:t>
      </w:r>
      <w:r w:rsidR="00A22CDE" w:rsidRPr="008C49FF">
        <w:rPr>
          <w:rFonts w:ascii="Book Antiqua" w:hAnsi="Book Antiqua"/>
          <w:sz w:val="24"/>
          <w:szCs w:val="24"/>
        </w:rPr>
        <w:t xml:space="preserve">Available from: </w:t>
      </w:r>
      <w:r w:rsidRPr="008C49FF">
        <w:rPr>
          <w:rFonts w:ascii="Book Antiqua" w:hAnsi="Book Antiqua"/>
          <w:sz w:val="24"/>
          <w:szCs w:val="24"/>
        </w:rPr>
        <w:t>https://www.fda.gov/media/106613/download</w:t>
      </w:r>
    </w:p>
    <w:p w14:paraId="175764BD" w14:textId="25E9F3EC"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15 </w:t>
      </w:r>
      <w:r w:rsidRPr="008C49FF">
        <w:rPr>
          <w:rFonts w:ascii="Book Antiqua" w:hAnsi="Book Antiqua"/>
          <w:b/>
          <w:sz w:val="24"/>
          <w:szCs w:val="24"/>
        </w:rPr>
        <w:t>Sands BE</w:t>
      </w:r>
      <w:r w:rsidRPr="008C49FF">
        <w:rPr>
          <w:rFonts w:ascii="Book Antiqua" w:hAnsi="Book Antiqua"/>
          <w:sz w:val="24"/>
          <w:szCs w:val="24"/>
        </w:rPr>
        <w:t xml:space="preserve">, Taub PR, </w:t>
      </w:r>
      <w:proofErr w:type="spellStart"/>
      <w:r w:rsidRPr="008C49FF">
        <w:rPr>
          <w:rFonts w:ascii="Book Antiqua" w:hAnsi="Book Antiqua"/>
          <w:sz w:val="24"/>
          <w:szCs w:val="24"/>
        </w:rPr>
        <w:t>Armuzzi</w:t>
      </w:r>
      <w:proofErr w:type="spellEnd"/>
      <w:r w:rsidRPr="008C49FF">
        <w:rPr>
          <w:rFonts w:ascii="Book Antiqua" w:hAnsi="Book Antiqua"/>
          <w:sz w:val="24"/>
          <w:szCs w:val="24"/>
        </w:rPr>
        <w:t xml:space="preserve"> A, Friedman GS, </w:t>
      </w:r>
      <w:proofErr w:type="spellStart"/>
      <w:r w:rsidRPr="008C49FF">
        <w:rPr>
          <w:rFonts w:ascii="Book Antiqua" w:hAnsi="Book Antiqua"/>
          <w:sz w:val="24"/>
          <w:szCs w:val="24"/>
        </w:rPr>
        <w:t>Moscariello</w:t>
      </w:r>
      <w:proofErr w:type="spellEnd"/>
      <w:r w:rsidRPr="008C49FF">
        <w:rPr>
          <w:rFonts w:ascii="Book Antiqua" w:hAnsi="Book Antiqua"/>
          <w:sz w:val="24"/>
          <w:szCs w:val="24"/>
        </w:rPr>
        <w:t xml:space="preserve"> M, </w:t>
      </w:r>
      <w:proofErr w:type="spellStart"/>
      <w:r w:rsidRPr="008C49FF">
        <w:rPr>
          <w:rFonts w:ascii="Book Antiqua" w:hAnsi="Book Antiqua"/>
          <w:sz w:val="24"/>
          <w:szCs w:val="24"/>
        </w:rPr>
        <w:t>Lawendy</w:t>
      </w:r>
      <w:proofErr w:type="spellEnd"/>
      <w:r w:rsidRPr="008C49FF">
        <w:rPr>
          <w:rFonts w:ascii="Book Antiqua" w:hAnsi="Book Antiqua"/>
          <w:sz w:val="24"/>
          <w:szCs w:val="24"/>
        </w:rPr>
        <w:t xml:space="preserve"> N, Pedersen RD, Chan G, </w:t>
      </w:r>
      <w:proofErr w:type="spellStart"/>
      <w:r w:rsidRPr="008C49FF">
        <w:rPr>
          <w:rFonts w:ascii="Book Antiqua" w:hAnsi="Book Antiqua"/>
          <w:sz w:val="24"/>
          <w:szCs w:val="24"/>
        </w:rPr>
        <w:t>Nduaka</w:t>
      </w:r>
      <w:proofErr w:type="spellEnd"/>
      <w:r w:rsidRPr="008C49FF">
        <w:rPr>
          <w:rFonts w:ascii="Book Antiqua" w:hAnsi="Book Antiqua"/>
          <w:sz w:val="24"/>
          <w:szCs w:val="24"/>
        </w:rPr>
        <w:t xml:space="preserve"> CI, Quirk D, </w:t>
      </w:r>
      <w:proofErr w:type="spellStart"/>
      <w:r w:rsidRPr="008C49FF">
        <w:rPr>
          <w:rFonts w:ascii="Book Antiqua" w:hAnsi="Book Antiqua"/>
          <w:sz w:val="24"/>
          <w:szCs w:val="24"/>
        </w:rPr>
        <w:t>Salese</w:t>
      </w:r>
      <w:proofErr w:type="spellEnd"/>
      <w:r w:rsidRPr="008C49FF">
        <w:rPr>
          <w:rFonts w:ascii="Book Antiqua" w:hAnsi="Book Antiqua"/>
          <w:sz w:val="24"/>
          <w:szCs w:val="24"/>
        </w:rPr>
        <w:t xml:space="preserve"> L, </w:t>
      </w:r>
      <w:proofErr w:type="spellStart"/>
      <w:r w:rsidRPr="008C49FF">
        <w:rPr>
          <w:rFonts w:ascii="Book Antiqua" w:hAnsi="Book Antiqua"/>
          <w:sz w:val="24"/>
          <w:szCs w:val="24"/>
        </w:rPr>
        <w:t>Su</w:t>
      </w:r>
      <w:proofErr w:type="spellEnd"/>
      <w:r w:rsidRPr="008C49FF">
        <w:rPr>
          <w:rFonts w:ascii="Book Antiqua" w:hAnsi="Book Antiqua"/>
          <w:sz w:val="24"/>
          <w:szCs w:val="24"/>
        </w:rPr>
        <w:t xml:space="preserve"> C, </w:t>
      </w:r>
      <w:proofErr w:type="spellStart"/>
      <w:r w:rsidRPr="008C49FF">
        <w:rPr>
          <w:rFonts w:ascii="Book Antiqua" w:hAnsi="Book Antiqua"/>
          <w:sz w:val="24"/>
          <w:szCs w:val="24"/>
        </w:rPr>
        <w:t>Feagan</w:t>
      </w:r>
      <w:proofErr w:type="spellEnd"/>
      <w:r w:rsidRPr="008C49FF">
        <w:rPr>
          <w:rFonts w:ascii="Book Antiqua" w:hAnsi="Book Antiqua"/>
          <w:sz w:val="24"/>
          <w:szCs w:val="24"/>
        </w:rPr>
        <w:t xml:space="preserve"> BG. Tofacitinib Treatment Is Associated With Modest and Reversible Increases in Serum Lipids in Patients With Ulcerative Colitis. </w:t>
      </w:r>
      <w:r w:rsidRPr="008C49FF">
        <w:rPr>
          <w:rFonts w:ascii="Book Antiqua" w:hAnsi="Book Antiqua"/>
          <w:i/>
          <w:sz w:val="24"/>
          <w:szCs w:val="24"/>
        </w:rPr>
        <w:t xml:space="preserve">Clin Gastroenterol </w:t>
      </w:r>
      <w:proofErr w:type="spellStart"/>
      <w:r w:rsidRPr="008C49FF">
        <w:rPr>
          <w:rFonts w:ascii="Book Antiqua" w:hAnsi="Book Antiqua"/>
          <w:i/>
          <w:sz w:val="24"/>
          <w:szCs w:val="24"/>
        </w:rPr>
        <w:t>Hepatol</w:t>
      </w:r>
      <w:proofErr w:type="spellEnd"/>
      <w:r w:rsidRPr="008C49FF">
        <w:rPr>
          <w:rFonts w:ascii="Book Antiqua" w:hAnsi="Book Antiqua"/>
          <w:sz w:val="24"/>
          <w:szCs w:val="24"/>
        </w:rPr>
        <w:t xml:space="preserve"> 2019 [PMID: 31077827 DOI: 10.1016/j.cgh.2019.04.059]</w:t>
      </w:r>
    </w:p>
    <w:p w14:paraId="0EC067DA" w14:textId="3DE41E99"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16 </w:t>
      </w:r>
      <w:r w:rsidR="00A22CDE" w:rsidRPr="008C49FF">
        <w:rPr>
          <w:rFonts w:ascii="Book Antiqua" w:hAnsi="Book Antiqua"/>
          <w:b/>
          <w:bCs/>
          <w:sz w:val="24"/>
          <w:szCs w:val="24"/>
        </w:rPr>
        <w:t>FDA Drug Safety Communication.</w:t>
      </w:r>
      <w:r w:rsidR="00A22CDE" w:rsidRPr="008C49FF">
        <w:rPr>
          <w:rFonts w:ascii="Book Antiqua" w:hAnsi="Book Antiqua"/>
          <w:sz w:val="24"/>
          <w:szCs w:val="24"/>
        </w:rPr>
        <w:t xml:space="preserve"> FDA approves Boxed Warning about increased risk of blood clots and death with higher dose of arthritis and ulcerative colitis medicine tofacitinib (</w:t>
      </w:r>
      <w:proofErr w:type="spellStart"/>
      <w:r w:rsidR="00A22CDE" w:rsidRPr="008C49FF">
        <w:rPr>
          <w:rFonts w:ascii="Book Antiqua" w:hAnsi="Book Antiqua"/>
          <w:sz w:val="24"/>
          <w:szCs w:val="24"/>
        </w:rPr>
        <w:t>Xeljanz</w:t>
      </w:r>
      <w:proofErr w:type="spellEnd"/>
      <w:r w:rsidR="00A22CDE" w:rsidRPr="008C49FF">
        <w:rPr>
          <w:rFonts w:ascii="Book Antiqua" w:hAnsi="Book Antiqua"/>
          <w:sz w:val="24"/>
          <w:szCs w:val="24"/>
        </w:rPr>
        <w:t xml:space="preserve">, </w:t>
      </w:r>
      <w:proofErr w:type="spellStart"/>
      <w:r w:rsidR="00A22CDE" w:rsidRPr="008C49FF">
        <w:rPr>
          <w:rFonts w:ascii="Book Antiqua" w:hAnsi="Book Antiqua"/>
          <w:sz w:val="24"/>
          <w:szCs w:val="24"/>
        </w:rPr>
        <w:t>Xeljanz</w:t>
      </w:r>
      <w:proofErr w:type="spellEnd"/>
      <w:r w:rsidR="00A22CDE" w:rsidRPr="008C49FF">
        <w:rPr>
          <w:rFonts w:ascii="Book Antiqua" w:hAnsi="Book Antiqua"/>
          <w:sz w:val="24"/>
          <w:szCs w:val="24"/>
        </w:rPr>
        <w:t xml:space="preserve"> XR). Available from: </w:t>
      </w:r>
      <w:r w:rsidRPr="008C49FF">
        <w:rPr>
          <w:rFonts w:ascii="Book Antiqua" w:hAnsi="Book Antiqua"/>
          <w:sz w:val="24"/>
          <w:szCs w:val="24"/>
        </w:rPr>
        <w:t>https://www.fda.gov/drugs/drug-safety-and-availability/fda-approves-boxed-warning-about-increased-risk-blood-clots-and-death-higher-dose-arthritis-and</w:t>
      </w:r>
    </w:p>
    <w:p w14:paraId="065CCAB9" w14:textId="34BE71EE"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17 </w:t>
      </w:r>
      <w:bookmarkStart w:id="20" w:name="OLE_LINK16"/>
      <w:bookmarkStart w:id="21" w:name="OLE_LINK17"/>
      <w:r w:rsidR="00A22CDE" w:rsidRPr="008C49FF">
        <w:rPr>
          <w:rFonts w:ascii="Book Antiqua" w:hAnsi="Book Antiqua"/>
          <w:sz w:val="24"/>
          <w:szCs w:val="24"/>
        </w:rPr>
        <w:t xml:space="preserve">Increased risk of blood clots in lungs and death with higher dose of </w:t>
      </w:r>
      <w:proofErr w:type="spellStart"/>
      <w:r w:rsidR="00A22CDE" w:rsidRPr="008C49FF">
        <w:rPr>
          <w:rFonts w:ascii="Book Antiqua" w:hAnsi="Book Antiqua"/>
          <w:sz w:val="24"/>
          <w:szCs w:val="24"/>
        </w:rPr>
        <w:t>Xeljanz</w:t>
      </w:r>
      <w:proofErr w:type="spellEnd"/>
      <w:r w:rsidR="00A22CDE" w:rsidRPr="008C49FF">
        <w:rPr>
          <w:rFonts w:ascii="Book Antiqua" w:hAnsi="Book Antiqua"/>
          <w:sz w:val="24"/>
          <w:szCs w:val="24"/>
        </w:rPr>
        <w:t xml:space="preserve"> (tofacitinib) for rheumatoid arthritis</w:t>
      </w:r>
      <w:r w:rsidR="00C12987" w:rsidRPr="008C49FF">
        <w:rPr>
          <w:rFonts w:ascii="Book Antiqua" w:hAnsi="Book Antiqua"/>
          <w:sz w:val="24"/>
          <w:szCs w:val="24"/>
        </w:rPr>
        <w:t>.</w:t>
      </w:r>
      <w:r w:rsidR="00A22CDE" w:rsidRPr="008C49FF">
        <w:rPr>
          <w:rFonts w:ascii="Book Antiqua" w:hAnsi="Book Antiqua"/>
          <w:sz w:val="24"/>
          <w:szCs w:val="24"/>
        </w:rPr>
        <w:t xml:space="preserve"> </w:t>
      </w:r>
      <w:r w:rsidR="00C12987" w:rsidRPr="008C49FF">
        <w:rPr>
          <w:rFonts w:ascii="Book Antiqua" w:hAnsi="Book Antiqua"/>
          <w:sz w:val="24"/>
          <w:szCs w:val="24"/>
        </w:rPr>
        <w:t xml:space="preserve">Available from: </w:t>
      </w:r>
      <w:r w:rsidRPr="008C49FF">
        <w:rPr>
          <w:rFonts w:ascii="Book Antiqua" w:hAnsi="Book Antiqua"/>
          <w:sz w:val="24"/>
          <w:szCs w:val="24"/>
        </w:rPr>
        <w:t>https://www.ema.europa.eu/en/news/increased-risk-blood-clots-lungs-death-higher-dose-xeljanz-tofacitinib-rheumatoid-arthritis</w:t>
      </w:r>
      <w:bookmarkEnd w:id="20"/>
      <w:bookmarkEnd w:id="21"/>
    </w:p>
    <w:p w14:paraId="30D9DB59"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18 </w:t>
      </w:r>
      <w:proofErr w:type="spellStart"/>
      <w:r w:rsidRPr="008C49FF">
        <w:rPr>
          <w:rFonts w:ascii="Book Antiqua" w:hAnsi="Book Antiqua"/>
          <w:b/>
          <w:sz w:val="24"/>
          <w:szCs w:val="24"/>
        </w:rPr>
        <w:t>Paschos</w:t>
      </w:r>
      <w:proofErr w:type="spellEnd"/>
      <w:r w:rsidRPr="008C49FF">
        <w:rPr>
          <w:rFonts w:ascii="Book Antiqua" w:hAnsi="Book Antiqua"/>
          <w:b/>
          <w:sz w:val="24"/>
          <w:szCs w:val="24"/>
        </w:rPr>
        <w:t xml:space="preserve"> P</w:t>
      </w:r>
      <w:r w:rsidRPr="008C49FF">
        <w:rPr>
          <w:rFonts w:ascii="Book Antiqua" w:hAnsi="Book Antiqua"/>
          <w:sz w:val="24"/>
          <w:szCs w:val="24"/>
        </w:rPr>
        <w:t xml:space="preserve">, </w:t>
      </w:r>
      <w:proofErr w:type="spellStart"/>
      <w:r w:rsidRPr="008C49FF">
        <w:rPr>
          <w:rFonts w:ascii="Book Antiqua" w:hAnsi="Book Antiqua"/>
          <w:sz w:val="24"/>
          <w:szCs w:val="24"/>
        </w:rPr>
        <w:t>Katsoula</w:t>
      </w:r>
      <w:proofErr w:type="spellEnd"/>
      <w:r w:rsidRPr="008C49FF">
        <w:rPr>
          <w:rFonts w:ascii="Book Antiqua" w:hAnsi="Book Antiqua"/>
          <w:sz w:val="24"/>
          <w:szCs w:val="24"/>
        </w:rPr>
        <w:t xml:space="preserve"> A, </w:t>
      </w:r>
      <w:proofErr w:type="spellStart"/>
      <w:r w:rsidRPr="008C49FF">
        <w:rPr>
          <w:rFonts w:ascii="Book Antiqua" w:hAnsi="Book Antiqua"/>
          <w:sz w:val="24"/>
          <w:szCs w:val="24"/>
        </w:rPr>
        <w:t>Salanti</w:t>
      </w:r>
      <w:proofErr w:type="spellEnd"/>
      <w:r w:rsidRPr="008C49FF">
        <w:rPr>
          <w:rFonts w:ascii="Book Antiqua" w:hAnsi="Book Antiqua"/>
          <w:sz w:val="24"/>
          <w:szCs w:val="24"/>
        </w:rPr>
        <w:t xml:space="preserve"> G, </w:t>
      </w:r>
      <w:proofErr w:type="spellStart"/>
      <w:r w:rsidRPr="008C49FF">
        <w:rPr>
          <w:rFonts w:ascii="Book Antiqua" w:hAnsi="Book Antiqua"/>
          <w:sz w:val="24"/>
          <w:szCs w:val="24"/>
        </w:rPr>
        <w:t>Giouleme</w:t>
      </w:r>
      <w:proofErr w:type="spellEnd"/>
      <w:r w:rsidRPr="008C49FF">
        <w:rPr>
          <w:rFonts w:ascii="Book Antiqua" w:hAnsi="Book Antiqua"/>
          <w:sz w:val="24"/>
          <w:szCs w:val="24"/>
        </w:rPr>
        <w:t xml:space="preserve"> O, </w:t>
      </w:r>
      <w:proofErr w:type="spellStart"/>
      <w:r w:rsidRPr="008C49FF">
        <w:rPr>
          <w:rFonts w:ascii="Book Antiqua" w:hAnsi="Book Antiqua"/>
          <w:sz w:val="24"/>
          <w:szCs w:val="24"/>
        </w:rPr>
        <w:t>Athanasiadou</w:t>
      </w:r>
      <w:proofErr w:type="spellEnd"/>
      <w:r w:rsidRPr="008C49FF">
        <w:rPr>
          <w:rFonts w:ascii="Book Antiqua" w:hAnsi="Book Antiqua"/>
          <w:sz w:val="24"/>
          <w:szCs w:val="24"/>
        </w:rPr>
        <w:t xml:space="preserve"> E, </w:t>
      </w:r>
      <w:proofErr w:type="spellStart"/>
      <w:r w:rsidRPr="008C49FF">
        <w:rPr>
          <w:rFonts w:ascii="Book Antiqua" w:hAnsi="Book Antiqua"/>
          <w:sz w:val="24"/>
          <w:szCs w:val="24"/>
        </w:rPr>
        <w:t>Tsapas</w:t>
      </w:r>
      <w:proofErr w:type="spellEnd"/>
      <w:r w:rsidRPr="008C49FF">
        <w:rPr>
          <w:rFonts w:ascii="Book Antiqua" w:hAnsi="Book Antiqua"/>
          <w:sz w:val="24"/>
          <w:szCs w:val="24"/>
        </w:rPr>
        <w:t xml:space="preserve"> A. Systematic review with network meta-analysis: the impact of medical interventions for moderate-to-severe ulcerative colitis on health-related quality of life. </w:t>
      </w:r>
      <w:r w:rsidRPr="008C49FF">
        <w:rPr>
          <w:rFonts w:ascii="Book Antiqua" w:hAnsi="Book Antiqua"/>
          <w:i/>
          <w:sz w:val="24"/>
          <w:szCs w:val="24"/>
        </w:rPr>
        <w:t xml:space="preserve">Aliment </w:t>
      </w:r>
      <w:proofErr w:type="spellStart"/>
      <w:r w:rsidRPr="008C49FF">
        <w:rPr>
          <w:rFonts w:ascii="Book Antiqua" w:hAnsi="Book Antiqua"/>
          <w:i/>
          <w:sz w:val="24"/>
          <w:szCs w:val="24"/>
        </w:rPr>
        <w:t>Pharmacol</w:t>
      </w:r>
      <w:proofErr w:type="spellEnd"/>
      <w:r w:rsidRPr="008C49FF">
        <w:rPr>
          <w:rFonts w:ascii="Book Antiqua" w:hAnsi="Book Antiqua"/>
          <w:i/>
          <w:sz w:val="24"/>
          <w:szCs w:val="24"/>
        </w:rPr>
        <w:t xml:space="preserve"> </w:t>
      </w:r>
      <w:proofErr w:type="spellStart"/>
      <w:r w:rsidRPr="008C49FF">
        <w:rPr>
          <w:rFonts w:ascii="Book Antiqua" w:hAnsi="Book Antiqua"/>
          <w:i/>
          <w:sz w:val="24"/>
          <w:szCs w:val="24"/>
        </w:rPr>
        <w:t>Ther</w:t>
      </w:r>
      <w:proofErr w:type="spellEnd"/>
      <w:r w:rsidRPr="008C49FF">
        <w:rPr>
          <w:rFonts w:ascii="Book Antiqua" w:hAnsi="Book Antiqua"/>
          <w:sz w:val="24"/>
          <w:szCs w:val="24"/>
        </w:rPr>
        <w:t xml:space="preserve"> 2018; </w:t>
      </w:r>
      <w:r w:rsidRPr="008C49FF">
        <w:rPr>
          <w:rFonts w:ascii="Book Antiqua" w:hAnsi="Book Antiqua"/>
          <w:b/>
          <w:sz w:val="24"/>
          <w:szCs w:val="24"/>
        </w:rPr>
        <w:t>48</w:t>
      </w:r>
      <w:r w:rsidRPr="008C49FF">
        <w:rPr>
          <w:rFonts w:ascii="Book Antiqua" w:hAnsi="Book Antiqua"/>
          <w:sz w:val="24"/>
          <w:szCs w:val="24"/>
        </w:rPr>
        <w:t>: 1174-1185 [PMID: 30378141 DOI: 10.1111/apt.15005]</w:t>
      </w:r>
    </w:p>
    <w:p w14:paraId="30C0AB64"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19 </w:t>
      </w:r>
      <w:proofErr w:type="spellStart"/>
      <w:r w:rsidRPr="008C49FF">
        <w:rPr>
          <w:rFonts w:ascii="Book Antiqua" w:hAnsi="Book Antiqua"/>
          <w:b/>
          <w:sz w:val="24"/>
          <w:szCs w:val="24"/>
        </w:rPr>
        <w:t>Panés</w:t>
      </w:r>
      <w:proofErr w:type="spellEnd"/>
      <w:r w:rsidRPr="008C49FF">
        <w:rPr>
          <w:rFonts w:ascii="Book Antiqua" w:hAnsi="Book Antiqua"/>
          <w:b/>
          <w:sz w:val="24"/>
          <w:szCs w:val="24"/>
        </w:rPr>
        <w:t xml:space="preserve"> J</w:t>
      </w:r>
      <w:r w:rsidRPr="008C49FF">
        <w:rPr>
          <w:rFonts w:ascii="Book Antiqua" w:hAnsi="Book Antiqua"/>
          <w:sz w:val="24"/>
          <w:szCs w:val="24"/>
        </w:rPr>
        <w:t xml:space="preserve">, </w:t>
      </w:r>
      <w:proofErr w:type="spellStart"/>
      <w:r w:rsidRPr="008C49FF">
        <w:rPr>
          <w:rFonts w:ascii="Book Antiqua" w:hAnsi="Book Antiqua"/>
          <w:sz w:val="24"/>
          <w:szCs w:val="24"/>
        </w:rPr>
        <w:t>Vermeire</w:t>
      </w:r>
      <w:proofErr w:type="spellEnd"/>
      <w:r w:rsidRPr="008C49FF">
        <w:rPr>
          <w:rFonts w:ascii="Book Antiqua" w:hAnsi="Book Antiqua"/>
          <w:sz w:val="24"/>
          <w:szCs w:val="24"/>
        </w:rPr>
        <w:t xml:space="preserve"> S, Lindsay JO, Sands BE, Su C, Friedman G, Zhang H, </w:t>
      </w:r>
      <w:proofErr w:type="spellStart"/>
      <w:r w:rsidRPr="008C49FF">
        <w:rPr>
          <w:rFonts w:ascii="Book Antiqua" w:hAnsi="Book Antiqua"/>
          <w:sz w:val="24"/>
          <w:szCs w:val="24"/>
        </w:rPr>
        <w:t>Yarlas</w:t>
      </w:r>
      <w:proofErr w:type="spellEnd"/>
      <w:r w:rsidRPr="008C49FF">
        <w:rPr>
          <w:rFonts w:ascii="Book Antiqua" w:hAnsi="Book Antiqua"/>
          <w:sz w:val="24"/>
          <w:szCs w:val="24"/>
        </w:rPr>
        <w:t xml:space="preserve"> A, Bayliss M, Maher S, </w:t>
      </w:r>
      <w:proofErr w:type="spellStart"/>
      <w:r w:rsidRPr="008C49FF">
        <w:rPr>
          <w:rFonts w:ascii="Book Antiqua" w:hAnsi="Book Antiqua"/>
          <w:sz w:val="24"/>
          <w:szCs w:val="24"/>
        </w:rPr>
        <w:t>Cappelleri</w:t>
      </w:r>
      <w:proofErr w:type="spellEnd"/>
      <w:r w:rsidRPr="008C49FF">
        <w:rPr>
          <w:rFonts w:ascii="Book Antiqua" w:hAnsi="Book Antiqua"/>
          <w:sz w:val="24"/>
          <w:szCs w:val="24"/>
        </w:rPr>
        <w:t xml:space="preserve"> JC, </w:t>
      </w:r>
      <w:proofErr w:type="spellStart"/>
      <w:r w:rsidRPr="008C49FF">
        <w:rPr>
          <w:rFonts w:ascii="Book Antiqua" w:hAnsi="Book Antiqua"/>
          <w:sz w:val="24"/>
          <w:szCs w:val="24"/>
        </w:rPr>
        <w:t>Bushmakin</w:t>
      </w:r>
      <w:proofErr w:type="spellEnd"/>
      <w:r w:rsidRPr="008C49FF">
        <w:rPr>
          <w:rFonts w:ascii="Book Antiqua" w:hAnsi="Book Antiqua"/>
          <w:sz w:val="24"/>
          <w:szCs w:val="24"/>
        </w:rPr>
        <w:t xml:space="preserve"> AG, Rubin DT. Tofacitinib in Patients with Ulcerative Colitis: Health-Related Quality of Life in Phase 3 </w:t>
      </w:r>
      <w:proofErr w:type="spellStart"/>
      <w:r w:rsidRPr="008C49FF">
        <w:rPr>
          <w:rFonts w:ascii="Book Antiqua" w:hAnsi="Book Antiqua"/>
          <w:sz w:val="24"/>
          <w:szCs w:val="24"/>
        </w:rPr>
        <w:t>Randomised</w:t>
      </w:r>
      <w:proofErr w:type="spellEnd"/>
      <w:r w:rsidRPr="008C49FF">
        <w:rPr>
          <w:rFonts w:ascii="Book Antiqua" w:hAnsi="Book Antiqua"/>
          <w:sz w:val="24"/>
          <w:szCs w:val="24"/>
        </w:rPr>
        <w:t xml:space="preserve"> Controlled Induction and Maintenance Studies. </w:t>
      </w:r>
      <w:r w:rsidRPr="008C49FF">
        <w:rPr>
          <w:rFonts w:ascii="Book Antiqua" w:hAnsi="Book Antiqua"/>
          <w:i/>
          <w:sz w:val="24"/>
          <w:szCs w:val="24"/>
        </w:rPr>
        <w:t xml:space="preserve">J </w:t>
      </w:r>
      <w:proofErr w:type="spellStart"/>
      <w:r w:rsidRPr="008C49FF">
        <w:rPr>
          <w:rFonts w:ascii="Book Antiqua" w:hAnsi="Book Antiqua"/>
          <w:i/>
          <w:sz w:val="24"/>
          <w:szCs w:val="24"/>
        </w:rPr>
        <w:t>Crohns</w:t>
      </w:r>
      <w:proofErr w:type="spellEnd"/>
      <w:r w:rsidRPr="008C49FF">
        <w:rPr>
          <w:rFonts w:ascii="Book Antiqua" w:hAnsi="Book Antiqua"/>
          <w:i/>
          <w:sz w:val="24"/>
          <w:szCs w:val="24"/>
        </w:rPr>
        <w:t xml:space="preserve"> Colitis</w:t>
      </w:r>
      <w:r w:rsidRPr="008C49FF">
        <w:rPr>
          <w:rFonts w:ascii="Book Antiqua" w:hAnsi="Book Antiqua"/>
          <w:sz w:val="24"/>
          <w:szCs w:val="24"/>
        </w:rPr>
        <w:t xml:space="preserve"> 2018; </w:t>
      </w:r>
      <w:r w:rsidRPr="008C49FF">
        <w:rPr>
          <w:rFonts w:ascii="Book Antiqua" w:hAnsi="Book Antiqua"/>
          <w:b/>
          <w:sz w:val="24"/>
          <w:szCs w:val="24"/>
        </w:rPr>
        <w:t>12</w:t>
      </w:r>
      <w:r w:rsidRPr="008C49FF">
        <w:rPr>
          <w:rFonts w:ascii="Book Antiqua" w:hAnsi="Book Antiqua"/>
          <w:sz w:val="24"/>
          <w:szCs w:val="24"/>
        </w:rPr>
        <w:t>: 145-156 [PMID: 29028981 DOI: 10.1093/</w:t>
      </w:r>
      <w:proofErr w:type="spellStart"/>
      <w:r w:rsidRPr="008C49FF">
        <w:rPr>
          <w:rFonts w:ascii="Book Antiqua" w:hAnsi="Book Antiqua"/>
          <w:sz w:val="24"/>
          <w:szCs w:val="24"/>
        </w:rPr>
        <w:t>ecco-jcc</w:t>
      </w:r>
      <w:proofErr w:type="spellEnd"/>
      <w:r w:rsidRPr="008C49FF">
        <w:rPr>
          <w:rFonts w:ascii="Book Antiqua" w:hAnsi="Book Antiqua"/>
          <w:sz w:val="24"/>
          <w:szCs w:val="24"/>
        </w:rPr>
        <w:t>/jjx133]</w:t>
      </w:r>
    </w:p>
    <w:p w14:paraId="6A7BEECC"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20 </w:t>
      </w:r>
      <w:proofErr w:type="spellStart"/>
      <w:r w:rsidRPr="008C49FF">
        <w:rPr>
          <w:rFonts w:ascii="Book Antiqua" w:hAnsi="Book Antiqua"/>
          <w:b/>
          <w:sz w:val="24"/>
          <w:szCs w:val="24"/>
        </w:rPr>
        <w:t>Weisshof</w:t>
      </w:r>
      <w:proofErr w:type="spellEnd"/>
      <w:r w:rsidRPr="008C49FF">
        <w:rPr>
          <w:rFonts w:ascii="Book Antiqua" w:hAnsi="Book Antiqua"/>
          <w:b/>
          <w:sz w:val="24"/>
          <w:szCs w:val="24"/>
        </w:rPr>
        <w:t xml:space="preserve"> R</w:t>
      </w:r>
      <w:r w:rsidRPr="008C49FF">
        <w:rPr>
          <w:rFonts w:ascii="Book Antiqua" w:hAnsi="Book Antiqua"/>
          <w:sz w:val="24"/>
          <w:szCs w:val="24"/>
        </w:rPr>
        <w:t xml:space="preserve">, </w:t>
      </w:r>
      <w:proofErr w:type="spellStart"/>
      <w:r w:rsidRPr="008C49FF">
        <w:rPr>
          <w:rFonts w:ascii="Book Antiqua" w:hAnsi="Book Antiqua"/>
          <w:sz w:val="24"/>
          <w:szCs w:val="24"/>
        </w:rPr>
        <w:t>Aharoni</w:t>
      </w:r>
      <w:proofErr w:type="spellEnd"/>
      <w:r w:rsidRPr="008C49FF">
        <w:rPr>
          <w:rFonts w:ascii="Book Antiqua" w:hAnsi="Book Antiqua"/>
          <w:sz w:val="24"/>
          <w:szCs w:val="24"/>
        </w:rPr>
        <w:t xml:space="preserve"> Golan M, </w:t>
      </w:r>
      <w:proofErr w:type="spellStart"/>
      <w:r w:rsidRPr="008C49FF">
        <w:rPr>
          <w:rFonts w:ascii="Book Antiqua" w:hAnsi="Book Antiqua"/>
          <w:sz w:val="24"/>
          <w:szCs w:val="24"/>
        </w:rPr>
        <w:t>Sossenheimer</w:t>
      </w:r>
      <w:proofErr w:type="spellEnd"/>
      <w:r w:rsidRPr="008C49FF">
        <w:rPr>
          <w:rFonts w:ascii="Book Antiqua" w:hAnsi="Book Antiqua"/>
          <w:sz w:val="24"/>
          <w:szCs w:val="24"/>
        </w:rPr>
        <w:t xml:space="preserve"> PH, El </w:t>
      </w:r>
      <w:proofErr w:type="spellStart"/>
      <w:r w:rsidRPr="008C49FF">
        <w:rPr>
          <w:rFonts w:ascii="Book Antiqua" w:hAnsi="Book Antiqua"/>
          <w:sz w:val="24"/>
          <w:szCs w:val="24"/>
        </w:rPr>
        <w:t>Jurdi</w:t>
      </w:r>
      <w:proofErr w:type="spellEnd"/>
      <w:r w:rsidRPr="008C49FF">
        <w:rPr>
          <w:rFonts w:ascii="Book Antiqua" w:hAnsi="Book Antiqua"/>
          <w:sz w:val="24"/>
          <w:szCs w:val="24"/>
        </w:rPr>
        <w:t xml:space="preserve"> K, </w:t>
      </w:r>
      <w:proofErr w:type="spellStart"/>
      <w:r w:rsidRPr="008C49FF">
        <w:rPr>
          <w:rFonts w:ascii="Book Antiqua" w:hAnsi="Book Antiqua"/>
          <w:sz w:val="24"/>
          <w:szCs w:val="24"/>
        </w:rPr>
        <w:t>Ollech</w:t>
      </w:r>
      <w:proofErr w:type="spellEnd"/>
      <w:r w:rsidRPr="008C49FF">
        <w:rPr>
          <w:rFonts w:ascii="Book Antiqua" w:hAnsi="Book Antiqua"/>
          <w:sz w:val="24"/>
          <w:szCs w:val="24"/>
        </w:rPr>
        <w:t xml:space="preserve"> JE, </w:t>
      </w:r>
      <w:proofErr w:type="spellStart"/>
      <w:r w:rsidRPr="008C49FF">
        <w:rPr>
          <w:rFonts w:ascii="Book Antiqua" w:hAnsi="Book Antiqua"/>
          <w:sz w:val="24"/>
          <w:szCs w:val="24"/>
        </w:rPr>
        <w:t>Pekow</w:t>
      </w:r>
      <w:proofErr w:type="spellEnd"/>
      <w:r w:rsidRPr="008C49FF">
        <w:rPr>
          <w:rFonts w:ascii="Book Antiqua" w:hAnsi="Book Antiqua"/>
          <w:sz w:val="24"/>
          <w:szCs w:val="24"/>
        </w:rPr>
        <w:t xml:space="preserve"> J, Cohen RD, </w:t>
      </w:r>
      <w:proofErr w:type="spellStart"/>
      <w:r w:rsidRPr="008C49FF">
        <w:rPr>
          <w:rFonts w:ascii="Book Antiqua" w:hAnsi="Book Antiqua"/>
          <w:sz w:val="24"/>
          <w:szCs w:val="24"/>
        </w:rPr>
        <w:t>Sakuraba</w:t>
      </w:r>
      <w:proofErr w:type="spellEnd"/>
      <w:r w:rsidRPr="008C49FF">
        <w:rPr>
          <w:rFonts w:ascii="Book Antiqua" w:hAnsi="Book Antiqua"/>
          <w:sz w:val="24"/>
          <w:szCs w:val="24"/>
        </w:rPr>
        <w:t xml:space="preserve"> A, </w:t>
      </w:r>
      <w:proofErr w:type="spellStart"/>
      <w:r w:rsidRPr="008C49FF">
        <w:rPr>
          <w:rFonts w:ascii="Book Antiqua" w:hAnsi="Book Antiqua"/>
          <w:sz w:val="24"/>
          <w:szCs w:val="24"/>
        </w:rPr>
        <w:t>Dalal</w:t>
      </w:r>
      <w:proofErr w:type="spellEnd"/>
      <w:r w:rsidRPr="008C49FF">
        <w:rPr>
          <w:rFonts w:ascii="Book Antiqua" w:hAnsi="Book Antiqua"/>
          <w:sz w:val="24"/>
          <w:szCs w:val="24"/>
        </w:rPr>
        <w:t xml:space="preserve"> S, Rubin DT. Real-World Experience with Tofacitinib in IBD at a Tertiary Center. </w:t>
      </w:r>
      <w:r w:rsidRPr="008C49FF">
        <w:rPr>
          <w:rFonts w:ascii="Book Antiqua" w:hAnsi="Book Antiqua"/>
          <w:i/>
          <w:sz w:val="24"/>
          <w:szCs w:val="24"/>
        </w:rPr>
        <w:t>Dig Dis Sci</w:t>
      </w:r>
      <w:r w:rsidRPr="008C49FF">
        <w:rPr>
          <w:rFonts w:ascii="Book Antiqua" w:hAnsi="Book Antiqua"/>
          <w:sz w:val="24"/>
          <w:szCs w:val="24"/>
        </w:rPr>
        <w:t xml:space="preserve"> 2019; </w:t>
      </w:r>
      <w:r w:rsidRPr="008C49FF">
        <w:rPr>
          <w:rFonts w:ascii="Book Antiqua" w:hAnsi="Book Antiqua"/>
          <w:b/>
          <w:sz w:val="24"/>
          <w:szCs w:val="24"/>
        </w:rPr>
        <w:t>64</w:t>
      </w:r>
      <w:r w:rsidRPr="008C49FF">
        <w:rPr>
          <w:rFonts w:ascii="Book Antiqua" w:hAnsi="Book Antiqua"/>
          <w:sz w:val="24"/>
          <w:szCs w:val="24"/>
        </w:rPr>
        <w:t>: 1945-1951 [PMID: 30734234 DOI: 10.1007/s10620-019-05492-y]</w:t>
      </w:r>
    </w:p>
    <w:p w14:paraId="2F84EF49"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21 </w:t>
      </w:r>
      <w:proofErr w:type="spellStart"/>
      <w:r w:rsidRPr="008C49FF">
        <w:rPr>
          <w:rFonts w:ascii="Book Antiqua" w:hAnsi="Book Antiqua"/>
          <w:b/>
          <w:sz w:val="24"/>
          <w:szCs w:val="24"/>
        </w:rPr>
        <w:t>Hanauer</w:t>
      </w:r>
      <w:proofErr w:type="spellEnd"/>
      <w:r w:rsidRPr="008C49FF">
        <w:rPr>
          <w:rFonts w:ascii="Book Antiqua" w:hAnsi="Book Antiqua"/>
          <w:b/>
          <w:sz w:val="24"/>
          <w:szCs w:val="24"/>
        </w:rPr>
        <w:t xml:space="preserve"> S</w:t>
      </w:r>
      <w:r w:rsidRPr="008C49FF">
        <w:rPr>
          <w:rFonts w:ascii="Book Antiqua" w:hAnsi="Book Antiqua"/>
          <w:sz w:val="24"/>
          <w:szCs w:val="24"/>
        </w:rPr>
        <w:t xml:space="preserve">, </w:t>
      </w:r>
      <w:proofErr w:type="spellStart"/>
      <w:r w:rsidRPr="008C49FF">
        <w:rPr>
          <w:rFonts w:ascii="Book Antiqua" w:hAnsi="Book Antiqua"/>
          <w:sz w:val="24"/>
          <w:szCs w:val="24"/>
        </w:rPr>
        <w:t>Panaccione</w:t>
      </w:r>
      <w:proofErr w:type="spellEnd"/>
      <w:r w:rsidRPr="008C49FF">
        <w:rPr>
          <w:rFonts w:ascii="Book Antiqua" w:hAnsi="Book Antiqua"/>
          <w:sz w:val="24"/>
          <w:szCs w:val="24"/>
        </w:rPr>
        <w:t xml:space="preserve"> R, </w:t>
      </w:r>
      <w:proofErr w:type="spellStart"/>
      <w:r w:rsidRPr="008C49FF">
        <w:rPr>
          <w:rFonts w:ascii="Book Antiqua" w:hAnsi="Book Antiqua"/>
          <w:sz w:val="24"/>
          <w:szCs w:val="24"/>
        </w:rPr>
        <w:t>Danese</w:t>
      </w:r>
      <w:proofErr w:type="spellEnd"/>
      <w:r w:rsidRPr="008C49FF">
        <w:rPr>
          <w:rFonts w:ascii="Book Antiqua" w:hAnsi="Book Antiqua"/>
          <w:sz w:val="24"/>
          <w:szCs w:val="24"/>
        </w:rPr>
        <w:t xml:space="preserve"> S, </w:t>
      </w:r>
      <w:proofErr w:type="spellStart"/>
      <w:r w:rsidRPr="008C49FF">
        <w:rPr>
          <w:rFonts w:ascii="Book Antiqua" w:hAnsi="Book Antiqua"/>
          <w:sz w:val="24"/>
          <w:szCs w:val="24"/>
        </w:rPr>
        <w:t>Cheifetz</w:t>
      </w:r>
      <w:proofErr w:type="spellEnd"/>
      <w:r w:rsidRPr="008C49FF">
        <w:rPr>
          <w:rFonts w:ascii="Book Antiqua" w:hAnsi="Book Antiqua"/>
          <w:sz w:val="24"/>
          <w:szCs w:val="24"/>
        </w:rPr>
        <w:t xml:space="preserve"> A, </w:t>
      </w:r>
      <w:proofErr w:type="spellStart"/>
      <w:r w:rsidRPr="008C49FF">
        <w:rPr>
          <w:rFonts w:ascii="Book Antiqua" w:hAnsi="Book Antiqua"/>
          <w:sz w:val="24"/>
          <w:szCs w:val="24"/>
        </w:rPr>
        <w:t>Reinisch</w:t>
      </w:r>
      <w:proofErr w:type="spellEnd"/>
      <w:r w:rsidRPr="008C49FF">
        <w:rPr>
          <w:rFonts w:ascii="Book Antiqua" w:hAnsi="Book Antiqua"/>
          <w:sz w:val="24"/>
          <w:szCs w:val="24"/>
        </w:rPr>
        <w:t xml:space="preserve"> W, Higgins PDR, Woodworth DA, Zhang H, Friedman GS, </w:t>
      </w:r>
      <w:proofErr w:type="spellStart"/>
      <w:r w:rsidRPr="008C49FF">
        <w:rPr>
          <w:rFonts w:ascii="Book Antiqua" w:hAnsi="Book Antiqua"/>
          <w:sz w:val="24"/>
          <w:szCs w:val="24"/>
        </w:rPr>
        <w:t>Lawendy</w:t>
      </w:r>
      <w:proofErr w:type="spellEnd"/>
      <w:r w:rsidRPr="008C49FF">
        <w:rPr>
          <w:rFonts w:ascii="Book Antiqua" w:hAnsi="Book Antiqua"/>
          <w:sz w:val="24"/>
          <w:szCs w:val="24"/>
        </w:rPr>
        <w:t xml:space="preserve"> N, Quirk D, </w:t>
      </w:r>
      <w:proofErr w:type="spellStart"/>
      <w:r w:rsidRPr="008C49FF">
        <w:rPr>
          <w:rFonts w:ascii="Book Antiqua" w:hAnsi="Book Antiqua"/>
          <w:sz w:val="24"/>
          <w:szCs w:val="24"/>
        </w:rPr>
        <w:t>Nduaka</w:t>
      </w:r>
      <w:proofErr w:type="spellEnd"/>
      <w:r w:rsidRPr="008C49FF">
        <w:rPr>
          <w:rFonts w:ascii="Book Antiqua" w:hAnsi="Book Antiqua"/>
          <w:sz w:val="24"/>
          <w:szCs w:val="24"/>
        </w:rPr>
        <w:t xml:space="preserve"> CI, </w:t>
      </w:r>
      <w:proofErr w:type="spellStart"/>
      <w:r w:rsidRPr="008C49FF">
        <w:rPr>
          <w:rFonts w:ascii="Book Antiqua" w:hAnsi="Book Antiqua"/>
          <w:sz w:val="24"/>
          <w:szCs w:val="24"/>
        </w:rPr>
        <w:t>Su</w:t>
      </w:r>
      <w:proofErr w:type="spellEnd"/>
      <w:r w:rsidRPr="008C49FF">
        <w:rPr>
          <w:rFonts w:ascii="Book Antiqua" w:hAnsi="Book Antiqua"/>
          <w:sz w:val="24"/>
          <w:szCs w:val="24"/>
        </w:rPr>
        <w:t xml:space="preserve"> C. Tofacitinib Induction Therapy Reduces Symptoms Within 3 Days for Patients With Ulcerative Colitis. </w:t>
      </w:r>
      <w:r w:rsidRPr="008C49FF">
        <w:rPr>
          <w:rFonts w:ascii="Book Antiqua" w:hAnsi="Book Antiqua"/>
          <w:i/>
          <w:sz w:val="24"/>
          <w:szCs w:val="24"/>
        </w:rPr>
        <w:t xml:space="preserve">Clin Gastroenterol </w:t>
      </w:r>
      <w:proofErr w:type="spellStart"/>
      <w:r w:rsidRPr="008C49FF">
        <w:rPr>
          <w:rFonts w:ascii="Book Antiqua" w:hAnsi="Book Antiqua"/>
          <w:i/>
          <w:sz w:val="24"/>
          <w:szCs w:val="24"/>
        </w:rPr>
        <w:t>Hepatol</w:t>
      </w:r>
      <w:proofErr w:type="spellEnd"/>
      <w:r w:rsidRPr="008C49FF">
        <w:rPr>
          <w:rFonts w:ascii="Book Antiqua" w:hAnsi="Book Antiqua"/>
          <w:sz w:val="24"/>
          <w:szCs w:val="24"/>
        </w:rPr>
        <w:t xml:space="preserve"> 2019; </w:t>
      </w:r>
      <w:r w:rsidRPr="008C49FF">
        <w:rPr>
          <w:rFonts w:ascii="Book Antiqua" w:hAnsi="Book Antiqua"/>
          <w:b/>
          <w:sz w:val="24"/>
          <w:szCs w:val="24"/>
        </w:rPr>
        <w:t>17</w:t>
      </w:r>
      <w:r w:rsidRPr="008C49FF">
        <w:rPr>
          <w:rFonts w:ascii="Book Antiqua" w:hAnsi="Book Antiqua"/>
          <w:sz w:val="24"/>
          <w:szCs w:val="24"/>
        </w:rPr>
        <w:t>: 139-147 [PMID: 30012431 DOI: 10.1016/j.cgh.2018.07.009]</w:t>
      </w:r>
    </w:p>
    <w:p w14:paraId="19DCA1EF"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22 </w:t>
      </w:r>
      <w:r w:rsidRPr="008C49FF">
        <w:rPr>
          <w:rFonts w:ascii="Book Antiqua" w:hAnsi="Book Antiqua"/>
          <w:b/>
          <w:sz w:val="24"/>
          <w:szCs w:val="24"/>
        </w:rPr>
        <w:t>Griller N</w:t>
      </w:r>
      <w:r w:rsidRPr="008C49FF">
        <w:rPr>
          <w:rFonts w:ascii="Book Antiqua" w:hAnsi="Book Antiqua"/>
          <w:sz w:val="24"/>
          <w:szCs w:val="24"/>
        </w:rPr>
        <w:t xml:space="preserve">, Cohen L. Rapid Onset of Tofacitinib Induction Therapy for the Treatment of Ulcerative Colitis. </w:t>
      </w:r>
      <w:r w:rsidRPr="008C49FF">
        <w:rPr>
          <w:rFonts w:ascii="Book Antiqua" w:hAnsi="Book Antiqua"/>
          <w:i/>
          <w:sz w:val="24"/>
          <w:szCs w:val="24"/>
        </w:rPr>
        <w:t xml:space="preserve">Clin Gastroenterol </w:t>
      </w:r>
      <w:proofErr w:type="spellStart"/>
      <w:r w:rsidRPr="008C49FF">
        <w:rPr>
          <w:rFonts w:ascii="Book Antiqua" w:hAnsi="Book Antiqua"/>
          <w:i/>
          <w:sz w:val="24"/>
          <w:szCs w:val="24"/>
        </w:rPr>
        <w:t>Hepatol</w:t>
      </w:r>
      <w:proofErr w:type="spellEnd"/>
      <w:r w:rsidRPr="008C49FF">
        <w:rPr>
          <w:rFonts w:ascii="Book Antiqua" w:hAnsi="Book Antiqua"/>
          <w:sz w:val="24"/>
          <w:szCs w:val="24"/>
        </w:rPr>
        <w:t xml:space="preserve"> 2019; </w:t>
      </w:r>
      <w:r w:rsidRPr="008C49FF">
        <w:rPr>
          <w:rFonts w:ascii="Book Antiqua" w:hAnsi="Book Antiqua"/>
          <w:b/>
          <w:sz w:val="24"/>
          <w:szCs w:val="24"/>
        </w:rPr>
        <w:t>17</w:t>
      </w:r>
      <w:r w:rsidRPr="008C49FF">
        <w:rPr>
          <w:rFonts w:ascii="Book Antiqua" w:hAnsi="Book Antiqua"/>
          <w:sz w:val="24"/>
          <w:szCs w:val="24"/>
        </w:rPr>
        <w:t>: 1213 [PMID: 31003697 DOI: 10.1016/j.cgh.2018.11.038]</w:t>
      </w:r>
    </w:p>
    <w:p w14:paraId="403CFC35"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23 </w:t>
      </w:r>
      <w:proofErr w:type="spellStart"/>
      <w:r w:rsidRPr="008C49FF">
        <w:rPr>
          <w:rFonts w:ascii="Book Antiqua" w:hAnsi="Book Antiqua"/>
          <w:b/>
          <w:sz w:val="24"/>
          <w:szCs w:val="24"/>
        </w:rPr>
        <w:t>Berinstein</w:t>
      </w:r>
      <w:proofErr w:type="spellEnd"/>
      <w:r w:rsidRPr="008C49FF">
        <w:rPr>
          <w:rFonts w:ascii="Book Antiqua" w:hAnsi="Book Antiqua"/>
          <w:b/>
          <w:sz w:val="24"/>
          <w:szCs w:val="24"/>
        </w:rPr>
        <w:t xml:space="preserve"> JA</w:t>
      </w:r>
      <w:r w:rsidRPr="008C49FF">
        <w:rPr>
          <w:rFonts w:ascii="Book Antiqua" w:hAnsi="Book Antiqua"/>
          <w:sz w:val="24"/>
          <w:szCs w:val="24"/>
        </w:rPr>
        <w:t xml:space="preserve">, Steiner CA, Regal RE, Allen JI, </w:t>
      </w:r>
      <w:proofErr w:type="spellStart"/>
      <w:r w:rsidRPr="008C49FF">
        <w:rPr>
          <w:rFonts w:ascii="Book Antiqua" w:hAnsi="Book Antiqua"/>
          <w:sz w:val="24"/>
          <w:szCs w:val="24"/>
        </w:rPr>
        <w:t>Kinnucan</w:t>
      </w:r>
      <w:proofErr w:type="spellEnd"/>
      <w:r w:rsidRPr="008C49FF">
        <w:rPr>
          <w:rFonts w:ascii="Book Antiqua" w:hAnsi="Book Antiqua"/>
          <w:sz w:val="24"/>
          <w:szCs w:val="24"/>
        </w:rPr>
        <w:t xml:space="preserve"> JAR, Stidham RW, </w:t>
      </w:r>
      <w:proofErr w:type="spellStart"/>
      <w:r w:rsidRPr="008C49FF">
        <w:rPr>
          <w:rFonts w:ascii="Book Antiqua" w:hAnsi="Book Antiqua"/>
          <w:sz w:val="24"/>
          <w:szCs w:val="24"/>
        </w:rPr>
        <w:t>Waljee</w:t>
      </w:r>
      <w:proofErr w:type="spellEnd"/>
      <w:r w:rsidRPr="008C49FF">
        <w:rPr>
          <w:rFonts w:ascii="Book Antiqua" w:hAnsi="Book Antiqua"/>
          <w:sz w:val="24"/>
          <w:szCs w:val="24"/>
        </w:rPr>
        <w:t xml:space="preserve"> AK, </w:t>
      </w:r>
      <w:proofErr w:type="spellStart"/>
      <w:r w:rsidRPr="008C49FF">
        <w:rPr>
          <w:rFonts w:ascii="Book Antiqua" w:hAnsi="Book Antiqua"/>
          <w:sz w:val="24"/>
          <w:szCs w:val="24"/>
        </w:rPr>
        <w:t>Bishu</w:t>
      </w:r>
      <w:proofErr w:type="spellEnd"/>
      <w:r w:rsidRPr="008C49FF">
        <w:rPr>
          <w:rFonts w:ascii="Book Antiqua" w:hAnsi="Book Antiqua"/>
          <w:sz w:val="24"/>
          <w:szCs w:val="24"/>
        </w:rPr>
        <w:t xml:space="preserve"> S, Aldrich LB, Higgins PDR. Efficacy of Induction Therapy With High-Intensity Tofacitinib in 4 Patients With Acute Severe Ulcerative Colitis. </w:t>
      </w:r>
      <w:r w:rsidRPr="008C49FF">
        <w:rPr>
          <w:rFonts w:ascii="Book Antiqua" w:hAnsi="Book Antiqua"/>
          <w:i/>
          <w:sz w:val="24"/>
          <w:szCs w:val="24"/>
        </w:rPr>
        <w:t xml:space="preserve">Clin Gastroenterol </w:t>
      </w:r>
      <w:proofErr w:type="spellStart"/>
      <w:r w:rsidRPr="008C49FF">
        <w:rPr>
          <w:rFonts w:ascii="Book Antiqua" w:hAnsi="Book Antiqua"/>
          <w:i/>
          <w:sz w:val="24"/>
          <w:szCs w:val="24"/>
        </w:rPr>
        <w:t>Hepatol</w:t>
      </w:r>
      <w:proofErr w:type="spellEnd"/>
      <w:r w:rsidRPr="008C49FF">
        <w:rPr>
          <w:rFonts w:ascii="Book Antiqua" w:hAnsi="Book Antiqua"/>
          <w:sz w:val="24"/>
          <w:szCs w:val="24"/>
        </w:rPr>
        <w:t xml:space="preserve"> 2019; </w:t>
      </w:r>
      <w:r w:rsidRPr="008C49FF">
        <w:rPr>
          <w:rFonts w:ascii="Book Antiqua" w:hAnsi="Book Antiqua"/>
          <w:b/>
          <w:sz w:val="24"/>
          <w:szCs w:val="24"/>
        </w:rPr>
        <w:t>17</w:t>
      </w:r>
      <w:r w:rsidRPr="008C49FF">
        <w:rPr>
          <w:rFonts w:ascii="Book Antiqua" w:hAnsi="Book Antiqua"/>
          <w:sz w:val="24"/>
          <w:szCs w:val="24"/>
        </w:rPr>
        <w:t>: 988-990.e1 [PMID: 30458248 DOI: 10.1016/j.cgh.2018.11.022]</w:t>
      </w:r>
    </w:p>
    <w:p w14:paraId="7EA4416F"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24 </w:t>
      </w:r>
      <w:r w:rsidRPr="008C49FF">
        <w:rPr>
          <w:rFonts w:ascii="Book Antiqua" w:hAnsi="Book Antiqua"/>
          <w:b/>
          <w:sz w:val="24"/>
          <w:szCs w:val="24"/>
        </w:rPr>
        <w:t>Ng SC</w:t>
      </w:r>
      <w:r w:rsidRPr="008C49FF">
        <w:rPr>
          <w:rFonts w:ascii="Book Antiqua" w:hAnsi="Book Antiqua"/>
          <w:sz w:val="24"/>
          <w:szCs w:val="24"/>
        </w:rPr>
        <w:t xml:space="preserve">, Shi HY, Hamidi N, Underwood FE, Tang W, </w:t>
      </w:r>
      <w:proofErr w:type="spellStart"/>
      <w:r w:rsidRPr="008C49FF">
        <w:rPr>
          <w:rFonts w:ascii="Book Antiqua" w:hAnsi="Book Antiqua"/>
          <w:sz w:val="24"/>
          <w:szCs w:val="24"/>
        </w:rPr>
        <w:t>Benchimol</w:t>
      </w:r>
      <w:proofErr w:type="spellEnd"/>
      <w:r w:rsidRPr="008C49FF">
        <w:rPr>
          <w:rFonts w:ascii="Book Antiqua" w:hAnsi="Book Antiqua"/>
          <w:sz w:val="24"/>
          <w:szCs w:val="24"/>
        </w:rPr>
        <w:t xml:space="preserve"> EI, </w:t>
      </w:r>
      <w:proofErr w:type="spellStart"/>
      <w:r w:rsidRPr="008C49FF">
        <w:rPr>
          <w:rFonts w:ascii="Book Antiqua" w:hAnsi="Book Antiqua"/>
          <w:sz w:val="24"/>
          <w:szCs w:val="24"/>
        </w:rPr>
        <w:t>Panaccione</w:t>
      </w:r>
      <w:proofErr w:type="spellEnd"/>
      <w:r w:rsidRPr="008C49FF">
        <w:rPr>
          <w:rFonts w:ascii="Book Antiqua" w:hAnsi="Book Antiqua"/>
          <w:sz w:val="24"/>
          <w:szCs w:val="24"/>
        </w:rPr>
        <w:t xml:space="preserve"> R, Ghosh S, Wu JCY, Chan FKL, Sung JJY, Kaplan GG. Worldwide incidence and prevalence of inflammatory bowel disease in the 21st century: a systematic review of population-based studies. </w:t>
      </w:r>
      <w:r w:rsidRPr="008C49FF">
        <w:rPr>
          <w:rFonts w:ascii="Book Antiqua" w:hAnsi="Book Antiqua"/>
          <w:i/>
          <w:sz w:val="24"/>
          <w:szCs w:val="24"/>
        </w:rPr>
        <w:t>Lancet</w:t>
      </w:r>
      <w:r w:rsidRPr="008C49FF">
        <w:rPr>
          <w:rFonts w:ascii="Book Antiqua" w:hAnsi="Book Antiqua"/>
          <w:sz w:val="24"/>
          <w:szCs w:val="24"/>
        </w:rPr>
        <w:t xml:space="preserve"> 2018; </w:t>
      </w:r>
      <w:r w:rsidRPr="008C49FF">
        <w:rPr>
          <w:rFonts w:ascii="Book Antiqua" w:hAnsi="Book Antiqua"/>
          <w:b/>
          <w:sz w:val="24"/>
          <w:szCs w:val="24"/>
        </w:rPr>
        <w:t>390</w:t>
      </w:r>
      <w:r w:rsidRPr="008C49FF">
        <w:rPr>
          <w:rFonts w:ascii="Book Antiqua" w:hAnsi="Book Antiqua"/>
          <w:sz w:val="24"/>
          <w:szCs w:val="24"/>
        </w:rPr>
        <w:t>: 2769-2778 [PMID: 29050646 DOI: 10.1016/S0140-6736(17)32448-0]</w:t>
      </w:r>
    </w:p>
    <w:p w14:paraId="7E6F4AC3"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25 </w:t>
      </w:r>
      <w:r w:rsidRPr="008C49FF">
        <w:rPr>
          <w:rFonts w:ascii="Book Antiqua" w:hAnsi="Book Antiqua"/>
          <w:b/>
          <w:sz w:val="24"/>
          <w:szCs w:val="24"/>
        </w:rPr>
        <w:t>Lal H</w:t>
      </w:r>
      <w:r w:rsidRPr="008C49FF">
        <w:rPr>
          <w:rFonts w:ascii="Book Antiqua" w:hAnsi="Book Antiqua"/>
          <w:sz w:val="24"/>
          <w:szCs w:val="24"/>
        </w:rPr>
        <w:t xml:space="preserve">, Cunningham AL, </w:t>
      </w:r>
      <w:proofErr w:type="spellStart"/>
      <w:r w:rsidRPr="008C49FF">
        <w:rPr>
          <w:rFonts w:ascii="Book Antiqua" w:hAnsi="Book Antiqua"/>
          <w:sz w:val="24"/>
          <w:szCs w:val="24"/>
        </w:rPr>
        <w:t>Godeaux</w:t>
      </w:r>
      <w:proofErr w:type="spellEnd"/>
      <w:r w:rsidRPr="008C49FF">
        <w:rPr>
          <w:rFonts w:ascii="Book Antiqua" w:hAnsi="Book Antiqua"/>
          <w:sz w:val="24"/>
          <w:szCs w:val="24"/>
        </w:rPr>
        <w:t xml:space="preserve"> O, </w:t>
      </w:r>
      <w:proofErr w:type="spellStart"/>
      <w:r w:rsidRPr="008C49FF">
        <w:rPr>
          <w:rFonts w:ascii="Book Antiqua" w:hAnsi="Book Antiqua"/>
          <w:sz w:val="24"/>
          <w:szCs w:val="24"/>
        </w:rPr>
        <w:t>Chlibek</w:t>
      </w:r>
      <w:proofErr w:type="spellEnd"/>
      <w:r w:rsidRPr="008C49FF">
        <w:rPr>
          <w:rFonts w:ascii="Book Antiqua" w:hAnsi="Book Antiqua"/>
          <w:sz w:val="24"/>
          <w:szCs w:val="24"/>
        </w:rPr>
        <w:t xml:space="preserve"> R, Diez-Domingo J, Hwang SJ, Levin MJ, McElhaney JE, </w:t>
      </w:r>
      <w:proofErr w:type="spellStart"/>
      <w:r w:rsidRPr="008C49FF">
        <w:rPr>
          <w:rFonts w:ascii="Book Antiqua" w:hAnsi="Book Antiqua"/>
          <w:sz w:val="24"/>
          <w:szCs w:val="24"/>
        </w:rPr>
        <w:t>Poder</w:t>
      </w:r>
      <w:proofErr w:type="spellEnd"/>
      <w:r w:rsidRPr="008C49FF">
        <w:rPr>
          <w:rFonts w:ascii="Book Antiqua" w:hAnsi="Book Antiqua"/>
          <w:sz w:val="24"/>
          <w:szCs w:val="24"/>
        </w:rPr>
        <w:t xml:space="preserve"> A, Puig-</w:t>
      </w:r>
      <w:proofErr w:type="spellStart"/>
      <w:r w:rsidRPr="008C49FF">
        <w:rPr>
          <w:rFonts w:ascii="Book Antiqua" w:hAnsi="Book Antiqua"/>
          <w:sz w:val="24"/>
          <w:szCs w:val="24"/>
        </w:rPr>
        <w:t>Barberà</w:t>
      </w:r>
      <w:proofErr w:type="spellEnd"/>
      <w:r w:rsidRPr="008C49FF">
        <w:rPr>
          <w:rFonts w:ascii="Book Antiqua" w:hAnsi="Book Antiqua"/>
          <w:sz w:val="24"/>
          <w:szCs w:val="24"/>
        </w:rPr>
        <w:t xml:space="preserve"> J, </w:t>
      </w:r>
      <w:proofErr w:type="spellStart"/>
      <w:r w:rsidRPr="008C49FF">
        <w:rPr>
          <w:rFonts w:ascii="Book Antiqua" w:hAnsi="Book Antiqua"/>
          <w:sz w:val="24"/>
          <w:szCs w:val="24"/>
        </w:rPr>
        <w:t>Vesikari</w:t>
      </w:r>
      <w:proofErr w:type="spellEnd"/>
      <w:r w:rsidRPr="008C49FF">
        <w:rPr>
          <w:rFonts w:ascii="Book Antiqua" w:hAnsi="Book Antiqua"/>
          <w:sz w:val="24"/>
          <w:szCs w:val="24"/>
        </w:rPr>
        <w:t xml:space="preserve"> T, Watanabe D, </w:t>
      </w:r>
      <w:proofErr w:type="spellStart"/>
      <w:r w:rsidRPr="008C49FF">
        <w:rPr>
          <w:rFonts w:ascii="Book Antiqua" w:hAnsi="Book Antiqua"/>
          <w:sz w:val="24"/>
          <w:szCs w:val="24"/>
        </w:rPr>
        <w:t>Weckx</w:t>
      </w:r>
      <w:proofErr w:type="spellEnd"/>
      <w:r w:rsidRPr="008C49FF">
        <w:rPr>
          <w:rFonts w:ascii="Book Antiqua" w:hAnsi="Book Antiqua"/>
          <w:sz w:val="24"/>
          <w:szCs w:val="24"/>
        </w:rPr>
        <w:t xml:space="preserve"> L, </w:t>
      </w:r>
      <w:proofErr w:type="spellStart"/>
      <w:r w:rsidRPr="008C49FF">
        <w:rPr>
          <w:rFonts w:ascii="Book Antiqua" w:hAnsi="Book Antiqua"/>
          <w:sz w:val="24"/>
          <w:szCs w:val="24"/>
        </w:rPr>
        <w:t>Zahaf</w:t>
      </w:r>
      <w:proofErr w:type="spellEnd"/>
      <w:r w:rsidRPr="008C49FF">
        <w:rPr>
          <w:rFonts w:ascii="Book Antiqua" w:hAnsi="Book Antiqua"/>
          <w:sz w:val="24"/>
          <w:szCs w:val="24"/>
        </w:rPr>
        <w:t xml:space="preserve"> T, Heineman TC; ZOE-50 Study Group. Efficacy of an adjuvanted herpes zoster subunit vaccine in older adults. </w:t>
      </w:r>
      <w:r w:rsidRPr="008C49FF">
        <w:rPr>
          <w:rFonts w:ascii="Book Antiqua" w:hAnsi="Book Antiqua"/>
          <w:i/>
          <w:sz w:val="24"/>
          <w:szCs w:val="24"/>
        </w:rPr>
        <w:t xml:space="preserve">N </w:t>
      </w:r>
      <w:proofErr w:type="spellStart"/>
      <w:r w:rsidRPr="008C49FF">
        <w:rPr>
          <w:rFonts w:ascii="Book Antiqua" w:hAnsi="Book Antiqua"/>
          <w:i/>
          <w:sz w:val="24"/>
          <w:szCs w:val="24"/>
        </w:rPr>
        <w:t>Engl</w:t>
      </w:r>
      <w:proofErr w:type="spellEnd"/>
      <w:r w:rsidRPr="008C49FF">
        <w:rPr>
          <w:rFonts w:ascii="Book Antiqua" w:hAnsi="Book Antiqua"/>
          <w:i/>
          <w:sz w:val="24"/>
          <w:szCs w:val="24"/>
        </w:rPr>
        <w:t xml:space="preserve"> J Med</w:t>
      </w:r>
      <w:r w:rsidRPr="008C49FF">
        <w:rPr>
          <w:rFonts w:ascii="Book Antiqua" w:hAnsi="Book Antiqua"/>
          <w:sz w:val="24"/>
          <w:szCs w:val="24"/>
        </w:rPr>
        <w:t xml:space="preserve"> 2015; </w:t>
      </w:r>
      <w:r w:rsidRPr="008C49FF">
        <w:rPr>
          <w:rFonts w:ascii="Book Antiqua" w:hAnsi="Book Antiqua"/>
          <w:b/>
          <w:sz w:val="24"/>
          <w:szCs w:val="24"/>
        </w:rPr>
        <w:t>372</w:t>
      </w:r>
      <w:r w:rsidRPr="008C49FF">
        <w:rPr>
          <w:rFonts w:ascii="Book Antiqua" w:hAnsi="Book Antiqua"/>
          <w:sz w:val="24"/>
          <w:szCs w:val="24"/>
        </w:rPr>
        <w:t>: 2087-2096 [PMID: 25916341 DOI: 10.1056/NEJMoa1501184]</w:t>
      </w:r>
    </w:p>
    <w:p w14:paraId="0E941C65"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26 </w:t>
      </w:r>
      <w:r w:rsidRPr="008C49FF">
        <w:rPr>
          <w:rFonts w:ascii="Book Antiqua" w:hAnsi="Book Antiqua"/>
          <w:b/>
          <w:sz w:val="24"/>
          <w:szCs w:val="24"/>
        </w:rPr>
        <w:t>Barroso NS</w:t>
      </w:r>
      <w:r w:rsidRPr="008C49FF">
        <w:rPr>
          <w:rFonts w:ascii="Book Antiqua" w:hAnsi="Book Antiqua"/>
          <w:sz w:val="24"/>
          <w:szCs w:val="24"/>
        </w:rPr>
        <w:t xml:space="preserve">, Miller EZ, </w:t>
      </w:r>
      <w:proofErr w:type="spellStart"/>
      <w:r w:rsidRPr="008C49FF">
        <w:rPr>
          <w:rFonts w:ascii="Book Antiqua" w:hAnsi="Book Antiqua"/>
          <w:sz w:val="24"/>
          <w:szCs w:val="24"/>
        </w:rPr>
        <w:t>Furst</w:t>
      </w:r>
      <w:proofErr w:type="spellEnd"/>
      <w:r w:rsidRPr="008C49FF">
        <w:rPr>
          <w:rFonts w:ascii="Book Antiqua" w:hAnsi="Book Antiqua"/>
          <w:sz w:val="24"/>
          <w:szCs w:val="24"/>
        </w:rPr>
        <w:t xml:space="preserve"> DE. A Case Series on Patients on Tofacitinib in Combination With a Biologic. </w:t>
      </w:r>
      <w:r w:rsidRPr="008C49FF">
        <w:rPr>
          <w:rFonts w:ascii="Book Antiqua" w:hAnsi="Book Antiqua"/>
          <w:i/>
          <w:sz w:val="24"/>
          <w:szCs w:val="24"/>
        </w:rPr>
        <w:t xml:space="preserve">J Clin </w:t>
      </w:r>
      <w:proofErr w:type="spellStart"/>
      <w:r w:rsidRPr="008C49FF">
        <w:rPr>
          <w:rFonts w:ascii="Book Antiqua" w:hAnsi="Book Antiqua"/>
          <w:i/>
          <w:sz w:val="24"/>
          <w:szCs w:val="24"/>
        </w:rPr>
        <w:t>Rheumatol</w:t>
      </w:r>
      <w:proofErr w:type="spellEnd"/>
      <w:r w:rsidRPr="008C49FF">
        <w:rPr>
          <w:rFonts w:ascii="Book Antiqua" w:hAnsi="Book Antiqua"/>
          <w:sz w:val="24"/>
          <w:szCs w:val="24"/>
        </w:rPr>
        <w:t xml:space="preserve"> 2018; </w:t>
      </w:r>
      <w:r w:rsidRPr="008C49FF">
        <w:rPr>
          <w:rFonts w:ascii="Book Antiqua" w:hAnsi="Book Antiqua"/>
          <w:b/>
          <w:sz w:val="24"/>
          <w:szCs w:val="24"/>
        </w:rPr>
        <w:t>24</w:t>
      </w:r>
      <w:r w:rsidRPr="008C49FF">
        <w:rPr>
          <w:rFonts w:ascii="Book Antiqua" w:hAnsi="Book Antiqua"/>
          <w:sz w:val="24"/>
          <w:szCs w:val="24"/>
        </w:rPr>
        <w:t>: 349-351 [PMID: 29280829 DOI: 10.1097/RHU.0000000000000663]</w:t>
      </w:r>
    </w:p>
    <w:p w14:paraId="6312046A"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27 </w:t>
      </w:r>
      <w:r w:rsidRPr="008C49FF">
        <w:rPr>
          <w:rFonts w:ascii="Book Antiqua" w:hAnsi="Book Antiqua"/>
          <w:b/>
          <w:sz w:val="24"/>
          <w:szCs w:val="24"/>
        </w:rPr>
        <w:t xml:space="preserve">Le </w:t>
      </w:r>
      <w:proofErr w:type="spellStart"/>
      <w:r w:rsidRPr="008C49FF">
        <w:rPr>
          <w:rFonts w:ascii="Book Antiqua" w:hAnsi="Book Antiqua"/>
          <w:b/>
          <w:sz w:val="24"/>
          <w:szCs w:val="24"/>
        </w:rPr>
        <w:t>Berre</w:t>
      </w:r>
      <w:proofErr w:type="spellEnd"/>
      <w:r w:rsidRPr="008C49FF">
        <w:rPr>
          <w:rFonts w:ascii="Book Antiqua" w:hAnsi="Book Antiqua"/>
          <w:b/>
          <w:sz w:val="24"/>
          <w:szCs w:val="24"/>
        </w:rPr>
        <w:t xml:space="preserve"> C</w:t>
      </w:r>
      <w:r w:rsidRPr="008C49FF">
        <w:rPr>
          <w:rFonts w:ascii="Book Antiqua" w:hAnsi="Book Antiqua"/>
          <w:sz w:val="24"/>
          <w:szCs w:val="24"/>
        </w:rPr>
        <w:t xml:space="preserve">, </w:t>
      </w:r>
      <w:proofErr w:type="spellStart"/>
      <w:r w:rsidRPr="008C49FF">
        <w:rPr>
          <w:rFonts w:ascii="Book Antiqua" w:hAnsi="Book Antiqua"/>
          <w:sz w:val="24"/>
          <w:szCs w:val="24"/>
        </w:rPr>
        <w:t>Loeuille</w:t>
      </w:r>
      <w:proofErr w:type="spellEnd"/>
      <w:r w:rsidRPr="008C49FF">
        <w:rPr>
          <w:rFonts w:ascii="Book Antiqua" w:hAnsi="Book Antiqua"/>
          <w:sz w:val="24"/>
          <w:szCs w:val="24"/>
        </w:rPr>
        <w:t xml:space="preserve"> D, </w:t>
      </w:r>
      <w:proofErr w:type="spellStart"/>
      <w:r w:rsidRPr="008C49FF">
        <w:rPr>
          <w:rFonts w:ascii="Book Antiqua" w:hAnsi="Book Antiqua"/>
          <w:sz w:val="24"/>
          <w:szCs w:val="24"/>
        </w:rPr>
        <w:t>Peyrin-Biroulet</w:t>
      </w:r>
      <w:proofErr w:type="spellEnd"/>
      <w:r w:rsidRPr="008C49FF">
        <w:rPr>
          <w:rFonts w:ascii="Book Antiqua" w:hAnsi="Book Antiqua"/>
          <w:sz w:val="24"/>
          <w:szCs w:val="24"/>
        </w:rPr>
        <w:t xml:space="preserve"> L. Combination Therapy With Vedolizumab and Tofacitinib in a Patient With Ulcerative Colitis and Spondyloarthropathy. </w:t>
      </w:r>
      <w:r w:rsidRPr="008C49FF">
        <w:rPr>
          <w:rFonts w:ascii="Book Antiqua" w:hAnsi="Book Antiqua"/>
          <w:i/>
          <w:sz w:val="24"/>
          <w:szCs w:val="24"/>
        </w:rPr>
        <w:t xml:space="preserve">Clin Gastroenterol </w:t>
      </w:r>
      <w:proofErr w:type="spellStart"/>
      <w:r w:rsidRPr="008C49FF">
        <w:rPr>
          <w:rFonts w:ascii="Book Antiqua" w:hAnsi="Book Antiqua"/>
          <w:i/>
          <w:sz w:val="24"/>
          <w:szCs w:val="24"/>
        </w:rPr>
        <w:t>Hepatol</w:t>
      </w:r>
      <w:proofErr w:type="spellEnd"/>
      <w:r w:rsidRPr="008C49FF">
        <w:rPr>
          <w:rFonts w:ascii="Book Antiqua" w:hAnsi="Book Antiqua"/>
          <w:sz w:val="24"/>
          <w:szCs w:val="24"/>
        </w:rPr>
        <w:t xml:space="preserve"> 2019; </w:t>
      </w:r>
      <w:r w:rsidRPr="008C49FF">
        <w:rPr>
          <w:rFonts w:ascii="Book Antiqua" w:hAnsi="Book Antiqua"/>
          <w:b/>
          <w:sz w:val="24"/>
          <w:szCs w:val="24"/>
        </w:rPr>
        <w:t>17</w:t>
      </w:r>
      <w:r w:rsidRPr="008C49FF">
        <w:rPr>
          <w:rFonts w:ascii="Book Antiqua" w:hAnsi="Book Antiqua"/>
          <w:sz w:val="24"/>
          <w:szCs w:val="24"/>
        </w:rPr>
        <w:t>: 794-796 [PMID: 30114486 DOI: 10.1016/j.cgh.2018.08.017]</w:t>
      </w:r>
    </w:p>
    <w:p w14:paraId="4540396A" w14:textId="77777777" w:rsidR="00D55F9D" w:rsidRPr="008C49FF" w:rsidRDefault="00D55F9D" w:rsidP="00C12987">
      <w:pPr>
        <w:spacing w:line="360" w:lineRule="auto"/>
        <w:rPr>
          <w:rFonts w:ascii="Book Antiqua" w:hAnsi="Book Antiqua"/>
          <w:sz w:val="24"/>
          <w:szCs w:val="24"/>
        </w:rPr>
      </w:pPr>
      <w:r w:rsidRPr="008C49FF">
        <w:rPr>
          <w:rFonts w:ascii="Book Antiqua" w:hAnsi="Book Antiqua"/>
          <w:sz w:val="24"/>
          <w:szCs w:val="24"/>
        </w:rPr>
        <w:t xml:space="preserve">28 </w:t>
      </w:r>
      <w:proofErr w:type="spellStart"/>
      <w:r w:rsidRPr="008C49FF">
        <w:rPr>
          <w:rFonts w:ascii="Book Antiqua" w:hAnsi="Book Antiqua"/>
          <w:b/>
          <w:sz w:val="24"/>
          <w:szCs w:val="24"/>
        </w:rPr>
        <w:t>Milev</w:t>
      </w:r>
      <w:proofErr w:type="spellEnd"/>
      <w:r w:rsidRPr="008C49FF">
        <w:rPr>
          <w:rFonts w:ascii="Book Antiqua" w:hAnsi="Book Antiqua"/>
          <w:b/>
          <w:sz w:val="24"/>
          <w:szCs w:val="24"/>
        </w:rPr>
        <w:t xml:space="preserve"> S</w:t>
      </w:r>
      <w:r w:rsidRPr="008C49FF">
        <w:rPr>
          <w:rFonts w:ascii="Book Antiqua" w:hAnsi="Book Antiqua"/>
          <w:sz w:val="24"/>
          <w:szCs w:val="24"/>
        </w:rPr>
        <w:t xml:space="preserve">, </w:t>
      </w:r>
      <w:proofErr w:type="spellStart"/>
      <w:r w:rsidRPr="008C49FF">
        <w:rPr>
          <w:rFonts w:ascii="Book Antiqua" w:hAnsi="Book Antiqua"/>
          <w:sz w:val="24"/>
          <w:szCs w:val="24"/>
        </w:rPr>
        <w:t>DiBonaventura</w:t>
      </w:r>
      <w:proofErr w:type="spellEnd"/>
      <w:r w:rsidRPr="008C49FF">
        <w:rPr>
          <w:rFonts w:ascii="Book Antiqua" w:hAnsi="Book Antiqua"/>
          <w:sz w:val="24"/>
          <w:szCs w:val="24"/>
        </w:rPr>
        <w:t xml:space="preserve"> MD, </w:t>
      </w:r>
      <w:proofErr w:type="spellStart"/>
      <w:r w:rsidRPr="008C49FF">
        <w:rPr>
          <w:rFonts w:ascii="Book Antiqua" w:hAnsi="Book Antiqua"/>
          <w:sz w:val="24"/>
          <w:szCs w:val="24"/>
        </w:rPr>
        <w:t>Quon</w:t>
      </w:r>
      <w:proofErr w:type="spellEnd"/>
      <w:r w:rsidRPr="008C49FF">
        <w:rPr>
          <w:rFonts w:ascii="Book Antiqua" w:hAnsi="Book Antiqua"/>
          <w:sz w:val="24"/>
          <w:szCs w:val="24"/>
        </w:rPr>
        <w:t xml:space="preserve"> P, </w:t>
      </w:r>
      <w:proofErr w:type="spellStart"/>
      <w:r w:rsidRPr="008C49FF">
        <w:rPr>
          <w:rFonts w:ascii="Book Antiqua" w:hAnsi="Book Antiqua"/>
          <w:sz w:val="24"/>
          <w:szCs w:val="24"/>
        </w:rPr>
        <w:t>Wern</w:t>
      </w:r>
      <w:proofErr w:type="spellEnd"/>
      <w:r w:rsidRPr="008C49FF">
        <w:rPr>
          <w:rFonts w:ascii="Book Antiqua" w:hAnsi="Book Antiqua"/>
          <w:sz w:val="24"/>
          <w:szCs w:val="24"/>
        </w:rPr>
        <w:t xml:space="preserve"> Goh J, </w:t>
      </w:r>
      <w:proofErr w:type="spellStart"/>
      <w:r w:rsidRPr="008C49FF">
        <w:rPr>
          <w:rFonts w:ascii="Book Antiqua" w:hAnsi="Book Antiqua"/>
          <w:sz w:val="24"/>
          <w:szCs w:val="24"/>
        </w:rPr>
        <w:t>Bourret</w:t>
      </w:r>
      <w:proofErr w:type="spellEnd"/>
      <w:r w:rsidRPr="008C49FF">
        <w:rPr>
          <w:rFonts w:ascii="Book Antiqua" w:hAnsi="Book Antiqua"/>
          <w:sz w:val="24"/>
          <w:szCs w:val="24"/>
        </w:rPr>
        <w:t xml:space="preserve"> J, </w:t>
      </w:r>
      <w:proofErr w:type="spellStart"/>
      <w:r w:rsidRPr="008C49FF">
        <w:rPr>
          <w:rFonts w:ascii="Book Antiqua" w:hAnsi="Book Antiqua"/>
          <w:sz w:val="24"/>
          <w:szCs w:val="24"/>
        </w:rPr>
        <w:t>Peeples-Lamirande</w:t>
      </w:r>
      <w:proofErr w:type="spellEnd"/>
      <w:r w:rsidRPr="008C49FF">
        <w:rPr>
          <w:rFonts w:ascii="Book Antiqua" w:hAnsi="Book Antiqua"/>
          <w:sz w:val="24"/>
          <w:szCs w:val="24"/>
        </w:rPr>
        <w:t xml:space="preserve"> K, </w:t>
      </w:r>
      <w:proofErr w:type="spellStart"/>
      <w:r w:rsidRPr="008C49FF">
        <w:rPr>
          <w:rFonts w:ascii="Book Antiqua" w:hAnsi="Book Antiqua"/>
          <w:sz w:val="24"/>
          <w:szCs w:val="24"/>
        </w:rPr>
        <w:t>Soonasra</w:t>
      </w:r>
      <w:proofErr w:type="spellEnd"/>
      <w:r w:rsidRPr="008C49FF">
        <w:rPr>
          <w:rFonts w:ascii="Book Antiqua" w:hAnsi="Book Antiqua"/>
          <w:sz w:val="24"/>
          <w:szCs w:val="24"/>
        </w:rPr>
        <w:t xml:space="preserve"> A, </w:t>
      </w:r>
      <w:proofErr w:type="spellStart"/>
      <w:r w:rsidRPr="008C49FF">
        <w:rPr>
          <w:rFonts w:ascii="Book Antiqua" w:hAnsi="Book Antiqua"/>
          <w:sz w:val="24"/>
          <w:szCs w:val="24"/>
        </w:rPr>
        <w:t>Cappelleri</w:t>
      </w:r>
      <w:proofErr w:type="spellEnd"/>
      <w:r w:rsidRPr="008C49FF">
        <w:rPr>
          <w:rFonts w:ascii="Book Antiqua" w:hAnsi="Book Antiqua"/>
          <w:sz w:val="24"/>
          <w:szCs w:val="24"/>
        </w:rPr>
        <w:t xml:space="preserve"> JC, Quirk D. An economic evaluation of tofacitinib for the treatment of moderately-to-severely active ulcerative colitis: modeling the cost of treatment strategies in the United States. </w:t>
      </w:r>
      <w:r w:rsidRPr="008C49FF">
        <w:rPr>
          <w:rFonts w:ascii="Book Antiqua" w:hAnsi="Book Antiqua"/>
          <w:i/>
          <w:sz w:val="24"/>
          <w:szCs w:val="24"/>
        </w:rPr>
        <w:t>J Med Econ</w:t>
      </w:r>
      <w:r w:rsidRPr="008C49FF">
        <w:rPr>
          <w:rFonts w:ascii="Book Antiqua" w:hAnsi="Book Antiqua"/>
          <w:sz w:val="24"/>
          <w:szCs w:val="24"/>
        </w:rPr>
        <w:t xml:space="preserve"> 2019; </w:t>
      </w:r>
      <w:r w:rsidRPr="008C49FF">
        <w:rPr>
          <w:rFonts w:ascii="Book Antiqua" w:hAnsi="Book Antiqua"/>
          <w:b/>
          <w:sz w:val="24"/>
          <w:szCs w:val="24"/>
        </w:rPr>
        <w:t>22</w:t>
      </w:r>
      <w:r w:rsidRPr="008C49FF">
        <w:rPr>
          <w:rFonts w:ascii="Book Antiqua" w:hAnsi="Book Antiqua"/>
          <w:sz w:val="24"/>
          <w:szCs w:val="24"/>
        </w:rPr>
        <w:t>: 859-868 [PMID: 31012362 DOI: 10.1080/13696998.2019.1609481]</w:t>
      </w:r>
    </w:p>
    <w:p w14:paraId="5B0F4028" w14:textId="092591AE" w:rsidR="00D11F40" w:rsidRPr="008C49FF" w:rsidRDefault="00D11F40" w:rsidP="00C12987">
      <w:pPr>
        <w:spacing w:line="360" w:lineRule="auto"/>
        <w:rPr>
          <w:rFonts w:ascii="Book Antiqua" w:hAnsi="Book Antiqua" w:cs="Calibri"/>
          <w:sz w:val="24"/>
          <w:szCs w:val="24"/>
        </w:rPr>
      </w:pPr>
    </w:p>
    <w:p w14:paraId="098113D3" w14:textId="548C25E5" w:rsidR="00C12987" w:rsidRPr="005D5D51" w:rsidRDefault="00C12987" w:rsidP="005D5D51">
      <w:pPr>
        <w:pStyle w:val="a4"/>
        <w:suppressAutoHyphens/>
        <w:spacing w:after="0" w:line="360" w:lineRule="auto"/>
        <w:ind w:left="360" w:right="230" w:firstLine="482"/>
        <w:jc w:val="right"/>
        <w:rPr>
          <w:rFonts w:ascii="Book Antiqua" w:hAnsi="Book Antiqua" w:cs="Mangal"/>
          <w:bCs/>
          <w:sz w:val="24"/>
          <w:szCs w:val="24"/>
          <w:lang w:val="it-IT" w:eastAsia="zh-CN" w:bidi="hi-IN"/>
        </w:rPr>
      </w:pPr>
      <w:r w:rsidRPr="008C49FF">
        <w:rPr>
          <w:rFonts w:ascii="Book Antiqua" w:eastAsia="Lucida Sans Unicode" w:hAnsi="Book Antiqua" w:cs="Arial"/>
          <w:b/>
          <w:noProof/>
          <w:sz w:val="24"/>
          <w:szCs w:val="24"/>
          <w:lang w:val="it-IT" w:eastAsia="hi-IN" w:bidi="hi-IN"/>
        </w:rPr>
        <w:t>P-Reviewer</w:t>
      </w:r>
      <w:r w:rsidRPr="008C49FF">
        <w:rPr>
          <w:rFonts w:ascii="Book Antiqua" w:hAnsi="Book Antiqua" w:cs="Arial"/>
          <w:b/>
          <w:noProof/>
          <w:sz w:val="24"/>
          <w:szCs w:val="24"/>
          <w:lang w:val="it-IT" w:bidi="hi-IN"/>
        </w:rPr>
        <w:t>:</w:t>
      </w:r>
      <w:r w:rsidRPr="008C49FF">
        <w:rPr>
          <w:rFonts w:ascii="Book Antiqua" w:hAnsi="Book Antiqua"/>
          <w:sz w:val="24"/>
          <w:szCs w:val="24"/>
          <w:lang w:val="it-IT"/>
        </w:rPr>
        <w:t xml:space="preserve"> </w:t>
      </w:r>
      <w:r w:rsidRPr="008C49FF">
        <w:rPr>
          <w:rFonts w:ascii="Book Antiqua" w:hAnsi="Book Antiqua"/>
          <w:sz w:val="24"/>
          <w:szCs w:val="24"/>
          <w:lang w:eastAsia="zh-CN"/>
        </w:rPr>
        <w:t xml:space="preserve">Choi YS, </w:t>
      </w:r>
      <w:r w:rsidRPr="008C49FF">
        <w:rPr>
          <w:rFonts w:ascii="Book Antiqua" w:hAnsi="Book Antiqua"/>
          <w:sz w:val="24"/>
          <w:szCs w:val="24"/>
        </w:rPr>
        <w:t>Sultan K, Sitkin S, Nakajima N, Sergi CM</w:t>
      </w:r>
      <w:r w:rsidR="005D5D51">
        <w:rPr>
          <w:rFonts w:ascii="Book Antiqua" w:hAnsi="Book Antiqua"/>
          <w:sz w:val="24"/>
          <w:szCs w:val="24"/>
        </w:rPr>
        <w:t xml:space="preserve"> </w:t>
      </w:r>
      <w:r w:rsidRPr="005D5D51">
        <w:rPr>
          <w:rFonts w:ascii="Book Antiqua" w:eastAsia="Lucida Sans Unicode" w:hAnsi="Book Antiqua" w:cs="Mangal"/>
          <w:b/>
          <w:bCs/>
          <w:sz w:val="24"/>
          <w:szCs w:val="24"/>
          <w:lang w:val="it-IT" w:eastAsia="hi-IN" w:bidi="hi-IN"/>
        </w:rPr>
        <w:t>S-Editor</w:t>
      </w:r>
      <w:r w:rsidRPr="005D5D51">
        <w:rPr>
          <w:rFonts w:ascii="Book Antiqua" w:hAnsi="Book Antiqua" w:cs="Mangal"/>
          <w:b/>
          <w:bCs/>
          <w:sz w:val="24"/>
          <w:szCs w:val="24"/>
          <w:lang w:val="it-IT" w:bidi="hi-IN"/>
        </w:rPr>
        <w:t>:</w:t>
      </w:r>
      <w:r w:rsidRPr="005D5D51">
        <w:rPr>
          <w:rFonts w:ascii="Book Antiqua" w:eastAsia="Lucida Sans Unicode" w:hAnsi="Book Antiqua" w:cs="Mangal"/>
          <w:bCs/>
          <w:sz w:val="24"/>
          <w:szCs w:val="24"/>
          <w:lang w:val="it-IT" w:eastAsia="hi-IN" w:bidi="hi-IN"/>
        </w:rPr>
        <w:t xml:space="preserve"> </w:t>
      </w:r>
      <w:r w:rsidRPr="005D5D51">
        <w:rPr>
          <w:rFonts w:ascii="Book Antiqua" w:hAnsi="Book Antiqua" w:cs="Mangal"/>
          <w:bCs/>
          <w:sz w:val="24"/>
          <w:szCs w:val="24"/>
          <w:lang w:val="it-IT" w:bidi="hi-IN"/>
        </w:rPr>
        <w:t>Dou Y</w:t>
      </w:r>
      <w:r w:rsidRPr="005D5D51">
        <w:rPr>
          <w:rFonts w:ascii="Book Antiqua" w:eastAsia="Lucida Sans Unicode" w:hAnsi="Book Antiqua" w:cs="Mangal"/>
          <w:b/>
          <w:bCs/>
          <w:sz w:val="24"/>
          <w:szCs w:val="24"/>
          <w:lang w:val="it-IT" w:eastAsia="hi-IN" w:bidi="hi-IN"/>
        </w:rPr>
        <w:t xml:space="preserve"> L-Editor</w:t>
      </w:r>
      <w:r w:rsidRPr="005D5D51">
        <w:rPr>
          <w:rFonts w:ascii="Book Antiqua" w:hAnsi="Book Antiqua" w:cs="Mangal"/>
          <w:b/>
          <w:bCs/>
          <w:sz w:val="24"/>
          <w:szCs w:val="24"/>
          <w:lang w:val="it-IT" w:bidi="hi-IN"/>
        </w:rPr>
        <w:t>:</w:t>
      </w:r>
      <w:r w:rsidRPr="005D5D51">
        <w:rPr>
          <w:rFonts w:ascii="Book Antiqua" w:eastAsia="Lucida Sans Unicode" w:hAnsi="Book Antiqua" w:cs="Mangal"/>
          <w:b/>
          <w:bCs/>
          <w:sz w:val="24"/>
          <w:szCs w:val="24"/>
          <w:lang w:val="it-IT" w:eastAsia="hi-IN" w:bidi="hi-IN"/>
        </w:rPr>
        <w:t xml:space="preserve"> </w:t>
      </w:r>
      <w:r w:rsidR="008C49FF" w:rsidRPr="005D5D51">
        <w:rPr>
          <w:rFonts w:ascii="Book Antiqua" w:eastAsia="Lucida Sans Unicode" w:hAnsi="Book Antiqua" w:cs="Mangal"/>
          <w:sz w:val="24"/>
          <w:szCs w:val="24"/>
          <w:lang w:val="it-IT" w:eastAsia="hi-IN" w:bidi="hi-IN"/>
        </w:rPr>
        <w:t xml:space="preserve">A </w:t>
      </w:r>
      <w:r w:rsidRPr="005D5D51">
        <w:rPr>
          <w:rFonts w:ascii="Book Antiqua" w:eastAsia="Lucida Sans Unicode" w:hAnsi="Book Antiqua" w:cs="Mangal"/>
          <w:b/>
          <w:bCs/>
          <w:sz w:val="24"/>
          <w:szCs w:val="24"/>
          <w:lang w:val="it-IT" w:eastAsia="hi-IN" w:bidi="hi-IN"/>
        </w:rPr>
        <w:t>E-Editor</w:t>
      </w:r>
      <w:r w:rsidRPr="005D5D51">
        <w:rPr>
          <w:rFonts w:ascii="Book Antiqua" w:hAnsi="Book Antiqua" w:cs="Mangal"/>
          <w:b/>
          <w:bCs/>
          <w:sz w:val="24"/>
          <w:szCs w:val="24"/>
          <w:lang w:val="it-IT" w:bidi="hi-IN"/>
        </w:rPr>
        <w:t>:</w:t>
      </w:r>
      <w:r w:rsidR="008C49FF" w:rsidRPr="005D5D51">
        <w:rPr>
          <w:rFonts w:ascii="Book Antiqua" w:hAnsi="Book Antiqua" w:cs="Mangal"/>
          <w:b/>
          <w:bCs/>
          <w:sz w:val="24"/>
          <w:szCs w:val="24"/>
          <w:lang w:val="it-IT" w:bidi="hi-IN"/>
        </w:rPr>
        <w:t xml:space="preserve"> </w:t>
      </w:r>
      <w:r w:rsidR="008C49FF" w:rsidRPr="005D5D51">
        <w:rPr>
          <w:rFonts w:ascii="Book Antiqua" w:hAnsi="Book Antiqua" w:cs="Mangal"/>
          <w:sz w:val="24"/>
          <w:szCs w:val="24"/>
          <w:lang w:val="it-IT" w:bidi="hi-IN"/>
        </w:rPr>
        <w:t>Wu YXJ</w:t>
      </w:r>
      <w:bookmarkStart w:id="22" w:name="_GoBack"/>
      <w:bookmarkEnd w:id="22"/>
    </w:p>
    <w:p w14:paraId="37E239A7" w14:textId="77777777" w:rsidR="00C12987" w:rsidRPr="008C49FF" w:rsidRDefault="00C12987" w:rsidP="00C12987">
      <w:pPr>
        <w:pStyle w:val="a4"/>
        <w:suppressAutoHyphens/>
        <w:spacing w:after="0" w:line="360" w:lineRule="auto"/>
        <w:ind w:left="360" w:right="120" w:firstLine="482"/>
        <w:jc w:val="both"/>
        <w:rPr>
          <w:rFonts w:ascii="Book Antiqua" w:hAnsi="Book Antiqua" w:cs="Mangal"/>
          <w:b/>
          <w:bCs/>
          <w:sz w:val="24"/>
          <w:szCs w:val="24"/>
          <w:lang w:val="it-IT" w:bidi="hi-IN"/>
        </w:rPr>
      </w:pPr>
    </w:p>
    <w:p w14:paraId="7CCA97C0" w14:textId="77777777" w:rsidR="00C12987" w:rsidRPr="008C49FF" w:rsidRDefault="00C12987" w:rsidP="00C12987">
      <w:pPr>
        <w:shd w:val="clear" w:color="auto" w:fill="FFFFFF"/>
        <w:spacing w:line="360" w:lineRule="auto"/>
        <w:rPr>
          <w:rFonts w:ascii="Book Antiqua" w:hAnsi="Book Antiqua" w:cs="Helvetica"/>
          <w:b/>
          <w:sz w:val="24"/>
          <w:szCs w:val="24"/>
          <w:lang w:val="el-GR"/>
        </w:rPr>
      </w:pPr>
      <w:r w:rsidRPr="008C49FF">
        <w:rPr>
          <w:rFonts w:ascii="Book Antiqua" w:hAnsi="Book Antiqua" w:cs="Helvetica"/>
          <w:b/>
          <w:sz w:val="24"/>
          <w:szCs w:val="24"/>
        </w:rPr>
        <w:t xml:space="preserve">Specialty type: </w:t>
      </w:r>
      <w:r w:rsidRPr="008C49FF">
        <w:rPr>
          <w:rFonts w:ascii="Book Antiqua" w:hAnsi="Book Antiqua" w:cs="宋体"/>
          <w:sz w:val="24"/>
          <w:szCs w:val="24"/>
        </w:rPr>
        <w:t>Medicine, Research and Experimental</w:t>
      </w:r>
    </w:p>
    <w:p w14:paraId="032CAA06" w14:textId="557F5629" w:rsidR="00C12987" w:rsidRPr="008C49FF" w:rsidRDefault="00C12987" w:rsidP="00C12987">
      <w:pPr>
        <w:shd w:val="clear" w:color="auto" w:fill="FFFFFF"/>
        <w:spacing w:line="360" w:lineRule="auto"/>
        <w:rPr>
          <w:rFonts w:ascii="Book Antiqua" w:hAnsi="Book Antiqua" w:cs="Helvetica"/>
          <w:b/>
          <w:sz w:val="24"/>
          <w:szCs w:val="24"/>
        </w:rPr>
      </w:pPr>
      <w:r w:rsidRPr="008C49FF">
        <w:rPr>
          <w:rFonts w:ascii="Book Antiqua" w:hAnsi="Book Antiqua" w:cs="Helvetica"/>
          <w:b/>
          <w:sz w:val="24"/>
          <w:szCs w:val="24"/>
        </w:rPr>
        <w:t xml:space="preserve">Country of origin: </w:t>
      </w:r>
      <w:r w:rsidRPr="008C49FF">
        <w:rPr>
          <w:rFonts w:ascii="Book Antiqua" w:hAnsi="Book Antiqua" w:cs="Helvetica"/>
          <w:sz w:val="24"/>
          <w:szCs w:val="24"/>
        </w:rPr>
        <w:t>United States</w:t>
      </w:r>
    </w:p>
    <w:p w14:paraId="638352AA" w14:textId="77777777" w:rsidR="00C12987" w:rsidRPr="008C49FF" w:rsidRDefault="00C12987" w:rsidP="00C12987">
      <w:pPr>
        <w:shd w:val="clear" w:color="auto" w:fill="FFFFFF"/>
        <w:spacing w:line="360" w:lineRule="auto"/>
        <w:rPr>
          <w:rFonts w:ascii="Book Antiqua" w:hAnsi="Book Antiqua" w:cs="Helvetica"/>
          <w:b/>
          <w:sz w:val="24"/>
          <w:szCs w:val="24"/>
        </w:rPr>
      </w:pPr>
      <w:r w:rsidRPr="008C49FF">
        <w:rPr>
          <w:rFonts w:ascii="Book Antiqua" w:hAnsi="Book Antiqua" w:cs="Helvetica"/>
          <w:b/>
          <w:sz w:val="24"/>
          <w:szCs w:val="24"/>
        </w:rPr>
        <w:t>Peer-review report classification</w:t>
      </w:r>
    </w:p>
    <w:p w14:paraId="40071D3A" w14:textId="77777777" w:rsidR="00C12987" w:rsidRPr="008C49FF" w:rsidRDefault="00C12987" w:rsidP="00C12987">
      <w:pPr>
        <w:shd w:val="clear" w:color="auto" w:fill="FFFFFF"/>
        <w:spacing w:line="360" w:lineRule="auto"/>
        <w:rPr>
          <w:rFonts w:ascii="Book Antiqua" w:hAnsi="Book Antiqua" w:cs="Helvetica"/>
          <w:sz w:val="24"/>
          <w:szCs w:val="24"/>
        </w:rPr>
      </w:pPr>
      <w:r w:rsidRPr="008C49FF">
        <w:rPr>
          <w:rFonts w:ascii="Book Antiqua" w:hAnsi="Book Antiqua" w:cs="Helvetica"/>
          <w:sz w:val="24"/>
          <w:szCs w:val="24"/>
        </w:rPr>
        <w:t>Grade A (Excellent): 0</w:t>
      </w:r>
    </w:p>
    <w:p w14:paraId="6BF8FFE7" w14:textId="36870DB4" w:rsidR="00C12987" w:rsidRPr="008C49FF" w:rsidRDefault="00C12987" w:rsidP="00C12987">
      <w:pPr>
        <w:shd w:val="clear" w:color="auto" w:fill="FFFFFF"/>
        <w:spacing w:line="360" w:lineRule="auto"/>
        <w:rPr>
          <w:rFonts w:ascii="Book Antiqua" w:hAnsi="Book Antiqua" w:cs="Helvetica"/>
          <w:sz w:val="24"/>
          <w:szCs w:val="24"/>
        </w:rPr>
      </w:pPr>
      <w:r w:rsidRPr="008C49FF">
        <w:rPr>
          <w:rFonts w:ascii="Book Antiqua" w:hAnsi="Book Antiqua" w:cs="Helvetica"/>
          <w:sz w:val="24"/>
          <w:szCs w:val="24"/>
        </w:rPr>
        <w:t>Grade B (Very good): B, B, B</w:t>
      </w:r>
    </w:p>
    <w:p w14:paraId="4A7E25D9" w14:textId="3DB78299" w:rsidR="00C12987" w:rsidRPr="008C49FF" w:rsidRDefault="00C12987" w:rsidP="00C12987">
      <w:pPr>
        <w:shd w:val="clear" w:color="auto" w:fill="FFFFFF"/>
        <w:spacing w:line="360" w:lineRule="auto"/>
        <w:rPr>
          <w:rFonts w:ascii="Book Antiqua" w:hAnsi="Book Antiqua" w:cs="Helvetica"/>
          <w:sz w:val="24"/>
          <w:szCs w:val="24"/>
        </w:rPr>
      </w:pPr>
      <w:r w:rsidRPr="008C49FF">
        <w:rPr>
          <w:rFonts w:ascii="Book Antiqua" w:hAnsi="Book Antiqua" w:cs="Helvetica"/>
          <w:sz w:val="24"/>
          <w:szCs w:val="24"/>
        </w:rPr>
        <w:t>Grade C (Good): 0</w:t>
      </w:r>
    </w:p>
    <w:p w14:paraId="647EC315" w14:textId="255D949F" w:rsidR="00C12987" w:rsidRPr="008C49FF" w:rsidRDefault="00C12987" w:rsidP="00C12987">
      <w:pPr>
        <w:shd w:val="clear" w:color="auto" w:fill="FFFFFF"/>
        <w:spacing w:line="360" w:lineRule="auto"/>
        <w:rPr>
          <w:rFonts w:ascii="Book Antiqua" w:hAnsi="Book Antiqua" w:cs="Helvetica"/>
          <w:sz w:val="24"/>
          <w:szCs w:val="24"/>
        </w:rPr>
      </w:pPr>
      <w:r w:rsidRPr="008C49FF">
        <w:rPr>
          <w:rFonts w:ascii="Book Antiqua" w:hAnsi="Book Antiqua" w:cs="Helvetica"/>
          <w:sz w:val="24"/>
          <w:szCs w:val="24"/>
        </w:rPr>
        <w:t>Grade D (Fair): D, D</w:t>
      </w:r>
    </w:p>
    <w:p w14:paraId="6E0EE0E1" w14:textId="77777777" w:rsidR="00C12987" w:rsidRPr="00C12987" w:rsidRDefault="00C12987" w:rsidP="00C12987">
      <w:pPr>
        <w:shd w:val="clear" w:color="auto" w:fill="FFFFFF"/>
        <w:spacing w:line="360" w:lineRule="auto"/>
        <w:rPr>
          <w:rFonts w:ascii="Book Antiqua" w:hAnsi="Book Antiqua" w:cs="Helvetica"/>
          <w:sz w:val="24"/>
          <w:szCs w:val="24"/>
        </w:rPr>
      </w:pPr>
      <w:r w:rsidRPr="008C49FF">
        <w:rPr>
          <w:rFonts w:ascii="Book Antiqua" w:hAnsi="Book Antiqua" w:cs="Helvetica"/>
          <w:sz w:val="24"/>
          <w:szCs w:val="24"/>
        </w:rPr>
        <w:t>Grade E (Poor): 0</w:t>
      </w:r>
    </w:p>
    <w:p w14:paraId="01526801" w14:textId="77777777" w:rsidR="00C12987" w:rsidRPr="00C12987" w:rsidRDefault="00C12987" w:rsidP="00C12987">
      <w:pPr>
        <w:spacing w:line="360" w:lineRule="auto"/>
        <w:rPr>
          <w:rFonts w:ascii="Book Antiqua" w:hAnsi="Book Antiqua" w:cs="Calibri"/>
          <w:sz w:val="24"/>
          <w:szCs w:val="24"/>
        </w:rPr>
      </w:pPr>
    </w:p>
    <w:sectPr w:rsidR="00C12987" w:rsidRPr="00C129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4EF8C" w14:textId="77777777" w:rsidR="00151D80" w:rsidRDefault="00151D80" w:rsidP="00C131E9">
      <w:r>
        <w:separator/>
      </w:r>
    </w:p>
  </w:endnote>
  <w:endnote w:type="continuationSeparator" w:id="0">
    <w:p w14:paraId="6CAA1190" w14:textId="77777777" w:rsidR="00151D80" w:rsidRDefault="00151D80" w:rsidP="00C1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36E2" w14:textId="77777777" w:rsidR="00151D80" w:rsidRDefault="00151D80" w:rsidP="00C131E9">
      <w:r>
        <w:separator/>
      </w:r>
    </w:p>
  </w:footnote>
  <w:footnote w:type="continuationSeparator" w:id="0">
    <w:p w14:paraId="67FF9A7F" w14:textId="77777777" w:rsidR="00151D80" w:rsidRDefault="00151D80" w:rsidP="00C1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FD5"/>
    <w:multiLevelType w:val="multilevel"/>
    <w:tmpl w:val="0936C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30833"/>
    <w:multiLevelType w:val="multilevel"/>
    <w:tmpl w:val="99B2A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40764"/>
    <w:multiLevelType w:val="multilevel"/>
    <w:tmpl w:val="67DA8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22F05"/>
    <w:multiLevelType w:val="multilevel"/>
    <w:tmpl w:val="2C6C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6344C"/>
    <w:multiLevelType w:val="multilevel"/>
    <w:tmpl w:val="FA08C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0755F"/>
    <w:multiLevelType w:val="multilevel"/>
    <w:tmpl w:val="18FE3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302BDA"/>
    <w:multiLevelType w:val="multilevel"/>
    <w:tmpl w:val="01B27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64B89"/>
    <w:multiLevelType w:val="multilevel"/>
    <w:tmpl w:val="171CC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FD0E92"/>
    <w:multiLevelType w:val="multilevel"/>
    <w:tmpl w:val="49C2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F25EE"/>
    <w:multiLevelType w:val="multilevel"/>
    <w:tmpl w:val="8C80B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AA19A9"/>
    <w:multiLevelType w:val="multilevel"/>
    <w:tmpl w:val="3E7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38715F"/>
    <w:multiLevelType w:val="multilevel"/>
    <w:tmpl w:val="31807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5D0062"/>
    <w:multiLevelType w:val="multilevel"/>
    <w:tmpl w:val="DCBCD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E37BD"/>
    <w:multiLevelType w:val="multilevel"/>
    <w:tmpl w:val="3606D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065C88"/>
    <w:multiLevelType w:val="multilevel"/>
    <w:tmpl w:val="2C1A2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977D5F"/>
    <w:multiLevelType w:val="multilevel"/>
    <w:tmpl w:val="F3221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2E6EFF"/>
    <w:multiLevelType w:val="multilevel"/>
    <w:tmpl w:val="E8B87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936E92"/>
    <w:multiLevelType w:val="multilevel"/>
    <w:tmpl w:val="577CC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B15F40"/>
    <w:multiLevelType w:val="multilevel"/>
    <w:tmpl w:val="BF304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E630A2"/>
    <w:multiLevelType w:val="multilevel"/>
    <w:tmpl w:val="F1DA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652E0F"/>
    <w:multiLevelType w:val="multilevel"/>
    <w:tmpl w:val="3F725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A46495"/>
    <w:multiLevelType w:val="multilevel"/>
    <w:tmpl w:val="C3182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1C7300"/>
    <w:multiLevelType w:val="multilevel"/>
    <w:tmpl w:val="49BC1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40418F"/>
    <w:multiLevelType w:val="multilevel"/>
    <w:tmpl w:val="A70E2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0"/>
  </w:num>
  <w:num w:numId="4">
    <w:abstractNumId w:val="22"/>
  </w:num>
  <w:num w:numId="5">
    <w:abstractNumId w:val="6"/>
  </w:num>
  <w:num w:numId="6">
    <w:abstractNumId w:val="5"/>
  </w:num>
  <w:num w:numId="7">
    <w:abstractNumId w:val="1"/>
  </w:num>
  <w:num w:numId="8">
    <w:abstractNumId w:val="9"/>
  </w:num>
  <w:num w:numId="9">
    <w:abstractNumId w:val="16"/>
  </w:num>
  <w:num w:numId="10">
    <w:abstractNumId w:val="19"/>
  </w:num>
  <w:num w:numId="11">
    <w:abstractNumId w:val="17"/>
  </w:num>
  <w:num w:numId="12">
    <w:abstractNumId w:val="10"/>
  </w:num>
  <w:num w:numId="13">
    <w:abstractNumId w:val="23"/>
  </w:num>
  <w:num w:numId="14">
    <w:abstractNumId w:val="18"/>
  </w:num>
  <w:num w:numId="15">
    <w:abstractNumId w:val="3"/>
  </w:num>
  <w:num w:numId="16">
    <w:abstractNumId w:val="20"/>
  </w:num>
  <w:num w:numId="17">
    <w:abstractNumId w:val="8"/>
  </w:num>
  <w:num w:numId="18">
    <w:abstractNumId w:val="2"/>
  </w:num>
  <w:num w:numId="19">
    <w:abstractNumId w:val="4"/>
  </w:num>
  <w:num w:numId="20">
    <w:abstractNumId w:val="21"/>
  </w:num>
  <w:num w:numId="21">
    <w:abstractNumId w:val="15"/>
  </w:num>
  <w:num w:numId="22">
    <w:abstractNumId w:val="1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40"/>
    <w:rsid w:val="00033F84"/>
    <w:rsid w:val="000832A6"/>
    <w:rsid w:val="00151D80"/>
    <w:rsid w:val="00166362"/>
    <w:rsid w:val="00445B7F"/>
    <w:rsid w:val="005364C0"/>
    <w:rsid w:val="005571F5"/>
    <w:rsid w:val="005B603B"/>
    <w:rsid w:val="005D5D51"/>
    <w:rsid w:val="00672BFC"/>
    <w:rsid w:val="00733629"/>
    <w:rsid w:val="00742FE7"/>
    <w:rsid w:val="00773473"/>
    <w:rsid w:val="008474DB"/>
    <w:rsid w:val="00860A9F"/>
    <w:rsid w:val="008C49FF"/>
    <w:rsid w:val="00903988"/>
    <w:rsid w:val="00980C05"/>
    <w:rsid w:val="009E7644"/>
    <w:rsid w:val="00A22CDE"/>
    <w:rsid w:val="00A549BA"/>
    <w:rsid w:val="00B47380"/>
    <w:rsid w:val="00C12987"/>
    <w:rsid w:val="00C131E9"/>
    <w:rsid w:val="00C57DDA"/>
    <w:rsid w:val="00D02649"/>
    <w:rsid w:val="00D11F40"/>
    <w:rsid w:val="00D55EFC"/>
    <w:rsid w:val="00D55F9D"/>
    <w:rsid w:val="00D56A63"/>
    <w:rsid w:val="00DC114C"/>
    <w:rsid w:val="00E95FA5"/>
    <w:rsid w:val="00ED687D"/>
    <w:rsid w:val="00FA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AF5E"/>
  <w15:docId w15:val="{A80BEA64-D62B-4871-AD80-AC91ECBF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7D"/>
    <w:rPr>
      <w:color w:val="0563C1" w:themeColor="hyperlink"/>
      <w:u w:val="single"/>
    </w:rPr>
  </w:style>
  <w:style w:type="character" w:customStyle="1" w:styleId="1">
    <w:name w:val="未处理的提及1"/>
    <w:basedOn w:val="a0"/>
    <w:uiPriority w:val="99"/>
    <w:semiHidden/>
    <w:unhideWhenUsed/>
    <w:rsid w:val="00ED687D"/>
    <w:rPr>
      <w:color w:val="605E5C"/>
      <w:shd w:val="clear" w:color="auto" w:fill="E1DFDD"/>
    </w:rPr>
  </w:style>
  <w:style w:type="paragraph" w:styleId="a4">
    <w:name w:val="List Paragraph"/>
    <w:basedOn w:val="a"/>
    <w:uiPriority w:val="34"/>
    <w:qFormat/>
    <w:rsid w:val="00C12987"/>
    <w:pPr>
      <w:widowControl/>
      <w:spacing w:after="200" w:line="276" w:lineRule="auto"/>
      <w:ind w:left="720"/>
      <w:contextualSpacing/>
      <w:jc w:val="left"/>
    </w:pPr>
    <w:rPr>
      <w:rFonts w:eastAsia="宋体"/>
      <w:kern w:val="0"/>
      <w:sz w:val="22"/>
      <w:lang w:val="el-GR" w:eastAsia="en-US"/>
    </w:rPr>
  </w:style>
  <w:style w:type="paragraph" w:styleId="a5">
    <w:name w:val="header"/>
    <w:basedOn w:val="a"/>
    <w:link w:val="a6"/>
    <w:uiPriority w:val="99"/>
    <w:unhideWhenUsed/>
    <w:rsid w:val="00C131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31E9"/>
    <w:rPr>
      <w:sz w:val="18"/>
      <w:szCs w:val="18"/>
    </w:rPr>
  </w:style>
  <w:style w:type="paragraph" w:styleId="a7">
    <w:name w:val="footer"/>
    <w:basedOn w:val="a"/>
    <w:link w:val="a8"/>
    <w:uiPriority w:val="99"/>
    <w:unhideWhenUsed/>
    <w:rsid w:val="00C131E9"/>
    <w:pPr>
      <w:tabs>
        <w:tab w:val="center" w:pos="4153"/>
        <w:tab w:val="right" w:pos="8306"/>
      </w:tabs>
      <w:snapToGrid w:val="0"/>
      <w:jc w:val="left"/>
    </w:pPr>
    <w:rPr>
      <w:sz w:val="18"/>
      <w:szCs w:val="18"/>
    </w:rPr>
  </w:style>
  <w:style w:type="character" w:customStyle="1" w:styleId="a8">
    <w:name w:val="页脚 字符"/>
    <w:basedOn w:val="a0"/>
    <w:link w:val="a7"/>
    <w:uiPriority w:val="99"/>
    <w:rsid w:val="00C131E9"/>
    <w:rPr>
      <w:sz w:val="18"/>
      <w:szCs w:val="18"/>
    </w:rPr>
  </w:style>
  <w:style w:type="paragraph" w:styleId="a9">
    <w:name w:val="Normal (Web)"/>
    <w:rsid w:val="00903988"/>
    <w:pPr>
      <w:pBdr>
        <w:top w:val="nil"/>
        <w:left w:val="nil"/>
        <w:bottom w:val="nil"/>
        <w:right w:val="nil"/>
        <w:between w:val="nil"/>
        <w:bar w:val="nil"/>
      </w:pBdr>
      <w:spacing w:before="100" w:after="100"/>
    </w:pPr>
    <w:rPr>
      <w:rFonts w:ascii="Times New Roman" w:hAnsi="Times New Roman" w:cs="Arial Unicode MS"/>
      <w:color w:val="000000"/>
      <w:kern w:val="0"/>
      <w:sz w:val="24"/>
      <w:szCs w:val="24"/>
      <w:u w:color="000000"/>
      <w:bdr w:val="nil"/>
      <w:lang w:eastAsia="en-US"/>
    </w:rPr>
  </w:style>
  <w:style w:type="character" w:styleId="aa">
    <w:name w:val="Unresolved Mention"/>
    <w:basedOn w:val="a0"/>
    <w:uiPriority w:val="99"/>
    <w:semiHidden/>
    <w:unhideWhenUsed/>
    <w:rsid w:val="00FA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882">
      <w:bodyDiv w:val="1"/>
      <w:marLeft w:val="0"/>
      <w:marRight w:val="0"/>
      <w:marTop w:val="0"/>
      <w:marBottom w:val="0"/>
      <w:divBdr>
        <w:top w:val="none" w:sz="0" w:space="0" w:color="auto"/>
        <w:left w:val="none" w:sz="0" w:space="0" w:color="auto"/>
        <w:bottom w:val="none" w:sz="0" w:space="0" w:color="auto"/>
        <w:right w:val="none" w:sz="0" w:space="0" w:color="auto"/>
      </w:divBdr>
    </w:div>
    <w:div w:id="330108441">
      <w:bodyDiv w:val="1"/>
      <w:marLeft w:val="0"/>
      <w:marRight w:val="0"/>
      <w:marTop w:val="0"/>
      <w:marBottom w:val="0"/>
      <w:divBdr>
        <w:top w:val="none" w:sz="0" w:space="0" w:color="auto"/>
        <w:left w:val="none" w:sz="0" w:space="0" w:color="auto"/>
        <w:bottom w:val="none" w:sz="0" w:space="0" w:color="auto"/>
        <w:right w:val="none" w:sz="0" w:space="0" w:color="auto"/>
      </w:divBdr>
    </w:div>
    <w:div w:id="450782332">
      <w:bodyDiv w:val="1"/>
      <w:marLeft w:val="0"/>
      <w:marRight w:val="0"/>
      <w:marTop w:val="0"/>
      <w:marBottom w:val="0"/>
      <w:divBdr>
        <w:top w:val="none" w:sz="0" w:space="0" w:color="auto"/>
        <w:left w:val="none" w:sz="0" w:space="0" w:color="auto"/>
        <w:bottom w:val="none" w:sz="0" w:space="0" w:color="auto"/>
        <w:right w:val="none" w:sz="0" w:space="0" w:color="auto"/>
      </w:divBdr>
    </w:div>
    <w:div w:id="491071483">
      <w:bodyDiv w:val="1"/>
      <w:marLeft w:val="0"/>
      <w:marRight w:val="0"/>
      <w:marTop w:val="0"/>
      <w:marBottom w:val="0"/>
      <w:divBdr>
        <w:top w:val="none" w:sz="0" w:space="0" w:color="auto"/>
        <w:left w:val="none" w:sz="0" w:space="0" w:color="auto"/>
        <w:bottom w:val="none" w:sz="0" w:space="0" w:color="auto"/>
        <w:right w:val="none" w:sz="0" w:space="0" w:color="auto"/>
      </w:divBdr>
    </w:div>
    <w:div w:id="1140927859">
      <w:bodyDiv w:val="1"/>
      <w:marLeft w:val="0"/>
      <w:marRight w:val="0"/>
      <w:marTop w:val="0"/>
      <w:marBottom w:val="0"/>
      <w:divBdr>
        <w:top w:val="none" w:sz="0" w:space="0" w:color="auto"/>
        <w:left w:val="none" w:sz="0" w:space="0" w:color="auto"/>
        <w:bottom w:val="none" w:sz="0" w:space="0" w:color="auto"/>
        <w:right w:val="none" w:sz="0" w:space="0" w:color="auto"/>
      </w:divBdr>
    </w:div>
    <w:div w:id="163271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5075</Words>
  <Characters>28931</Characters>
  <Application>Microsoft Office Word</Application>
  <DocSecurity>0</DocSecurity>
  <Lines>241</Lines>
  <Paragraphs>67</Paragraphs>
  <ScaleCrop>false</ScaleCrop>
  <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吴 云晓健</cp:lastModifiedBy>
  <cp:revision>13</cp:revision>
  <dcterms:created xsi:type="dcterms:W3CDTF">2019-08-20T02:45:00Z</dcterms:created>
  <dcterms:modified xsi:type="dcterms:W3CDTF">2019-09-03T06:47:00Z</dcterms:modified>
</cp:coreProperties>
</file>