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657745" w14:textId="536EFA77" w:rsidR="00A7273E" w:rsidRPr="00650818" w:rsidRDefault="008C0C23" w:rsidP="00650818">
      <w:pPr>
        <w:spacing w:line="360" w:lineRule="auto"/>
        <w:jc w:val="both"/>
        <w:rPr>
          <w:rFonts w:ascii="Book Antiqua" w:hAnsi="Book Antiqua"/>
          <w:i/>
          <w:iCs/>
        </w:rPr>
      </w:pPr>
      <w:r w:rsidRPr="00650818">
        <w:rPr>
          <w:rFonts w:ascii="Book Antiqua" w:hAnsi="Book Antiqua"/>
          <w:b/>
          <w:bCs/>
        </w:rPr>
        <w:t>Name of Journal</w:t>
      </w:r>
      <w:r w:rsidRPr="00650818">
        <w:rPr>
          <w:rFonts w:ascii="Book Antiqua" w:hAnsi="Book Antiqua"/>
        </w:rPr>
        <w:t>:</w:t>
      </w:r>
      <w:r w:rsidR="00FC4D5A" w:rsidRPr="00650818">
        <w:rPr>
          <w:rFonts w:ascii="Book Antiqua" w:hAnsi="Book Antiqua"/>
        </w:rPr>
        <w:t xml:space="preserve"> </w:t>
      </w:r>
      <w:r w:rsidR="00FC4D5A" w:rsidRPr="00650818">
        <w:rPr>
          <w:rStyle w:val="CommentReference"/>
          <w:rFonts w:ascii="Book Antiqua" w:hAnsi="Book Antiqua"/>
          <w:i/>
          <w:iCs/>
          <w:sz w:val="24"/>
          <w:szCs w:val="24"/>
        </w:rPr>
        <w:t>W</w:t>
      </w:r>
      <w:r w:rsidRPr="00650818">
        <w:rPr>
          <w:rFonts w:ascii="Book Antiqua" w:hAnsi="Book Antiqua"/>
          <w:i/>
          <w:iCs/>
        </w:rPr>
        <w:t>orld Journal of Gastrointestinal Endoscopy</w:t>
      </w:r>
    </w:p>
    <w:p w14:paraId="7DC31497" w14:textId="3BE2908F" w:rsidR="00FC4D5A" w:rsidRPr="00650818" w:rsidRDefault="00FC4D5A" w:rsidP="00650818">
      <w:pPr>
        <w:spacing w:line="360" w:lineRule="auto"/>
        <w:jc w:val="both"/>
        <w:rPr>
          <w:rFonts w:ascii="Book Antiqua" w:hAnsi="Book Antiqua"/>
        </w:rPr>
      </w:pPr>
      <w:r w:rsidRPr="00650818">
        <w:rPr>
          <w:rFonts w:ascii="Book Antiqua" w:eastAsia="Book Antiqua" w:hAnsi="Book Antiqua"/>
          <w:b/>
        </w:rPr>
        <w:t xml:space="preserve">Manuscript NO: </w:t>
      </w:r>
      <w:r w:rsidRPr="00650818">
        <w:rPr>
          <w:rFonts w:ascii="Book Antiqua" w:hAnsi="Book Antiqua"/>
        </w:rPr>
        <w:t>49625</w:t>
      </w:r>
    </w:p>
    <w:p w14:paraId="739D9AA8" w14:textId="638B9AEB" w:rsidR="008C0C23" w:rsidRPr="00650818" w:rsidRDefault="008C0C23" w:rsidP="00650818">
      <w:pPr>
        <w:spacing w:line="360" w:lineRule="auto"/>
        <w:jc w:val="both"/>
        <w:rPr>
          <w:rFonts w:ascii="Book Antiqua" w:hAnsi="Book Antiqua"/>
        </w:rPr>
      </w:pPr>
      <w:r w:rsidRPr="00650818">
        <w:rPr>
          <w:rFonts w:ascii="Book Antiqua" w:hAnsi="Book Antiqua"/>
          <w:b/>
          <w:bCs/>
        </w:rPr>
        <w:t>Manuscript Type</w:t>
      </w:r>
      <w:r w:rsidRPr="00650818">
        <w:rPr>
          <w:rFonts w:ascii="Book Antiqua" w:hAnsi="Book Antiqua"/>
        </w:rPr>
        <w:t>: CASE REPORT</w:t>
      </w:r>
    </w:p>
    <w:p w14:paraId="00432455" w14:textId="77777777" w:rsidR="008C0C23" w:rsidRPr="00650818" w:rsidRDefault="008C0C23" w:rsidP="00650818">
      <w:pPr>
        <w:spacing w:line="360" w:lineRule="auto"/>
        <w:jc w:val="both"/>
        <w:rPr>
          <w:rFonts w:ascii="Book Antiqua" w:hAnsi="Book Antiqua"/>
        </w:rPr>
      </w:pPr>
    </w:p>
    <w:p w14:paraId="2AD589C0" w14:textId="05E3A95D" w:rsidR="008C0C23" w:rsidRPr="00650818" w:rsidRDefault="008C0C23" w:rsidP="00650818">
      <w:pPr>
        <w:spacing w:line="360" w:lineRule="auto"/>
        <w:jc w:val="both"/>
        <w:rPr>
          <w:rFonts w:ascii="Book Antiqua" w:eastAsia="ArialUnicodeMS" w:hAnsi="Book Antiqua"/>
        </w:rPr>
      </w:pPr>
      <w:bookmarkStart w:id="0" w:name="OLE_LINK4"/>
      <w:r w:rsidRPr="00650818">
        <w:rPr>
          <w:rFonts w:ascii="Book Antiqua" w:eastAsia="ArialUnicodeMS" w:hAnsi="Book Antiqua"/>
          <w:b/>
          <w:bCs/>
        </w:rPr>
        <w:t xml:space="preserve">Eosinophilic </w:t>
      </w:r>
      <w:r w:rsidR="00FC4D5A" w:rsidRPr="00650818">
        <w:rPr>
          <w:rFonts w:ascii="Book Antiqua" w:eastAsia="ArialUnicodeMS" w:hAnsi="Book Antiqua"/>
          <w:b/>
          <w:bCs/>
        </w:rPr>
        <w:t>cholangitis: A case report of diagnostically challenging eosinophilic infiltrative biliary obstruction</w:t>
      </w:r>
    </w:p>
    <w:bookmarkEnd w:id="0"/>
    <w:p w14:paraId="5D125F6B" w14:textId="77777777" w:rsidR="008C0C23" w:rsidRPr="00650818" w:rsidRDefault="008C0C23" w:rsidP="00650818">
      <w:pPr>
        <w:spacing w:line="360" w:lineRule="auto"/>
        <w:jc w:val="both"/>
        <w:rPr>
          <w:rFonts w:ascii="Book Antiqua" w:hAnsi="Book Antiqua"/>
        </w:rPr>
      </w:pPr>
    </w:p>
    <w:p w14:paraId="7FF4EF14" w14:textId="11202666" w:rsidR="00FC4D5A" w:rsidRPr="00650818" w:rsidRDefault="00FC4D5A" w:rsidP="00650818">
      <w:pPr>
        <w:spacing w:line="360" w:lineRule="auto"/>
        <w:jc w:val="both"/>
        <w:rPr>
          <w:rFonts w:ascii="Book Antiqua" w:eastAsiaTheme="minorHAnsi" w:hAnsi="Book Antiqua"/>
          <w:color w:val="000000"/>
        </w:rPr>
      </w:pPr>
      <w:proofErr w:type="spellStart"/>
      <w:r w:rsidRPr="00650818">
        <w:rPr>
          <w:rFonts w:ascii="Book Antiqua" w:eastAsiaTheme="minorHAnsi" w:hAnsi="Book Antiqua"/>
          <w:color w:val="000000"/>
        </w:rPr>
        <w:t>Dodda</w:t>
      </w:r>
      <w:proofErr w:type="spellEnd"/>
      <w:r w:rsidRPr="00650818">
        <w:rPr>
          <w:rFonts w:ascii="Book Antiqua" w:eastAsiaTheme="minorHAnsi" w:hAnsi="Book Antiqua"/>
          <w:color w:val="000000"/>
        </w:rPr>
        <w:t xml:space="preserve"> A </w:t>
      </w:r>
      <w:r w:rsidRPr="00650818">
        <w:rPr>
          <w:rFonts w:ascii="Book Antiqua" w:eastAsiaTheme="minorHAnsi" w:hAnsi="Book Antiqua"/>
          <w:i/>
          <w:iCs/>
          <w:color w:val="000000"/>
        </w:rPr>
        <w:t>et al</w:t>
      </w:r>
      <w:r w:rsidRPr="00650818">
        <w:rPr>
          <w:rFonts w:ascii="Book Antiqua" w:eastAsiaTheme="minorHAnsi" w:hAnsi="Book Antiqua"/>
          <w:color w:val="000000"/>
        </w:rPr>
        <w:t>. Eosinophilic infiltrative biliary obstruction</w:t>
      </w:r>
    </w:p>
    <w:p w14:paraId="259AA296" w14:textId="77777777" w:rsidR="00FC4D5A" w:rsidRPr="00650818" w:rsidRDefault="00FC4D5A" w:rsidP="00650818">
      <w:pPr>
        <w:spacing w:line="360" w:lineRule="auto"/>
        <w:jc w:val="both"/>
        <w:rPr>
          <w:rFonts w:ascii="Book Antiqua" w:eastAsiaTheme="minorHAnsi" w:hAnsi="Book Antiqua"/>
          <w:b/>
          <w:bCs/>
          <w:color w:val="000000"/>
        </w:rPr>
      </w:pPr>
    </w:p>
    <w:p w14:paraId="24E37DD7" w14:textId="196DD53F" w:rsidR="008C0C23" w:rsidRPr="00650818" w:rsidRDefault="008C0C23" w:rsidP="00650818">
      <w:pPr>
        <w:spacing w:line="360" w:lineRule="auto"/>
        <w:jc w:val="both"/>
        <w:rPr>
          <w:rFonts w:ascii="Book Antiqua" w:hAnsi="Book Antiqua"/>
          <w:color w:val="000000"/>
        </w:rPr>
      </w:pPr>
      <w:r w:rsidRPr="00650818">
        <w:rPr>
          <w:rFonts w:ascii="Book Antiqua" w:eastAsiaTheme="minorHAnsi" w:hAnsi="Book Antiqua"/>
          <w:b/>
          <w:bCs/>
          <w:color w:val="000000"/>
        </w:rPr>
        <w:t xml:space="preserve">Amar </w:t>
      </w:r>
      <w:proofErr w:type="spellStart"/>
      <w:r w:rsidRPr="00650818">
        <w:rPr>
          <w:rFonts w:ascii="Book Antiqua" w:eastAsiaTheme="minorHAnsi" w:hAnsi="Book Antiqua"/>
          <w:b/>
          <w:bCs/>
          <w:color w:val="000000"/>
        </w:rPr>
        <w:t>Dodda</w:t>
      </w:r>
      <w:proofErr w:type="spellEnd"/>
      <w:r w:rsidRPr="00650818">
        <w:rPr>
          <w:rFonts w:ascii="Book Antiqua" w:eastAsiaTheme="minorHAnsi" w:hAnsi="Book Antiqua"/>
          <w:b/>
          <w:bCs/>
          <w:color w:val="000000"/>
        </w:rPr>
        <w:t xml:space="preserve">, Karen </w:t>
      </w:r>
      <w:proofErr w:type="spellStart"/>
      <w:r w:rsidRPr="00650818">
        <w:rPr>
          <w:rFonts w:ascii="Book Antiqua" w:eastAsiaTheme="minorHAnsi" w:hAnsi="Book Antiqua"/>
          <w:b/>
          <w:bCs/>
          <w:color w:val="000000"/>
        </w:rPr>
        <w:t>Matsukuma</w:t>
      </w:r>
      <w:proofErr w:type="spellEnd"/>
      <w:r w:rsidRPr="00650818">
        <w:rPr>
          <w:rFonts w:ascii="Book Antiqua" w:eastAsiaTheme="minorHAnsi" w:hAnsi="Book Antiqua"/>
          <w:b/>
          <w:bCs/>
          <w:color w:val="000000"/>
        </w:rPr>
        <w:t xml:space="preserve">, Shiro </w:t>
      </w:r>
      <w:proofErr w:type="spellStart"/>
      <w:r w:rsidRPr="00650818">
        <w:rPr>
          <w:rFonts w:ascii="Book Antiqua" w:eastAsiaTheme="minorHAnsi" w:hAnsi="Book Antiqua"/>
          <w:b/>
          <w:bCs/>
          <w:color w:val="000000"/>
        </w:rPr>
        <w:t>Urayama</w:t>
      </w:r>
      <w:proofErr w:type="spellEnd"/>
    </w:p>
    <w:p w14:paraId="465F5F25" w14:textId="77777777" w:rsidR="008C0C23" w:rsidRPr="00650818" w:rsidRDefault="008C0C23" w:rsidP="00650818">
      <w:pPr>
        <w:spacing w:line="360" w:lineRule="auto"/>
        <w:jc w:val="both"/>
        <w:rPr>
          <w:rFonts w:ascii="Book Antiqua" w:hAnsi="Book Antiqua"/>
          <w:b/>
          <w:bCs/>
        </w:rPr>
      </w:pPr>
    </w:p>
    <w:p w14:paraId="53D1F791" w14:textId="184BAD80" w:rsidR="008C0C23" w:rsidRPr="00650818" w:rsidRDefault="008C0C23" w:rsidP="00650818">
      <w:pPr>
        <w:spacing w:line="360" w:lineRule="auto"/>
        <w:jc w:val="both"/>
        <w:rPr>
          <w:rFonts w:ascii="Book Antiqua" w:hAnsi="Book Antiqua"/>
        </w:rPr>
      </w:pPr>
      <w:r w:rsidRPr="00650818">
        <w:rPr>
          <w:rFonts w:ascii="Book Antiqua" w:hAnsi="Book Antiqua"/>
          <w:b/>
          <w:bCs/>
        </w:rPr>
        <w:t xml:space="preserve">Amar </w:t>
      </w:r>
      <w:proofErr w:type="spellStart"/>
      <w:r w:rsidRPr="00650818">
        <w:rPr>
          <w:rFonts w:ascii="Book Antiqua" w:hAnsi="Book Antiqua"/>
          <w:b/>
          <w:bCs/>
        </w:rPr>
        <w:t>Dodda</w:t>
      </w:r>
      <w:proofErr w:type="spellEnd"/>
      <w:r w:rsidRPr="00650818">
        <w:rPr>
          <w:rFonts w:ascii="Book Antiqua" w:hAnsi="Book Antiqua"/>
          <w:b/>
          <w:bCs/>
        </w:rPr>
        <w:t xml:space="preserve">, </w:t>
      </w:r>
      <w:r w:rsidRPr="00650818">
        <w:rPr>
          <w:rFonts w:ascii="Book Antiqua" w:hAnsi="Book Antiqua"/>
        </w:rPr>
        <w:t>Department of Internal Medicine/Division of Gastroenterology and Hepatology, University of California–Davis, Sacramento</w:t>
      </w:r>
      <w:r w:rsidR="00FC4D5A" w:rsidRPr="00650818">
        <w:rPr>
          <w:rFonts w:ascii="Book Antiqua" w:hAnsi="Book Antiqua"/>
        </w:rPr>
        <w:t>,</w:t>
      </w:r>
      <w:r w:rsidRPr="00650818">
        <w:rPr>
          <w:rFonts w:ascii="Book Antiqua" w:hAnsi="Book Antiqua"/>
        </w:rPr>
        <w:t xml:space="preserve"> CA 95817, United States</w:t>
      </w:r>
    </w:p>
    <w:p w14:paraId="39134972" w14:textId="77777777" w:rsidR="008C0C23" w:rsidRPr="00650818" w:rsidRDefault="008C0C23" w:rsidP="00650818">
      <w:pPr>
        <w:spacing w:line="360" w:lineRule="auto"/>
        <w:jc w:val="both"/>
        <w:rPr>
          <w:rFonts w:ascii="Book Antiqua" w:hAnsi="Book Antiqua"/>
        </w:rPr>
      </w:pPr>
    </w:p>
    <w:p w14:paraId="33F5771A" w14:textId="4B335A91" w:rsidR="008C0C23" w:rsidRPr="00650818" w:rsidRDefault="008C0C23" w:rsidP="00650818">
      <w:pPr>
        <w:spacing w:line="360" w:lineRule="auto"/>
        <w:jc w:val="both"/>
        <w:rPr>
          <w:rFonts w:ascii="Book Antiqua" w:hAnsi="Book Antiqua"/>
        </w:rPr>
      </w:pPr>
      <w:r w:rsidRPr="00650818">
        <w:rPr>
          <w:rFonts w:ascii="Book Antiqua" w:hAnsi="Book Antiqua"/>
          <w:b/>
          <w:bCs/>
        </w:rPr>
        <w:t xml:space="preserve">Karen </w:t>
      </w:r>
      <w:proofErr w:type="spellStart"/>
      <w:r w:rsidRPr="00650818">
        <w:rPr>
          <w:rFonts w:ascii="Book Antiqua" w:hAnsi="Book Antiqua"/>
          <w:b/>
          <w:bCs/>
        </w:rPr>
        <w:t>Matsukuma</w:t>
      </w:r>
      <w:proofErr w:type="spellEnd"/>
      <w:r w:rsidRPr="00650818">
        <w:rPr>
          <w:rFonts w:ascii="Book Antiqua" w:hAnsi="Book Antiqua"/>
          <w:b/>
          <w:bCs/>
        </w:rPr>
        <w:t xml:space="preserve">, </w:t>
      </w:r>
      <w:r w:rsidRPr="00650818">
        <w:rPr>
          <w:rFonts w:ascii="Book Antiqua" w:hAnsi="Book Antiqua"/>
        </w:rPr>
        <w:t>Department of Pathology and Laboratory Medicine, University of California–Davis, Sacramento</w:t>
      </w:r>
      <w:r w:rsidR="00FC4D5A" w:rsidRPr="00650818">
        <w:rPr>
          <w:rFonts w:ascii="Book Antiqua" w:hAnsi="Book Antiqua"/>
        </w:rPr>
        <w:t>,</w:t>
      </w:r>
      <w:r w:rsidRPr="00650818">
        <w:rPr>
          <w:rFonts w:ascii="Book Antiqua" w:hAnsi="Book Antiqua"/>
        </w:rPr>
        <w:t xml:space="preserve"> CA 95817, United States</w:t>
      </w:r>
    </w:p>
    <w:p w14:paraId="6AE6EE5E" w14:textId="77777777" w:rsidR="008C0C23" w:rsidRPr="00650818" w:rsidRDefault="008C0C23" w:rsidP="00650818">
      <w:pPr>
        <w:spacing w:line="360" w:lineRule="auto"/>
        <w:jc w:val="both"/>
        <w:rPr>
          <w:rFonts w:ascii="Book Antiqua" w:hAnsi="Book Antiqua"/>
        </w:rPr>
      </w:pPr>
    </w:p>
    <w:p w14:paraId="385388C1" w14:textId="00959288" w:rsidR="008C0C23" w:rsidRPr="00650818" w:rsidRDefault="008C0C23" w:rsidP="00650818">
      <w:pPr>
        <w:spacing w:line="360" w:lineRule="auto"/>
        <w:jc w:val="both"/>
        <w:rPr>
          <w:rFonts w:ascii="Book Antiqua" w:hAnsi="Book Antiqua"/>
        </w:rPr>
      </w:pPr>
      <w:r w:rsidRPr="00650818">
        <w:rPr>
          <w:rFonts w:ascii="Book Antiqua" w:hAnsi="Book Antiqua"/>
          <w:b/>
          <w:bCs/>
        </w:rPr>
        <w:t xml:space="preserve">Shiro </w:t>
      </w:r>
      <w:proofErr w:type="spellStart"/>
      <w:r w:rsidRPr="00650818">
        <w:rPr>
          <w:rFonts w:ascii="Book Antiqua" w:hAnsi="Book Antiqua"/>
          <w:b/>
          <w:bCs/>
        </w:rPr>
        <w:t>Urayama</w:t>
      </w:r>
      <w:proofErr w:type="spellEnd"/>
      <w:r w:rsidRPr="00650818">
        <w:rPr>
          <w:rFonts w:ascii="Book Antiqua" w:hAnsi="Book Antiqua"/>
          <w:b/>
          <w:bCs/>
        </w:rPr>
        <w:t xml:space="preserve">, </w:t>
      </w:r>
      <w:r w:rsidRPr="00650818">
        <w:rPr>
          <w:rFonts w:ascii="Book Antiqua" w:hAnsi="Book Antiqua"/>
        </w:rPr>
        <w:t>Department of Internal Medicine/Division of Gastroenterology and Hepatology, University of California–Davis, Sacramento</w:t>
      </w:r>
      <w:r w:rsidR="00FC4D5A" w:rsidRPr="00650818">
        <w:rPr>
          <w:rFonts w:ascii="Book Antiqua" w:hAnsi="Book Antiqua"/>
        </w:rPr>
        <w:t>,</w:t>
      </w:r>
      <w:r w:rsidRPr="00650818">
        <w:rPr>
          <w:rFonts w:ascii="Book Antiqua" w:hAnsi="Book Antiqua"/>
        </w:rPr>
        <w:t xml:space="preserve"> CA 95817, United States</w:t>
      </w:r>
    </w:p>
    <w:p w14:paraId="77B230A6" w14:textId="77777777" w:rsidR="008C0C23" w:rsidRPr="00650818" w:rsidRDefault="008C0C23" w:rsidP="00650818">
      <w:pPr>
        <w:spacing w:line="360" w:lineRule="auto"/>
        <w:jc w:val="both"/>
        <w:rPr>
          <w:rFonts w:ascii="Book Antiqua" w:hAnsi="Book Antiqua"/>
        </w:rPr>
      </w:pPr>
    </w:p>
    <w:p w14:paraId="0A0136A9" w14:textId="154DA120" w:rsidR="008C0C23" w:rsidRPr="00650818" w:rsidRDefault="008C0C23" w:rsidP="00650818">
      <w:pPr>
        <w:spacing w:line="360" w:lineRule="auto"/>
        <w:jc w:val="both"/>
        <w:rPr>
          <w:rFonts w:ascii="Book Antiqua" w:hAnsi="Book Antiqua" w:cs="Arial"/>
          <w:bdr w:val="none" w:sz="0" w:space="0" w:color="auto" w:frame="1"/>
          <w:shd w:val="clear" w:color="auto" w:fill="FFFFFF"/>
        </w:rPr>
      </w:pPr>
      <w:r w:rsidRPr="00650818">
        <w:rPr>
          <w:rFonts w:ascii="Book Antiqua" w:hAnsi="Book Antiqua"/>
          <w:b/>
          <w:bCs/>
        </w:rPr>
        <w:t xml:space="preserve">ORCID number: </w:t>
      </w:r>
      <w:r w:rsidRPr="00650818">
        <w:rPr>
          <w:rFonts w:ascii="Book Antiqua" w:hAnsi="Book Antiqua"/>
        </w:rPr>
        <w:t xml:space="preserve">Amar </w:t>
      </w:r>
      <w:proofErr w:type="spellStart"/>
      <w:r w:rsidRPr="00650818">
        <w:rPr>
          <w:rFonts w:ascii="Book Antiqua" w:hAnsi="Book Antiqua"/>
        </w:rPr>
        <w:t>Dodda</w:t>
      </w:r>
      <w:proofErr w:type="spellEnd"/>
      <w:r w:rsidRPr="00650818">
        <w:rPr>
          <w:rFonts w:ascii="Book Antiqua" w:hAnsi="Book Antiqua"/>
        </w:rPr>
        <w:t xml:space="preserve"> (0000-0003-4362-6671)</w:t>
      </w:r>
      <w:r w:rsidR="00DF2737" w:rsidRPr="00650818">
        <w:rPr>
          <w:rFonts w:ascii="Book Antiqua" w:hAnsi="Book Antiqua"/>
        </w:rPr>
        <w:t>;</w:t>
      </w:r>
      <w:r w:rsidRPr="00650818">
        <w:rPr>
          <w:rFonts w:ascii="Book Antiqua" w:hAnsi="Book Antiqua"/>
        </w:rPr>
        <w:t xml:space="preserve"> Karen </w:t>
      </w:r>
      <w:proofErr w:type="spellStart"/>
      <w:r w:rsidRPr="00650818">
        <w:rPr>
          <w:rFonts w:ascii="Book Antiqua" w:hAnsi="Book Antiqua"/>
        </w:rPr>
        <w:t>Matsukuma</w:t>
      </w:r>
      <w:proofErr w:type="spellEnd"/>
      <w:r w:rsidRPr="00650818">
        <w:rPr>
          <w:rFonts w:ascii="Book Antiqua" w:hAnsi="Book Antiqua"/>
        </w:rPr>
        <w:t xml:space="preserve"> (</w:t>
      </w:r>
      <w:r w:rsidRPr="00650818">
        <w:rPr>
          <w:rFonts w:ascii="Book Antiqua" w:hAnsi="Book Antiqua" w:cs="Arial"/>
          <w:bdr w:val="none" w:sz="0" w:space="0" w:color="auto" w:frame="1"/>
          <w:shd w:val="clear" w:color="auto" w:fill="FFFFFF"/>
        </w:rPr>
        <w:t>0000-0003-2268-1815)</w:t>
      </w:r>
      <w:r w:rsidR="00DF2737" w:rsidRPr="00650818">
        <w:rPr>
          <w:rFonts w:ascii="Book Antiqua" w:hAnsi="Book Antiqua" w:cs="Arial"/>
          <w:bdr w:val="none" w:sz="0" w:space="0" w:color="auto" w:frame="1"/>
          <w:shd w:val="clear" w:color="auto" w:fill="FFFFFF"/>
        </w:rPr>
        <w:t>;</w:t>
      </w:r>
      <w:r w:rsidRPr="00650818">
        <w:rPr>
          <w:rFonts w:ascii="Book Antiqua" w:hAnsi="Book Antiqua" w:cs="Arial"/>
          <w:bdr w:val="none" w:sz="0" w:space="0" w:color="auto" w:frame="1"/>
          <w:shd w:val="clear" w:color="auto" w:fill="FFFFFF"/>
        </w:rPr>
        <w:t xml:space="preserve"> Shiro </w:t>
      </w:r>
      <w:proofErr w:type="spellStart"/>
      <w:r w:rsidRPr="00650818">
        <w:rPr>
          <w:rFonts w:ascii="Book Antiqua" w:hAnsi="Book Antiqua" w:cs="Arial"/>
          <w:bdr w:val="none" w:sz="0" w:space="0" w:color="auto" w:frame="1"/>
          <w:shd w:val="clear" w:color="auto" w:fill="FFFFFF"/>
        </w:rPr>
        <w:t>Urayama</w:t>
      </w:r>
      <w:proofErr w:type="spellEnd"/>
      <w:r w:rsidRPr="00650818">
        <w:rPr>
          <w:rFonts w:ascii="Book Antiqua" w:hAnsi="Book Antiqua" w:cs="Arial"/>
          <w:bdr w:val="none" w:sz="0" w:space="0" w:color="auto" w:frame="1"/>
          <w:shd w:val="clear" w:color="auto" w:fill="FFFFFF"/>
        </w:rPr>
        <w:t xml:space="preserve"> (0000-0001-6574-3161)</w:t>
      </w:r>
      <w:r w:rsidR="00DF2737" w:rsidRPr="00650818">
        <w:rPr>
          <w:rFonts w:ascii="Book Antiqua" w:hAnsi="Book Antiqua" w:cs="Arial"/>
          <w:bdr w:val="none" w:sz="0" w:space="0" w:color="auto" w:frame="1"/>
          <w:shd w:val="clear" w:color="auto" w:fill="FFFFFF"/>
        </w:rPr>
        <w:t>.</w:t>
      </w:r>
    </w:p>
    <w:p w14:paraId="6B9AA9AA" w14:textId="77777777" w:rsidR="008C0C23" w:rsidRPr="00650818" w:rsidRDefault="008C0C23" w:rsidP="00650818">
      <w:pPr>
        <w:spacing w:line="360" w:lineRule="auto"/>
        <w:jc w:val="both"/>
        <w:rPr>
          <w:rFonts w:ascii="Book Antiqua" w:hAnsi="Book Antiqua" w:cs="Arial"/>
          <w:bdr w:val="none" w:sz="0" w:space="0" w:color="auto" w:frame="1"/>
          <w:shd w:val="clear" w:color="auto" w:fill="FFFFFF"/>
        </w:rPr>
      </w:pPr>
    </w:p>
    <w:p w14:paraId="276BC869" w14:textId="4E558BC2" w:rsidR="00AA2DA4" w:rsidRPr="00650818" w:rsidRDefault="008C0C23" w:rsidP="00650818">
      <w:pPr>
        <w:autoSpaceDE w:val="0"/>
        <w:autoSpaceDN w:val="0"/>
        <w:adjustRightInd w:val="0"/>
        <w:spacing w:line="360" w:lineRule="auto"/>
        <w:jc w:val="both"/>
        <w:rPr>
          <w:rFonts w:ascii="Book Antiqua" w:eastAsiaTheme="minorHAnsi" w:hAnsi="Book Antiqua"/>
          <w:color w:val="000000"/>
        </w:rPr>
      </w:pPr>
      <w:r w:rsidRPr="00650818">
        <w:rPr>
          <w:rFonts w:ascii="Book Antiqua" w:hAnsi="Book Antiqua" w:cs="Arial"/>
          <w:b/>
          <w:bCs/>
          <w:bdr w:val="none" w:sz="0" w:space="0" w:color="auto" w:frame="1"/>
          <w:shd w:val="clear" w:color="auto" w:fill="FFFFFF"/>
        </w:rPr>
        <w:t xml:space="preserve">Author </w:t>
      </w:r>
      <w:r w:rsidR="00DF2737" w:rsidRPr="00650818">
        <w:rPr>
          <w:rFonts w:ascii="Book Antiqua" w:hAnsi="Book Antiqua" w:cs="Arial"/>
          <w:b/>
          <w:bCs/>
          <w:bdr w:val="none" w:sz="0" w:space="0" w:color="auto" w:frame="1"/>
          <w:shd w:val="clear" w:color="auto" w:fill="FFFFFF"/>
        </w:rPr>
        <w:t>contributions</w:t>
      </w:r>
      <w:r w:rsidR="00AA2DA4" w:rsidRPr="00650818">
        <w:rPr>
          <w:rFonts w:ascii="Book Antiqua" w:hAnsi="Book Antiqua" w:cs="Arial"/>
          <w:b/>
          <w:bCs/>
          <w:bdr w:val="none" w:sz="0" w:space="0" w:color="auto" w:frame="1"/>
          <w:shd w:val="clear" w:color="auto" w:fill="FFFFFF"/>
        </w:rPr>
        <w:t xml:space="preserve">: </w:t>
      </w:r>
      <w:proofErr w:type="spellStart"/>
      <w:r w:rsidR="00AA2DA4" w:rsidRPr="00650818">
        <w:rPr>
          <w:rFonts w:ascii="Book Antiqua" w:eastAsiaTheme="minorHAnsi" w:hAnsi="Book Antiqua"/>
          <w:color w:val="000000"/>
        </w:rPr>
        <w:t>Dodda</w:t>
      </w:r>
      <w:proofErr w:type="spellEnd"/>
      <w:r w:rsidR="00AA2DA4" w:rsidRPr="00650818">
        <w:rPr>
          <w:rFonts w:ascii="Book Antiqua" w:eastAsiaTheme="minorHAnsi" w:hAnsi="Book Antiqua"/>
          <w:color w:val="000000"/>
        </w:rPr>
        <w:t xml:space="preserve"> A reviewed the literature and contributed to manuscript drafting; </w:t>
      </w:r>
      <w:proofErr w:type="spellStart"/>
      <w:r w:rsidR="00AA2DA4" w:rsidRPr="00650818">
        <w:rPr>
          <w:rFonts w:ascii="Book Antiqua" w:eastAsiaTheme="minorHAnsi" w:hAnsi="Book Antiqua"/>
          <w:color w:val="000000"/>
        </w:rPr>
        <w:t>Matsukuma</w:t>
      </w:r>
      <w:proofErr w:type="spellEnd"/>
      <w:r w:rsidR="00AA2DA4" w:rsidRPr="00650818">
        <w:rPr>
          <w:rFonts w:ascii="Book Antiqua" w:eastAsiaTheme="minorHAnsi" w:hAnsi="Book Antiqua"/>
          <w:color w:val="000000"/>
        </w:rPr>
        <w:t xml:space="preserve"> K evaluated the biopsy specimens and provided analysis/images of relevant findings, contributed to the manuscript drafting; </w:t>
      </w:r>
      <w:proofErr w:type="spellStart"/>
      <w:r w:rsidR="00AA2DA4" w:rsidRPr="00650818">
        <w:rPr>
          <w:rFonts w:ascii="Book Antiqua" w:eastAsiaTheme="minorHAnsi" w:hAnsi="Book Antiqua"/>
          <w:color w:val="000000"/>
        </w:rPr>
        <w:t>Urayama</w:t>
      </w:r>
      <w:proofErr w:type="spellEnd"/>
      <w:r w:rsidR="00AA2DA4" w:rsidRPr="00650818">
        <w:rPr>
          <w:rFonts w:ascii="Book Antiqua" w:eastAsiaTheme="minorHAnsi" w:hAnsi="Book Antiqua"/>
          <w:color w:val="000000"/>
        </w:rPr>
        <w:t xml:space="preserve"> S performed the procedures, reviewed the literature, contributed to manuscript drafting and provided oversight for important intellectual content.</w:t>
      </w:r>
    </w:p>
    <w:p w14:paraId="6CF41C1D" w14:textId="77777777" w:rsidR="008C0C23" w:rsidRPr="00650818" w:rsidRDefault="008C0C23" w:rsidP="00650818">
      <w:pPr>
        <w:spacing w:line="360" w:lineRule="auto"/>
        <w:jc w:val="both"/>
        <w:rPr>
          <w:rFonts w:ascii="Book Antiqua" w:hAnsi="Book Antiqua"/>
          <w:b/>
          <w:bCs/>
        </w:rPr>
      </w:pPr>
    </w:p>
    <w:p w14:paraId="6BE778AC" w14:textId="1627CC02" w:rsidR="00AA2DA4" w:rsidRPr="00650818" w:rsidRDefault="00AA2DA4" w:rsidP="00650818">
      <w:pPr>
        <w:pStyle w:val="Default"/>
        <w:spacing w:line="360" w:lineRule="auto"/>
        <w:jc w:val="both"/>
      </w:pPr>
      <w:r w:rsidRPr="00650818">
        <w:rPr>
          <w:b/>
          <w:bCs/>
        </w:rPr>
        <w:lastRenderedPageBreak/>
        <w:t xml:space="preserve">Informed consent statement: </w:t>
      </w:r>
      <w:r w:rsidRPr="00650818">
        <w:t xml:space="preserve">Informed written consent </w:t>
      </w:r>
      <w:bookmarkStart w:id="1" w:name="_GoBack"/>
      <w:r w:rsidRPr="00650818">
        <w:t>was obtained from the patient for publication of this report and any accompanying images.</w:t>
      </w:r>
    </w:p>
    <w:p w14:paraId="2A0D4D4E" w14:textId="77777777" w:rsidR="00AA2DA4" w:rsidRPr="00650818" w:rsidRDefault="00AA2DA4" w:rsidP="00650818">
      <w:pPr>
        <w:pStyle w:val="Default"/>
        <w:spacing w:line="360" w:lineRule="auto"/>
        <w:jc w:val="both"/>
      </w:pPr>
    </w:p>
    <w:p w14:paraId="5B5B75B0" w14:textId="0FCA1324" w:rsidR="00AA2DA4" w:rsidRPr="00650818" w:rsidRDefault="00AA2DA4" w:rsidP="00650818">
      <w:pPr>
        <w:pStyle w:val="Default"/>
        <w:spacing w:line="360" w:lineRule="auto"/>
        <w:jc w:val="both"/>
      </w:pPr>
      <w:r w:rsidRPr="00650818">
        <w:rPr>
          <w:b/>
          <w:bCs/>
        </w:rPr>
        <w:t xml:space="preserve">Conflict-of-interest statement: </w:t>
      </w:r>
      <w:r w:rsidRPr="00650818">
        <w:t>The authors declare that they have no conflict of interest.</w:t>
      </w:r>
    </w:p>
    <w:p w14:paraId="5EBEBE4C" w14:textId="77777777" w:rsidR="00AA2DA4" w:rsidRPr="00650818" w:rsidRDefault="00AA2DA4" w:rsidP="00650818">
      <w:pPr>
        <w:pStyle w:val="Default"/>
        <w:spacing w:line="360" w:lineRule="auto"/>
        <w:jc w:val="both"/>
      </w:pPr>
    </w:p>
    <w:p w14:paraId="62E554B1" w14:textId="77777777" w:rsidR="00DF2737" w:rsidRPr="00650818" w:rsidRDefault="00DF2737" w:rsidP="00650818">
      <w:pPr>
        <w:pStyle w:val="NormalWeb"/>
        <w:snapToGrid w:val="0"/>
        <w:spacing w:before="0" w:beforeAutospacing="0" w:after="0" w:afterAutospacing="0" w:line="360" w:lineRule="auto"/>
        <w:jc w:val="both"/>
        <w:rPr>
          <w:rFonts w:ascii="Book Antiqua" w:eastAsia="DengXian" w:hAnsi="Book Antiqua"/>
          <w:kern w:val="2"/>
          <w:lang w:val="en-US" w:eastAsia="zh-CN"/>
        </w:rPr>
      </w:pPr>
      <w:r w:rsidRPr="00650818">
        <w:rPr>
          <w:rFonts w:ascii="Book Antiqua" w:hAnsi="Book Antiqua"/>
          <w:b/>
        </w:rPr>
        <w:t xml:space="preserve">CARE </w:t>
      </w:r>
      <w:proofErr w:type="spellStart"/>
      <w:r w:rsidRPr="00650818">
        <w:rPr>
          <w:rFonts w:ascii="Book Antiqua" w:hAnsi="Book Antiqua"/>
          <w:b/>
        </w:rPr>
        <w:t>Checklist</w:t>
      </w:r>
      <w:proofErr w:type="spellEnd"/>
      <w:r w:rsidRPr="00650818">
        <w:rPr>
          <w:rFonts w:ascii="Book Antiqua" w:hAnsi="Book Antiqua"/>
          <w:b/>
        </w:rPr>
        <w:t xml:space="preserve"> (2016) statement:</w:t>
      </w:r>
      <w:r w:rsidRPr="00650818">
        <w:rPr>
          <w:rFonts w:ascii="Book Antiqua" w:eastAsia="DengXian" w:hAnsi="Book Antiqua"/>
          <w:b/>
          <w:kern w:val="2"/>
          <w:lang w:val="en-US" w:eastAsia="zh-CN"/>
        </w:rPr>
        <w:t xml:space="preserve"> </w:t>
      </w:r>
      <w:r w:rsidRPr="00650818">
        <w:rPr>
          <w:rFonts w:ascii="Book Antiqua" w:eastAsia="DengXian" w:hAnsi="Book Antiqua"/>
          <w:kern w:val="2"/>
          <w:lang w:val="en-US" w:eastAsia="zh-CN"/>
        </w:rPr>
        <w:t>The manuscript was prepared and revised according to the CARE Checklist (2016).</w:t>
      </w:r>
    </w:p>
    <w:p w14:paraId="12EEE63E" w14:textId="77777777" w:rsidR="00DF2737" w:rsidRPr="00650818" w:rsidRDefault="00DF2737" w:rsidP="00650818">
      <w:pPr>
        <w:snapToGrid w:val="0"/>
        <w:spacing w:line="360" w:lineRule="auto"/>
        <w:jc w:val="both"/>
        <w:rPr>
          <w:rFonts w:ascii="Book Antiqua" w:eastAsia="DengXian" w:hAnsi="Book Antiqua"/>
          <w:b/>
          <w:lang w:val="en-GB"/>
        </w:rPr>
      </w:pPr>
      <w:bookmarkStart w:id="2" w:name="OLE_LINK172"/>
      <w:bookmarkStart w:id="3" w:name="OLE_LINK323"/>
      <w:bookmarkStart w:id="4" w:name="OLE_LINK171"/>
      <w:bookmarkStart w:id="5" w:name="OLE_LINK496"/>
      <w:bookmarkStart w:id="6" w:name="OLE_LINK506"/>
      <w:bookmarkStart w:id="7" w:name="OLE_LINK507"/>
      <w:bookmarkStart w:id="8" w:name="OLE_LINK479"/>
      <w:bookmarkEnd w:id="1"/>
    </w:p>
    <w:bookmarkEnd w:id="2"/>
    <w:bookmarkEnd w:id="3"/>
    <w:bookmarkEnd w:id="4"/>
    <w:bookmarkEnd w:id="5"/>
    <w:bookmarkEnd w:id="6"/>
    <w:bookmarkEnd w:id="7"/>
    <w:bookmarkEnd w:id="8"/>
    <w:p w14:paraId="72038720" w14:textId="77777777" w:rsidR="00DF2737" w:rsidRPr="00650818" w:rsidRDefault="00DF2737" w:rsidP="00650818">
      <w:pPr>
        <w:spacing w:line="360" w:lineRule="auto"/>
        <w:jc w:val="both"/>
        <w:rPr>
          <w:rFonts w:ascii="Book Antiqua" w:hAnsi="Book Antiqua"/>
        </w:rPr>
      </w:pPr>
      <w:r w:rsidRPr="00650818">
        <w:rPr>
          <w:rFonts w:ascii="Book Antiqua" w:hAnsi="Book Antiqua"/>
          <w:b/>
        </w:rPr>
        <w:t xml:space="preserve">Open-Access: </w:t>
      </w:r>
      <w:r w:rsidRPr="00650818">
        <w:rPr>
          <w:rFonts w:ascii="Book Antiqua" w:hAnsi="Book Antiqu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C63D615" w14:textId="77777777" w:rsidR="00DF2737" w:rsidRPr="00650818" w:rsidRDefault="00DF2737" w:rsidP="00650818">
      <w:pPr>
        <w:spacing w:line="360" w:lineRule="auto"/>
        <w:jc w:val="both"/>
        <w:rPr>
          <w:rFonts w:ascii="Book Antiqua" w:eastAsia="DengXian" w:hAnsi="Book Antiqua"/>
        </w:rPr>
      </w:pPr>
    </w:p>
    <w:p w14:paraId="6D18960E" w14:textId="77777777" w:rsidR="00DF2737" w:rsidRPr="00650818" w:rsidRDefault="00DF2737" w:rsidP="00650818">
      <w:pPr>
        <w:spacing w:line="360" w:lineRule="auto"/>
        <w:jc w:val="both"/>
        <w:rPr>
          <w:rFonts w:ascii="Book Antiqua" w:eastAsia="DengXian" w:hAnsi="Book Antiqua"/>
          <w:bCs/>
          <w:iCs/>
        </w:rPr>
      </w:pPr>
      <w:r w:rsidRPr="00650818">
        <w:rPr>
          <w:rFonts w:ascii="Book Antiqua" w:hAnsi="Book Antiqua"/>
          <w:b/>
          <w:bCs/>
          <w:iCs/>
        </w:rPr>
        <w:t>Manuscript source:</w:t>
      </w:r>
      <w:r w:rsidRPr="00650818">
        <w:rPr>
          <w:rFonts w:ascii="Book Antiqua" w:hAnsi="Book Antiqua"/>
          <w:bCs/>
          <w:iCs/>
        </w:rPr>
        <w:t xml:space="preserve"> Unsolicited manuscript</w:t>
      </w:r>
    </w:p>
    <w:p w14:paraId="05E08EFC" w14:textId="77777777" w:rsidR="00AA2DA4" w:rsidRPr="00650818" w:rsidRDefault="00AA2DA4" w:rsidP="00650818">
      <w:pPr>
        <w:spacing w:line="360" w:lineRule="auto"/>
        <w:jc w:val="both"/>
        <w:rPr>
          <w:rFonts w:ascii="Book Antiqua" w:hAnsi="Book Antiqua"/>
        </w:rPr>
      </w:pPr>
    </w:p>
    <w:p w14:paraId="12DA1305" w14:textId="35395EED" w:rsidR="00AA2DA4" w:rsidRPr="00650818" w:rsidRDefault="00AA2DA4" w:rsidP="00650818">
      <w:pPr>
        <w:spacing w:line="360" w:lineRule="auto"/>
        <w:jc w:val="both"/>
        <w:rPr>
          <w:rFonts w:ascii="Book Antiqua" w:hAnsi="Book Antiqua"/>
        </w:rPr>
      </w:pPr>
      <w:r w:rsidRPr="00650818">
        <w:rPr>
          <w:rFonts w:ascii="Book Antiqua" w:hAnsi="Book Antiqua"/>
          <w:b/>
          <w:bCs/>
        </w:rPr>
        <w:t xml:space="preserve">Corresponding author: Amar </w:t>
      </w:r>
      <w:proofErr w:type="spellStart"/>
      <w:r w:rsidRPr="00650818">
        <w:rPr>
          <w:rFonts w:ascii="Book Antiqua" w:hAnsi="Book Antiqua"/>
          <w:b/>
          <w:bCs/>
        </w:rPr>
        <w:t>Dodda</w:t>
      </w:r>
      <w:proofErr w:type="spellEnd"/>
      <w:r w:rsidRPr="00650818">
        <w:rPr>
          <w:rFonts w:ascii="Book Antiqua" w:hAnsi="Book Antiqua"/>
          <w:b/>
          <w:bCs/>
        </w:rPr>
        <w:t xml:space="preserve">, MD, Advanced Endoscopy Fellow, </w:t>
      </w:r>
      <w:r w:rsidRPr="00650818">
        <w:rPr>
          <w:rFonts w:ascii="Book Antiqua" w:hAnsi="Book Antiqua"/>
        </w:rPr>
        <w:t>Department of Internal Medicine/Division of Gastroenterology and Hepatology, University of California–Davis, 4</w:t>
      </w:r>
      <w:r w:rsidR="00B02120" w:rsidRPr="00650818">
        <w:rPr>
          <w:rFonts w:ascii="Book Antiqua" w:hAnsi="Book Antiqua"/>
        </w:rPr>
        <w:t>1</w:t>
      </w:r>
      <w:r w:rsidRPr="00650818">
        <w:rPr>
          <w:rFonts w:ascii="Book Antiqua" w:hAnsi="Book Antiqua"/>
        </w:rPr>
        <w:t>50 V St, Suite 3500, Sacramento</w:t>
      </w:r>
      <w:r w:rsidR="00BA2AFB" w:rsidRPr="00650818">
        <w:rPr>
          <w:rFonts w:ascii="Book Antiqua" w:hAnsi="Book Antiqua"/>
        </w:rPr>
        <w:t>,</w:t>
      </w:r>
      <w:r w:rsidRPr="00650818">
        <w:rPr>
          <w:rFonts w:ascii="Book Antiqua" w:hAnsi="Book Antiqua"/>
        </w:rPr>
        <w:t xml:space="preserve"> CA 95817, United States. </w:t>
      </w:r>
      <w:hyperlink r:id="rId7" w:history="1">
        <w:r w:rsidRPr="00650818">
          <w:rPr>
            <w:rStyle w:val="Hyperlink"/>
            <w:rFonts w:ascii="Book Antiqua" w:hAnsi="Book Antiqua"/>
          </w:rPr>
          <w:t>amardb@gmail.com</w:t>
        </w:r>
      </w:hyperlink>
      <w:r w:rsidRPr="00650818">
        <w:rPr>
          <w:rFonts w:ascii="Book Antiqua" w:hAnsi="Book Antiqua"/>
        </w:rPr>
        <w:t xml:space="preserve"> </w:t>
      </w:r>
    </w:p>
    <w:p w14:paraId="114F25D2" w14:textId="161A6F44" w:rsidR="00BA2AFB" w:rsidRPr="00650818" w:rsidRDefault="00BA2AFB" w:rsidP="00650818">
      <w:pPr>
        <w:adjustRightInd w:val="0"/>
        <w:snapToGrid w:val="0"/>
        <w:spacing w:line="360" w:lineRule="auto"/>
        <w:jc w:val="both"/>
        <w:rPr>
          <w:rFonts w:ascii="Book Antiqua" w:hAnsi="Book Antiqua" w:cs="Garamond"/>
          <w:color w:val="000000"/>
          <w:lang w:val="pl-PL" w:eastAsia="pl-PL"/>
        </w:rPr>
      </w:pPr>
      <w:r w:rsidRPr="00650818">
        <w:rPr>
          <w:rFonts w:ascii="Book Antiqua" w:hAnsi="Book Antiqua" w:cs="Garamond"/>
          <w:b/>
          <w:bCs/>
          <w:color w:val="000000"/>
          <w:lang w:val="pl-PL" w:eastAsia="pl-PL"/>
        </w:rPr>
        <w:t>Telephone: +</w:t>
      </w:r>
      <w:r w:rsidRPr="00650818">
        <w:rPr>
          <w:rFonts w:ascii="Book Antiqua" w:hAnsi="Book Antiqua" w:cs="Garamond"/>
          <w:color w:val="000000"/>
          <w:lang w:val="pl-PL" w:eastAsia="pl-PL"/>
        </w:rPr>
        <w:t>1-312-5600650</w:t>
      </w:r>
    </w:p>
    <w:p w14:paraId="0BE483DD" w14:textId="77777777" w:rsidR="00BA2AFB" w:rsidRPr="00650818" w:rsidRDefault="00BA2AFB" w:rsidP="00650818">
      <w:pPr>
        <w:snapToGrid w:val="0"/>
        <w:spacing w:line="360" w:lineRule="auto"/>
        <w:jc w:val="both"/>
        <w:rPr>
          <w:rFonts w:ascii="Book Antiqua" w:hAnsi="Book Antiqua"/>
          <w:b/>
          <w:lang w:val="en-GB"/>
        </w:rPr>
      </w:pPr>
      <w:bookmarkStart w:id="9" w:name="_Hlk18505132"/>
    </w:p>
    <w:p w14:paraId="246A9726" w14:textId="0F2B518F" w:rsidR="00BA2AFB" w:rsidRPr="00650818" w:rsidRDefault="00BA2AFB" w:rsidP="00650818">
      <w:pPr>
        <w:snapToGrid w:val="0"/>
        <w:spacing w:line="360" w:lineRule="auto"/>
        <w:jc w:val="both"/>
        <w:rPr>
          <w:rFonts w:ascii="Book Antiqua" w:hAnsi="Book Antiqua"/>
          <w:bCs/>
          <w:lang w:val="en-GB"/>
        </w:rPr>
      </w:pPr>
      <w:r w:rsidRPr="00650818">
        <w:rPr>
          <w:rFonts w:ascii="Book Antiqua" w:hAnsi="Book Antiqua"/>
          <w:b/>
          <w:lang w:val="en-GB"/>
        </w:rPr>
        <w:t xml:space="preserve">Received: </w:t>
      </w:r>
      <w:r w:rsidRPr="00650818">
        <w:rPr>
          <w:rFonts w:ascii="Book Antiqua" w:hAnsi="Book Antiqua"/>
          <w:bCs/>
          <w:lang w:val="en-GB"/>
        </w:rPr>
        <w:t>June 8, 2019</w:t>
      </w:r>
    </w:p>
    <w:p w14:paraId="28354694" w14:textId="758B5B40" w:rsidR="00BA2AFB" w:rsidRPr="00650818" w:rsidRDefault="00BA2AFB" w:rsidP="00650818">
      <w:pPr>
        <w:snapToGrid w:val="0"/>
        <w:spacing w:line="360" w:lineRule="auto"/>
        <w:jc w:val="both"/>
        <w:rPr>
          <w:rFonts w:ascii="Book Antiqua" w:hAnsi="Book Antiqua"/>
          <w:bCs/>
          <w:lang w:val="en-GB"/>
        </w:rPr>
      </w:pPr>
      <w:r w:rsidRPr="00650818">
        <w:rPr>
          <w:rFonts w:ascii="Book Antiqua" w:hAnsi="Book Antiqua"/>
          <w:b/>
          <w:lang w:val="en-GB"/>
        </w:rPr>
        <w:t xml:space="preserve">Peer-review started: </w:t>
      </w:r>
      <w:r w:rsidRPr="00650818">
        <w:rPr>
          <w:rFonts w:ascii="Book Antiqua" w:hAnsi="Book Antiqua"/>
          <w:bCs/>
          <w:lang w:val="en-GB"/>
        </w:rPr>
        <w:t>June 10, 2019</w:t>
      </w:r>
    </w:p>
    <w:p w14:paraId="1EE150F8" w14:textId="519F997E" w:rsidR="00BA2AFB" w:rsidRPr="00650818" w:rsidRDefault="00BA2AFB" w:rsidP="00650818">
      <w:pPr>
        <w:snapToGrid w:val="0"/>
        <w:spacing w:line="360" w:lineRule="auto"/>
        <w:jc w:val="both"/>
        <w:rPr>
          <w:rFonts w:ascii="Book Antiqua" w:hAnsi="Book Antiqua"/>
          <w:b/>
          <w:lang w:val="en-GB"/>
        </w:rPr>
      </w:pPr>
      <w:r w:rsidRPr="00650818">
        <w:rPr>
          <w:rFonts w:ascii="Book Antiqua" w:hAnsi="Book Antiqua"/>
          <w:b/>
          <w:lang w:val="en-GB"/>
        </w:rPr>
        <w:t xml:space="preserve">First decision: </w:t>
      </w:r>
      <w:r w:rsidRPr="00650818">
        <w:rPr>
          <w:rFonts w:ascii="Book Antiqua" w:hAnsi="Book Antiqua"/>
          <w:bCs/>
          <w:lang w:val="en-GB"/>
        </w:rPr>
        <w:t>August 2, 2019</w:t>
      </w:r>
    </w:p>
    <w:p w14:paraId="44EBEC39" w14:textId="7B0104B8" w:rsidR="00BA2AFB" w:rsidRPr="00650818" w:rsidRDefault="00BA2AFB" w:rsidP="00650818">
      <w:pPr>
        <w:snapToGrid w:val="0"/>
        <w:spacing w:line="360" w:lineRule="auto"/>
        <w:jc w:val="both"/>
        <w:rPr>
          <w:rFonts w:ascii="Book Antiqua" w:hAnsi="Book Antiqua"/>
          <w:b/>
          <w:lang w:val="en-GB"/>
        </w:rPr>
      </w:pPr>
      <w:r w:rsidRPr="00650818">
        <w:rPr>
          <w:rFonts w:ascii="Book Antiqua" w:hAnsi="Book Antiqua"/>
          <w:b/>
          <w:lang w:val="en-GB"/>
        </w:rPr>
        <w:t xml:space="preserve">Revised: </w:t>
      </w:r>
      <w:r w:rsidR="00BB61C8">
        <w:rPr>
          <w:rFonts w:ascii="Book Antiqua" w:hAnsi="Book Antiqua"/>
          <w:bCs/>
          <w:lang w:val="en-GB"/>
        </w:rPr>
        <w:t>October</w:t>
      </w:r>
      <w:r w:rsidRPr="00650818">
        <w:rPr>
          <w:rFonts w:ascii="Book Antiqua" w:hAnsi="Book Antiqua"/>
          <w:bCs/>
          <w:lang w:val="en-GB"/>
        </w:rPr>
        <w:t xml:space="preserve"> </w:t>
      </w:r>
      <w:r w:rsidR="00BB61C8">
        <w:rPr>
          <w:rFonts w:ascii="Book Antiqua" w:hAnsi="Book Antiqua"/>
          <w:bCs/>
          <w:lang w:val="en-GB"/>
        </w:rPr>
        <w:t>17</w:t>
      </w:r>
      <w:r w:rsidRPr="00650818">
        <w:rPr>
          <w:rFonts w:ascii="Book Antiqua" w:hAnsi="Book Antiqua"/>
          <w:bCs/>
          <w:lang w:val="en-GB"/>
        </w:rPr>
        <w:t>, 2019</w:t>
      </w:r>
    </w:p>
    <w:p w14:paraId="29D20E0A" w14:textId="2D96400E" w:rsidR="00BA2AFB" w:rsidRPr="008A6DE6" w:rsidRDefault="00BA2AFB" w:rsidP="00650818">
      <w:pPr>
        <w:snapToGrid w:val="0"/>
        <w:spacing w:line="360" w:lineRule="auto"/>
        <w:jc w:val="both"/>
        <w:rPr>
          <w:rFonts w:ascii="Book Antiqua" w:hAnsi="Book Antiqua"/>
          <w:b/>
        </w:rPr>
      </w:pPr>
      <w:r w:rsidRPr="00650818">
        <w:rPr>
          <w:rFonts w:ascii="Book Antiqua" w:hAnsi="Book Antiqua"/>
          <w:b/>
          <w:lang w:val="en-GB"/>
        </w:rPr>
        <w:t xml:space="preserve">Accepted: </w:t>
      </w:r>
      <w:r w:rsidR="008A6DE6" w:rsidRPr="008A6DE6">
        <w:rPr>
          <w:rFonts w:ascii="Book Antiqua" w:hAnsi="Book Antiqua"/>
          <w:bCs/>
        </w:rPr>
        <w:t>November 4, 2019</w:t>
      </w:r>
    </w:p>
    <w:p w14:paraId="7A716C79" w14:textId="77777777" w:rsidR="00BA2AFB" w:rsidRPr="00650818" w:rsidRDefault="00BA2AFB" w:rsidP="00650818">
      <w:pPr>
        <w:snapToGrid w:val="0"/>
        <w:spacing w:line="360" w:lineRule="auto"/>
        <w:jc w:val="both"/>
        <w:rPr>
          <w:rFonts w:ascii="Book Antiqua" w:hAnsi="Book Antiqua"/>
          <w:b/>
          <w:lang w:val="en-GB"/>
        </w:rPr>
      </w:pPr>
      <w:r w:rsidRPr="00650818">
        <w:rPr>
          <w:rFonts w:ascii="Book Antiqua" w:hAnsi="Book Antiqua"/>
          <w:b/>
          <w:lang w:val="en-GB"/>
        </w:rPr>
        <w:t>Article in press:</w:t>
      </w:r>
    </w:p>
    <w:p w14:paraId="6C5B4BCD" w14:textId="77777777" w:rsidR="00BA2AFB" w:rsidRPr="00650818" w:rsidRDefault="00BA2AFB" w:rsidP="00650818">
      <w:pPr>
        <w:snapToGrid w:val="0"/>
        <w:spacing w:line="360" w:lineRule="auto"/>
        <w:jc w:val="both"/>
        <w:rPr>
          <w:rFonts w:ascii="Book Antiqua" w:hAnsi="Book Antiqua"/>
          <w:b/>
          <w:lang w:val="en-GB"/>
        </w:rPr>
      </w:pPr>
      <w:r w:rsidRPr="00650818">
        <w:rPr>
          <w:rFonts w:ascii="Book Antiqua" w:hAnsi="Book Antiqua"/>
          <w:b/>
          <w:lang w:val="en-GB"/>
        </w:rPr>
        <w:lastRenderedPageBreak/>
        <w:t>Published online:</w:t>
      </w:r>
    </w:p>
    <w:bookmarkEnd w:id="9"/>
    <w:p w14:paraId="53186681" w14:textId="11D80C61" w:rsidR="00BA2AFB" w:rsidRPr="00650818" w:rsidRDefault="00BA2AFB" w:rsidP="00650818">
      <w:pPr>
        <w:spacing w:line="360" w:lineRule="auto"/>
        <w:jc w:val="both"/>
        <w:rPr>
          <w:rFonts w:ascii="Book Antiqua" w:hAnsi="Book Antiqua"/>
          <w:lang w:val="en-GB"/>
        </w:rPr>
      </w:pPr>
      <w:r w:rsidRPr="00650818">
        <w:rPr>
          <w:rFonts w:ascii="Book Antiqua" w:hAnsi="Book Antiqua"/>
          <w:lang w:val="en-GB"/>
        </w:rPr>
        <w:br w:type="page"/>
      </w:r>
    </w:p>
    <w:p w14:paraId="0599A81F" w14:textId="74FB7F97" w:rsidR="00D75048" w:rsidRPr="00650818" w:rsidRDefault="00AA2DA4" w:rsidP="00650818">
      <w:pPr>
        <w:spacing w:line="360" w:lineRule="auto"/>
        <w:jc w:val="both"/>
        <w:rPr>
          <w:rFonts w:ascii="Book Antiqua" w:hAnsi="Book Antiqua"/>
          <w:b/>
          <w:bCs/>
        </w:rPr>
      </w:pPr>
      <w:r w:rsidRPr="00650818">
        <w:rPr>
          <w:rFonts w:ascii="Book Antiqua" w:hAnsi="Book Antiqua"/>
          <w:b/>
          <w:bCs/>
        </w:rPr>
        <w:lastRenderedPageBreak/>
        <w:t>Abstract:</w:t>
      </w:r>
    </w:p>
    <w:p w14:paraId="72D35412" w14:textId="77777777" w:rsidR="00AA2DA4" w:rsidRPr="00650818" w:rsidRDefault="00AA2DA4" w:rsidP="00650818">
      <w:pPr>
        <w:spacing w:line="360" w:lineRule="auto"/>
        <w:jc w:val="both"/>
        <w:rPr>
          <w:rFonts w:ascii="Book Antiqua" w:hAnsi="Book Antiqua"/>
          <w:b/>
          <w:bCs/>
          <w:i/>
          <w:iCs/>
        </w:rPr>
      </w:pPr>
      <w:r w:rsidRPr="00650818">
        <w:rPr>
          <w:rFonts w:ascii="Book Antiqua" w:hAnsi="Book Antiqua"/>
          <w:b/>
          <w:bCs/>
          <w:i/>
          <w:iCs/>
        </w:rPr>
        <w:t>BACKGROUND</w:t>
      </w:r>
    </w:p>
    <w:p w14:paraId="304D3A30" w14:textId="77777777" w:rsidR="00AA2DA4" w:rsidRPr="00650818" w:rsidRDefault="00D75048" w:rsidP="00650818">
      <w:pPr>
        <w:spacing w:line="360" w:lineRule="auto"/>
        <w:jc w:val="both"/>
        <w:rPr>
          <w:rFonts w:ascii="Book Antiqua" w:hAnsi="Book Antiqua"/>
        </w:rPr>
      </w:pPr>
      <w:r w:rsidRPr="00650818">
        <w:rPr>
          <w:rFonts w:ascii="Book Antiqua" w:hAnsi="Book Antiqua"/>
        </w:rPr>
        <w:t xml:space="preserve">Evaluation of biliary strictures primarily focuses on ruling out malignancy in older age groups. With endoscopic tools such as endoscopic ultrasound (EUS) and </w:t>
      </w:r>
      <w:proofErr w:type="spellStart"/>
      <w:r w:rsidRPr="00650818">
        <w:rPr>
          <w:rFonts w:ascii="Book Antiqua" w:hAnsi="Book Antiqua"/>
        </w:rPr>
        <w:t>cholangioscopy</w:t>
      </w:r>
      <w:proofErr w:type="spellEnd"/>
      <w:r w:rsidRPr="00650818">
        <w:rPr>
          <w:rFonts w:ascii="Book Antiqua" w:hAnsi="Book Antiqua"/>
        </w:rPr>
        <w:t>, improved biliary visualization has enhanced the investigation of intraluminal biliary lesions and provided modalities for targeted biopsies. Benign biliary strictures, however, may pose a diagnostic dilemma.</w:t>
      </w:r>
    </w:p>
    <w:p w14:paraId="1DBE22D3" w14:textId="77777777" w:rsidR="00D75048" w:rsidRPr="00650818" w:rsidRDefault="00D75048" w:rsidP="00650818">
      <w:pPr>
        <w:spacing w:line="360" w:lineRule="auto"/>
        <w:jc w:val="both"/>
        <w:rPr>
          <w:rFonts w:ascii="Book Antiqua" w:hAnsi="Book Antiqua"/>
          <w:i/>
          <w:iCs/>
        </w:rPr>
      </w:pPr>
    </w:p>
    <w:p w14:paraId="224AB4E6" w14:textId="26A7F8DE" w:rsidR="00AA2DA4" w:rsidRPr="00650818" w:rsidRDefault="00D75048" w:rsidP="00650818">
      <w:pPr>
        <w:spacing w:line="360" w:lineRule="auto"/>
        <w:jc w:val="both"/>
        <w:rPr>
          <w:rFonts w:ascii="Book Antiqua" w:hAnsi="Book Antiqua"/>
          <w:b/>
          <w:bCs/>
          <w:iCs/>
          <w:color w:val="FF0000"/>
        </w:rPr>
      </w:pPr>
      <w:r w:rsidRPr="00650818">
        <w:rPr>
          <w:rFonts w:ascii="Book Antiqua" w:hAnsi="Book Antiqua"/>
          <w:b/>
          <w:bCs/>
          <w:i/>
          <w:iCs/>
        </w:rPr>
        <w:t>CASE SUMMARY</w:t>
      </w:r>
    </w:p>
    <w:p w14:paraId="270A9088" w14:textId="68CE5716" w:rsidR="00D75048" w:rsidRPr="00650818" w:rsidRDefault="00D75048" w:rsidP="00650818">
      <w:pPr>
        <w:autoSpaceDE w:val="0"/>
        <w:autoSpaceDN w:val="0"/>
        <w:adjustRightInd w:val="0"/>
        <w:spacing w:line="360" w:lineRule="auto"/>
        <w:jc w:val="both"/>
        <w:rPr>
          <w:rFonts w:ascii="Book Antiqua" w:hAnsi="Book Antiqua"/>
        </w:rPr>
      </w:pPr>
      <w:r w:rsidRPr="00650818">
        <w:rPr>
          <w:rFonts w:ascii="Book Antiqua" w:hAnsi="Book Antiqua"/>
        </w:rPr>
        <w:t xml:space="preserve">A 71-year-old female with past medial history of hypothyroidism presenting for abnormal biliary imaging. Patient’s previous evaluation was concerning for common bile duct dilation with cholelithiasis, for which she underwent a cholecystectomy. Due to persistent symptoms and worsening liver function tests, she presented to our institution for further workup. Subsequently, the patient underwent an EUS and multiple ERCP’s with </w:t>
      </w:r>
      <w:proofErr w:type="spellStart"/>
      <w:r w:rsidRPr="00650818">
        <w:rPr>
          <w:rFonts w:ascii="Book Antiqua" w:hAnsi="Book Antiqua"/>
        </w:rPr>
        <w:t>cholangioscopy</w:t>
      </w:r>
      <w:proofErr w:type="spellEnd"/>
      <w:r w:rsidRPr="00650818">
        <w:rPr>
          <w:rFonts w:ascii="Book Antiqua" w:hAnsi="Book Antiqua"/>
        </w:rPr>
        <w:t>; biliary biopsies revealed no evidence of malignancy but concerning for prominent eosinophilic infiltration. After further review of multiple pathology specimens and the benign clinical course, we diagnosed the patient with eosinophilic cholangitis.</w:t>
      </w:r>
    </w:p>
    <w:p w14:paraId="5B5774FD" w14:textId="77777777" w:rsidR="00D75048" w:rsidRPr="00650818" w:rsidRDefault="00D75048" w:rsidP="00650818">
      <w:pPr>
        <w:autoSpaceDE w:val="0"/>
        <w:autoSpaceDN w:val="0"/>
        <w:adjustRightInd w:val="0"/>
        <w:spacing w:line="360" w:lineRule="auto"/>
        <w:jc w:val="both"/>
        <w:rPr>
          <w:rFonts w:ascii="Book Antiqua" w:hAnsi="Book Antiqua"/>
        </w:rPr>
      </w:pPr>
    </w:p>
    <w:p w14:paraId="453007F8" w14:textId="77777777" w:rsidR="00D75048" w:rsidRPr="00650818" w:rsidRDefault="00D75048" w:rsidP="00650818">
      <w:pPr>
        <w:autoSpaceDE w:val="0"/>
        <w:autoSpaceDN w:val="0"/>
        <w:adjustRightInd w:val="0"/>
        <w:spacing w:line="360" w:lineRule="auto"/>
        <w:jc w:val="both"/>
        <w:rPr>
          <w:rFonts w:ascii="Book Antiqua" w:hAnsi="Book Antiqua"/>
          <w:b/>
          <w:bCs/>
          <w:i/>
          <w:iCs/>
        </w:rPr>
      </w:pPr>
      <w:r w:rsidRPr="00650818">
        <w:rPr>
          <w:rFonts w:ascii="Book Antiqua" w:hAnsi="Book Antiqua"/>
          <w:b/>
          <w:bCs/>
          <w:i/>
          <w:iCs/>
        </w:rPr>
        <w:t>CONCLUSION</w:t>
      </w:r>
    </w:p>
    <w:p w14:paraId="5EAE8ACF" w14:textId="4EEFD942" w:rsidR="00D75048" w:rsidRPr="00650818" w:rsidRDefault="00876A46" w:rsidP="00650818">
      <w:pPr>
        <w:autoSpaceDE w:val="0"/>
        <w:autoSpaceDN w:val="0"/>
        <w:adjustRightInd w:val="0"/>
        <w:spacing w:line="360" w:lineRule="auto"/>
        <w:jc w:val="both"/>
        <w:rPr>
          <w:rFonts w:ascii="Book Antiqua" w:hAnsi="Book Antiqua"/>
        </w:rPr>
      </w:pPr>
      <w:r w:rsidRPr="00650818">
        <w:rPr>
          <w:rFonts w:ascii="Book Antiqua" w:hAnsi="Book Antiqua"/>
        </w:rPr>
        <w:t>Eosinophilic cholang</w:t>
      </w:r>
      <w:r w:rsidR="00563D95" w:rsidRPr="00650818">
        <w:rPr>
          <w:rFonts w:ascii="Book Antiqua" w:hAnsi="Book Antiqua"/>
        </w:rPr>
        <w:t>itis is a rare disease and can present</w:t>
      </w:r>
      <w:r w:rsidRPr="00650818">
        <w:rPr>
          <w:rFonts w:ascii="Book Antiqua" w:hAnsi="Book Antiqua"/>
        </w:rPr>
        <w:t xml:space="preserve"> as a challenging case diagnostically. </w:t>
      </w:r>
      <w:r w:rsidR="00D75048" w:rsidRPr="00650818">
        <w:rPr>
          <w:rFonts w:ascii="Book Antiqua" w:hAnsi="Book Antiqua"/>
        </w:rPr>
        <w:t xml:space="preserve">This case </w:t>
      </w:r>
      <w:r w:rsidR="00CA0F1A" w:rsidRPr="00650818">
        <w:rPr>
          <w:rFonts w:ascii="Book Antiqua" w:hAnsi="Book Antiqua"/>
        </w:rPr>
        <w:t>raises</w:t>
      </w:r>
      <w:r w:rsidR="00D75048" w:rsidRPr="00650818">
        <w:rPr>
          <w:rFonts w:ascii="Book Antiqua" w:hAnsi="Book Antiqua"/>
        </w:rPr>
        <w:t xml:space="preserve"> </w:t>
      </w:r>
      <w:r w:rsidR="002F47EE" w:rsidRPr="00650818">
        <w:rPr>
          <w:rFonts w:ascii="Book Antiqua" w:hAnsi="Book Antiqua"/>
        </w:rPr>
        <w:t xml:space="preserve">the </w:t>
      </w:r>
      <w:r w:rsidR="00CA0F1A" w:rsidRPr="00650818">
        <w:rPr>
          <w:rFonts w:ascii="Book Antiqua" w:hAnsi="Book Antiqua"/>
        </w:rPr>
        <w:t xml:space="preserve">potential </w:t>
      </w:r>
      <w:r w:rsidR="00D75048" w:rsidRPr="00650818">
        <w:rPr>
          <w:rFonts w:ascii="Book Antiqua" w:hAnsi="Book Antiqua"/>
        </w:rPr>
        <w:t xml:space="preserve">utility of quantitative eosinophilic infiltration reporting in </w:t>
      </w:r>
      <w:r w:rsidR="00CA0F1A" w:rsidRPr="00650818">
        <w:rPr>
          <w:rFonts w:ascii="Book Antiqua" w:hAnsi="Book Antiqua"/>
        </w:rPr>
        <w:t xml:space="preserve">creating an objective diagnostic metric </w:t>
      </w:r>
      <w:r w:rsidR="00D75048" w:rsidRPr="00650818">
        <w:rPr>
          <w:rFonts w:ascii="Book Antiqua" w:hAnsi="Book Antiqua"/>
        </w:rPr>
        <w:t>for eosinophilic cholangitis.</w:t>
      </w:r>
    </w:p>
    <w:p w14:paraId="69101F9B" w14:textId="77777777" w:rsidR="00D75048" w:rsidRPr="00650818" w:rsidRDefault="00D75048" w:rsidP="00650818">
      <w:pPr>
        <w:autoSpaceDE w:val="0"/>
        <w:autoSpaceDN w:val="0"/>
        <w:adjustRightInd w:val="0"/>
        <w:spacing w:line="360" w:lineRule="auto"/>
        <w:jc w:val="both"/>
        <w:rPr>
          <w:rFonts w:ascii="Book Antiqua" w:hAnsi="Book Antiqua"/>
        </w:rPr>
      </w:pPr>
    </w:p>
    <w:p w14:paraId="2A99798B" w14:textId="626E92E4" w:rsidR="00DF165E" w:rsidRPr="00650818" w:rsidRDefault="00D75048" w:rsidP="00650818">
      <w:pPr>
        <w:spacing w:line="360" w:lineRule="auto"/>
        <w:jc w:val="both"/>
        <w:rPr>
          <w:rFonts w:ascii="Book Antiqua" w:eastAsia="ArialUnicodeMS" w:hAnsi="Book Antiqua"/>
        </w:rPr>
      </w:pPr>
      <w:r w:rsidRPr="00650818">
        <w:rPr>
          <w:rFonts w:ascii="Book Antiqua" w:eastAsia="ArialUnicodeMS" w:hAnsi="Book Antiqua"/>
          <w:b/>
          <w:bCs/>
        </w:rPr>
        <w:t>Key</w:t>
      </w:r>
      <w:r w:rsidR="00BA2AFB" w:rsidRPr="00650818">
        <w:rPr>
          <w:rFonts w:ascii="Book Antiqua" w:eastAsia="ArialUnicodeMS" w:hAnsi="Book Antiqua"/>
          <w:b/>
          <w:bCs/>
        </w:rPr>
        <w:t xml:space="preserve"> </w:t>
      </w:r>
      <w:r w:rsidRPr="00650818">
        <w:rPr>
          <w:rFonts w:ascii="Book Antiqua" w:eastAsia="ArialUnicodeMS" w:hAnsi="Book Antiqua"/>
          <w:b/>
          <w:bCs/>
        </w:rPr>
        <w:t xml:space="preserve">words: </w:t>
      </w:r>
      <w:r w:rsidRPr="00650818">
        <w:rPr>
          <w:rFonts w:ascii="Book Antiqua" w:eastAsia="ArialUnicodeMS" w:hAnsi="Book Antiqua"/>
        </w:rPr>
        <w:t>Eosinophilic cholangitis; Diagnostic criteria; Endoscopic ultrasound; Endoscopic retrograde cholangiopancreatography; Case report</w:t>
      </w:r>
    </w:p>
    <w:p w14:paraId="5CD8831D" w14:textId="7698B1E2" w:rsidR="00DF165E" w:rsidRPr="00650818" w:rsidRDefault="00DF165E" w:rsidP="00650818">
      <w:pPr>
        <w:spacing w:line="360" w:lineRule="auto"/>
        <w:jc w:val="both"/>
        <w:rPr>
          <w:rFonts w:ascii="Book Antiqua" w:eastAsia="ArialUnicodeMS" w:hAnsi="Book Antiqua"/>
        </w:rPr>
      </w:pPr>
    </w:p>
    <w:p w14:paraId="54FF9F66" w14:textId="77777777" w:rsidR="00BA2AFB" w:rsidRPr="00650818" w:rsidRDefault="00BA2AFB" w:rsidP="00650818">
      <w:pPr>
        <w:snapToGrid w:val="0"/>
        <w:spacing w:line="360" w:lineRule="auto"/>
        <w:jc w:val="both"/>
        <w:rPr>
          <w:rFonts w:ascii="Book Antiqua" w:hAnsi="Book Antiqua"/>
        </w:rPr>
      </w:pPr>
      <w:bookmarkStart w:id="10" w:name="OLE_LINK1060"/>
      <w:bookmarkStart w:id="11" w:name="OLE_LINK1265"/>
      <w:bookmarkStart w:id="12" w:name="OLE_LINK1125"/>
      <w:bookmarkStart w:id="13" w:name="OLE_LINK1100"/>
      <w:bookmarkStart w:id="14" w:name="OLE_LINK1348"/>
      <w:bookmarkStart w:id="15" w:name="OLE_LINK1334"/>
      <w:bookmarkStart w:id="16" w:name="OLE_LINK156"/>
      <w:bookmarkStart w:id="17" w:name="OLE_LINK1504"/>
      <w:bookmarkStart w:id="18" w:name="OLE_LINK960"/>
      <w:bookmarkStart w:id="19" w:name="OLE_LINK1516"/>
      <w:bookmarkStart w:id="20" w:name="OLE_LINK1384"/>
      <w:bookmarkStart w:id="21" w:name="OLE_LINK1086"/>
      <w:bookmarkStart w:id="22" w:name="OLE_LINK1029"/>
      <w:bookmarkStart w:id="23" w:name="OLE_LINK1219"/>
      <w:bookmarkStart w:id="24" w:name="OLE_LINK1778"/>
      <w:bookmarkStart w:id="25" w:name="OLE_LINK1061"/>
      <w:bookmarkStart w:id="26" w:name="OLE_LINK472"/>
      <w:bookmarkStart w:id="27" w:name="OLE_LINK928"/>
      <w:bookmarkStart w:id="28" w:name="OLE_LINK98"/>
      <w:bookmarkStart w:id="29" w:name="OLE_LINK800"/>
      <w:bookmarkStart w:id="30" w:name="OLE_LINK861"/>
      <w:bookmarkStart w:id="31" w:name="OLE_LINK1193"/>
      <w:bookmarkStart w:id="32" w:name="OLE_LINK1454"/>
      <w:bookmarkStart w:id="33" w:name="OLE_LINK242"/>
      <w:bookmarkStart w:id="34" w:name="OLE_LINK651"/>
      <w:bookmarkStart w:id="35" w:name="OLE_LINK787"/>
      <w:bookmarkStart w:id="36" w:name="OLE_LINK504"/>
      <w:bookmarkStart w:id="37" w:name="OLE_LINK135"/>
      <w:bookmarkStart w:id="38" w:name="OLE_LINK196"/>
      <w:bookmarkStart w:id="39" w:name="OLE_LINK513"/>
      <w:bookmarkStart w:id="40" w:name="OLE_LINK1163"/>
      <w:bookmarkStart w:id="41" w:name="OLE_LINK672"/>
      <w:bookmarkStart w:id="42" w:name="OLE_LINK906"/>
      <w:bookmarkStart w:id="43" w:name="OLE_LINK1247"/>
      <w:bookmarkStart w:id="44" w:name="OLE_LINK758"/>
      <w:bookmarkStart w:id="45" w:name="OLE_LINK471"/>
      <w:bookmarkStart w:id="46" w:name="OLE_LINK1644"/>
      <w:bookmarkStart w:id="47" w:name="OLE_LINK474"/>
      <w:bookmarkStart w:id="48" w:name="OLE_LINK879"/>
      <w:bookmarkStart w:id="49" w:name="OLE_LINK1543"/>
      <w:bookmarkStart w:id="50" w:name="OLE_LINK1478"/>
      <w:bookmarkStart w:id="51" w:name="OLE_LINK1403"/>
      <w:bookmarkStart w:id="52" w:name="OLE_LINK1284"/>
      <w:bookmarkStart w:id="53" w:name="OLE_LINK216"/>
      <w:bookmarkStart w:id="54" w:name="OLE_LINK1373"/>
      <w:bookmarkStart w:id="55" w:name="OLE_LINK862"/>
      <w:bookmarkStart w:id="56" w:name="OLE_LINK1313"/>
      <w:bookmarkStart w:id="57" w:name="OLE_LINK1549"/>
      <w:bookmarkStart w:id="58" w:name="OLE_LINK1361"/>
      <w:bookmarkStart w:id="59" w:name="OLE_LINK1885"/>
      <w:bookmarkStart w:id="60" w:name="OLE_LINK640"/>
      <w:bookmarkStart w:id="61" w:name="OLE_LINK312"/>
      <w:bookmarkStart w:id="62" w:name="OLE_LINK1539"/>
      <w:bookmarkStart w:id="63" w:name="OLE_LINK575"/>
      <w:bookmarkStart w:id="64" w:name="OLE_LINK546"/>
      <w:bookmarkStart w:id="65" w:name="OLE_LINK652"/>
      <w:bookmarkStart w:id="66" w:name="OLE_LINK1437"/>
      <w:bookmarkStart w:id="67" w:name="OLE_LINK1480"/>
      <w:bookmarkStart w:id="68" w:name="OLE_LINK1884"/>
      <w:bookmarkStart w:id="69" w:name="OLE_LINK1186"/>
      <w:bookmarkStart w:id="70" w:name="OLE_LINK744"/>
      <w:bookmarkStart w:id="71" w:name="OLE_LINK330"/>
      <w:bookmarkStart w:id="72" w:name="OLE_LINK259"/>
      <w:bookmarkStart w:id="73" w:name="OLE_LINK982"/>
      <w:bookmarkStart w:id="74" w:name="OLE_LINK465"/>
      <w:bookmarkStart w:id="75" w:name="OLE_LINK983"/>
      <w:bookmarkStart w:id="76" w:name="OLE_LINK714"/>
      <w:bookmarkStart w:id="77" w:name="OLE_LINK325"/>
      <w:bookmarkStart w:id="78" w:name="OLE_LINK311"/>
      <w:bookmarkStart w:id="79" w:name="OLE_LINK466"/>
      <w:bookmarkStart w:id="80" w:name="OLE_LINK1538"/>
      <w:bookmarkStart w:id="81" w:name="OLE_LINK2583"/>
      <w:bookmarkStart w:id="82" w:name="OLE_LINK2856"/>
      <w:bookmarkStart w:id="83" w:name="OLE_LINK2993"/>
      <w:bookmarkStart w:id="84" w:name="OLE_LINK2643"/>
      <w:bookmarkStart w:id="85" w:name="OLE_LINK2762"/>
      <w:bookmarkStart w:id="86" w:name="OLE_LINK2962"/>
      <w:bookmarkStart w:id="87" w:name="OLE_LINK2582"/>
      <w:bookmarkStart w:id="88" w:name="OLE_LINK2110"/>
      <w:bookmarkStart w:id="89" w:name="OLE_LINK2446"/>
      <w:bookmarkStart w:id="90" w:name="OLE_LINK2081"/>
      <w:bookmarkStart w:id="91" w:name="OLE_LINK1744"/>
      <w:bookmarkStart w:id="92" w:name="OLE_LINK2082"/>
      <w:bookmarkStart w:id="93" w:name="OLE_LINK1941"/>
      <w:bookmarkStart w:id="94" w:name="OLE_LINK2345"/>
      <w:bookmarkStart w:id="95" w:name="OLE_LINK1882"/>
      <w:bookmarkStart w:id="96" w:name="OLE_LINK1938"/>
      <w:bookmarkStart w:id="97" w:name="OLE_LINK2071"/>
      <w:bookmarkStart w:id="98" w:name="OLE_LINK1964"/>
      <w:bookmarkStart w:id="99" w:name="OLE_LINK2192"/>
      <w:bookmarkStart w:id="100" w:name="OLE_LINK2134"/>
      <w:bookmarkStart w:id="101" w:name="OLE_LINK2020"/>
      <w:bookmarkStart w:id="102" w:name="OLE_LINK1931"/>
      <w:bookmarkStart w:id="103" w:name="OLE_LINK1776"/>
      <w:bookmarkStart w:id="104" w:name="OLE_LINK2562"/>
      <w:bookmarkStart w:id="105" w:name="OLE_LINK1777"/>
      <w:bookmarkStart w:id="106" w:name="OLE_LINK2445"/>
      <w:bookmarkStart w:id="107" w:name="OLE_LINK2265"/>
      <w:bookmarkStart w:id="108" w:name="OLE_LINK1868"/>
      <w:bookmarkStart w:id="109" w:name="OLE_LINK1756"/>
      <w:bookmarkStart w:id="110" w:name="OLE_LINK1835"/>
      <w:bookmarkStart w:id="111" w:name="OLE_LINK2013"/>
      <w:bookmarkStart w:id="112" w:name="OLE_LINK1923"/>
      <w:bookmarkStart w:id="113" w:name="OLE_LINK1929"/>
      <w:bookmarkStart w:id="114" w:name="OLE_LINK1995"/>
      <w:bookmarkStart w:id="115" w:name="OLE_LINK1866"/>
      <w:bookmarkStart w:id="116" w:name="OLE_LINK1902"/>
      <w:bookmarkStart w:id="117" w:name="OLE_LINK1817"/>
      <w:bookmarkStart w:id="118" w:name="OLE_LINK1901"/>
      <w:bookmarkStart w:id="119" w:name="OLE_LINK1894"/>
      <w:bookmarkStart w:id="120" w:name="OLE_LINK2169"/>
      <w:bookmarkStart w:id="121" w:name="OLE_LINK2331"/>
      <w:bookmarkStart w:id="122" w:name="OLE_LINK2221"/>
      <w:bookmarkStart w:id="123" w:name="OLE_LINK2190"/>
      <w:bookmarkStart w:id="124" w:name="OLE_LINK2484"/>
      <w:bookmarkStart w:id="125" w:name="OLE_LINK2467"/>
      <w:bookmarkStart w:id="126" w:name="OLE_LINK2157"/>
      <w:bookmarkStart w:id="127" w:name="OLE_LINK2348"/>
      <w:bookmarkStart w:id="128" w:name="OLE_LINK2292"/>
      <w:bookmarkStart w:id="129" w:name="OLE_LINK2252"/>
      <w:bookmarkStart w:id="130" w:name="OLE_LINK2451"/>
      <w:bookmarkStart w:id="131" w:name="OLE_LINK2627"/>
      <w:bookmarkStart w:id="132" w:name="OLE_LINK2663"/>
      <w:bookmarkStart w:id="133" w:name="OLE_LINK2761"/>
      <w:bookmarkStart w:id="134" w:name="OLE_LINK2482"/>
      <w:r w:rsidRPr="00650818">
        <w:rPr>
          <w:rFonts w:ascii="Book Antiqua" w:hAnsi="Book Antiqua"/>
          <w:b/>
        </w:rPr>
        <w:t xml:space="preserve">© </w:t>
      </w:r>
      <w:r w:rsidRPr="00650818">
        <w:rPr>
          <w:rFonts w:ascii="Book Antiqua" w:eastAsia="AdvTimes" w:hAnsi="Book Antiqua" w:cs="AdvTimes"/>
          <w:b/>
        </w:rPr>
        <w:t>The Author(s) 201</w:t>
      </w:r>
      <w:r w:rsidRPr="00650818">
        <w:rPr>
          <w:rFonts w:ascii="Book Antiqua" w:hAnsi="Book Antiqua" w:cs="AdvTimes"/>
          <w:b/>
        </w:rPr>
        <w:t>9</w:t>
      </w:r>
      <w:r w:rsidRPr="00650818">
        <w:rPr>
          <w:rFonts w:ascii="Book Antiqua" w:eastAsia="AdvTimes" w:hAnsi="Book Antiqua" w:cs="AdvTimes"/>
          <w:b/>
        </w:rPr>
        <w:t>.</w:t>
      </w:r>
      <w:r w:rsidRPr="00650818">
        <w:rPr>
          <w:rFonts w:ascii="Book Antiqua" w:eastAsia="AdvTimes" w:hAnsi="Book Antiqua" w:cs="AdvTimes"/>
        </w:rPr>
        <w:t xml:space="preserve"> Published by </w:t>
      </w:r>
      <w:proofErr w:type="spellStart"/>
      <w:r w:rsidRPr="00650818">
        <w:rPr>
          <w:rFonts w:ascii="Book Antiqua" w:hAnsi="Book Antiqua" w:cs="Arial Unicode MS"/>
        </w:rPr>
        <w:t>Baishideng</w:t>
      </w:r>
      <w:proofErr w:type="spellEnd"/>
      <w:r w:rsidRPr="00650818">
        <w:rPr>
          <w:rFonts w:ascii="Book Antiqua" w:hAnsi="Book Antiqua" w:cs="Arial Unicode MS"/>
        </w:rPr>
        <w:t xml:space="preserve"> Publishing Group Inc. All rights reserved.</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5AED19B2" w14:textId="77777777" w:rsidR="00BA2AFB" w:rsidRPr="00650818" w:rsidRDefault="00BA2AFB" w:rsidP="00650818">
      <w:pPr>
        <w:spacing w:line="360" w:lineRule="auto"/>
        <w:jc w:val="both"/>
        <w:rPr>
          <w:rFonts w:ascii="Book Antiqua" w:eastAsia="ArialUnicodeMS" w:hAnsi="Book Antiqua"/>
        </w:rPr>
      </w:pPr>
    </w:p>
    <w:p w14:paraId="7D676C69" w14:textId="137B57BE" w:rsidR="00DF165E" w:rsidRPr="00650818" w:rsidRDefault="00DF165E" w:rsidP="00650818">
      <w:pPr>
        <w:spacing w:line="360" w:lineRule="auto"/>
        <w:jc w:val="both"/>
        <w:rPr>
          <w:rFonts w:ascii="Book Antiqua" w:eastAsia="ArialUnicodeMS" w:hAnsi="Book Antiqua"/>
          <w:b/>
          <w:bCs/>
        </w:rPr>
      </w:pPr>
      <w:r w:rsidRPr="00650818">
        <w:rPr>
          <w:rFonts w:ascii="Book Antiqua" w:eastAsia="ArialUnicodeMS" w:hAnsi="Book Antiqua"/>
          <w:b/>
          <w:bCs/>
        </w:rPr>
        <w:lastRenderedPageBreak/>
        <w:t xml:space="preserve">Core tip: </w:t>
      </w:r>
      <w:bookmarkStart w:id="135" w:name="OLE_LINK5"/>
      <w:r w:rsidRPr="00650818">
        <w:rPr>
          <w:rFonts w:ascii="Book Antiqua" w:hAnsi="Book Antiqua"/>
        </w:rPr>
        <w:t>Eosinophilic cholangitis is a rare cause of benign biliary strictures. The diagnosis is based predominantly on histopathologic findings in the setting of excluding malignancy, particularly in older age group. Previously, no quantitative eosinophilic threshold has been discussed in establishing the diagnosis of eosinophilic cholangitis, and hence the diagnosis is based on exclusion and suggestive findings. This case report provides the first look at eosinophils per high power field to help define eosinophilic cholangitis.</w:t>
      </w:r>
    </w:p>
    <w:bookmarkEnd w:id="135"/>
    <w:p w14:paraId="03B6E52B" w14:textId="77777777" w:rsidR="00DF165E" w:rsidRPr="00650818" w:rsidRDefault="00DF165E" w:rsidP="00650818">
      <w:pPr>
        <w:spacing w:line="360" w:lineRule="auto"/>
        <w:jc w:val="both"/>
        <w:rPr>
          <w:rFonts w:ascii="Book Antiqua" w:eastAsia="ArialUnicodeMS" w:hAnsi="Book Antiqua"/>
        </w:rPr>
      </w:pPr>
    </w:p>
    <w:p w14:paraId="6337953A" w14:textId="0E93DCA7" w:rsidR="00BA2AFB" w:rsidRPr="00650818" w:rsidRDefault="00BA2AFB" w:rsidP="00650818">
      <w:pPr>
        <w:adjustRightInd w:val="0"/>
        <w:snapToGrid w:val="0"/>
        <w:spacing w:line="360" w:lineRule="auto"/>
        <w:jc w:val="both"/>
        <w:rPr>
          <w:rFonts w:ascii="Book Antiqua" w:hAnsi="Book Antiqua" w:cs="Garamond"/>
          <w:color w:val="000000"/>
          <w:lang w:val="pl-PL" w:eastAsia="pl-PL"/>
        </w:rPr>
      </w:pPr>
      <w:proofErr w:type="spellStart"/>
      <w:r w:rsidRPr="00650818">
        <w:rPr>
          <w:rFonts w:ascii="Book Antiqua" w:eastAsiaTheme="minorHAnsi" w:hAnsi="Book Antiqua"/>
          <w:color w:val="000000"/>
        </w:rPr>
        <w:t>Dodda</w:t>
      </w:r>
      <w:proofErr w:type="spellEnd"/>
      <w:r w:rsidRPr="00650818">
        <w:rPr>
          <w:rFonts w:ascii="Book Antiqua" w:eastAsiaTheme="minorHAnsi" w:hAnsi="Book Antiqua"/>
          <w:color w:val="000000"/>
        </w:rPr>
        <w:t xml:space="preserve"> A, </w:t>
      </w:r>
      <w:proofErr w:type="spellStart"/>
      <w:r w:rsidRPr="00650818">
        <w:rPr>
          <w:rFonts w:ascii="Book Antiqua" w:eastAsiaTheme="minorHAnsi" w:hAnsi="Book Antiqua"/>
          <w:color w:val="000000"/>
        </w:rPr>
        <w:t>Matsukuma</w:t>
      </w:r>
      <w:proofErr w:type="spellEnd"/>
      <w:r w:rsidRPr="00650818">
        <w:rPr>
          <w:rFonts w:ascii="Book Antiqua" w:eastAsiaTheme="minorHAnsi" w:hAnsi="Book Antiqua"/>
          <w:color w:val="000000"/>
        </w:rPr>
        <w:t xml:space="preserve"> K, </w:t>
      </w:r>
      <w:proofErr w:type="spellStart"/>
      <w:r w:rsidRPr="00650818">
        <w:rPr>
          <w:rFonts w:ascii="Book Antiqua" w:eastAsiaTheme="minorHAnsi" w:hAnsi="Book Antiqua"/>
          <w:color w:val="000000"/>
        </w:rPr>
        <w:t>Urayama</w:t>
      </w:r>
      <w:proofErr w:type="spellEnd"/>
      <w:r w:rsidRPr="00650818">
        <w:rPr>
          <w:rFonts w:ascii="Book Antiqua" w:eastAsiaTheme="minorHAnsi" w:hAnsi="Book Antiqua"/>
          <w:color w:val="000000"/>
        </w:rPr>
        <w:t xml:space="preserve"> S.</w:t>
      </w:r>
      <w:r w:rsidRPr="00650818">
        <w:rPr>
          <w:rFonts w:ascii="Book Antiqua" w:eastAsia="ArialUnicodeMS" w:hAnsi="Book Antiqua"/>
        </w:rPr>
        <w:t xml:space="preserve"> Eosinophilic cholangitis: A case report of diagnostically challenging eosinophilic infiltrative biliary obstruction.</w:t>
      </w:r>
      <w:r w:rsidRPr="00650818">
        <w:rPr>
          <w:rFonts w:ascii="Book Antiqua" w:hAnsi="Book Antiqua"/>
        </w:rPr>
        <w:t xml:space="preserve"> </w:t>
      </w:r>
      <w:r w:rsidRPr="00650818">
        <w:rPr>
          <w:rFonts w:ascii="Book Antiqua" w:eastAsia="ArialUnicodeMS" w:hAnsi="Book Antiqua"/>
          <w:i/>
          <w:iCs/>
        </w:rPr>
        <w:t xml:space="preserve">World J </w:t>
      </w:r>
      <w:proofErr w:type="spellStart"/>
      <w:r w:rsidRPr="00650818">
        <w:rPr>
          <w:rFonts w:ascii="Book Antiqua" w:eastAsia="ArialUnicodeMS" w:hAnsi="Book Antiqua"/>
          <w:i/>
          <w:iCs/>
        </w:rPr>
        <w:t>Gastrointest</w:t>
      </w:r>
      <w:proofErr w:type="spellEnd"/>
      <w:r w:rsidRPr="00650818">
        <w:rPr>
          <w:rFonts w:ascii="Book Antiqua" w:eastAsia="ArialUnicodeMS" w:hAnsi="Book Antiqua"/>
          <w:i/>
          <w:iCs/>
        </w:rPr>
        <w:t xml:space="preserve"> </w:t>
      </w:r>
      <w:proofErr w:type="spellStart"/>
      <w:r w:rsidRPr="00650818">
        <w:rPr>
          <w:rFonts w:ascii="Book Antiqua" w:eastAsia="ArialUnicodeMS" w:hAnsi="Book Antiqua"/>
          <w:i/>
          <w:iCs/>
        </w:rPr>
        <w:t>Endosc</w:t>
      </w:r>
      <w:proofErr w:type="spellEnd"/>
      <w:r w:rsidRPr="00650818">
        <w:rPr>
          <w:rFonts w:ascii="Book Antiqua" w:eastAsia="ArialUnicodeMS" w:hAnsi="Book Antiqua"/>
          <w:i/>
          <w:iCs/>
        </w:rPr>
        <w:t xml:space="preserve"> </w:t>
      </w:r>
      <w:r w:rsidRPr="00650818">
        <w:rPr>
          <w:rFonts w:ascii="Book Antiqua" w:hAnsi="Book Antiqua" w:cs="Garamond"/>
          <w:color w:val="000000"/>
          <w:lang w:val="pl-PL" w:eastAsia="pl-PL"/>
        </w:rPr>
        <w:t xml:space="preserve">2019; In </w:t>
      </w:r>
      <w:proofErr w:type="spellStart"/>
      <w:r w:rsidRPr="00650818">
        <w:rPr>
          <w:rFonts w:ascii="Book Antiqua" w:hAnsi="Book Antiqua" w:cs="Garamond"/>
          <w:color w:val="000000"/>
          <w:lang w:val="pl-PL" w:eastAsia="pl-PL"/>
        </w:rPr>
        <w:t>press</w:t>
      </w:r>
      <w:proofErr w:type="spellEnd"/>
    </w:p>
    <w:p w14:paraId="1A826130" w14:textId="204C96BB" w:rsidR="00BA2AFB" w:rsidRPr="00650818" w:rsidRDefault="00BA2AFB" w:rsidP="00650818">
      <w:pPr>
        <w:spacing w:line="360" w:lineRule="auto"/>
        <w:jc w:val="both"/>
        <w:rPr>
          <w:rFonts w:ascii="Book Antiqua" w:eastAsia="ArialUnicodeMS" w:hAnsi="Book Antiqua"/>
        </w:rPr>
      </w:pPr>
      <w:r w:rsidRPr="00650818">
        <w:rPr>
          <w:rFonts w:ascii="Book Antiqua" w:eastAsia="ArialUnicodeMS" w:hAnsi="Book Antiqua"/>
        </w:rPr>
        <w:br w:type="page"/>
      </w:r>
    </w:p>
    <w:p w14:paraId="16D73B9E" w14:textId="5A50CE5C" w:rsidR="00DF165E" w:rsidRPr="00650818" w:rsidRDefault="00DF165E" w:rsidP="00650818">
      <w:pPr>
        <w:spacing w:line="360" w:lineRule="auto"/>
        <w:jc w:val="both"/>
        <w:rPr>
          <w:rFonts w:ascii="Book Antiqua" w:eastAsia="ArialUnicodeMS" w:hAnsi="Book Antiqua"/>
          <w:b/>
          <w:bCs/>
        </w:rPr>
      </w:pPr>
      <w:r w:rsidRPr="00650818">
        <w:rPr>
          <w:rFonts w:ascii="Book Antiqua" w:eastAsia="ArialUnicodeMS" w:hAnsi="Book Antiqua"/>
          <w:b/>
          <w:bCs/>
        </w:rPr>
        <w:lastRenderedPageBreak/>
        <w:t>INTRODUCTION</w:t>
      </w:r>
    </w:p>
    <w:p w14:paraId="5A16D352" w14:textId="52570AB4" w:rsidR="00DF165E" w:rsidRPr="00650818" w:rsidRDefault="00DF165E" w:rsidP="00650818">
      <w:pPr>
        <w:autoSpaceDE w:val="0"/>
        <w:autoSpaceDN w:val="0"/>
        <w:adjustRightInd w:val="0"/>
        <w:spacing w:line="360" w:lineRule="auto"/>
        <w:jc w:val="both"/>
        <w:rPr>
          <w:rFonts w:ascii="Book Antiqua" w:eastAsia="ArialUnicodeMS" w:hAnsi="Book Antiqua"/>
        </w:rPr>
      </w:pPr>
      <w:r w:rsidRPr="00650818">
        <w:rPr>
          <w:rFonts w:ascii="Book Antiqua" w:eastAsia="ArialUnicodeMS" w:hAnsi="Book Antiqua"/>
        </w:rPr>
        <w:t xml:space="preserve">Biliary strictures can be a challenging condition </w:t>
      </w:r>
      <w:r w:rsidR="00CE3B2D" w:rsidRPr="00650818">
        <w:rPr>
          <w:rFonts w:ascii="Book Antiqua" w:eastAsia="ArialUnicodeMS" w:hAnsi="Book Antiqua"/>
        </w:rPr>
        <w:t>to determine</w:t>
      </w:r>
      <w:r w:rsidRPr="00650818">
        <w:rPr>
          <w:rFonts w:ascii="Book Antiqua" w:eastAsia="ArialUnicodeMS" w:hAnsi="Book Antiqua"/>
        </w:rPr>
        <w:t xml:space="preserve"> an etiology. Previously, due to the limitations of endoscopic and radiographic modalities, </w:t>
      </w:r>
      <w:r w:rsidR="00CE3B2D" w:rsidRPr="00650818">
        <w:rPr>
          <w:rFonts w:ascii="Book Antiqua" w:eastAsia="ArialUnicodeMS" w:hAnsi="Book Antiqua"/>
        </w:rPr>
        <w:t xml:space="preserve">when </w:t>
      </w:r>
      <w:r w:rsidRPr="00650818">
        <w:rPr>
          <w:rFonts w:ascii="Book Antiqua" w:eastAsia="ArialUnicodeMS" w:hAnsi="Book Antiqua"/>
        </w:rPr>
        <w:t>the etiology of strictures w</w:t>
      </w:r>
      <w:r w:rsidR="00BA2AFB" w:rsidRPr="00650818">
        <w:rPr>
          <w:rFonts w:ascii="Book Antiqua" w:eastAsia="ArialUnicodeMS" w:hAnsi="Book Antiqua"/>
        </w:rPr>
        <w:t>as</w:t>
      </w:r>
      <w:r w:rsidRPr="00650818">
        <w:rPr>
          <w:rFonts w:ascii="Book Antiqua" w:eastAsia="ArialUnicodeMS" w:hAnsi="Book Antiqua"/>
        </w:rPr>
        <w:t xml:space="preserve"> not identified, </w:t>
      </w:r>
      <w:r w:rsidR="00BE6EA5" w:rsidRPr="00650818">
        <w:rPr>
          <w:rFonts w:ascii="Book Antiqua" w:eastAsia="ArialUnicodeMS" w:hAnsi="Book Antiqua"/>
        </w:rPr>
        <w:t xml:space="preserve">they were labeling </w:t>
      </w:r>
      <w:r w:rsidRPr="00650818">
        <w:rPr>
          <w:rFonts w:ascii="Book Antiqua" w:eastAsia="ArialUnicodeMS" w:hAnsi="Book Antiqua"/>
        </w:rPr>
        <w:t xml:space="preserve">as “indeterminant </w:t>
      </w:r>
      <w:proofErr w:type="gramStart"/>
      <w:r w:rsidRPr="00650818">
        <w:rPr>
          <w:rFonts w:ascii="Book Antiqua" w:eastAsia="ArialUnicodeMS" w:hAnsi="Book Antiqua"/>
        </w:rPr>
        <w:t>strictures”</w:t>
      </w:r>
      <w:r w:rsidR="00314CB3" w:rsidRPr="00650818">
        <w:rPr>
          <w:rFonts w:ascii="Book Antiqua" w:eastAsia="ArialUnicodeMS" w:hAnsi="Book Antiqua"/>
          <w:vertAlign w:val="superscript"/>
        </w:rPr>
        <w:t>[</w:t>
      </w:r>
      <w:proofErr w:type="gramEnd"/>
      <w:r w:rsidRPr="00650818">
        <w:rPr>
          <w:rFonts w:ascii="Book Antiqua" w:eastAsia="ArialUnicodeMS" w:hAnsi="Book Antiqua"/>
          <w:vertAlign w:val="superscript"/>
        </w:rPr>
        <w:t>1,2</w:t>
      </w:r>
      <w:r w:rsidR="00314CB3" w:rsidRPr="00650818">
        <w:rPr>
          <w:rFonts w:ascii="Book Antiqua" w:eastAsia="ArialUnicodeMS" w:hAnsi="Book Antiqua"/>
          <w:vertAlign w:val="superscript"/>
        </w:rPr>
        <w:t>]</w:t>
      </w:r>
      <w:r w:rsidR="0020558B" w:rsidRPr="00650818">
        <w:rPr>
          <w:rFonts w:ascii="Book Antiqua" w:eastAsia="ArialUnicodeMS" w:hAnsi="Book Antiqua"/>
        </w:rPr>
        <w:t>.</w:t>
      </w:r>
      <w:r w:rsidRPr="00650818">
        <w:rPr>
          <w:rFonts w:ascii="Book Antiqua" w:eastAsia="ArialUnicodeMS" w:hAnsi="Book Antiqua"/>
        </w:rPr>
        <w:t xml:space="preserve"> With the advent of endoscopic retrograde cholangiopancreatography, endoscopic ultrasound, and </w:t>
      </w:r>
      <w:proofErr w:type="spellStart"/>
      <w:r w:rsidRPr="00650818">
        <w:rPr>
          <w:rFonts w:ascii="Book Antiqua" w:eastAsia="ArialUnicodeMS" w:hAnsi="Book Antiqua"/>
        </w:rPr>
        <w:t>cholangioscopy</w:t>
      </w:r>
      <w:proofErr w:type="spellEnd"/>
      <w:r w:rsidRPr="00650818">
        <w:rPr>
          <w:rFonts w:ascii="Book Antiqua" w:eastAsia="ArialUnicodeMS" w:hAnsi="Book Antiqua"/>
        </w:rPr>
        <w:t xml:space="preserve">, accuracy in diagnosing the cause of strictures have improved, with evaluation primarily centered on evaluating for the presence or absence of malignancy in older age </w:t>
      </w:r>
      <w:proofErr w:type="gramStart"/>
      <w:r w:rsidRPr="00650818">
        <w:rPr>
          <w:rFonts w:ascii="Book Antiqua" w:eastAsia="ArialUnicodeMS" w:hAnsi="Book Antiqua"/>
        </w:rPr>
        <w:t>population</w:t>
      </w:r>
      <w:r w:rsidR="00314CB3" w:rsidRPr="00650818">
        <w:rPr>
          <w:rFonts w:ascii="Book Antiqua" w:eastAsia="ArialUnicodeMS" w:hAnsi="Book Antiqua"/>
          <w:vertAlign w:val="superscript"/>
        </w:rPr>
        <w:t>[</w:t>
      </w:r>
      <w:proofErr w:type="gramEnd"/>
      <w:r w:rsidRPr="00650818">
        <w:rPr>
          <w:rFonts w:ascii="Book Antiqua" w:eastAsia="ArialUnicodeMS" w:hAnsi="Book Antiqua"/>
          <w:vertAlign w:val="superscript"/>
        </w:rPr>
        <w:t>3</w:t>
      </w:r>
      <w:r w:rsidR="00314CB3" w:rsidRPr="00650818">
        <w:rPr>
          <w:rFonts w:ascii="Book Antiqua" w:eastAsia="ArialUnicodeMS" w:hAnsi="Book Antiqua"/>
          <w:vertAlign w:val="superscript"/>
        </w:rPr>
        <w:t>]</w:t>
      </w:r>
      <w:r w:rsidR="0020558B" w:rsidRPr="00650818">
        <w:rPr>
          <w:rFonts w:ascii="Book Antiqua" w:eastAsia="ArialUnicodeMS" w:hAnsi="Book Antiqua"/>
        </w:rPr>
        <w:t>.</w:t>
      </w:r>
      <w:r w:rsidRPr="00650818">
        <w:rPr>
          <w:rFonts w:ascii="Book Antiqua" w:eastAsia="ArialUnicodeMS" w:hAnsi="Book Antiqua"/>
        </w:rPr>
        <w:t xml:space="preserve"> Previous studies have shown majority of strictures being secondary to malignancy (pancreatic adenocarcinoma and cholangiocarcinoma), with up to 30% due to benign </w:t>
      </w:r>
      <w:proofErr w:type="gramStart"/>
      <w:r w:rsidRPr="00650818">
        <w:rPr>
          <w:rFonts w:ascii="Book Antiqua" w:eastAsia="ArialUnicodeMS" w:hAnsi="Book Antiqua"/>
        </w:rPr>
        <w:t>pathologies</w:t>
      </w:r>
      <w:r w:rsidR="00314CB3" w:rsidRPr="00650818">
        <w:rPr>
          <w:rFonts w:ascii="Book Antiqua" w:eastAsia="ArialUnicodeMS" w:hAnsi="Book Antiqua"/>
          <w:vertAlign w:val="superscript"/>
        </w:rPr>
        <w:t>[</w:t>
      </w:r>
      <w:proofErr w:type="gramEnd"/>
      <w:r w:rsidRPr="00650818">
        <w:rPr>
          <w:rFonts w:ascii="Book Antiqua" w:eastAsia="ArialUnicodeMS" w:hAnsi="Book Antiqua"/>
          <w:vertAlign w:val="superscript"/>
        </w:rPr>
        <w:t>4</w:t>
      </w:r>
      <w:r w:rsidR="00314CB3" w:rsidRPr="00650818">
        <w:rPr>
          <w:rFonts w:ascii="Book Antiqua" w:eastAsia="ArialUnicodeMS" w:hAnsi="Book Antiqua"/>
          <w:vertAlign w:val="superscript"/>
        </w:rPr>
        <w:t>]</w:t>
      </w:r>
      <w:r w:rsidR="0020558B" w:rsidRPr="00650818">
        <w:rPr>
          <w:rFonts w:ascii="Book Antiqua" w:eastAsia="ArialUnicodeMS" w:hAnsi="Book Antiqua"/>
        </w:rPr>
        <w:t>.</w:t>
      </w:r>
    </w:p>
    <w:p w14:paraId="31FD2AB8" w14:textId="7BCDE521" w:rsidR="00DF165E" w:rsidRPr="00650818" w:rsidRDefault="00DF165E" w:rsidP="00650818">
      <w:pPr>
        <w:autoSpaceDE w:val="0"/>
        <w:autoSpaceDN w:val="0"/>
        <w:adjustRightInd w:val="0"/>
        <w:spacing w:line="360" w:lineRule="auto"/>
        <w:ind w:firstLineChars="100" w:firstLine="240"/>
        <w:jc w:val="both"/>
        <w:rPr>
          <w:rFonts w:ascii="Book Antiqua" w:hAnsi="Book Antiqua"/>
        </w:rPr>
      </w:pPr>
      <w:r w:rsidRPr="00650818">
        <w:rPr>
          <w:rFonts w:ascii="Book Antiqua" w:eastAsia="ArialUnicodeMS" w:hAnsi="Book Antiqua"/>
        </w:rPr>
        <w:t xml:space="preserve">However, establishing a benign biliary disease may be difficult in certain cases as they mimic the findings of malignant disease. </w:t>
      </w:r>
      <w:r w:rsidRPr="00650818">
        <w:rPr>
          <w:rFonts w:ascii="Book Antiqua" w:hAnsi="Book Antiqua"/>
        </w:rPr>
        <w:t xml:space="preserve">With endoscopic tools such as endoscopic ultrasound (EUS) and </w:t>
      </w:r>
      <w:proofErr w:type="spellStart"/>
      <w:proofErr w:type="gramStart"/>
      <w:r w:rsidRPr="00650818">
        <w:rPr>
          <w:rFonts w:ascii="Book Antiqua" w:hAnsi="Book Antiqua"/>
        </w:rPr>
        <w:t>cholangioscopy</w:t>
      </w:r>
      <w:proofErr w:type="spellEnd"/>
      <w:r w:rsidR="00314CB3" w:rsidRPr="00650818">
        <w:rPr>
          <w:rFonts w:ascii="Book Antiqua" w:hAnsi="Book Antiqua"/>
          <w:vertAlign w:val="superscript"/>
        </w:rPr>
        <w:t>[</w:t>
      </w:r>
      <w:proofErr w:type="gramEnd"/>
      <w:r w:rsidRPr="00650818">
        <w:rPr>
          <w:rFonts w:ascii="Book Antiqua" w:hAnsi="Book Antiqua"/>
          <w:vertAlign w:val="superscript"/>
        </w:rPr>
        <w:t>5</w:t>
      </w:r>
      <w:r w:rsidR="00314CB3" w:rsidRPr="00650818">
        <w:rPr>
          <w:rFonts w:ascii="Book Antiqua" w:hAnsi="Book Antiqua"/>
          <w:vertAlign w:val="superscript"/>
        </w:rPr>
        <w:t>]</w:t>
      </w:r>
      <w:r w:rsidRPr="00650818">
        <w:rPr>
          <w:rFonts w:ascii="Book Antiqua" w:hAnsi="Book Antiqua"/>
        </w:rPr>
        <w:t>, improved biliary visualization has enhanced the investigation of intraluminal biliary lesions and provided modalities for targeted biopsies</w:t>
      </w:r>
      <w:r w:rsidR="00314CB3" w:rsidRPr="00650818">
        <w:rPr>
          <w:rFonts w:ascii="Book Antiqua" w:hAnsi="Book Antiqua"/>
          <w:vertAlign w:val="superscript"/>
        </w:rPr>
        <w:t>[</w:t>
      </w:r>
      <w:r w:rsidRPr="00650818">
        <w:rPr>
          <w:rFonts w:ascii="Book Antiqua" w:hAnsi="Book Antiqua"/>
          <w:vertAlign w:val="superscript"/>
        </w:rPr>
        <w:t>6</w:t>
      </w:r>
      <w:r w:rsidR="00314CB3" w:rsidRPr="00650818">
        <w:rPr>
          <w:rFonts w:ascii="Book Antiqua" w:hAnsi="Book Antiqua"/>
          <w:vertAlign w:val="superscript"/>
        </w:rPr>
        <w:t>]</w:t>
      </w:r>
      <w:r w:rsidRPr="00650818">
        <w:rPr>
          <w:rFonts w:ascii="Book Antiqua" w:hAnsi="Book Antiqua"/>
        </w:rPr>
        <w:t>. Along with these improvements, tumor markers have also been implemented (</w:t>
      </w:r>
      <w:r w:rsidR="001409E5" w:rsidRPr="00650818">
        <w:rPr>
          <w:rFonts w:ascii="Book Antiqua" w:hAnsi="Book Antiqua"/>
        </w:rPr>
        <w:t xml:space="preserve">serum </w:t>
      </w:r>
      <w:r w:rsidRPr="00650818">
        <w:rPr>
          <w:rFonts w:ascii="Book Antiqua" w:hAnsi="Book Antiqua"/>
        </w:rPr>
        <w:t xml:space="preserve">CA 19-9) to help with </w:t>
      </w:r>
      <w:proofErr w:type="gramStart"/>
      <w:r w:rsidR="001409E5" w:rsidRPr="00650818">
        <w:rPr>
          <w:rFonts w:ascii="Book Antiqua" w:hAnsi="Book Antiqua"/>
        </w:rPr>
        <w:t>diagnosis</w:t>
      </w:r>
      <w:r w:rsidR="001409E5" w:rsidRPr="00650818">
        <w:rPr>
          <w:rFonts w:ascii="Book Antiqua" w:hAnsi="Book Antiqua"/>
          <w:vertAlign w:val="superscript"/>
        </w:rPr>
        <w:t>[</w:t>
      </w:r>
      <w:proofErr w:type="gramEnd"/>
      <w:r w:rsidRPr="00650818">
        <w:rPr>
          <w:rFonts w:ascii="Book Antiqua" w:hAnsi="Book Antiqua"/>
          <w:vertAlign w:val="superscript"/>
        </w:rPr>
        <w:t>7</w:t>
      </w:r>
      <w:r w:rsidR="00314CB3" w:rsidRPr="00650818">
        <w:rPr>
          <w:rFonts w:ascii="Book Antiqua" w:hAnsi="Book Antiqua"/>
          <w:vertAlign w:val="superscript"/>
        </w:rPr>
        <w:t>]</w:t>
      </w:r>
      <w:r w:rsidRPr="00650818">
        <w:rPr>
          <w:rFonts w:ascii="Book Antiqua" w:hAnsi="Book Antiqua"/>
        </w:rPr>
        <w:t xml:space="preserve">. The importance of this workup is imperative as timely diagnosis may affect a patient’s survival and candidacy for therapeutic interventions (surgery, chemotherapy, radiation, endoscopic </w:t>
      </w:r>
      <w:proofErr w:type="gramStart"/>
      <w:r w:rsidRPr="00650818">
        <w:rPr>
          <w:rFonts w:ascii="Book Antiqua" w:hAnsi="Book Antiqua"/>
        </w:rPr>
        <w:t>decompression</w:t>
      </w:r>
      <w:r w:rsidR="00A216D8" w:rsidRPr="00650818">
        <w:rPr>
          <w:rFonts w:ascii="Book Antiqua" w:hAnsi="Book Antiqua"/>
        </w:rPr>
        <w:t>)</w:t>
      </w:r>
      <w:r w:rsidR="00A216D8" w:rsidRPr="00650818">
        <w:rPr>
          <w:rFonts w:ascii="Book Antiqua" w:hAnsi="Book Antiqua"/>
          <w:vertAlign w:val="superscript"/>
        </w:rPr>
        <w:t>[</w:t>
      </w:r>
      <w:proofErr w:type="gramEnd"/>
      <w:r w:rsidRPr="00650818">
        <w:rPr>
          <w:rFonts w:ascii="Book Antiqua" w:hAnsi="Book Antiqua"/>
          <w:vertAlign w:val="superscript"/>
        </w:rPr>
        <w:t>8</w:t>
      </w:r>
      <w:r w:rsidR="00314CB3" w:rsidRPr="00650818">
        <w:rPr>
          <w:rFonts w:ascii="Book Antiqua" w:hAnsi="Book Antiqua"/>
          <w:vertAlign w:val="superscript"/>
        </w:rPr>
        <w:t>]</w:t>
      </w:r>
      <w:r w:rsidR="0020558B" w:rsidRPr="00650818">
        <w:rPr>
          <w:rFonts w:ascii="Book Antiqua" w:hAnsi="Book Antiqua"/>
        </w:rPr>
        <w:t>.</w:t>
      </w:r>
    </w:p>
    <w:p w14:paraId="585CB44D" w14:textId="77777777" w:rsidR="00DF165E" w:rsidRPr="00650818" w:rsidRDefault="00DF165E" w:rsidP="00650818">
      <w:pPr>
        <w:spacing w:line="360" w:lineRule="auto"/>
        <w:jc w:val="both"/>
        <w:rPr>
          <w:rFonts w:ascii="Book Antiqua" w:eastAsia="ArialUnicodeMS" w:hAnsi="Book Antiqua"/>
          <w:b/>
          <w:bCs/>
        </w:rPr>
      </w:pPr>
    </w:p>
    <w:p w14:paraId="61EE17E5" w14:textId="77777777" w:rsidR="0020558B" w:rsidRPr="00650818" w:rsidRDefault="0020558B" w:rsidP="00650818">
      <w:pPr>
        <w:spacing w:line="360" w:lineRule="auto"/>
        <w:jc w:val="both"/>
        <w:rPr>
          <w:rFonts w:ascii="Book Antiqua" w:eastAsia="DengXian" w:hAnsi="Book Antiqua"/>
          <w:b/>
        </w:rPr>
      </w:pPr>
      <w:r w:rsidRPr="00650818">
        <w:rPr>
          <w:rFonts w:ascii="Book Antiqua" w:hAnsi="Book Antiqua"/>
          <w:b/>
        </w:rPr>
        <w:t>CASE PRESENTATION</w:t>
      </w:r>
    </w:p>
    <w:p w14:paraId="061791DF" w14:textId="77777777" w:rsidR="0020558B" w:rsidRPr="00650818" w:rsidRDefault="0020558B" w:rsidP="00650818">
      <w:pPr>
        <w:snapToGrid w:val="0"/>
        <w:spacing w:line="360" w:lineRule="auto"/>
        <w:jc w:val="both"/>
        <w:rPr>
          <w:rFonts w:ascii="Book Antiqua" w:eastAsia="DengXian" w:hAnsi="Book Antiqua" w:cs="Calibri"/>
          <w:b/>
          <w:i/>
        </w:rPr>
      </w:pPr>
      <w:r w:rsidRPr="00650818">
        <w:rPr>
          <w:rFonts w:ascii="Book Antiqua" w:hAnsi="Book Antiqua"/>
          <w:b/>
          <w:i/>
        </w:rPr>
        <w:t>Chief complaints</w:t>
      </w:r>
    </w:p>
    <w:p w14:paraId="1B59CB01" w14:textId="2CBADF88" w:rsidR="00DF165E" w:rsidRPr="00650818" w:rsidRDefault="00DF165E" w:rsidP="00650818">
      <w:pPr>
        <w:autoSpaceDE w:val="0"/>
        <w:autoSpaceDN w:val="0"/>
        <w:adjustRightInd w:val="0"/>
        <w:spacing w:line="360" w:lineRule="auto"/>
        <w:jc w:val="both"/>
        <w:rPr>
          <w:rFonts w:ascii="Book Antiqua" w:hAnsi="Book Antiqua"/>
        </w:rPr>
      </w:pPr>
      <w:r w:rsidRPr="00650818">
        <w:rPr>
          <w:rFonts w:ascii="Book Antiqua" w:hAnsi="Book Antiqua"/>
        </w:rPr>
        <w:t>A 71-year-old Caucasian female was referred to us with findings of abnormal biliary</w:t>
      </w:r>
      <w:r w:rsidR="0020558B" w:rsidRPr="00650818">
        <w:rPr>
          <w:rFonts w:ascii="Book Antiqua" w:eastAsia="DengXian" w:hAnsi="Book Antiqua"/>
          <w:lang w:eastAsia="zh-CN"/>
        </w:rPr>
        <w:t xml:space="preserve"> </w:t>
      </w:r>
      <w:r w:rsidRPr="00650818">
        <w:rPr>
          <w:rFonts w:ascii="Book Antiqua" w:hAnsi="Book Antiqua"/>
        </w:rPr>
        <w:t>imaging.</w:t>
      </w:r>
    </w:p>
    <w:p w14:paraId="5ECD92EB" w14:textId="77777777" w:rsidR="00DF165E" w:rsidRPr="00650818" w:rsidRDefault="00DF165E" w:rsidP="00650818">
      <w:pPr>
        <w:spacing w:line="360" w:lineRule="auto"/>
        <w:jc w:val="both"/>
        <w:rPr>
          <w:rFonts w:ascii="Book Antiqua" w:hAnsi="Book Antiqua"/>
        </w:rPr>
      </w:pPr>
    </w:p>
    <w:p w14:paraId="0F8A2BFF" w14:textId="77777777" w:rsidR="00DF165E" w:rsidRPr="00650818" w:rsidRDefault="00DF165E" w:rsidP="00650818">
      <w:pPr>
        <w:spacing w:line="360" w:lineRule="auto"/>
        <w:jc w:val="both"/>
        <w:rPr>
          <w:rFonts w:ascii="Book Antiqua" w:hAnsi="Book Antiqua"/>
          <w:b/>
          <w:bCs/>
          <w:i/>
          <w:iCs/>
        </w:rPr>
      </w:pPr>
      <w:r w:rsidRPr="00650818">
        <w:rPr>
          <w:rFonts w:ascii="Book Antiqua" w:hAnsi="Book Antiqua"/>
          <w:b/>
          <w:bCs/>
          <w:i/>
          <w:iCs/>
        </w:rPr>
        <w:t>History of present illness</w:t>
      </w:r>
    </w:p>
    <w:p w14:paraId="42C69B52" w14:textId="77777777" w:rsidR="00DF165E" w:rsidRPr="00650818" w:rsidRDefault="00F7421E" w:rsidP="00650818">
      <w:pPr>
        <w:autoSpaceDE w:val="0"/>
        <w:autoSpaceDN w:val="0"/>
        <w:adjustRightInd w:val="0"/>
        <w:spacing w:line="360" w:lineRule="auto"/>
        <w:jc w:val="both"/>
        <w:rPr>
          <w:rFonts w:ascii="Book Antiqua" w:hAnsi="Book Antiqua"/>
        </w:rPr>
      </w:pPr>
      <w:r w:rsidRPr="00650818">
        <w:rPr>
          <w:rFonts w:ascii="Book Antiqua" w:hAnsi="Book Antiqua"/>
        </w:rPr>
        <w:t>Seventeen</w:t>
      </w:r>
      <w:r w:rsidR="00DF165E" w:rsidRPr="00650818">
        <w:rPr>
          <w:rFonts w:ascii="Book Antiqua" w:hAnsi="Book Antiqua"/>
        </w:rPr>
        <w:t xml:space="preserve"> months ago, she presented to another hospital with two weeks of fatigue and</w:t>
      </w:r>
    </w:p>
    <w:p w14:paraId="58416FC8" w14:textId="48B1F836" w:rsidR="00DF165E" w:rsidRPr="00650818" w:rsidRDefault="00DF165E" w:rsidP="00650818">
      <w:pPr>
        <w:autoSpaceDE w:val="0"/>
        <w:autoSpaceDN w:val="0"/>
        <w:adjustRightInd w:val="0"/>
        <w:spacing w:line="360" w:lineRule="auto"/>
        <w:jc w:val="both"/>
        <w:rPr>
          <w:rFonts w:ascii="Book Antiqua" w:hAnsi="Book Antiqua"/>
        </w:rPr>
      </w:pPr>
      <w:r w:rsidRPr="00650818">
        <w:rPr>
          <w:rFonts w:ascii="Book Antiqua" w:hAnsi="Book Antiqua"/>
        </w:rPr>
        <w:t xml:space="preserve">abdominal pain. She had mild transaminitis with normal bilirubin levels (Table 1). An ultrasound showed abnormal thickening of the common bile duct (CBD), pericholecystic fluid, and gallbladder sludge without wall thickening. HIDA scan demonstrated delayed gallbladder filling, with </w:t>
      </w:r>
      <w:r w:rsidR="0020558B" w:rsidRPr="00650818">
        <w:rPr>
          <w:rFonts w:ascii="Book Antiqua" w:hAnsi="Book Antiqua"/>
        </w:rPr>
        <w:t>magnetic resonance imaging (</w:t>
      </w:r>
      <w:r w:rsidRPr="00650818">
        <w:rPr>
          <w:rFonts w:ascii="Book Antiqua" w:hAnsi="Book Antiqua"/>
        </w:rPr>
        <w:t>MRI</w:t>
      </w:r>
      <w:r w:rsidR="0020558B" w:rsidRPr="00650818">
        <w:rPr>
          <w:rFonts w:ascii="Book Antiqua" w:hAnsi="Book Antiqua"/>
        </w:rPr>
        <w:t xml:space="preserve">) </w:t>
      </w:r>
      <w:r w:rsidRPr="00650818">
        <w:rPr>
          <w:rFonts w:ascii="Book Antiqua" w:hAnsi="Book Antiqua"/>
        </w:rPr>
        <w:t xml:space="preserve">significant for mid common </w:t>
      </w:r>
      <w:r w:rsidRPr="00650818">
        <w:rPr>
          <w:rFonts w:ascii="Book Antiqua" w:hAnsi="Book Antiqua"/>
        </w:rPr>
        <w:lastRenderedPageBreak/>
        <w:t>hepatic duct (CHD) narrowing, distal CBD tapering with no filling defect, and CBD dilation to 8mm. Esophagogastroduodenoscopy</w:t>
      </w:r>
      <w:r w:rsidR="0020558B" w:rsidRPr="00650818">
        <w:rPr>
          <w:rFonts w:ascii="Book Antiqua" w:hAnsi="Book Antiqua"/>
        </w:rPr>
        <w:t xml:space="preserve"> </w:t>
      </w:r>
      <w:r w:rsidRPr="00650818">
        <w:rPr>
          <w:rFonts w:ascii="Book Antiqua" w:hAnsi="Book Antiqua"/>
        </w:rPr>
        <w:t>showed mild chronic gastritis. With persistent symptoms and worsening liver function tests (LFTs) (Table 1) over the next two weeks, patient underwent a cholecystectomy. Surgical pathology was significant for acalculous chronic cholecystitis, with the presence of prominent eosinophilic infiltration.</w:t>
      </w:r>
    </w:p>
    <w:p w14:paraId="3F83B270" w14:textId="77777777" w:rsidR="00DF165E" w:rsidRPr="00650818" w:rsidRDefault="00DF165E" w:rsidP="00650818">
      <w:pPr>
        <w:autoSpaceDE w:val="0"/>
        <w:autoSpaceDN w:val="0"/>
        <w:adjustRightInd w:val="0"/>
        <w:spacing w:line="360" w:lineRule="auto"/>
        <w:ind w:firstLineChars="100" w:firstLine="240"/>
        <w:jc w:val="both"/>
        <w:rPr>
          <w:rFonts w:ascii="Book Antiqua" w:hAnsi="Book Antiqua"/>
        </w:rPr>
      </w:pPr>
      <w:r w:rsidRPr="00650818">
        <w:rPr>
          <w:rFonts w:ascii="Book Antiqua" w:hAnsi="Book Antiqua"/>
        </w:rPr>
        <w:t>Post-cholecystectomy, the patient’s LFTs remained elevated. Repeat MRCP was concerning for biliary dilation, focal narrowing and tapering at the ampulla, and no filling defects (Figure 1). Due to abnormal imaging, patient presented to our institution for an EUS.</w:t>
      </w:r>
    </w:p>
    <w:p w14:paraId="3A61590A" w14:textId="77777777" w:rsidR="00314CB3" w:rsidRPr="00650818" w:rsidRDefault="00314CB3" w:rsidP="00650818">
      <w:pPr>
        <w:autoSpaceDE w:val="0"/>
        <w:autoSpaceDN w:val="0"/>
        <w:adjustRightInd w:val="0"/>
        <w:spacing w:line="360" w:lineRule="auto"/>
        <w:jc w:val="both"/>
        <w:rPr>
          <w:rFonts w:ascii="Book Antiqua" w:hAnsi="Book Antiqua"/>
        </w:rPr>
      </w:pPr>
    </w:p>
    <w:p w14:paraId="43A1B31E" w14:textId="77777777" w:rsidR="003379B8" w:rsidRPr="00650818" w:rsidRDefault="003379B8" w:rsidP="00650818">
      <w:pPr>
        <w:autoSpaceDE w:val="0"/>
        <w:autoSpaceDN w:val="0"/>
        <w:adjustRightInd w:val="0"/>
        <w:spacing w:line="360" w:lineRule="auto"/>
        <w:jc w:val="both"/>
        <w:rPr>
          <w:rFonts w:ascii="Book Antiqua" w:hAnsi="Book Antiqua"/>
          <w:b/>
          <w:bCs/>
          <w:i/>
          <w:iCs/>
        </w:rPr>
      </w:pPr>
      <w:r w:rsidRPr="00650818">
        <w:rPr>
          <w:rFonts w:ascii="Book Antiqua" w:hAnsi="Book Antiqua"/>
          <w:b/>
          <w:bCs/>
          <w:i/>
          <w:iCs/>
        </w:rPr>
        <w:t>History of past illness</w:t>
      </w:r>
    </w:p>
    <w:p w14:paraId="2D61619D" w14:textId="176C3DC3" w:rsidR="003379B8" w:rsidRPr="00650818" w:rsidRDefault="003379B8" w:rsidP="00650818">
      <w:pPr>
        <w:autoSpaceDE w:val="0"/>
        <w:autoSpaceDN w:val="0"/>
        <w:adjustRightInd w:val="0"/>
        <w:spacing w:line="360" w:lineRule="auto"/>
        <w:jc w:val="both"/>
        <w:rPr>
          <w:rFonts w:ascii="Book Antiqua" w:hAnsi="Book Antiqua"/>
        </w:rPr>
      </w:pPr>
      <w:r w:rsidRPr="00650818">
        <w:rPr>
          <w:rFonts w:ascii="Book Antiqua" w:hAnsi="Book Antiqua"/>
        </w:rPr>
        <w:t>The patient was previously diagnosed with hypothyroidism</w:t>
      </w:r>
      <w:r w:rsidR="0020558B" w:rsidRPr="00650818">
        <w:rPr>
          <w:rFonts w:ascii="Book Antiqua" w:hAnsi="Book Antiqua"/>
        </w:rPr>
        <w:t>.</w:t>
      </w:r>
    </w:p>
    <w:p w14:paraId="0BEA841A" w14:textId="77777777" w:rsidR="003379B8" w:rsidRPr="00650818" w:rsidRDefault="003379B8" w:rsidP="00650818">
      <w:pPr>
        <w:autoSpaceDE w:val="0"/>
        <w:autoSpaceDN w:val="0"/>
        <w:adjustRightInd w:val="0"/>
        <w:spacing w:line="360" w:lineRule="auto"/>
        <w:jc w:val="both"/>
        <w:rPr>
          <w:rFonts w:ascii="Book Antiqua" w:hAnsi="Book Antiqua"/>
        </w:rPr>
      </w:pPr>
    </w:p>
    <w:p w14:paraId="3EDA9889" w14:textId="77777777" w:rsidR="00D75048" w:rsidRPr="00650818" w:rsidRDefault="003379B8" w:rsidP="00650818">
      <w:pPr>
        <w:autoSpaceDE w:val="0"/>
        <w:autoSpaceDN w:val="0"/>
        <w:adjustRightInd w:val="0"/>
        <w:spacing w:line="360" w:lineRule="auto"/>
        <w:jc w:val="both"/>
        <w:rPr>
          <w:rFonts w:ascii="Book Antiqua" w:hAnsi="Book Antiqua"/>
          <w:b/>
          <w:bCs/>
          <w:i/>
          <w:iCs/>
        </w:rPr>
      </w:pPr>
      <w:r w:rsidRPr="00650818">
        <w:rPr>
          <w:rFonts w:ascii="Book Antiqua" w:hAnsi="Book Antiqua"/>
          <w:b/>
          <w:bCs/>
          <w:i/>
          <w:iCs/>
        </w:rPr>
        <w:t>Physical examination</w:t>
      </w:r>
    </w:p>
    <w:p w14:paraId="631A975C" w14:textId="2E8A2354" w:rsidR="003379B8" w:rsidRPr="00650818" w:rsidRDefault="003379B8" w:rsidP="00650818">
      <w:pPr>
        <w:autoSpaceDE w:val="0"/>
        <w:autoSpaceDN w:val="0"/>
        <w:adjustRightInd w:val="0"/>
        <w:spacing w:line="360" w:lineRule="auto"/>
        <w:jc w:val="both"/>
        <w:rPr>
          <w:rFonts w:ascii="Book Antiqua" w:hAnsi="Book Antiqua"/>
        </w:rPr>
      </w:pPr>
      <w:r w:rsidRPr="00650818">
        <w:rPr>
          <w:rFonts w:ascii="Book Antiqua" w:hAnsi="Book Antiqua"/>
        </w:rPr>
        <w:t>The patient’s temperature was 36.7</w:t>
      </w:r>
      <w:r w:rsidRPr="00650818">
        <w:rPr>
          <w:rFonts w:ascii="Book Antiqua" w:hAnsi="Book Antiqua"/>
        </w:rPr>
        <w:sym w:font="Symbol" w:char="F0B0"/>
      </w:r>
      <w:r w:rsidRPr="00650818">
        <w:rPr>
          <w:rFonts w:ascii="Book Antiqua" w:hAnsi="Book Antiqua"/>
        </w:rPr>
        <w:t xml:space="preserve">C, heart rate was 75, blood pressure was 119/73. The clinical abdominal examination revealed </w:t>
      </w:r>
      <w:r w:rsidR="001C5676" w:rsidRPr="00650818">
        <w:rPr>
          <w:rFonts w:ascii="Book Antiqua" w:hAnsi="Book Antiqua"/>
        </w:rPr>
        <w:t>non-tender</w:t>
      </w:r>
      <w:r w:rsidRPr="00650818">
        <w:rPr>
          <w:rFonts w:ascii="Book Antiqua" w:hAnsi="Book Antiqua"/>
        </w:rPr>
        <w:t>, soft, with evidence of laparoscopy incision (healed with no tenderness or drainage).</w:t>
      </w:r>
    </w:p>
    <w:p w14:paraId="0E2D8B3A" w14:textId="77777777" w:rsidR="003379B8" w:rsidRPr="00650818" w:rsidRDefault="003379B8" w:rsidP="00650818">
      <w:pPr>
        <w:autoSpaceDE w:val="0"/>
        <w:autoSpaceDN w:val="0"/>
        <w:adjustRightInd w:val="0"/>
        <w:spacing w:line="360" w:lineRule="auto"/>
        <w:jc w:val="both"/>
        <w:rPr>
          <w:rFonts w:ascii="Book Antiqua" w:hAnsi="Book Antiqua"/>
        </w:rPr>
      </w:pPr>
    </w:p>
    <w:p w14:paraId="0442EBA4" w14:textId="77777777" w:rsidR="003379B8" w:rsidRPr="00650818" w:rsidRDefault="003379B8" w:rsidP="00650818">
      <w:pPr>
        <w:autoSpaceDE w:val="0"/>
        <w:autoSpaceDN w:val="0"/>
        <w:adjustRightInd w:val="0"/>
        <w:spacing w:line="360" w:lineRule="auto"/>
        <w:jc w:val="both"/>
        <w:rPr>
          <w:rFonts w:ascii="Book Antiqua" w:hAnsi="Book Antiqua"/>
          <w:b/>
          <w:bCs/>
          <w:i/>
          <w:iCs/>
        </w:rPr>
      </w:pPr>
      <w:r w:rsidRPr="00650818">
        <w:rPr>
          <w:rFonts w:ascii="Book Antiqua" w:hAnsi="Book Antiqua"/>
          <w:b/>
          <w:bCs/>
          <w:i/>
          <w:iCs/>
        </w:rPr>
        <w:t>Laboratory examinations</w:t>
      </w:r>
    </w:p>
    <w:p w14:paraId="1656B591" w14:textId="047A1DEB" w:rsidR="003379B8" w:rsidRPr="00650818" w:rsidRDefault="003379B8" w:rsidP="00650818">
      <w:pPr>
        <w:autoSpaceDE w:val="0"/>
        <w:autoSpaceDN w:val="0"/>
        <w:adjustRightInd w:val="0"/>
        <w:spacing w:line="360" w:lineRule="auto"/>
        <w:jc w:val="both"/>
        <w:rPr>
          <w:rFonts w:ascii="Book Antiqua" w:hAnsi="Book Antiqua"/>
        </w:rPr>
      </w:pPr>
      <w:r w:rsidRPr="00650818">
        <w:rPr>
          <w:rFonts w:ascii="Book Antiqua" w:hAnsi="Book Antiqua"/>
        </w:rPr>
        <w:t>Blood analysis revealed transaminitis with aspartate aminotransferase 151 U/L and alanine aminotransferase 222 U/L, with elevated alkaline phosphatase 765 U/L and normal bilirubin 0.3 mg/dL. Patient also had mild peripheral eosinophilia with 11.4 %</w:t>
      </w:r>
      <w:r w:rsidR="00EC601A" w:rsidRPr="00650818">
        <w:rPr>
          <w:rFonts w:ascii="Book Antiqua" w:hAnsi="Book Antiqua"/>
        </w:rPr>
        <w:t xml:space="preserve"> </w:t>
      </w:r>
      <w:r w:rsidRPr="00650818">
        <w:rPr>
          <w:rFonts w:ascii="Book Antiqua" w:hAnsi="Book Antiqua"/>
        </w:rPr>
        <w:t>eosinophils.</w:t>
      </w:r>
    </w:p>
    <w:p w14:paraId="17803DFD" w14:textId="77777777" w:rsidR="003379B8" w:rsidRPr="00650818" w:rsidRDefault="003379B8" w:rsidP="00650818">
      <w:pPr>
        <w:autoSpaceDE w:val="0"/>
        <w:autoSpaceDN w:val="0"/>
        <w:adjustRightInd w:val="0"/>
        <w:spacing w:line="360" w:lineRule="auto"/>
        <w:jc w:val="both"/>
        <w:rPr>
          <w:rFonts w:ascii="Book Antiqua" w:hAnsi="Book Antiqua"/>
        </w:rPr>
      </w:pPr>
    </w:p>
    <w:p w14:paraId="2DD6E33C" w14:textId="77777777" w:rsidR="003379B8" w:rsidRPr="00650818" w:rsidRDefault="003379B8" w:rsidP="00650818">
      <w:pPr>
        <w:autoSpaceDE w:val="0"/>
        <w:autoSpaceDN w:val="0"/>
        <w:adjustRightInd w:val="0"/>
        <w:spacing w:line="360" w:lineRule="auto"/>
        <w:jc w:val="both"/>
        <w:rPr>
          <w:rFonts w:ascii="Book Antiqua" w:hAnsi="Book Antiqua"/>
          <w:b/>
          <w:bCs/>
          <w:i/>
          <w:iCs/>
        </w:rPr>
      </w:pPr>
      <w:r w:rsidRPr="00650818">
        <w:rPr>
          <w:rFonts w:ascii="Book Antiqua" w:hAnsi="Book Antiqua"/>
          <w:b/>
          <w:bCs/>
          <w:i/>
          <w:iCs/>
        </w:rPr>
        <w:t>Imaging examinations</w:t>
      </w:r>
    </w:p>
    <w:p w14:paraId="27D843D9" w14:textId="6FC09ED4" w:rsidR="003379B8" w:rsidRPr="00650818" w:rsidRDefault="00AC347D" w:rsidP="00650818">
      <w:pPr>
        <w:autoSpaceDE w:val="0"/>
        <w:autoSpaceDN w:val="0"/>
        <w:adjustRightInd w:val="0"/>
        <w:spacing w:line="360" w:lineRule="auto"/>
        <w:jc w:val="both"/>
        <w:rPr>
          <w:rFonts w:ascii="Book Antiqua" w:hAnsi="Book Antiqua"/>
        </w:rPr>
      </w:pPr>
      <w:r w:rsidRPr="00650818">
        <w:rPr>
          <w:rFonts w:ascii="Book Antiqua" w:hAnsi="Book Antiqua"/>
        </w:rPr>
        <w:t>EUS showed extrahepatic biliary dilation, irregular and diffusely thickened bile duct walls, and no focal mass (Figure 2).</w:t>
      </w:r>
    </w:p>
    <w:p w14:paraId="2EAFA783" w14:textId="77777777" w:rsidR="00AC347D" w:rsidRPr="00650818" w:rsidRDefault="00AC347D" w:rsidP="00650818">
      <w:pPr>
        <w:autoSpaceDE w:val="0"/>
        <w:autoSpaceDN w:val="0"/>
        <w:adjustRightInd w:val="0"/>
        <w:spacing w:line="360" w:lineRule="auto"/>
        <w:jc w:val="both"/>
        <w:rPr>
          <w:rFonts w:ascii="Book Antiqua" w:hAnsi="Book Antiqua"/>
        </w:rPr>
      </w:pPr>
    </w:p>
    <w:p w14:paraId="23BA119A" w14:textId="77777777" w:rsidR="00AC347D" w:rsidRPr="00650818" w:rsidRDefault="00AC347D" w:rsidP="00650818">
      <w:pPr>
        <w:autoSpaceDE w:val="0"/>
        <w:autoSpaceDN w:val="0"/>
        <w:adjustRightInd w:val="0"/>
        <w:spacing w:line="360" w:lineRule="auto"/>
        <w:jc w:val="both"/>
        <w:rPr>
          <w:rFonts w:ascii="Book Antiqua" w:hAnsi="Book Antiqua"/>
          <w:b/>
          <w:bCs/>
          <w:i/>
          <w:iCs/>
        </w:rPr>
      </w:pPr>
      <w:r w:rsidRPr="00650818">
        <w:rPr>
          <w:rFonts w:ascii="Book Antiqua" w:hAnsi="Book Antiqua"/>
          <w:b/>
          <w:bCs/>
          <w:i/>
          <w:iCs/>
        </w:rPr>
        <w:t>Further diagnostic work-up</w:t>
      </w:r>
    </w:p>
    <w:p w14:paraId="3441FF96" w14:textId="09488256" w:rsidR="00AC347D" w:rsidRPr="00650818" w:rsidRDefault="00AC347D" w:rsidP="00650818">
      <w:pPr>
        <w:autoSpaceDE w:val="0"/>
        <w:autoSpaceDN w:val="0"/>
        <w:adjustRightInd w:val="0"/>
        <w:spacing w:line="360" w:lineRule="auto"/>
        <w:jc w:val="both"/>
        <w:rPr>
          <w:rFonts w:ascii="Book Antiqua" w:hAnsi="Book Antiqua"/>
        </w:rPr>
      </w:pPr>
      <w:r w:rsidRPr="00650818">
        <w:rPr>
          <w:rFonts w:ascii="Book Antiqua" w:hAnsi="Book Antiqua"/>
        </w:rPr>
        <w:lastRenderedPageBreak/>
        <w:t>Therefore, benign pathologies such as primary sclerosing cholangitis</w:t>
      </w:r>
      <w:r w:rsidR="0020558B" w:rsidRPr="00650818">
        <w:rPr>
          <w:rFonts w:ascii="Book Antiqua" w:hAnsi="Book Antiqua"/>
        </w:rPr>
        <w:t xml:space="preserve"> </w:t>
      </w:r>
      <w:r w:rsidRPr="00650818">
        <w:rPr>
          <w:rFonts w:ascii="Book Antiqua" w:hAnsi="Book Antiqua"/>
        </w:rPr>
        <w:t>and IgG4-associated cholangitis, were also pursued. However, laboratory results showed normal IgG4 levels and autoimmune markers (myeloperoxidase antibody, anti-smooth muscle antibody, HIV antibody and anti-mitochondrial antibody).</w:t>
      </w:r>
    </w:p>
    <w:p w14:paraId="36A0D361" w14:textId="571B00D2" w:rsidR="00AC347D" w:rsidRPr="00650818" w:rsidRDefault="00AC347D" w:rsidP="00650818">
      <w:pPr>
        <w:autoSpaceDE w:val="0"/>
        <w:autoSpaceDN w:val="0"/>
        <w:adjustRightInd w:val="0"/>
        <w:spacing w:line="360" w:lineRule="auto"/>
        <w:ind w:firstLineChars="100" w:firstLine="240"/>
        <w:jc w:val="both"/>
        <w:rPr>
          <w:rFonts w:ascii="Book Antiqua" w:hAnsi="Book Antiqua"/>
        </w:rPr>
      </w:pPr>
      <w:r w:rsidRPr="00650818">
        <w:rPr>
          <w:rFonts w:ascii="Book Antiqua" w:hAnsi="Book Antiqua"/>
        </w:rPr>
        <w:t>To address the biliary stricture and rule out malignancy, the patient underwent an ERCP, demonstrating CHD narrowing and a distal CBD stricture with extra and intrahepatic dilation (Figure 1). A plastic biliary stent was placed, and biliary brushings/biopsies were obtained. Pathology showed scant stroma with mild eosinophilic infiltrate of 4 eosi</w:t>
      </w:r>
      <w:r w:rsidR="00174BF0" w:rsidRPr="00650818">
        <w:rPr>
          <w:rFonts w:ascii="Book Antiqua" w:hAnsi="Book Antiqua"/>
        </w:rPr>
        <w:t>nophils per high power field (</w:t>
      </w:r>
      <w:proofErr w:type="spellStart"/>
      <w:r w:rsidRPr="00650818">
        <w:rPr>
          <w:rFonts w:ascii="Book Antiqua" w:hAnsi="Book Antiqua"/>
        </w:rPr>
        <w:t>eos</w:t>
      </w:r>
      <w:proofErr w:type="spellEnd"/>
      <w:r w:rsidRPr="00650818">
        <w:rPr>
          <w:rFonts w:ascii="Book Antiqua" w:hAnsi="Book Antiqua"/>
        </w:rPr>
        <w:t>/</w:t>
      </w:r>
      <w:proofErr w:type="spellStart"/>
      <w:r w:rsidRPr="00650818">
        <w:rPr>
          <w:rFonts w:ascii="Book Antiqua" w:hAnsi="Book Antiqua"/>
        </w:rPr>
        <w:t>hpf</w:t>
      </w:r>
      <w:proofErr w:type="spellEnd"/>
      <w:r w:rsidRPr="00650818">
        <w:rPr>
          <w:rFonts w:ascii="Book Antiqua" w:hAnsi="Book Antiqua"/>
        </w:rPr>
        <w:t xml:space="preserve">) without malignancy. On repeat ERCP, cholangiogram demonstrated no distal bile duct stricture (Figure 3). </w:t>
      </w:r>
      <w:proofErr w:type="spellStart"/>
      <w:r w:rsidRPr="00650818">
        <w:rPr>
          <w:rFonts w:ascii="Book Antiqua" w:hAnsi="Book Antiqua"/>
        </w:rPr>
        <w:t>Cholangioscopy</w:t>
      </w:r>
      <w:proofErr w:type="spellEnd"/>
      <w:r w:rsidRPr="00650818">
        <w:rPr>
          <w:rFonts w:ascii="Book Antiqua" w:hAnsi="Book Antiqua"/>
        </w:rPr>
        <w:t xml:space="preserve"> identified frond-like ductal lesions in the mid-CBD, and multiple biopsies were obtained. Pathology demonstrated reactive biliary epithelium associated with a mixed infiltrate of neutrophils and eosinophils (up to 9 </w:t>
      </w:r>
      <w:proofErr w:type="spellStart"/>
      <w:r w:rsidRPr="00650818">
        <w:rPr>
          <w:rFonts w:ascii="Book Antiqua" w:hAnsi="Book Antiqua"/>
        </w:rPr>
        <w:t>eos</w:t>
      </w:r>
      <w:proofErr w:type="spellEnd"/>
      <w:r w:rsidRPr="00650818">
        <w:rPr>
          <w:rFonts w:ascii="Book Antiqua" w:hAnsi="Book Antiqua"/>
        </w:rPr>
        <w:t>/</w:t>
      </w:r>
      <w:proofErr w:type="spellStart"/>
      <w:r w:rsidRPr="00650818">
        <w:rPr>
          <w:rFonts w:ascii="Book Antiqua" w:hAnsi="Book Antiqua"/>
        </w:rPr>
        <w:t>hpf</w:t>
      </w:r>
      <w:proofErr w:type="spellEnd"/>
      <w:r w:rsidRPr="00650818">
        <w:rPr>
          <w:rFonts w:ascii="Book Antiqua" w:hAnsi="Book Antiqua"/>
        </w:rPr>
        <w:t>)</w:t>
      </w:r>
      <w:r w:rsidR="00FC2012">
        <w:rPr>
          <w:rFonts w:ascii="Book Antiqua" w:hAnsi="Book Antiqua"/>
        </w:rPr>
        <w:t xml:space="preserve"> (Figure 4)</w:t>
      </w:r>
      <w:r w:rsidRPr="00650818">
        <w:rPr>
          <w:rFonts w:ascii="Book Antiqua" w:hAnsi="Book Antiqua"/>
        </w:rPr>
        <w:t>.</w:t>
      </w:r>
    </w:p>
    <w:p w14:paraId="12A1A8DA" w14:textId="77777777" w:rsidR="00AC347D" w:rsidRPr="00650818" w:rsidRDefault="00AC347D" w:rsidP="00650818">
      <w:pPr>
        <w:autoSpaceDE w:val="0"/>
        <w:autoSpaceDN w:val="0"/>
        <w:adjustRightInd w:val="0"/>
        <w:spacing w:line="360" w:lineRule="auto"/>
        <w:ind w:firstLineChars="100" w:firstLine="240"/>
        <w:jc w:val="both"/>
        <w:rPr>
          <w:rFonts w:ascii="Book Antiqua" w:hAnsi="Book Antiqua"/>
        </w:rPr>
      </w:pPr>
      <w:r w:rsidRPr="00650818">
        <w:rPr>
          <w:rFonts w:ascii="Book Antiqua" w:hAnsi="Book Antiqua"/>
        </w:rPr>
        <w:t xml:space="preserve">Due to the unusual clinical features of this case and mild prominence of eosinophils in the biliary specimens, a second review of the previous pathology specimens was performed. The patient’s gallbladder was notable for a prominent diffuse, eosinophilic infiltrate (211 </w:t>
      </w:r>
      <w:proofErr w:type="spellStart"/>
      <w:r w:rsidRPr="00650818">
        <w:rPr>
          <w:rFonts w:ascii="Book Antiqua" w:hAnsi="Book Antiqua"/>
        </w:rPr>
        <w:t>eos</w:t>
      </w:r>
      <w:proofErr w:type="spellEnd"/>
      <w:r w:rsidRPr="00650818">
        <w:rPr>
          <w:rFonts w:ascii="Book Antiqua" w:hAnsi="Book Antiqua"/>
        </w:rPr>
        <w:t>/</w:t>
      </w:r>
      <w:proofErr w:type="spellStart"/>
      <w:r w:rsidRPr="00650818">
        <w:rPr>
          <w:rFonts w:ascii="Book Antiqua" w:hAnsi="Book Antiqua"/>
        </w:rPr>
        <w:t>hpf</w:t>
      </w:r>
      <w:proofErr w:type="spellEnd"/>
      <w:r w:rsidRPr="00650818">
        <w:rPr>
          <w:rFonts w:ascii="Book Antiqua" w:hAnsi="Book Antiqua"/>
        </w:rPr>
        <w:t>) (Figure 5). Gastric biopsies also showed a focal prominence of eosinophils. Further retrospective review showed peripheral eosinophilia (Table 1).</w:t>
      </w:r>
    </w:p>
    <w:p w14:paraId="5ED77E0C" w14:textId="77777777" w:rsidR="00AC347D" w:rsidRPr="00650818" w:rsidRDefault="00AC347D" w:rsidP="00650818">
      <w:pPr>
        <w:autoSpaceDE w:val="0"/>
        <w:autoSpaceDN w:val="0"/>
        <w:adjustRightInd w:val="0"/>
        <w:spacing w:line="360" w:lineRule="auto"/>
        <w:jc w:val="both"/>
        <w:rPr>
          <w:rFonts w:ascii="Book Antiqua" w:hAnsi="Book Antiqua"/>
        </w:rPr>
      </w:pPr>
    </w:p>
    <w:p w14:paraId="0C0B7DCF" w14:textId="43F64C49" w:rsidR="00AC347D" w:rsidRPr="00650818" w:rsidRDefault="0020558B" w:rsidP="00650818">
      <w:pPr>
        <w:autoSpaceDE w:val="0"/>
        <w:autoSpaceDN w:val="0"/>
        <w:adjustRightInd w:val="0"/>
        <w:spacing w:line="360" w:lineRule="auto"/>
        <w:jc w:val="both"/>
        <w:rPr>
          <w:rFonts w:ascii="Book Antiqua" w:hAnsi="Book Antiqua"/>
          <w:b/>
          <w:bCs/>
          <w:i/>
          <w:iCs/>
        </w:rPr>
      </w:pPr>
      <w:r w:rsidRPr="00650818">
        <w:rPr>
          <w:rFonts w:ascii="Book Antiqua" w:hAnsi="Book Antiqua"/>
          <w:b/>
          <w:bCs/>
          <w:i/>
          <w:iCs/>
        </w:rPr>
        <w:t>Multidisciplinary expert consultation</w:t>
      </w:r>
    </w:p>
    <w:p w14:paraId="2FE633CF" w14:textId="2624A3DE" w:rsidR="00AC347D" w:rsidRPr="00650818" w:rsidRDefault="00AC347D" w:rsidP="00650818">
      <w:pPr>
        <w:autoSpaceDE w:val="0"/>
        <w:autoSpaceDN w:val="0"/>
        <w:adjustRightInd w:val="0"/>
        <w:spacing w:line="360" w:lineRule="auto"/>
        <w:jc w:val="both"/>
        <w:rPr>
          <w:rFonts w:ascii="Book Antiqua" w:hAnsi="Book Antiqua"/>
        </w:rPr>
      </w:pPr>
      <w:r w:rsidRPr="00650818">
        <w:rPr>
          <w:rFonts w:ascii="Book Antiqua" w:hAnsi="Book Antiqua"/>
        </w:rPr>
        <w:t xml:space="preserve">Karen </w:t>
      </w:r>
      <w:proofErr w:type="spellStart"/>
      <w:r w:rsidRPr="00650818">
        <w:rPr>
          <w:rFonts w:ascii="Book Antiqua" w:hAnsi="Book Antiqua"/>
        </w:rPr>
        <w:t>Matsukuma</w:t>
      </w:r>
      <w:proofErr w:type="spellEnd"/>
      <w:r w:rsidRPr="00650818">
        <w:rPr>
          <w:rFonts w:ascii="Book Antiqua" w:hAnsi="Book Antiqua"/>
        </w:rPr>
        <w:t>, MD, P</w:t>
      </w:r>
      <w:r w:rsidR="00EB32F7" w:rsidRPr="00650818">
        <w:rPr>
          <w:rFonts w:ascii="Book Antiqua" w:hAnsi="Book Antiqua"/>
        </w:rPr>
        <w:t>h</w:t>
      </w:r>
      <w:r w:rsidRPr="00650818">
        <w:rPr>
          <w:rFonts w:ascii="Book Antiqua" w:hAnsi="Book Antiqua"/>
        </w:rPr>
        <w:t>D</w:t>
      </w:r>
      <w:r w:rsidR="00EB32F7" w:rsidRPr="00650818">
        <w:rPr>
          <w:rFonts w:ascii="Book Antiqua" w:hAnsi="Book Antiqua"/>
        </w:rPr>
        <w:t>, Assistant Professor, Department of Pathology and Laboratory Medicine, University of California–Davis</w:t>
      </w:r>
      <w:r w:rsidR="0020558B" w:rsidRPr="00650818">
        <w:rPr>
          <w:rFonts w:ascii="Book Antiqua" w:hAnsi="Book Antiqua"/>
        </w:rPr>
        <w:t>.</w:t>
      </w:r>
    </w:p>
    <w:p w14:paraId="2D5E5C39" w14:textId="77777777" w:rsidR="00EB32F7" w:rsidRPr="00650818" w:rsidRDefault="00EB32F7" w:rsidP="00650818">
      <w:pPr>
        <w:autoSpaceDE w:val="0"/>
        <w:autoSpaceDN w:val="0"/>
        <w:adjustRightInd w:val="0"/>
        <w:spacing w:line="360" w:lineRule="auto"/>
        <w:ind w:firstLineChars="100" w:firstLine="240"/>
        <w:jc w:val="both"/>
        <w:rPr>
          <w:rFonts w:ascii="Book Antiqua" w:hAnsi="Book Antiqua"/>
        </w:rPr>
      </w:pPr>
      <w:r w:rsidRPr="00650818">
        <w:rPr>
          <w:rFonts w:ascii="Book Antiqua" w:hAnsi="Book Antiqua"/>
        </w:rPr>
        <w:t xml:space="preserve">The histopathologic evidence of eosinophilic infiltrate in the gallbladder and bile duct specimens in the setting of known peripheral eosinophilia is suggestive of eosinophilic cholangitis. </w:t>
      </w:r>
    </w:p>
    <w:p w14:paraId="1804D040" w14:textId="77777777" w:rsidR="00EB32F7" w:rsidRPr="00650818" w:rsidRDefault="00EB32F7" w:rsidP="00650818">
      <w:pPr>
        <w:autoSpaceDE w:val="0"/>
        <w:autoSpaceDN w:val="0"/>
        <w:adjustRightInd w:val="0"/>
        <w:spacing w:line="360" w:lineRule="auto"/>
        <w:jc w:val="both"/>
        <w:rPr>
          <w:rFonts w:ascii="Book Antiqua" w:hAnsi="Book Antiqua"/>
        </w:rPr>
      </w:pPr>
    </w:p>
    <w:p w14:paraId="0BB5DD0D" w14:textId="77777777" w:rsidR="00EB32F7" w:rsidRPr="00650818" w:rsidRDefault="00EB32F7" w:rsidP="00650818">
      <w:pPr>
        <w:autoSpaceDE w:val="0"/>
        <w:autoSpaceDN w:val="0"/>
        <w:adjustRightInd w:val="0"/>
        <w:spacing w:line="360" w:lineRule="auto"/>
        <w:jc w:val="both"/>
        <w:rPr>
          <w:rFonts w:ascii="Book Antiqua" w:hAnsi="Book Antiqua"/>
          <w:b/>
          <w:bCs/>
        </w:rPr>
      </w:pPr>
      <w:r w:rsidRPr="00650818">
        <w:rPr>
          <w:rFonts w:ascii="Book Antiqua" w:hAnsi="Book Antiqua"/>
          <w:b/>
          <w:bCs/>
        </w:rPr>
        <w:t>FINAL DIAGNOSIS</w:t>
      </w:r>
    </w:p>
    <w:p w14:paraId="5AEDFF3B" w14:textId="6C13F4C0" w:rsidR="00EB32F7" w:rsidRPr="00650818" w:rsidRDefault="00EB32F7" w:rsidP="00650818">
      <w:pPr>
        <w:autoSpaceDE w:val="0"/>
        <w:autoSpaceDN w:val="0"/>
        <w:adjustRightInd w:val="0"/>
        <w:spacing w:line="360" w:lineRule="auto"/>
        <w:jc w:val="both"/>
        <w:rPr>
          <w:rFonts w:ascii="Book Antiqua" w:hAnsi="Book Antiqua"/>
        </w:rPr>
      </w:pPr>
      <w:r w:rsidRPr="00650818">
        <w:rPr>
          <w:rFonts w:ascii="Book Antiqua" w:hAnsi="Book Antiqua"/>
        </w:rPr>
        <w:t>The final diagnosis of the presented case is eosinophilic cholangitis (EC).</w:t>
      </w:r>
    </w:p>
    <w:p w14:paraId="09278786" w14:textId="77777777" w:rsidR="00B22BD9" w:rsidRPr="00650818" w:rsidRDefault="00B22BD9" w:rsidP="00650818">
      <w:pPr>
        <w:autoSpaceDE w:val="0"/>
        <w:autoSpaceDN w:val="0"/>
        <w:adjustRightInd w:val="0"/>
        <w:spacing w:line="360" w:lineRule="auto"/>
        <w:jc w:val="both"/>
        <w:rPr>
          <w:rFonts w:ascii="Book Antiqua" w:hAnsi="Book Antiqua"/>
          <w:b/>
          <w:bCs/>
        </w:rPr>
      </w:pPr>
    </w:p>
    <w:p w14:paraId="4C86CB10" w14:textId="77777777" w:rsidR="00EB32F7" w:rsidRPr="00650818" w:rsidRDefault="00EB32F7" w:rsidP="00650818">
      <w:pPr>
        <w:autoSpaceDE w:val="0"/>
        <w:autoSpaceDN w:val="0"/>
        <w:adjustRightInd w:val="0"/>
        <w:spacing w:line="360" w:lineRule="auto"/>
        <w:jc w:val="both"/>
        <w:rPr>
          <w:rFonts w:ascii="Book Antiqua" w:hAnsi="Book Antiqua"/>
          <w:b/>
          <w:bCs/>
        </w:rPr>
      </w:pPr>
      <w:r w:rsidRPr="00650818">
        <w:rPr>
          <w:rFonts w:ascii="Book Antiqua" w:hAnsi="Book Antiqua"/>
          <w:b/>
          <w:bCs/>
        </w:rPr>
        <w:lastRenderedPageBreak/>
        <w:t>TREATMENT</w:t>
      </w:r>
    </w:p>
    <w:p w14:paraId="6A29052B" w14:textId="54A147B6" w:rsidR="00EB32F7" w:rsidRPr="00650818" w:rsidRDefault="00EB32F7" w:rsidP="00650818">
      <w:pPr>
        <w:autoSpaceDE w:val="0"/>
        <w:autoSpaceDN w:val="0"/>
        <w:adjustRightInd w:val="0"/>
        <w:spacing w:line="360" w:lineRule="auto"/>
        <w:jc w:val="both"/>
        <w:rPr>
          <w:rFonts w:ascii="Book Antiqua" w:hAnsi="Book Antiqua"/>
        </w:rPr>
      </w:pPr>
      <w:r w:rsidRPr="00650818">
        <w:rPr>
          <w:rFonts w:ascii="Book Antiqua" w:hAnsi="Book Antiqua"/>
        </w:rPr>
        <w:t>Steroids were initially considered, but with spontaneous improvement in the patient’s biliary narrowing and resolving LFT abnormalities without a biliary stent, no treatment was administered.</w:t>
      </w:r>
    </w:p>
    <w:p w14:paraId="42B83317" w14:textId="77777777" w:rsidR="00EB32F7" w:rsidRPr="00650818" w:rsidRDefault="00EB32F7" w:rsidP="00650818">
      <w:pPr>
        <w:autoSpaceDE w:val="0"/>
        <w:autoSpaceDN w:val="0"/>
        <w:adjustRightInd w:val="0"/>
        <w:spacing w:line="360" w:lineRule="auto"/>
        <w:jc w:val="both"/>
        <w:rPr>
          <w:rFonts w:ascii="Book Antiqua" w:hAnsi="Book Antiqua"/>
        </w:rPr>
      </w:pPr>
    </w:p>
    <w:p w14:paraId="2F8CC57C" w14:textId="77777777" w:rsidR="00EB32F7" w:rsidRPr="00650818" w:rsidRDefault="00EB32F7" w:rsidP="00650818">
      <w:pPr>
        <w:autoSpaceDE w:val="0"/>
        <w:autoSpaceDN w:val="0"/>
        <w:adjustRightInd w:val="0"/>
        <w:spacing w:line="360" w:lineRule="auto"/>
        <w:jc w:val="both"/>
        <w:rPr>
          <w:rFonts w:ascii="Book Antiqua" w:hAnsi="Book Antiqua"/>
          <w:b/>
          <w:bCs/>
        </w:rPr>
      </w:pPr>
      <w:r w:rsidRPr="00650818">
        <w:rPr>
          <w:rFonts w:ascii="Book Antiqua" w:hAnsi="Book Antiqua"/>
          <w:b/>
          <w:bCs/>
        </w:rPr>
        <w:t>OUTCOME AND FOLLOW-UP</w:t>
      </w:r>
    </w:p>
    <w:p w14:paraId="4680EE81" w14:textId="4A48E290" w:rsidR="00EB32F7" w:rsidRPr="00650818" w:rsidRDefault="00EB32F7" w:rsidP="00650818">
      <w:pPr>
        <w:autoSpaceDE w:val="0"/>
        <w:autoSpaceDN w:val="0"/>
        <w:adjustRightInd w:val="0"/>
        <w:spacing w:line="360" w:lineRule="auto"/>
        <w:jc w:val="both"/>
        <w:rPr>
          <w:rFonts w:ascii="Book Antiqua" w:hAnsi="Book Antiqua"/>
        </w:rPr>
      </w:pPr>
      <w:r w:rsidRPr="00650818">
        <w:rPr>
          <w:rFonts w:ascii="Book Antiqua" w:hAnsi="Book Antiqua"/>
        </w:rPr>
        <w:t>On the most recent follow-up</w:t>
      </w:r>
      <w:r w:rsidR="008731D3" w:rsidRPr="00650818">
        <w:rPr>
          <w:rFonts w:ascii="Book Antiqua" w:hAnsi="Book Antiqua"/>
        </w:rPr>
        <w:t xml:space="preserve"> (approximately 1 year since patient’s</w:t>
      </w:r>
      <w:r w:rsidRPr="00650818">
        <w:rPr>
          <w:rFonts w:ascii="Book Antiqua" w:hAnsi="Book Antiqua"/>
        </w:rPr>
        <w:t xml:space="preserve"> initial presentation</w:t>
      </w:r>
      <w:r w:rsidR="008731D3" w:rsidRPr="00650818">
        <w:rPr>
          <w:rFonts w:ascii="Book Antiqua" w:hAnsi="Book Antiqua"/>
        </w:rPr>
        <w:t xml:space="preserve"> to us</w:t>
      </w:r>
      <w:r w:rsidRPr="00650818">
        <w:rPr>
          <w:rFonts w:ascii="Book Antiqua" w:hAnsi="Book Antiqua"/>
        </w:rPr>
        <w:t>), patient remained asymptomatic, and the repeat MRI showed no extra or intrahepatic dilation (Figure 3).</w:t>
      </w:r>
    </w:p>
    <w:p w14:paraId="5B4A9724" w14:textId="77777777" w:rsidR="00AC347D" w:rsidRPr="00650818" w:rsidRDefault="00AC347D" w:rsidP="00650818">
      <w:pPr>
        <w:autoSpaceDE w:val="0"/>
        <w:autoSpaceDN w:val="0"/>
        <w:adjustRightInd w:val="0"/>
        <w:spacing w:line="360" w:lineRule="auto"/>
        <w:jc w:val="both"/>
        <w:rPr>
          <w:rFonts w:ascii="Book Antiqua" w:hAnsi="Book Antiqua"/>
        </w:rPr>
      </w:pPr>
    </w:p>
    <w:p w14:paraId="57951678" w14:textId="77777777" w:rsidR="00D75048" w:rsidRPr="00650818" w:rsidRDefault="00EB32F7" w:rsidP="00650818">
      <w:pPr>
        <w:spacing w:line="360" w:lineRule="auto"/>
        <w:jc w:val="both"/>
        <w:rPr>
          <w:rFonts w:ascii="Book Antiqua" w:hAnsi="Book Antiqua"/>
          <w:b/>
          <w:bCs/>
        </w:rPr>
      </w:pPr>
      <w:r w:rsidRPr="00650818">
        <w:rPr>
          <w:rFonts w:ascii="Book Antiqua" w:hAnsi="Book Antiqua"/>
          <w:b/>
          <w:bCs/>
        </w:rPr>
        <w:t>DISCUSSION</w:t>
      </w:r>
    </w:p>
    <w:p w14:paraId="4AB65E6A" w14:textId="72F8E86D" w:rsidR="00EB32F7" w:rsidRPr="00650818" w:rsidRDefault="00EB32F7" w:rsidP="00650818">
      <w:pPr>
        <w:autoSpaceDE w:val="0"/>
        <w:autoSpaceDN w:val="0"/>
        <w:adjustRightInd w:val="0"/>
        <w:spacing w:line="360" w:lineRule="auto"/>
        <w:jc w:val="both"/>
        <w:rPr>
          <w:rFonts w:ascii="Book Antiqua" w:hAnsi="Book Antiqua"/>
        </w:rPr>
      </w:pPr>
      <w:r w:rsidRPr="00650818">
        <w:rPr>
          <w:rFonts w:ascii="Book Antiqua" w:hAnsi="Book Antiqua"/>
        </w:rPr>
        <w:t>EC is a rare cause of benign biliary obstruction, and can closely resemble the clinical</w:t>
      </w:r>
      <w:r w:rsidR="0020558B" w:rsidRPr="00650818">
        <w:rPr>
          <w:rFonts w:ascii="Book Antiqua" w:eastAsia="DengXian" w:hAnsi="Book Antiqua"/>
          <w:lang w:eastAsia="zh-CN"/>
        </w:rPr>
        <w:t xml:space="preserve"> </w:t>
      </w:r>
      <w:r w:rsidRPr="00650818">
        <w:rPr>
          <w:rFonts w:ascii="Book Antiqua" w:hAnsi="Book Antiqua"/>
        </w:rPr>
        <w:t xml:space="preserve">presentation of </w:t>
      </w:r>
      <w:proofErr w:type="gramStart"/>
      <w:r w:rsidRPr="00650818">
        <w:rPr>
          <w:rFonts w:ascii="Book Antiqua" w:hAnsi="Book Antiqua"/>
        </w:rPr>
        <w:t>cholangiocarcinoma</w:t>
      </w:r>
      <w:r w:rsidR="00314CB3" w:rsidRPr="00650818">
        <w:rPr>
          <w:rFonts w:ascii="Book Antiqua" w:hAnsi="Book Antiqua"/>
          <w:vertAlign w:val="superscript"/>
        </w:rPr>
        <w:t>[</w:t>
      </w:r>
      <w:proofErr w:type="gramEnd"/>
      <w:r w:rsidRPr="00650818">
        <w:rPr>
          <w:rFonts w:ascii="Book Antiqua" w:hAnsi="Book Antiqua"/>
          <w:vertAlign w:val="superscript"/>
        </w:rPr>
        <w:t>9</w:t>
      </w:r>
      <w:r w:rsidR="00314CB3" w:rsidRPr="00650818">
        <w:rPr>
          <w:rFonts w:ascii="Book Antiqua" w:hAnsi="Book Antiqua"/>
          <w:vertAlign w:val="superscript"/>
        </w:rPr>
        <w:t>]</w:t>
      </w:r>
      <w:r w:rsidR="0020558B" w:rsidRPr="00650818">
        <w:rPr>
          <w:rFonts w:ascii="Book Antiqua" w:hAnsi="Book Antiqua"/>
        </w:rPr>
        <w:t>.</w:t>
      </w:r>
      <w:r w:rsidRPr="00650818">
        <w:rPr>
          <w:rFonts w:ascii="Book Antiqua" w:hAnsi="Book Antiqua"/>
        </w:rPr>
        <w:t xml:space="preserve"> EC was first reported in 1980 and represents a broader</w:t>
      </w:r>
      <w:r w:rsidR="00234F57" w:rsidRPr="00650818">
        <w:rPr>
          <w:rFonts w:ascii="Book Antiqua" w:hAnsi="Book Antiqua"/>
        </w:rPr>
        <w:t xml:space="preserve"> </w:t>
      </w:r>
      <w:r w:rsidRPr="00650818">
        <w:rPr>
          <w:rFonts w:ascii="Book Antiqua" w:hAnsi="Book Antiqua"/>
        </w:rPr>
        <w:t>category of gastrointestinal disease, characterized by eosinophilic infiltration of the</w:t>
      </w:r>
      <w:r w:rsidR="00234F57" w:rsidRPr="00650818">
        <w:rPr>
          <w:rFonts w:ascii="Book Antiqua" w:hAnsi="Book Antiqua"/>
        </w:rPr>
        <w:t xml:space="preserve"> </w:t>
      </w:r>
      <w:r w:rsidRPr="00650818">
        <w:rPr>
          <w:rFonts w:ascii="Book Antiqua" w:hAnsi="Book Antiqua"/>
        </w:rPr>
        <w:t xml:space="preserve">gastrointestinal </w:t>
      </w:r>
      <w:proofErr w:type="gramStart"/>
      <w:r w:rsidRPr="00650818">
        <w:rPr>
          <w:rFonts w:ascii="Book Antiqua" w:hAnsi="Book Antiqua"/>
        </w:rPr>
        <w:t>tract</w:t>
      </w:r>
      <w:r w:rsidR="00314CB3" w:rsidRPr="00650818">
        <w:rPr>
          <w:rFonts w:ascii="Book Antiqua" w:hAnsi="Book Antiqua"/>
          <w:vertAlign w:val="superscript"/>
        </w:rPr>
        <w:t>[</w:t>
      </w:r>
      <w:proofErr w:type="gramEnd"/>
      <w:r w:rsidRPr="00650818">
        <w:rPr>
          <w:rFonts w:ascii="Book Antiqua" w:hAnsi="Book Antiqua"/>
          <w:vertAlign w:val="superscript"/>
        </w:rPr>
        <w:t>10</w:t>
      </w:r>
      <w:r w:rsidR="00314CB3" w:rsidRPr="00650818">
        <w:rPr>
          <w:rFonts w:ascii="Book Antiqua" w:hAnsi="Book Antiqua"/>
          <w:vertAlign w:val="superscript"/>
        </w:rPr>
        <w:t>]</w:t>
      </w:r>
      <w:r w:rsidR="0020558B" w:rsidRPr="00650818">
        <w:rPr>
          <w:rFonts w:ascii="Book Antiqua" w:hAnsi="Book Antiqua"/>
        </w:rPr>
        <w:t>.</w:t>
      </w:r>
      <w:r w:rsidRPr="00650818">
        <w:rPr>
          <w:rFonts w:ascii="Book Antiqua" w:hAnsi="Book Antiqua"/>
        </w:rPr>
        <w:t xml:space="preserve"> EC encompasses eosinophilic cholecystitis, reported initially in 1949, and</w:t>
      </w:r>
      <w:r w:rsidR="00234F57" w:rsidRPr="00650818">
        <w:rPr>
          <w:rFonts w:ascii="Book Antiqua" w:hAnsi="Book Antiqua"/>
        </w:rPr>
        <w:t xml:space="preserve"> </w:t>
      </w:r>
      <w:r w:rsidRPr="00650818">
        <w:rPr>
          <w:rFonts w:ascii="Book Antiqua" w:hAnsi="Book Antiqua"/>
        </w:rPr>
        <w:t>eosinophilic cholangiopathy, described in 1990 as having biliary involvement without</w:t>
      </w:r>
      <w:r w:rsidR="00234F57" w:rsidRPr="00650818">
        <w:rPr>
          <w:rFonts w:ascii="Book Antiqua" w:hAnsi="Book Antiqua"/>
        </w:rPr>
        <w:t xml:space="preserve"> </w:t>
      </w:r>
      <w:proofErr w:type="gramStart"/>
      <w:r w:rsidRPr="00650818">
        <w:rPr>
          <w:rFonts w:ascii="Book Antiqua" w:hAnsi="Book Antiqua"/>
        </w:rPr>
        <w:t>cholecystitis</w:t>
      </w:r>
      <w:r w:rsidR="00314CB3" w:rsidRPr="00650818">
        <w:rPr>
          <w:rFonts w:ascii="Book Antiqua" w:hAnsi="Book Antiqua"/>
          <w:vertAlign w:val="superscript"/>
        </w:rPr>
        <w:t>[</w:t>
      </w:r>
      <w:proofErr w:type="gramEnd"/>
      <w:r w:rsidRPr="00650818">
        <w:rPr>
          <w:rFonts w:ascii="Book Antiqua" w:hAnsi="Book Antiqua"/>
          <w:vertAlign w:val="superscript"/>
        </w:rPr>
        <w:t>11,12</w:t>
      </w:r>
      <w:r w:rsidR="00314CB3" w:rsidRPr="00650818">
        <w:rPr>
          <w:rFonts w:ascii="Book Antiqua" w:hAnsi="Book Antiqua"/>
          <w:vertAlign w:val="superscript"/>
        </w:rPr>
        <w:t>]</w:t>
      </w:r>
      <w:r w:rsidR="0020558B" w:rsidRPr="00650818">
        <w:rPr>
          <w:rFonts w:ascii="Book Antiqua" w:hAnsi="Book Antiqua"/>
        </w:rPr>
        <w:t>.</w:t>
      </w:r>
      <w:r w:rsidRPr="00650818">
        <w:rPr>
          <w:rFonts w:ascii="Book Antiqua" w:hAnsi="Book Antiqua"/>
        </w:rPr>
        <w:t xml:space="preserve"> With eosinophilic infiltration in multiple organs, we feel that our patient exhibited EC.</w:t>
      </w:r>
    </w:p>
    <w:p w14:paraId="28755195" w14:textId="2C3CC86D" w:rsidR="00EB32F7" w:rsidRPr="00650818" w:rsidRDefault="00EB32F7" w:rsidP="00650818">
      <w:pPr>
        <w:autoSpaceDE w:val="0"/>
        <w:autoSpaceDN w:val="0"/>
        <w:adjustRightInd w:val="0"/>
        <w:spacing w:line="360" w:lineRule="auto"/>
        <w:ind w:firstLineChars="100" w:firstLine="240"/>
        <w:jc w:val="both"/>
        <w:rPr>
          <w:rFonts w:ascii="Book Antiqua" w:hAnsi="Book Antiqua"/>
        </w:rPr>
      </w:pPr>
      <w:r w:rsidRPr="00650818">
        <w:rPr>
          <w:rFonts w:ascii="Book Antiqua" w:hAnsi="Book Antiqua"/>
        </w:rPr>
        <w:t xml:space="preserve">Diagnosing EC may be clinically challenging. Studies have described a correlation with </w:t>
      </w:r>
      <w:proofErr w:type="spellStart"/>
      <w:r w:rsidRPr="00650818">
        <w:rPr>
          <w:rFonts w:ascii="Book Antiqua" w:hAnsi="Book Antiqua"/>
        </w:rPr>
        <w:t>hypereosinophilic</w:t>
      </w:r>
      <w:proofErr w:type="spellEnd"/>
      <w:r w:rsidRPr="00650818">
        <w:rPr>
          <w:rFonts w:ascii="Book Antiqua" w:hAnsi="Book Antiqua"/>
        </w:rPr>
        <w:t xml:space="preserve"> syndrome, but no clear association has been </w:t>
      </w:r>
      <w:proofErr w:type="gramStart"/>
      <w:r w:rsidRPr="00650818">
        <w:rPr>
          <w:rFonts w:ascii="Book Antiqua" w:hAnsi="Book Antiqua"/>
        </w:rPr>
        <w:t>established</w:t>
      </w:r>
      <w:r w:rsidR="00314CB3" w:rsidRPr="00650818">
        <w:rPr>
          <w:rFonts w:ascii="Book Antiqua" w:hAnsi="Book Antiqua"/>
          <w:vertAlign w:val="superscript"/>
        </w:rPr>
        <w:t>[</w:t>
      </w:r>
      <w:proofErr w:type="gramEnd"/>
      <w:r w:rsidRPr="00650818">
        <w:rPr>
          <w:rFonts w:ascii="Book Antiqua" w:hAnsi="Book Antiqua"/>
          <w:vertAlign w:val="superscript"/>
        </w:rPr>
        <w:t>13</w:t>
      </w:r>
      <w:r w:rsidR="00314CB3" w:rsidRPr="00650818">
        <w:rPr>
          <w:rFonts w:ascii="Book Antiqua" w:hAnsi="Book Antiqua"/>
          <w:vertAlign w:val="superscript"/>
        </w:rPr>
        <w:t>]</w:t>
      </w:r>
      <w:r w:rsidR="0020558B" w:rsidRPr="00650818">
        <w:rPr>
          <w:rFonts w:ascii="Book Antiqua" w:hAnsi="Book Antiqua"/>
        </w:rPr>
        <w:t>.</w:t>
      </w:r>
      <w:r w:rsidRPr="00650818">
        <w:rPr>
          <w:rFonts w:ascii="Book Antiqua" w:hAnsi="Book Antiqua"/>
        </w:rPr>
        <w:t xml:space="preserve"> Prior to making the diagnosis of EC, other benign etiologies of biliary strictures should be ruled out, including immune-mediated inflammation (primary sclerosing cholangitis, sarcoidosis, IgG4-related sclerosing cholangitis, mast cell cholangitis), choledocholithiasis, ischemic cholangiopathy, infection (parasitic, recurrent pyogenic cholangitis, tuberculosis), radiation therapy, cystic fibrosis and follicular cholangitis</w:t>
      </w:r>
      <w:r w:rsidR="00314CB3" w:rsidRPr="00650818">
        <w:rPr>
          <w:rFonts w:ascii="Book Antiqua" w:hAnsi="Book Antiqua"/>
          <w:vertAlign w:val="superscript"/>
        </w:rPr>
        <w:t>[</w:t>
      </w:r>
      <w:r w:rsidRPr="00650818">
        <w:rPr>
          <w:rFonts w:ascii="Book Antiqua" w:hAnsi="Book Antiqua"/>
          <w:vertAlign w:val="superscript"/>
        </w:rPr>
        <w:t>14</w:t>
      </w:r>
      <w:r w:rsidR="00314CB3" w:rsidRPr="00650818">
        <w:rPr>
          <w:rFonts w:ascii="Book Antiqua" w:hAnsi="Book Antiqua"/>
          <w:vertAlign w:val="superscript"/>
        </w:rPr>
        <w:t>]</w:t>
      </w:r>
      <w:r w:rsidR="0020558B" w:rsidRPr="00650818">
        <w:rPr>
          <w:rFonts w:ascii="Book Antiqua" w:hAnsi="Book Antiqua"/>
        </w:rPr>
        <w:t>.</w:t>
      </w:r>
      <w:r w:rsidRPr="00650818">
        <w:rPr>
          <w:rFonts w:ascii="Book Antiqua" w:hAnsi="Book Antiqua"/>
        </w:rPr>
        <w:t xml:space="preserve"> And EC should be considered in the setting of cholecystitis without the presence of cholelithiasis.</w:t>
      </w:r>
    </w:p>
    <w:p w14:paraId="7BCDF916" w14:textId="29BC2B64" w:rsidR="00EB32F7" w:rsidRPr="00650818" w:rsidRDefault="00EB32F7" w:rsidP="00650818">
      <w:pPr>
        <w:autoSpaceDE w:val="0"/>
        <w:autoSpaceDN w:val="0"/>
        <w:adjustRightInd w:val="0"/>
        <w:spacing w:line="360" w:lineRule="auto"/>
        <w:ind w:firstLineChars="100" w:firstLine="240"/>
        <w:jc w:val="both"/>
        <w:rPr>
          <w:rFonts w:ascii="Book Antiqua" w:hAnsi="Book Antiqua"/>
        </w:rPr>
      </w:pPr>
      <w:r w:rsidRPr="00650818">
        <w:rPr>
          <w:rFonts w:ascii="Book Antiqua" w:hAnsi="Book Antiqua"/>
        </w:rPr>
        <w:t xml:space="preserve">Furthermore, there are no established concrete criteria for the diagnosis of EC, but a combination of histopathologic, radiographic, endoscopic, and hematologic findings is used in evaluation. In 2007, the following findings were suggested to establish a diagnosis </w:t>
      </w:r>
      <w:r w:rsidRPr="00650818">
        <w:rPr>
          <w:rFonts w:ascii="Book Antiqua" w:hAnsi="Book Antiqua"/>
        </w:rPr>
        <w:lastRenderedPageBreak/>
        <w:t>of EC: (</w:t>
      </w:r>
      <w:r w:rsidR="0020558B" w:rsidRPr="00650818">
        <w:rPr>
          <w:rFonts w:ascii="Book Antiqua" w:hAnsi="Book Antiqua"/>
        </w:rPr>
        <w:t>A</w:t>
      </w:r>
      <w:r w:rsidRPr="00650818">
        <w:rPr>
          <w:rFonts w:ascii="Book Antiqua" w:hAnsi="Book Antiqua"/>
        </w:rPr>
        <w:t>) wall thickening or stenosis of the biliary system; (</w:t>
      </w:r>
      <w:r w:rsidR="0020558B" w:rsidRPr="00650818">
        <w:rPr>
          <w:rFonts w:ascii="Book Antiqua" w:hAnsi="Book Antiqua"/>
        </w:rPr>
        <w:t>B</w:t>
      </w:r>
      <w:r w:rsidRPr="00650818">
        <w:rPr>
          <w:rFonts w:ascii="Book Antiqua" w:hAnsi="Book Antiqua"/>
        </w:rPr>
        <w:t xml:space="preserve">) histopathological findings of eosinophilic infiltration; </w:t>
      </w:r>
      <w:r w:rsidR="0020558B" w:rsidRPr="00650818">
        <w:rPr>
          <w:rFonts w:ascii="Book Antiqua" w:hAnsi="Book Antiqua"/>
        </w:rPr>
        <w:t xml:space="preserve">and </w:t>
      </w:r>
      <w:r w:rsidRPr="00650818">
        <w:rPr>
          <w:rFonts w:ascii="Book Antiqua" w:hAnsi="Book Antiqua"/>
        </w:rPr>
        <w:t>(</w:t>
      </w:r>
      <w:r w:rsidR="0020558B" w:rsidRPr="00650818">
        <w:rPr>
          <w:rFonts w:ascii="Book Antiqua" w:hAnsi="Book Antiqua"/>
        </w:rPr>
        <w:t>C</w:t>
      </w:r>
      <w:r w:rsidRPr="00650818">
        <w:rPr>
          <w:rFonts w:ascii="Book Antiqua" w:hAnsi="Book Antiqua"/>
        </w:rPr>
        <w:t xml:space="preserve">) reversibility of biliary abnormalities without treatment or following steroid </w:t>
      </w:r>
      <w:proofErr w:type="gramStart"/>
      <w:r w:rsidRPr="00650818">
        <w:rPr>
          <w:rFonts w:ascii="Book Antiqua" w:hAnsi="Book Antiqua"/>
        </w:rPr>
        <w:t>treatment</w:t>
      </w:r>
      <w:r w:rsidR="00314CB3" w:rsidRPr="00650818">
        <w:rPr>
          <w:rFonts w:ascii="Book Antiqua" w:hAnsi="Book Antiqua"/>
          <w:vertAlign w:val="superscript"/>
        </w:rPr>
        <w:t>[</w:t>
      </w:r>
      <w:proofErr w:type="gramEnd"/>
      <w:r w:rsidRPr="00650818">
        <w:rPr>
          <w:rFonts w:ascii="Book Antiqua" w:hAnsi="Book Antiqua"/>
          <w:vertAlign w:val="superscript"/>
        </w:rPr>
        <w:t>1</w:t>
      </w:r>
      <w:r w:rsidR="00234F57" w:rsidRPr="00650818">
        <w:rPr>
          <w:rFonts w:ascii="Book Antiqua" w:hAnsi="Book Antiqua"/>
          <w:vertAlign w:val="superscript"/>
        </w:rPr>
        <w:t>3</w:t>
      </w:r>
      <w:r w:rsidR="00314CB3" w:rsidRPr="00650818">
        <w:rPr>
          <w:rFonts w:ascii="Book Antiqua" w:hAnsi="Book Antiqua"/>
          <w:vertAlign w:val="superscript"/>
        </w:rPr>
        <w:t>]</w:t>
      </w:r>
      <w:r w:rsidR="00DA3D26" w:rsidRPr="00650818">
        <w:rPr>
          <w:rFonts w:ascii="Book Antiqua" w:hAnsi="Book Antiqua"/>
        </w:rPr>
        <w:t>.</w:t>
      </w:r>
      <w:r w:rsidRPr="00650818">
        <w:rPr>
          <w:rFonts w:ascii="Book Antiqua" w:hAnsi="Book Antiqua"/>
        </w:rPr>
        <w:t xml:space="preserve"> Previous studies discussed a correlation with peripheral eosinophilia in about 70% of patients, but its presence is neither specific nor </w:t>
      </w:r>
      <w:proofErr w:type="gramStart"/>
      <w:r w:rsidRPr="00650818">
        <w:rPr>
          <w:rFonts w:ascii="Book Antiqua" w:hAnsi="Book Antiqua"/>
        </w:rPr>
        <w:t>sensitive</w:t>
      </w:r>
      <w:r w:rsidR="00314CB3" w:rsidRPr="00650818">
        <w:rPr>
          <w:rFonts w:ascii="Book Antiqua" w:hAnsi="Book Antiqua"/>
          <w:vertAlign w:val="superscript"/>
        </w:rPr>
        <w:t>[</w:t>
      </w:r>
      <w:proofErr w:type="gramEnd"/>
      <w:r w:rsidRPr="00650818">
        <w:rPr>
          <w:rFonts w:ascii="Book Antiqua" w:hAnsi="Book Antiqua"/>
          <w:vertAlign w:val="superscript"/>
        </w:rPr>
        <w:t>1</w:t>
      </w:r>
      <w:r w:rsidR="00F13C20">
        <w:rPr>
          <w:rFonts w:ascii="Book Antiqua" w:hAnsi="Book Antiqua"/>
          <w:vertAlign w:val="superscript"/>
        </w:rPr>
        <w:t>5</w:t>
      </w:r>
      <w:r w:rsidR="00314CB3" w:rsidRPr="00650818">
        <w:rPr>
          <w:rFonts w:ascii="Book Antiqua" w:hAnsi="Book Antiqua"/>
          <w:vertAlign w:val="superscript"/>
        </w:rPr>
        <w:t>]</w:t>
      </w:r>
      <w:r w:rsidR="00DA3D26" w:rsidRPr="00650818">
        <w:rPr>
          <w:rFonts w:ascii="Book Antiqua" w:hAnsi="Book Antiqua"/>
        </w:rPr>
        <w:t>.</w:t>
      </w:r>
      <w:r w:rsidRPr="00650818">
        <w:rPr>
          <w:rFonts w:ascii="Book Antiqua" w:hAnsi="Book Antiqua"/>
        </w:rPr>
        <w:t xml:space="preserve"> Imaging may show biliary wall thickening, with cholangiography identifying </w:t>
      </w:r>
      <w:proofErr w:type="spellStart"/>
      <w:r w:rsidRPr="00650818">
        <w:rPr>
          <w:rFonts w:ascii="Book Antiqua" w:hAnsi="Book Antiqua"/>
        </w:rPr>
        <w:t>stricturing</w:t>
      </w:r>
      <w:proofErr w:type="spellEnd"/>
      <w:r w:rsidRPr="00650818">
        <w:rPr>
          <w:rFonts w:ascii="Book Antiqua" w:hAnsi="Book Antiqua"/>
        </w:rPr>
        <w:t xml:space="preserve"> and biliary mucosal irregularities. </w:t>
      </w:r>
      <w:proofErr w:type="spellStart"/>
      <w:r w:rsidRPr="00650818">
        <w:rPr>
          <w:rFonts w:ascii="Book Antiqua" w:hAnsi="Book Antiqua"/>
        </w:rPr>
        <w:t>Cholangioscopy</w:t>
      </w:r>
      <w:proofErr w:type="spellEnd"/>
      <w:r w:rsidRPr="00650818">
        <w:rPr>
          <w:rFonts w:ascii="Book Antiqua" w:hAnsi="Book Antiqua"/>
        </w:rPr>
        <w:t xml:space="preserve"> provides direct visualization and targeted biopsies, aiding in establishing the </w:t>
      </w:r>
      <w:proofErr w:type="gramStart"/>
      <w:r w:rsidR="00BA11D0" w:rsidRPr="00650818">
        <w:rPr>
          <w:rFonts w:ascii="Book Antiqua" w:hAnsi="Book Antiqua"/>
        </w:rPr>
        <w:t>diagnosis</w:t>
      </w:r>
      <w:r w:rsidR="00BA11D0" w:rsidRPr="00650818">
        <w:rPr>
          <w:rFonts w:ascii="Book Antiqua" w:hAnsi="Book Antiqua"/>
          <w:vertAlign w:val="superscript"/>
        </w:rPr>
        <w:t>[</w:t>
      </w:r>
      <w:proofErr w:type="gramEnd"/>
      <w:r w:rsidRPr="00650818">
        <w:rPr>
          <w:rFonts w:ascii="Book Antiqua" w:hAnsi="Book Antiqua"/>
          <w:vertAlign w:val="superscript"/>
        </w:rPr>
        <w:t>1</w:t>
      </w:r>
      <w:r w:rsidR="00F13C20">
        <w:rPr>
          <w:rFonts w:ascii="Book Antiqua" w:hAnsi="Book Antiqua"/>
          <w:vertAlign w:val="superscript"/>
        </w:rPr>
        <w:t>6</w:t>
      </w:r>
      <w:r w:rsidR="00314CB3" w:rsidRPr="00650818">
        <w:rPr>
          <w:rFonts w:ascii="Book Antiqua" w:hAnsi="Book Antiqua"/>
          <w:vertAlign w:val="superscript"/>
        </w:rPr>
        <w:t>]</w:t>
      </w:r>
      <w:r w:rsidR="00DA3D26" w:rsidRPr="00650818">
        <w:rPr>
          <w:rFonts w:ascii="Book Antiqua" w:hAnsi="Book Antiqua"/>
        </w:rPr>
        <w:t>.</w:t>
      </w:r>
      <w:r w:rsidRPr="00650818">
        <w:rPr>
          <w:rFonts w:ascii="Book Antiqua" w:hAnsi="Book Antiqua"/>
        </w:rPr>
        <w:t xml:space="preserve"> EUS is also becoming increasingly important in detailed evaluation of biliary tree, including a specific finding of a parenchym</w:t>
      </w:r>
      <w:r w:rsidR="00871F88" w:rsidRPr="00650818">
        <w:rPr>
          <w:rFonts w:ascii="Book Antiqua" w:hAnsi="Book Antiqua"/>
        </w:rPr>
        <w:t>al echo in the bile duct wall using</w:t>
      </w:r>
      <w:r w:rsidRPr="00650818">
        <w:rPr>
          <w:rFonts w:ascii="Book Antiqua" w:hAnsi="Book Antiqua"/>
        </w:rPr>
        <w:t xml:space="preserve"> contrast-enhanced </w:t>
      </w:r>
      <w:proofErr w:type="gramStart"/>
      <w:r w:rsidR="00871F88" w:rsidRPr="00650818">
        <w:rPr>
          <w:rFonts w:ascii="Book Antiqua" w:hAnsi="Book Antiqua"/>
        </w:rPr>
        <w:t>method</w:t>
      </w:r>
      <w:r w:rsidR="00BA11D0" w:rsidRPr="00650818">
        <w:rPr>
          <w:rFonts w:ascii="Book Antiqua" w:hAnsi="Book Antiqua"/>
          <w:vertAlign w:val="superscript"/>
        </w:rPr>
        <w:t>[</w:t>
      </w:r>
      <w:proofErr w:type="gramEnd"/>
      <w:r w:rsidRPr="00650818">
        <w:rPr>
          <w:rFonts w:ascii="Book Antiqua" w:hAnsi="Book Antiqua"/>
          <w:vertAlign w:val="superscript"/>
        </w:rPr>
        <w:t>1</w:t>
      </w:r>
      <w:r w:rsidR="00F13C20">
        <w:rPr>
          <w:rFonts w:ascii="Book Antiqua" w:hAnsi="Book Antiqua"/>
          <w:vertAlign w:val="superscript"/>
        </w:rPr>
        <w:t>7</w:t>
      </w:r>
      <w:r w:rsidR="00314CB3" w:rsidRPr="00650818">
        <w:rPr>
          <w:rFonts w:ascii="Book Antiqua" w:hAnsi="Book Antiqua"/>
          <w:vertAlign w:val="superscript"/>
        </w:rPr>
        <w:t>]</w:t>
      </w:r>
      <w:r w:rsidR="00DA3D26" w:rsidRPr="00650818">
        <w:rPr>
          <w:rFonts w:ascii="Book Antiqua" w:hAnsi="Book Antiqua"/>
        </w:rPr>
        <w:t>.</w:t>
      </w:r>
    </w:p>
    <w:p w14:paraId="67B00EAA" w14:textId="1332B0ED" w:rsidR="00EB32F7" w:rsidRPr="00650818" w:rsidRDefault="00EB32F7" w:rsidP="00650818">
      <w:pPr>
        <w:autoSpaceDE w:val="0"/>
        <w:autoSpaceDN w:val="0"/>
        <w:adjustRightInd w:val="0"/>
        <w:spacing w:line="360" w:lineRule="auto"/>
        <w:ind w:firstLineChars="100" w:firstLine="240"/>
        <w:jc w:val="both"/>
        <w:rPr>
          <w:rFonts w:ascii="Book Antiqua" w:hAnsi="Book Antiqua"/>
        </w:rPr>
      </w:pPr>
      <w:r w:rsidRPr="00650818">
        <w:rPr>
          <w:rFonts w:ascii="Book Antiqua" w:hAnsi="Book Antiqua"/>
        </w:rPr>
        <w:t xml:space="preserve">In other gastrointestinal eosinophilic diseases, studies have focused on identifying numerical thresholds for </w:t>
      </w:r>
      <w:r w:rsidR="00907CA4" w:rsidRPr="00650818">
        <w:rPr>
          <w:rFonts w:ascii="Book Antiqua" w:hAnsi="Book Antiqua"/>
        </w:rPr>
        <w:t>eosinophilic</w:t>
      </w:r>
      <w:r w:rsidRPr="00650818">
        <w:rPr>
          <w:rFonts w:ascii="Book Antiqua" w:hAnsi="Book Antiqua"/>
        </w:rPr>
        <w:t xml:space="preserve"> counts that distinguish eosinophil-driven disease from non-specific inflammation. One summary proposed the following (average </w:t>
      </w:r>
      <w:proofErr w:type="spellStart"/>
      <w:r w:rsidRPr="00650818">
        <w:rPr>
          <w:rFonts w:ascii="Book Antiqua" w:hAnsi="Book Antiqua"/>
        </w:rPr>
        <w:t>eos</w:t>
      </w:r>
      <w:proofErr w:type="spellEnd"/>
      <w:r w:rsidRPr="00650818">
        <w:rPr>
          <w:rFonts w:ascii="Book Antiqua" w:hAnsi="Book Antiqua"/>
        </w:rPr>
        <w:t>/</w:t>
      </w:r>
      <w:proofErr w:type="spellStart"/>
      <w:r w:rsidRPr="00650818">
        <w:rPr>
          <w:rFonts w:ascii="Book Antiqua" w:hAnsi="Book Antiqua"/>
        </w:rPr>
        <w:t>hpf</w:t>
      </w:r>
      <w:proofErr w:type="spellEnd"/>
      <w:r w:rsidRPr="00650818">
        <w:rPr>
          <w:rFonts w:ascii="Book Antiqua" w:hAnsi="Book Antiqua"/>
        </w:rPr>
        <w:t xml:space="preserve"> in 5 </w:t>
      </w:r>
      <w:proofErr w:type="spellStart"/>
      <w:r w:rsidRPr="00650818">
        <w:rPr>
          <w:rFonts w:ascii="Book Antiqua" w:hAnsi="Book Antiqua"/>
        </w:rPr>
        <w:t>hpf</w:t>
      </w:r>
      <w:proofErr w:type="spellEnd"/>
      <w:r w:rsidRPr="00650818">
        <w:rPr>
          <w:rFonts w:ascii="Book Antiqua" w:hAnsi="Book Antiqua"/>
        </w:rPr>
        <w:t>) to establish the diagnosis: stomach (&gt;</w:t>
      </w:r>
      <w:r w:rsidR="00DA3D26" w:rsidRPr="00650818">
        <w:rPr>
          <w:rFonts w:ascii="Book Antiqua" w:hAnsi="Book Antiqua"/>
        </w:rPr>
        <w:t xml:space="preserve"> </w:t>
      </w:r>
      <w:r w:rsidRPr="00650818">
        <w:rPr>
          <w:rFonts w:ascii="Book Antiqua" w:hAnsi="Book Antiqua"/>
        </w:rPr>
        <w:t>30), duodenum (&gt;</w:t>
      </w:r>
      <w:r w:rsidR="00DA3D26" w:rsidRPr="00650818">
        <w:rPr>
          <w:rFonts w:ascii="Book Antiqua" w:hAnsi="Book Antiqua"/>
        </w:rPr>
        <w:t xml:space="preserve"> </w:t>
      </w:r>
      <w:r w:rsidR="00234F57" w:rsidRPr="00650818">
        <w:rPr>
          <w:rFonts w:ascii="Book Antiqua" w:hAnsi="Book Antiqua"/>
        </w:rPr>
        <w:t>52</w:t>
      </w:r>
      <w:r w:rsidRPr="00650818">
        <w:rPr>
          <w:rFonts w:ascii="Book Antiqua" w:hAnsi="Book Antiqua"/>
        </w:rPr>
        <w:t>), ileum (&gt;</w:t>
      </w:r>
      <w:r w:rsidR="00DA3D26" w:rsidRPr="00650818">
        <w:rPr>
          <w:rFonts w:ascii="Book Antiqua" w:hAnsi="Book Antiqua"/>
        </w:rPr>
        <w:t xml:space="preserve"> </w:t>
      </w:r>
      <w:r w:rsidRPr="00650818">
        <w:rPr>
          <w:rFonts w:ascii="Book Antiqua" w:hAnsi="Book Antiqua"/>
        </w:rPr>
        <w:t>56), right colon (&gt;</w:t>
      </w:r>
      <w:r w:rsidR="00DA3D26" w:rsidRPr="00650818">
        <w:rPr>
          <w:rFonts w:ascii="Book Antiqua" w:hAnsi="Book Antiqua"/>
        </w:rPr>
        <w:t xml:space="preserve"> </w:t>
      </w:r>
      <w:r w:rsidRPr="00650818">
        <w:rPr>
          <w:rFonts w:ascii="Book Antiqua" w:hAnsi="Book Antiqua"/>
        </w:rPr>
        <w:t>100), transverse and descending colon (&gt;</w:t>
      </w:r>
      <w:r w:rsidR="00DA3D26" w:rsidRPr="00650818">
        <w:rPr>
          <w:rFonts w:ascii="Book Antiqua" w:hAnsi="Book Antiqua"/>
        </w:rPr>
        <w:t xml:space="preserve"> </w:t>
      </w:r>
      <w:r w:rsidRPr="00650818">
        <w:rPr>
          <w:rFonts w:ascii="Book Antiqua" w:hAnsi="Book Antiqua"/>
        </w:rPr>
        <w:t>84) and rectosigmoid colon (&gt;</w:t>
      </w:r>
      <w:r w:rsidR="00DA3D26" w:rsidRPr="00650818">
        <w:rPr>
          <w:rFonts w:ascii="Book Antiqua" w:hAnsi="Book Antiqua"/>
        </w:rPr>
        <w:t xml:space="preserve"> </w:t>
      </w:r>
      <w:r w:rsidRPr="00650818">
        <w:rPr>
          <w:rFonts w:ascii="Book Antiqua" w:hAnsi="Book Antiqua"/>
        </w:rPr>
        <w:t>64)</w:t>
      </w:r>
      <w:r w:rsidR="00314CB3" w:rsidRPr="00650818">
        <w:rPr>
          <w:rFonts w:ascii="Book Antiqua" w:hAnsi="Book Antiqua"/>
          <w:vertAlign w:val="superscript"/>
        </w:rPr>
        <w:t>[</w:t>
      </w:r>
      <w:r w:rsidRPr="00650818">
        <w:rPr>
          <w:rFonts w:ascii="Book Antiqua" w:hAnsi="Book Antiqua"/>
          <w:vertAlign w:val="superscript"/>
        </w:rPr>
        <w:t>18</w:t>
      </w:r>
      <w:r w:rsidR="00B6288F" w:rsidRPr="00650818">
        <w:rPr>
          <w:rFonts w:ascii="Book Antiqua" w:hAnsi="Book Antiqua"/>
          <w:vertAlign w:val="superscript"/>
        </w:rPr>
        <w:t>]</w:t>
      </w:r>
      <w:r w:rsidR="00DA3D26" w:rsidRPr="00650818">
        <w:rPr>
          <w:rFonts w:ascii="Book Antiqua" w:hAnsi="Book Antiqua"/>
        </w:rPr>
        <w:t>.</w:t>
      </w:r>
      <w:r w:rsidRPr="00650818">
        <w:rPr>
          <w:rFonts w:ascii="Book Antiqua" w:hAnsi="Book Antiqua"/>
        </w:rPr>
        <w:t xml:space="preserve"> For eosinophilic esophagitis</w:t>
      </w:r>
      <w:r w:rsidR="00234F57" w:rsidRPr="00650818">
        <w:rPr>
          <w:rFonts w:ascii="Book Antiqua" w:hAnsi="Book Antiqua"/>
        </w:rPr>
        <w:t xml:space="preserve"> (</w:t>
      </w:r>
      <w:proofErr w:type="spellStart"/>
      <w:r w:rsidR="00234F57" w:rsidRPr="00650818">
        <w:rPr>
          <w:rFonts w:ascii="Book Antiqua" w:hAnsi="Book Antiqua"/>
        </w:rPr>
        <w:t>EoE</w:t>
      </w:r>
      <w:proofErr w:type="spellEnd"/>
      <w:r w:rsidR="00234F57" w:rsidRPr="00650818">
        <w:rPr>
          <w:rFonts w:ascii="Book Antiqua" w:hAnsi="Book Antiqua"/>
        </w:rPr>
        <w:t>)</w:t>
      </w:r>
      <w:r w:rsidRPr="00650818">
        <w:rPr>
          <w:rFonts w:ascii="Book Antiqua" w:hAnsi="Book Antiqua"/>
        </w:rPr>
        <w:t>,</w:t>
      </w:r>
      <w:r w:rsidR="00234F57" w:rsidRPr="00650818">
        <w:rPr>
          <w:rFonts w:ascii="Book Antiqua" w:hAnsi="Book Antiqua"/>
        </w:rPr>
        <w:t xml:space="preserve"> the diagnosis is suspected when there are symptoms of esophageal dysfunction and at least 15 </w:t>
      </w:r>
      <w:proofErr w:type="spellStart"/>
      <w:r w:rsidR="00234F57" w:rsidRPr="00650818">
        <w:rPr>
          <w:rFonts w:ascii="Book Antiqua" w:hAnsi="Book Antiqua"/>
        </w:rPr>
        <w:t>eos</w:t>
      </w:r>
      <w:proofErr w:type="spellEnd"/>
      <w:r w:rsidR="00234F57" w:rsidRPr="00650818">
        <w:rPr>
          <w:rFonts w:ascii="Book Antiqua" w:hAnsi="Book Antiqua"/>
        </w:rPr>
        <w:t>/</w:t>
      </w:r>
      <w:proofErr w:type="spellStart"/>
      <w:r w:rsidR="00234F57" w:rsidRPr="00650818">
        <w:rPr>
          <w:rFonts w:ascii="Book Antiqua" w:hAnsi="Book Antiqua"/>
        </w:rPr>
        <w:t>hpf</w:t>
      </w:r>
      <w:proofErr w:type="spellEnd"/>
      <w:r w:rsidR="00234F57" w:rsidRPr="00650818">
        <w:rPr>
          <w:rFonts w:ascii="Book Antiqua" w:hAnsi="Book Antiqua"/>
        </w:rPr>
        <w:t xml:space="preserve">. </w:t>
      </w:r>
      <w:proofErr w:type="spellStart"/>
      <w:r w:rsidR="00234F57" w:rsidRPr="00650818">
        <w:rPr>
          <w:rFonts w:ascii="Book Antiqua" w:hAnsi="Book Antiqua"/>
        </w:rPr>
        <w:t>EoE</w:t>
      </w:r>
      <w:proofErr w:type="spellEnd"/>
      <w:r w:rsidR="00234F57" w:rsidRPr="00650818">
        <w:rPr>
          <w:rFonts w:ascii="Book Antiqua" w:hAnsi="Book Antiqua"/>
        </w:rPr>
        <w:t xml:space="preserve"> is confirmed when there is esophageal dysfunction and at least 15 </w:t>
      </w:r>
      <w:proofErr w:type="spellStart"/>
      <w:r w:rsidR="00234F57" w:rsidRPr="00650818">
        <w:rPr>
          <w:rFonts w:ascii="Book Antiqua" w:hAnsi="Book Antiqua"/>
        </w:rPr>
        <w:t>eos</w:t>
      </w:r>
      <w:proofErr w:type="spellEnd"/>
      <w:r w:rsidR="00234F57" w:rsidRPr="00650818">
        <w:rPr>
          <w:rFonts w:ascii="Book Antiqua" w:hAnsi="Book Antiqua"/>
        </w:rPr>
        <w:t>/</w:t>
      </w:r>
      <w:proofErr w:type="spellStart"/>
      <w:r w:rsidR="00234F57" w:rsidRPr="00650818">
        <w:rPr>
          <w:rFonts w:ascii="Book Antiqua" w:hAnsi="Book Antiqua"/>
        </w:rPr>
        <w:t>hpf</w:t>
      </w:r>
      <w:proofErr w:type="spellEnd"/>
      <w:r w:rsidR="00234F57" w:rsidRPr="00650818">
        <w:rPr>
          <w:rFonts w:ascii="Book Antiqua" w:hAnsi="Book Antiqua"/>
        </w:rPr>
        <w:t xml:space="preserve"> after evaluation for other causes of esophageal </w:t>
      </w:r>
      <w:proofErr w:type="gramStart"/>
      <w:r w:rsidR="0062370B" w:rsidRPr="00650818">
        <w:rPr>
          <w:rFonts w:ascii="Book Antiqua" w:hAnsi="Book Antiqua"/>
        </w:rPr>
        <w:t>eosinophilia</w:t>
      </w:r>
      <w:r w:rsidR="0062370B" w:rsidRPr="00650818">
        <w:rPr>
          <w:rFonts w:ascii="Book Antiqua" w:hAnsi="Book Antiqua"/>
          <w:vertAlign w:val="superscript"/>
        </w:rPr>
        <w:t>[</w:t>
      </w:r>
      <w:proofErr w:type="gramEnd"/>
      <w:r w:rsidRPr="00650818">
        <w:rPr>
          <w:rFonts w:ascii="Book Antiqua" w:hAnsi="Book Antiqua"/>
          <w:vertAlign w:val="superscript"/>
        </w:rPr>
        <w:t>19</w:t>
      </w:r>
      <w:r w:rsidR="00B6288F" w:rsidRPr="00650818">
        <w:rPr>
          <w:rFonts w:ascii="Book Antiqua" w:hAnsi="Book Antiqua"/>
          <w:vertAlign w:val="superscript"/>
        </w:rPr>
        <w:t>]</w:t>
      </w:r>
      <w:r w:rsidR="00DA3D26" w:rsidRPr="00650818">
        <w:rPr>
          <w:rFonts w:ascii="Book Antiqua" w:hAnsi="Book Antiqua"/>
        </w:rPr>
        <w:t>.</w:t>
      </w:r>
    </w:p>
    <w:p w14:paraId="023FD2BA" w14:textId="1ABA1EBC" w:rsidR="00EB32F7" w:rsidRPr="00650818" w:rsidRDefault="00EB32F7" w:rsidP="00650818">
      <w:pPr>
        <w:autoSpaceDE w:val="0"/>
        <w:autoSpaceDN w:val="0"/>
        <w:adjustRightInd w:val="0"/>
        <w:spacing w:line="360" w:lineRule="auto"/>
        <w:ind w:firstLineChars="100" w:firstLine="240"/>
        <w:jc w:val="both"/>
        <w:rPr>
          <w:rFonts w:ascii="Book Antiqua" w:hAnsi="Book Antiqua"/>
        </w:rPr>
      </w:pPr>
      <w:r w:rsidRPr="00650818">
        <w:rPr>
          <w:rFonts w:ascii="Book Antiqua" w:hAnsi="Book Antiqua"/>
        </w:rPr>
        <w:t xml:space="preserve">To our knowledge, we are the first to </w:t>
      </w:r>
      <w:r w:rsidR="00720322" w:rsidRPr="00650818">
        <w:rPr>
          <w:rFonts w:ascii="Book Antiqua" w:hAnsi="Book Antiqua"/>
        </w:rPr>
        <w:t>report the</w:t>
      </w:r>
      <w:r w:rsidRPr="00650818">
        <w:rPr>
          <w:rFonts w:ascii="Book Antiqua" w:hAnsi="Book Antiqua"/>
        </w:rPr>
        <w:t xml:space="preserve"> eosinophil counts in the setting of EC. While the number of eosinophils was relatively mild in the bile duct biopsies, it is notable that the eosinophils comprised the predominant inflammatory component in the bile duct biopsies and gallbladder, a less common finding in most other inflammatory conditions in which eosinophils are found. We recorded a histological eosinophilic concentration in our patient, showing 211 </w:t>
      </w:r>
      <w:proofErr w:type="spellStart"/>
      <w:r w:rsidRPr="00650818">
        <w:rPr>
          <w:rFonts w:ascii="Book Antiqua" w:hAnsi="Book Antiqua"/>
        </w:rPr>
        <w:t>eos</w:t>
      </w:r>
      <w:proofErr w:type="spellEnd"/>
      <w:r w:rsidRPr="00650818">
        <w:rPr>
          <w:rFonts w:ascii="Book Antiqua" w:hAnsi="Book Antiqua"/>
        </w:rPr>
        <w:t>/</w:t>
      </w:r>
      <w:proofErr w:type="spellStart"/>
      <w:r w:rsidRPr="00650818">
        <w:rPr>
          <w:rFonts w:ascii="Book Antiqua" w:hAnsi="Book Antiqua"/>
        </w:rPr>
        <w:t>hpf</w:t>
      </w:r>
      <w:proofErr w:type="spellEnd"/>
      <w:r w:rsidRPr="00650818">
        <w:rPr>
          <w:rFonts w:ascii="Book Antiqua" w:hAnsi="Book Antiqua"/>
        </w:rPr>
        <w:t xml:space="preserve"> in the gallbladder and 9 </w:t>
      </w:r>
      <w:proofErr w:type="spellStart"/>
      <w:r w:rsidRPr="00650818">
        <w:rPr>
          <w:rFonts w:ascii="Book Antiqua" w:hAnsi="Book Antiqua"/>
        </w:rPr>
        <w:t>eos</w:t>
      </w:r>
      <w:proofErr w:type="spellEnd"/>
      <w:r w:rsidRPr="00650818">
        <w:rPr>
          <w:rFonts w:ascii="Book Antiqua" w:hAnsi="Book Antiqua"/>
        </w:rPr>
        <w:t>/</w:t>
      </w:r>
      <w:proofErr w:type="spellStart"/>
      <w:r w:rsidRPr="00650818">
        <w:rPr>
          <w:rFonts w:ascii="Book Antiqua" w:hAnsi="Book Antiqua"/>
        </w:rPr>
        <w:t>hpf</w:t>
      </w:r>
      <w:proofErr w:type="spellEnd"/>
      <w:r w:rsidRPr="00650818">
        <w:rPr>
          <w:rFonts w:ascii="Book Antiqua" w:hAnsi="Book Antiqua"/>
        </w:rPr>
        <w:t xml:space="preserve"> in the bile duct. As eosinophilic infiltration of the bile duct in various disease state may be variable, we propose that future reporting should record the degree of eosinophilic infiltration in order to establish a quantifiable value of biliary eosinophilia for developing potentially more definitive diagnostic criteria. Also, consideration can be made to </w:t>
      </w:r>
      <w:r w:rsidRPr="00650818">
        <w:rPr>
          <w:rFonts w:ascii="Book Antiqua" w:hAnsi="Book Antiqua"/>
        </w:rPr>
        <w:lastRenderedPageBreak/>
        <w:t>retrospectively evaluate quantitative eosinophilic counts in previously diagnosed patients.</w:t>
      </w:r>
    </w:p>
    <w:p w14:paraId="0DE0D141" w14:textId="5F77641A" w:rsidR="00EB32F7" w:rsidRPr="00650818" w:rsidRDefault="00EB32F7" w:rsidP="00650818">
      <w:pPr>
        <w:autoSpaceDE w:val="0"/>
        <w:autoSpaceDN w:val="0"/>
        <w:adjustRightInd w:val="0"/>
        <w:spacing w:line="360" w:lineRule="auto"/>
        <w:ind w:firstLineChars="100" w:firstLine="240"/>
        <w:jc w:val="both"/>
        <w:rPr>
          <w:rFonts w:ascii="Book Antiqua" w:hAnsi="Book Antiqua"/>
        </w:rPr>
      </w:pPr>
      <w:r w:rsidRPr="00650818">
        <w:rPr>
          <w:rFonts w:ascii="Book Antiqua" w:hAnsi="Book Antiqua"/>
        </w:rPr>
        <w:t>Treatment of EC consists of conservative management or steroid therapy. Most improve with</w:t>
      </w:r>
      <w:r w:rsidR="00234F57" w:rsidRPr="00650818">
        <w:rPr>
          <w:rFonts w:ascii="Book Antiqua" w:hAnsi="Book Antiqua"/>
        </w:rPr>
        <w:t xml:space="preserve"> </w:t>
      </w:r>
      <w:r w:rsidRPr="00650818">
        <w:rPr>
          <w:rFonts w:ascii="Book Antiqua" w:hAnsi="Book Antiqua"/>
        </w:rPr>
        <w:t>monitoring, but symptomatic patients (pain, transaminitis, hyperbilirubinemia), may respond to</w:t>
      </w:r>
      <w:r w:rsidR="00234F57" w:rsidRPr="00650818">
        <w:rPr>
          <w:rFonts w:ascii="Book Antiqua" w:hAnsi="Book Antiqua"/>
        </w:rPr>
        <w:t xml:space="preserve"> </w:t>
      </w:r>
      <w:r w:rsidRPr="00650818">
        <w:rPr>
          <w:rFonts w:ascii="Book Antiqua" w:hAnsi="Book Antiqua"/>
        </w:rPr>
        <w:t xml:space="preserve">steroids. In one case, a patient responded to long-term hydroxyurea </w:t>
      </w:r>
      <w:proofErr w:type="gramStart"/>
      <w:r w:rsidR="00720322" w:rsidRPr="00650818">
        <w:rPr>
          <w:rFonts w:ascii="Book Antiqua" w:hAnsi="Book Antiqua"/>
        </w:rPr>
        <w:t>treatment</w:t>
      </w:r>
      <w:r w:rsidR="00720322" w:rsidRPr="00650818">
        <w:rPr>
          <w:rFonts w:ascii="Book Antiqua" w:hAnsi="Book Antiqua"/>
          <w:vertAlign w:val="superscript"/>
        </w:rPr>
        <w:t>[</w:t>
      </w:r>
      <w:proofErr w:type="gramEnd"/>
      <w:r w:rsidRPr="00650818">
        <w:rPr>
          <w:rFonts w:ascii="Book Antiqua" w:hAnsi="Book Antiqua"/>
          <w:vertAlign w:val="superscript"/>
        </w:rPr>
        <w:t>20</w:t>
      </w:r>
      <w:r w:rsidR="00B6288F" w:rsidRPr="00650818">
        <w:rPr>
          <w:rFonts w:ascii="Book Antiqua" w:hAnsi="Book Antiqua"/>
          <w:vertAlign w:val="superscript"/>
        </w:rPr>
        <w:t>]</w:t>
      </w:r>
      <w:r w:rsidR="00DA3D26" w:rsidRPr="00650818">
        <w:rPr>
          <w:rFonts w:ascii="Book Antiqua" w:hAnsi="Book Antiqua"/>
        </w:rPr>
        <w:t>.</w:t>
      </w:r>
      <w:r w:rsidRPr="00650818">
        <w:rPr>
          <w:rFonts w:ascii="Book Antiqua" w:hAnsi="Book Antiqua"/>
        </w:rPr>
        <w:t xml:space="preserve"> Recurrence has been documented in only a few cases, presenting with focal eosinophilic inflammation in multiple organs or abdominal pain. Surgical resection of the refractory biliary stricture has also been </w:t>
      </w:r>
      <w:proofErr w:type="gramStart"/>
      <w:r w:rsidR="00720322" w:rsidRPr="00650818">
        <w:rPr>
          <w:rFonts w:ascii="Book Antiqua" w:hAnsi="Book Antiqua"/>
        </w:rPr>
        <w:t>reported</w:t>
      </w:r>
      <w:r w:rsidR="00720322" w:rsidRPr="00650818">
        <w:rPr>
          <w:rFonts w:ascii="Book Antiqua" w:hAnsi="Book Antiqua"/>
          <w:vertAlign w:val="superscript"/>
        </w:rPr>
        <w:t>[</w:t>
      </w:r>
      <w:proofErr w:type="gramEnd"/>
      <w:r w:rsidRPr="00650818">
        <w:rPr>
          <w:rFonts w:ascii="Book Antiqua" w:hAnsi="Book Antiqua"/>
          <w:vertAlign w:val="superscript"/>
        </w:rPr>
        <w:t>20</w:t>
      </w:r>
      <w:r w:rsidR="00B6288F" w:rsidRPr="00650818">
        <w:rPr>
          <w:rFonts w:ascii="Book Antiqua" w:hAnsi="Book Antiqua"/>
          <w:vertAlign w:val="superscript"/>
        </w:rPr>
        <w:t>]</w:t>
      </w:r>
      <w:r w:rsidR="00DA3D26" w:rsidRPr="00650818">
        <w:rPr>
          <w:rFonts w:ascii="Book Antiqua" w:hAnsi="Book Antiqua"/>
        </w:rPr>
        <w:t>.</w:t>
      </w:r>
    </w:p>
    <w:p w14:paraId="04C860F1" w14:textId="77777777" w:rsidR="00EB32F7" w:rsidRPr="00650818" w:rsidRDefault="00EB32F7" w:rsidP="00650818">
      <w:pPr>
        <w:autoSpaceDE w:val="0"/>
        <w:autoSpaceDN w:val="0"/>
        <w:adjustRightInd w:val="0"/>
        <w:spacing w:line="360" w:lineRule="auto"/>
        <w:jc w:val="both"/>
        <w:rPr>
          <w:rFonts w:ascii="Book Antiqua" w:hAnsi="Book Antiqua"/>
        </w:rPr>
      </w:pPr>
    </w:p>
    <w:p w14:paraId="163BA51E" w14:textId="77777777" w:rsidR="00234F57" w:rsidRPr="00650818" w:rsidRDefault="00234F57" w:rsidP="00650818">
      <w:pPr>
        <w:autoSpaceDE w:val="0"/>
        <w:autoSpaceDN w:val="0"/>
        <w:adjustRightInd w:val="0"/>
        <w:spacing w:line="360" w:lineRule="auto"/>
        <w:jc w:val="both"/>
        <w:rPr>
          <w:rFonts w:ascii="Book Antiqua" w:hAnsi="Book Antiqua"/>
          <w:b/>
          <w:bCs/>
        </w:rPr>
      </w:pPr>
      <w:r w:rsidRPr="00650818">
        <w:rPr>
          <w:rFonts w:ascii="Book Antiqua" w:hAnsi="Book Antiqua"/>
          <w:b/>
          <w:bCs/>
        </w:rPr>
        <w:t>CONCLUSION</w:t>
      </w:r>
    </w:p>
    <w:p w14:paraId="093A1FC8" w14:textId="77777777" w:rsidR="00EB32F7" w:rsidRPr="00650818" w:rsidRDefault="00EB32F7" w:rsidP="00650818">
      <w:pPr>
        <w:autoSpaceDE w:val="0"/>
        <w:autoSpaceDN w:val="0"/>
        <w:adjustRightInd w:val="0"/>
        <w:spacing w:line="360" w:lineRule="auto"/>
        <w:jc w:val="both"/>
        <w:rPr>
          <w:rFonts w:ascii="Book Antiqua" w:hAnsi="Book Antiqua"/>
        </w:rPr>
      </w:pPr>
      <w:r w:rsidRPr="00650818">
        <w:rPr>
          <w:rFonts w:ascii="Book Antiqua" w:hAnsi="Book Antiqua"/>
        </w:rPr>
        <w:t>EC remains a rare diagnosis of benign biliary obstruction. Evaluation requires carefully excluding malignancy and various other potential benign disease processes. Many patients, including ours, improve with conservative management after placement of temporary biliary stent, although steroid therapy and surgical resection have been used in other cases. In the future, accumulation of the biliary eosinophilia metrics from biopsy specimens may help establish the diagnostic criteria for this disease.</w:t>
      </w:r>
    </w:p>
    <w:p w14:paraId="15E1F1C2" w14:textId="77777777" w:rsidR="00234F57" w:rsidRPr="00650818" w:rsidRDefault="00234F57" w:rsidP="00650818">
      <w:pPr>
        <w:autoSpaceDE w:val="0"/>
        <w:autoSpaceDN w:val="0"/>
        <w:adjustRightInd w:val="0"/>
        <w:spacing w:line="360" w:lineRule="auto"/>
        <w:jc w:val="both"/>
        <w:rPr>
          <w:rFonts w:ascii="Book Antiqua" w:hAnsi="Book Antiqua"/>
        </w:rPr>
      </w:pPr>
    </w:p>
    <w:p w14:paraId="18045880" w14:textId="77777777" w:rsidR="00234F57" w:rsidRPr="00650818" w:rsidRDefault="00234F57" w:rsidP="00650818">
      <w:pPr>
        <w:autoSpaceDE w:val="0"/>
        <w:autoSpaceDN w:val="0"/>
        <w:adjustRightInd w:val="0"/>
        <w:spacing w:line="360" w:lineRule="auto"/>
        <w:jc w:val="both"/>
        <w:rPr>
          <w:rFonts w:ascii="Book Antiqua" w:hAnsi="Book Antiqua"/>
          <w:b/>
          <w:bCs/>
        </w:rPr>
      </w:pPr>
      <w:r w:rsidRPr="00650818">
        <w:rPr>
          <w:rFonts w:ascii="Book Antiqua" w:hAnsi="Book Antiqua"/>
          <w:b/>
          <w:bCs/>
        </w:rPr>
        <w:t>REFERENCES</w:t>
      </w:r>
    </w:p>
    <w:p w14:paraId="02CE3A2E" w14:textId="77777777" w:rsidR="00650818" w:rsidRPr="00650818" w:rsidRDefault="00650818" w:rsidP="00650818">
      <w:pPr>
        <w:spacing w:line="360" w:lineRule="auto"/>
        <w:jc w:val="both"/>
        <w:rPr>
          <w:rFonts w:ascii="Book Antiqua" w:hAnsi="Book Antiqua"/>
        </w:rPr>
      </w:pPr>
      <w:r w:rsidRPr="00650818">
        <w:rPr>
          <w:rFonts w:ascii="Book Antiqua" w:hAnsi="Book Antiqua"/>
        </w:rPr>
        <w:t xml:space="preserve">1 </w:t>
      </w:r>
      <w:r w:rsidRPr="00650818">
        <w:rPr>
          <w:rFonts w:ascii="Book Antiqua" w:hAnsi="Book Antiqua"/>
          <w:b/>
        </w:rPr>
        <w:t>Singh A</w:t>
      </w:r>
      <w:r w:rsidRPr="00650818">
        <w:rPr>
          <w:rFonts w:ascii="Book Antiqua" w:hAnsi="Book Antiqua"/>
        </w:rPr>
        <w:t xml:space="preserve">, </w:t>
      </w:r>
      <w:proofErr w:type="spellStart"/>
      <w:r w:rsidRPr="00650818">
        <w:rPr>
          <w:rFonts w:ascii="Book Antiqua" w:hAnsi="Book Antiqua"/>
        </w:rPr>
        <w:t>Gelrud</w:t>
      </w:r>
      <w:proofErr w:type="spellEnd"/>
      <w:r w:rsidRPr="00650818">
        <w:rPr>
          <w:rFonts w:ascii="Book Antiqua" w:hAnsi="Book Antiqua"/>
        </w:rPr>
        <w:t xml:space="preserve"> A, Agarwal B. Biliary strictures: diagnostic considerations and approach. </w:t>
      </w:r>
      <w:r w:rsidRPr="00650818">
        <w:rPr>
          <w:rFonts w:ascii="Book Antiqua" w:hAnsi="Book Antiqua"/>
          <w:i/>
        </w:rPr>
        <w:t>Gastroenterol Rep (</w:t>
      </w:r>
      <w:proofErr w:type="spellStart"/>
      <w:r w:rsidRPr="00650818">
        <w:rPr>
          <w:rFonts w:ascii="Book Antiqua" w:hAnsi="Book Antiqua"/>
          <w:i/>
        </w:rPr>
        <w:t>Oxf</w:t>
      </w:r>
      <w:proofErr w:type="spellEnd"/>
      <w:r w:rsidRPr="00650818">
        <w:rPr>
          <w:rFonts w:ascii="Book Antiqua" w:hAnsi="Book Antiqua"/>
          <w:i/>
        </w:rPr>
        <w:t>)</w:t>
      </w:r>
      <w:r w:rsidRPr="00650818">
        <w:rPr>
          <w:rFonts w:ascii="Book Antiqua" w:hAnsi="Book Antiqua"/>
        </w:rPr>
        <w:t xml:space="preserve"> 2015; </w:t>
      </w:r>
      <w:r w:rsidRPr="00650818">
        <w:rPr>
          <w:rFonts w:ascii="Book Antiqua" w:hAnsi="Book Antiqua"/>
          <w:b/>
        </w:rPr>
        <w:t>3</w:t>
      </w:r>
      <w:r w:rsidRPr="00650818">
        <w:rPr>
          <w:rFonts w:ascii="Book Antiqua" w:hAnsi="Book Antiqua"/>
        </w:rPr>
        <w:t>: 22-31 [PMID: 25355800 DOI: 10.1093/gastro/gou072]</w:t>
      </w:r>
    </w:p>
    <w:p w14:paraId="3C9AB2CE" w14:textId="2BB5081D" w:rsidR="00650818" w:rsidRPr="00650818" w:rsidRDefault="00650818" w:rsidP="00650818">
      <w:pPr>
        <w:spacing w:line="360" w:lineRule="auto"/>
        <w:jc w:val="both"/>
        <w:rPr>
          <w:rFonts w:ascii="Book Antiqua" w:hAnsi="Book Antiqua"/>
        </w:rPr>
      </w:pPr>
      <w:r w:rsidRPr="00650818">
        <w:rPr>
          <w:rFonts w:ascii="Book Antiqua" w:hAnsi="Book Antiqua"/>
        </w:rPr>
        <w:t xml:space="preserve">2 </w:t>
      </w:r>
      <w:r w:rsidRPr="00650818">
        <w:rPr>
          <w:rFonts w:ascii="Book Antiqua" w:hAnsi="Book Antiqua"/>
          <w:b/>
        </w:rPr>
        <w:t>Naveen BK,</w:t>
      </w:r>
      <w:r w:rsidRPr="00650818">
        <w:rPr>
          <w:rFonts w:ascii="Book Antiqua" w:hAnsi="Book Antiqua"/>
        </w:rPr>
        <w:t xml:space="preserve"> Pavan T, Jennifer LL, </w:t>
      </w:r>
      <w:proofErr w:type="spellStart"/>
      <w:r>
        <w:rPr>
          <w:rFonts w:ascii="Book Antiqua" w:hAnsi="Book Antiqua"/>
        </w:rPr>
        <w:t>Banke</w:t>
      </w:r>
      <w:proofErr w:type="spellEnd"/>
      <w:r>
        <w:rPr>
          <w:rFonts w:ascii="Book Antiqua" w:hAnsi="Book Antiqua"/>
        </w:rPr>
        <w:t xml:space="preserve"> A</w:t>
      </w:r>
      <w:r w:rsidRPr="00650818">
        <w:rPr>
          <w:rFonts w:ascii="Book Antiqua" w:hAnsi="Book Antiqua"/>
        </w:rPr>
        <w:t xml:space="preserve">. EUS guided fine needle aspiration is useful in diagnostic evaluation of indeterminate proximal biliary strictures. </w:t>
      </w:r>
      <w:r w:rsidRPr="00650818">
        <w:rPr>
          <w:rFonts w:ascii="Book Antiqua" w:hAnsi="Book Antiqua"/>
          <w:i/>
          <w:iCs/>
        </w:rPr>
        <w:t>Open J Gastroenterology</w:t>
      </w:r>
      <w:r w:rsidRPr="00650818">
        <w:rPr>
          <w:rFonts w:ascii="Book Antiqua" w:hAnsi="Book Antiqua"/>
        </w:rPr>
        <w:t xml:space="preserve"> 2012;</w:t>
      </w:r>
      <w:r>
        <w:rPr>
          <w:rFonts w:ascii="Book Antiqua" w:hAnsi="Book Antiqua"/>
        </w:rPr>
        <w:t xml:space="preserve"> </w:t>
      </w:r>
      <w:r w:rsidRPr="00650818">
        <w:rPr>
          <w:rFonts w:ascii="Book Antiqua" w:hAnsi="Book Antiqua"/>
          <w:b/>
          <w:bCs/>
        </w:rPr>
        <w:t>2</w:t>
      </w:r>
      <w:r w:rsidRPr="00650818">
        <w:rPr>
          <w:rFonts w:ascii="Book Antiqua" w:hAnsi="Book Antiqua"/>
        </w:rPr>
        <w:t>:</w:t>
      </w:r>
      <w:r>
        <w:rPr>
          <w:rFonts w:ascii="Book Antiqua" w:hAnsi="Book Antiqua"/>
        </w:rPr>
        <w:t xml:space="preserve"> </w:t>
      </w:r>
      <w:r w:rsidRPr="00650818">
        <w:rPr>
          <w:rFonts w:ascii="Book Antiqua" w:hAnsi="Book Antiqua"/>
        </w:rPr>
        <w:t>33–9 [DOI: 10.4236/ojgas.2012.22008]</w:t>
      </w:r>
    </w:p>
    <w:p w14:paraId="15CA563E" w14:textId="77777777" w:rsidR="00650818" w:rsidRPr="00650818" w:rsidRDefault="00650818" w:rsidP="00650818">
      <w:pPr>
        <w:spacing w:line="360" w:lineRule="auto"/>
        <w:jc w:val="both"/>
        <w:rPr>
          <w:rFonts w:ascii="Book Antiqua" w:hAnsi="Book Antiqua"/>
        </w:rPr>
      </w:pPr>
      <w:r w:rsidRPr="00650818">
        <w:rPr>
          <w:rFonts w:ascii="Book Antiqua" w:hAnsi="Book Antiqua"/>
        </w:rPr>
        <w:t xml:space="preserve">3 </w:t>
      </w:r>
      <w:proofErr w:type="spellStart"/>
      <w:r w:rsidRPr="00650818">
        <w:rPr>
          <w:rFonts w:ascii="Book Antiqua" w:hAnsi="Book Antiqua"/>
          <w:b/>
        </w:rPr>
        <w:t>Wakai</w:t>
      </w:r>
      <w:proofErr w:type="spellEnd"/>
      <w:r w:rsidRPr="00650818">
        <w:rPr>
          <w:rFonts w:ascii="Book Antiqua" w:hAnsi="Book Antiqua"/>
          <w:b/>
        </w:rPr>
        <w:t xml:space="preserve"> T</w:t>
      </w:r>
      <w:r w:rsidRPr="00650818">
        <w:rPr>
          <w:rFonts w:ascii="Book Antiqua" w:hAnsi="Book Antiqua"/>
        </w:rPr>
        <w:t xml:space="preserve">, Shirai Y, Sakata J, Maruyama T, Ohashi T, </w:t>
      </w:r>
      <w:proofErr w:type="spellStart"/>
      <w:r w:rsidRPr="00650818">
        <w:rPr>
          <w:rFonts w:ascii="Book Antiqua" w:hAnsi="Book Antiqua"/>
        </w:rPr>
        <w:t>Korira</w:t>
      </w:r>
      <w:proofErr w:type="spellEnd"/>
      <w:r w:rsidRPr="00650818">
        <w:rPr>
          <w:rFonts w:ascii="Book Antiqua" w:hAnsi="Book Antiqua"/>
        </w:rPr>
        <w:t xml:space="preserve"> PV, </w:t>
      </w:r>
      <w:proofErr w:type="spellStart"/>
      <w:r w:rsidRPr="00650818">
        <w:rPr>
          <w:rFonts w:ascii="Book Antiqua" w:hAnsi="Book Antiqua"/>
        </w:rPr>
        <w:t>Ajioka</w:t>
      </w:r>
      <w:proofErr w:type="spellEnd"/>
      <w:r w:rsidRPr="00650818">
        <w:rPr>
          <w:rFonts w:ascii="Book Antiqua" w:hAnsi="Book Antiqua"/>
        </w:rPr>
        <w:t xml:space="preserve"> Y, </w:t>
      </w:r>
      <w:proofErr w:type="spellStart"/>
      <w:r w:rsidRPr="00650818">
        <w:rPr>
          <w:rFonts w:ascii="Book Antiqua" w:hAnsi="Book Antiqua"/>
        </w:rPr>
        <w:t>Hatakeyama</w:t>
      </w:r>
      <w:proofErr w:type="spellEnd"/>
      <w:r w:rsidRPr="00650818">
        <w:rPr>
          <w:rFonts w:ascii="Book Antiqua" w:hAnsi="Book Antiqua"/>
        </w:rPr>
        <w:t xml:space="preserve"> K. Clinicopathological features of benign biliary strictures masquerading as biliary malignancy. </w:t>
      </w:r>
      <w:r w:rsidRPr="00650818">
        <w:rPr>
          <w:rFonts w:ascii="Book Antiqua" w:hAnsi="Book Antiqua"/>
          <w:i/>
        </w:rPr>
        <w:t>Am Surg</w:t>
      </w:r>
      <w:r w:rsidRPr="00650818">
        <w:rPr>
          <w:rFonts w:ascii="Book Antiqua" w:hAnsi="Book Antiqua"/>
        </w:rPr>
        <w:t xml:space="preserve"> 2012; </w:t>
      </w:r>
      <w:r w:rsidRPr="00650818">
        <w:rPr>
          <w:rFonts w:ascii="Book Antiqua" w:hAnsi="Book Antiqua"/>
          <w:b/>
        </w:rPr>
        <w:t>78</w:t>
      </w:r>
      <w:r w:rsidRPr="00650818">
        <w:rPr>
          <w:rFonts w:ascii="Book Antiqua" w:hAnsi="Book Antiqua"/>
        </w:rPr>
        <w:t>: 1388-1391 [PMID: 23265129]</w:t>
      </w:r>
    </w:p>
    <w:p w14:paraId="0E5B44FE" w14:textId="77777777" w:rsidR="00650818" w:rsidRPr="00650818" w:rsidRDefault="00650818" w:rsidP="00650818">
      <w:pPr>
        <w:spacing w:line="360" w:lineRule="auto"/>
        <w:jc w:val="both"/>
        <w:rPr>
          <w:rFonts w:ascii="Book Antiqua" w:hAnsi="Book Antiqua"/>
        </w:rPr>
      </w:pPr>
      <w:r w:rsidRPr="00650818">
        <w:rPr>
          <w:rFonts w:ascii="Book Antiqua" w:hAnsi="Book Antiqua"/>
        </w:rPr>
        <w:t xml:space="preserve">4 </w:t>
      </w:r>
      <w:proofErr w:type="spellStart"/>
      <w:r w:rsidRPr="00650818">
        <w:rPr>
          <w:rFonts w:ascii="Book Antiqua" w:hAnsi="Book Antiqua"/>
          <w:b/>
        </w:rPr>
        <w:t>Tummala</w:t>
      </w:r>
      <w:proofErr w:type="spellEnd"/>
      <w:r w:rsidRPr="00650818">
        <w:rPr>
          <w:rFonts w:ascii="Book Antiqua" w:hAnsi="Book Antiqua"/>
          <w:b/>
        </w:rPr>
        <w:t xml:space="preserve"> P</w:t>
      </w:r>
      <w:r w:rsidRPr="00650818">
        <w:rPr>
          <w:rFonts w:ascii="Book Antiqua" w:hAnsi="Book Antiqua"/>
        </w:rPr>
        <w:t xml:space="preserve">, </w:t>
      </w:r>
      <w:proofErr w:type="spellStart"/>
      <w:r w:rsidRPr="00650818">
        <w:rPr>
          <w:rFonts w:ascii="Book Antiqua" w:hAnsi="Book Antiqua"/>
        </w:rPr>
        <w:t>Munigala</w:t>
      </w:r>
      <w:proofErr w:type="spellEnd"/>
      <w:r w:rsidRPr="00650818">
        <w:rPr>
          <w:rFonts w:ascii="Book Antiqua" w:hAnsi="Book Antiqua"/>
        </w:rPr>
        <w:t xml:space="preserve"> S, </w:t>
      </w:r>
      <w:proofErr w:type="spellStart"/>
      <w:r w:rsidRPr="00650818">
        <w:rPr>
          <w:rFonts w:ascii="Book Antiqua" w:hAnsi="Book Antiqua"/>
        </w:rPr>
        <w:t>Eloubeidi</w:t>
      </w:r>
      <w:proofErr w:type="spellEnd"/>
      <w:r w:rsidRPr="00650818">
        <w:rPr>
          <w:rFonts w:ascii="Book Antiqua" w:hAnsi="Book Antiqua"/>
        </w:rPr>
        <w:t xml:space="preserve"> MA, Agarwal B. Patients with obstructive jaundice and biliary stricture ± mass lesion on imaging: prevalence of malignancy and potential </w:t>
      </w:r>
      <w:r w:rsidRPr="00650818">
        <w:rPr>
          <w:rFonts w:ascii="Book Antiqua" w:hAnsi="Book Antiqua"/>
        </w:rPr>
        <w:lastRenderedPageBreak/>
        <w:t xml:space="preserve">role of EUS-FNA. </w:t>
      </w:r>
      <w:r w:rsidRPr="00650818">
        <w:rPr>
          <w:rFonts w:ascii="Book Antiqua" w:hAnsi="Book Antiqua"/>
          <w:i/>
        </w:rPr>
        <w:t>J Clin Gastroenterol</w:t>
      </w:r>
      <w:r w:rsidRPr="00650818">
        <w:rPr>
          <w:rFonts w:ascii="Book Antiqua" w:hAnsi="Book Antiqua"/>
        </w:rPr>
        <w:t xml:space="preserve"> 2013; </w:t>
      </w:r>
      <w:r w:rsidRPr="00650818">
        <w:rPr>
          <w:rFonts w:ascii="Book Antiqua" w:hAnsi="Book Antiqua"/>
          <w:b/>
        </w:rPr>
        <w:t>47</w:t>
      </w:r>
      <w:r w:rsidRPr="00650818">
        <w:rPr>
          <w:rFonts w:ascii="Book Antiqua" w:hAnsi="Book Antiqua"/>
        </w:rPr>
        <w:t>: 532-537 [PMID: 23340062 DOI: 10.1097/MCG.0b013e3182745d9f]</w:t>
      </w:r>
    </w:p>
    <w:p w14:paraId="5E728E27" w14:textId="77777777" w:rsidR="00650818" w:rsidRPr="00650818" w:rsidRDefault="00650818" w:rsidP="00650818">
      <w:pPr>
        <w:spacing w:line="360" w:lineRule="auto"/>
        <w:jc w:val="both"/>
        <w:rPr>
          <w:rFonts w:ascii="Book Antiqua" w:hAnsi="Book Antiqua"/>
        </w:rPr>
      </w:pPr>
      <w:r w:rsidRPr="00650818">
        <w:rPr>
          <w:rFonts w:ascii="Book Antiqua" w:hAnsi="Book Antiqua"/>
        </w:rPr>
        <w:t xml:space="preserve">5 </w:t>
      </w:r>
      <w:proofErr w:type="spellStart"/>
      <w:r w:rsidRPr="00650818">
        <w:rPr>
          <w:rFonts w:ascii="Book Antiqua" w:hAnsi="Book Antiqua"/>
          <w:b/>
        </w:rPr>
        <w:t>Rösch</w:t>
      </w:r>
      <w:proofErr w:type="spellEnd"/>
      <w:r w:rsidRPr="00650818">
        <w:rPr>
          <w:rFonts w:ascii="Book Antiqua" w:hAnsi="Book Antiqua"/>
          <w:b/>
        </w:rPr>
        <w:t xml:space="preserve"> T</w:t>
      </w:r>
      <w:r w:rsidRPr="00650818">
        <w:rPr>
          <w:rFonts w:ascii="Book Antiqua" w:hAnsi="Book Antiqua"/>
        </w:rPr>
        <w:t xml:space="preserve">, </w:t>
      </w:r>
      <w:proofErr w:type="spellStart"/>
      <w:r w:rsidRPr="00650818">
        <w:rPr>
          <w:rFonts w:ascii="Book Antiqua" w:hAnsi="Book Antiqua"/>
        </w:rPr>
        <w:t>Meining</w:t>
      </w:r>
      <w:proofErr w:type="spellEnd"/>
      <w:r w:rsidRPr="00650818">
        <w:rPr>
          <w:rFonts w:ascii="Book Antiqua" w:hAnsi="Book Antiqua"/>
        </w:rPr>
        <w:t xml:space="preserve"> A, </w:t>
      </w:r>
      <w:proofErr w:type="spellStart"/>
      <w:r w:rsidRPr="00650818">
        <w:rPr>
          <w:rFonts w:ascii="Book Antiqua" w:hAnsi="Book Antiqua"/>
        </w:rPr>
        <w:t>Frühmorgen</w:t>
      </w:r>
      <w:proofErr w:type="spellEnd"/>
      <w:r w:rsidRPr="00650818">
        <w:rPr>
          <w:rFonts w:ascii="Book Antiqua" w:hAnsi="Book Antiqua"/>
        </w:rPr>
        <w:t xml:space="preserve"> S, </w:t>
      </w:r>
      <w:proofErr w:type="spellStart"/>
      <w:r w:rsidRPr="00650818">
        <w:rPr>
          <w:rFonts w:ascii="Book Antiqua" w:hAnsi="Book Antiqua"/>
        </w:rPr>
        <w:t>Zillinger</w:t>
      </w:r>
      <w:proofErr w:type="spellEnd"/>
      <w:r w:rsidRPr="00650818">
        <w:rPr>
          <w:rFonts w:ascii="Book Antiqua" w:hAnsi="Book Antiqua"/>
        </w:rPr>
        <w:t xml:space="preserve"> C, </w:t>
      </w:r>
      <w:proofErr w:type="spellStart"/>
      <w:r w:rsidRPr="00650818">
        <w:rPr>
          <w:rFonts w:ascii="Book Antiqua" w:hAnsi="Book Antiqua"/>
        </w:rPr>
        <w:t>Schusdziarra</w:t>
      </w:r>
      <w:proofErr w:type="spellEnd"/>
      <w:r w:rsidRPr="00650818">
        <w:rPr>
          <w:rFonts w:ascii="Book Antiqua" w:hAnsi="Book Antiqua"/>
        </w:rPr>
        <w:t xml:space="preserve"> V, </w:t>
      </w:r>
      <w:proofErr w:type="spellStart"/>
      <w:r w:rsidRPr="00650818">
        <w:rPr>
          <w:rFonts w:ascii="Book Antiqua" w:hAnsi="Book Antiqua"/>
        </w:rPr>
        <w:t>Hellerhoff</w:t>
      </w:r>
      <w:proofErr w:type="spellEnd"/>
      <w:r w:rsidRPr="00650818">
        <w:rPr>
          <w:rFonts w:ascii="Book Antiqua" w:hAnsi="Book Antiqua"/>
        </w:rPr>
        <w:t xml:space="preserve"> K, Classen M, </w:t>
      </w:r>
      <w:proofErr w:type="spellStart"/>
      <w:r w:rsidRPr="00650818">
        <w:rPr>
          <w:rFonts w:ascii="Book Antiqua" w:hAnsi="Book Antiqua"/>
        </w:rPr>
        <w:t>Helmberger</w:t>
      </w:r>
      <w:proofErr w:type="spellEnd"/>
      <w:r w:rsidRPr="00650818">
        <w:rPr>
          <w:rFonts w:ascii="Book Antiqua" w:hAnsi="Book Antiqua"/>
        </w:rPr>
        <w:t xml:space="preserve"> H. A prospective comparison of the diagnostic accuracy of ERCP, MRCP, CT, and EUS in biliary strictures. </w:t>
      </w:r>
      <w:proofErr w:type="spellStart"/>
      <w:r w:rsidRPr="00650818">
        <w:rPr>
          <w:rFonts w:ascii="Book Antiqua" w:hAnsi="Book Antiqua"/>
          <w:i/>
        </w:rPr>
        <w:t>Gastrointest</w:t>
      </w:r>
      <w:proofErr w:type="spellEnd"/>
      <w:r w:rsidRPr="00650818">
        <w:rPr>
          <w:rFonts w:ascii="Book Antiqua" w:hAnsi="Book Antiqua"/>
          <w:i/>
        </w:rPr>
        <w:t xml:space="preserve"> </w:t>
      </w:r>
      <w:proofErr w:type="spellStart"/>
      <w:r w:rsidRPr="00650818">
        <w:rPr>
          <w:rFonts w:ascii="Book Antiqua" w:hAnsi="Book Antiqua"/>
          <w:i/>
        </w:rPr>
        <w:t>Endosc</w:t>
      </w:r>
      <w:proofErr w:type="spellEnd"/>
      <w:r w:rsidRPr="00650818">
        <w:rPr>
          <w:rFonts w:ascii="Book Antiqua" w:hAnsi="Book Antiqua"/>
        </w:rPr>
        <w:t xml:space="preserve"> 2002; </w:t>
      </w:r>
      <w:r w:rsidRPr="00650818">
        <w:rPr>
          <w:rFonts w:ascii="Book Antiqua" w:hAnsi="Book Antiqua"/>
          <w:b/>
        </w:rPr>
        <w:t>55</w:t>
      </w:r>
      <w:r w:rsidRPr="00650818">
        <w:rPr>
          <w:rFonts w:ascii="Book Antiqua" w:hAnsi="Book Antiqua"/>
        </w:rPr>
        <w:t>: 870-876 [PMID: 12024143 DOI: 10.1067/mge.2002.124206]</w:t>
      </w:r>
    </w:p>
    <w:p w14:paraId="6BC44BC0" w14:textId="77777777" w:rsidR="00650818" w:rsidRPr="00650818" w:rsidRDefault="00650818" w:rsidP="00650818">
      <w:pPr>
        <w:spacing w:line="360" w:lineRule="auto"/>
        <w:jc w:val="both"/>
        <w:rPr>
          <w:rFonts w:ascii="Book Antiqua" w:hAnsi="Book Antiqua"/>
        </w:rPr>
      </w:pPr>
      <w:r w:rsidRPr="00650818">
        <w:rPr>
          <w:rFonts w:ascii="Book Antiqua" w:hAnsi="Book Antiqua"/>
        </w:rPr>
        <w:t xml:space="preserve">6 </w:t>
      </w:r>
      <w:r w:rsidRPr="00650818">
        <w:rPr>
          <w:rFonts w:ascii="Book Antiqua" w:hAnsi="Book Antiqua"/>
          <w:b/>
        </w:rPr>
        <w:t>Rana SS</w:t>
      </w:r>
      <w:r w:rsidRPr="00650818">
        <w:rPr>
          <w:rFonts w:ascii="Book Antiqua" w:hAnsi="Book Antiqua"/>
        </w:rPr>
        <w:t xml:space="preserve">, </w:t>
      </w:r>
      <w:proofErr w:type="spellStart"/>
      <w:r w:rsidRPr="00650818">
        <w:rPr>
          <w:rFonts w:ascii="Book Antiqua" w:hAnsi="Book Antiqua"/>
        </w:rPr>
        <w:t>Bhasin</w:t>
      </w:r>
      <w:proofErr w:type="spellEnd"/>
      <w:r w:rsidRPr="00650818">
        <w:rPr>
          <w:rFonts w:ascii="Book Antiqua" w:hAnsi="Book Antiqua"/>
        </w:rPr>
        <w:t xml:space="preserve"> DK, Sharma V, Rao C, Gupta R, Singh K. Role of endoscopic ultrasound in evaluation of unexplained common bile duct dilatation on magnetic resonance cholangiopancreatography. </w:t>
      </w:r>
      <w:r w:rsidRPr="00650818">
        <w:rPr>
          <w:rFonts w:ascii="Book Antiqua" w:hAnsi="Book Antiqua"/>
          <w:i/>
        </w:rPr>
        <w:t>Ann Gastroenterol</w:t>
      </w:r>
      <w:r w:rsidRPr="00650818">
        <w:rPr>
          <w:rFonts w:ascii="Book Antiqua" w:hAnsi="Book Antiqua"/>
        </w:rPr>
        <w:t xml:space="preserve"> 2013; </w:t>
      </w:r>
      <w:r w:rsidRPr="00650818">
        <w:rPr>
          <w:rFonts w:ascii="Book Antiqua" w:hAnsi="Book Antiqua"/>
          <w:b/>
        </w:rPr>
        <w:t>26</w:t>
      </w:r>
      <w:r w:rsidRPr="00650818">
        <w:rPr>
          <w:rFonts w:ascii="Book Antiqua" w:hAnsi="Book Antiqua"/>
        </w:rPr>
        <w:t>: 66-70 [PMID: 24714761]</w:t>
      </w:r>
    </w:p>
    <w:p w14:paraId="649AFFEE" w14:textId="77777777" w:rsidR="00650818" w:rsidRPr="00650818" w:rsidRDefault="00650818" w:rsidP="00650818">
      <w:pPr>
        <w:spacing w:line="360" w:lineRule="auto"/>
        <w:jc w:val="both"/>
        <w:rPr>
          <w:rFonts w:ascii="Book Antiqua" w:hAnsi="Book Antiqua"/>
        </w:rPr>
      </w:pPr>
      <w:r w:rsidRPr="00650818">
        <w:rPr>
          <w:rFonts w:ascii="Book Antiqua" w:hAnsi="Book Antiqua"/>
        </w:rPr>
        <w:t xml:space="preserve">7 </w:t>
      </w:r>
      <w:proofErr w:type="spellStart"/>
      <w:r w:rsidRPr="00650818">
        <w:rPr>
          <w:rFonts w:ascii="Book Antiqua" w:hAnsi="Book Antiqua"/>
          <w:b/>
        </w:rPr>
        <w:t>Marrelli</w:t>
      </w:r>
      <w:proofErr w:type="spellEnd"/>
      <w:r w:rsidRPr="00650818">
        <w:rPr>
          <w:rFonts w:ascii="Book Antiqua" w:hAnsi="Book Antiqua"/>
          <w:b/>
        </w:rPr>
        <w:t xml:space="preserve"> D</w:t>
      </w:r>
      <w:r w:rsidRPr="00650818">
        <w:rPr>
          <w:rFonts w:ascii="Book Antiqua" w:hAnsi="Book Antiqua"/>
        </w:rPr>
        <w:t xml:space="preserve">, Caruso S, </w:t>
      </w:r>
      <w:proofErr w:type="spellStart"/>
      <w:r w:rsidRPr="00650818">
        <w:rPr>
          <w:rFonts w:ascii="Book Antiqua" w:hAnsi="Book Antiqua"/>
        </w:rPr>
        <w:t>Pedrazzani</w:t>
      </w:r>
      <w:proofErr w:type="spellEnd"/>
      <w:r w:rsidRPr="00650818">
        <w:rPr>
          <w:rFonts w:ascii="Book Antiqua" w:hAnsi="Book Antiqua"/>
        </w:rPr>
        <w:t xml:space="preserve"> C, </w:t>
      </w:r>
      <w:proofErr w:type="spellStart"/>
      <w:r w:rsidRPr="00650818">
        <w:rPr>
          <w:rFonts w:ascii="Book Antiqua" w:hAnsi="Book Antiqua"/>
        </w:rPr>
        <w:t>Neri</w:t>
      </w:r>
      <w:proofErr w:type="spellEnd"/>
      <w:r w:rsidRPr="00650818">
        <w:rPr>
          <w:rFonts w:ascii="Book Antiqua" w:hAnsi="Book Antiqua"/>
        </w:rPr>
        <w:t xml:space="preserve"> A, Fernandes E, Marini M, Pinto E, </w:t>
      </w:r>
      <w:proofErr w:type="spellStart"/>
      <w:r w:rsidRPr="00650818">
        <w:rPr>
          <w:rFonts w:ascii="Book Antiqua" w:hAnsi="Book Antiqua"/>
        </w:rPr>
        <w:t>Roviello</w:t>
      </w:r>
      <w:proofErr w:type="spellEnd"/>
      <w:r w:rsidRPr="00650818">
        <w:rPr>
          <w:rFonts w:ascii="Book Antiqua" w:hAnsi="Book Antiqua"/>
        </w:rPr>
        <w:t xml:space="preserve"> F. CA19-9 serum levels in obstructive jaundice: clinical value in benign and malignant conditions. </w:t>
      </w:r>
      <w:r w:rsidRPr="00650818">
        <w:rPr>
          <w:rFonts w:ascii="Book Antiqua" w:hAnsi="Book Antiqua"/>
          <w:i/>
        </w:rPr>
        <w:t>Am J Surg</w:t>
      </w:r>
      <w:r w:rsidRPr="00650818">
        <w:rPr>
          <w:rFonts w:ascii="Book Antiqua" w:hAnsi="Book Antiqua"/>
        </w:rPr>
        <w:t xml:space="preserve"> 2009; </w:t>
      </w:r>
      <w:r w:rsidRPr="00650818">
        <w:rPr>
          <w:rFonts w:ascii="Book Antiqua" w:hAnsi="Book Antiqua"/>
          <w:b/>
        </w:rPr>
        <w:t>198</w:t>
      </w:r>
      <w:r w:rsidRPr="00650818">
        <w:rPr>
          <w:rFonts w:ascii="Book Antiqua" w:hAnsi="Book Antiqua"/>
        </w:rPr>
        <w:t>: 333-339 [PMID: 19375064 DOI: 10.1016/j.amjsurg.2008.12.031]</w:t>
      </w:r>
    </w:p>
    <w:p w14:paraId="29593EFB" w14:textId="77777777" w:rsidR="00650818" w:rsidRPr="00650818" w:rsidRDefault="00650818" w:rsidP="00650818">
      <w:pPr>
        <w:spacing w:line="360" w:lineRule="auto"/>
        <w:jc w:val="both"/>
        <w:rPr>
          <w:rFonts w:ascii="Book Antiqua" w:hAnsi="Book Antiqua"/>
        </w:rPr>
      </w:pPr>
      <w:r w:rsidRPr="00650818">
        <w:rPr>
          <w:rFonts w:ascii="Book Antiqua" w:hAnsi="Book Antiqua"/>
        </w:rPr>
        <w:t xml:space="preserve">8 </w:t>
      </w:r>
      <w:r w:rsidRPr="00650818">
        <w:rPr>
          <w:rFonts w:ascii="Book Antiqua" w:hAnsi="Book Antiqua"/>
          <w:b/>
        </w:rPr>
        <w:t>Nesbit GM</w:t>
      </w:r>
      <w:r w:rsidRPr="00650818">
        <w:rPr>
          <w:rFonts w:ascii="Book Antiqua" w:hAnsi="Book Antiqua"/>
        </w:rPr>
        <w:t xml:space="preserve">, Johnson CD, James EM, </w:t>
      </w:r>
      <w:proofErr w:type="spellStart"/>
      <w:r w:rsidRPr="00650818">
        <w:rPr>
          <w:rFonts w:ascii="Book Antiqua" w:hAnsi="Book Antiqua"/>
        </w:rPr>
        <w:t>MacCarty</w:t>
      </w:r>
      <w:proofErr w:type="spellEnd"/>
      <w:r w:rsidRPr="00650818">
        <w:rPr>
          <w:rFonts w:ascii="Book Antiqua" w:hAnsi="Book Antiqua"/>
        </w:rPr>
        <w:t xml:space="preserve"> RL, </w:t>
      </w:r>
      <w:proofErr w:type="spellStart"/>
      <w:r w:rsidRPr="00650818">
        <w:rPr>
          <w:rFonts w:ascii="Book Antiqua" w:hAnsi="Book Antiqua"/>
        </w:rPr>
        <w:t>Nagorney</w:t>
      </w:r>
      <w:proofErr w:type="spellEnd"/>
      <w:r w:rsidRPr="00650818">
        <w:rPr>
          <w:rFonts w:ascii="Book Antiqua" w:hAnsi="Book Antiqua"/>
        </w:rPr>
        <w:t xml:space="preserve"> DM, Bender CE. Cholangiocarcinoma: diagnosis and evaluation of </w:t>
      </w:r>
      <w:proofErr w:type="spellStart"/>
      <w:r w:rsidRPr="00650818">
        <w:rPr>
          <w:rFonts w:ascii="Book Antiqua" w:hAnsi="Book Antiqua"/>
        </w:rPr>
        <w:t>resectability</w:t>
      </w:r>
      <w:proofErr w:type="spellEnd"/>
      <w:r w:rsidRPr="00650818">
        <w:rPr>
          <w:rFonts w:ascii="Book Antiqua" w:hAnsi="Book Antiqua"/>
        </w:rPr>
        <w:t xml:space="preserve"> by CT and sonography as procedures complementary to cholangiography. </w:t>
      </w:r>
      <w:r w:rsidRPr="00650818">
        <w:rPr>
          <w:rFonts w:ascii="Book Antiqua" w:hAnsi="Book Antiqua"/>
          <w:i/>
        </w:rPr>
        <w:t xml:space="preserve">AJR Am J </w:t>
      </w:r>
      <w:proofErr w:type="spellStart"/>
      <w:r w:rsidRPr="00650818">
        <w:rPr>
          <w:rFonts w:ascii="Book Antiqua" w:hAnsi="Book Antiqua"/>
          <w:i/>
        </w:rPr>
        <w:t>Roentgenol</w:t>
      </w:r>
      <w:proofErr w:type="spellEnd"/>
      <w:r w:rsidRPr="00650818">
        <w:rPr>
          <w:rFonts w:ascii="Book Antiqua" w:hAnsi="Book Antiqua"/>
        </w:rPr>
        <w:t xml:space="preserve"> 1988; </w:t>
      </w:r>
      <w:r w:rsidRPr="00650818">
        <w:rPr>
          <w:rFonts w:ascii="Book Antiqua" w:hAnsi="Book Antiqua"/>
          <w:b/>
        </w:rPr>
        <w:t>151</w:t>
      </w:r>
      <w:r w:rsidRPr="00650818">
        <w:rPr>
          <w:rFonts w:ascii="Book Antiqua" w:hAnsi="Book Antiqua"/>
        </w:rPr>
        <w:t>: 933-938 [PMID: 2845763 DOI: 10.2214/ajr.151.5.933]</w:t>
      </w:r>
    </w:p>
    <w:p w14:paraId="5FD1DDC7" w14:textId="77777777" w:rsidR="00650818" w:rsidRPr="00650818" w:rsidRDefault="00650818" w:rsidP="00650818">
      <w:pPr>
        <w:spacing w:line="360" w:lineRule="auto"/>
        <w:jc w:val="both"/>
        <w:rPr>
          <w:rFonts w:ascii="Book Antiqua" w:hAnsi="Book Antiqua"/>
        </w:rPr>
      </w:pPr>
      <w:r w:rsidRPr="00650818">
        <w:rPr>
          <w:rFonts w:ascii="Book Antiqua" w:hAnsi="Book Antiqua"/>
        </w:rPr>
        <w:t xml:space="preserve">9 </w:t>
      </w:r>
      <w:r w:rsidRPr="00650818">
        <w:rPr>
          <w:rFonts w:ascii="Book Antiqua" w:hAnsi="Book Antiqua"/>
          <w:b/>
        </w:rPr>
        <w:t>Goode EC</w:t>
      </w:r>
      <w:r w:rsidRPr="00650818">
        <w:rPr>
          <w:rFonts w:ascii="Book Antiqua" w:hAnsi="Book Antiqua"/>
        </w:rPr>
        <w:t xml:space="preserve">, Simpson BW, </w:t>
      </w:r>
      <w:proofErr w:type="spellStart"/>
      <w:r w:rsidRPr="00650818">
        <w:rPr>
          <w:rFonts w:ascii="Book Antiqua" w:hAnsi="Book Antiqua"/>
        </w:rPr>
        <w:t>Rushbrook</w:t>
      </w:r>
      <w:proofErr w:type="spellEnd"/>
      <w:r w:rsidRPr="00650818">
        <w:rPr>
          <w:rFonts w:ascii="Book Antiqua" w:hAnsi="Book Antiqua"/>
        </w:rPr>
        <w:t xml:space="preserve"> SM. A rare cause of cholangiopathy. </w:t>
      </w:r>
      <w:r w:rsidRPr="00650818">
        <w:rPr>
          <w:rFonts w:ascii="Book Antiqua" w:hAnsi="Book Antiqua"/>
          <w:i/>
        </w:rPr>
        <w:t>Gastroenterology</w:t>
      </w:r>
      <w:r w:rsidRPr="00650818">
        <w:rPr>
          <w:rFonts w:ascii="Book Antiqua" w:hAnsi="Book Antiqua"/>
        </w:rPr>
        <w:t xml:space="preserve"> 2013; </w:t>
      </w:r>
      <w:r w:rsidRPr="00650818">
        <w:rPr>
          <w:rFonts w:ascii="Book Antiqua" w:hAnsi="Book Antiqua"/>
          <w:b/>
        </w:rPr>
        <w:t>144</w:t>
      </w:r>
      <w:r w:rsidRPr="00650818">
        <w:rPr>
          <w:rFonts w:ascii="Book Antiqua" w:hAnsi="Book Antiqua"/>
        </w:rPr>
        <w:t>: e14-e15 [PMID: 23623881 DOI: 10.1053/j.gastro.2013.03.029]</w:t>
      </w:r>
    </w:p>
    <w:p w14:paraId="1135F6C9" w14:textId="77777777" w:rsidR="00650818" w:rsidRPr="00650818" w:rsidRDefault="00650818" w:rsidP="00650818">
      <w:pPr>
        <w:spacing w:line="360" w:lineRule="auto"/>
        <w:jc w:val="both"/>
        <w:rPr>
          <w:rFonts w:ascii="Book Antiqua" w:hAnsi="Book Antiqua"/>
        </w:rPr>
      </w:pPr>
      <w:r w:rsidRPr="00650818">
        <w:rPr>
          <w:rFonts w:ascii="Book Antiqua" w:hAnsi="Book Antiqua"/>
        </w:rPr>
        <w:t xml:space="preserve">10 </w:t>
      </w:r>
      <w:proofErr w:type="spellStart"/>
      <w:r w:rsidRPr="00650818">
        <w:rPr>
          <w:rFonts w:ascii="Book Antiqua" w:hAnsi="Book Antiqua"/>
          <w:b/>
        </w:rPr>
        <w:t>Leegaard</w:t>
      </w:r>
      <w:proofErr w:type="spellEnd"/>
      <w:r w:rsidRPr="00650818">
        <w:rPr>
          <w:rFonts w:ascii="Book Antiqua" w:hAnsi="Book Antiqua"/>
          <w:b/>
        </w:rPr>
        <w:t xml:space="preserve"> M</w:t>
      </w:r>
      <w:r w:rsidRPr="00650818">
        <w:rPr>
          <w:rFonts w:ascii="Book Antiqua" w:hAnsi="Book Antiqua"/>
        </w:rPr>
        <w:t xml:space="preserve">. Eosinophilic cholecystitis. </w:t>
      </w:r>
      <w:r w:rsidRPr="00650818">
        <w:rPr>
          <w:rFonts w:ascii="Book Antiqua" w:hAnsi="Book Antiqua"/>
          <w:i/>
        </w:rPr>
        <w:t xml:space="preserve">Acta </w:t>
      </w:r>
      <w:proofErr w:type="spellStart"/>
      <w:r w:rsidRPr="00650818">
        <w:rPr>
          <w:rFonts w:ascii="Book Antiqua" w:hAnsi="Book Antiqua"/>
          <w:i/>
        </w:rPr>
        <w:t>Chir</w:t>
      </w:r>
      <w:proofErr w:type="spellEnd"/>
      <w:r w:rsidRPr="00650818">
        <w:rPr>
          <w:rFonts w:ascii="Book Antiqua" w:hAnsi="Book Antiqua"/>
          <w:i/>
        </w:rPr>
        <w:t xml:space="preserve"> </w:t>
      </w:r>
      <w:proofErr w:type="spellStart"/>
      <w:r w:rsidRPr="00650818">
        <w:rPr>
          <w:rFonts w:ascii="Book Antiqua" w:hAnsi="Book Antiqua"/>
          <w:i/>
        </w:rPr>
        <w:t>Scand</w:t>
      </w:r>
      <w:proofErr w:type="spellEnd"/>
      <w:r w:rsidRPr="00650818">
        <w:rPr>
          <w:rFonts w:ascii="Book Antiqua" w:hAnsi="Book Antiqua"/>
        </w:rPr>
        <w:t xml:space="preserve"> 1980; </w:t>
      </w:r>
      <w:r w:rsidRPr="00650818">
        <w:rPr>
          <w:rFonts w:ascii="Book Antiqua" w:hAnsi="Book Antiqua"/>
          <w:b/>
        </w:rPr>
        <w:t>146</w:t>
      </w:r>
      <w:r w:rsidRPr="00650818">
        <w:rPr>
          <w:rFonts w:ascii="Book Antiqua" w:hAnsi="Book Antiqua"/>
        </w:rPr>
        <w:t>: 295-296 [PMID: 7468056]</w:t>
      </w:r>
    </w:p>
    <w:p w14:paraId="5E49282D" w14:textId="77777777" w:rsidR="00650818" w:rsidRPr="00650818" w:rsidRDefault="00650818" w:rsidP="00650818">
      <w:pPr>
        <w:spacing w:line="360" w:lineRule="auto"/>
        <w:jc w:val="both"/>
        <w:rPr>
          <w:rFonts w:ascii="Book Antiqua" w:hAnsi="Book Antiqua"/>
        </w:rPr>
      </w:pPr>
      <w:r w:rsidRPr="00650818">
        <w:rPr>
          <w:rFonts w:ascii="Book Antiqua" w:hAnsi="Book Antiqua"/>
        </w:rPr>
        <w:t xml:space="preserve">11 </w:t>
      </w:r>
      <w:r w:rsidRPr="00650818">
        <w:rPr>
          <w:rFonts w:ascii="Book Antiqua" w:hAnsi="Book Antiqua"/>
          <w:b/>
        </w:rPr>
        <w:t>ALBOT G</w:t>
      </w:r>
      <w:r w:rsidRPr="00650818">
        <w:rPr>
          <w:rFonts w:ascii="Book Antiqua" w:hAnsi="Book Antiqua"/>
        </w:rPr>
        <w:t xml:space="preserve">, POILLEUX F. [Not Available]. </w:t>
      </w:r>
      <w:r w:rsidRPr="00650818">
        <w:rPr>
          <w:rFonts w:ascii="Book Antiqua" w:hAnsi="Book Antiqua"/>
          <w:i/>
        </w:rPr>
        <w:t>Presse Med</w:t>
      </w:r>
      <w:r w:rsidRPr="00650818">
        <w:rPr>
          <w:rFonts w:ascii="Book Antiqua" w:hAnsi="Book Antiqua"/>
        </w:rPr>
        <w:t xml:space="preserve"> 1949; </w:t>
      </w:r>
      <w:r w:rsidRPr="00650818">
        <w:rPr>
          <w:rFonts w:ascii="Book Antiqua" w:hAnsi="Book Antiqua"/>
          <w:b/>
        </w:rPr>
        <w:t>57</w:t>
      </w:r>
      <w:r w:rsidRPr="00650818">
        <w:rPr>
          <w:rFonts w:ascii="Book Antiqua" w:hAnsi="Book Antiqua"/>
        </w:rPr>
        <w:t>: 558 [PMID: 18146682]</w:t>
      </w:r>
    </w:p>
    <w:p w14:paraId="3797382A" w14:textId="77777777" w:rsidR="00650818" w:rsidRPr="00650818" w:rsidRDefault="00650818" w:rsidP="00650818">
      <w:pPr>
        <w:spacing w:line="360" w:lineRule="auto"/>
        <w:jc w:val="both"/>
        <w:rPr>
          <w:rFonts w:ascii="Book Antiqua" w:hAnsi="Book Antiqua"/>
        </w:rPr>
      </w:pPr>
      <w:r w:rsidRPr="00650818">
        <w:rPr>
          <w:rFonts w:ascii="Book Antiqua" w:hAnsi="Book Antiqua"/>
        </w:rPr>
        <w:t xml:space="preserve">12 </w:t>
      </w:r>
      <w:r w:rsidRPr="00650818">
        <w:rPr>
          <w:rFonts w:ascii="Book Antiqua" w:hAnsi="Book Antiqua"/>
          <w:b/>
        </w:rPr>
        <w:t>Tenner S</w:t>
      </w:r>
      <w:r w:rsidRPr="00650818">
        <w:rPr>
          <w:rFonts w:ascii="Book Antiqua" w:hAnsi="Book Antiqua"/>
        </w:rPr>
        <w:t xml:space="preserve">, </w:t>
      </w:r>
      <w:proofErr w:type="spellStart"/>
      <w:r w:rsidRPr="00650818">
        <w:rPr>
          <w:rFonts w:ascii="Book Antiqua" w:hAnsi="Book Antiqua"/>
        </w:rPr>
        <w:t>Roston</w:t>
      </w:r>
      <w:proofErr w:type="spellEnd"/>
      <w:r w:rsidRPr="00650818">
        <w:rPr>
          <w:rFonts w:ascii="Book Antiqua" w:hAnsi="Book Antiqua"/>
        </w:rPr>
        <w:t xml:space="preserve"> A, Lichtenstein D, Brooks D, Herlihy E, </w:t>
      </w:r>
      <w:proofErr w:type="spellStart"/>
      <w:r w:rsidRPr="00650818">
        <w:rPr>
          <w:rFonts w:ascii="Book Antiqua" w:hAnsi="Book Antiqua"/>
        </w:rPr>
        <w:t>Carr</w:t>
      </w:r>
      <w:proofErr w:type="spellEnd"/>
      <w:r w:rsidRPr="00650818">
        <w:rPr>
          <w:rFonts w:ascii="Book Antiqua" w:hAnsi="Book Antiqua"/>
        </w:rPr>
        <w:t xml:space="preserve">-Locke D. Eosinophilic cholangiopathy. </w:t>
      </w:r>
      <w:proofErr w:type="spellStart"/>
      <w:r w:rsidRPr="00650818">
        <w:rPr>
          <w:rFonts w:ascii="Book Antiqua" w:hAnsi="Book Antiqua"/>
          <w:i/>
        </w:rPr>
        <w:t>Gastrointest</w:t>
      </w:r>
      <w:proofErr w:type="spellEnd"/>
      <w:r w:rsidRPr="00650818">
        <w:rPr>
          <w:rFonts w:ascii="Book Antiqua" w:hAnsi="Book Antiqua"/>
          <w:i/>
        </w:rPr>
        <w:t xml:space="preserve"> </w:t>
      </w:r>
      <w:proofErr w:type="spellStart"/>
      <w:r w:rsidRPr="00650818">
        <w:rPr>
          <w:rFonts w:ascii="Book Antiqua" w:hAnsi="Book Antiqua"/>
          <w:i/>
        </w:rPr>
        <w:t>Endosc</w:t>
      </w:r>
      <w:proofErr w:type="spellEnd"/>
      <w:r w:rsidRPr="00650818">
        <w:rPr>
          <w:rFonts w:ascii="Book Antiqua" w:hAnsi="Book Antiqua"/>
        </w:rPr>
        <w:t xml:space="preserve"> 1997; </w:t>
      </w:r>
      <w:r w:rsidRPr="00650818">
        <w:rPr>
          <w:rFonts w:ascii="Book Antiqua" w:hAnsi="Book Antiqua"/>
          <w:b/>
        </w:rPr>
        <w:t>45</w:t>
      </w:r>
      <w:r w:rsidRPr="00650818">
        <w:rPr>
          <w:rFonts w:ascii="Book Antiqua" w:hAnsi="Book Antiqua"/>
        </w:rPr>
        <w:t>: 307-309 [PMID: 9087841 DOI: 10.1016/s0016-5107(97)70277-3]</w:t>
      </w:r>
    </w:p>
    <w:p w14:paraId="3F5279BA" w14:textId="77777777" w:rsidR="00650818" w:rsidRPr="00650818" w:rsidRDefault="00650818" w:rsidP="00650818">
      <w:pPr>
        <w:spacing w:line="360" w:lineRule="auto"/>
        <w:jc w:val="both"/>
        <w:rPr>
          <w:rFonts w:ascii="Book Antiqua" w:hAnsi="Book Antiqua"/>
        </w:rPr>
      </w:pPr>
      <w:r w:rsidRPr="00650818">
        <w:rPr>
          <w:rFonts w:ascii="Book Antiqua" w:hAnsi="Book Antiqua"/>
        </w:rPr>
        <w:t xml:space="preserve">13 </w:t>
      </w:r>
      <w:r w:rsidRPr="00650818">
        <w:rPr>
          <w:rFonts w:ascii="Book Antiqua" w:hAnsi="Book Antiqua"/>
          <w:b/>
        </w:rPr>
        <w:t>Matsumoto N</w:t>
      </w:r>
      <w:r w:rsidRPr="00650818">
        <w:rPr>
          <w:rFonts w:ascii="Book Antiqua" w:hAnsi="Book Antiqua"/>
        </w:rPr>
        <w:t xml:space="preserve">, Yokoyama K, </w:t>
      </w:r>
      <w:proofErr w:type="spellStart"/>
      <w:r w:rsidRPr="00650818">
        <w:rPr>
          <w:rFonts w:ascii="Book Antiqua" w:hAnsi="Book Antiqua"/>
        </w:rPr>
        <w:t>Nakai</w:t>
      </w:r>
      <w:proofErr w:type="spellEnd"/>
      <w:r w:rsidRPr="00650818">
        <w:rPr>
          <w:rFonts w:ascii="Book Antiqua" w:hAnsi="Book Antiqua"/>
        </w:rPr>
        <w:t xml:space="preserve"> K, Yamamoto T, Otani T, Ogawa M, Tanaka N, Iwasaki A, Arakawa Y, </w:t>
      </w:r>
      <w:proofErr w:type="spellStart"/>
      <w:r w:rsidRPr="00650818">
        <w:rPr>
          <w:rFonts w:ascii="Book Antiqua" w:hAnsi="Book Antiqua"/>
        </w:rPr>
        <w:t>Sugitani</w:t>
      </w:r>
      <w:proofErr w:type="spellEnd"/>
      <w:r w:rsidRPr="00650818">
        <w:rPr>
          <w:rFonts w:ascii="Book Antiqua" w:hAnsi="Book Antiqua"/>
        </w:rPr>
        <w:t xml:space="preserve"> M. A case of eosinophilic cholangitis: imaging findings of contrast-enhanced ultrasonography, </w:t>
      </w:r>
      <w:proofErr w:type="spellStart"/>
      <w:r w:rsidRPr="00650818">
        <w:rPr>
          <w:rFonts w:ascii="Book Antiqua" w:hAnsi="Book Antiqua"/>
        </w:rPr>
        <w:t>cholangioscopy</w:t>
      </w:r>
      <w:proofErr w:type="spellEnd"/>
      <w:r w:rsidRPr="00650818">
        <w:rPr>
          <w:rFonts w:ascii="Book Antiqua" w:hAnsi="Book Antiqua"/>
        </w:rPr>
        <w:t xml:space="preserve">, and intraductal ultrasonography. </w:t>
      </w:r>
      <w:r w:rsidRPr="00650818">
        <w:rPr>
          <w:rFonts w:ascii="Book Antiqua" w:hAnsi="Book Antiqua"/>
          <w:i/>
        </w:rPr>
        <w:t>World J Gastroenterol</w:t>
      </w:r>
      <w:r w:rsidRPr="00650818">
        <w:rPr>
          <w:rFonts w:ascii="Book Antiqua" w:hAnsi="Book Antiqua"/>
        </w:rPr>
        <w:t xml:space="preserve"> 2007; </w:t>
      </w:r>
      <w:r w:rsidRPr="00650818">
        <w:rPr>
          <w:rFonts w:ascii="Book Antiqua" w:hAnsi="Book Antiqua"/>
          <w:b/>
        </w:rPr>
        <w:t>13</w:t>
      </w:r>
      <w:r w:rsidRPr="00650818">
        <w:rPr>
          <w:rFonts w:ascii="Book Antiqua" w:hAnsi="Book Antiqua"/>
        </w:rPr>
        <w:t>: 1995-1997 [PMID: 17461504 DOI: 10.3748/</w:t>
      </w:r>
      <w:proofErr w:type="gramStart"/>
      <w:r w:rsidRPr="00650818">
        <w:rPr>
          <w:rFonts w:ascii="Book Antiqua" w:hAnsi="Book Antiqua"/>
        </w:rPr>
        <w:t>wjg.v13.i</w:t>
      </w:r>
      <w:proofErr w:type="gramEnd"/>
      <w:r w:rsidRPr="00650818">
        <w:rPr>
          <w:rFonts w:ascii="Book Antiqua" w:hAnsi="Book Antiqua"/>
        </w:rPr>
        <w:t>13.1995]</w:t>
      </w:r>
    </w:p>
    <w:p w14:paraId="5A149F93" w14:textId="77777777" w:rsidR="00650818" w:rsidRPr="00650818" w:rsidRDefault="00650818" w:rsidP="00650818">
      <w:pPr>
        <w:spacing w:line="360" w:lineRule="auto"/>
        <w:jc w:val="both"/>
        <w:rPr>
          <w:rFonts w:ascii="Book Antiqua" w:hAnsi="Book Antiqua"/>
        </w:rPr>
      </w:pPr>
      <w:r w:rsidRPr="00650818">
        <w:rPr>
          <w:rFonts w:ascii="Book Antiqua" w:hAnsi="Book Antiqua"/>
        </w:rPr>
        <w:lastRenderedPageBreak/>
        <w:t xml:space="preserve">14 </w:t>
      </w:r>
      <w:r w:rsidRPr="00650818">
        <w:rPr>
          <w:rFonts w:ascii="Book Antiqua" w:hAnsi="Book Antiqua"/>
          <w:b/>
        </w:rPr>
        <w:t xml:space="preserve">Nguyen </w:t>
      </w:r>
      <w:proofErr w:type="spellStart"/>
      <w:r w:rsidRPr="00650818">
        <w:rPr>
          <w:rFonts w:ascii="Book Antiqua" w:hAnsi="Book Antiqua"/>
          <w:b/>
        </w:rPr>
        <w:t>Canh</w:t>
      </w:r>
      <w:proofErr w:type="spellEnd"/>
      <w:r w:rsidRPr="00650818">
        <w:rPr>
          <w:rFonts w:ascii="Book Antiqua" w:hAnsi="Book Antiqua"/>
          <w:b/>
        </w:rPr>
        <w:t xml:space="preserve"> H</w:t>
      </w:r>
      <w:r w:rsidRPr="00650818">
        <w:rPr>
          <w:rFonts w:ascii="Book Antiqua" w:hAnsi="Book Antiqua"/>
        </w:rPr>
        <w:t xml:space="preserve">, Harada K. Adult bile duct strictures: differentiating benign biliary stenosis from cholangiocarcinoma. </w:t>
      </w:r>
      <w:r w:rsidRPr="00650818">
        <w:rPr>
          <w:rFonts w:ascii="Book Antiqua" w:hAnsi="Book Antiqua"/>
          <w:i/>
        </w:rPr>
        <w:t xml:space="preserve">Med Mol </w:t>
      </w:r>
      <w:proofErr w:type="spellStart"/>
      <w:r w:rsidRPr="00650818">
        <w:rPr>
          <w:rFonts w:ascii="Book Antiqua" w:hAnsi="Book Antiqua"/>
          <w:i/>
        </w:rPr>
        <w:t>Morphol</w:t>
      </w:r>
      <w:proofErr w:type="spellEnd"/>
      <w:r w:rsidRPr="00650818">
        <w:rPr>
          <w:rFonts w:ascii="Book Antiqua" w:hAnsi="Book Antiqua"/>
        </w:rPr>
        <w:t xml:space="preserve"> 2016; </w:t>
      </w:r>
      <w:r w:rsidRPr="00650818">
        <w:rPr>
          <w:rFonts w:ascii="Book Antiqua" w:hAnsi="Book Antiqua"/>
          <w:b/>
        </w:rPr>
        <w:t>49</w:t>
      </w:r>
      <w:r w:rsidRPr="00650818">
        <w:rPr>
          <w:rFonts w:ascii="Book Antiqua" w:hAnsi="Book Antiqua"/>
        </w:rPr>
        <w:t>: 189-202 [PMID: 27350291 DOI: 10.1007/s00795-016-0143-6]</w:t>
      </w:r>
    </w:p>
    <w:p w14:paraId="37B61BF7" w14:textId="5B48861A" w:rsidR="00650818" w:rsidRPr="00650818" w:rsidRDefault="00650818" w:rsidP="00650818">
      <w:pPr>
        <w:spacing w:line="360" w:lineRule="auto"/>
        <w:jc w:val="both"/>
        <w:rPr>
          <w:rFonts w:ascii="Book Antiqua" w:hAnsi="Book Antiqua"/>
        </w:rPr>
      </w:pPr>
      <w:r w:rsidRPr="00650818">
        <w:rPr>
          <w:rFonts w:ascii="Book Antiqua" w:hAnsi="Book Antiqua"/>
        </w:rPr>
        <w:t>1</w:t>
      </w:r>
      <w:r w:rsidR="00F13C20">
        <w:rPr>
          <w:rFonts w:ascii="Book Antiqua" w:hAnsi="Book Antiqua"/>
        </w:rPr>
        <w:t>5</w:t>
      </w:r>
      <w:r w:rsidRPr="00650818">
        <w:rPr>
          <w:rFonts w:ascii="Book Antiqua" w:hAnsi="Book Antiqua"/>
        </w:rPr>
        <w:t xml:space="preserve"> </w:t>
      </w:r>
      <w:proofErr w:type="spellStart"/>
      <w:r w:rsidRPr="00650818">
        <w:rPr>
          <w:rFonts w:ascii="Book Antiqua" w:hAnsi="Book Antiqua"/>
          <w:b/>
        </w:rPr>
        <w:t>Hoilat</w:t>
      </w:r>
      <w:proofErr w:type="spellEnd"/>
      <w:r w:rsidRPr="00650818">
        <w:rPr>
          <w:rFonts w:ascii="Book Antiqua" w:hAnsi="Book Antiqua"/>
          <w:b/>
        </w:rPr>
        <w:t xml:space="preserve"> JN</w:t>
      </w:r>
      <w:r w:rsidRPr="00650818">
        <w:rPr>
          <w:rFonts w:ascii="Book Antiqua" w:hAnsi="Book Antiqua"/>
        </w:rPr>
        <w:t xml:space="preserve">, </w:t>
      </w:r>
      <w:proofErr w:type="spellStart"/>
      <w:r w:rsidRPr="00650818">
        <w:rPr>
          <w:rFonts w:ascii="Book Antiqua" w:hAnsi="Book Antiqua"/>
        </w:rPr>
        <w:t>Hoilat</w:t>
      </w:r>
      <w:proofErr w:type="spellEnd"/>
      <w:r w:rsidRPr="00650818">
        <w:rPr>
          <w:rFonts w:ascii="Book Antiqua" w:hAnsi="Book Antiqua"/>
        </w:rPr>
        <w:t xml:space="preserve"> GJ, </w:t>
      </w:r>
      <w:proofErr w:type="spellStart"/>
      <w:r w:rsidRPr="00650818">
        <w:rPr>
          <w:rFonts w:ascii="Book Antiqua" w:hAnsi="Book Antiqua"/>
        </w:rPr>
        <w:t>AlQahtani</w:t>
      </w:r>
      <w:proofErr w:type="spellEnd"/>
      <w:r w:rsidRPr="00650818">
        <w:rPr>
          <w:rFonts w:ascii="Book Antiqua" w:hAnsi="Book Antiqua"/>
        </w:rPr>
        <w:t xml:space="preserve"> S, </w:t>
      </w:r>
      <w:proofErr w:type="spellStart"/>
      <w:r w:rsidRPr="00650818">
        <w:rPr>
          <w:rFonts w:ascii="Book Antiqua" w:hAnsi="Book Antiqua"/>
        </w:rPr>
        <w:t>Alhussaini</w:t>
      </w:r>
      <w:proofErr w:type="spellEnd"/>
      <w:r w:rsidRPr="00650818">
        <w:rPr>
          <w:rFonts w:ascii="Book Antiqua" w:hAnsi="Book Antiqua"/>
        </w:rPr>
        <w:t xml:space="preserve"> HF, </w:t>
      </w:r>
      <w:proofErr w:type="spellStart"/>
      <w:r w:rsidRPr="00650818">
        <w:rPr>
          <w:rFonts w:ascii="Book Antiqua" w:hAnsi="Book Antiqua"/>
        </w:rPr>
        <w:t>Alabbad</w:t>
      </w:r>
      <w:proofErr w:type="spellEnd"/>
      <w:r w:rsidRPr="00650818">
        <w:rPr>
          <w:rFonts w:ascii="Book Antiqua" w:hAnsi="Book Antiqua"/>
        </w:rPr>
        <w:t xml:space="preserve"> SI. Atypical Presentation of a Rare Disease: Eosinophilic Cholangitis Posing as a Cancer. </w:t>
      </w:r>
      <w:r w:rsidRPr="00650818">
        <w:rPr>
          <w:rFonts w:ascii="Book Antiqua" w:hAnsi="Book Antiqua"/>
          <w:i/>
        </w:rPr>
        <w:t>Am J Case Rep</w:t>
      </w:r>
      <w:r w:rsidRPr="00650818">
        <w:rPr>
          <w:rFonts w:ascii="Book Antiqua" w:hAnsi="Book Antiqua"/>
        </w:rPr>
        <w:t xml:space="preserve"> 2018; </w:t>
      </w:r>
      <w:r w:rsidRPr="00650818">
        <w:rPr>
          <w:rFonts w:ascii="Book Antiqua" w:hAnsi="Book Antiqua"/>
          <w:b/>
        </w:rPr>
        <w:t>19</w:t>
      </w:r>
      <w:r w:rsidRPr="00650818">
        <w:rPr>
          <w:rFonts w:ascii="Book Antiqua" w:hAnsi="Book Antiqua"/>
        </w:rPr>
        <w:t>: 76-81 [PMID: 29353872 DOI: 10.12659/ajcr.906130]</w:t>
      </w:r>
    </w:p>
    <w:p w14:paraId="605BA380" w14:textId="203ABA9B" w:rsidR="00650818" w:rsidRPr="00650818" w:rsidRDefault="00650818" w:rsidP="00650818">
      <w:pPr>
        <w:spacing w:line="360" w:lineRule="auto"/>
        <w:jc w:val="both"/>
        <w:rPr>
          <w:rFonts w:ascii="Book Antiqua" w:hAnsi="Book Antiqua"/>
        </w:rPr>
      </w:pPr>
      <w:r w:rsidRPr="00650818">
        <w:rPr>
          <w:rFonts w:ascii="Book Antiqua" w:hAnsi="Book Antiqua"/>
        </w:rPr>
        <w:t>1</w:t>
      </w:r>
      <w:r w:rsidR="00F13C20">
        <w:rPr>
          <w:rFonts w:ascii="Book Antiqua" w:hAnsi="Book Antiqua"/>
        </w:rPr>
        <w:t>6</w:t>
      </w:r>
      <w:r w:rsidRPr="00650818">
        <w:rPr>
          <w:rFonts w:ascii="Book Antiqua" w:hAnsi="Book Antiqua"/>
        </w:rPr>
        <w:t xml:space="preserve"> </w:t>
      </w:r>
      <w:proofErr w:type="spellStart"/>
      <w:r w:rsidRPr="00650818">
        <w:rPr>
          <w:rFonts w:ascii="Book Antiqua" w:hAnsi="Book Antiqua"/>
          <w:b/>
        </w:rPr>
        <w:t>Grauer</w:t>
      </w:r>
      <w:proofErr w:type="spellEnd"/>
      <w:r w:rsidRPr="00650818">
        <w:rPr>
          <w:rFonts w:ascii="Book Antiqua" w:hAnsi="Book Antiqua"/>
          <w:b/>
        </w:rPr>
        <w:t xml:space="preserve"> L</w:t>
      </w:r>
      <w:r w:rsidRPr="00650818">
        <w:rPr>
          <w:rFonts w:ascii="Book Antiqua" w:hAnsi="Book Antiqua"/>
        </w:rPr>
        <w:t xml:space="preserve">, Padilla VM 3rd, </w:t>
      </w:r>
      <w:proofErr w:type="spellStart"/>
      <w:r w:rsidRPr="00650818">
        <w:rPr>
          <w:rFonts w:ascii="Book Antiqua" w:hAnsi="Book Antiqua"/>
        </w:rPr>
        <w:t>Bouza</w:t>
      </w:r>
      <w:proofErr w:type="spellEnd"/>
      <w:r w:rsidRPr="00650818">
        <w:rPr>
          <w:rFonts w:ascii="Book Antiqua" w:hAnsi="Book Antiqua"/>
        </w:rPr>
        <w:t xml:space="preserve"> L, </w:t>
      </w:r>
      <w:proofErr w:type="spellStart"/>
      <w:r w:rsidRPr="00650818">
        <w:rPr>
          <w:rFonts w:ascii="Book Antiqua" w:hAnsi="Book Antiqua"/>
        </w:rPr>
        <w:t>Barkin</w:t>
      </w:r>
      <w:proofErr w:type="spellEnd"/>
      <w:r w:rsidRPr="00650818">
        <w:rPr>
          <w:rFonts w:ascii="Book Antiqua" w:hAnsi="Book Antiqua"/>
        </w:rPr>
        <w:t xml:space="preserve"> JS. Eosinophilic sclerosing cholangitis associated with </w:t>
      </w:r>
      <w:proofErr w:type="spellStart"/>
      <w:r w:rsidRPr="00650818">
        <w:rPr>
          <w:rFonts w:ascii="Book Antiqua" w:hAnsi="Book Antiqua"/>
        </w:rPr>
        <w:t>hypereosinophilic</w:t>
      </w:r>
      <w:proofErr w:type="spellEnd"/>
      <w:r w:rsidRPr="00650818">
        <w:rPr>
          <w:rFonts w:ascii="Book Antiqua" w:hAnsi="Book Antiqua"/>
        </w:rPr>
        <w:t xml:space="preserve"> syndrome. </w:t>
      </w:r>
      <w:r w:rsidRPr="00650818">
        <w:rPr>
          <w:rFonts w:ascii="Book Antiqua" w:hAnsi="Book Antiqua"/>
          <w:i/>
        </w:rPr>
        <w:t>Am J Gastroenterol</w:t>
      </w:r>
      <w:r w:rsidRPr="00650818">
        <w:rPr>
          <w:rFonts w:ascii="Book Antiqua" w:hAnsi="Book Antiqua"/>
        </w:rPr>
        <w:t xml:space="preserve"> 1993; </w:t>
      </w:r>
      <w:r w:rsidRPr="00650818">
        <w:rPr>
          <w:rFonts w:ascii="Book Antiqua" w:hAnsi="Book Antiqua"/>
          <w:b/>
        </w:rPr>
        <w:t>88</w:t>
      </w:r>
      <w:r w:rsidRPr="00650818">
        <w:rPr>
          <w:rFonts w:ascii="Book Antiqua" w:hAnsi="Book Antiqua"/>
        </w:rPr>
        <w:t>: 1764-1769 [PMID: 8213721]</w:t>
      </w:r>
    </w:p>
    <w:p w14:paraId="47B6E19F" w14:textId="3B5B5920" w:rsidR="00F13C20" w:rsidRDefault="00F13C20" w:rsidP="00650818">
      <w:pPr>
        <w:spacing w:line="360" w:lineRule="auto"/>
        <w:jc w:val="both"/>
        <w:rPr>
          <w:rFonts w:ascii="Book Antiqua" w:hAnsi="Book Antiqua"/>
        </w:rPr>
      </w:pPr>
      <w:r w:rsidRPr="00650818">
        <w:rPr>
          <w:rFonts w:ascii="Book Antiqua" w:hAnsi="Book Antiqua"/>
        </w:rPr>
        <w:t>1</w:t>
      </w:r>
      <w:r>
        <w:rPr>
          <w:rFonts w:ascii="Book Antiqua" w:hAnsi="Book Antiqua"/>
        </w:rPr>
        <w:t>7</w:t>
      </w:r>
      <w:r w:rsidRPr="00650818">
        <w:rPr>
          <w:rFonts w:ascii="Book Antiqua" w:hAnsi="Book Antiqua"/>
        </w:rPr>
        <w:t xml:space="preserve"> </w:t>
      </w:r>
      <w:r w:rsidRPr="00650818">
        <w:rPr>
          <w:rFonts w:ascii="Book Antiqua" w:hAnsi="Book Antiqua"/>
          <w:b/>
        </w:rPr>
        <w:t>Walter D</w:t>
      </w:r>
      <w:r w:rsidRPr="00650818">
        <w:rPr>
          <w:rFonts w:ascii="Book Antiqua" w:hAnsi="Book Antiqua"/>
        </w:rPr>
        <w:t xml:space="preserve">, Hartmann S, Albert JG. Indeterminate biliary stricture with suspicion for malignancy unmasked as eosinophilic cholangitis by </w:t>
      </w:r>
      <w:proofErr w:type="spellStart"/>
      <w:r w:rsidRPr="00650818">
        <w:rPr>
          <w:rFonts w:ascii="Book Antiqua" w:hAnsi="Book Antiqua"/>
        </w:rPr>
        <w:t>cholangioscopy</w:t>
      </w:r>
      <w:proofErr w:type="spellEnd"/>
      <w:r w:rsidRPr="00650818">
        <w:rPr>
          <w:rFonts w:ascii="Book Antiqua" w:hAnsi="Book Antiqua"/>
        </w:rPr>
        <w:t xml:space="preserve">. </w:t>
      </w:r>
      <w:proofErr w:type="spellStart"/>
      <w:r w:rsidRPr="00650818">
        <w:rPr>
          <w:rFonts w:ascii="Book Antiqua" w:hAnsi="Book Antiqua"/>
          <w:i/>
        </w:rPr>
        <w:t>Gastrointest</w:t>
      </w:r>
      <w:proofErr w:type="spellEnd"/>
      <w:r w:rsidRPr="00650818">
        <w:rPr>
          <w:rFonts w:ascii="Book Antiqua" w:hAnsi="Book Antiqua"/>
          <w:i/>
        </w:rPr>
        <w:t xml:space="preserve"> </w:t>
      </w:r>
      <w:proofErr w:type="spellStart"/>
      <w:r w:rsidRPr="00650818">
        <w:rPr>
          <w:rFonts w:ascii="Book Antiqua" w:hAnsi="Book Antiqua"/>
          <w:i/>
        </w:rPr>
        <w:t>Endosc</w:t>
      </w:r>
      <w:proofErr w:type="spellEnd"/>
      <w:r w:rsidRPr="00650818">
        <w:rPr>
          <w:rFonts w:ascii="Book Antiqua" w:hAnsi="Book Antiqua"/>
        </w:rPr>
        <w:t xml:space="preserve"> 2017; </w:t>
      </w:r>
      <w:r w:rsidRPr="00650818">
        <w:rPr>
          <w:rFonts w:ascii="Book Antiqua" w:hAnsi="Book Antiqua"/>
          <w:b/>
        </w:rPr>
        <w:t>85</w:t>
      </w:r>
      <w:r w:rsidRPr="00650818">
        <w:rPr>
          <w:rFonts w:ascii="Book Antiqua" w:hAnsi="Book Antiqua"/>
        </w:rPr>
        <w:t>: 265-266 [PMID: 26902844 DOI: 10.1016/j.gie.2016.02.019]</w:t>
      </w:r>
    </w:p>
    <w:p w14:paraId="369C5E5C" w14:textId="526D5731" w:rsidR="00650818" w:rsidRPr="00650818" w:rsidRDefault="00650818" w:rsidP="00650818">
      <w:pPr>
        <w:spacing w:line="360" w:lineRule="auto"/>
        <w:jc w:val="both"/>
        <w:rPr>
          <w:rFonts w:ascii="Book Antiqua" w:hAnsi="Book Antiqua"/>
        </w:rPr>
      </w:pPr>
      <w:r w:rsidRPr="00650818">
        <w:rPr>
          <w:rFonts w:ascii="Book Antiqua" w:hAnsi="Book Antiqua"/>
        </w:rPr>
        <w:t xml:space="preserve">18 </w:t>
      </w:r>
      <w:r w:rsidRPr="00650818">
        <w:rPr>
          <w:rFonts w:ascii="Book Antiqua" w:hAnsi="Book Antiqua"/>
          <w:b/>
        </w:rPr>
        <w:t>Collins MH</w:t>
      </w:r>
      <w:r w:rsidRPr="00650818">
        <w:rPr>
          <w:rFonts w:ascii="Book Antiqua" w:hAnsi="Book Antiqua"/>
        </w:rPr>
        <w:t xml:space="preserve">. Histopathologic features of eosinophilic esophagitis and eosinophilic gastrointestinal diseases. </w:t>
      </w:r>
      <w:r w:rsidRPr="00650818">
        <w:rPr>
          <w:rFonts w:ascii="Book Antiqua" w:hAnsi="Book Antiqua"/>
          <w:i/>
        </w:rPr>
        <w:t>Gastroenterol Clin North Am</w:t>
      </w:r>
      <w:r w:rsidRPr="00650818">
        <w:rPr>
          <w:rFonts w:ascii="Book Antiqua" w:hAnsi="Book Antiqua"/>
        </w:rPr>
        <w:t xml:space="preserve"> 2014; </w:t>
      </w:r>
      <w:r w:rsidRPr="00650818">
        <w:rPr>
          <w:rFonts w:ascii="Book Antiqua" w:hAnsi="Book Antiqua"/>
          <w:b/>
        </w:rPr>
        <w:t>43</w:t>
      </w:r>
      <w:r w:rsidRPr="00650818">
        <w:rPr>
          <w:rFonts w:ascii="Book Antiqua" w:hAnsi="Book Antiqua"/>
        </w:rPr>
        <w:t>: 257-268 [PMID: 24813514 DOI: 10.1016/j.gtc.2014.02.007]</w:t>
      </w:r>
    </w:p>
    <w:p w14:paraId="27DCC8BD" w14:textId="77777777" w:rsidR="00650818" w:rsidRPr="00650818" w:rsidRDefault="00650818" w:rsidP="00650818">
      <w:pPr>
        <w:spacing w:line="360" w:lineRule="auto"/>
        <w:jc w:val="both"/>
        <w:rPr>
          <w:rFonts w:ascii="Book Antiqua" w:hAnsi="Book Antiqua"/>
        </w:rPr>
      </w:pPr>
      <w:r w:rsidRPr="00650818">
        <w:rPr>
          <w:rFonts w:ascii="Book Antiqua" w:hAnsi="Book Antiqua"/>
        </w:rPr>
        <w:t xml:space="preserve">19 </w:t>
      </w:r>
      <w:proofErr w:type="spellStart"/>
      <w:r w:rsidRPr="00650818">
        <w:rPr>
          <w:rFonts w:ascii="Book Antiqua" w:hAnsi="Book Antiqua"/>
          <w:b/>
        </w:rPr>
        <w:t>Dellon</w:t>
      </w:r>
      <w:proofErr w:type="spellEnd"/>
      <w:r w:rsidRPr="00650818">
        <w:rPr>
          <w:rFonts w:ascii="Book Antiqua" w:hAnsi="Book Antiqua"/>
          <w:b/>
        </w:rPr>
        <w:t xml:space="preserve"> ES</w:t>
      </w:r>
      <w:r w:rsidRPr="00650818">
        <w:rPr>
          <w:rFonts w:ascii="Book Antiqua" w:hAnsi="Book Antiqua"/>
        </w:rPr>
        <w:t>, Liacouras CA, Molina-</w:t>
      </w:r>
      <w:proofErr w:type="spellStart"/>
      <w:r w:rsidRPr="00650818">
        <w:rPr>
          <w:rFonts w:ascii="Book Antiqua" w:hAnsi="Book Antiqua"/>
        </w:rPr>
        <w:t>Infante</w:t>
      </w:r>
      <w:proofErr w:type="spellEnd"/>
      <w:r w:rsidRPr="00650818">
        <w:rPr>
          <w:rFonts w:ascii="Book Antiqua" w:hAnsi="Book Antiqua"/>
        </w:rPr>
        <w:t xml:space="preserve"> J, </w:t>
      </w:r>
      <w:proofErr w:type="spellStart"/>
      <w:r w:rsidRPr="00650818">
        <w:rPr>
          <w:rFonts w:ascii="Book Antiqua" w:hAnsi="Book Antiqua"/>
        </w:rPr>
        <w:t>Furuta</w:t>
      </w:r>
      <w:proofErr w:type="spellEnd"/>
      <w:r w:rsidRPr="00650818">
        <w:rPr>
          <w:rFonts w:ascii="Book Antiqua" w:hAnsi="Book Antiqua"/>
        </w:rPr>
        <w:t xml:space="preserve"> GT, </w:t>
      </w:r>
      <w:proofErr w:type="spellStart"/>
      <w:r w:rsidRPr="00650818">
        <w:rPr>
          <w:rFonts w:ascii="Book Antiqua" w:hAnsi="Book Antiqua"/>
        </w:rPr>
        <w:t>Spergel</w:t>
      </w:r>
      <w:proofErr w:type="spellEnd"/>
      <w:r w:rsidRPr="00650818">
        <w:rPr>
          <w:rFonts w:ascii="Book Antiqua" w:hAnsi="Book Antiqua"/>
        </w:rPr>
        <w:t xml:space="preserve"> JM, </w:t>
      </w:r>
      <w:proofErr w:type="spellStart"/>
      <w:r w:rsidRPr="00650818">
        <w:rPr>
          <w:rFonts w:ascii="Book Antiqua" w:hAnsi="Book Antiqua"/>
        </w:rPr>
        <w:t>Zevit</w:t>
      </w:r>
      <w:proofErr w:type="spellEnd"/>
      <w:r w:rsidRPr="00650818">
        <w:rPr>
          <w:rFonts w:ascii="Book Antiqua" w:hAnsi="Book Antiqua"/>
        </w:rPr>
        <w:t xml:space="preserve"> N, </w:t>
      </w:r>
      <w:proofErr w:type="spellStart"/>
      <w:r w:rsidRPr="00650818">
        <w:rPr>
          <w:rFonts w:ascii="Book Antiqua" w:hAnsi="Book Antiqua"/>
        </w:rPr>
        <w:t>Spechler</w:t>
      </w:r>
      <w:proofErr w:type="spellEnd"/>
      <w:r w:rsidRPr="00650818">
        <w:rPr>
          <w:rFonts w:ascii="Book Antiqua" w:hAnsi="Book Antiqua"/>
        </w:rPr>
        <w:t xml:space="preserve"> SJ, Attwood SE, Straumann A, Aceves SS, Alexander JA, Atkins D, </w:t>
      </w:r>
      <w:proofErr w:type="spellStart"/>
      <w:r w:rsidRPr="00650818">
        <w:rPr>
          <w:rFonts w:ascii="Book Antiqua" w:hAnsi="Book Antiqua"/>
        </w:rPr>
        <w:t>Arva</w:t>
      </w:r>
      <w:proofErr w:type="spellEnd"/>
      <w:r w:rsidRPr="00650818">
        <w:rPr>
          <w:rFonts w:ascii="Book Antiqua" w:hAnsi="Book Antiqua"/>
        </w:rPr>
        <w:t xml:space="preserve"> NC, Blanchard C, </w:t>
      </w:r>
      <w:proofErr w:type="spellStart"/>
      <w:r w:rsidRPr="00650818">
        <w:rPr>
          <w:rFonts w:ascii="Book Antiqua" w:hAnsi="Book Antiqua"/>
        </w:rPr>
        <w:t>Bonis</w:t>
      </w:r>
      <w:proofErr w:type="spellEnd"/>
      <w:r w:rsidRPr="00650818">
        <w:rPr>
          <w:rFonts w:ascii="Book Antiqua" w:hAnsi="Book Antiqua"/>
        </w:rPr>
        <w:t xml:space="preserve"> PA, Book WM, </w:t>
      </w:r>
      <w:proofErr w:type="spellStart"/>
      <w:r w:rsidRPr="00650818">
        <w:rPr>
          <w:rFonts w:ascii="Book Antiqua" w:hAnsi="Book Antiqua"/>
        </w:rPr>
        <w:t>Capocelli</w:t>
      </w:r>
      <w:proofErr w:type="spellEnd"/>
      <w:r w:rsidRPr="00650818">
        <w:rPr>
          <w:rFonts w:ascii="Book Antiqua" w:hAnsi="Book Antiqua"/>
        </w:rPr>
        <w:t xml:space="preserve"> KE, </w:t>
      </w:r>
      <w:proofErr w:type="spellStart"/>
      <w:r w:rsidRPr="00650818">
        <w:rPr>
          <w:rFonts w:ascii="Book Antiqua" w:hAnsi="Book Antiqua"/>
        </w:rPr>
        <w:t>Chehade</w:t>
      </w:r>
      <w:proofErr w:type="spellEnd"/>
      <w:r w:rsidRPr="00650818">
        <w:rPr>
          <w:rFonts w:ascii="Book Antiqua" w:hAnsi="Book Antiqua"/>
        </w:rPr>
        <w:t xml:space="preserve"> M, Cheng E, Collins MH, Davis CM, Dias JA, Di Lorenzo C, </w:t>
      </w:r>
      <w:proofErr w:type="spellStart"/>
      <w:r w:rsidRPr="00650818">
        <w:rPr>
          <w:rFonts w:ascii="Book Antiqua" w:hAnsi="Book Antiqua"/>
        </w:rPr>
        <w:t>Dohil</w:t>
      </w:r>
      <w:proofErr w:type="spellEnd"/>
      <w:r w:rsidRPr="00650818">
        <w:rPr>
          <w:rFonts w:ascii="Book Antiqua" w:hAnsi="Book Antiqua"/>
        </w:rPr>
        <w:t xml:space="preserve"> R, Dupont C, Falk GW, Ferreira CT, Fox A, Gonsalves NP, Gupta SK, </w:t>
      </w:r>
      <w:proofErr w:type="spellStart"/>
      <w:r w:rsidRPr="00650818">
        <w:rPr>
          <w:rFonts w:ascii="Book Antiqua" w:hAnsi="Book Antiqua"/>
        </w:rPr>
        <w:t>Katzka</w:t>
      </w:r>
      <w:proofErr w:type="spellEnd"/>
      <w:r w:rsidRPr="00650818">
        <w:rPr>
          <w:rFonts w:ascii="Book Antiqua" w:hAnsi="Book Antiqua"/>
        </w:rPr>
        <w:t xml:space="preserve"> DA, Kinoshita Y, Menard-</w:t>
      </w:r>
      <w:proofErr w:type="spellStart"/>
      <w:r w:rsidRPr="00650818">
        <w:rPr>
          <w:rFonts w:ascii="Book Antiqua" w:hAnsi="Book Antiqua"/>
        </w:rPr>
        <w:t>Katcher</w:t>
      </w:r>
      <w:proofErr w:type="spellEnd"/>
      <w:r w:rsidRPr="00650818">
        <w:rPr>
          <w:rFonts w:ascii="Book Antiqua" w:hAnsi="Book Antiqua"/>
        </w:rPr>
        <w:t xml:space="preserve"> C, </w:t>
      </w:r>
      <w:proofErr w:type="spellStart"/>
      <w:r w:rsidRPr="00650818">
        <w:rPr>
          <w:rFonts w:ascii="Book Antiqua" w:hAnsi="Book Antiqua"/>
        </w:rPr>
        <w:t>Kodroff</w:t>
      </w:r>
      <w:proofErr w:type="spellEnd"/>
      <w:r w:rsidRPr="00650818">
        <w:rPr>
          <w:rFonts w:ascii="Book Antiqua" w:hAnsi="Book Antiqua"/>
        </w:rPr>
        <w:t xml:space="preserve"> E, Metz DC, </w:t>
      </w:r>
      <w:proofErr w:type="spellStart"/>
      <w:r w:rsidRPr="00650818">
        <w:rPr>
          <w:rFonts w:ascii="Book Antiqua" w:hAnsi="Book Antiqua"/>
        </w:rPr>
        <w:t>Miehlke</w:t>
      </w:r>
      <w:proofErr w:type="spellEnd"/>
      <w:r w:rsidRPr="00650818">
        <w:rPr>
          <w:rFonts w:ascii="Book Antiqua" w:hAnsi="Book Antiqua"/>
        </w:rPr>
        <w:t xml:space="preserve"> S, Muir AB, </w:t>
      </w:r>
      <w:proofErr w:type="spellStart"/>
      <w:r w:rsidRPr="00650818">
        <w:rPr>
          <w:rFonts w:ascii="Book Antiqua" w:hAnsi="Book Antiqua"/>
        </w:rPr>
        <w:t>Mukkada</w:t>
      </w:r>
      <w:proofErr w:type="spellEnd"/>
      <w:r w:rsidRPr="00650818">
        <w:rPr>
          <w:rFonts w:ascii="Book Antiqua" w:hAnsi="Book Antiqua"/>
        </w:rPr>
        <w:t xml:space="preserve"> VA, Murch S, </w:t>
      </w:r>
      <w:proofErr w:type="spellStart"/>
      <w:r w:rsidRPr="00650818">
        <w:rPr>
          <w:rFonts w:ascii="Book Antiqua" w:hAnsi="Book Antiqua"/>
        </w:rPr>
        <w:t>Nurko</w:t>
      </w:r>
      <w:proofErr w:type="spellEnd"/>
      <w:r w:rsidRPr="00650818">
        <w:rPr>
          <w:rFonts w:ascii="Book Antiqua" w:hAnsi="Book Antiqua"/>
        </w:rPr>
        <w:t xml:space="preserve"> S, </w:t>
      </w:r>
      <w:proofErr w:type="spellStart"/>
      <w:r w:rsidRPr="00650818">
        <w:rPr>
          <w:rFonts w:ascii="Book Antiqua" w:hAnsi="Book Antiqua"/>
        </w:rPr>
        <w:t>Ohtsuka</w:t>
      </w:r>
      <w:proofErr w:type="spellEnd"/>
      <w:r w:rsidRPr="00650818">
        <w:rPr>
          <w:rFonts w:ascii="Book Antiqua" w:hAnsi="Book Antiqua"/>
        </w:rPr>
        <w:t xml:space="preserve"> Y, Orel R, </w:t>
      </w:r>
      <w:proofErr w:type="spellStart"/>
      <w:r w:rsidRPr="00650818">
        <w:rPr>
          <w:rFonts w:ascii="Book Antiqua" w:hAnsi="Book Antiqua"/>
        </w:rPr>
        <w:t>Papadopoulou</w:t>
      </w:r>
      <w:proofErr w:type="spellEnd"/>
      <w:r w:rsidRPr="00650818">
        <w:rPr>
          <w:rFonts w:ascii="Book Antiqua" w:hAnsi="Book Antiqua"/>
        </w:rPr>
        <w:t xml:space="preserve"> A, Peterson KA, Philpott H, Putnam PE, Richter JE, Rosen R, Rothenberg ME, </w:t>
      </w:r>
      <w:proofErr w:type="spellStart"/>
      <w:r w:rsidRPr="00650818">
        <w:rPr>
          <w:rFonts w:ascii="Book Antiqua" w:hAnsi="Book Antiqua"/>
        </w:rPr>
        <w:t>Schoepfer</w:t>
      </w:r>
      <w:proofErr w:type="spellEnd"/>
      <w:r w:rsidRPr="00650818">
        <w:rPr>
          <w:rFonts w:ascii="Book Antiqua" w:hAnsi="Book Antiqua"/>
        </w:rPr>
        <w:t xml:space="preserve"> A, Scott MM, Shah N, Sheikh J, Souza RF, Strobel MJ, Talley NJ, </w:t>
      </w:r>
      <w:proofErr w:type="spellStart"/>
      <w:r w:rsidRPr="00650818">
        <w:rPr>
          <w:rFonts w:ascii="Book Antiqua" w:hAnsi="Book Antiqua"/>
        </w:rPr>
        <w:t>Vaezi</w:t>
      </w:r>
      <w:proofErr w:type="spellEnd"/>
      <w:r w:rsidRPr="00650818">
        <w:rPr>
          <w:rFonts w:ascii="Book Antiqua" w:hAnsi="Book Antiqua"/>
        </w:rPr>
        <w:t xml:space="preserve"> MF, </w:t>
      </w:r>
      <w:proofErr w:type="spellStart"/>
      <w:r w:rsidRPr="00650818">
        <w:rPr>
          <w:rFonts w:ascii="Book Antiqua" w:hAnsi="Book Antiqua"/>
        </w:rPr>
        <w:t>Vandenplas</w:t>
      </w:r>
      <w:proofErr w:type="spellEnd"/>
      <w:r w:rsidRPr="00650818">
        <w:rPr>
          <w:rFonts w:ascii="Book Antiqua" w:hAnsi="Book Antiqua"/>
        </w:rPr>
        <w:t xml:space="preserve"> Y, Vieira MC, Walker MM, Wechsler JB, </w:t>
      </w:r>
      <w:proofErr w:type="spellStart"/>
      <w:r w:rsidRPr="00650818">
        <w:rPr>
          <w:rFonts w:ascii="Book Antiqua" w:hAnsi="Book Antiqua"/>
        </w:rPr>
        <w:t>Wershil</w:t>
      </w:r>
      <w:proofErr w:type="spellEnd"/>
      <w:r w:rsidRPr="00650818">
        <w:rPr>
          <w:rFonts w:ascii="Book Antiqua" w:hAnsi="Book Antiqua"/>
        </w:rPr>
        <w:t xml:space="preserve"> BK, Wen T, Yang GY, Hirano I, </w:t>
      </w:r>
      <w:proofErr w:type="spellStart"/>
      <w:r w:rsidRPr="00650818">
        <w:rPr>
          <w:rFonts w:ascii="Book Antiqua" w:hAnsi="Book Antiqua"/>
        </w:rPr>
        <w:t>Bredenoord</w:t>
      </w:r>
      <w:proofErr w:type="spellEnd"/>
      <w:r w:rsidRPr="00650818">
        <w:rPr>
          <w:rFonts w:ascii="Book Antiqua" w:hAnsi="Book Antiqua"/>
        </w:rPr>
        <w:t xml:space="preserve"> AJ. Updated International Consensus Diagnostic Criteria for Eosinophilic Esophagitis: Proceedings of the AGREE Conference. </w:t>
      </w:r>
      <w:r w:rsidRPr="00650818">
        <w:rPr>
          <w:rFonts w:ascii="Book Antiqua" w:hAnsi="Book Antiqua"/>
          <w:i/>
        </w:rPr>
        <w:t>Gastroenterology</w:t>
      </w:r>
      <w:r w:rsidRPr="00650818">
        <w:rPr>
          <w:rFonts w:ascii="Book Antiqua" w:hAnsi="Book Antiqua"/>
        </w:rPr>
        <w:t xml:space="preserve"> 2018; </w:t>
      </w:r>
      <w:r w:rsidRPr="00650818">
        <w:rPr>
          <w:rFonts w:ascii="Book Antiqua" w:hAnsi="Book Antiqua"/>
          <w:b/>
        </w:rPr>
        <w:t>155</w:t>
      </w:r>
      <w:r w:rsidRPr="00650818">
        <w:rPr>
          <w:rFonts w:ascii="Book Antiqua" w:hAnsi="Book Antiqua"/>
        </w:rPr>
        <w:t>: 1022-1033.e10 [PMID: 30009819 DOI: 10.1053/j.gastro.2018.07.009]</w:t>
      </w:r>
    </w:p>
    <w:p w14:paraId="5C0DC1EA" w14:textId="77777777" w:rsidR="00650818" w:rsidRPr="00650818" w:rsidRDefault="00650818" w:rsidP="00650818">
      <w:pPr>
        <w:spacing w:line="360" w:lineRule="auto"/>
        <w:jc w:val="both"/>
        <w:rPr>
          <w:rFonts w:ascii="Book Antiqua" w:hAnsi="Book Antiqua"/>
        </w:rPr>
      </w:pPr>
      <w:r w:rsidRPr="00650818">
        <w:rPr>
          <w:rFonts w:ascii="Book Antiqua" w:hAnsi="Book Antiqua"/>
        </w:rPr>
        <w:t xml:space="preserve">20 </w:t>
      </w:r>
      <w:r w:rsidRPr="00650818">
        <w:rPr>
          <w:rFonts w:ascii="Book Antiqua" w:hAnsi="Book Antiqua"/>
          <w:b/>
        </w:rPr>
        <w:t>Abdalla EK</w:t>
      </w:r>
      <w:r w:rsidRPr="00650818">
        <w:rPr>
          <w:rFonts w:ascii="Book Antiqua" w:hAnsi="Book Antiqua"/>
        </w:rPr>
        <w:t xml:space="preserve">, </w:t>
      </w:r>
      <w:proofErr w:type="spellStart"/>
      <w:r w:rsidRPr="00650818">
        <w:rPr>
          <w:rFonts w:ascii="Book Antiqua" w:hAnsi="Book Antiqua"/>
        </w:rPr>
        <w:t>Vauthey</w:t>
      </w:r>
      <w:proofErr w:type="spellEnd"/>
      <w:r w:rsidRPr="00650818">
        <w:rPr>
          <w:rFonts w:ascii="Book Antiqua" w:hAnsi="Book Antiqua"/>
        </w:rPr>
        <w:t xml:space="preserve"> JN. Eosinophilic cholangiopathy. </w:t>
      </w:r>
      <w:r w:rsidRPr="00650818">
        <w:rPr>
          <w:rFonts w:ascii="Book Antiqua" w:hAnsi="Book Antiqua"/>
          <w:i/>
        </w:rPr>
        <w:t>Surgery</w:t>
      </w:r>
      <w:r w:rsidRPr="00650818">
        <w:rPr>
          <w:rFonts w:ascii="Book Antiqua" w:hAnsi="Book Antiqua"/>
        </w:rPr>
        <w:t xml:space="preserve"> 2002; </w:t>
      </w:r>
      <w:r w:rsidRPr="00650818">
        <w:rPr>
          <w:rFonts w:ascii="Book Antiqua" w:hAnsi="Book Antiqua"/>
          <w:b/>
        </w:rPr>
        <w:t>131</w:t>
      </w:r>
      <w:r w:rsidRPr="00650818">
        <w:rPr>
          <w:rFonts w:ascii="Book Antiqua" w:hAnsi="Book Antiqua"/>
        </w:rPr>
        <w:t>: 237-238 [PMID: 11854712 DOI: 10.1067/msy.2002.119985]</w:t>
      </w:r>
    </w:p>
    <w:p w14:paraId="4106B9F5" w14:textId="77777777" w:rsidR="00DB7D48" w:rsidRPr="00650818" w:rsidRDefault="00DB7D48" w:rsidP="00650818">
      <w:pPr>
        <w:spacing w:line="360" w:lineRule="auto"/>
        <w:jc w:val="both"/>
        <w:rPr>
          <w:rFonts w:ascii="Book Antiqua" w:hAnsi="Book Antiqua"/>
        </w:rPr>
      </w:pPr>
    </w:p>
    <w:p w14:paraId="04D67F1F" w14:textId="55AF24CF" w:rsidR="00DA3D26" w:rsidRPr="00650818" w:rsidRDefault="00DA3D26" w:rsidP="00650818">
      <w:pPr>
        <w:pStyle w:val="ListParagraph"/>
        <w:suppressAutoHyphens/>
        <w:spacing w:after="0" w:line="360" w:lineRule="auto"/>
        <w:ind w:left="0" w:firstLine="482"/>
        <w:jc w:val="both"/>
        <w:rPr>
          <w:rFonts w:ascii="Book Antiqua" w:hAnsi="Book Antiqua" w:cs="Mangal"/>
          <w:b/>
          <w:bCs/>
          <w:sz w:val="24"/>
          <w:szCs w:val="24"/>
          <w:lang w:val="it-IT" w:bidi="hi-IN"/>
        </w:rPr>
      </w:pPr>
      <w:bookmarkStart w:id="136" w:name="OLE_LINK3"/>
      <w:r w:rsidRPr="00650818">
        <w:rPr>
          <w:rFonts w:ascii="Book Antiqua" w:eastAsia="Lucida Sans Unicode" w:hAnsi="Book Antiqua" w:cs="Arial"/>
          <w:b/>
          <w:noProof/>
          <w:sz w:val="24"/>
          <w:szCs w:val="24"/>
          <w:lang w:val="it-IT" w:eastAsia="hi-IN" w:bidi="hi-IN"/>
        </w:rPr>
        <w:lastRenderedPageBreak/>
        <w:t>P-Reviewer</w:t>
      </w:r>
      <w:r w:rsidRPr="00650818">
        <w:rPr>
          <w:rFonts w:ascii="Book Antiqua" w:hAnsi="Book Antiqua" w:cs="Arial"/>
          <w:b/>
          <w:noProof/>
          <w:sz w:val="24"/>
          <w:szCs w:val="24"/>
          <w:lang w:val="it-IT" w:bidi="hi-IN"/>
        </w:rPr>
        <w:t>:</w:t>
      </w:r>
      <w:r w:rsidRPr="00650818">
        <w:rPr>
          <w:rFonts w:ascii="Book Antiqua" w:hAnsi="Book Antiqua"/>
          <w:sz w:val="24"/>
          <w:szCs w:val="24"/>
          <w:lang w:val="it-IT"/>
        </w:rPr>
        <w:t xml:space="preserve"> </w:t>
      </w:r>
      <w:proofErr w:type="spellStart"/>
      <w:r w:rsidRPr="00650818">
        <w:rPr>
          <w:rFonts w:ascii="Book Antiqua" w:hAnsi="Book Antiqua"/>
          <w:sz w:val="24"/>
          <w:szCs w:val="24"/>
        </w:rPr>
        <w:t>Jonaitis</w:t>
      </w:r>
      <w:proofErr w:type="spellEnd"/>
      <w:r w:rsidRPr="00650818">
        <w:rPr>
          <w:rFonts w:ascii="Book Antiqua" w:hAnsi="Book Antiqua"/>
          <w:sz w:val="24"/>
          <w:szCs w:val="24"/>
        </w:rPr>
        <w:t xml:space="preserve"> LV,</w:t>
      </w:r>
      <w:r w:rsidRPr="00650818">
        <w:rPr>
          <w:rFonts w:ascii="Book Antiqua" w:hAnsi="Book Antiqua" w:cs="Mangal"/>
          <w:bCs/>
          <w:sz w:val="24"/>
          <w:szCs w:val="24"/>
          <w:lang w:val="it-IT" w:bidi="hi-IN"/>
        </w:rPr>
        <w:t xml:space="preserve"> </w:t>
      </w:r>
      <w:proofErr w:type="spellStart"/>
      <w:r w:rsidR="00603138" w:rsidRPr="00650818">
        <w:rPr>
          <w:rFonts w:ascii="Book Antiqua" w:hAnsi="Book Antiqua" w:cs="Mangal"/>
          <w:bCs/>
          <w:sz w:val="24"/>
          <w:szCs w:val="24"/>
          <w:lang w:val="it-IT" w:bidi="hi-IN"/>
        </w:rPr>
        <w:t>Sugimoto</w:t>
      </w:r>
      <w:proofErr w:type="spellEnd"/>
      <w:r w:rsidR="00603138" w:rsidRPr="00650818">
        <w:rPr>
          <w:rFonts w:ascii="Book Antiqua" w:hAnsi="Book Antiqua" w:cs="Mangal"/>
          <w:bCs/>
          <w:sz w:val="24"/>
          <w:szCs w:val="24"/>
          <w:lang w:val="it-IT" w:bidi="hi-IN"/>
        </w:rPr>
        <w:t xml:space="preserve"> M </w:t>
      </w:r>
      <w:r w:rsidRPr="00650818">
        <w:rPr>
          <w:rFonts w:ascii="Book Antiqua" w:eastAsia="Lucida Sans Unicode" w:hAnsi="Book Antiqua" w:cs="Mangal"/>
          <w:b/>
          <w:bCs/>
          <w:sz w:val="24"/>
          <w:szCs w:val="24"/>
          <w:lang w:val="it-IT" w:eastAsia="hi-IN" w:bidi="hi-IN"/>
        </w:rPr>
        <w:t>S-Editor</w:t>
      </w:r>
      <w:r w:rsidRPr="00650818">
        <w:rPr>
          <w:rFonts w:ascii="Book Antiqua" w:hAnsi="Book Antiqua" w:cs="Mangal"/>
          <w:b/>
          <w:bCs/>
          <w:sz w:val="24"/>
          <w:szCs w:val="24"/>
          <w:lang w:val="it-IT" w:bidi="hi-IN"/>
        </w:rPr>
        <w:t>:</w:t>
      </w:r>
      <w:r w:rsidRPr="00650818">
        <w:rPr>
          <w:rFonts w:ascii="Book Antiqua" w:eastAsia="Lucida Sans Unicode" w:hAnsi="Book Antiqua" w:cs="Mangal"/>
          <w:bCs/>
          <w:sz w:val="24"/>
          <w:szCs w:val="24"/>
          <w:lang w:val="it-IT" w:eastAsia="hi-IN" w:bidi="hi-IN"/>
        </w:rPr>
        <w:t xml:space="preserve"> </w:t>
      </w:r>
      <w:r w:rsidR="00603138" w:rsidRPr="00650818">
        <w:rPr>
          <w:rFonts w:ascii="Book Antiqua" w:hAnsi="Book Antiqua" w:cs="Mangal"/>
          <w:bCs/>
          <w:sz w:val="24"/>
          <w:szCs w:val="24"/>
          <w:lang w:val="it-IT" w:bidi="hi-IN"/>
        </w:rPr>
        <w:t>Zhang L</w:t>
      </w:r>
      <w:r w:rsidRPr="00650818">
        <w:rPr>
          <w:rFonts w:ascii="Book Antiqua" w:eastAsia="Lucida Sans Unicode" w:hAnsi="Book Antiqua" w:cs="Mangal"/>
          <w:b/>
          <w:bCs/>
          <w:sz w:val="24"/>
          <w:szCs w:val="24"/>
          <w:lang w:val="it-IT" w:eastAsia="hi-IN" w:bidi="hi-IN"/>
        </w:rPr>
        <w:t xml:space="preserve"> L-Editor</w:t>
      </w:r>
      <w:r w:rsidRPr="00650818">
        <w:rPr>
          <w:rFonts w:ascii="Book Antiqua" w:hAnsi="Book Antiqua" w:cs="Mangal"/>
          <w:b/>
          <w:bCs/>
          <w:sz w:val="24"/>
          <w:szCs w:val="24"/>
          <w:lang w:val="it-IT" w:bidi="hi-IN"/>
        </w:rPr>
        <w:t>:</w:t>
      </w:r>
      <w:r w:rsidRPr="00650818">
        <w:rPr>
          <w:rFonts w:ascii="Book Antiqua" w:eastAsia="Lucida Sans Unicode" w:hAnsi="Book Antiqua" w:cs="Mangal"/>
          <w:b/>
          <w:bCs/>
          <w:sz w:val="24"/>
          <w:szCs w:val="24"/>
          <w:lang w:val="it-IT" w:eastAsia="hi-IN" w:bidi="hi-IN"/>
        </w:rPr>
        <w:t xml:space="preserve"> E-Editor</w:t>
      </w:r>
      <w:r w:rsidRPr="00650818">
        <w:rPr>
          <w:rFonts w:ascii="Book Antiqua" w:hAnsi="Book Antiqua" w:cs="Mangal"/>
          <w:b/>
          <w:bCs/>
          <w:sz w:val="24"/>
          <w:szCs w:val="24"/>
          <w:lang w:val="it-IT" w:bidi="hi-IN"/>
        </w:rPr>
        <w:t>:</w:t>
      </w:r>
    </w:p>
    <w:p w14:paraId="33D768C8" w14:textId="77777777" w:rsidR="00DA3D26" w:rsidRPr="00650818" w:rsidRDefault="00DA3D26" w:rsidP="00650818">
      <w:pPr>
        <w:pStyle w:val="ListParagraph"/>
        <w:suppressAutoHyphens/>
        <w:spacing w:after="0" w:line="360" w:lineRule="auto"/>
        <w:ind w:left="0" w:firstLine="482"/>
        <w:jc w:val="both"/>
        <w:rPr>
          <w:rFonts w:ascii="Book Antiqua" w:hAnsi="Book Antiqua" w:cs="Mangal"/>
          <w:b/>
          <w:bCs/>
          <w:sz w:val="24"/>
          <w:szCs w:val="24"/>
          <w:lang w:val="it-IT" w:bidi="hi-IN"/>
        </w:rPr>
      </w:pPr>
    </w:p>
    <w:p w14:paraId="394795A2" w14:textId="77777777" w:rsidR="00603138" w:rsidRPr="00650818" w:rsidRDefault="00DA3D26" w:rsidP="00650818">
      <w:pPr>
        <w:shd w:val="clear" w:color="auto" w:fill="FFFFFF"/>
        <w:spacing w:line="360" w:lineRule="auto"/>
        <w:jc w:val="both"/>
        <w:rPr>
          <w:rFonts w:ascii="Book Antiqua" w:hAnsi="Book Antiqua" w:cs="SimSun"/>
        </w:rPr>
      </w:pPr>
      <w:r w:rsidRPr="00650818">
        <w:rPr>
          <w:rFonts w:ascii="Book Antiqua" w:hAnsi="Book Antiqua" w:cs="Helvetica"/>
          <w:b/>
        </w:rPr>
        <w:t xml:space="preserve">Specialty type: </w:t>
      </w:r>
      <w:r w:rsidR="00603138" w:rsidRPr="00650818">
        <w:rPr>
          <w:rFonts w:ascii="Book Antiqua" w:hAnsi="Book Antiqua" w:cs="SimSun"/>
        </w:rPr>
        <w:t xml:space="preserve">Gastroenterology and hepatology </w:t>
      </w:r>
    </w:p>
    <w:p w14:paraId="27CB96EF" w14:textId="6B6D6C3C" w:rsidR="00DA3D26" w:rsidRPr="00650818" w:rsidRDefault="00DA3D26" w:rsidP="00650818">
      <w:pPr>
        <w:shd w:val="clear" w:color="auto" w:fill="FFFFFF"/>
        <w:spacing w:line="360" w:lineRule="auto"/>
        <w:jc w:val="both"/>
        <w:rPr>
          <w:rFonts w:ascii="Book Antiqua" w:hAnsi="Book Antiqua" w:cs="Helvetica"/>
          <w:b/>
        </w:rPr>
      </w:pPr>
      <w:r w:rsidRPr="00650818">
        <w:rPr>
          <w:rFonts w:ascii="Book Antiqua" w:hAnsi="Book Antiqua" w:cs="Helvetica"/>
          <w:b/>
        </w:rPr>
        <w:t xml:space="preserve">Country of origin: </w:t>
      </w:r>
      <w:r w:rsidR="00603138" w:rsidRPr="00650818">
        <w:rPr>
          <w:rFonts w:ascii="Book Antiqua" w:hAnsi="Book Antiqua" w:cs="Helvetica"/>
        </w:rPr>
        <w:t>United States</w:t>
      </w:r>
    </w:p>
    <w:p w14:paraId="486A0AFE" w14:textId="77777777" w:rsidR="00DA3D26" w:rsidRPr="00650818" w:rsidRDefault="00DA3D26" w:rsidP="00650818">
      <w:pPr>
        <w:shd w:val="clear" w:color="auto" w:fill="FFFFFF"/>
        <w:spacing w:line="360" w:lineRule="auto"/>
        <w:jc w:val="both"/>
        <w:rPr>
          <w:rFonts w:ascii="Book Antiqua" w:hAnsi="Book Antiqua" w:cs="Helvetica"/>
          <w:b/>
        </w:rPr>
      </w:pPr>
      <w:r w:rsidRPr="00650818">
        <w:rPr>
          <w:rFonts w:ascii="Book Antiqua" w:hAnsi="Book Antiqua" w:cs="Helvetica"/>
          <w:b/>
        </w:rPr>
        <w:t>Peer-review report classification</w:t>
      </w:r>
    </w:p>
    <w:p w14:paraId="273486A5" w14:textId="77777777" w:rsidR="00DA3D26" w:rsidRPr="00650818" w:rsidRDefault="00DA3D26" w:rsidP="00650818">
      <w:pPr>
        <w:shd w:val="clear" w:color="auto" w:fill="FFFFFF"/>
        <w:spacing w:line="360" w:lineRule="auto"/>
        <w:jc w:val="both"/>
        <w:rPr>
          <w:rFonts w:ascii="Book Antiqua" w:hAnsi="Book Antiqua" w:cs="Helvetica"/>
        </w:rPr>
      </w:pPr>
      <w:r w:rsidRPr="00650818">
        <w:rPr>
          <w:rFonts w:ascii="Book Antiqua" w:hAnsi="Book Antiqua" w:cs="Helvetica"/>
        </w:rPr>
        <w:t>Grade A (Excellent): 0</w:t>
      </w:r>
    </w:p>
    <w:p w14:paraId="251E2FA6" w14:textId="078F3F5E" w:rsidR="00DA3D26" w:rsidRPr="00650818" w:rsidRDefault="00DA3D26" w:rsidP="00650818">
      <w:pPr>
        <w:shd w:val="clear" w:color="auto" w:fill="FFFFFF"/>
        <w:spacing w:line="360" w:lineRule="auto"/>
        <w:jc w:val="both"/>
        <w:rPr>
          <w:rFonts w:ascii="Book Antiqua" w:hAnsi="Book Antiqua" w:cs="Helvetica"/>
        </w:rPr>
      </w:pPr>
      <w:r w:rsidRPr="00650818">
        <w:rPr>
          <w:rFonts w:ascii="Book Antiqua" w:hAnsi="Book Antiqua" w:cs="Helvetica"/>
        </w:rPr>
        <w:t>Grade B (Very good): B</w:t>
      </w:r>
      <w:r w:rsidR="00603138" w:rsidRPr="00650818">
        <w:rPr>
          <w:rFonts w:ascii="Book Antiqua" w:hAnsi="Book Antiqua" w:cs="Helvetica"/>
        </w:rPr>
        <w:t>, B</w:t>
      </w:r>
    </w:p>
    <w:p w14:paraId="1216C6A1" w14:textId="77777777" w:rsidR="00DA3D26" w:rsidRPr="00650818" w:rsidRDefault="00DA3D26" w:rsidP="00650818">
      <w:pPr>
        <w:shd w:val="clear" w:color="auto" w:fill="FFFFFF"/>
        <w:spacing w:line="360" w:lineRule="auto"/>
        <w:jc w:val="both"/>
        <w:rPr>
          <w:rFonts w:ascii="Book Antiqua" w:hAnsi="Book Antiqua" w:cs="Helvetica"/>
        </w:rPr>
      </w:pPr>
      <w:r w:rsidRPr="00650818">
        <w:rPr>
          <w:rFonts w:ascii="Book Antiqua" w:hAnsi="Book Antiqua" w:cs="Helvetica"/>
        </w:rPr>
        <w:t>Grade C (Good): 0</w:t>
      </w:r>
    </w:p>
    <w:p w14:paraId="0ECEC15E" w14:textId="77777777" w:rsidR="00DA3D26" w:rsidRPr="00650818" w:rsidRDefault="00DA3D26" w:rsidP="00650818">
      <w:pPr>
        <w:shd w:val="clear" w:color="auto" w:fill="FFFFFF"/>
        <w:spacing w:line="360" w:lineRule="auto"/>
        <w:jc w:val="both"/>
        <w:rPr>
          <w:rFonts w:ascii="Book Antiqua" w:hAnsi="Book Antiqua" w:cs="Helvetica"/>
        </w:rPr>
      </w:pPr>
      <w:r w:rsidRPr="00650818">
        <w:rPr>
          <w:rFonts w:ascii="Book Antiqua" w:hAnsi="Book Antiqua" w:cs="Helvetica"/>
        </w:rPr>
        <w:t>Grade D (Fair): 0</w:t>
      </w:r>
    </w:p>
    <w:p w14:paraId="2CDCF370" w14:textId="77777777" w:rsidR="00DA3D26" w:rsidRPr="00650818" w:rsidRDefault="00DA3D26" w:rsidP="00650818">
      <w:pPr>
        <w:shd w:val="clear" w:color="auto" w:fill="FFFFFF"/>
        <w:spacing w:line="360" w:lineRule="auto"/>
        <w:jc w:val="both"/>
        <w:rPr>
          <w:rFonts w:ascii="Book Antiqua" w:hAnsi="Book Antiqua" w:cs="Helvetica"/>
        </w:rPr>
      </w:pPr>
      <w:r w:rsidRPr="00650818">
        <w:rPr>
          <w:rFonts w:ascii="Book Antiqua" w:hAnsi="Book Antiqua" w:cs="Helvetica"/>
        </w:rPr>
        <w:t>Grade E (Poor): 0</w:t>
      </w:r>
    </w:p>
    <w:bookmarkEnd w:id="136"/>
    <w:p w14:paraId="0D67F0DE" w14:textId="1D7EB95D" w:rsidR="00603138" w:rsidRPr="00650818" w:rsidRDefault="00603138" w:rsidP="00650818">
      <w:pPr>
        <w:spacing w:line="360" w:lineRule="auto"/>
        <w:jc w:val="both"/>
        <w:rPr>
          <w:rFonts w:ascii="Book Antiqua" w:hAnsi="Book Antiqua"/>
        </w:rPr>
      </w:pPr>
      <w:r w:rsidRPr="00650818">
        <w:rPr>
          <w:rFonts w:ascii="Book Antiqua" w:hAnsi="Book Antiqua"/>
        </w:rPr>
        <w:br w:type="page"/>
      </w:r>
    </w:p>
    <w:p w14:paraId="1A2615AD" w14:textId="7174B86B" w:rsidR="00BD49F7" w:rsidRDefault="00922137" w:rsidP="00650818">
      <w:pPr>
        <w:autoSpaceDE w:val="0"/>
        <w:autoSpaceDN w:val="0"/>
        <w:adjustRightInd w:val="0"/>
        <w:spacing w:line="360" w:lineRule="auto"/>
        <w:jc w:val="both"/>
        <w:rPr>
          <w:rFonts w:ascii="Book Antiqua" w:hAnsi="Book Antiqua"/>
          <w:b/>
          <w:bCs/>
        </w:rPr>
      </w:pPr>
      <w:r w:rsidRPr="00650818">
        <w:rPr>
          <w:rFonts w:ascii="Book Antiqua" w:hAnsi="Book Antiqua"/>
          <w:noProof/>
        </w:rPr>
        <w:lastRenderedPageBreak/>
        <w:drawing>
          <wp:inline distT="0" distB="0" distL="0" distR="0" wp14:anchorId="25D3C1E8" wp14:editId="5DF075D4">
            <wp:extent cx="5943600" cy="22879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 - Biliary obstruction, showing mid CHD and distal CBD narrowing (arrows) copy.jpg"/>
                    <pic:cNvPicPr/>
                  </pic:nvPicPr>
                  <pic:blipFill>
                    <a:blip r:embed="rId8">
                      <a:extLst>
                        <a:ext uri="{28A0092B-C50C-407E-A947-70E740481C1C}">
                          <a14:useLocalDpi xmlns:a14="http://schemas.microsoft.com/office/drawing/2010/main" val="0"/>
                        </a:ext>
                      </a:extLst>
                    </a:blip>
                    <a:stretch>
                      <a:fillRect/>
                    </a:stretch>
                  </pic:blipFill>
                  <pic:spPr>
                    <a:xfrm>
                      <a:off x="0" y="0"/>
                      <a:ext cx="5943600" cy="2287905"/>
                    </a:xfrm>
                    <a:prstGeom prst="rect">
                      <a:avLst/>
                    </a:prstGeom>
                  </pic:spPr>
                </pic:pic>
              </a:graphicData>
            </a:graphic>
          </wp:inline>
        </w:drawing>
      </w:r>
    </w:p>
    <w:p w14:paraId="03258422" w14:textId="41A13419" w:rsidR="00DB7D48" w:rsidRPr="000B319A" w:rsidRDefault="00DB7D48" w:rsidP="00650818">
      <w:pPr>
        <w:autoSpaceDE w:val="0"/>
        <w:autoSpaceDN w:val="0"/>
        <w:adjustRightInd w:val="0"/>
        <w:spacing w:line="360" w:lineRule="auto"/>
        <w:jc w:val="both"/>
        <w:rPr>
          <w:rFonts w:ascii="Book Antiqua" w:hAnsi="Book Antiqua"/>
          <w:b/>
          <w:bCs/>
        </w:rPr>
      </w:pPr>
      <w:r w:rsidRPr="00650818">
        <w:rPr>
          <w:rFonts w:ascii="Book Antiqua" w:hAnsi="Book Antiqua"/>
          <w:b/>
          <w:bCs/>
        </w:rPr>
        <w:t xml:space="preserve">Figure 1 Biliary obstruction, showing mid </w:t>
      </w:r>
      <w:r w:rsidR="00603138" w:rsidRPr="00650818">
        <w:rPr>
          <w:rFonts w:ascii="Book Antiqua" w:hAnsi="Book Antiqua"/>
          <w:b/>
          <w:bCs/>
        </w:rPr>
        <w:t>common hepatic duct</w:t>
      </w:r>
      <w:r w:rsidRPr="00650818">
        <w:rPr>
          <w:rFonts w:ascii="Book Antiqua" w:hAnsi="Book Antiqua"/>
          <w:b/>
          <w:bCs/>
        </w:rPr>
        <w:t xml:space="preserve"> and distal </w:t>
      </w:r>
      <w:r w:rsidR="00603138" w:rsidRPr="00650818">
        <w:rPr>
          <w:rFonts w:ascii="Book Antiqua" w:hAnsi="Book Antiqua"/>
          <w:b/>
          <w:bCs/>
        </w:rPr>
        <w:t>common bile duct</w:t>
      </w:r>
      <w:r w:rsidRPr="00650818">
        <w:rPr>
          <w:rFonts w:ascii="Book Antiqua" w:hAnsi="Book Antiqua"/>
          <w:b/>
          <w:bCs/>
        </w:rPr>
        <w:t xml:space="preserve"> narrowing (arrows)</w:t>
      </w:r>
      <w:r w:rsidR="00922137">
        <w:rPr>
          <w:rFonts w:ascii="Book Antiqua" w:hAnsi="Book Antiqua"/>
          <w:b/>
          <w:bCs/>
        </w:rPr>
        <w:t>.</w:t>
      </w:r>
      <w:r w:rsidR="000B319A">
        <w:rPr>
          <w:rFonts w:ascii="Book Antiqua" w:hAnsi="Book Antiqua"/>
          <w:b/>
          <w:bCs/>
        </w:rPr>
        <w:t xml:space="preserve"> </w:t>
      </w:r>
    </w:p>
    <w:p w14:paraId="3E48DBB0" w14:textId="278F0DF0" w:rsidR="00603138" w:rsidRPr="00650818" w:rsidRDefault="00603138" w:rsidP="00650818">
      <w:pPr>
        <w:spacing w:line="360" w:lineRule="auto"/>
        <w:jc w:val="both"/>
        <w:rPr>
          <w:rFonts w:ascii="Book Antiqua" w:hAnsi="Book Antiqua"/>
        </w:rPr>
      </w:pPr>
      <w:r w:rsidRPr="00650818">
        <w:rPr>
          <w:rFonts w:ascii="Book Antiqua" w:hAnsi="Book Antiqua"/>
        </w:rPr>
        <w:br w:type="page"/>
      </w:r>
    </w:p>
    <w:p w14:paraId="301D6C33" w14:textId="73CCA682" w:rsidR="00922137" w:rsidRDefault="00922137" w:rsidP="00650818">
      <w:pPr>
        <w:autoSpaceDE w:val="0"/>
        <w:autoSpaceDN w:val="0"/>
        <w:adjustRightInd w:val="0"/>
        <w:spacing w:line="360" w:lineRule="auto"/>
        <w:jc w:val="both"/>
        <w:rPr>
          <w:rFonts w:ascii="Book Antiqua" w:hAnsi="Book Antiqua"/>
          <w:b/>
          <w:bCs/>
        </w:rPr>
      </w:pPr>
      <w:r w:rsidRPr="00650818">
        <w:rPr>
          <w:rFonts w:ascii="Book Antiqua" w:hAnsi="Book Antiqua"/>
          <w:noProof/>
        </w:rPr>
        <w:lastRenderedPageBreak/>
        <w:drawing>
          <wp:inline distT="0" distB="0" distL="0" distR="0" wp14:anchorId="0D1CC799" wp14:editId="4A8F1490">
            <wp:extent cx="5943600" cy="36283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 - EUS showing bile duct wall thickening (arrows) copy.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628390"/>
                    </a:xfrm>
                    <a:prstGeom prst="rect">
                      <a:avLst/>
                    </a:prstGeom>
                  </pic:spPr>
                </pic:pic>
              </a:graphicData>
            </a:graphic>
          </wp:inline>
        </w:drawing>
      </w:r>
    </w:p>
    <w:p w14:paraId="4BB80CD0" w14:textId="605869BD" w:rsidR="00BA6972" w:rsidRPr="000B319A" w:rsidRDefault="00DB7D48" w:rsidP="00650818">
      <w:pPr>
        <w:autoSpaceDE w:val="0"/>
        <w:autoSpaceDN w:val="0"/>
        <w:adjustRightInd w:val="0"/>
        <w:spacing w:line="360" w:lineRule="auto"/>
        <w:jc w:val="both"/>
        <w:rPr>
          <w:rFonts w:ascii="Book Antiqua" w:hAnsi="Book Antiqua"/>
          <w:b/>
          <w:bCs/>
        </w:rPr>
      </w:pPr>
      <w:r w:rsidRPr="00650818">
        <w:rPr>
          <w:rFonts w:ascii="Book Antiqua" w:hAnsi="Book Antiqua"/>
          <w:b/>
          <w:bCs/>
        </w:rPr>
        <w:t>Figure 2</w:t>
      </w:r>
      <w:r w:rsidR="00603138" w:rsidRPr="00650818">
        <w:rPr>
          <w:rFonts w:ascii="Book Antiqua" w:hAnsi="Book Antiqua"/>
          <w:b/>
          <w:bCs/>
        </w:rPr>
        <w:t xml:space="preserve"> Endoscopic ultrasound</w:t>
      </w:r>
      <w:r w:rsidRPr="00650818">
        <w:rPr>
          <w:rFonts w:ascii="Book Antiqua" w:hAnsi="Book Antiqua"/>
          <w:b/>
          <w:bCs/>
        </w:rPr>
        <w:t xml:space="preserve"> showing bile duct wall thickening (arrows)</w:t>
      </w:r>
      <w:r w:rsidR="00922137">
        <w:rPr>
          <w:rFonts w:ascii="Book Antiqua" w:hAnsi="Book Antiqua"/>
          <w:b/>
          <w:bCs/>
        </w:rPr>
        <w:t>.</w:t>
      </w:r>
    </w:p>
    <w:p w14:paraId="6ED06E10" w14:textId="7A7EEF3D" w:rsidR="00603138" w:rsidRPr="00650818" w:rsidRDefault="00603138" w:rsidP="00650818">
      <w:pPr>
        <w:spacing w:line="360" w:lineRule="auto"/>
        <w:jc w:val="both"/>
        <w:rPr>
          <w:rFonts w:ascii="Book Antiqua" w:hAnsi="Book Antiqua"/>
        </w:rPr>
      </w:pPr>
      <w:r w:rsidRPr="00650818">
        <w:rPr>
          <w:rFonts w:ascii="Book Antiqua" w:hAnsi="Book Antiqua"/>
        </w:rPr>
        <w:br w:type="page"/>
      </w:r>
    </w:p>
    <w:p w14:paraId="1EB361E2" w14:textId="77777777" w:rsidR="00922137" w:rsidRDefault="00922137" w:rsidP="00650818">
      <w:pPr>
        <w:autoSpaceDE w:val="0"/>
        <w:autoSpaceDN w:val="0"/>
        <w:adjustRightInd w:val="0"/>
        <w:spacing w:line="360" w:lineRule="auto"/>
        <w:jc w:val="both"/>
        <w:rPr>
          <w:rFonts w:ascii="Book Antiqua" w:hAnsi="Book Antiqua"/>
          <w:b/>
          <w:bCs/>
        </w:rPr>
      </w:pPr>
    </w:p>
    <w:p w14:paraId="15A06CC1" w14:textId="3ADD5C84" w:rsidR="00DB7D48" w:rsidRPr="000B319A" w:rsidRDefault="00922137" w:rsidP="00650818">
      <w:pPr>
        <w:autoSpaceDE w:val="0"/>
        <w:autoSpaceDN w:val="0"/>
        <w:adjustRightInd w:val="0"/>
        <w:spacing w:line="360" w:lineRule="auto"/>
        <w:jc w:val="both"/>
        <w:rPr>
          <w:rFonts w:ascii="Book Antiqua" w:hAnsi="Book Antiqua"/>
          <w:b/>
          <w:bCs/>
        </w:rPr>
      </w:pPr>
      <w:r w:rsidRPr="00650818">
        <w:rPr>
          <w:rFonts w:ascii="Book Antiqua" w:hAnsi="Book Antiqua"/>
          <w:noProof/>
        </w:rPr>
        <w:drawing>
          <wp:inline distT="0" distB="0" distL="0" distR="0" wp14:anchorId="4F734991" wp14:editId="1ED5BB06">
            <wp:extent cx="5943600" cy="25095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 - Resolution of biliary ductal narrowing, with resolved strictures (arrows) copy.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2509520"/>
                    </a:xfrm>
                    <a:prstGeom prst="rect">
                      <a:avLst/>
                    </a:prstGeom>
                  </pic:spPr>
                </pic:pic>
              </a:graphicData>
            </a:graphic>
          </wp:inline>
        </w:drawing>
      </w:r>
      <w:r w:rsidR="00DB7D48" w:rsidRPr="00650818">
        <w:rPr>
          <w:rFonts w:ascii="Book Antiqua" w:hAnsi="Book Antiqua"/>
          <w:b/>
          <w:bCs/>
        </w:rPr>
        <w:t>Figure 3 Resolution of biliary ductal narrowing, with resolved strictures (arrows)</w:t>
      </w:r>
      <w:r>
        <w:rPr>
          <w:rFonts w:ascii="Book Antiqua" w:hAnsi="Book Antiqua"/>
          <w:b/>
          <w:bCs/>
        </w:rPr>
        <w:t>.</w:t>
      </w:r>
    </w:p>
    <w:p w14:paraId="4326ECC7" w14:textId="6085C18C" w:rsidR="00650818" w:rsidRPr="00650818" w:rsidRDefault="00650818" w:rsidP="00650818">
      <w:pPr>
        <w:spacing w:line="360" w:lineRule="auto"/>
        <w:jc w:val="both"/>
        <w:rPr>
          <w:rFonts w:ascii="Book Antiqua" w:hAnsi="Book Antiqua"/>
        </w:rPr>
      </w:pPr>
      <w:r w:rsidRPr="00650818">
        <w:rPr>
          <w:rFonts w:ascii="Book Antiqua" w:hAnsi="Book Antiqua"/>
        </w:rPr>
        <w:br w:type="page"/>
      </w:r>
    </w:p>
    <w:p w14:paraId="72754938" w14:textId="12272415" w:rsidR="00922137" w:rsidRDefault="00922137" w:rsidP="00650818">
      <w:pPr>
        <w:autoSpaceDE w:val="0"/>
        <w:autoSpaceDN w:val="0"/>
        <w:adjustRightInd w:val="0"/>
        <w:spacing w:line="360" w:lineRule="auto"/>
        <w:jc w:val="both"/>
        <w:rPr>
          <w:rFonts w:ascii="Book Antiqua" w:hAnsi="Book Antiqua"/>
          <w:b/>
          <w:bCs/>
        </w:rPr>
      </w:pPr>
      <w:r>
        <w:rPr>
          <w:rFonts w:ascii="Book Antiqua" w:hAnsi="Book Antiqua"/>
          <w:b/>
          <w:bCs/>
          <w:noProof/>
        </w:rPr>
        <w:lastRenderedPageBreak/>
        <w:drawing>
          <wp:inline distT="0" distB="0" distL="0" distR="0" wp14:anchorId="029FF92C" wp14:editId="18C97CC7">
            <wp:extent cx="5943600" cy="44100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0015083-4BC0-4BFF-97D0-F56657F14947.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10075"/>
                    </a:xfrm>
                    <a:prstGeom prst="rect">
                      <a:avLst/>
                    </a:prstGeom>
                  </pic:spPr>
                </pic:pic>
              </a:graphicData>
            </a:graphic>
          </wp:inline>
        </w:drawing>
      </w:r>
    </w:p>
    <w:p w14:paraId="577E6230" w14:textId="04C4A973" w:rsidR="00A66CF7" w:rsidRPr="00650818" w:rsidRDefault="00DB7D48" w:rsidP="00650818">
      <w:pPr>
        <w:autoSpaceDE w:val="0"/>
        <w:autoSpaceDN w:val="0"/>
        <w:adjustRightInd w:val="0"/>
        <w:spacing w:line="360" w:lineRule="auto"/>
        <w:jc w:val="both"/>
        <w:rPr>
          <w:rFonts w:ascii="Book Antiqua" w:hAnsi="Book Antiqua"/>
          <w:b/>
          <w:bCs/>
        </w:rPr>
      </w:pPr>
      <w:r w:rsidRPr="00650818">
        <w:rPr>
          <w:rFonts w:ascii="Book Antiqua" w:hAnsi="Book Antiqua"/>
          <w:b/>
          <w:bCs/>
        </w:rPr>
        <w:t>Figure 4 Bile duct specimen with eosinophils (arrows</w:t>
      </w:r>
      <w:r w:rsidR="00C95D9E">
        <w:rPr>
          <w:rFonts w:ascii="Book Antiqua" w:hAnsi="Book Antiqua"/>
          <w:b/>
          <w:bCs/>
        </w:rPr>
        <w:t>) (</w:t>
      </w:r>
      <w:r w:rsidR="00C95D9E">
        <w:rPr>
          <w:b/>
          <w:bCs/>
        </w:rPr>
        <w:t>×</w:t>
      </w:r>
      <w:r w:rsidR="00C95D9E">
        <w:rPr>
          <w:rFonts w:ascii="Book Antiqua" w:hAnsi="Book Antiqua"/>
          <w:b/>
          <w:bCs/>
        </w:rPr>
        <w:t xml:space="preserve"> 400)</w:t>
      </w:r>
      <w:r w:rsidR="00922137">
        <w:rPr>
          <w:rFonts w:ascii="Book Antiqua" w:hAnsi="Book Antiqua"/>
          <w:b/>
          <w:bCs/>
        </w:rPr>
        <w:t>.</w:t>
      </w:r>
    </w:p>
    <w:p w14:paraId="2689B53D" w14:textId="28D04351" w:rsidR="00A66CF7" w:rsidRPr="00650818" w:rsidRDefault="00A66CF7" w:rsidP="00650818">
      <w:pPr>
        <w:autoSpaceDE w:val="0"/>
        <w:autoSpaceDN w:val="0"/>
        <w:adjustRightInd w:val="0"/>
        <w:spacing w:line="360" w:lineRule="auto"/>
        <w:jc w:val="both"/>
        <w:rPr>
          <w:rFonts w:ascii="Book Antiqua" w:hAnsi="Book Antiqua"/>
        </w:rPr>
      </w:pPr>
    </w:p>
    <w:p w14:paraId="70670042" w14:textId="181D80C5" w:rsidR="00650818" w:rsidRPr="00650818" w:rsidRDefault="00650818" w:rsidP="00650818">
      <w:pPr>
        <w:spacing w:line="360" w:lineRule="auto"/>
        <w:jc w:val="both"/>
        <w:rPr>
          <w:rFonts w:ascii="Book Antiqua" w:hAnsi="Book Antiqua"/>
          <w:b/>
          <w:bCs/>
        </w:rPr>
      </w:pPr>
      <w:r w:rsidRPr="00650818">
        <w:rPr>
          <w:rFonts w:ascii="Book Antiqua" w:hAnsi="Book Antiqua"/>
          <w:b/>
          <w:bCs/>
        </w:rPr>
        <w:br w:type="page"/>
      </w:r>
    </w:p>
    <w:p w14:paraId="7377FC85" w14:textId="7E6E6529" w:rsidR="00922137" w:rsidRDefault="00922137" w:rsidP="00650818">
      <w:pPr>
        <w:autoSpaceDE w:val="0"/>
        <w:autoSpaceDN w:val="0"/>
        <w:adjustRightInd w:val="0"/>
        <w:spacing w:line="360" w:lineRule="auto"/>
        <w:jc w:val="both"/>
        <w:rPr>
          <w:rFonts w:ascii="Book Antiqua" w:hAnsi="Book Antiqua"/>
          <w:b/>
          <w:bCs/>
        </w:rPr>
      </w:pPr>
      <w:r>
        <w:rPr>
          <w:rFonts w:ascii="Book Antiqua" w:hAnsi="Book Antiqua"/>
          <w:b/>
          <w:bCs/>
          <w:noProof/>
        </w:rPr>
        <w:lastRenderedPageBreak/>
        <w:drawing>
          <wp:inline distT="0" distB="0" distL="0" distR="0" wp14:anchorId="6C2BCB28" wp14:editId="64BA0E53">
            <wp:extent cx="5943600" cy="3716020"/>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857307C-6EA6-455B-B11D-6C63370E9110.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716020"/>
                    </a:xfrm>
                    <a:prstGeom prst="rect">
                      <a:avLst/>
                    </a:prstGeom>
                  </pic:spPr>
                </pic:pic>
              </a:graphicData>
            </a:graphic>
          </wp:inline>
        </w:drawing>
      </w:r>
    </w:p>
    <w:p w14:paraId="1FB4BD28" w14:textId="5D1F6C22" w:rsidR="00DB7D48" w:rsidRPr="00650818" w:rsidRDefault="00DB7D48" w:rsidP="00650818">
      <w:pPr>
        <w:autoSpaceDE w:val="0"/>
        <w:autoSpaceDN w:val="0"/>
        <w:adjustRightInd w:val="0"/>
        <w:spacing w:line="360" w:lineRule="auto"/>
        <w:jc w:val="both"/>
        <w:rPr>
          <w:rFonts w:ascii="Book Antiqua" w:hAnsi="Book Antiqua"/>
        </w:rPr>
      </w:pPr>
      <w:r w:rsidRPr="00650818">
        <w:rPr>
          <w:rFonts w:ascii="Book Antiqua" w:hAnsi="Book Antiqua"/>
          <w:b/>
          <w:bCs/>
        </w:rPr>
        <w:t>Figure 5 Gallbladder specimen with eosinophils (arrows)</w:t>
      </w:r>
      <w:r w:rsidR="00C95D9E">
        <w:rPr>
          <w:rFonts w:ascii="Book Antiqua" w:hAnsi="Book Antiqua"/>
          <w:b/>
          <w:bCs/>
        </w:rPr>
        <w:t xml:space="preserve"> (</w:t>
      </w:r>
      <w:r w:rsidR="00C95D9E">
        <w:rPr>
          <w:b/>
          <w:bCs/>
        </w:rPr>
        <w:t>×</w:t>
      </w:r>
      <w:r w:rsidR="00C95D9E">
        <w:rPr>
          <w:rFonts w:ascii="Book Antiqua" w:hAnsi="Book Antiqua"/>
          <w:b/>
          <w:bCs/>
        </w:rPr>
        <w:t xml:space="preserve"> 400)</w:t>
      </w:r>
      <w:r w:rsidR="00922137">
        <w:rPr>
          <w:rFonts w:ascii="Book Antiqua" w:hAnsi="Book Antiqua"/>
          <w:b/>
          <w:bCs/>
        </w:rPr>
        <w:t>.</w:t>
      </w:r>
    </w:p>
    <w:p w14:paraId="10503AE8" w14:textId="07A55B60" w:rsidR="00DB7D48" w:rsidRPr="00650818" w:rsidRDefault="00DB7D48" w:rsidP="00650818">
      <w:pPr>
        <w:autoSpaceDE w:val="0"/>
        <w:autoSpaceDN w:val="0"/>
        <w:adjustRightInd w:val="0"/>
        <w:spacing w:line="360" w:lineRule="auto"/>
        <w:jc w:val="both"/>
        <w:rPr>
          <w:rFonts w:ascii="Book Antiqua" w:hAnsi="Book Antiqua"/>
        </w:rPr>
      </w:pPr>
    </w:p>
    <w:p w14:paraId="5A7F3F81" w14:textId="57EA266B" w:rsidR="00650818" w:rsidRPr="00650818" w:rsidRDefault="00650818" w:rsidP="00650818">
      <w:pPr>
        <w:spacing w:line="360" w:lineRule="auto"/>
        <w:jc w:val="both"/>
        <w:rPr>
          <w:rFonts w:ascii="Book Antiqua" w:hAnsi="Book Antiqua"/>
        </w:rPr>
      </w:pPr>
      <w:r w:rsidRPr="00650818">
        <w:rPr>
          <w:rFonts w:ascii="Book Antiqua" w:hAnsi="Book Antiqua"/>
        </w:rPr>
        <w:br w:type="page"/>
      </w:r>
    </w:p>
    <w:p w14:paraId="3F625DAE" w14:textId="26E5650C" w:rsidR="00DB7D48" w:rsidRPr="00650818" w:rsidRDefault="00DB7D48" w:rsidP="00650818">
      <w:pPr>
        <w:autoSpaceDE w:val="0"/>
        <w:autoSpaceDN w:val="0"/>
        <w:adjustRightInd w:val="0"/>
        <w:spacing w:line="360" w:lineRule="auto"/>
        <w:jc w:val="both"/>
        <w:rPr>
          <w:rFonts w:ascii="Book Antiqua" w:hAnsi="Book Antiqua"/>
          <w:b/>
        </w:rPr>
      </w:pPr>
      <w:r w:rsidRPr="00650818">
        <w:rPr>
          <w:rFonts w:ascii="Book Antiqua" w:hAnsi="Book Antiqua"/>
          <w:b/>
        </w:rPr>
        <w:lastRenderedPageBreak/>
        <w:t xml:space="preserve">Table 1 Laboratory </w:t>
      </w:r>
      <w:r w:rsidR="00650818" w:rsidRPr="00650818">
        <w:rPr>
          <w:rFonts w:ascii="Book Antiqua" w:hAnsi="Book Antiqua"/>
          <w:b/>
        </w:rPr>
        <w:t>values</w:t>
      </w:r>
    </w:p>
    <w:tbl>
      <w:tblPr>
        <w:tblStyle w:val="TableGrid"/>
        <w:tblW w:w="988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2126"/>
        <w:gridCol w:w="2126"/>
        <w:gridCol w:w="1276"/>
        <w:gridCol w:w="1276"/>
        <w:gridCol w:w="992"/>
      </w:tblGrid>
      <w:tr w:rsidR="00DB7D48" w:rsidRPr="00650818" w14:paraId="49D4E562" w14:textId="77777777" w:rsidTr="00650818">
        <w:tc>
          <w:tcPr>
            <w:tcW w:w="2093" w:type="dxa"/>
            <w:tcBorders>
              <w:top w:val="single" w:sz="4" w:space="0" w:color="auto"/>
              <w:bottom w:val="single" w:sz="4" w:space="0" w:color="auto"/>
            </w:tcBorders>
          </w:tcPr>
          <w:p w14:paraId="3BB0B8E6"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p>
        </w:tc>
        <w:tc>
          <w:tcPr>
            <w:tcW w:w="2126" w:type="dxa"/>
            <w:tcBorders>
              <w:top w:val="single" w:sz="4" w:space="0" w:color="auto"/>
              <w:bottom w:val="single" w:sz="4" w:space="0" w:color="auto"/>
            </w:tcBorders>
          </w:tcPr>
          <w:p w14:paraId="05B21D7C" w14:textId="77777777" w:rsidR="00DB7D48" w:rsidRPr="00650818" w:rsidRDefault="00DB7D48" w:rsidP="00650818">
            <w:pPr>
              <w:autoSpaceDE w:val="0"/>
              <w:autoSpaceDN w:val="0"/>
              <w:adjustRightInd w:val="0"/>
              <w:spacing w:line="360" w:lineRule="auto"/>
              <w:jc w:val="both"/>
              <w:rPr>
                <w:rFonts w:ascii="Book Antiqua" w:hAnsi="Book Antiqua"/>
                <w:b/>
                <w:bCs/>
                <w:sz w:val="24"/>
                <w:szCs w:val="24"/>
              </w:rPr>
            </w:pPr>
            <w:r w:rsidRPr="00650818">
              <w:rPr>
                <w:rFonts w:ascii="Book Antiqua" w:hAnsi="Book Antiqua"/>
                <w:b/>
                <w:bCs/>
                <w:sz w:val="24"/>
                <w:szCs w:val="24"/>
              </w:rPr>
              <w:t>Pre-Cholecystectomy</w:t>
            </w:r>
          </w:p>
        </w:tc>
        <w:tc>
          <w:tcPr>
            <w:tcW w:w="2126" w:type="dxa"/>
            <w:tcBorders>
              <w:top w:val="single" w:sz="4" w:space="0" w:color="auto"/>
              <w:bottom w:val="single" w:sz="4" w:space="0" w:color="auto"/>
            </w:tcBorders>
          </w:tcPr>
          <w:p w14:paraId="1D21CDEE" w14:textId="77777777" w:rsidR="00DB7D48" w:rsidRPr="00650818" w:rsidRDefault="00DB7D48" w:rsidP="00650818">
            <w:pPr>
              <w:autoSpaceDE w:val="0"/>
              <w:autoSpaceDN w:val="0"/>
              <w:adjustRightInd w:val="0"/>
              <w:spacing w:line="360" w:lineRule="auto"/>
              <w:jc w:val="both"/>
              <w:rPr>
                <w:rFonts w:ascii="Book Antiqua" w:hAnsi="Book Antiqua"/>
                <w:b/>
                <w:bCs/>
                <w:sz w:val="24"/>
                <w:szCs w:val="24"/>
              </w:rPr>
            </w:pPr>
            <w:r w:rsidRPr="00650818">
              <w:rPr>
                <w:rFonts w:ascii="Book Antiqua" w:hAnsi="Book Antiqua"/>
                <w:b/>
                <w:bCs/>
                <w:sz w:val="24"/>
                <w:szCs w:val="24"/>
              </w:rPr>
              <w:t>Post-Cholecystectomy</w:t>
            </w:r>
          </w:p>
        </w:tc>
        <w:tc>
          <w:tcPr>
            <w:tcW w:w="1276" w:type="dxa"/>
            <w:tcBorders>
              <w:top w:val="single" w:sz="4" w:space="0" w:color="auto"/>
              <w:bottom w:val="single" w:sz="4" w:space="0" w:color="auto"/>
            </w:tcBorders>
          </w:tcPr>
          <w:p w14:paraId="34E5D98F" w14:textId="5B051C19" w:rsidR="00DB7D48" w:rsidRPr="00650818" w:rsidRDefault="00DB7D48" w:rsidP="00650818">
            <w:pPr>
              <w:autoSpaceDE w:val="0"/>
              <w:autoSpaceDN w:val="0"/>
              <w:adjustRightInd w:val="0"/>
              <w:spacing w:line="360" w:lineRule="auto"/>
              <w:jc w:val="both"/>
              <w:rPr>
                <w:rFonts w:ascii="Book Antiqua" w:hAnsi="Book Antiqua"/>
                <w:b/>
                <w:bCs/>
                <w:sz w:val="24"/>
                <w:szCs w:val="24"/>
              </w:rPr>
            </w:pPr>
            <w:r w:rsidRPr="00650818">
              <w:rPr>
                <w:rFonts w:ascii="Book Antiqua" w:hAnsi="Book Antiqua"/>
                <w:b/>
                <w:bCs/>
                <w:sz w:val="24"/>
                <w:szCs w:val="24"/>
              </w:rPr>
              <w:t>ERCP 1</w:t>
            </w:r>
          </w:p>
        </w:tc>
        <w:tc>
          <w:tcPr>
            <w:tcW w:w="1276" w:type="dxa"/>
            <w:tcBorders>
              <w:top w:val="single" w:sz="4" w:space="0" w:color="auto"/>
              <w:bottom w:val="single" w:sz="4" w:space="0" w:color="auto"/>
            </w:tcBorders>
          </w:tcPr>
          <w:p w14:paraId="70D82255" w14:textId="6E13C392" w:rsidR="00DB7D48" w:rsidRPr="00650818" w:rsidRDefault="00DB7D48" w:rsidP="00650818">
            <w:pPr>
              <w:autoSpaceDE w:val="0"/>
              <w:autoSpaceDN w:val="0"/>
              <w:adjustRightInd w:val="0"/>
              <w:spacing w:line="360" w:lineRule="auto"/>
              <w:jc w:val="both"/>
              <w:rPr>
                <w:rFonts w:ascii="Book Antiqua" w:hAnsi="Book Antiqua"/>
                <w:b/>
                <w:bCs/>
                <w:sz w:val="24"/>
                <w:szCs w:val="24"/>
              </w:rPr>
            </w:pPr>
            <w:r w:rsidRPr="00650818">
              <w:rPr>
                <w:rFonts w:ascii="Book Antiqua" w:hAnsi="Book Antiqua"/>
                <w:b/>
                <w:bCs/>
                <w:sz w:val="24"/>
                <w:szCs w:val="24"/>
              </w:rPr>
              <w:t>ERCP 2</w:t>
            </w:r>
          </w:p>
        </w:tc>
        <w:tc>
          <w:tcPr>
            <w:tcW w:w="992" w:type="dxa"/>
            <w:tcBorders>
              <w:top w:val="single" w:sz="4" w:space="0" w:color="auto"/>
              <w:bottom w:val="single" w:sz="4" w:space="0" w:color="auto"/>
            </w:tcBorders>
          </w:tcPr>
          <w:p w14:paraId="2EA9F97C" w14:textId="77777777" w:rsidR="00DB7D48" w:rsidRPr="00650818" w:rsidRDefault="00DB7D48" w:rsidP="00650818">
            <w:pPr>
              <w:autoSpaceDE w:val="0"/>
              <w:autoSpaceDN w:val="0"/>
              <w:adjustRightInd w:val="0"/>
              <w:spacing w:line="360" w:lineRule="auto"/>
              <w:jc w:val="both"/>
              <w:rPr>
                <w:rFonts w:ascii="Book Antiqua" w:hAnsi="Book Antiqua"/>
                <w:b/>
                <w:bCs/>
                <w:sz w:val="24"/>
                <w:szCs w:val="24"/>
              </w:rPr>
            </w:pPr>
            <w:r w:rsidRPr="00650818">
              <w:rPr>
                <w:rFonts w:ascii="Book Antiqua" w:hAnsi="Book Antiqua"/>
                <w:b/>
                <w:bCs/>
                <w:sz w:val="24"/>
                <w:szCs w:val="24"/>
              </w:rPr>
              <w:t>Most Recent</w:t>
            </w:r>
          </w:p>
        </w:tc>
      </w:tr>
      <w:tr w:rsidR="00DB7D48" w:rsidRPr="00650818" w14:paraId="44736E7D" w14:textId="77777777" w:rsidTr="00650818">
        <w:tc>
          <w:tcPr>
            <w:tcW w:w="2093" w:type="dxa"/>
            <w:tcBorders>
              <w:top w:val="single" w:sz="4" w:space="0" w:color="auto"/>
            </w:tcBorders>
          </w:tcPr>
          <w:p w14:paraId="0770CA8E"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r w:rsidRPr="00650818">
              <w:rPr>
                <w:rFonts w:ascii="Book Antiqua" w:hAnsi="Book Antiqua"/>
                <w:sz w:val="24"/>
                <w:szCs w:val="24"/>
              </w:rPr>
              <w:t>AST (U/L)</w:t>
            </w:r>
          </w:p>
        </w:tc>
        <w:tc>
          <w:tcPr>
            <w:tcW w:w="2126" w:type="dxa"/>
            <w:tcBorders>
              <w:top w:val="single" w:sz="4" w:space="0" w:color="auto"/>
            </w:tcBorders>
          </w:tcPr>
          <w:p w14:paraId="0D1756EC"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r w:rsidRPr="00650818">
              <w:rPr>
                <w:rFonts w:ascii="Book Antiqua" w:hAnsi="Book Antiqua"/>
                <w:sz w:val="24"/>
                <w:szCs w:val="24"/>
              </w:rPr>
              <w:t>134</w:t>
            </w:r>
          </w:p>
        </w:tc>
        <w:tc>
          <w:tcPr>
            <w:tcW w:w="2126" w:type="dxa"/>
            <w:tcBorders>
              <w:top w:val="single" w:sz="4" w:space="0" w:color="auto"/>
            </w:tcBorders>
          </w:tcPr>
          <w:p w14:paraId="536E4B17"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r w:rsidRPr="00650818">
              <w:rPr>
                <w:rFonts w:ascii="Book Antiqua" w:hAnsi="Book Antiqua"/>
                <w:sz w:val="24"/>
                <w:szCs w:val="24"/>
              </w:rPr>
              <w:t>193</w:t>
            </w:r>
          </w:p>
        </w:tc>
        <w:tc>
          <w:tcPr>
            <w:tcW w:w="1276" w:type="dxa"/>
            <w:tcBorders>
              <w:top w:val="single" w:sz="4" w:space="0" w:color="auto"/>
            </w:tcBorders>
          </w:tcPr>
          <w:p w14:paraId="49438367"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r w:rsidRPr="00650818">
              <w:rPr>
                <w:rFonts w:ascii="Book Antiqua" w:hAnsi="Book Antiqua"/>
                <w:sz w:val="24"/>
                <w:szCs w:val="24"/>
              </w:rPr>
              <w:t>151</w:t>
            </w:r>
          </w:p>
        </w:tc>
        <w:tc>
          <w:tcPr>
            <w:tcW w:w="1276" w:type="dxa"/>
            <w:tcBorders>
              <w:top w:val="single" w:sz="4" w:space="0" w:color="auto"/>
            </w:tcBorders>
          </w:tcPr>
          <w:p w14:paraId="3E14DC49"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r w:rsidRPr="00650818">
              <w:rPr>
                <w:rFonts w:ascii="Book Antiqua" w:hAnsi="Book Antiqua"/>
                <w:sz w:val="24"/>
                <w:szCs w:val="24"/>
              </w:rPr>
              <w:t>82</w:t>
            </w:r>
          </w:p>
        </w:tc>
        <w:tc>
          <w:tcPr>
            <w:tcW w:w="992" w:type="dxa"/>
            <w:tcBorders>
              <w:top w:val="single" w:sz="4" w:space="0" w:color="auto"/>
            </w:tcBorders>
          </w:tcPr>
          <w:p w14:paraId="4153BC81"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r w:rsidRPr="00650818">
              <w:rPr>
                <w:rFonts w:ascii="Book Antiqua" w:hAnsi="Book Antiqua"/>
                <w:sz w:val="24"/>
                <w:szCs w:val="24"/>
              </w:rPr>
              <w:t>27</w:t>
            </w:r>
          </w:p>
        </w:tc>
      </w:tr>
      <w:tr w:rsidR="00DB7D48" w:rsidRPr="00650818" w14:paraId="7D4BAFB4" w14:textId="77777777" w:rsidTr="00650818">
        <w:tc>
          <w:tcPr>
            <w:tcW w:w="2093" w:type="dxa"/>
          </w:tcPr>
          <w:p w14:paraId="1B629225"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r w:rsidRPr="00650818">
              <w:rPr>
                <w:rFonts w:ascii="Book Antiqua" w:hAnsi="Book Antiqua"/>
                <w:sz w:val="24"/>
                <w:szCs w:val="24"/>
              </w:rPr>
              <w:t>ALT (U/L)</w:t>
            </w:r>
          </w:p>
        </w:tc>
        <w:tc>
          <w:tcPr>
            <w:tcW w:w="2126" w:type="dxa"/>
          </w:tcPr>
          <w:p w14:paraId="2F8D5C06"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r w:rsidRPr="00650818">
              <w:rPr>
                <w:rFonts w:ascii="Book Antiqua" w:hAnsi="Book Antiqua"/>
                <w:sz w:val="24"/>
                <w:szCs w:val="24"/>
              </w:rPr>
              <w:t>207</w:t>
            </w:r>
          </w:p>
        </w:tc>
        <w:tc>
          <w:tcPr>
            <w:tcW w:w="2126" w:type="dxa"/>
          </w:tcPr>
          <w:p w14:paraId="5D103010"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r w:rsidRPr="00650818">
              <w:rPr>
                <w:rFonts w:ascii="Book Antiqua" w:hAnsi="Book Antiqua"/>
                <w:sz w:val="24"/>
                <w:szCs w:val="24"/>
              </w:rPr>
              <w:t>302</w:t>
            </w:r>
          </w:p>
        </w:tc>
        <w:tc>
          <w:tcPr>
            <w:tcW w:w="1276" w:type="dxa"/>
          </w:tcPr>
          <w:p w14:paraId="5110C681"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r w:rsidRPr="00650818">
              <w:rPr>
                <w:rFonts w:ascii="Book Antiqua" w:hAnsi="Book Antiqua"/>
                <w:sz w:val="24"/>
                <w:szCs w:val="24"/>
              </w:rPr>
              <w:t>222</w:t>
            </w:r>
          </w:p>
        </w:tc>
        <w:tc>
          <w:tcPr>
            <w:tcW w:w="1276" w:type="dxa"/>
          </w:tcPr>
          <w:p w14:paraId="0B9C23E6"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r w:rsidRPr="00650818">
              <w:rPr>
                <w:rFonts w:ascii="Book Antiqua" w:hAnsi="Book Antiqua"/>
                <w:sz w:val="24"/>
                <w:szCs w:val="24"/>
              </w:rPr>
              <w:t>38</w:t>
            </w:r>
          </w:p>
        </w:tc>
        <w:tc>
          <w:tcPr>
            <w:tcW w:w="992" w:type="dxa"/>
          </w:tcPr>
          <w:p w14:paraId="0019EAA7"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r w:rsidRPr="00650818">
              <w:rPr>
                <w:rFonts w:ascii="Book Antiqua" w:hAnsi="Book Antiqua"/>
                <w:sz w:val="24"/>
                <w:szCs w:val="24"/>
              </w:rPr>
              <w:t>27</w:t>
            </w:r>
          </w:p>
        </w:tc>
      </w:tr>
      <w:tr w:rsidR="00DB7D48" w:rsidRPr="00650818" w14:paraId="5D0BFCFD" w14:textId="77777777" w:rsidTr="00650818">
        <w:tc>
          <w:tcPr>
            <w:tcW w:w="2093" w:type="dxa"/>
          </w:tcPr>
          <w:p w14:paraId="5BA07E95"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r w:rsidRPr="00650818">
              <w:rPr>
                <w:rFonts w:ascii="Book Antiqua" w:hAnsi="Book Antiqua"/>
                <w:sz w:val="24"/>
                <w:szCs w:val="24"/>
              </w:rPr>
              <w:t>Alkaline Phosphatase (U/L)</w:t>
            </w:r>
          </w:p>
        </w:tc>
        <w:tc>
          <w:tcPr>
            <w:tcW w:w="2126" w:type="dxa"/>
          </w:tcPr>
          <w:p w14:paraId="3724FADD"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r w:rsidRPr="00650818">
              <w:rPr>
                <w:rFonts w:ascii="Book Antiqua" w:hAnsi="Book Antiqua"/>
                <w:sz w:val="24"/>
                <w:szCs w:val="24"/>
              </w:rPr>
              <w:t>461</w:t>
            </w:r>
          </w:p>
        </w:tc>
        <w:tc>
          <w:tcPr>
            <w:tcW w:w="2126" w:type="dxa"/>
          </w:tcPr>
          <w:p w14:paraId="20B8B6DF"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r w:rsidRPr="00650818">
              <w:rPr>
                <w:rFonts w:ascii="Book Antiqua" w:hAnsi="Book Antiqua"/>
                <w:sz w:val="24"/>
                <w:szCs w:val="24"/>
              </w:rPr>
              <w:t>558</w:t>
            </w:r>
          </w:p>
        </w:tc>
        <w:tc>
          <w:tcPr>
            <w:tcW w:w="1276" w:type="dxa"/>
          </w:tcPr>
          <w:p w14:paraId="694C4088"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r w:rsidRPr="00650818">
              <w:rPr>
                <w:rFonts w:ascii="Book Antiqua" w:hAnsi="Book Antiqua"/>
                <w:sz w:val="24"/>
                <w:szCs w:val="24"/>
              </w:rPr>
              <w:t>765</w:t>
            </w:r>
          </w:p>
        </w:tc>
        <w:tc>
          <w:tcPr>
            <w:tcW w:w="1276" w:type="dxa"/>
          </w:tcPr>
          <w:p w14:paraId="2D54921A"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r w:rsidRPr="00650818">
              <w:rPr>
                <w:rFonts w:ascii="Book Antiqua" w:hAnsi="Book Antiqua"/>
                <w:sz w:val="24"/>
                <w:szCs w:val="24"/>
              </w:rPr>
              <w:t>61</w:t>
            </w:r>
          </w:p>
        </w:tc>
        <w:tc>
          <w:tcPr>
            <w:tcW w:w="992" w:type="dxa"/>
          </w:tcPr>
          <w:p w14:paraId="2075AA1E"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r w:rsidRPr="00650818">
              <w:rPr>
                <w:rFonts w:ascii="Book Antiqua" w:hAnsi="Book Antiqua"/>
                <w:sz w:val="24"/>
                <w:szCs w:val="24"/>
              </w:rPr>
              <w:t>65</w:t>
            </w:r>
          </w:p>
        </w:tc>
      </w:tr>
      <w:tr w:rsidR="00DB7D48" w:rsidRPr="00650818" w14:paraId="77ABD7A3" w14:textId="77777777" w:rsidTr="00650818">
        <w:tc>
          <w:tcPr>
            <w:tcW w:w="2093" w:type="dxa"/>
          </w:tcPr>
          <w:p w14:paraId="2FF569AD"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r w:rsidRPr="00650818">
              <w:rPr>
                <w:rFonts w:ascii="Book Antiqua" w:hAnsi="Book Antiqua"/>
                <w:sz w:val="24"/>
                <w:szCs w:val="24"/>
              </w:rPr>
              <w:t>Bilirubin (mg/dL)</w:t>
            </w:r>
          </w:p>
        </w:tc>
        <w:tc>
          <w:tcPr>
            <w:tcW w:w="2126" w:type="dxa"/>
          </w:tcPr>
          <w:p w14:paraId="74E3DDAC"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r w:rsidRPr="00650818">
              <w:rPr>
                <w:rFonts w:ascii="Book Antiqua" w:hAnsi="Book Antiqua"/>
                <w:sz w:val="24"/>
                <w:szCs w:val="24"/>
              </w:rPr>
              <w:t>0.3</w:t>
            </w:r>
          </w:p>
        </w:tc>
        <w:tc>
          <w:tcPr>
            <w:tcW w:w="2126" w:type="dxa"/>
          </w:tcPr>
          <w:p w14:paraId="64BC08CB"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r w:rsidRPr="00650818">
              <w:rPr>
                <w:rFonts w:ascii="Book Antiqua" w:hAnsi="Book Antiqua"/>
                <w:sz w:val="24"/>
                <w:szCs w:val="24"/>
              </w:rPr>
              <w:t>0.3</w:t>
            </w:r>
          </w:p>
        </w:tc>
        <w:tc>
          <w:tcPr>
            <w:tcW w:w="1276" w:type="dxa"/>
          </w:tcPr>
          <w:p w14:paraId="1CAA3096"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r w:rsidRPr="00650818">
              <w:rPr>
                <w:rFonts w:ascii="Book Antiqua" w:hAnsi="Book Antiqua"/>
                <w:sz w:val="24"/>
                <w:szCs w:val="24"/>
              </w:rPr>
              <w:t>0.3</w:t>
            </w:r>
          </w:p>
        </w:tc>
        <w:tc>
          <w:tcPr>
            <w:tcW w:w="1276" w:type="dxa"/>
          </w:tcPr>
          <w:p w14:paraId="48169FFE"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r w:rsidRPr="00650818">
              <w:rPr>
                <w:rFonts w:ascii="Book Antiqua" w:hAnsi="Book Antiqua"/>
                <w:sz w:val="24"/>
                <w:szCs w:val="24"/>
              </w:rPr>
              <w:t>0.1</w:t>
            </w:r>
          </w:p>
        </w:tc>
        <w:tc>
          <w:tcPr>
            <w:tcW w:w="992" w:type="dxa"/>
          </w:tcPr>
          <w:p w14:paraId="2704A147"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r w:rsidRPr="00650818">
              <w:rPr>
                <w:rFonts w:ascii="Book Antiqua" w:hAnsi="Book Antiqua"/>
                <w:sz w:val="24"/>
                <w:szCs w:val="24"/>
              </w:rPr>
              <w:t>0.5</w:t>
            </w:r>
          </w:p>
        </w:tc>
      </w:tr>
      <w:tr w:rsidR="00DB7D48" w:rsidRPr="00650818" w14:paraId="5B318A83" w14:textId="77777777" w:rsidTr="00650818">
        <w:tc>
          <w:tcPr>
            <w:tcW w:w="2093" w:type="dxa"/>
          </w:tcPr>
          <w:p w14:paraId="167C86EC" w14:textId="0742A5BD" w:rsidR="00DB7D48" w:rsidRPr="00650818" w:rsidRDefault="00DB7D48" w:rsidP="00650818">
            <w:pPr>
              <w:autoSpaceDE w:val="0"/>
              <w:autoSpaceDN w:val="0"/>
              <w:adjustRightInd w:val="0"/>
              <w:spacing w:line="360" w:lineRule="auto"/>
              <w:jc w:val="both"/>
              <w:rPr>
                <w:rFonts w:ascii="Book Antiqua" w:hAnsi="Book Antiqua"/>
                <w:sz w:val="24"/>
                <w:szCs w:val="24"/>
              </w:rPr>
            </w:pPr>
            <w:r w:rsidRPr="00650818">
              <w:rPr>
                <w:rFonts w:ascii="Book Antiqua" w:hAnsi="Book Antiqua"/>
                <w:sz w:val="24"/>
                <w:szCs w:val="24"/>
              </w:rPr>
              <w:t>% Eosinophils (ULN &lt;</w:t>
            </w:r>
            <w:r w:rsidR="00650818">
              <w:rPr>
                <w:rFonts w:ascii="Book Antiqua" w:hAnsi="Book Antiqua"/>
                <w:sz w:val="24"/>
                <w:szCs w:val="24"/>
              </w:rPr>
              <w:t xml:space="preserve"> </w:t>
            </w:r>
            <w:r w:rsidRPr="00650818">
              <w:rPr>
                <w:rFonts w:ascii="Book Antiqua" w:hAnsi="Book Antiqua"/>
                <w:sz w:val="24"/>
                <w:szCs w:val="24"/>
              </w:rPr>
              <w:t>5%)</w:t>
            </w:r>
          </w:p>
        </w:tc>
        <w:tc>
          <w:tcPr>
            <w:tcW w:w="2126" w:type="dxa"/>
          </w:tcPr>
          <w:p w14:paraId="4250C534"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r w:rsidRPr="00650818">
              <w:rPr>
                <w:rFonts w:ascii="Book Antiqua" w:hAnsi="Book Antiqua"/>
                <w:sz w:val="24"/>
                <w:szCs w:val="24"/>
              </w:rPr>
              <w:t>13.6</w:t>
            </w:r>
          </w:p>
        </w:tc>
        <w:tc>
          <w:tcPr>
            <w:tcW w:w="2126" w:type="dxa"/>
          </w:tcPr>
          <w:p w14:paraId="2FAA41F2"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r w:rsidRPr="00650818">
              <w:rPr>
                <w:rFonts w:ascii="Book Antiqua" w:hAnsi="Book Antiqua"/>
                <w:sz w:val="24"/>
                <w:szCs w:val="24"/>
              </w:rPr>
              <w:t>27.2</w:t>
            </w:r>
          </w:p>
        </w:tc>
        <w:tc>
          <w:tcPr>
            <w:tcW w:w="1276" w:type="dxa"/>
          </w:tcPr>
          <w:p w14:paraId="31B0A387"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r w:rsidRPr="00650818">
              <w:rPr>
                <w:rFonts w:ascii="Book Antiqua" w:hAnsi="Book Antiqua"/>
                <w:sz w:val="24"/>
                <w:szCs w:val="24"/>
              </w:rPr>
              <w:t>11.4</w:t>
            </w:r>
          </w:p>
        </w:tc>
        <w:tc>
          <w:tcPr>
            <w:tcW w:w="1276" w:type="dxa"/>
          </w:tcPr>
          <w:p w14:paraId="607E37E0"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r w:rsidRPr="00650818">
              <w:rPr>
                <w:rFonts w:ascii="Book Antiqua" w:hAnsi="Book Antiqua"/>
                <w:sz w:val="24"/>
                <w:szCs w:val="24"/>
              </w:rPr>
              <w:t>7.5</w:t>
            </w:r>
          </w:p>
        </w:tc>
        <w:tc>
          <w:tcPr>
            <w:tcW w:w="992" w:type="dxa"/>
          </w:tcPr>
          <w:p w14:paraId="6532714D"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r w:rsidRPr="00650818">
              <w:rPr>
                <w:rFonts w:ascii="Book Antiqua" w:hAnsi="Book Antiqua"/>
                <w:sz w:val="24"/>
                <w:szCs w:val="24"/>
              </w:rPr>
              <w:t>5.9</w:t>
            </w:r>
          </w:p>
        </w:tc>
      </w:tr>
      <w:tr w:rsidR="00DB7D48" w:rsidRPr="00650818" w14:paraId="641B9F4B" w14:textId="77777777" w:rsidTr="00650818">
        <w:tc>
          <w:tcPr>
            <w:tcW w:w="2093" w:type="dxa"/>
          </w:tcPr>
          <w:p w14:paraId="169BA0E1"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r w:rsidRPr="00650818">
              <w:rPr>
                <w:rFonts w:ascii="Book Antiqua" w:hAnsi="Book Antiqua"/>
                <w:sz w:val="24"/>
                <w:szCs w:val="24"/>
              </w:rPr>
              <w:t>CA 19-9 (U/mL)</w:t>
            </w:r>
          </w:p>
        </w:tc>
        <w:tc>
          <w:tcPr>
            <w:tcW w:w="2126" w:type="dxa"/>
          </w:tcPr>
          <w:p w14:paraId="6B7790AE" w14:textId="22DCF424" w:rsidR="00DB7D48" w:rsidRPr="00650818" w:rsidRDefault="00DB7D48" w:rsidP="00650818">
            <w:pPr>
              <w:autoSpaceDE w:val="0"/>
              <w:autoSpaceDN w:val="0"/>
              <w:adjustRightInd w:val="0"/>
              <w:spacing w:line="360" w:lineRule="auto"/>
              <w:jc w:val="both"/>
              <w:rPr>
                <w:rFonts w:ascii="Book Antiqua" w:hAnsi="Book Antiqua"/>
                <w:sz w:val="24"/>
                <w:szCs w:val="24"/>
              </w:rPr>
            </w:pPr>
            <w:r w:rsidRPr="00650818">
              <w:rPr>
                <w:rFonts w:ascii="Book Antiqua" w:hAnsi="Book Antiqua"/>
                <w:sz w:val="24"/>
                <w:szCs w:val="24"/>
              </w:rPr>
              <w:t>&lt;</w:t>
            </w:r>
            <w:r w:rsidR="00650818">
              <w:rPr>
                <w:rFonts w:ascii="Book Antiqua" w:hAnsi="Book Antiqua"/>
                <w:sz w:val="24"/>
                <w:szCs w:val="24"/>
              </w:rPr>
              <w:t xml:space="preserve"> </w:t>
            </w:r>
            <w:r w:rsidRPr="00650818">
              <w:rPr>
                <w:rFonts w:ascii="Book Antiqua" w:hAnsi="Book Antiqua"/>
                <w:sz w:val="24"/>
                <w:szCs w:val="24"/>
              </w:rPr>
              <w:t>3</w:t>
            </w:r>
          </w:p>
        </w:tc>
        <w:tc>
          <w:tcPr>
            <w:tcW w:w="2126" w:type="dxa"/>
          </w:tcPr>
          <w:p w14:paraId="64F66536"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p>
        </w:tc>
        <w:tc>
          <w:tcPr>
            <w:tcW w:w="1276" w:type="dxa"/>
          </w:tcPr>
          <w:p w14:paraId="5B95A826"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p>
        </w:tc>
        <w:tc>
          <w:tcPr>
            <w:tcW w:w="1276" w:type="dxa"/>
          </w:tcPr>
          <w:p w14:paraId="1760AA5A"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p>
        </w:tc>
        <w:tc>
          <w:tcPr>
            <w:tcW w:w="992" w:type="dxa"/>
          </w:tcPr>
          <w:p w14:paraId="7273EB6D" w14:textId="77777777" w:rsidR="00DB7D48" w:rsidRPr="00650818" w:rsidRDefault="00DB7D48" w:rsidP="00650818">
            <w:pPr>
              <w:autoSpaceDE w:val="0"/>
              <w:autoSpaceDN w:val="0"/>
              <w:adjustRightInd w:val="0"/>
              <w:spacing w:line="360" w:lineRule="auto"/>
              <w:jc w:val="both"/>
              <w:rPr>
                <w:rFonts w:ascii="Book Antiqua" w:hAnsi="Book Antiqua"/>
                <w:sz w:val="24"/>
                <w:szCs w:val="24"/>
              </w:rPr>
            </w:pPr>
          </w:p>
        </w:tc>
      </w:tr>
    </w:tbl>
    <w:p w14:paraId="5E610169" w14:textId="77777777" w:rsidR="00EB32F7" w:rsidRPr="00650818" w:rsidRDefault="00EB32F7" w:rsidP="00650818">
      <w:pPr>
        <w:spacing w:line="360" w:lineRule="auto"/>
        <w:jc w:val="both"/>
        <w:rPr>
          <w:rFonts w:ascii="Book Antiqua" w:hAnsi="Book Antiqua"/>
          <w:b/>
          <w:bCs/>
        </w:rPr>
      </w:pPr>
    </w:p>
    <w:sectPr w:rsidR="00EB32F7" w:rsidRPr="00650818" w:rsidSect="00CB686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73F4BE" w14:textId="77777777" w:rsidR="008A7426" w:rsidRDefault="008A7426" w:rsidP="00442CF0">
      <w:r>
        <w:separator/>
      </w:r>
    </w:p>
  </w:endnote>
  <w:endnote w:type="continuationSeparator" w:id="0">
    <w:p w14:paraId="7110360C" w14:textId="77777777" w:rsidR="008A7426" w:rsidRDefault="008A7426" w:rsidP="00442C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UnicodeMS">
    <w:altName w:val="HGMaruGothicMPRO"/>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 w:name="AdvTimes">
    <w:altName w:val="Microsoft JhengHei"/>
    <w:panose1 w:val="020B0604020202020204"/>
    <w:charset w:val="88"/>
    <w:family w:val="auto"/>
    <w:pitch w:val="default"/>
    <w:sig w:usb0="00000000" w:usb1="0000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Mangal">
    <w:panose1 w:val="02040503050203030202"/>
    <w:charset w:val="01"/>
    <w:family w:val="roman"/>
    <w:pitch w:val="variable"/>
    <w:sig w:usb0="0000A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altName w:val="Helvetica World"/>
    <w:panose1 w:val="00000000000000000000"/>
    <w:charset w:val="00"/>
    <w:family w:val="auto"/>
    <w:pitch w:val="variable"/>
    <w:sig w:usb0="E00002FF" w:usb1="5000785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32D8DC" w14:textId="77777777" w:rsidR="008A7426" w:rsidRDefault="008A7426" w:rsidP="00442CF0">
      <w:r>
        <w:separator/>
      </w:r>
    </w:p>
  </w:footnote>
  <w:footnote w:type="continuationSeparator" w:id="0">
    <w:p w14:paraId="1A5E1958" w14:textId="77777777" w:rsidR="008A7426" w:rsidRDefault="008A7426" w:rsidP="00442C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2A4891"/>
    <w:multiLevelType w:val="hybridMultilevel"/>
    <w:tmpl w:val="54361C06"/>
    <w:lvl w:ilvl="0" w:tplc="5580624A">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C23"/>
    <w:rsid w:val="00042DEA"/>
    <w:rsid w:val="000757B7"/>
    <w:rsid w:val="000B319A"/>
    <w:rsid w:val="001017A7"/>
    <w:rsid w:val="00111000"/>
    <w:rsid w:val="001409E5"/>
    <w:rsid w:val="00174BF0"/>
    <w:rsid w:val="001C5676"/>
    <w:rsid w:val="0020558B"/>
    <w:rsid w:val="002217B1"/>
    <w:rsid w:val="00234F57"/>
    <w:rsid w:val="00277022"/>
    <w:rsid w:val="002A3241"/>
    <w:rsid w:val="002E5A9A"/>
    <w:rsid w:val="002F47EE"/>
    <w:rsid w:val="00314CB3"/>
    <w:rsid w:val="003379B8"/>
    <w:rsid w:val="00442CF0"/>
    <w:rsid w:val="0053789C"/>
    <w:rsid w:val="00544633"/>
    <w:rsid w:val="00563D95"/>
    <w:rsid w:val="00603138"/>
    <w:rsid w:val="0062370B"/>
    <w:rsid w:val="00650818"/>
    <w:rsid w:val="006574EA"/>
    <w:rsid w:val="006A0134"/>
    <w:rsid w:val="00720322"/>
    <w:rsid w:val="00797BCD"/>
    <w:rsid w:val="00857C0A"/>
    <w:rsid w:val="00871F88"/>
    <w:rsid w:val="008731D3"/>
    <w:rsid w:val="00876A46"/>
    <w:rsid w:val="00877C0E"/>
    <w:rsid w:val="0089359F"/>
    <w:rsid w:val="008A6DE6"/>
    <w:rsid w:val="008A7426"/>
    <w:rsid w:val="008C0C23"/>
    <w:rsid w:val="008E3EE2"/>
    <w:rsid w:val="00907CA4"/>
    <w:rsid w:val="00922137"/>
    <w:rsid w:val="009561FD"/>
    <w:rsid w:val="00A04E0D"/>
    <w:rsid w:val="00A216D8"/>
    <w:rsid w:val="00A3598B"/>
    <w:rsid w:val="00A6470B"/>
    <w:rsid w:val="00A66CF7"/>
    <w:rsid w:val="00AA2DA4"/>
    <w:rsid w:val="00AC347D"/>
    <w:rsid w:val="00B01279"/>
    <w:rsid w:val="00B02120"/>
    <w:rsid w:val="00B22BD9"/>
    <w:rsid w:val="00B6288F"/>
    <w:rsid w:val="00BA11D0"/>
    <w:rsid w:val="00BA2AFB"/>
    <w:rsid w:val="00BA6972"/>
    <w:rsid w:val="00BB61C8"/>
    <w:rsid w:val="00BD49F7"/>
    <w:rsid w:val="00BE6EA5"/>
    <w:rsid w:val="00C7192A"/>
    <w:rsid w:val="00C95D9E"/>
    <w:rsid w:val="00CA0F1A"/>
    <w:rsid w:val="00CB686B"/>
    <w:rsid w:val="00CD0F80"/>
    <w:rsid w:val="00CE3B2D"/>
    <w:rsid w:val="00D75048"/>
    <w:rsid w:val="00DA3582"/>
    <w:rsid w:val="00DA3D26"/>
    <w:rsid w:val="00DB7D48"/>
    <w:rsid w:val="00DE1674"/>
    <w:rsid w:val="00DF165E"/>
    <w:rsid w:val="00DF2737"/>
    <w:rsid w:val="00EB160F"/>
    <w:rsid w:val="00EB32F7"/>
    <w:rsid w:val="00EC601A"/>
    <w:rsid w:val="00ED20E3"/>
    <w:rsid w:val="00F05371"/>
    <w:rsid w:val="00F13C20"/>
    <w:rsid w:val="00F4211E"/>
    <w:rsid w:val="00F7421E"/>
    <w:rsid w:val="00FC2012"/>
    <w:rsid w:val="00FC4D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31397D"/>
  <w14:defaultImageDpi w14:val="32767"/>
  <w15:docId w15:val="{6C1CEF84-5973-3545-B32D-CF9C089CF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0C2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0C23"/>
    <w:rPr>
      <w:color w:val="0000FF"/>
      <w:u w:val="single"/>
    </w:rPr>
  </w:style>
  <w:style w:type="paragraph" w:customStyle="1" w:styleId="Default">
    <w:name w:val="Default"/>
    <w:rsid w:val="00AA2DA4"/>
    <w:pPr>
      <w:autoSpaceDE w:val="0"/>
      <w:autoSpaceDN w:val="0"/>
      <w:adjustRightInd w:val="0"/>
    </w:pPr>
    <w:rPr>
      <w:rFonts w:ascii="Book Antiqua" w:hAnsi="Book Antiqua" w:cs="Book Antiqua"/>
      <w:color w:val="000000"/>
    </w:rPr>
  </w:style>
  <w:style w:type="character" w:customStyle="1" w:styleId="UnresolvedMention1">
    <w:name w:val="Unresolved Mention1"/>
    <w:basedOn w:val="DefaultParagraphFont"/>
    <w:uiPriority w:val="99"/>
    <w:rsid w:val="00AA2DA4"/>
    <w:rPr>
      <w:color w:val="605E5C"/>
      <w:shd w:val="clear" w:color="auto" w:fill="E1DFDD"/>
    </w:rPr>
  </w:style>
  <w:style w:type="paragraph" w:styleId="ListParagraph">
    <w:name w:val="List Paragraph"/>
    <w:basedOn w:val="Normal"/>
    <w:uiPriority w:val="34"/>
    <w:qFormat/>
    <w:rsid w:val="00234F57"/>
    <w:pPr>
      <w:spacing w:after="200" w:line="276" w:lineRule="auto"/>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234F57"/>
  </w:style>
  <w:style w:type="character" w:customStyle="1" w:styleId="mixed-citation">
    <w:name w:val="mixed-citation"/>
    <w:basedOn w:val="DefaultParagraphFont"/>
    <w:rsid w:val="00234F57"/>
  </w:style>
  <w:style w:type="character" w:customStyle="1" w:styleId="ref-title">
    <w:name w:val="ref-title"/>
    <w:basedOn w:val="DefaultParagraphFont"/>
    <w:rsid w:val="00234F57"/>
  </w:style>
  <w:style w:type="character" w:customStyle="1" w:styleId="ref-journal">
    <w:name w:val="ref-journal"/>
    <w:basedOn w:val="DefaultParagraphFont"/>
    <w:rsid w:val="00234F57"/>
  </w:style>
  <w:style w:type="character" w:customStyle="1" w:styleId="ref-vol">
    <w:name w:val="ref-vol"/>
    <w:basedOn w:val="DefaultParagraphFont"/>
    <w:rsid w:val="00234F57"/>
  </w:style>
  <w:style w:type="table" w:styleId="TableGrid">
    <w:name w:val="Table Grid"/>
    <w:basedOn w:val="TableNormal"/>
    <w:uiPriority w:val="59"/>
    <w:unhideWhenUsed/>
    <w:rsid w:val="00DB7D4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B7D48"/>
    <w:rPr>
      <w:sz w:val="18"/>
      <w:szCs w:val="18"/>
    </w:rPr>
  </w:style>
  <w:style w:type="character" w:customStyle="1" w:styleId="BalloonTextChar">
    <w:name w:val="Balloon Text Char"/>
    <w:basedOn w:val="DefaultParagraphFont"/>
    <w:link w:val="BalloonText"/>
    <w:uiPriority w:val="99"/>
    <w:semiHidden/>
    <w:rsid w:val="00DB7D48"/>
    <w:rPr>
      <w:rFonts w:ascii="Times New Roman" w:eastAsia="Times New Roman" w:hAnsi="Times New Roman" w:cs="Times New Roman"/>
      <w:sz w:val="18"/>
      <w:szCs w:val="18"/>
    </w:rPr>
  </w:style>
  <w:style w:type="character" w:styleId="CommentReference">
    <w:name w:val="annotation reference"/>
    <w:basedOn w:val="DefaultParagraphFont"/>
    <w:uiPriority w:val="99"/>
    <w:semiHidden/>
    <w:unhideWhenUsed/>
    <w:rsid w:val="00857C0A"/>
    <w:rPr>
      <w:sz w:val="21"/>
      <w:szCs w:val="21"/>
    </w:rPr>
  </w:style>
  <w:style w:type="paragraph" w:styleId="CommentText">
    <w:name w:val="annotation text"/>
    <w:basedOn w:val="Normal"/>
    <w:link w:val="CommentTextChar"/>
    <w:uiPriority w:val="99"/>
    <w:semiHidden/>
    <w:unhideWhenUsed/>
    <w:qFormat/>
    <w:rsid w:val="00857C0A"/>
  </w:style>
  <w:style w:type="character" w:customStyle="1" w:styleId="CommentTextChar">
    <w:name w:val="Comment Text Char"/>
    <w:basedOn w:val="DefaultParagraphFont"/>
    <w:link w:val="CommentText"/>
    <w:uiPriority w:val="99"/>
    <w:semiHidden/>
    <w:qFormat/>
    <w:rsid w:val="00857C0A"/>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857C0A"/>
    <w:rPr>
      <w:b/>
      <w:bCs/>
    </w:rPr>
  </w:style>
  <w:style w:type="character" w:customStyle="1" w:styleId="CommentSubjectChar">
    <w:name w:val="Comment Subject Char"/>
    <w:basedOn w:val="CommentTextChar"/>
    <w:link w:val="CommentSubject"/>
    <w:uiPriority w:val="99"/>
    <w:semiHidden/>
    <w:rsid w:val="00857C0A"/>
    <w:rPr>
      <w:rFonts w:ascii="Times New Roman" w:eastAsia="Times New Roman" w:hAnsi="Times New Roman" w:cs="Times New Roman"/>
      <w:b/>
      <w:bCs/>
    </w:rPr>
  </w:style>
  <w:style w:type="paragraph" w:styleId="Header">
    <w:name w:val="header"/>
    <w:basedOn w:val="Normal"/>
    <w:link w:val="HeaderChar"/>
    <w:uiPriority w:val="99"/>
    <w:unhideWhenUsed/>
    <w:rsid w:val="00442CF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442CF0"/>
    <w:rPr>
      <w:rFonts w:ascii="Times New Roman" w:eastAsia="Times New Roman" w:hAnsi="Times New Roman" w:cs="Times New Roman"/>
      <w:sz w:val="18"/>
      <w:szCs w:val="18"/>
    </w:rPr>
  </w:style>
  <w:style w:type="paragraph" w:styleId="Footer">
    <w:name w:val="footer"/>
    <w:basedOn w:val="Normal"/>
    <w:link w:val="FooterChar"/>
    <w:uiPriority w:val="99"/>
    <w:unhideWhenUsed/>
    <w:rsid w:val="00442CF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42CF0"/>
    <w:rPr>
      <w:rFonts w:ascii="Times New Roman" w:eastAsia="Times New Roman" w:hAnsi="Times New Roman" w:cs="Times New Roman"/>
      <w:sz w:val="18"/>
      <w:szCs w:val="18"/>
    </w:rPr>
  </w:style>
  <w:style w:type="paragraph" w:styleId="NormalWeb">
    <w:name w:val="Normal (Web)"/>
    <w:basedOn w:val="Normal"/>
    <w:semiHidden/>
    <w:unhideWhenUsed/>
    <w:qFormat/>
    <w:rsid w:val="00DF2737"/>
    <w:pPr>
      <w:spacing w:before="100" w:beforeAutospacing="1" w:after="100" w:afterAutospacing="1"/>
    </w:pPr>
    <w:rPr>
      <w:rFonts w:eastAsia="Calibri"/>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6717994">
      <w:bodyDiv w:val="1"/>
      <w:marLeft w:val="0"/>
      <w:marRight w:val="0"/>
      <w:marTop w:val="0"/>
      <w:marBottom w:val="0"/>
      <w:divBdr>
        <w:top w:val="none" w:sz="0" w:space="0" w:color="auto"/>
        <w:left w:val="none" w:sz="0" w:space="0" w:color="auto"/>
        <w:bottom w:val="none" w:sz="0" w:space="0" w:color="auto"/>
        <w:right w:val="none" w:sz="0" w:space="0" w:color="auto"/>
      </w:divBdr>
    </w:div>
    <w:div w:id="939291400">
      <w:bodyDiv w:val="1"/>
      <w:marLeft w:val="0"/>
      <w:marRight w:val="0"/>
      <w:marTop w:val="0"/>
      <w:marBottom w:val="0"/>
      <w:divBdr>
        <w:top w:val="none" w:sz="0" w:space="0" w:color="auto"/>
        <w:left w:val="none" w:sz="0" w:space="0" w:color="auto"/>
        <w:bottom w:val="none" w:sz="0" w:space="0" w:color="auto"/>
        <w:right w:val="none" w:sz="0" w:space="0" w:color="auto"/>
      </w:divBdr>
    </w:div>
    <w:div w:id="1687367489">
      <w:bodyDiv w:val="1"/>
      <w:marLeft w:val="0"/>
      <w:marRight w:val="0"/>
      <w:marTop w:val="0"/>
      <w:marBottom w:val="0"/>
      <w:divBdr>
        <w:top w:val="none" w:sz="0" w:space="0" w:color="auto"/>
        <w:left w:val="none" w:sz="0" w:space="0" w:color="auto"/>
        <w:bottom w:val="none" w:sz="0" w:space="0" w:color="auto"/>
        <w:right w:val="none" w:sz="0" w:space="0" w:color="auto"/>
      </w:divBdr>
    </w:div>
    <w:div w:id="1846360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mardb@gmail.com"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20</Pages>
  <Words>3279</Words>
  <Characters>18693</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Amar Dodda</dc:creator>
  <cp:keywords/>
  <dc:description/>
  <cp:lastModifiedBy>Li Ma</cp:lastModifiedBy>
  <cp:revision>3</cp:revision>
  <dcterms:created xsi:type="dcterms:W3CDTF">2019-11-05T05:05:00Z</dcterms:created>
  <dcterms:modified xsi:type="dcterms:W3CDTF">2019-11-05T05:08:00Z</dcterms:modified>
</cp:coreProperties>
</file>