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AEE" w:rsidRPr="00D03C0D" w:rsidRDefault="003E0AEE" w:rsidP="004B0FB9">
      <w:pPr>
        <w:pStyle w:val="p0"/>
        <w:widowControl w:val="0"/>
        <w:wordWrap/>
        <w:adjustRightInd w:val="0"/>
        <w:snapToGrid w:val="0"/>
        <w:spacing w:line="360" w:lineRule="auto"/>
        <w:rPr>
          <w:rFonts w:ascii="Book Antiqua" w:hAnsi="Book Antiqua"/>
          <w:color w:val="000000"/>
        </w:rPr>
      </w:pPr>
      <w:bookmarkStart w:id="0" w:name="OLE_LINK452"/>
      <w:bookmarkStart w:id="1" w:name="OLE_LINK598"/>
      <w:bookmarkStart w:id="2" w:name="OLE_LINK760"/>
      <w:bookmarkStart w:id="3" w:name="OLE_LINK923"/>
      <w:r w:rsidRPr="00D03C0D">
        <w:rPr>
          <w:rFonts w:ascii="Book Antiqua" w:hAnsi="Book Antiqua"/>
          <w:b/>
          <w:color w:val="0033CC"/>
        </w:rPr>
        <w:t>Name of journal:</w:t>
      </w:r>
      <w:r w:rsidRPr="00D03C0D">
        <w:rPr>
          <w:rFonts w:ascii="Book Antiqua" w:hAnsi="Book Antiqua"/>
          <w:b/>
          <w:color w:val="000000"/>
        </w:rPr>
        <w:t xml:space="preserve"> </w:t>
      </w:r>
      <w:bookmarkStart w:id="4" w:name="OLE_LINK718"/>
      <w:bookmarkStart w:id="5" w:name="OLE_LINK719"/>
      <w:r w:rsidRPr="00D03C0D">
        <w:rPr>
          <w:rFonts w:ascii="Book Antiqua" w:hAnsi="Book Antiqua"/>
          <w:i/>
          <w:color w:val="000000"/>
        </w:rPr>
        <w:t>World Journal of Gastroenterology</w:t>
      </w:r>
      <w:bookmarkEnd w:id="4"/>
      <w:bookmarkEnd w:id="5"/>
    </w:p>
    <w:p w:rsidR="003E0AEE" w:rsidRPr="00D03C0D" w:rsidRDefault="003E0AEE" w:rsidP="004B0FB9">
      <w:pPr>
        <w:wordWrap/>
        <w:adjustRightInd w:val="0"/>
        <w:snapToGrid w:val="0"/>
        <w:spacing w:line="360" w:lineRule="auto"/>
        <w:rPr>
          <w:rFonts w:ascii="Book Antiqua" w:eastAsia="宋体" w:hAnsi="Book Antiqua" w:cs="宋体"/>
          <w:b/>
          <w:i/>
          <w:color w:val="000000"/>
          <w:lang w:eastAsia="zh-CN"/>
        </w:rPr>
      </w:pPr>
      <w:r w:rsidRPr="00D03C0D">
        <w:rPr>
          <w:rFonts w:ascii="Book Antiqua" w:hAnsi="Book Antiqua" w:cs="Arial"/>
          <w:b/>
          <w:color w:val="0033CC"/>
        </w:rPr>
        <w:t>ESPS Manuscript NO:</w:t>
      </w:r>
      <w:r w:rsidRPr="00D03C0D">
        <w:rPr>
          <w:rFonts w:ascii="Book Antiqua" w:hAnsi="Book Antiqua" w:cs="Arial"/>
          <w:b/>
          <w:color w:val="222222"/>
        </w:rPr>
        <w:t xml:space="preserve"> </w:t>
      </w:r>
      <w:r w:rsidRPr="00D03C0D">
        <w:rPr>
          <w:rFonts w:ascii="Book Antiqua" w:eastAsia="宋体" w:hAnsi="Book Antiqua" w:cs="Arial"/>
          <w:b/>
          <w:color w:val="222222"/>
          <w:lang w:eastAsia="zh-CN"/>
        </w:rPr>
        <w:t>4967</w:t>
      </w:r>
    </w:p>
    <w:p w:rsidR="003E0AEE" w:rsidRPr="00D03C0D" w:rsidRDefault="003E0AEE" w:rsidP="004B0FB9">
      <w:pPr>
        <w:suppressAutoHyphens/>
        <w:wordWrap/>
        <w:adjustRightInd w:val="0"/>
        <w:snapToGrid w:val="0"/>
        <w:spacing w:line="360" w:lineRule="auto"/>
        <w:rPr>
          <w:rFonts w:ascii="Book Antiqua" w:eastAsia="宋体" w:hAnsi="Book Antiqua"/>
          <w:b/>
          <w:color w:val="000000"/>
          <w:kern w:val="0"/>
          <w:lang w:eastAsia="zh-CN"/>
        </w:rPr>
      </w:pPr>
      <w:bookmarkStart w:id="6" w:name="OLE_LINK1617"/>
      <w:bookmarkStart w:id="7" w:name="OLE_LINK1618"/>
      <w:bookmarkStart w:id="8" w:name="OLE_LINK1966"/>
      <w:bookmarkStart w:id="9" w:name="OLE_LINK2328"/>
      <w:bookmarkStart w:id="10" w:name="OLE_LINK2329"/>
      <w:bookmarkStart w:id="11" w:name="OLE_LINK2330"/>
      <w:bookmarkStart w:id="12" w:name="OLE_LINK2335"/>
      <w:bookmarkStart w:id="13" w:name="OLE_LINK2357"/>
      <w:bookmarkStart w:id="14" w:name="OLE_LINK2358"/>
      <w:r w:rsidRPr="00D03C0D">
        <w:rPr>
          <w:rFonts w:ascii="Book Antiqua" w:hAnsi="Book Antiqua"/>
          <w:b/>
          <w:color w:val="0033CC"/>
          <w:kern w:val="0"/>
        </w:rPr>
        <w:t>Columns:</w:t>
      </w:r>
      <w:r w:rsidRPr="00D03C0D">
        <w:rPr>
          <w:rFonts w:ascii="Book Antiqua" w:hAnsi="Book Antiqua"/>
          <w:b/>
          <w:color w:val="000000"/>
          <w:kern w:val="0"/>
        </w:rPr>
        <w:t xml:space="preserve"> </w:t>
      </w:r>
      <w:r w:rsidRPr="00D03C0D">
        <w:rPr>
          <w:rFonts w:ascii="Book Antiqua" w:eastAsia="宋体" w:hAnsi="Book Antiqua"/>
          <w:b/>
          <w:color w:val="000000"/>
          <w:kern w:val="0"/>
          <w:lang w:eastAsia="zh-CN"/>
        </w:rPr>
        <w:t>BRIEF ARTICLE</w:t>
      </w:r>
    </w:p>
    <w:bookmarkEnd w:id="0"/>
    <w:bookmarkEnd w:id="1"/>
    <w:bookmarkEnd w:id="2"/>
    <w:bookmarkEnd w:id="3"/>
    <w:bookmarkEnd w:id="6"/>
    <w:bookmarkEnd w:id="7"/>
    <w:bookmarkEnd w:id="8"/>
    <w:bookmarkEnd w:id="9"/>
    <w:bookmarkEnd w:id="10"/>
    <w:bookmarkEnd w:id="11"/>
    <w:bookmarkEnd w:id="12"/>
    <w:bookmarkEnd w:id="13"/>
    <w:bookmarkEnd w:id="14"/>
    <w:p w:rsidR="003E0AEE" w:rsidRPr="00D03C0D" w:rsidRDefault="003E0AEE" w:rsidP="004B0FB9">
      <w:pPr>
        <w:pStyle w:val="p0"/>
        <w:widowControl w:val="0"/>
        <w:wordWrap/>
        <w:snapToGrid w:val="0"/>
        <w:spacing w:line="360" w:lineRule="auto"/>
        <w:rPr>
          <w:rFonts w:ascii="Book Antiqua" w:hAnsi="Book Antiqua"/>
          <w:b/>
          <w:bCs/>
        </w:rPr>
      </w:pPr>
    </w:p>
    <w:p w:rsidR="003E0AEE" w:rsidRPr="000669B5" w:rsidRDefault="003E0AEE" w:rsidP="004B0FB9">
      <w:pPr>
        <w:pStyle w:val="p0"/>
        <w:widowControl w:val="0"/>
        <w:wordWrap/>
        <w:snapToGrid w:val="0"/>
        <w:spacing w:line="360" w:lineRule="auto"/>
        <w:rPr>
          <w:rFonts w:ascii="Book Antiqua" w:hAnsi="Book Antiqua"/>
          <w:b/>
          <w:bCs/>
        </w:rPr>
      </w:pPr>
      <w:r w:rsidRPr="00D03C0D">
        <w:rPr>
          <w:rFonts w:ascii="Book Antiqua" w:hAnsi="Book Antiqua"/>
          <w:b/>
          <w:bCs/>
        </w:rPr>
        <w:t xml:space="preserve">Intravenous </w:t>
      </w:r>
      <w:r w:rsidRPr="00D03C0D">
        <w:rPr>
          <w:rFonts w:ascii="Book Antiqua" w:eastAsia="Batang" w:hAnsi="Book Antiqua"/>
          <w:b/>
          <w:bCs/>
        </w:rPr>
        <w:t>i</w:t>
      </w:r>
      <w:r w:rsidRPr="00D03C0D">
        <w:rPr>
          <w:rFonts w:ascii="Book Antiqua" w:hAnsi="Book Antiqua"/>
          <w:b/>
          <w:bCs/>
        </w:rPr>
        <w:t xml:space="preserve">ron </w:t>
      </w:r>
      <w:r w:rsidRPr="00D03C0D">
        <w:rPr>
          <w:rFonts w:ascii="Book Antiqua" w:eastAsia="Batang" w:hAnsi="Book Antiqua"/>
          <w:b/>
          <w:bCs/>
        </w:rPr>
        <w:t>s</w:t>
      </w:r>
      <w:r w:rsidRPr="00D03C0D">
        <w:rPr>
          <w:rFonts w:ascii="Book Antiqua" w:hAnsi="Book Antiqua"/>
          <w:b/>
          <w:bCs/>
        </w:rPr>
        <w:t xml:space="preserve">upplementation </w:t>
      </w:r>
      <w:r w:rsidRPr="00D03C0D">
        <w:rPr>
          <w:rFonts w:ascii="Book Antiqua" w:eastAsia="Batang" w:hAnsi="Book Antiqua"/>
          <w:b/>
          <w:bCs/>
        </w:rPr>
        <w:t>may be superior to observation in a</w:t>
      </w:r>
      <w:r w:rsidRPr="00D03C0D">
        <w:rPr>
          <w:rFonts w:ascii="Book Antiqua" w:hAnsi="Book Antiqua"/>
          <w:b/>
          <w:bCs/>
        </w:rPr>
        <w:t xml:space="preserve">cute </w:t>
      </w:r>
      <w:proofErr w:type="spellStart"/>
      <w:r w:rsidRPr="00D03C0D">
        <w:rPr>
          <w:rFonts w:ascii="Book Antiqua" w:eastAsia="Batang" w:hAnsi="Book Antiqua"/>
          <w:b/>
          <w:bCs/>
        </w:rPr>
        <w:t>i</w:t>
      </w:r>
      <w:r w:rsidRPr="00D03C0D">
        <w:rPr>
          <w:rFonts w:ascii="Book Antiqua" w:hAnsi="Book Antiqua"/>
          <w:b/>
          <w:bCs/>
        </w:rPr>
        <w:t>sovolemic</w:t>
      </w:r>
      <w:proofErr w:type="spellEnd"/>
      <w:r w:rsidRPr="00D03C0D">
        <w:rPr>
          <w:rFonts w:ascii="Book Antiqua" w:hAnsi="Book Antiqua"/>
          <w:b/>
          <w:bCs/>
        </w:rPr>
        <w:t xml:space="preserve"> </w:t>
      </w:r>
      <w:r w:rsidRPr="00D03C0D">
        <w:rPr>
          <w:rFonts w:ascii="Book Antiqua" w:eastAsia="Batang" w:hAnsi="Book Antiqua"/>
          <w:b/>
          <w:bCs/>
        </w:rPr>
        <w:t>a</w:t>
      </w:r>
      <w:r>
        <w:rPr>
          <w:rFonts w:ascii="Book Antiqua" w:hAnsi="Book Antiqua"/>
          <w:b/>
          <w:bCs/>
        </w:rPr>
        <w:t xml:space="preserve">nemia </w:t>
      </w:r>
      <w:r w:rsidRPr="000669B5">
        <w:rPr>
          <w:rFonts w:ascii="Book Antiqua" w:hAnsi="Book Antiqua"/>
          <w:b/>
          <w:bCs/>
        </w:rPr>
        <w:t xml:space="preserve">after </w:t>
      </w:r>
      <w:proofErr w:type="spellStart"/>
      <w:r w:rsidRPr="000669B5">
        <w:rPr>
          <w:rFonts w:ascii="Book Antiqua" w:hAnsi="Book Antiqua"/>
          <w:b/>
          <w:bCs/>
        </w:rPr>
        <w:t>gastrectomy</w:t>
      </w:r>
      <w:proofErr w:type="spellEnd"/>
      <w:r w:rsidRPr="000669B5">
        <w:rPr>
          <w:rFonts w:ascii="Book Antiqua" w:hAnsi="Book Antiqua"/>
          <w:b/>
          <w:bCs/>
        </w:rPr>
        <w:t xml:space="preserve"> for cancer</w:t>
      </w:r>
    </w:p>
    <w:p w:rsidR="003E0AEE" w:rsidRPr="00D03C0D" w:rsidRDefault="003E0AEE" w:rsidP="004B0FB9">
      <w:pPr>
        <w:pStyle w:val="p0"/>
        <w:widowControl w:val="0"/>
        <w:wordWrap/>
        <w:snapToGrid w:val="0"/>
        <w:spacing w:line="360" w:lineRule="auto"/>
        <w:rPr>
          <w:rFonts w:ascii="Book Antiqua" w:hAnsi="Book Antiqua"/>
          <w:b/>
          <w:bCs/>
        </w:rPr>
      </w:pPr>
    </w:p>
    <w:p w:rsidR="003E0AEE" w:rsidRPr="00D03C0D" w:rsidRDefault="003E0AEE" w:rsidP="004B0FB9">
      <w:pPr>
        <w:pStyle w:val="p0"/>
        <w:widowControl w:val="0"/>
        <w:wordWrap/>
        <w:snapToGrid w:val="0"/>
        <w:spacing w:line="360" w:lineRule="auto"/>
        <w:rPr>
          <w:rFonts w:ascii="Book Antiqua" w:hAnsi="Book Antiqua"/>
        </w:rPr>
      </w:pPr>
      <w:r w:rsidRPr="00D03C0D">
        <w:rPr>
          <w:rFonts w:ascii="Book Antiqua" w:hAnsi="Book Antiqua"/>
          <w:bCs/>
        </w:rPr>
        <w:t>Yoon</w:t>
      </w:r>
      <w:r w:rsidRPr="00D03C0D">
        <w:rPr>
          <w:rFonts w:ascii="Book Antiqua" w:hAnsi="Book Antiqua"/>
        </w:rPr>
        <w:t xml:space="preserve"> HM</w:t>
      </w:r>
      <w:r w:rsidRPr="00D03C0D">
        <w:rPr>
          <w:rFonts w:ascii="Book Antiqua" w:hAnsi="Book Antiqua"/>
          <w:i/>
        </w:rPr>
        <w:t xml:space="preserve"> et al</w:t>
      </w:r>
      <w:r w:rsidRPr="00D03C0D">
        <w:rPr>
          <w:rFonts w:ascii="Book Antiqua" w:hAnsi="Book Antiqua"/>
        </w:rPr>
        <w:t xml:space="preserve">. Intravenous iron for acute </w:t>
      </w:r>
      <w:proofErr w:type="spellStart"/>
      <w:r w:rsidRPr="00D03C0D">
        <w:rPr>
          <w:rFonts w:ascii="Book Antiqua" w:hAnsi="Book Antiqua"/>
        </w:rPr>
        <w:t>isovolemic</w:t>
      </w:r>
      <w:proofErr w:type="spellEnd"/>
      <w:r w:rsidRPr="00D03C0D">
        <w:rPr>
          <w:rFonts w:ascii="Book Antiqua" w:hAnsi="Book Antiqua"/>
        </w:rPr>
        <w:t xml:space="preserve"> anemia </w:t>
      </w:r>
    </w:p>
    <w:p w:rsidR="003E0AEE" w:rsidRPr="00D03C0D" w:rsidRDefault="003E0AEE" w:rsidP="004B0FB9">
      <w:pPr>
        <w:pStyle w:val="p0"/>
        <w:widowControl w:val="0"/>
        <w:wordWrap/>
        <w:snapToGrid w:val="0"/>
        <w:spacing w:line="360" w:lineRule="auto"/>
        <w:rPr>
          <w:rFonts w:ascii="Book Antiqua" w:hAnsi="Book Antiqua"/>
          <w:b/>
          <w:bCs/>
        </w:rPr>
      </w:pPr>
    </w:p>
    <w:p w:rsidR="003E0AEE" w:rsidRPr="00D03C0D" w:rsidRDefault="003E0AEE" w:rsidP="004B0FB9">
      <w:pPr>
        <w:pStyle w:val="p15"/>
        <w:widowControl w:val="0"/>
        <w:wordWrap/>
        <w:snapToGrid w:val="0"/>
        <w:spacing w:line="360" w:lineRule="auto"/>
        <w:rPr>
          <w:rFonts w:ascii="Book Antiqua" w:eastAsia="Batang" w:hAnsi="Book Antiqua"/>
          <w:b w:val="0"/>
          <w:bCs w:val="0"/>
          <w:sz w:val="24"/>
          <w:szCs w:val="24"/>
        </w:rPr>
      </w:pPr>
      <w:r w:rsidRPr="00D03C0D">
        <w:rPr>
          <w:rFonts w:ascii="Book Antiqua" w:hAnsi="Book Antiqua"/>
          <w:b w:val="0"/>
          <w:bCs w:val="0"/>
          <w:sz w:val="24"/>
          <w:szCs w:val="24"/>
        </w:rPr>
        <w:t xml:space="preserve">Hong Man Yoon, Young-Woo Kim, </w:t>
      </w:r>
      <w:proofErr w:type="spellStart"/>
      <w:r w:rsidRPr="00D03C0D">
        <w:rPr>
          <w:rFonts w:ascii="Book Antiqua" w:hAnsi="Book Antiqua"/>
          <w:b w:val="0"/>
          <w:bCs w:val="0"/>
          <w:sz w:val="24"/>
          <w:szCs w:val="24"/>
        </w:rPr>
        <w:t>Byung</w:t>
      </w:r>
      <w:proofErr w:type="spellEnd"/>
      <w:r w:rsidRPr="00D03C0D">
        <w:rPr>
          <w:rFonts w:ascii="Book Antiqua" w:hAnsi="Book Antiqua"/>
          <w:b w:val="0"/>
          <w:bCs w:val="0"/>
          <w:sz w:val="24"/>
          <w:szCs w:val="24"/>
        </w:rPr>
        <w:t xml:space="preserve"> Ho Nam, Daniel </w:t>
      </w:r>
      <w:proofErr w:type="spellStart"/>
      <w:r w:rsidRPr="00D03C0D">
        <w:rPr>
          <w:rFonts w:ascii="Book Antiqua" w:hAnsi="Book Antiqua"/>
          <w:b w:val="0"/>
          <w:bCs w:val="0"/>
          <w:sz w:val="24"/>
          <w:szCs w:val="24"/>
        </w:rPr>
        <w:t>Reim</w:t>
      </w:r>
      <w:proofErr w:type="spellEnd"/>
      <w:r w:rsidRPr="00D03C0D">
        <w:rPr>
          <w:rFonts w:ascii="Book Antiqua" w:hAnsi="Book Antiqua"/>
          <w:b w:val="0"/>
          <w:bCs w:val="0"/>
          <w:sz w:val="24"/>
          <w:szCs w:val="24"/>
        </w:rPr>
        <w:t xml:space="preserve">, Bang Wool </w:t>
      </w:r>
      <w:proofErr w:type="spellStart"/>
      <w:r w:rsidRPr="00D03C0D">
        <w:rPr>
          <w:rFonts w:ascii="Book Antiqua" w:hAnsi="Book Antiqua"/>
          <w:b w:val="0"/>
          <w:bCs w:val="0"/>
          <w:sz w:val="24"/>
          <w:szCs w:val="24"/>
        </w:rPr>
        <w:t>Eom</w:t>
      </w:r>
      <w:proofErr w:type="spellEnd"/>
      <w:r w:rsidRPr="00D03C0D">
        <w:rPr>
          <w:rFonts w:ascii="Book Antiqua" w:hAnsi="Book Antiqua"/>
          <w:b w:val="0"/>
          <w:bCs w:val="0"/>
          <w:sz w:val="24"/>
          <w:szCs w:val="24"/>
        </w:rPr>
        <w:t xml:space="preserve">, </w:t>
      </w:r>
      <w:proofErr w:type="spellStart"/>
      <w:r w:rsidRPr="00D03C0D">
        <w:rPr>
          <w:rFonts w:ascii="Book Antiqua" w:hAnsi="Book Antiqua"/>
          <w:b w:val="0"/>
          <w:bCs w:val="0"/>
          <w:sz w:val="24"/>
          <w:szCs w:val="24"/>
        </w:rPr>
        <w:t>Ji</w:t>
      </w:r>
      <w:proofErr w:type="spellEnd"/>
      <w:r w:rsidRPr="00D03C0D">
        <w:rPr>
          <w:rFonts w:ascii="Book Antiqua" w:hAnsi="Book Antiqua"/>
          <w:b w:val="0"/>
          <w:bCs w:val="0"/>
          <w:sz w:val="24"/>
          <w:szCs w:val="24"/>
        </w:rPr>
        <w:t xml:space="preserve"> </w:t>
      </w:r>
      <w:proofErr w:type="spellStart"/>
      <w:r w:rsidRPr="00D03C0D">
        <w:rPr>
          <w:rFonts w:ascii="Book Antiqua" w:hAnsi="Book Antiqua"/>
          <w:b w:val="0"/>
          <w:bCs w:val="0"/>
          <w:sz w:val="24"/>
          <w:szCs w:val="24"/>
        </w:rPr>
        <w:t>Yeon</w:t>
      </w:r>
      <w:proofErr w:type="spellEnd"/>
      <w:r w:rsidRPr="00D03C0D">
        <w:rPr>
          <w:rFonts w:ascii="Book Antiqua" w:hAnsi="Book Antiqua"/>
          <w:b w:val="0"/>
          <w:bCs w:val="0"/>
          <w:sz w:val="24"/>
          <w:szCs w:val="24"/>
        </w:rPr>
        <w:t xml:space="preserve"> Park, </w:t>
      </w:r>
      <w:proofErr w:type="spellStart"/>
      <w:r w:rsidRPr="00D03C0D">
        <w:rPr>
          <w:rFonts w:ascii="Book Antiqua" w:hAnsi="Book Antiqua"/>
          <w:b w:val="0"/>
          <w:bCs w:val="0"/>
          <w:sz w:val="24"/>
          <w:szCs w:val="24"/>
        </w:rPr>
        <w:t>Keun</w:t>
      </w:r>
      <w:proofErr w:type="spellEnd"/>
      <w:r w:rsidRPr="00D03C0D">
        <w:rPr>
          <w:rFonts w:ascii="Book Antiqua" w:hAnsi="Book Antiqua"/>
          <w:b w:val="0"/>
          <w:bCs w:val="0"/>
          <w:sz w:val="24"/>
          <w:szCs w:val="24"/>
        </w:rPr>
        <w:t xml:space="preserve"> Won </w:t>
      </w:r>
      <w:proofErr w:type="spellStart"/>
      <w:r w:rsidRPr="00D03C0D">
        <w:rPr>
          <w:rFonts w:ascii="Book Antiqua" w:hAnsi="Book Antiqua"/>
          <w:b w:val="0"/>
          <w:bCs w:val="0"/>
          <w:sz w:val="24"/>
          <w:szCs w:val="24"/>
        </w:rPr>
        <w:t>Ryu</w:t>
      </w:r>
      <w:proofErr w:type="spellEnd"/>
    </w:p>
    <w:p w:rsidR="003E0AEE" w:rsidRPr="00D03C0D" w:rsidRDefault="003E0AEE" w:rsidP="004B0FB9">
      <w:pPr>
        <w:pStyle w:val="p15"/>
        <w:widowControl w:val="0"/>
        <w:wordWrap/>
        <w:snapToGrid w:val="0"/>
        <w:spacing w:line="360" w:lineRule="auto"/>
        <w:rPr>
          <w:rFonts w:ascii="Book Antiqua" w:eastAsia="Batang" w:hAnsi="Book Antiqua"/>
          <w:b w:val="0"/>
          <w:bCs w:val="0"/>
          <w:sz w:val="24"/>
          <w:szCs w:val="24"/>
        </w:rPr>
      </w:pPr>
      <w:r w:rsidRPr="00D03C0D">
        <w:rPr>
          <w:rFonts w:ascii="Book Antiqua" w:eastAsia="Batang" w:hAnsi="Book Antiqua"/>
          <w:b w:val="0"/>
          <w:bCs w:val="0"/>
          <w:sz w:val="24"/>
          <w:szCs w:val="24"/>
        </w:rPr>
        <w:t xml:space="preserve"> </w:t>
      </w:r>
    </w:p>
    <w:p w:rsidR="003E0AEE" w:rsidRPr="00D03C0D" w:rsidRDefault="003E0AEE" w:rsidP="004B0FB9">
      <w:pPr>
        <w:pStyle w:val="p15"/>
        <w:widowControl w:val="0"/>
        <w:wordWrap/>
        <w:snapToGrid w:val="0"/>
        <w:spacing w:line="360" w:lineRule="auto"/>
        <w:rPr>
          <w:rFonts w:ascii="Book Antiqua" w:hAnsi="Book Antiqua"/>
          <w:b w:val="0"/>
          <w:bCs w:val="0"/>
          <w:sz w:val="24"/>
          <w:szCs w:val="24"/>
        </w:rPr>
      </w:pPr>
      <w:r w:rsidRPr="00D03C0D">
        <w:rPr>
          <w:rFonts w:ascii="Book Antiqua" w:hAnsi="Book Antiqua"/>
          <w:sz w:val="24"/>
          <w:szCs w:val="24"/>
        </w:rPr>
        <w:t xml:space="preserve">Hong Man Yoon, Young-Woo Kim, Daniel </w:t>
      </w:r>
      <w:proofErr w:type="spellStart"/>
      <w:r w:rsidRPr="00D03C0D">
        <w:rPr>
          <w:rFonts w:ascii="Book Antiqua" w:hAnsi="Book Antiqua"/>
          <w:sz w:val="24"/>
          <w:szCs w:val="24"/>
        </w:rPr>
        <w:t>Reim</w:t>
      </w:r>
      <w:proofErr w:type="spellEnd"/>
      <w:r w:rsidRPr="00D03C0D">
        <w:rPr>
          <w:rFonts w:ascii="Book Antiqua" w:hAnsi="Book Antiqua"/>
          <w:sz w:val="24"/>
          <w:szCs w:val="24"/>
        </w:rPr>
        <w:t xml:space="preserve">, Bang Wool </w:t>
      </w:r>
      <w:proofErr w:type="spellStart"/>
      <w:r w:rsidRPr="00D03C0D">
        <w:rPr>
          <w:rFonts w:ascii="Book Antiqua" w:hAnsi="Book Antiqua"/>
          <w:sz w:val="24"/>
          <w:szCs w:val="24"/>
        </w:rPr>
        <w:t>Eom</w:t>
      </w:r>
      <w:proofErr w:type="spellEnd"/>
      <w:r w:rsidRPr="00D03C0D">
        <w:rPr>
          <w:rFonts w:ascii="Book Antiqua" w:hAnsi="Book Antiqua"/>
          <w:sz w:val="24"/>
          <w:szCs w:val="24"/>
        </w:rPr>
        <w:t xml:space="preserve">, </w:t>
      </w:r>
      <w:proofErr w:type="spellStart"/>
      <w:r w:rsidRPr="00D03C0D">
        <w:rPr>
          <w:rFonts w:ascii="Book Antiqua" w:hAnsi="Book Antiqua"/>
          <w:sz w:val="24"/>
          <w:szCs w:val="24"/>
        </w:rPr>
        <w:t>Ji</w:t>
      </w:r>
      <w:proofErr w:type="spellEnd"/>
      <w:r w:rsidRPr="00D03C0D">
        <w:rPr>
          <w:rFonts w:ascii="Book Antiqua" w:hAnsi="Book Antiqua"/>
          <w:sz w:val="24"/>
          <w:szCs w:val="24"/>
        </w:rPr>
        <w:t xml:space="preserve"> </w:t>
      </w:r>
      <w:proofErr w:type="spellStart"/>
      <w:r w:rsidRPr="00D03C0D">
        <w:rPr>
          <w:rFonts w:ascii="Book Antiqua" w:hAnsi="Book Antiqua"/>
          <w:sz w:val="24"/>
          <w:szCs w:val="24"/>
        </w:rPr>
        <w:t>Yeon</w:t>
      </w:r>
      <w:proofErr w:type="spellEnd"/>
      <w:r w:rsidRPr="00D03C0D">
        <w:rPr>
          <w:rFonts w:ascii="Book Antiqua" w:hAnsi="Book Antiqua"/>
          <w:sz w:val="24"/>
          <w:szCs w:val="24"/>
        </w:rPr>
        <w:t xml:space="preserve"> Park, </w:t>
      </w:r>
      <w:proofErr w:type="spellStart"/>
      <w:r w:rsidRPr="00D03C0D">
        <w:rPr>
          <w:rFonts w:ascii="Book Antiqua" w:hAnsi="Book Antiqua"/>
          <w:sz w:val="24"/>
          <w:szCs w:val="24"/>
        </w:rPr>
        <w:t>Keun</w:t>
      </w:r>
      <w:proofErr w:type="spellEnd"/>
      <w:r w:rsidRPr="00D03C0D">
        <w:rPr>
          <w:rFonts w:ascii="Book Antiqua" w:hAnsi="Book Antiqua"/>
          <w:sz w:val="24"/>
          <w:szCs w:val="24"/>
        </w:rPr>
        <w:t xml:space="preserve"> Won </w:t>
      </w:r>
      <w:proofErr w:type="spellStart"/>
      <w:r w:rsidRPr="00D03C0D">
        <w:rPr>
          <w:rFonts w:ascii="Book Antiqua" w:hAnsi="Book Antiqua"/>
          <w:sz w:val="24"/>
          <w:szCs w:val="24"/>
        </w:rPr>
        <w:t>Ryu</w:t>
      </w:r>
      <w:proofErr w:type="spellEnd"/>
      <w:r w:rsidRPr="00D03C0D">
        <w:rPr>
          <w:rFonts w:ascii="Book Antiqua" w:hAnsi="Book Antiqua"/>
          <w:sz w:val="24"/>
          <w:szCs w:val="24"/>
        </w:rPr>
        <w:t xml:space="preserve">, </w:t>
      </w:r>
      <w:r w:rsidRPr="00D03C0D">
        <w:rPr>
          <w:rFonts w:ascii="Book Antiqua" w:hAnsi="Book Antiqua"/>
          <w:b w:val="0"/>
          <w:bCs w:val="0"/>
          <w:sz w:val="24"/>
          <w:szCs w:val="24"/>
        </w:rPr>
        <w:t xml:space="preserve">Gastric Cancer Branch, Research Institute and Hospital, National Cancer Center, </w:t>
      </w:r>
      <w:proofErr w:type="spellStart"/>
      <w:r w:rsidRPr="00D03C0D">
        <w:rPr>
          <w:rFonts w:ascii="Book Antiqua" w:hAnsi="Book Antiqua"/>
          <w:b w:val="0"/>
          <w:bCs w:val="0"/>
          <w:sz w:val="24"/>
          <w:szCs w:val="24"/>
        </w:rPr>
        <w:t>Goyang-si</w:t>
      </w:r>
      <w:proofErr w:type="spellEnd"/>
      <w:r w:rsidRPr="00D03C0D">
        <w:rPr>
          <w:rFonts w:ascii="Book Antiqua" w:hAnsi="Book Antiqua"/>
          <w:b w:val="0"/>
          <w:bCs w:val="0"/>
          <w:sz w:val="24"/>
          <w:szCs w:val="24"/>
        </w:rPr>
        <w:t xml:space="preserve"> 410-769, South Korea </w:t>
      </w:r>
    </w:p>
    <w:p w:rsidR="003E0AEE" w:rsidRPr="00D03C0D" w:rsidRDefault="003E0AEE" w:rsidP="004B0FB9">
      <w:pPr>
        <w:pStyle w:val="p15"/>
        <w:widowControl w:val="0"/>
        <w:wordWrap/>
        <w:snapToGrid w:val="0"/>
        <w:spacing w:line="360" w:lineRule="auto"/>
        <w:rPr>
          <w:rFonts w:ascii="Book Antiqua" w:eastAsia="Batang" w:hAnsi="Book Antiqua"/>
          <w:b w:val="0"/>
          <w:bCs w:val="0"/>
          <w:sz w:val="24"/>
          <w:szCs w:val="24"/>
        </w:rPr>
      </w:pPr>
      <w:r w:rsidRPr="00D03C0D">
        <w:rPr>
          <w:rFonts w:ascii="Book Antiqua" w:eastAsia="Batang" w:hAnsi="Book Antiqua"/>
          <w:b w:val="0"/>
          <w:bCs w:val="0"/>
          <w:sz w:val="24"/>
          <w:szCs w:val="24"/>
        </w:rPr>
        <w:t xml:space="preserve"> </w:t>
      </w:r>
    </w:p>
    <w:p w:rsidR="003E0AEE" w:rsidRPr="00D03C0D" w:rsidRDefault="003E0AEE" w:rsidP="004B0FB9">
      <w:pPr>
        <w:pStyle w:val="p15"/>
        <w:widowControl w:val="0"/>
        <w:wordWrap/>
        <w:snapToGrid w:val="0"/>
        <w:spacing w:line="360" w:lineRule="auto"/>
        <w:rPr>
          <w:rFonts w:ascii="Book Antiqua" w:hAnsi="Book Antiqua"/>
          <w:b w:val="0"/>
          <w:bCs w:val="0"/>
          <w:sz w:val="24"/>
          <w:szCs w:val="24"/>
        </w:rPr>
      </w:pPr>
      <w:proofErr w:type="spellStart"/>
      <w:r w:rsidRPr="00D03C0D">
        <w:rPr>
          <w:rFonts w:ascii="Book Antiqua" w:hAnsi="Book Antiqua"/>
          <w:sz w:val="24"/>
          <w:szCs w:val="24"/>
        </w:rPr>
        <w:t>Byung</w:t>
      </w:r>
      <w:proofErr w:type="spellEnd"/>
      <w:r w:rsidRPr="00D03C0D">
        <w:rPr>
          <w:rFonts w:ascii="Book Antiqua" w:hAnsi="Book Antiqua"/>
          <w:sz w:val="24"/>
          <w:szCs w:val="24"/>
        </w:rPr>
        <w:t xml:space="preserve"> Ho Nam, </w:t>
      </w:r>
      <w:r w:rsidRPr="00D03C0D">
        <w:rPr>
          <w:rFonts w:ascii="Book Antiqua" w:hAnsi="Book Antiqua"/>
          <w:b w:val="0"/>
          <w:bCs w:val="0"/>
          <w:sz w:val="24"/>
          <w:szCs w:val="24"/>
        </w:rPr>
        <w:t>Cancer Registration and Biostatistics Branch and Center for Clinical Trials, National Cancer Center,</w:t>
      </w:r>
      <w:r w:rsidRPr="00D03C0D">
        <w:rPr>
          <w:rFonts w:ascii="Book Antiqua" w:eastAsia="Batang" w:hAnsi="Book Antiqua"/>
          <w:b w:val="0"/>
          <w:bCs w:val="0"/>
          <w:sz w:val="24"/>
          <w:szCs w:val="24"/>
        </w:rPr>
        <w:t xml:space="preserve"> </w:t>
      </w:r>
      <w:proofErr w:type="spellStart"/>
      <w:r w:rsidRPr="00D03C0D">
        <w:rPr>
          <w:rFonts w:ascii="Book Antiqua" w:hAnsi="Book Antiqua"/>
          <w:b w:val="0"/>
          <w:bCs w:val="0"/>
          <w:sz w:val="24"/>
          <w:szCs w:val="24"/>
        </w:rPr>
        <w:t>Goyang-si</w:t>
      </w:r>
      <w:proofErr w:type="spellEnd"/>
      <w:r w:rsidRPr="00D03C0D">
        <w:rPr>
          <w:rFonts w:ascii="Book Antiqua" w:hAnsi="Book Antiqua"/>
          <w:b w:val="0"/>
          <w:bCs w:val="0"/>
          <w:sz w:val="24"/>
          <w:szCs w:val="24"/>
        </w:rPr>
        <w:t xml:space="preserve"> 410-769, South Korea </w:t>
      </w:r>
    </w:p>
    <w:p w:rsidR="003E0AEE" w:rsidRPr="00D03C0D" w:rsidRDefault="003E0AEE" w:rsidP="004B0FB9">
      <w:pPr>
        <w:pStyle w:val="p15"/>
        <w:widowControl w:val="0"/>
        <w:wordWrap/>
        <w:snapToGrid w:val="0"/>
        <w:spacing w:line="360" w:lineRule="auto"/>
        <w:rPr>
          <w:rFonts w:ascii="Book Antiqua" w:eastAsia="Batang" w:hAnsi="Book Antiqua"/>
          <w:b w:val="0"/>
          <w:bCs w:val="0"/>
          <w:sz w:val="24"/>
          <w:szCs w:val="24"/>
        </w:rPr>
      </w:pPr>
      <w:r w:rsidRPr="00D03C0D">
        <w:rPr>
          <w:rFonts w:ascii="Book Antiqua" w:eastAsia="Batang" w:hAnsi="Book Antiqua"/>
          <w:b w:val="0"/>
          <w:bCs w:val="0"/>
          <w:sz w:val="24"/>
          <w:szCs w:val="24"/>
        </w:rPr>
        <w:t xml:space="preserve"> </w:t>
      </w:r>
    </w:p>
    <w:p w:rsidR="003E0AEE" w:rsidRPr="00D03C0D" w:rsidRDefault="003E0AEE" w:rsidP="004B0FB9">
      <w:pPr>
        <w:pStyle w:val="p15"/>
        <w:widowControl w:val="0"/>
        <w:wordWrap/>
        <w:snapToGrid w:val="0"/>
        <w:spacing w:line="360" w:lineRule="auto"/>
        <w:rPr>
          <w:rFonts w:ascii="Book Antiqua" w:hAnsi="Book Antiqua"/>
          <w:color w:val="FF0000"/>
          <w:sz w:val="24"/>
          <w:szCs w:val="24"/>
        </w:rPr>
      </w:pPr>
      <w:proofErr w:type="spellStart"/>
      <w:r w:rsidRPr="00D03C0D">
        <w:rPr>
          <w:rFonts w:ascii="Book Antiqua" w:hAnsi="Book Antiqua"/>
          <w:sz w:val="24"/>
          <w:szCs w:val="24"/>
        </w:rPr>
        <w:t>Ji</w:t>
      </w:r>
      <w:proofErr w:type="spellEnd"/>
      <w:r w:rsidRPr="00D03C0D">
        <w:rPr>
          <w:rFonts w:ascii="Book Antiqua" w:hAnsi="Book Antiqua"/>
          <w:sz w:val="24"/>
          <w:szCs w:val="24"/>
        </w:rPr>
        <w:t xml:space="preserve"> </w:t>
      </w:r>
      <w:proofErr w:type="spellStart"/>
      <w:r w:rsidRPr="00D03C0D">
        <w:rPr>
          <w:rFonts w:ascii="Book Antiqua" w:hAnsi="Book Antiqua"/>
          <w:sz w:val="24"/>
          <w:szCs w:val="24"/>
        </w:rPr>
        <w:t>Yeon</w:t>
      </w:r>
      <w:proofErr w:type="spellEnd"/>
      <w:r w:rsidRPr="00D03C0D">
        <w:rPr>
          <w:rFonts w:ascii="Book Antiqua" w:hAnsi="Book Antiqua"/>
          <w:sz w:val="24"/>
          <w:szCs w:val="24"/>
        </w:rPr>
        <w:t xml:space="preserve"> Park, </w:t>
      </w:r>
      <w:r w:rsidRPr="00D03C0D">
        <w:rPr>
          <w:rFonts w:ascii="Book Antiqua" w:hAnsi="Book Antiqua"/>
          <w:b w:val="0"/>
          <w:bCs w:val="0"/>
          <w:sz w:val="24"/>
          <w:szCs w:val="24"/>
        </w:rPr>
        <w:t xml:space="preserve">Department of Surgery, Soon Chun </w:t>
      </w:r>
      <w:proofErr w:type="spellStart"/>
      <w:r w:rsidRPr="00D03C0D">
        <w:rPr>
          <w:rFonts w:ascii="Book Antiqua" w:hAnsi="Book Antiqua"/>
          <w:b w:val="0"/>
          <w:bCs w:val="0"/>
          <w:sz w:val="24"/>
          <w:szCs w:val="24"/>
        </w:rPr>
        <w:t>Hyang</w:t>
      </w:r>
      <w:proofErr w:type="spellEnd"/>
      <w:r w:rsidRPr="00D03C0D">
        <w:rPr>
          <w:rFonts w:ascii="Book Antiqua" w:hAnsi="Book Antiqua"/>
          <w:b w:val="0"/>
          <w:bCs w:val="0"/>
          <w:sz w:val="24"/>
          <w:szCs w:val="24"/>
        </w:rPr>
        <w:t xml:space="preserve"> University Hospital</w:t>
      </w:r>
      <w:r w:rsidRPr="00D03C0D">
        <w:rPr>
          <w:rFonts w:ascii="Book Antiqua" w:eastAsia="Batang" w:hAnsi="Book Antiqua"/>
          <w:b w:val="0"/>
          <w:bCs w:val="0"/>
          <w:sz w:val="24"/>
          <w:szCs w:val="24"/>
        </w:rPr>
        <w:t xml:space="preserve">, </w:t>
      </w:r>
      <w:r w:rsidRPr="00D03C0D">
        <w:rPr>
          <w:rFonts w:ascii="Book Antiqua" w:hAnsi="Book Antiqua"/>
          <w:b w:val="0"/>
          <w:bCs w:val="0"/>
          <w:sz w:val="24"/>
          <w:szCs w:val="24"/>
        </w:rPr>
        <w:t xml:space="preserve">Seoul </w:t>
      </w:r>
      <w:r w:rsidRPr="00D03C0D">
        <w:rPr>
          <w:rFonts w:ascii="Book Antiqua" w:eastAsia="Batang" w:hAnsi="Book Antiqua"/>
          <w:b w:val="0"/>
          <w:bCs w:val="0"/>
          <w:sz w:val="24"/>
          <w:szCs w:val="24"/>
        </w:rPr>
        <w:t>140-743</w:t>
      </w:r>
      <w:r w:rsidRPr="00D03C0D">
        <w:rPr>
          <w:rFonts w:ascii="Book Antiqua" w:hAnsi="Book Antiqua"/>
          <w:b w:val="0"/>
          <w:bCs w:val="0"/>
          <w:sz w:val="24"/>
          <w:szCs w:val="24"/>
        </w:rPr>
        <w:t>,</w:t>
      </w:r>
      <w:r w:rsidRPr="00D03C0D">
        <w:rPr>
          <w:rFonts w:ascii="Book Antiqua" w:eastAsia="Batang" w:hAnsi="Book Antiqua"/>
          <w:b w:val="0"/>
          <w:bCs w:val="0"/>
          <w:sz w:val="24"/>
          <w:szCs w:val="24"/>
        </w:rPr>
        <w:t xml:space="preserve"> </w:t>
      </w:r>
      <w:r w:rsidRPr="00D03C0D">
        <w:rPr>
          <w:rFonts w:ascii="Book Antiqua" w:hAnsi="Book Antiqua"/>
          <w:b w:val="0"/>
          <w:bCs w:val="0"/>
          <w:sz w:val="24"/>
          <w:szCs w:val="24"/>
        </w:rPr>
        <w:t>South</w:t>
      </w:r>
      <w:r w:rsidRPr="00D03C0D">
        <w:rPr>
          <w:rFonts w:ascii="Book Antiqua" w:eastAsia="Batang" w:hAnsi="Book Antiqua"/>
          <w:b w:val="0"/>
          <w:bCs w:val="0"/>
          <w:sz w:val="24"/>
          <w:szCs w:val="24"/>
        </w:rPr>
        <w:t xml:space="preserve"> Ko</w:t>
      </w:r>
      <w:r w:rsidRPr="00D03C0D">
        <w:rPr>
          <w:rFonts w:ascii="Book Antiqua" w:hAnsi="Book Antiqua"/>
          <w:b w:val="0"/>
          <w:bCs w:val="0"/>
          <w:sz w:val="24"/>
          <w:szCs w:val="24"/>
        </w:rPr>
        <w:t>rea</w:t>
      </w:r>
    </w:p>
    <w:p w:rsidR="003E0AEE" w:rsidRPr="00D03C0D" w:rsidRDefault="003E0AEE" w:rsidP="004B0FB9">
      <w:pPr>
        <w:pStyle w:val="p15"/>
        <w:widowControl w:val="0"/>
        <w:wordWrap/>
        <w:snapToGrid w:val="0"/>
        <w:spacing w:line="360" w:lineRule="auto"/>
        <w:rPr>
          <w:rFonts w:ascii="Book Antiqua" w:eastAsia="Batang" w:hAnsi="Book Antiqua"/>
          <w:b w:val="0"/>
          <w:bCs w:val="0"/>
          <w:sz w:val="24"/>
          <w:szCs w:val="24"/>
        </w:rPr>
      </w:pPr>
      <w:r w:rsidRPr="00D03C0D">
        <w:rPr>
          <w:rFonts w:ascii="Book Antiqua" w:eastAsia="Batang" w:hAnsi="Book Antiqua"/>
          <w:b w:val="0"/>
          <w:bCs w:val="0"/>
          <w:sz w:val="24"/>
          <w:szCs w:val="24"/>
        </w:rPr>
        <w:t xml:space="preserve"> </w:t>
      </w:r>
    </w:p>
    <w:p w:rsidR="003E0AEE" w:rsidRPr="00D03C0D" w:rsidRDefault="003E0AEE" w:rsidP="004B0FB9">
      <w:pPr>
        <w:pStyle w:val="p15"/>
        <w:widowControl w:val="0"/>
        <w:wordWrap/>
        <w:snapToGrid w:val="0"/>
        <w:spacing w:line="360" w:lineRule="auto"/>
        <w:rPr>
          <w:rFonts w:ascii="Book Antiqua" w:hAnsi="Book Antiqua"/>
          <w:sz w:val="24"/>
          <w:szCs w:val="24"/>
        </w:rPr>
      </w:pPr>
      <w:r w:rsidRPr="00D03C0D">
        <w:rPr>
          <w:rFonts w:ascii="Book Antiqua" w:eastAsia="Batang" w:hAnsi="Book Antiqua"/>
          <w:sz w:val="24"/>
          <w:szCs w:val="24"/>
        </w:rPr>
        <w:t>Author contributions</w:t>
      </w:r>
      <w:r w:rsidRPr="00D03C0D">
        <w:rPr>
          <w:rFonts w:ascii="Book Antiqua" w:hAnsi="Book Antiqua"/>
          <w:sz w:val="24"/>
          <w:szCs w:val="24"/>
        </w:rPr>
        <w:t xml:space="preserve">: </w:t>
      </w:r>
      <w:r w:rsidRPr="00D03C0D">
        <w:rPr>
          <w:rFonts w:ascii="Book Antiqua" w:hAnsi="Book Antiqua"/>
          <w:b w:val="0"/>
          <w:bCs w:val="0"/>
          <w:sz w:val="24"/>
          <w:szCs w:val="24"/>
        </w:rPr>
        <w:t xml:space="preserve">Kim YW </w:t>
      </w:r>
      <w:r w:rsidRPr="00D03C0D">
        <w:rPr>
          <w:rFonts w:ascii="Book Antiqua" w:eastAsia="Batang" w:hAnsi="Book Antiqua"/>
          <w:b w:val="0"/>
          <w:bCs w:val="0"/>
          <w:sz w:val="24"/>
          <w:szCs w:val="24"/>
        </w:rPr>
        <w:t xml:space="preserve">designed </w:t>
      </w:r>
      <w:proofErr w:type="spellStart"/>
      <w:r w:rsidRPr="00D03C0D">
        <w:rPr>
          <w:rFonts w:ascii="Book Antiqua" w:eastAsia="Batang" w:hAnsi="Book Antiqua"/>
          <w:b w:val="0"/>
          <w:bCs w:val="0"/>
          <w:sz w:val="24"/>
          <w:szCs w:val="24"/>
        </w:rPr>
        <w:t>reseach</w:t>
      </w:r>
      <w:proofErr w:type="spellEnd"/>
      <w:r w:rsidRPr="00D03C0D">
        <w:rPr>
          <w:rFonts w:ascii="Book Antiqua" w:eastAsia="Batang" w:hAnsi="Book Antiqua"/>
          <w:b w:val="0"/>
          <w:bCs w:val="0"/>
          <w:sz w:val="24"/>
          <w:szCs w:val="24"/>
        </w:rPr>
        <w:t>;</w:t>
      </w:r>
      <w:r w:rsidRPr="00D03C0D">
        <w:rPr>
          <w:rFonts w:ascii="Book Antiqua" w:hAnsi="Book Antiqua"/>
          <w:b w:val="0"/>
          <w:bCs w:val="0"/>
          <w:sz w:val="24"/>
          <w:szCs w:val="24"/>
        </w:rPr>
        <w:t xml:space="preserve"> Yoon HM</w:t>
      </w:r>
      <w:r w:rsidRPr="00D03C0D">
        <w:rPr>
          <w:rFonts w:ascii="Book Antiqua" w:eastAsia="Batang" w:hAnsi="Book Antiqua"/>
          <w:b w:val="0"/>
          <w:bCs w:val="0"/>
          <w:sz w:val="24"/>
          <w:szCs w:val="24"/>
        </w:rPr>
        <w:t xml:space="preserve">, </w:t>
      </w:r>
      <w:r w:rsidRPr="00D03C0D">
        <w:rPr>
          <w:rFonts w:ascii="Book Antiqua" w:hAnsi="Book Antiqua"/>
          <w:b w:val="0"/>
          <w:bCs w:val="0"/>
          <w:sz w:val="24"/>
          <w:szCs w:val="24"/>
        </w:rPr>
        <w:t>Park JY</w:t>
      </w:r>
      <w:r w:rsidRPr="00D03C0D">
        <w:rPr>
          <w:rFonts w:ascii="Book Antiqua" w:eastAsia="Batang" w:hAnsi="Book Antiqua"/>
          <w:b w:val="0"/>
          <w:bCs w:val="0"/>
          <w:sz w:val="24"/>
          <w:szCs w:val="24"/>
        </w:rPr>
        <w:t>,</w:t>
      </w:r>
      <w:r w:rsidRPr="00D03C0D">
        <w:rPr>
          <w:rFonts w:ascii="Book Antiqua" w:hAnsi="Book Antiqua"/>
          <w:b w:val="0"/>
          <w:bCs w:val="0"/>
          <w:sz w:val="24"/>
          <w:szCs w:val="24"/>
        </w:rPr>
        <w:t xml:space="preserve"> </w:t>
      </w:r>
      <w:proofErr w:type="spellStart"/>
      <w:r w:rsidRPr="00D03C0D">
        <w:rPr>
          <w:rFonts w:ascii="Book Antiqua" w:hAnsi="Book Antiqua"/>
          <w:b w:val="0"/>
          <w:bCs w:val="0"/>
          <w:sz w:val="24"/>
          <w:szCs w:val="24"/>
        </w:rPr>
        <w:t>Eom</w:t>
      </w:r>
      <w:proofErr w:type="spellEnd"/>
      <w:r w:rsidRPr="00D03C0D">
        <w:rPr>
          <w:rFonts w:ascii="Book Antiqua" w:eastAsia="Batang" w:hAnsi="Book Antiqua"/>
          <w:b w:val="0"/>
          <w:bCs w:val="0"/>
          <w:sz w:val="24"/>
          <w:szCs w:val="24"/>
        </w:rPr>
        <w:t xml:space="preserve"> </w:t>
      </w:r>
      <w:r w:rsidRPr="00D03C0D">
        <w:rPr>
          <w:rFonts w:ascii="Book Antiqua" w:hAnsi="Book Antiqua"/>
          <w:b w:val="0"/>
          <w:bCs w:val="0"/>
          <w:sz w:val="24"/>
          <w:szCs w:val="24"/>
        </w:rPr>
        <w:t>BW p</w:t>
      </w:r>
      <w:r w:rsidRPr="00D03C0D">
        <w:rPr>
          <w:rFonts w:ascii="Book Antiqua" w:eastAsia="Batang" w:hAnsi="Book Antiqua"/>
          <w:b w:val="0"/>
          <w:bCs w:val="0"/>
          <w:sz w:val="24"/>
          <w:szCs w:val="24"/>
        </w:rPr>
        <w:t xml:space="preserve">erformed research; </w:t>
      </w:r>
      <w:r w:rsidRPr="00D03C0D">
        <w:rPr>
          <w:rFonts w:ascii="Book Antiqua" w:hAnsi="Book Antiqua"/>
          <w:b w:val="0"/>
          <w:bCs w:val="0"/>
          <w:sz w:val="24"/>
          <w:szCs w:val="24"/>
        </w:rPr>
        <w:t>Nam BH</w:t>
      </w:r>
      <w:r w:rsidRPr="00D03C0D">
        <w:rPr>
          <w:rFonts w:ascii="Book Antiqua" w:eastAsia="Batang" w:hAnsi="Book Antiqua"/>
          <w:b w:val="0"/>
          <w:bCs w:val="0"/>
          <w:sz w:val="24"/>
          <w:szCs w:val="24"/>
        </w:rPr>
        <w:t>,</w:t>
      </w:r>
      <w:r w:rsidRPr="00D03C0D">
        <w:rPr>
          <w:rFonts w:ascii="Book Antiqua" w:hAnsi="Book Antiqua"/>
          <w:b w:val="0"/>
          <w:bCs w:val="0"/>
          <w:sz w:val="24"/>
          <w:szCs w:val="24"/>
        </w:rPr>
        <w:t xml:space="preserve"> </w:t>
      </w:r>
      <w:proofErr w:type="spellStart"/>
      <w:r w:rsidRPr="00D03C0D">
        <w:rPr>
          <w:rFonts w:ascii="Book Antiqua" w:hAnsi="Book Antiqua"/>
          <w:b w:val="0"/>
          <w:bCs w:val="0"/>
          <w:sz w:val="24"/>
          <w:szCs w:val="24"/>
        </w:rPr>
        <w:t>Ry</w:t>
      </w:r>
      <w:r w:rsidRPr="00D03C0D">
        <w:rPr>
          <w:rFonts w:ascii="Book Antiqua" w:eastAsia="Batang" w:hAnsi="Book Antiqua"/>
          <w:b w:val="0"/>
          <w:bCs w:val="0"/>
          <w:sz w:val="24"/>
          <w:szCs w:val="24"/>
        </w:rPr>
        <w:t>u</w:t>
      </w:r>
      <w:proofErr w:type="spellEnd"/>
      <w:r w:rsidRPr="00D03C0D">
        <w:rPr>
          <w:rFonts w:ascii="Book Antiqua" w:eastAsia="Batang" w:hAnsi="Book Antiqua"/>
          <w:b w:val="0"/>
          <w:bCs w:val="0"/>
          <w:sz w:val="24"/>
          <w:szCs w:val="24"/>
        </w:rPr>
        <w:t xml:space="preserve"> </w:t>
      </w:r>
      <w:r w:rsidRPr="00D03C0D">
        <w:rPr>
          <w:rFonts w:ascii="Book Antiqua" w:hAnsi="Book Antiqua"/>
          <w:b w:val="0"/>
          <w:bCs w:val="0"/>
          <w:sz w:val="24"/>
          <w:szCs w:val="24"/>
        </w:rPr>
        <w:t>KW a</w:t>
      </w:r>
      <w:r w:rsidRPr="00D03C0D">
        <w:rPr>
          <w:rFonts w:ascii="Book Antiqua" w:eastAsia="Batang" w:hAnsi="Book Antiqua"/>
          <w:b w:val="0"/>
          <w:bCs w:val="0"/>
          <w:sz w:val="24"/>
          <w:szCs w:val="24"/>
        </w:rPr>
        <w:t xml:space="preserve">nalyzed data; </w:t>
      </w:r>
      <w:r w:rsidRPr="00D03C0D">
        <w:rPr>
          <w:rFonts w:ascii="Book Antiqua" w:hAnsi="Book Antiqua"/>
          <w:b w:val="0"/>
          <w:bCs w:val="0"/>
          <w:sz w:val="24"/>
          <w:szCs w:val="24"/>
        </w:rPr>
        <w:t>Yoon HM</w:t>
      </w:r>
      <w:r w:rsidRPr="00D03C0D">
        <w:rPr>
          <w:rFonts w:ascii="Book Antiqua" w:eastAsia="Batang" w:hAnsi="Book Antiqua"/>
          <w:b w:val="0"/>
          <w:bCs w:val="0"/>
          <w:sz w:val="24"/>
          <w:szCs w:val="24"/>
        </w:rPr>
        <w:t>,</w:t>
      </w:r>
      <w:r w:rsidRPr="00D03C0D">
        <w:rPr>
          <w:rFonts w:ascii="Book Antiqua" w:hAnsi="Book Antiqua"/>
          <w:b w:val="0"/>
          <w:bCs w:val="0"/>
          <w:sz w:val="24"/>
          <w:szCs w:val="24"/>
        </w:rPr>
        <w:t xml:space="preserve"> Kim YW</w:t>
      </w:r>
      <w:r w:rsidRPr="00D03C0D">
        <w:rPr>
          <w:rFonts w:ascii="Book Antiqua" w:eastAsia="Batang" w:hAnsi="Book Antiqua"/>
          <w:b w:val="0"/>
          <w:bCs w:val="0"/>
          <w:sz w:val="24"/>
          <w:szCs w:val="24"/>
        </w:rPr>
        <w:t>,</w:t>
      </w:r>
      <w:r w:rsidRPr="00D03C0D">
        <w:rPr>
          <w:rFonts w:ascii="Book Antiqua" w:hAnsi="Book Antiqua"/>
          <w:b w:val="0"/>
          <w:bCs w:val="0"/>
          <w:sz w:val="24"/>
          <w:szCs w:val="24"/>
        </w:rPr>
        <w:t xml:space="preserve"> </w:t>
      </w:r>
      <w:proofErr w:type="spellStart"/>
      <w:r w:rsidRPr="00D03C0D">
        <w:rPr>
          <w:rFonts w:ascii="Book Antiqua" w:hAnsi="Book Antiqua"/>
          <w:b w:val="0"/>
          <w:bCs w:val="0"/>
          <w:sz w:val="24"/>
          <w:szCs w:val="24"/>
        </w:rPr>
        <w:t>Reim</w:t>
      </w:r>
      <w:proofErr w:type="spellEnd"/>
      <w:r w:rsidRPr="00D03C0D">
        <w:rPr>
          <w:rFonts w:ascii="Book Antiqua" w:hAnsi="Book Antiqua"/>
          <w:b w:val="0"/>
          <w:bCs w:val="0"/>
          <w:sz w:val="24"/>
          <w:szCs w:val="24"/>
        </w:rPr>
        <w:t xml:space="preserve"> D w</w:t>
      </w:r>
      <w:r w:rsidRPr="00D03C0D">
        <w:rPr>
          <w:rFonts w:ascii="Book Antiqua" w:eastAsia="Batang" w:hAnsi="Book Antiqua"/>
          <w:b w:val="0"/>
          <w:bCs w:val="0"/>
          <w:sz w:val="24"/>
          <w:szCs w:val="24"/>
        </w:rPr>
        <w:t>rote the paper</w:t>
      </w:r>
      <w:r w:rsidRPr="00D03C0D">
        <w:rPr>
          <w:rFonts w:ascii="Book Antiqua" w:hAnsi="Book Antiqua"/>
          <w:b w:val="0"/>
          <w:bCs w:val="0"/>
          <w:sz w:val="24"/>
          <w:szCs w:val="24"/>
        </w:rPr>
        <w:t>.</w:t>
      </w:r>
    </w:p>
    <w:p w:rsidR="003E0AEE" w:rsidRPr="00D03C0D" w:rsidRDefault="003E0AEE" w:rsidP="004B0FB9">
      <w:pPr>
        <w:pStyle w:val="p0"/>
        <w:widowControl w:val="0"/>
        <w:wordWrap/>
        <w:snapToGrid w:val="0"/>
        <w:spacing w:line="360" w:lineRule="auto"/>
        <w:rPr>
          <w:rFonts w:ascii="Book Antiqua" w:hAnsi="Book Antiqua"/>
          <w:color w:val="FF0000"/>
        </w:rPr>
      </w:pPr>
      <w:r w:rsidRPr="00D03C0D">
        <w:rPr>
          <w:rFonts w:ascii="Book Antiqua" w:hAnsi="Book Antiqua"/>
          <w:color w:val="FF0000"/>
        </w:rPr>
        <w:t xml:space="preserve"> </w:t>
      </w:r>
    </w:p>
    <w:p w:rsidR="003E0AEE" w:rsidRPr="00D03C0D" w:rsidRDefault="003E0AEE" w:rsidP="004B0FB9">
      <w:pPr>
        <w:pStyle w:val="p16"/>
        <w:widowControl w:val="0"/>
        <w:snapToGrid w:val="0"/>
        <w:spacing w:before="0" w:after="0" w:line="360" w:lineRule="auto"/>
        <w:jc w:val="both"/>
        <w:rPr>
          <w:rFonts w:ascii="Book Antiqua" w:eastAsia="宋体" w:hAnsi="Book Antiqua"/>
        </w:rPr>
      </w:pPr>
      <w:r w:rsidRPr="00D03C0D">
        <w:rPr>
          <w:rFonts w:ascii="Book Antiqua" w:hAnsi="Book Antiqua" w:cs="Arial"/>
          <w:b/>
          <w:bCs/>
        </w:rPr>
        <w:t>Correspondence to:</w:t>
      </w:r>
      <w:r w:rsidRPr="00D03C0D">
        <w:rPr>
          <w:rFonts w:ascii="Book Antiqua" w:hAnsi="Book Antiqua" w:cs="Arial"/>
          <w:b/>
        </w:rPr>
        <w:t xml:space="preserve"> Young-Woo Kim, MD</w:t>
      </w:r>
      <w:r w:rsidRPr="00D03C0D">
        <w:rPr>
          <w:rFonts w:ascii="Book Antiqua" w:eastAsia="宋体" w:hAnsi="Book Antiqua" w:cs="Arial"/>
          <w:b/>
        </w:rPr>
        <w:t xml:space="preserve">, </w:t>
      </w:r>
      <w:r w:rsidRPr="00D03C0D">
        <w:rPr>
          <w:rFonts w:ascii="Book Antiqua" w:hAnsi="Book Antiqua"/>
        </w:rPr>
        <w:t xml:space="preserve">Gastric Cancer Branch, Research Institute </w:t>
      </w:r>
      <w:r w:rsidRPr="00D03C0D">
        <w:rPr>
          <w:rFonts w:ascii="Book Antiqua" w:eastAsia="宋体" w:hAnsi="Book Antiqua"/>
        </w:rPr>
        <w:t>and</w:t>
      </w:r>
      <w:r w:rsidRPr="00D03C0D">
        <w:rPr>
          <w:rFonts w:ascii="Book Antiqua" w:hAnsi="Book Antiqua"/>
        </w:rPr>
        <w:t xml:space="preserve"> Hospital, National Cancer Center, 809 </w:t>
      </w:r>
      <w:proofErr w:type="spellStart"/>
      <w:r w:rsidRPr="00D03C0D">
        <w:rPr>
          <w:rFonts w:ascii="Book Antiqua" w:hAnsi="Book Antiqua"/>
        </w:rPr>
        <w:t>Madu</w:t>
      </w:r>
      <w:proofErr w:type="spellEnd"/>
      <w:r w:rsidRPr="00D03C0D">
        <w:rPr>
          <w:rFonts w:ascii="Book Antiqua" w:hAnsi="Book Antiqua"/>
        </w:rPr>
        <w:t xml:space="preserve">-dong, </w:t>
      </w:r>
      <w:proofErr w:type="spellStart"/>
      <w:r w:rsidRPr="00D03C0D">
        <w:rPr>
          <w:rFonts w:ascii="Book Antiqua" w:hAnsi="Book Antiqua"/>
        </w:rPr>
        <w:t>Ilsandong-gu</w:t>
      </w:r>
      <w:proofErr w:type="spellEnd"/>
      <w:r w:rsidRPr="00D03C0D">
        <w:rPr>
          <w:rFonts w:ascii="Book Antiqua" w:hAnsi="Book Antiqua"/>
        </w:rPr>
        <w:t xml:space="preserve">, </w:t>
      </w:r>
      <w:proofErr w:type="spellStart"/>
      <w:r w:rsidRPr="00D03C0D">
        <w:rPr>
          <w:rFonts w:ascii="Book Antiqua" w:hAnsi="Book Antiqua"/>
        </w:rPr>
        <w:t>Goyang-si</w:t>
      </w:r>
      <w:proofErr w:type="spellEnd"/>
      <w:r w:rsidRPr="00D03C0D">
        <w:rPr>
          <w:rFonts w:ascii="Book Antiqua" w:hAnsi="Book Antiqua"/>
        </w:rPr>
        <w:t xml:space="preserve"> 411-764, </w:t>
      </w:r>
      <w:r w:rsidRPr="00D03C0D">
        <w:rPr>
          <w:rFonts w:ascii="Book Antiqua" w:eastAsia="宋体" w:hAnsi="Book Antiqua"/>
        </w:rPr>
        <w:t xml:space="preserve">South </w:t>
      </w:r>
      <w:r w:rsidRPr="00D03C0D">
        <w:rPr>
          <w:rFonts w:ascii="Book Antiqua" w:hAnsi="Book Antiqua"/>
        </w:rPr>
        <w:t>Korea</w:t>
      </w:r>
      <w:r w:rsidRPr="00D03C0D">
        <w:rPr>
          <w:rFonts w:ascii="Book Antiqua" w:eastAsia="宋体" w:hAnsi="Book Antiqua"/>
        </w:rPr>
        <w:t>.</w:t>
      </w:r>
      <w:r w:rsidRPr="00D03C0D">
        <w:rPr>
          <w:rFonts w:ascii="Book Antiqua" w:hAnsi="Book Antiqua" w:cs="Arial"/>
        </w:rPr>
        <w:t xml:space="preserve"> gskim@ncc.re.kr</w:t>
      </w:r>
    </w:p>
    <w:p w:rsidR="003E0AEE" w:rsidRPr="00D03C0D" w:rsidRDefault="003E0AEE" w:rsidP="004B0FB9">
      <w:pPr>
        <w:wordWrap/>
        <w:adjustRightInd w:val="0"/>
        <w:snapToGrid w:val="0"/>
        <w:spacing w:line="360" w:lineRule="auto"/>
        <w:rPr>
          <w:rFonts w:ascii="Book Antiqua" w:eastAsia="宋体" w:hAnsi="Book Antiqua"/>
          <w:b/>
          <w:bCs/>
          <w:color w:val="000000"/>
          <w:kern w:val="0"/>
          <w:lang w:eastAsia="zh-CN"/>
        </w:rPr>
      </w:pPr>
      <w:bookmarkStart w:id="15" w:name="OLE_LINK65"/>
      <w:bookmarkStart w:id="16" w:name="OLE_LINK106"/>
      <w:bookmarkStart w:id="17" w:name="OLE_LINK331"/>
      <w:bookmarkStart w:id="18" w:name="OLE_LINK2444"/>
      <w:bookmarkStart w:id="19" w:name="OLE_LINK2772"/>
      <w:bookmarkStart w:id="20" w:name="OLE_LINK207"/>
      <w:bookmarkStart w:id="21" w:name="OLE_LINK208"/>
      <w:bookmarkStart w:id="22" w:name="OLE_LINK143"/>
      <w:bookmarkStart w:id="23" w:name="OLE_LINK429"/>
      <w:bookmarkStart w:id="24" w:name="OLE_LINK724"/>
      <w:bookmarkStart w:id="25" w:name="OLE_LINK601"/>
      <w:bookmarkStart w:id="26" w:name="OLE_LINK570"/>
      <w:bookmarkStart w:id="27" w:name="OLE_LINK788"/>
      <w:bookmarkStart w:id="28" w:name="OLE_LINK978"/>
      <w:bookmarkStart w:id="29" w:name="OLE_LINK503"/>
      <w:bookmarkStart w:id="30" w:name="OLE_LINK542"/>
      <w:bookmarkStart w:id="31" w:name="OLE_LINK636"/>
      <w:bookmarkStart w:id="32" w:name="OLE_LINK659"/>
      <w:bookmarkStart w:id="33" w:name="OLE_LINK567"/>
      <w:bookmarkStart w:id="34" w:name="OLE_LINK737"/>
      <w:bookmarkStart w:id="35" w:name="OLE_LINK786"/>
      <w:bookmarkStart w:id="36" w:name="OLE_LINK842"/>
      <w:bookmarkStart w:id="37" w:name="OLE_LINK858"/>
      <w:bookmarkStart w:id="38" w:name="OLE_LINK873"/>
      <w:bookmarkStart w:id="39" w:name="OLE_LINK924"/>
      <w:bookmarkStart w:id="40" w:name="OLE_LINK761"/>
      <w:bookmarkStart w:id="41" w:name="OLE_LINK848"/>
      <w:bookmarkStart w:id="42" w:name="OLE_LINK1020"/>
      <w:bookmarkStart w:id="43" w:name="OLE_LINK1066"/>
      <w:bookmarkStart w:id="44" w:name="OLE_LINK1085"/>
      <w:bookmarkStart w:id="45" w:name="OLE_LINK1115"/>
      <w:bookmarkStart w:id="46" w:name="OLE_LINK1162"/>
      <w:bookmarkStart w:id="47" w:name="OLE_LINK1243"/>
      <w:bookmarkStart w:id="48" w:name="OLE_LINK1264"/>
      <w:bookmarkStart w:id="49" w:name="OLE_LINK1283"/>
      <w:bookmarkStart w:id="50" w:name="OLE_LINK1311"/>
      <w:bookmarkStart w:id="51" w:name="OLE_LINK1360"/>
      <w:bookmarkStart w:id="52" w:name="OLE_LINK1383"/>
      <w:bookmarkStart w:id="53" w:name="OLE_LINK1430"/>
      <w:bookmarkStart w:id="54" w:name="OLE_LINK1453"/>
      <w:bookmarkStart w:id="55" w:name="OLE_LINK913"/>
      <w:bookmarkStart w:id="56" w:name="OLE_LINK1228"/>
      <w:bookmarkStart w:id="57" w:name="OLE_LINK1356"/>
      <w:bookmarkStart w:id="58" w:name="OLE_LINK1359"/>
      <w:bookmarkStart w:id="59" w:name="OLE_LINK1629"/>
      <w:bookmarkStart w:id="60" w:name="OLE_LINK1630"/>
      <w:bookmarkStart w:id="61" w:name="OLE_LINK1631"/>
      <w:bookmarkStart w:id="62" w:name="OLE_LINK1632"/>
      <w:bookmarkStart w:id="63" w:name="OLE_LINK1837"/>
      <w:bookmarkStart w:id="64" w:name="OLE_LINK1532"/>
      <w:bookmarkStart w:id="65" w:name="OLE_LINK1533"/>
      <w:bookmarkStart w:id="66" w:name="OLE_LINK1534"/>
      <w:bookmarkStart w:id="67" w:name="OLE_LINK1535"/>
      <w:bookmarkStart w:id="68" w:name="OLE_LINK1525"/>
      <w:bookmarkStart w:id="69" w:name="OLE_LINK1567"/>
      <w:bookmarkStart w:id="70" w:name="OLE_LINK1728"/>
      <w:bookmarkStart w:id="71" w:name="OLE_LINK1768"/>
      <w:bookmarkStart w:id="72" w:name="OLE_LINK1857"/>
      <w:bookmarkStart w:id="73" w:name="OLE_LINK1968"/>
      <w:bookmarkStart w:id="74" w:name="OLE_LINK1969"/>
      <w:bookmarkStart w:id="75" w:name="OLE_LINK1970"/>
      <w:bookmarkStart w:id="76" w:name="OLE_LINK1971"/>
      <w:bookmarkStart w:id="77" w:name="OLE_LINK1904"/>
      <w:bookmarkStart w:id="78" w:name="OLE_LINK1940"/>
      <w:bookmarkStart w:id="79" w:name="OLE_LINK1933"/>
      <w:bookmarkStart w:id="80" w:name="OLE_LINK1991"/>
      <w:bookmarkStart w:id="81" w:name="OLE_LINK2074"/>
      <w:bookmarkStart w:id="82" w:name="OLE_LINK1916"/>
      <w:bookmarkStart w:id="83" w:name="OLE_LINK1961"/>
      <w:bookmarkStart w:id="84" w:name="OLE_LINK2003"/>
      <w:bookmarkStart w:id="85" w:name="OLE_LINK2404"/>
      <w:bookmarkStart w:id="86" w:name="OLE_LINK2185"/>
      <w:bookmarkStart w:id="87" w:name="OLE_LINK2302"/>
      <w:bookmarkStart w:id="88" w:name="OLE_LINK2311"/>
      <w:bookmarkStart w:id="89" w:name="OLE_LINK2528"/>
      <w:bookmarkStart w:id="90" w:name="OLE_LINK2421"/>
      <w:bookmarkStart w:id="91" w:name="OLE_LINK2434"/>
      <w:bookmarkStart w:id="92" w:name="OLE_LINK2438"/>
      <w:bookmarkStart w:id="93" w:name="OLE_LINK2649"/>
      <w:bookmarkStart w:id="94" w:name="OLE_LINK3139"/>
      <w:bookmarkStart w:id="95" w:name="OLE_LINK2633"/>
      <w:bookmarkStart w:id="96" w:name="OLE_LINK2755"/>
      <w:bookmarkStart w:id="97" w:name="OLE_LINK2867"/>
      <w:bookmarkStart w:id="98" w:name="OLE_LINK23"/>
      <w:bookmarkStart w:id="99" w:name="OLE_LINK502"/>
      <w:r>
        <w:rPr>
          <w:rFonts w:ascii="Book Antiqua" w:eastAsia="宋体" w:hAnsi="Book Antiqua"/>
          <w:b/>
          <w:bCs/>
          <w:color w:val="000000"/>
          <w:kern w:val="0"/>
          <w:lang w:eastAsia="zh-CN"/>
        </w:rPr>
        <w:t xml:space="preserve">  </w:t>
      </w:r>
    </w:p>
    <w:p w:rsidR="003E0AEE" w:rsidRPr="00D03C0D" w:rsidRDefault="003E0AEE" w:rsidP="004B0FB9">
      <w:pPr>
        <w:wordWrap/>
        <w:adjustRightInd w:val="0"/>
        <w:snapToGrid w:val="0"/>
        <w:spacing w:line="360" w:lineRule="auto"/>
        <w:rPr>
          <w:rFonts w:ascii="Book Antiqua" w:hAnsi="Book Antiqua"/>
          <w:color w:val="000000"/>
          <w:kern w:val="0"/>
        </w:rPr>
      </w:pPr>
      <w:r w:rsidRPr="00D03C0D">
        <w:rPr>
          <w:rFonts w:ascii="Book Antiqua" w:hAnsi="Book Antiqua"/>
          <w:b/>
          <w:bCs/>
          <w:color w:val="000000"/>
          <w:kern w:val="0"/>
        </w:rPr>
        <w:t xml:space="preserve">Telephone: </w:t>
      </w:r>
      <w:bookmarkStart w:id="100" w:name="OLE_LINK42"/>
      <w:bookmarkStart w:id="101" w:name="OLE_LINK128"/>
      <w:bookmarkStart w:id="102" w:name="OLE_LINK951"/>
      <w:bookmarkStart w:id="103" w:name="OLE_LINK955"/>
      <w:r>
        <w:rPr>
          <w:rFonts w:ascii="Book Antiqua" w:eastAsia="宋体" w:hAnsi="Book Antiqua"/>
          <w:color w:val="000000"/>
          <w:kern w:val="0"/>
          <w:lang w:eastAsia="zh-CN"/>
        </w:rPr>
        <w:t>+</w:t>
      </w:r>
      <w:r w:rsidRPr="00D03C0D">
        <w:rPr>
          <w:rFonts w:ascii="Book Antiqua" w:hAnsi="Book Antiqua" w:cs="Arial"/>
        </w:rPr>
        <w:t>82-31-9201635</w:t>
      </w:r>
      <w:r>
        <w:rPr>
          <w:rFonts w:ascii="Book Antiqua" w:hAnsi="Book Antiqua"/>
          <w:color w:val="FF0000"/>
        </w:rPr>
        <w:t xml:space="preserve">    </w:t>
      </w:r>
      <w:r>
        <w:rPr>
          <w:rFonts w:ascii="Book Antiqua" w:eastAsia="宋体" w:hAnsi="Book Antiqua"/>
          <w:color w:val="FF0000"/>
          <w:lang w:eastAsia="zh-CN"/>
        </w:rPr>
        <w:t xml:space="preserve">  </w:t>
      </w:r>
      <w:r w:rsidRPr="00D03C0D">
        <w:rPr>
          <w:rFonts w:ascii="Book Antiqua" w:hAnsi="Book Antiqua"/>
          <w:b/>
          <w:bCs/>
          <w:color w:val="FF0000"/>
          <w:kern w:val="0"/>
        </w:rPr>
        <w:t xml:space="preserve"> </w:t>
      </w:r>
      <w:bookmarkStart w:id="104" w:name="OLE_LINK440"/>
      <w:r w:rsidRPr="00D03C0D">
        <w:rPr>
          <w:rFonts w:ascii="Book Antiqua" w:hAnsi="Book Antiqua"/>
          <w:b/>
          <w:bCs/>
          <w:color w:val="000000"/>
          <w:kern w:val="0"/>
        </w:rPr>
        <w:t>Fax:</w:t>
      </w:r>
      <w:r w:rsidRPr="00D03C0D">
        <w:rPr>
          <w:rFonts w:ascii="Book Antiqua" w:hAnsi="Book Antiqua"/>
          <w:color w:val="000000"/>
          <w:kern w:val="0"/>
        </w:rPr>
        <w:t xml:space="preserve"> </w:t>
      </w:r>
      <w:bookmarkEnd w:id="15"/>
      <w:bookmarkEnd w:id="16"/>
      <w:bookmarkEnd w:id="100"/>
      <w:bookmarkEnd w:id="101"/>
      <w:bookmarkEnd w:id="104"/>
      <w:r>
        <w:rPr>
          <w:rFonts w:ascii="Book Antiqua" w:eastAsia="宋体" w:hAnsi="Book Antiqua"/>
          <w:color w:val="000000"/>
          <w:kern w:val="0"/>
          <w:lang w:eastAsia="zh-CN"/>
        </w:rPr>
        <w:t>+</w:t>
      </w:r>
      <w:r w:rsidRPr="00D03C0D">
        <w:rPr>
          <w:rFonts w:ascii="Book Antiqua" w:hAnsi="Book Antiqua" w:cs="Arial"/>
        </w:rPr>
        <w:t>82-31-9200696</w:t>
      </w:r>
    </w:p>
    <w:p w:rsidR="003E0AEE" w:rsidRPr="00D03C0D" w:rsidRDefault="003E0AEE" w:rsidP="004B0FB9">
      <w:pPr>
        <w:wordWrap/>
        <w:adjustRightInd w:val="0"/>
        <w:snapToGrid w:val="0"/>
        <w:spacing w:line="360" w:lineRule="auto"/>
        <w:rPr>
          <w:rFonts w:ascii="Book Antiqua" w:hAnsi="Book Antiqua"/>
          <w:b/>
        </w:rPr>
      </w:pPr>
      <w:bookmarkStart w:id="105" w:name="OLE_LINK25"/>
      <w:bookmarkStart w:id="106" w:name="OLE_LINK26"/>
      <w:bookmarkStart w:id="107" w:name="OLE_LINK145"/>
      <w:bookmarkStart w:id="108" w:name="OLE_LINK215"/>
      <w:bookmarkStart w:id="109" w:name="OLE_LINK352"/>
      <w:bookmarkStart w:id="110" w:name="OLE_LINK364"/>
      <w:bookmarkStart w:id="111" w:name="OLE_LINK383"/>
      <w:bookmarkStart w:id="112" w:name="OLE_LINK361"/>
      <w:bookmarkStart w:id="113" w:name="OLE_LINK444"/>
      <w:bookmarkStart w:id="114" w:name="OLE_LINK501"/>
      <w:bookmarkStart w:id="115" w:name="OLE_LINK572"/>
      <w:bookmarkStart w:id="116" w:name="OLE_LINK573"/>
      <w:bookmarkStart w:id="117" w:name="OLE_LINK756"/>
      <w:bookmarkStart w:id="118" w:name="OLE_LINK757"/>
      <w:bookmarkStart w:id="119" w:name="OLE_LINK805"/>
      <w:bookmarkStart w:id="120" w:name="OLE_LINK806"/>
      <w:bookmarkStart w:id="121" w:name="OLE_LINK958"/>
      <w:bookmarkStart w:id="122" w:name="OLE_LINK1018"/>
      <w:bookmarkStart w:id="123" w:name="OLE_LINK1059"/>
      <w:bookmarkStart w:id="124" w:name="OLE_LINK1122"/>
      <w:bookmarkStart w:id="125" w:name="OLE_LINK1123"/>
      <w:bookmarkStart w:id="126" w:name="OLE_LINK1402"/>
      <w:bookmarkStart w:id="127" w:name="OLE_LINK1750"/>
      <w:bookmarkStart w:id="128" w:name="OLE_LINK1751"/>
      <w:bookmarkStart w:id="129" w:name="OLE_LINK1832"/>
      <w:bookmarkStart w:id="130" w:name="OLE_LINK1878"/>
      <w:bookmarkStart w:id="131" w:name="OLE_LINK1917"/>
      <w:bookmarkStart w:id="132" w:name="OLE_LINK1918"/>
      <w:bookmarkStart w:id="133" w:name="OLE_LINK1985"/>
      <w:bookmarkStart w:id="134" w:name="OLE_LINK1986"/>
      <w:bookmarkStart w:id="135" w:name="OLE_LINK1927"/>
      <w:bookmarkStart w:id="136" w:name="OLE_LINK1928"/>
      <w:bookmarkStart w:id="137" w:name="OLE_LINK2044"/>
      <w:bookmarkStart w:id="138" w:name="OLE_LINK2352"/>
      <w:bookmarkStart w:id="139" w:name="OLE_LINK2220"/>
      <w:bookmarkStart w:id="140" w:name="OLE_LINK2344"/>
      <w:bookmarkStart w:id="141" w:name="OLE_LINK2347"/>
      <w:bookmarkStart w:id="142" w:name="OLE_LINK2626"/>
      <w:bookmarkStart w:id="143" w:name="OLE_LINK2390"/>
      <w:bookmarkStart w:id="144" w:name="OLE_LINK2752"/>
      <w:bookmarkStart w:id="145" w:name="OLE_LINK2753"/>
      <w:bookmarkStart w:id="146" w:name="OLE_LINK2855"/>
      <w:bookmarkStart w:id="147" w:name="OLE_LINK2992"/>
      <w:bookmarkStart w:id="148" w:name="OLE_LINK3241"/>
      <w:bookmarkStart w:id="149" w:name="OLE_LINK2682"/>
      <w:bookmarkEnd w:id="17"/>
      <w:bookmarkEnd w:id="18"/>
      <w:bookmarkEnd w:id="19"/>
      <w:r w:rsidRPr="00D03C0D">
        <w:rPr>
          <w:rFonts w:ascii="Book Antiqua" w:hAnsi="Book Antiqua"/>
          <w:b/>
        </w:rPr>
        <w:lastRenderedPageBreak/>
        <w:t>Received:</w:t>
      </w:r>
      <w:r w:rsidRPr="00D03C0D">
        <w:rPr>
          <w:rFonts w:ascii="Book Antiqua" w:eastAsia="宋体" w:hAnsi="Book Antiqua"/>
          <w:b/>
          <w:lang w:eastAsia="zh-CN"/>
        </w:rPr>
        <w:t xml:space="preserve"> </w:t>
      </w:r>
      <w:r w:rsidRPr="00D03C0D">
        <w:rPr>
          <w:rFonts w:ascii="Book Antiqua" w:eastAsia="宋体" w:hAnsi="Book Antiqua"/>
          <w:lang w:eastAsia="zh-CN"/>
        </w:rPr>
        <w:t>August 5, 2013</w:t>
      </w:r>
      <w:r>
        <w:rPr>
          <w:rFonts w:ascii="Book Antiqua" w:hAnsi="Book Antiqua"/>
          <w:b/>
        </w:rPr>
        <w:t xml:space="preserve">  </w:t>
      </w:r>
      <w:r>
        <w:rPr>
          <w:rFonts w:ascii="Book Antiqua" w:eastAsia="宋体" w:hAnsi="Book Antiqua"/>
          <w:b/>
          <w:lang w:eastAsia="zh-CN"/>
        </w:rPr>
        <w:t xml:space="preserve">  </w:t>
      </w:r>
      <w:r w:rsidRPr="00D03C0D">
        <w:rPr>
          <w:rFonts w:ascii="Book Antiqua" w:hAnsi="Book Antiqua"/>
          <w:b/>
        </w:rPr>
        <w:t xml:space="preserve">Revised: </w:t>
      </w:r>
      <w:bookmarkEnd w:id="105"/>
      <w:bookmarkEnd w:id="106"/>
      <w:r w:rsidRPr="00D03C0D">
        <w:rPr>
          <w:rFonts w:ascii="Book Antiqua" w:eastAsia="宋体" w:hAnsi="Book Antiqua"/>
          <w:lang w:eastAsia="zh-CN"/>
        </w:rPr>
        <w:t>November 20, 2013</w:t>
      </w:r>
      <w:r w:rsidRPr="00D03C0D">
        <w:rPr>
          <w:rFonts w:ascii="Book Antiqua" w:hAnsi="Book Antiqua"/>
        </w:rPr>
        <w:t xml:space="preserve"> </w:t>
      </w:r>
      <w:bookmarkStart w:id="150" w:name="OLE_LINK103"/>
      <w:bookmarkStart w:id="151" w:name="OLE_LINK104"/>
      <w:bookmarkStart w:id="152" w:name="OLE_LINK69"/>
      <w:bookmarkStart w:id="153" w:name="OLE_LINK70"/>
    </w:p>
    <w:p w:rsidR="00215CDF" w:rsidRPr="00221EAB" w:rsidRDefault="003E0AEE" w:rsidP="00215CDF">
      <w:pPr>
        <w:rPr>
          <w:rFonts w:ascii="Book Antiqua" w:hAnsi="Book Antiqua"/>
        </w:rPr>
      </w:pPr>
      <w:bookmarkStart w:id="154" w:name="OLE_LINK303"/>
      <w:bookmarkStart w:id="155" w:name="OLE_LINK304"/>
      <w:bookmarkStart w:id="156" w:name="OLE_LINK1382"/>
      <w:bookmarkStart w:id="157" w:name="OLE_LINK2188"/>
      <w:bookmarkStart w:id="158" w:name="OLE_LINK2189"/>
      <w:bookmarkStart w:id="159" w:name="OLE_LINK2615"/>
      <w:r w:rsidRPr="00D03C0D">
        <w:rPr>
          <w:rFonts w:ascii="Book Antiqua" w:hAnsi="Book Antiqua"/>
          <w:b/>
        </w:rPr>
        <w:t>Accepted:</w:t>
      </w:r>
      <w:r>
        <w:rPr>
          <w:rFonts w:ascii="Book Antiqua" w:hAnsi="Book Antiqua"/>
          <w:b/>
        </w:rPr>
        <w:t xml:space="preserve"> </w:t>
      </w:r>
      <w:bookmarkStart w:id="160" w:name="OLE_LINK1"/>
      <w:bookmarkStart w:id="161" w:name="OLE_LINK2"/>
      <w:r w:rsidR="00215CDF" w:rsidRPr="00221EAB">
        <w:rPr>
          <w:rFonts w:ascii="Book Antiqua" w:hAnsi="Book Antiqua"/>
        </w:rPr>
        <w:t>December 12, 2013</w:t>
      </w:r>
      <w:bookmarkEnd w:id="160"/>
      <w:bookmarkEnd w:id="161"/>
    </w:p>
    <w:p w:rsidR="003E0AEE" w:rsidRPr="00D03C0D" w:rsidRDefault="003E0AEE" w:rsidP="004B0FB9">
      <w:pPr>
        <w:wordWrap/>
        <w:adjustRightInd w:val="0"/>
        <w:snapToGrid w:val="0"/>
        <w:spacing w:line="360" w:lineRule="auto"/>
        <w:rPr>
          <w:rFonts w:ascii="Book Antiqua" w:hAnsi="Book Antiqua"/>
          <w:b/>
        </w:rPr>
      </w:pPr>
      <w:bookmarkStart w:id="162" w:name="_GoBack"/>
      <w:bookmarkEnd w:id="162"/>
      <w:r>
        <w:rPr>
          <w:rFonts w:ascii="Book Antiqua" w:hAnsi="Book Antiqua"/>
          <w:b/>
        </w:rPr>
        <w:t xml:space="preserve"> </w:t>
      </w:r>
      <w:r w:rsidRPr="00D03C0D">
        <w:rPr>
          <w:rFonts w:ascii="Book Antiqua" w:hAnsi="Book Antiqua"/>
          <w:b/>
        </w:rPr>
        <w:t xml:space="preserve">Published online: </w:t>
      </w:r>
      <w:bookmarkEnd w:id="150"/>
      <w:bookmarkEnd w:id="151"/>
    </w:p>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2"/>
    <w:bookmarkEnd w:id="103"/>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2"/>
    <w:bookmarkEnd w:id="153"/>
    <w:bookmarkEnd w:id="154"/>
    <w:bookmarkEnd w:id="155"/>
    <w:bookmarkEnd w:id="156"/>
    <w:bookmarkEnd w:id="157"/>
    <w:bookmarkEnd w:id="158"/>
    <w:bookmarkEnd w:id="159"/>
    <w:p w:rsidR="003E0AEE" w:rsidRPr="00D03C0D" w:rsidRDefault="003E0AEE" w:rsidP="004B0FB9">
      <w:pPr>
        <w:pStyle w:val="p16"/>
        <w:widowControl w:val="0"/>
        <w:snapToGrid w:val="0"/>
        <w:spacing w:before="0" w:after="0" w:line="360" w:lineRule="auto"/>
        <w:jc w:val="both"/>
        <w:rPr>
          <w:rFonts w:ascii="Book Antiqua" w:eastAsia="宋体" w:hAnsi="Book Antiqua" w:cs="Arial"/>
          <w:b/>
        </w:rPr>
      </w:pPr>
    </w:p>
    <w:p w:rsidR="003E0AEE" w:rsidRPr="00D03C0D" w:rsidRDefault="003E0AEE" w:rsidP="004B0FB9">
      <w:pPr>
        <w:pStyle w:val="p16"/>
        <w:widowControl w:val="0"/>
        <w:snapToGrid w:val="0"/>
        <w:spacing w:before="0" w:after="0" w:line="360" w:lineRule="auto"/>
        <w:jc w:val="both"/>
        <w:rPr>
          <w:rFonts w:ascii="Book Antiqua" w:eastAsia="宋体" w:hAnsi="Book Antiqua" w:cs="Arial"/>
          <w:b/>
          <w:bCs/>
        </w:rPr>
      </w:pPr>
    </w:p>
    <w:p w:rsidR="003E0AEE" w:rsidRPr="00D03C0D" w:rsidRDefault="003E0AEE" w:rsidP="004B0FB9">
      <w:pPr>
        <w:wordWrap/>
        <w:snapToGrid w:val="0"/>
        <w:spacing w:line="360" w:lineRule="auto"/>
        <w:rPr>
          <w:rFonts w:ascii="Book Antiqua" w:hAnsi="Book Antiqua" w:cs="Arial"/>
          <w:b/>
          <w:bCs/>
        </w:rPr>
      </w:pPr>
      <w:r w:rsidRPr="00D03C0D">
        <w:rPr>
          <w:rFonts w:ascii="Book Antiqua" w:hAnsi="Book Antiqua" w:cs="Arial"/>
          <w:b/>
          <w:bCs/>
        </w:rPr>
        <w:t>Abstract</w:t>
      </w:r>
    </w:p>
    <w:p w:rsidR="003E0AEE" w:rsidRPr="00D03C0D" w:rsidRDefault="003E0AEE" w:rsidP="004B0FB9">
      <w:pPr>
        <w:wordWrap/>
        <w:snapToGrid w:val="0"/>
        <w:spacing w:line="360" w:lineRule="auto"/>
        <w:rPr>
          <w:rFonts w:ascii="Book Antiqua" w:eastAsia="宋体" w:hAnsi="Book Antiqua" w:cs="Arial"/>
          <w:lang w:eastAsia="zh-CN"/>
        </w:rPr>
      </w:pPr>
      <w:r w:rsidRPr="00D03C0D">
        <w:rPr>
          <w:rFonts w:ascii="Book Antiqua" w:hAnsi="Book Antiqua" w:cs="Arial"/>
          <w:b/>
          <w:bCs/>
        </w:rPr>
        <w:t>AIM:</w:t>
      </w:r>
      <w:r w:rsidRPr="00D03C0D">
        <w:rPr>
          <w:rFonts w:ascii="Book Antiqua" w:hAnsi="Book Antiqua" w:cs="Arial"/>
          <w:bCs/>
        </w:rPr>
        <w:t xml:space="preserve"> T</w:t>
      </w:r>
      <w:r w:rsidRPr="00D03C0D">
        <w:rPr>
          <w:rFonts w:ascii="Book Antiqua" w:hAnsi="Book Antiqua" w:cs="Arial"/>
        </w:rPr>
        <w:t xml:space="preserve">o determine whether the application of post-operative intravenous iron for acute </w:t>
      </w:r>
      <w:proofErr w:type="spellStart"/>
      <w:r w:rsidRPr="00D03C0D">
        <w:rPr>
          <w:rFonts w:ascii="Book Antiqua" w:hAnsi="Book Antiqua" w:cs="Arial"/>
        </w:rPr>
        <w:t>isovolemic</w:t>
      </w:r>
      <w:proofErr w:type="spellEnd"/>
      <w:r w:rsidRPr="00D03C0D">
        <w:rPr>
          <w:rFonts w:ascii="Book Antiqua" w:hAnsi="Book Antiqua" w:cs="Arial"/>
        </w:rPr>
        <w:t xml:space="preserve"> anemia after </w:t>
      </w:r>
      <w:proofErr w:type="spellStart"/>
      <w:r w:rsidRPr="00D03C0D">
        <w:rPr>
          <w:rFonts w:ascii="Book Antiqua" w:hAnsi="Book Antiqua" w:cs="Arial"/>
        </w:rPr>
        <w:t>gastrectomy</w:t>
      </w:r>
      <w:proofErr w:type="spellEnd"/>
      <w:r w:rsidRPr="00D03C0D">
        <w:rPr>
          <w:rFonts w:ascii="Book Antiqua" w:hAnsi="Book Antiqua" w:cs="Arial"/>
        </w:rPr>
        <w:t xml:space="preserve"> for cancer may be effective.</w:t>
      </w:r>
    </w:p>
    <w:p w:rsidR="003E0AEE" w:rsidRPr="00D03C0D" w:rsidRDefault="003E0AEE" w:rsidP="004B0FB9">
      <w:pPr>
        <w:wordWrap/>
        <w:snapToGrid w:val="0"/>
        <w:spacing w:line="360" w:lineRule="auto"/>
        <w:rPr>
          <w:rFonts w:ascii="Book Antiqua" w:eastAsia="宋体" w:hAnsi="Book Antiqua" w:cs="Arial"/>
          <w:b/>
          <w:bCs/>
          <w:lang w:eastAsia="zh-CN"/>
        </w:rPr>
      </w:pPr>
    </w:p>
    <w:p w:rsidR="003E0AEE" w:rsidRPr="00D03C0D" w:rsidRDefault="003E0AEE" w:rsidP="004B0FB9">
      <w:pPr>
        <w:wordWrap/>
        <w:snapToGrid w:val="0"/>
        <w:spacing w:line="360" w:lineRule="auto"/>
        <w:rPr>
          <w:rFonts w:ascii="Book Antiqua" w:hAnsi="Book Antiqua"/>
        </w:rPr>
      </w:pPr>
      <w:r w:rsidRPr="00D03C0D">
        <w:rPr>
          <w:rFonts w:ascii="Book Antiqua" w:hAnsi="Book Antiqua" w:cs="Arial"/>
          <w:b/>
          <w:bCs/>
        </w:rPr>
        <w:t>METHODS:</w:t>
      </w:r>
      <w:r w:rsidRPr="00D03C0D">
        <w:rPr>
          <w:rFonts w:ascii="Book Antiqua" w:hAnsi="Book Antiqua" w:cs="Arial"/>
        </w:rPr>
        <w:t xml:space="preserve"> Among 2078</w:t>
      </w:r>
      <w:r w:rsidRPr="00D03C0D">
        <w:rPr>
          <w:rFonts w:ascii="Book Antiqua" w:eastAsia="Malgun Gothic" w:hAnsi="Book Antiqua" w:cs="Arial"/>
        </w:rPr>
        <w:t xml:space="preserve"> gastric cancer patients who underwent surgery between February 2007 and August 2009 at the National Cancer Center Korea, 368</w:t>
      </w:r>
      <w:r w:rsidRPr="00D03C0D">
        <w:rPr>
          <w:rFonts w:ascii="Book Antiqua" w:hAnsi="Book Antiqua" w:cs="Arial"/>
        </w:rPr>
        <w:t xml:space="preserve"> patients developed post-operative anemia </w:t>
      </w:r>
      <w:r w:rsidRPr="00D03C0D">
        <w:rPr>
          <w:rFonts w:ascii="Book Antiqua" w:eastAsia="宋体" w:hAnsi="Book Antiqua" w:cs="Arial"/>
          <w:lang w:eastAsia="zh-CN"/>
        </w:rPr>
        <w:t>[</w:t>
      </w:r>
      <w:r w:rsidRPr="00D03C0D">
        <w:rPr>
          <w:rFonts w:ascii="Book Antiqua" w:hAnsi="Book Antiqua" w:cs="Arial"/>
        </w:rPr>
        <w:t>hemoglobin-</w:t>
      </w:r>
      <w:r w:rsidRPr="00D03C0D">
        <w:rPr>
          <w:rFonts w:ascii="Book Antiqua" w:eastAsia="宋体" w:hAnsi="Book Antiqua" w:cs="Arial"/>
          <w:lang w:eastAsia="zh-CN"/>
        </w:rPr>
        <w:t>(</w:t>
      </w:r>
      <w:proofErr w:type="spellStart"/>
      <w:r w:rsidRPr="00D03C0D">
        <w:rPr>
          <w:rFonts w:ascii="Book Antiqua" w:hAnsi="Book Antiqua" w:cs="Arial"/>
        </w:rPr>
        <w:t>Hb</w:t>
      </w:r>
      <w:proofErr w:type="spellEnd"/>
      <w:r w:rsidRPr="00D03C0D">
        <w:rPr>
          <w:rFonts w:ascii="Book Antiqua" w:eastAsia="宋体" w:hAnsi="Book Antiqua" w:cs="Arial"/>
          <w:lang w:eastAsia="zh-CN"/>
        </w:rPr>
        <w:t>)</w:t>
      </w:r>
      <w:r w:rsidRPr="00D03C0D">
        <w:rPr>
          <w:rFonts w:ascii="Book Antiqua" w:hAnsi="Book Antiqua" w:cs="Arial"/>
        </w:rPr>
        <w:t>-level &lt; 9 g/</w:t>
      </w:r>
      <w:proofErr w:type="spellStart"/>
      <w:r w:rsidRPr="00D03C0D">
        <w:rPr>
          <w:rFonts w:ascii="Book Antiqua" w:hAnsi="Book Antiqua" w:cs="Arial"/>
        </w:rPr>
        <w:t>dL</w:t>
      </w:r>
      <w:proofErr w:type="spellEnd"/>
      <w:r w:rsidRPr="00D03C0D">
        <w:rPr>
          <w:rFonts w:ascii="Book Antiqua" w:eastAsia="宋体" w:hAnsi="Book Antiqua" w:cs="Arial"/>
          <w:lang w:eastAsia="zh-CN"/>
        </w:rPr>
        <w:t>]</w:t>
      </w:r>
      <w:r w:rsidRPr="00D03C0D">
        <w:rPr>
          <w:rFonts w:ascii="Book Antiqua" w:hAnsi="Book Antiqua" w:cs="Arial"/>
        </w:rPr>
        <w:t xml:space="preserve"> within the first postoperative week. Patients requiring transfusions were excluded. Intravenous iron was administered to 63 patients (iron group). Sixty patients were observed without treatment (observation group). The clinical outcomes of the groups were compared concerning </w:t>
      </w:r>
      <w:proofErr w:type="spellStart"/>
      <w:r w:rsidRPr="00D03C0D">
        <w:rPr>
          <w:rFonts w:ascii="Book Antiqua" w:hAnsi="Book Antiqua"/>
        </w:rPr>
        <w:t>clinicopathologic</w:t>
      </w:r>
      <w:proofErr w:type="spellEnd"/>
      <w:r w:rsidRPr="00D03C0D">
        <w:rPr>
          <w:rFonts w:ascii="Book Antiqua" w:hAnsi="Book Antiqua"/>
        </w:rPr>
        <w:t xml:space="preserve"> data, morbidity, and changes in </w:t>
      </w:r>
      <w:proofErr w:type="spellStart"/>
      <w:r w:rsidRPr="00D03C0D">
        <w:rPr>
          <w:rFonts w:ascii="Book Antiqua" w:hAnsi="Book Antiqua"/>
        </w:rPr>
        <w:t>Hb</w:t>
      </w:r>
      <w:proofErr w:type="spellEnd"/>
      <w:r w:rsidRPr="00D03C0D">
        <w:rPr>
          <w:rFonts w:ascii="Book Antiqua" w:hAnsi="Book Antiqua"/>
        </w:rPr>
        <w:t xml:space="preserve"> levels using Fisher’s exact test, Student’s </w:t>
      </w:r>
      <w:r w:rsidRPr="00D03C0D">
        <w:rPr>
          <w:rFonts w:ascii="Book Antiqua" w:hAnsi="Book Antiqua"/>
          <w:i/>
        </w:rPr>
        <w:t>t</w:t>
      </w:r>
      <w:r w:rsidRPr="00D03C0D">
        <w:rPr>
          <w:rFonts w:ascii="Book Antiqua" w:hAnsi="Book Antiqua"/>
        </w:rPr>
        <w:t xml:space="preserve">-test and the </w:t>
      </w:r>
      <w:r w:rsidRPr="00D03C0D">
        <w:rPr>
          <w:rFonts w:ascii="Book Antiqua" w:hAnsi="Book Antiqua"/>
          <w:i/>
        </w:rPr>
        <w:t>Z</w:t>
      </w:r>
      <w:r w:rsidRPr="00D03C0D">
        <w:rPr>
          <w:rFonts w:ascii="Book Antiqua" w:hAnsi="Book Antiqua"/>
        </w:rPr>
        <w:t>-test.</w:t>
      </w:r>
    </w:p>
    <w:p w:rsidR="003E0AEE" w:rsidRPr="00D03C0D" w:rsidRDefault="003E0AEE" w:rsidP="004B0FB9">
      <w:pPr>
        <w:wordWrap/>
        <w:snapToGrid w:val="0"/>
        <w:spacing w:line="360" w:lineRule="auto"/>
        <w:rPr>
          <w:rFonts w:ascii="Book Antiqua" w:eastAsia="宋体" w:hAnsi="Book Antiqua" w:cs="Arial"/>
          <w:b/>
          <w:bCs/>
          <w:lang w:eastAsia="zh-CN"/>
        </w:rPr>
      </w:pPr>
      <w:r w:rsidRPr="00D03C0D">
        <w:rPr>
          <w:rFonts w:ascii="Book Antiqua" w:hAnsi="Book Antiqua"/>
        </w:rPr>
        <w:t xml:space="preserve"> </w:t>
      </w:r>
    </w:p>
    <w:p w:rsidR="003E0AEE" w:rsidRPr="00D03C0D" w:rsidRDefault="003E0AEE" w:rsidP="004B0FB9">
      <w:pPr>
        <w:pStyle w:val="a3"/>
        <w:widowControl w:val="0"/>
        <w:snapToGrid w:val="0"/>
        <w:spacing w:before="0" w:beforeAutospacing="0" w:after="0" w:afterAutospacing="0" w:line="360" w:lineRule="auto"/>
        <w:jc w:val="both"/>
        <w:rPr>
          <w:rFonts w:ascii="Book Antiqua" w:eastAsia="宋体" w:hAnsi="Book Antiqua" w:cs="Arial"/>
          <w:lang w:eastAsia="zh-CN"/>
        </w:rPr>
      </w:pPr>
      <w:r w:rsidRPr="00D03C0D">
        <w:rPr>
          <w:rFonts w:ascii="Book Antiqua" w:eastAsia="Batang" w:hAnsi="Book Antiqua" w:cs="Arial"/>
          <w:b/>
          <w:bCs/>
        </w:rPr>
        <w:t>RESULTS:</w:t>
      </w:r>
      <w:r w:rsidRPr="00D03C0D">
        <w:rPr>
          <w:rFonts w:ascii="Book Antiqua" w:eastAsia="Batang" w:hAnsi="Book Antiqua" w:cs="Arial"/>
        </w:rPr>
        <w:t xml:space="preserve"> </w:t>
      </w:r>
      <w:r w:rsidRPr="00D03C0D">
        <w:rPr>
          <w:rFonts w:ascii="Book Antiqua" w:hAnsi="Book Antiqua" w:cs="Arial"/>
        </w:rPr>
        <w:t xml:space="preserve">The initial </w:t>
      </w:r>
      <w:proofErr w:type="spellStart"/>
      <w:r w:rsidRPr="00D03C0D">
        <w:rPr>
          <w:rFonts w:ascii="Book Antiqua" w:hAnsi="Book Antiqua" w:cs="Arial"/>
        </w:rPr>
        <w:t>Hb</w:t>
      </w:r>
      <w:proofErr w:type="spellEnd"/>
      <w:r w:rsidRPr="00D03C0D">
        <w:rPr>
          <w:rFonts w:ascii="Book Antiqua" w:hAnsi="Book Antiqua" w:cs="Arial"/>
        </w:rPr>
        <w:t xml:space="preserve"> level was higher in the iron group than in the observation group (7.3 ± 1.0 g/</w:t>
      </w:r>
      <w:proofErr w:type="spellStart"/>
      <w:r w:rsidRPr="00D03C0D">
        <w:rPr>
          <w:rFonts w:ascii="Book Antiqua" w:hAnsi="Book Antiqua" w:cs="Arial"/>
        </w:rPr>
        <w:t>dL</w:t>
      </w:r>
      <w:proofErr w:type="spellEnd"/>
      <w:r w:rsidRPr="00D03C0D">
        <w:rPr>
          <w:rFonts w:ascii="Book Antiqua" w:hAnsi="Book Antiqua" w:cs="Arial"/>
        </w:rPr>
        <w:t xml:space="preserve"> </w:t>
      </w:r>
      <w:r w:rsidRPr="00D03C0D">
        <w:rPr>
          <w:rFonts w:ascii="Book Antiqua" w:hAnsi="Book Antiqua" w:cs="Arial"/>
          <w:i/>
        </w:rPr>
        <w:t>vs</w:t>
      </w:r>
      <w:r w:rsidRPr="00D03C0D">
        <w:rPr>
          <w:rFonts w:ascii="Book Antiqua" w:hAnsi="Book Antiqua" w:cs="Arial"/>
        </w:rPr>
        <w:t xml:space="preserve"> 8.4 ± 0.5 g/</w:t>
      </w:r>
      <w:proofErr w:type="spellStart"/>
      <w:r w:rsidRPr="00D03C0D">
        <w:rPr>
          <w:rFonts w:ascii="Book Antiqua" w:hAnsi="Book Antiqua" w:cs="Arial"/>
        </w:rPr>
        <w:t>dL</w:t>
      </w:r>
      <w:proofErr w:type="spellEnd"/>
      <w:r w:rsidRPr="00D03C0D">
        <w:rPr>
          <w:rFonts w:ascii="Book Antiqua" w:hAnsi="Book Antiqua" w:cs="Arial"/>
        </w:rPr>
        <w:t xml:space="preserve">, </w:t>
      </w:r>
      <w:r w:rsidRPr="00D03C0D">
        <w:rPr>
          <w:rFonts w:ascii="Book Antiqua" w:hAnsi="Book Antiqua" w:cs="Arial"/>
          <w:i/>
        </w:rPr>
        <w:t>P</w:t>
      </w:r>
      <w:r w:rsidRPr="00D03C0D">
        <w:rPr>
          <w:rFonts w:ascii="Book Antiqua" w:eastAsia="宋体" w:hAnsi="Book Antiqua" w:cs="Arial"/>
          <w:i/>
          <w:lang w:eastAsia="zh-CN"/>
        </w:rPr>
        <w:t xml:space="preserve"> </w:t>
      </w:r>
      <w:r w:rsidRPr="00D03C0D">
        <w:rPr>
          <w:rFonts w:ascii="Book Antiqua" w:hAnsi="Book Antiqua" w:cs="Arial"/>
        </w:rPr>
        <w:t>&lt;</w:t>
      </w:r>
      <w:r w:rsidRPr="00D03C0D">
        <w:rPr>
          <w:rFonts w:ascii="Book Antiqua" w:eastAsia="宋体" w:hAnsi="Book Antiqua" w:cs="Arial"/>
          <w:lang w:eastAsia="zh-CN"/>
        </w:rPr>
        <w:t xml:space="preserve"> </w:t>
      </w:r>
      <w:r w:rsidRPr="00D03C0D">
        <w:rPr>
          <w:rFonts w:ascii="Book Antiqua" w:hAnsi="Book Antiqua" w:cs="Arial"/>
        </w:rPr>
        <w:t xml:space="preserve">0.001). The slope of the changes in the </w:t>
      </w:r>
      <w:proofErr w:type="spellStart"/>
      <w:r w:rsidRPr="00D03C0D">
        <w:rPr>
          <w:rFonts w:ascii="Book Antiqua" w:hAnsi="Book Antiqua" w:cs="Arial"/>
        </w:rPr>
        <w:t>Hb</w:t>
      </w:r>
      <w:proofErr w:type="spellEnd"/>
      <w:r w:rsidRPr="00D03C0D">
        <w:rPr>
          <w:rFonts w:ascii="Book Antiqua" w:hAnsi="Book Antiqua" w:cs="Arial"/>
        </w:rPr>
        <w:t xml:space="preserve"> level was significantly higher in the iron group than in the observation group (0.648 ± 0.054 </w:t>
      </w:r>
      <w:r w:rsidRPr="00D03C0D">
        <w:rPr>
          <w:rFonts w:ascii="Book Antiqua" w:hAnsi="Book Antiqua" w:cs="Arial"/>
          <w:i/>
        </w:rPr>
        <w:t>vs</w:t>
      </w:r>
      <w:r w:rsidRPr="00D03C0D">
        <w:rPr>
          <w:rFonts w:ascii="Book Antiqua" w:hAnsi="Book Antiqua" w:cs="Arial"/>
        </w:rPr>
        <w:t xml:space="preserve"> 0.349 ± 0.038, </w:t>
      </w:r>
      <w:r w:rsidRPr="00D03C0D">
        <w:rPr>
          <w:rFonts w:ascii="Book Antiqua" w:hAnsi="Book Antiqua" w:cs="Arial"/>
          <w:i/>
        </w:rPr>
        <w:t xml:space="preserve">P </w:t>
      </w:r>
      <w:r w:rsidRPr="00D03C0D">
        <w:rPr>
          <w:rFonts w:ascii="Book Antiqua" w:hAnsi="Book Antiqua" w:cs="Arial"/>
        </w:rPr>
        <w:t>&lt;</w:t>
      </w:r>
      <w:r w:rsidRPr="00D03C0D">
        <w:rPr>
          <w:rFonts w:ascii="Book Antiqua" w:eastAsia="宋体" w:hAnsi="Book Antiqua" w:cs="Arial"/>
          <w:lang w:eastAsia="zh-CN"/>
        </w:rPr>
        <w:t xml:space="preserve"> </w:t>
      </w:r>
      <w:r w:rsidRPr="00D03C0D">
        <w:rPr>
          <w:rFonts w:ascii="Book Antiqua" w:hAnsi="Book Antiqua" w:cs="Arial"/>
        </w:rPr>
        <w:t xml:space="preserve">0.001). The </w:t>
      </w:r>
      <w:proofErr w:type="spellStart"/>
      <w:r w:rsidRPr="00D03C0D">
        <w:rPr>
          <w:rFonts w:ascii="Book Antiqua" w:hAnsi="Book Antiqua" w:cs="Arial"/>
        </w:rPr>
        <w:t>Hb</w:t>
      </w:r>
      <w:proofErr w:type="spellEnd"/>
      <w:r w:rsidRPr="00D03C0D">
        <w:rPr>
          <w:rFonts w:ascii="Book Antiqua" w:hAnsi="Book Antiqua" w:cs="Arial"/>
        </w:rPr>
        <w:t xml:space="preserve"> level 1 and 3 </w:t>
      </w:r>
      <w:proofErr w:type="spellStart"/>
      <w:r w:rsidRPr="00D03C0D">
        <w:rPr>
          <w:rFonts w:ascii="Book Antiqua" w:hAnsi="Book Antiqua" w:cs="Arial"/>
        </w:rPr>
        <w:t>mo</w:t>
      </w:r>
      <w:proofErr w:type="spellEnd"/>
      <w:r w:rsidRPr="00D03C0D">
        <w:rPr>
          <w:rFonts w:ascii="Book Antiqua" w:hAnsi="Book Antiqua" w:cs="Arial"/>
        </w:rPr>
        <w:t xml:space="preserve"> post-operatively increased from 10.7 ± 1.3 to 11.9 ± 1.3 g/</w:t>
      </w:r>
      <w:proofErr w:type="spellStart"/>
      <w:r w:rsidRPr="00D03C0D">
        <w:rPr>
          <w:rFonts w:ascii="Book Antiqua" w:hAnsi="Book Antiqua" w:cs="Arial"/>
        </w:rPr>
        <w:t>dL</w:t>
      </w:r>
      <w:proofErr w:type="spellEnd"/>
      <w:r w:rsidRPr="00D03C0D">
        <w:rPr>
          <w:rFonts w:ascii="Book Antiqua" w:hAnsi="Book Antiqua" w:cs="Arial"/>
        </w:rPr>
        <w:t xml:space="preserve"> in the iron group (</w:t>
      </w:r>
      <w:r w:rsidRPr="00D03C0D">
        <w:rPr>
          <w:rFonts w:ascii="Book Antiqua" w:hAnsi="Book Antiqua" w:cs="Arial"/>
          <w:i/>
        </w:rPr>
        <w:t>P</w:t>
      </w:r>
      <w:r w:rsidRPr="00D03C0D">
        <w:rPr>
          <w:rFonts w:ascii="Book Antiqua" w:eastAsia="宋体" w:hAnsi="Book Antiqua" w:cs="Arial"/>
          <w:i/>
          <w:lang w:eastAsia="zh-CN"/>
        </w:rPr>
        <w:t xml:space="preserve"> </w:t>
      </w:r>
      <w:r w:rsidRPr="00D03C0D">
        <w:rPr>
          <w:rFonts w:ascii="Book Antiqua" w:hAnsi="Book Antiqua" w:cs="Arial"/>
        </w:rPr>
        <w:t>=</w:t>
      </w:r>
      <w:r w:rsidRPr="00D03C0D">
        <w:rPr>
          <w:rFonts w:ascii="Book Antiqua" w:eastAsia="宋体" w:hAnsi="Book Antiqua" w:cs="Arial"/>
          <w:lang w:eastAsia="zh-CN"/>
        </w:rPr>
        <w:t xml:space="preserve"> </w:t>
      </w:r>
      <w:r w:rsidRPr="00D03C0D">
        <w:rPr>
          <w:rFonts w:ascii="Book Antiqua" w:hAnsi="Book Antiqua" w:cs="Arial"/>
        </w:rPr>
        <w:t>0.033) and from 10.1 ± 1.0 to 10.8 ± 1.4 g/</w:t>
      </w:r>
      <w:proofErr w:type="spellStart"/>
      <w:r w:rsidRPr="00D03C0D">
        <w:rPr>
          <w:rFonts w:ascii="Book Antiqua" w:hAnsi="Book Antiqua" w:cs="Arial"/>
        </w:rPr>
        <w:t>dL</w:t>
      </w:r>
      <w:proofErr w:type="spellEnd"/>
      <w:r w:rsidRPr="00D03C0D">
        <w:rPr>
          <w:rFonts w:ascii="Book Antiqua" w:hAnsi="Book Antiqua" w:cs="Arial"/>
        </w:rPr>
        <w:t xml:space="preserve"> in the observation group (</w:t>
      </w:r>
      <w:r w:rsidRPr="00D03C0D">
        <w:rPr>
          <w:rFonts w:ascii="Book Antiqua" w:hAnsi="Book Antiqua" w:cs="Arial"/>
          <w:i/>
        </w:rPr>
        <w:t>P</w:t>
      </w:r>
      <w:r w:rsidRPr="00D03C0D">
        <w:rPr>
          <w:rFonts w:ascii="Book Antiqua" w:eastAsia="宋体" w:hAnsi="Book Antiqua" w:cs="Arial"/>
          <w:i/>
          <w:lang w:eastAsia="zh-CN"/>
        </w:rPr>
        <w:t xml:space="preserve"> </w:t>
      </w:r>
      <w:r w:rsidRPr="00D03C0D">
        <w:rPr>
          <w:rFonts w:ascii="Book Antiqua" w:hAnsi="Book Antiqua" w:cs="Arial"/>
        </w:rPr>
        <w:t>&lt;</w:t>
      </w:r>
      <w:r w:rsidRPr="00D03C0D">
        <w:rPr>
          <w:rFonts w:ascii="Book Antiqua" w:eastAsia="宋体" w:hAnsi="Book Antiqua" w:cs="Arial"/>
          <w:lang w:eastAsia="zh-CN"/>
        </w:rPr>
        <w:t xml:space="preserve"> </w:t>
      </w:r>
      <w:r w:rsidRPr="00D03C0D">
        <w:rPr>
          <w:rFonts w:ascii="Book Antiqua" w:hAnsi="Book Antiqua" w:cs="Arial"/>
        </w:rPr>
        <w:t xml:space="preserve">0.001). The </w:t>
      </w:r>
      <w:r w:rsidRPr="00D03C0D">
        <w:rPr>
          <w:rFonts w:ascii="Book Antiqua" w:hAnsi="Book Antiqua"/>
        </w:rPr>
        <w:t xml:space="preserve">postoperative hospital stay was significantly longer in the iron group than in the observation group (10.5 ± 6.8 d </w:t>
      </w:r>
      <w:r w:rsidRPr="00D03C0D">
        <w:rPr>
          <w:rFonts w:ascii="Book Antiqua" w:hAnsi="Book Antiqua"/>
          <w:i/>
        </w:rPr>
        <w:t>vs</w:t>
      </w:r>
      <w:r w:rsidRPr="00D03C0D">
        <w:rPr>
          <w:rFonts w:ascii="Book Antiqua" w:hAnsi="Book Antiqua"/>
        </w:rPr>
        <w:t xml:space="preserve"> 7.6 ± 5.5 d, </w:t>
      </w:r>
      <w:r w:rsidRPr="00D03C0D">
        <w:rPr>
          <w:rFonts w:ascii="Book Antiqua" w:hAnsi="Book Antiqua"/>
          <w:i/>
        </w:rPr>
        <w:t>P</w:t>
      </w:r>
      <w:r w:rsidRPr="00D03C0D">
        <w:rPr>
          <w:rFonts w:ascii="Book Antiqua" w:hAnsi="Book Antiqua"/>
        </w:rPr>
        <w:t xml:space="preserve"> =</w:t>
      </w:r>
      <w:r w:rsidRPr="00D03C0D">
        <w:rPr>
          <w:rFonts w:ascii="Book Antiqua" w:eastAsia="宋体" w:hAnsi="Book Antiqua"/>
          <w:lang w:eastAsia="zh-CN"/>
        </w:rPr>
        <w:t xml:space="preserve"> </w:t>
      </w:r>
      <w:r w:rsidRPr="00D03C0D">
        <w:rPr>
          <w:rFonts w:ascii="Book Antiqua" w:hAnsi="Book Antiqua"/>
        </w:rPr>
        <w:t xml:space="preserve">0.011) </w:t>
      </w:r>
      <w:r w:rsidRPr="00D03C0D">
        <w:rPr>
          <w:rFonts w:ascii="Book Antiqua" w:hAnsi="Book Antiqua" w:cs="Arial"/>
        </w:rPr>
        <w:t xml:space="preserve">There were no significant differences in the major and surgical complications between the groups (6.3% </w:t>
      </w:r>
      <w:r w:rsidRPr="00D03C0D">
        <w:rPr>
          <w:rFonts w:ascii="Book Antiqua" w:hAnsi="Book Antiqua" w:cs="Arial"/>
          <w:i/>
        </w:rPr>
        <w:t>vs</w:t>
      </w:r>
      <w:r w:rsidRPr="00D03C0D">
        <w:rPr>
          <w:rFonts w:ascii="Book Antiqua" w:hAnsi="Book Antiqua" w:cs="Arial"/>
        </w:rPr>
        <w:t xml:space="preserve"> 13.3%, </w:t>
      </w:r>
      <w:r w:rsidRPr="00D03C0D">
        <w:rPr>
          <w:rFonts w:ascii="Book Antiqua" w:hAnsi="Book Antiqua" w:cs="Arial"/>
          <w:i/>
        </w:rPr>
        <w:t>P</w:t>
      </w:r>
      <w:r w:rsidRPr="00D03C0D">
        <w:rPr>
          <w:rFonts w:ascii="Book Antiqua" w:eastAsia="宋体" w:hAnsi="Book Antiqua" w:cs="Arial"/>
          <w:i/>
          <w:lang w:eastAsia="zh-CN"/>
        </w:rPr>
        <w:t xml:space="preserve"> </w:t>
      </w:r>
      <w:r w:rsidRPr="00D03C0D">
        <w:rPr>
          <w:rFonts w:ascii="Book Antiqua" w:hAnsi="Book Antiqua" w:cs="Arial"/>
        </w:rPr>
        <w:t>=</w:t>
      </w:r>
      <w:r w:rsidRPr="00D03C0D">
        <w:rPr>
          <w:rFonts w:ascii="Book Antiqua" w:eastAsia="宋体" w:hAnsi="Book Antiqua" w:cs="Arial"/>
          <w:lang w:eastAsia="zh-CN"/>
        </w:rPr>
        <w:t xml:space="preserve"> </w:t>
      </w:r>
      <w:r w:rsidRPr="00D03C0D">
        <w:rPr>
          <w:rFonts w:ascii="Book Antiqua" w:hAnsi="Book Antiqua" w:cs="Arial"/>
        </w:rPr>
        <w:t xml:space="preserve">0.192; 9.5% </w:t>
      </w:r>
      <w:r w:rsidRPr="00D03C0D">
        <w:rPr>
          <w:rFonts w:ascii="Book Antiqua" w:hAnsi="Book Antiqua" w:cs="Arial"/>
          <w:i/>
        </w:rPr>
        <w:t>vs</w:t>
      </w:r>
      <w:r w:rsidRPr="00D03C0D">
        <w:rPr>
          <w:rFonts w:ascii="Book Antiqua" w:hAnsi="Book Antiqua" w:cs="Arial"/>
        </w:rPr>
        <w:t xml:space="preserve"> 3.3%, </w:t>
      </w:r>
      <w:r w:rsidRPr="00D03C0D">
        <w:rPr>
          <w:rFonts w:ascii="Book Antiqua" w:hAnsi="Book Antiqua" w:cs="Arial"/>
          <w:i/>
        </w:rPr>
        <w:t>P</w:t>
      </w:r>
      <w:r w:rsidRPr="00D03C0D">
        <w:rPr>
          <w:rFonts w:ascii="Book Antiqua" w:eastAsia="宋体" w:hAnsi="Book Antiqua" w:cs="Arial"/>
          <w:i/>
          <w:lang w:eastAsia="zh-CN"/>
        </w:rPr>
        <w:t xml:space="preserve"> </w:t>
      </w:r>
      <w:r w:rsidRPr="00D03C0D">
        <w:rPr>
          <w:rFonts w:ascii="Book Antiqua" w:hAnsi="Book Antiqua" w:cs="Arial"/>
        </w:rPr>
        <w:t>=</w:t>
      </w:r>
      <w:r w:rsidRPr="00D03C0D">
        <w:rPr>
          <w:rFonts w:ascii="Book Antiqua" w:eastAsia="宋体" w:hAnsi="Book Antiqua" w:cs="Arial"/>
          <w:lang w:eastAsia="zh-CN"/>
        </w:rPr>
        <w:t xml:space="preserve"> </w:t>
      </w:r>
      <w:r w:rsidRPr="00D03C0D">
        <w:rPr>
          <w:rFonts w:ascii="Book Antiqua" w:hAnsi="Book Antiqua" w:cs="Arial"/>
        </w:rPr>
        <w:t>0.164)</w:t>
      </w:r>
      <w:r w:rsidRPr="00D03C0D">
        <w:rPr>
          <w:rFonts w:ascii="Book Antiqua" w:eastAsia="宋体" w:hAnsi="Book Antiqua" w:cs="Arial"/>
          <w:lang w:eastAsia="zh-CN"/>
        </w:rPr>
        <w:t>.</w:t>
      </w:r>
    </w:p>
    <w:p w:rsidR="003E0AEE" w:rsidRPr="00D03C0D" w:rsidRDefault="003E0AEE" w:rsidP="004B0FB9">
      <w:pPr>
        <w:pStyle w:val="a3"/>
        <w:widowControl w:val="0"/>
        <w:snapToGrid w:val="0"/>
        <w:spacing w:before="0" w:beforeAutospacing="0" w:after="0" w:afterAutospacing="0" w:line="360" w:lineRule="auto"/>
        <w:jc w:val="both"/>
        <w:rPr>
          <w:rFonts w:ascii="Book Antiqua" w:eastAsia="宋体" w:hAnsi="Book Antiqua" w:cs="Arial"/>
          <w:b/>
          <w:lang w:eastAsia="zh-CN"/>
        </w:rPr>
      </w:pPr>
    </w:p>
    <w:p w:rsidR="003E0AEE" w:rsidRPr="00D03C0D" w:rsidRDefault="003E0AEE" w:rsidP="004B0FB9">
      <w:pPr>
        <w:wordWrap/>
        <w:snapToGrid w:val="0"/>
        <w:spacing w:line="360" w:lineRule="auto"/>
        <w:rPr>
          <w:rFonts w:ascii="Book Antiqua" w:eastAsia="宋体" w:hAnsi="Book Antiqua" w:cs="Arial"/>
          <w:lang w:eastAsia="zh-CN"/>
        </w:rPr>
      </w:pPr>
      <w:r w:rsidRPr="00D03C0D">
        <w:rPr>
          <w:rFonts w:ascii="Book Antiqua" w:hAnsi="Book Antiqua" w:cs="Arial"/>
          <w:b/>
        </w:rPr>
        <w:t>CONCLUSION:</w:t>
      </w:r>
      <w:r w:rsidRPr="00D03C0D">
        <w:rPr>
          <w:rFonts w:ascii="Book Antiqua" w:hAnsi="Book Antiqua" w:cs="Arial"/>
        </w:rPr>
        <w:t xml:space="preserve"> Intravenous iron supplementation</w:t>
      </w:r>
      <w:r w:rsidRPr="00D03C0D">
        <w:rPr>
          <w:rFonts w:ascii="Book Antiqua" w:eastAsia="Malgun Gothic" w:hAnsi="Book Antiqua" w:cs="Arial"/>
        </w:rPr>
        <w:t xml:space="preserve"> may be an effective treatment for post-operative </w:t>
      </w:r>
      <w:proofErr w:type="spellStart"/>
      <w:r w:rsidRPr="00D03C0D">
        <w:rPr>
          <w:rFonts w:ascii="Book Antiqua" w:eastAsia="Malgun Gothic" w:hAnsi="Book Antiqua" w:cs="Arial"/>
        </w:rPr>
        <w:t>isovolemic</w:t>
      </w:r>
      <w:proofErr w:type="spellEnd"/>
      <w:r w:rsidRPr="00D03C0D">
        <w:rPr>
          <w:rFonts w:ascii="Book Antiqua" w:eastAsia="Malgun Gothic" w:hAnsi="Book Antiqua" w:cs="Arial"/>
        </w:rPr>
        <w:t xml:space="preserve"> post-</w:t>
      </w:r>
      <w:proofErr w:type="spellStart"/>
      <w:r w:rsidRPr="00D03C0D">
        <w:rPr>
          <w:rFonts w:ascii="Book Antiqua" w:eastAsia="Malgun Gothic" w:hAnsi="Book Antiqua" w:cs="Arial"/>
        </w:rPr>
        <w:t>gastrectomy</w:t>
      </w:r>
      <w:proofErr w:type="spellEnd"/>
      <w:r w:rsidRPr="00D03C0D">
        <w:rPr>
          <w:rFonts w:ascii="Book Antiqua" w:eastAsia="Malgun Gothic" w:hAnsi="Book Antiqua" w:cs="Arial"/>
        </w:rPr>
        <w:t xml:space="preserve"> anemia and may be</w:t>
      </w:r>
      <w:r w:rsidRPr="00D03C0D">
        <w:rPr>
          <w:rFonts w:ascii="Book Antiqua" w:hAnsi="Book Antiqua" w:cs="Arial"/>
        </w:rPr>
        <w:t xml:space="preserve"> a better </w:t>
      </w:r>
      <w:r w:rsidRPr="00D03C0D">
        <w:rPr>
          <w:rFonts w:ascii="Book Antiqua" w:hAnsi="Book Antiqua" w:cs="Arial"/>
        </w:rPr>
        <w:lastRenderedPageBreak/>
        <w:t>alternative than observation</w:t>
      </w:r>
      <w:r w:rsidRPr="00D03C0D">
        <w:rPr>
          <w:rFonts w:ascii="Book Antiqua" w:eastAsia="Malgun Gothic" w:hAnsi="Book Antiqua" w:cs="Arial"/>
        </w:rPr>
        <w:t>.</w:t>
      </w:r>
    </w:p>
    <w:p w:rsidR="003E0AEE" w:rsidRPr="00D03C0D" w:rsidRDefault="003E0AEE" w:rsidP="004B0FB9">
      <w:pPr>
        <w:wordWrap/>
        <w:snapToGrid w:val="0"/>
        <w:spacing w:line="360" w:lineRule="auto"/>
        <w:rPr>
          <w:rFonts w:ascii="Book Antiqua" w:eastAsia="宋体" w:hAnsi="Book Antiqua" w:cs="Arial"/>
          <w:lang w:eastAsia="zh-CN"/>
        </w:rPr>
      </w:pPr>
    </w:p>
    <w:p w:rsidR="003E0AEE" w:rsidRPr="00D03C0D" w:rsidRDefault="003E0AEE" w:rsidP="004B0FB9">
      <w:pPr>
        <w:wordWrap/>
        <w:adjustRightInd w:val="0"/>
        <w:snapToGrid w:val="0"/>
        <w:spacing w:line="360" w:lineRule="auto"/>
        <w:rPr>
          <w:rFonts w:ascii="Book Antiqua" w:hAnsi="Book Antiqua"/>
        </w:rPr>
      </w:pPr>
      <w:bookmarkStart w:id="163" w:name="OLE_LINK98"/>
      <w:bookmarkStart w:id="164" w:name="OLE_LINK156"/>
      <w:bookmarkStart w:id="165" w:name="OLE_LINK196"/>
      <w:bookmarkStart w:id="166" w:name="OLE_LINK217"/>
      <w:bookmarkStart w:id="167" w:name="OLE_LINK242"/>
      <w:bookmarkStart w:id="168" w:name="OLE_LINK247"/>
      <w:bookmarkStart w:id="169" w:name="OLE_LINK311"/>
      <w:bookmarkStart w:id="170" w:name="OLE_LINK312"/>
      <w:bookmarkStart w:id="171" w:name="OLE_LINK325"/>
      <w:bookmarkStart w:id="172" w:name="OLE_LINK330"/>
      <w:bookmarkStart w:id="173" w:name="OLE_LINK513"/>
      <w:bookmarkStart w:id="174" w:name="OLE_LINK514"/>
      <w:bookmarkStart w:id="175" w:name="OLE_LINK464"/>
      <w:bookmarkStart w:id="176" w:name="OLE_LINK465"/>
      <w:bookmarkStart w:id="177" w:name="OLE_LINK466"/>
      <w:bookmarkStart w:id="178" w:name="OLE_LINK470"/>
      <w:bookmarkStart w:id="179" w:name="OLE_LINK471"/>
      <w:bookmarkStart w:id="180" w:name="OLE_LINK472"/>
      <w:bookmarkStart w:id="181" w:name="OLE_LINK474"/>
      <w:bookmarkStart w:id="182" w:name="OLE_LINK512"/>
      <w:bookmarkStart w:id="183" w:name="OLE_LINK800"/>
      <w:bookmarkStart w:id="184" w:name="OLE_LINK982"/>
      <w:bookmarkStart w:id="185" w:name="OLE_LINK1027"/>
      <w:bookmarkStart w:id="186" w:name="OLE_LINK504"/>
      <w:bookmarkStart w:id="187" w:name="OLE_LINK546"/>
      <w:bookmarkStart w:id="188" w:name="OLE_LINK547"/>
      <w:bookmarkStart w:id="189" w:name="OLE_LINK575"/>
      <w:bookmarkStart w:id="190" w:name="OLE_LINK640"/>
      <w:bookmarkStart w:id="191" w:name="OLE_LINK672"/>
      <w:bookmarkStart w:id="192" w:name="OLE_LINK714"/>
      <w:bookmarkStart w:id="193" w:name="OLE_LINK651"/>
      <w:bookmarkStart w:id="194" w:name="OLE_LINK652"/>
      <w:bookmarkStart w:id="195" w:name="OLE_LINK744"/>
      <w:bookmarkStart w:id="196" w:name="OLE_LINK758"/>
      <w:bookmarkStart w:id="197" w:name="OLE_LINK787"/>
      <w:bookmarkStart w:id="198" w:name="OLE_LINK807"/>
      <w:bookmarkStart w:id="199" w:name="OLE_LINK820"/>
      <w:bookmarkStart w:id="200" w:name="OLE_LINK862"/>
      <w:bookmarkStart w:id="201" w:name="OLE_LINK879"/>
      <w:bookmarkStart w:id="202" w:name="OLE_LINK906"/>
      <w:bookmarkStart w:id="203" w:name="OLE_LINK928"/>
      <w:bookmarkStart w:id="204" w:name="OLE_LINK960"/>
      <w:bookmarkStart w:id="205" w:name="OLE_LINK861"/>
      <w:bookmarkStart w:id="206" w:name="OLE_LINK983"/>
      <w:bookmarkStart w:id="207" w:name="OLE_LINK1334"/>
      <w:bookmarkStart w:id="208" w:name="OLE_LINK1029"/>
      <w:bookmarkStart w:id="209" w:name="OLE_LINK1060"/>
      <w:bookmarkStart w:id="210" w:name="OLE_LINK1061"/>
      <w:bookmarkStart w:id="211" w:name="OLE_LINK1348"/>
      <w:bookmarkStart w:id="212" w:name="OLE_LINK1086"/>
      <w:bookmarkStart w:id="213" w:name="OLE_LINK1100"/>
      <w:bookmarkStart w:id="214" w:name="OLE_LINK1125"/>
      <w:bookmarkStart w:id="215" w:name="OLE_LINK1163"/>
      <w:bookmarkStart w:id="216" w:name="OLE_LINK1193"/>
      <w:bookmarkStart w:id="217" w:name="OLE_LINK1219"/>
      <w:bookmarkStart w:id="218" w:name="OLE_LINK1247"/>
      <w:bookmarkStart w:id="219" w:name="OLE_LINK1284"/>
      <w:bookmarkStart w:id="220" w:name="OLE_LINK1313"/>
      <w:bookmarkStart w:id="221" w:name="OLE_LINK1361"/>
      <w:bookmarkStart w:id="222" w:name="OLE_LINK1384"/>
      <w:bookmarkStart w:id="223" w:name="OLE_LINK1403"/>
      <w:bookmarkStart w:id="224" w:name="OLE_LINK1437"/>
      <w:bookmarkStart w:id="225" w:name="OLE_LINK1454"/>
      <w:bookmarkStart w:id="226" w:name="OLE_LINK1480"/>
      <w:bookmarkStart w:id="227" w:name="OLE_LINK1504"/>
      <w:bookmarkStart w:id="228" w:name="OLE_LINK1516"/>
      <w:bookmarkStart w:id="229" w:name="OLE_LINK135"/>
      <w:bookmarkStart w:id="230" w:name="OLE_LINK216"/>
      <w:bookmarkStart w:id="231" w:name="OLE_LINK259"/>
      <w:bookmarkStart w:id="232" w:name="OLE_LINK1186"/>
      <w:bookmarkStart w:id="233" w:name="OLE_LINK1265"/>
      <w:bookmarkStart w:id="234" w:name="OLE_LINK1373"/>
      <w:bookmarkStart w:id="235" w:name="OLE_LINK1478"/>
      <w:bookmarkStart w:id="236" w:name="OLE_LINK1644"/>
      <w:bookmarkStart w:id="237" w:name="OLE_LINK1884"/>
      <w:bookmarkStart w:id="238" w:name="OLE_LINK1885"/>
      <w:bookmarkStart w:id="239" w:name="OLE_LINK1538"/>
      <w:bookmarkStart w:id="240" w:name="OLE_LINK1539"/>
      <w:bookmarkStart w:id="241" w:name="OLE_LINK1543"/>
      <w:bookmarkStart w:id="242" w:name="OLE_LINK1549"/>
      <w:bookmarkStart w:id="243" w:name="OLE_LINK1778"/>
      <w:bookmarkStart w:id="244" w:name="OLE_LINK1756"/>
      <w:bookmarkStart w:id="245" w:name="OLE_LINK1776"/>
      <w:bookmarkStart w:id="246" w:name="OLE_LINK1777"/>
      <w:bookmarkStart w:id="247" w:name="OLE_LINK1868"/>
      <w:bookmarkStart w:id="248" w:name="OLE_LINK1744"/>
      <w:bookmarkStart w:id="249" w:name="OLE_LINK1817"/>
      <w:bookmarkStart w:id="250" w:name="OLE_LINK1835"/>
      <w:bookmarkStart w:id="251" w:name="OLE_LINK1866"/>
      <w:bookmarkStart w:id="252" w:name="OLE_LINK1882"/>
      <w:bookmarkStart w:id="253" w:name="OLE_LINK1901"/>
      <w:bookmarkStart w:id="254" w:name="OLE_LINK1902"/>
      <w:bookmarkStart w:id="255" w:name="OLE_LINK2013"/>
      <w:bookmarkStart w:id="256" w:name="OLE_LINK1894"/>
      <w:bookmarkStart w:id="257" w:name="OLE_LINK1929"/>
      <w:bookmarkStart w:id="258" w:name="OLE_LINK1941"/>
      <w:bookmarkStart w:id="259" w:name="OLE_LINK1995"/>
      <w:bookmarkStart w:id="260" w:name="OLE_LINK1938"/>
      <w:bookmarkStart w:id="261" w:name="OLE_LINK2081"/>
      <w:bookmarkStart w:id="262" w:name="OLE_LINK2082"/>
      <w:bookmarkStart w:id="263" w:name="OLE_LINK2292"/>
      <w:bookmarkStart w:id="264" w:name="OLE_LINK1931"/>
      <w:bookmarkStart w:id="265" w:name="OLE_LINK1964"/>
      <w:bookmarkStart w:id="266" w:name="OLE_LINK2020"/>
      <w:bookmarkStart w:id="267" w:name="OLE_LINK2071"/>
      <w:bookmarkStart w:id="268" w:name="OLE_LINK2134"/>
      <w:bookmarkStart w:id="269" w:name="OLE_LINK2265"/>
      <w:bookmarkStart w:id="270" w:name="OLE_LINK2562"/>
      <w:bookmarkStart w:id="271" w:name="OLE_LINK1923"/>
      <w:bookmarkStart w:id="272" w:name="OLE_LINK2192"/>
      <w:bookmarkStart w:id="273" w:name="OLE_LINK2110"/>
      <w:bookmarkStart w:id="274" w:name="OLE_LINK2445"/>
      <w:bookmarkStart w:id="275" w:name="OLE_LINK2446"/>
      <w:bookmarkStart w:id="276" w:name="OLE_LINK2169"/>
      <w:bookmarkStart w:id="277" w:name="OLE_LINK2190"/>
      <w:bookmarkStart w:id="278" w:name="OLE_LINK2331"/>
      <w:bookmarkStart w:id="279" w:name="OLE_LINK2345"/>
      <w:bookmarkStart w:id="280" w:name="OLE_LINK2467"/>
      <w:bookmarkStart w:id="281" w:name="OLE_LINK2484"/>
      <w:bookmarkStart w:id="282" w:name="OLE_LINK2157"/>
      <w:bookmarkStart w:id="283" w:name="OLE_LINK2221"/>
      <w:bookmarkStart w:id="284" w:name="OLE_LINK2252"/>
      <w:bookmarkStart w:id="285" w:name="OLE_LINK2348"/>
      <w:bookmarkStart w:id="286" w:name="OLE_LINK2451"/>
      <w:bookmarkStart w:id="287" w:name="OLE_LINK2627"/>
      <w:bookmarkStart w:id="288" w:name="OLE_LINK2482"/>
      <w:bookmarkStart w:id="289" w:name="OLE_LINK2663"/>
      <w:bookmarkStart w:id="290" w:name="OLE_LINK2761"/>
      <w:bookmarkStart w:id="291" w:name="OLE_LINK2856"/>
      <w:bookmarkStart w:id="292" w:name="OLE_LINK2993"/>
      <w:bookmarkStart w:id="293" w:name="OLE_LINK2643"/>
      <w:bookmarkStart w:id="294" w:name="OLE_LINK2583"/>
      <w:bookmarkStart w:id="295" w:name="OLE_LINK2762"/>
      <w:bookmarkStart w:id="296" w:name="OLE_LINK2962"/>
      <w:bookmarkStart w:id="297" w:name="OLE_LINK2582"/>
      <w:r w:rsidRPr="00D03C0D">
        <w:rPr>
          <w:rFonts w:ascii="Book Antiqua" w:hAnsi="Book Antiqua"/>
        </w:rPr>
        <w:t xml:space="preserve">© 2013 </w:t>
      </w:r>
      <w:proofErr w:type="spellStart"/>
      <w:r w:rsidRPr="00D03C0D">
        <w:rPr>
          <w:rFonts w:ascii="Book Antiqua" w:hAnsi="Book Antiqua"/>
        </w:rPr>
        <w:t>Baishideng</w:t>
      </w:r>
      <w:proofErr w:type="spellEnd"/>
      <w:r w:rsidRPr="00D03C0D">
        <w:rPr>
          <w:rFonts w:ascii="Book Antiqua" w:hAnsi="Book Antiqua"/>
        </w:rPr>
        <w:t xml:space="preserve"> Publishing Group Co., Limited. All rights reserved. </w:t>
      </w:r>
    </w:p>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rsidR="003E0AEE" w:rsidRPr="00D03C0D" w:rsidRDefault="003E0AEE" w:rsidP="004B0FB9">
      <w:pPr>
        <w:wordWrap/>
        <w:snapToGrid w:val="0"/>
        <w:spacing w:line="360" w:lineRule="auto"/>
        <w:rPr>
          <w:rFonts w:ascii="Book Antiqua" w:eastAsia="宋体" w:hAnsi="Book Antiqua" w:cs="Arial"/>
          <w:lang w:eastAsia="zh-CN"/>
        </w:rPr>
      </w:pPr>
    </w:p>
    <w:p w:rsidR="003E0AEE" w:rsidRPr="00D03C0D" w:rsidRDefault="003E0AEE" w:rsidP="004B0FB9">
      <w:pPr>
        <w:pStyle w:val="a3"/>
        <w:widowControl w:val="0"/>
        <w:snapToGrid w:val="0"/>
        <w:spacing w:before="0" w:beforeAutospacing="0" w:after="0" w:afterAutospacing="0" w:line="360" w:lineRule="auto"/>
        <w:jc w:val="both"/>
        <w:rPr>
          <w:rFonts w:ascii="Book Antiqua" w:eastAsia="宋体" w:hAnsi="Book Antiqua" w:cs="Arial"/>
          <w:lang w:eastAsia="zh-CN"/>
        </w:rPr>
      </w:pPr>
      <w:r w:rsidRPr="00D03C0D">
        <w:rPr>
          <w:rFonts w:ascii="Book Antiqua" w:eastAsia="Batang" w:hAnsi="Book Antiqua" w:cs="Arial"/>
          <w:b/>
        </w:rPr>
        <w:t>Key</w:t>
      </w:r>
      <w:r w:rsidRPr="00D03C0D">
        <w:rPr>
          <w:rFonts w:ascii="Book Antiqua" w:eastAsia="宋体" w:hAnsi="Book Antiqua" w:cs="Arial"/>
          <w:b/>
          <w:lang w:eastAsia="zh-CN"/>
        </w:rPr>
        <w:t xml:space="preserve"> </w:t>
      </w:r>
      <w:r w:rsidRPr="00D03C0D">
        <w:rPr>
          <w:rFonts w:ascii="Book Antiqua" w:eastAsia="Batang" w:hAnsi="Book Antiqua" w:cs="Arial"/>
          <w:b/>
        </w:rPr>
        <w:t>words</w:t>
      </w:r>
      <w:r w:rsidRPr="00D03C0D">
        <w:rPr>
          <w:rFonts w:ascii="Book Antiqua" w:eastAsia="Batang" w:hAnsi="Book Antiqua" w:cs="Arial"/>
        </w:rPr>
        <w:t>: Intravenous iron</w:t>
      </w:r>
      <w:r w:rsidRPr="00D03C0D">
        <w:rPr>
          <w:rFonts w:ascii="Book Antiqua" w:eastAsia="宋体" w:hAnsi="Book Antiqua" w:cs="Arial"/>
          <w:lang w:eastAsia="zh-CN"/>
        </w:rPr>
        <w:t xml:space="preserve">; </w:t>
      </w:r>
      <w:r w:rsidRPr="00D03C0D">
        <w:rPr>
          <w:rFonts w:ascii="Book Antiqua" w:eastAsia="Batang" w:hAnsi="Book Antiqua" w:cs="Arial"/>
        </w:rPr>
        <w:t>Observation</w:t>
      </w:r>
      <w:r w:rsidRPr="00D03C0D">
        <w:rPr>
          <w:rFonts w:ascii="Book Antiqua" w:eastAsia="宋体" w:hAnsi="Book Antiqua" w:cs="Arial"/>
          <w:lang w:eastAsia="zh-CN"/>
        </w:rPr>
        <w:t>;</w:t>
      </w:r>
      <w:r w:rsidRPr="00D03C0D">
        <w:rPr>
          <w:rFonts w:ascii="Book Antiqua" w:eastAsia="Batang" w:hAnsi="Book Antiqua" w:cs="Arial"/>
        </w:rPr>
        <w:t xml:space="preserve"> Gastric cancer</w:t>
      </w:r>
      <w:r w:rsidRPr="00D03C0D">
        <w:rPr>
          <w:rFonts w:ascii="Book Antiqua" w:eastAsia="宋体" w:hAnsi="Book Antiqua" w:cs="Arial"/>
          <w:lang w:eastAsia="zh-CN"/>
        </w:rPr>
        <w:t>;</w:t>
      </w:r>
      <w:r w:rsidRPr="00D03C0D">
        <w:rPr>
          <w:rFonts w:ascii="Book Antiqua" w:eastAsia="Batang" w:hAnsi="Book Antiqua" w:cs="Arial"/>
        </w:rPr>
        <w:t xml:space="preserve"> </w:t>
      </w:r>
      <w:proofErr w:type="gramStart"/>
      <w:r w:rsidRPr="00D03C0D">
        <w:rPr>
          <w:rFonts w:ascii="Book Antiqua" w:eastAsia="Batang" w:hAnsi="Book Antiqua" w:cs="Arial"/>
        </w:rPr>
        <w:t>Acute</w:t>
      </w:r>
      <w:proofErr w:type="gramEnd"/>
      <w:r w:rsidRPr="00D03C0D">
        <w:rPr>
          <w:rFonts w:ascii="Book Antiqua" w:eastAsia="Batang" w:hAnsi="Book Antiqua" w:cs="Arial"/>
        </w:rPr>
        <w:t xml:space="preserve"> </w:t>
      </w:r>
      <w:proofErr w:type="spellStart"/>
      <w:r w:rsidRPr="00D03C0D">
        <w:rPr>
          <w:rFonts w:ascii="Book Antiqua" w:eastAsia="Batang" w:hAnsi="Book Antiqua" w:cs="Arial"/>
        </w:rPr>
        <w:t>isovolemic</w:t>
      </w:r>
      <w:proofErr w:type="spellEnd"/>
      <w:r w:rsidRPr="00D03C0D">
        <w:rPr>
          <w:rFonts w:ascii="Book Antiqua" w:eastAsia="Batang" w:hAnsi="Book Antiqua" w:cs="Arial"/>
        </w:rPr>
        <w:t xml:space="preserve"> anemia</w:t>
      </w:r>
      <w:r w:rsidRPr="00D03C0D">
        <w:rPr>
          <w:rFonts w:ascii="Book Antiqua" w:eastAsia="宋体" w:hAnsi="Book Antiqua" w:cs="Arial"/>
          <w:lang w:eastAsia="zh-CN"/>
        </w:rPr>
        <w:t>;</w:t>
      </w:r>
      <w:r w:rsidRPr="00D03C0D">
        <w:rPr>
          <w:rFonts w:ascii="Book Antiqua" w:eastAsia="Batang" w:hAnsi="Book Antiqua" w:cs="Arial"/>
        </w:rPr>
        <w:t xml:space="preserve"> </w:t>
      </w:r>
      <w:proofErr w:type="spellStart"/>
      <w:r w:rsidRPr="00D03C0D">
        <w:rPr>
          <w:rFonts w:ascii="Book Antiqua" w:eastAsia="Batang" w:hAnsi="Book Antiqua" w:cs="Arial"/>
        </w:rPr>
        <w:t>Gastrectomy</w:t>
      </w:r>
      <w:proofErr w:type="spellEnd"/>
    </w:p>
    <w:p w:rsidR="003E0AEE" w:rsidRPr="00D03C0D" w:rsidRDefault="003E0AEE" w:rsidP="004B0FB9">
      <w:pPr>
        <w:pStyle w:val="a3"/>
        <w:widowControl w:val="0"/>
        <w:snapToGrid w:val="0"/>
        <w:spacing w:before="0" w:beforeAutospacing="0" w:after="0" w:afterAutospacing="0" w:line="360" w:lineRule="auto"/>
        <w:jc w:val="both"/>
        <w:rPr>
          <w:rFonts w:ascii="Book Antiqua" w:eastAsia="宋体" w:hAnsi="Book Antiqua" w:cs="Arial"/>
          <w:lang w:eastAsia="zh-CN"/>
        </w:rPr>
      </w:pPr>
    </w:p>
    <w:p w:rsidR="003E0AEE" w:rsidRPr="00D03C0D" w:rsidRDefault="003E0AEE" w:rsidP="004B0FB9">
      <w:pPr>
        <w:wordWrap/>
        <w:snapToGrid w:val="0"/>
        <w:spacing w:line="360" w:lineRule="auto"/>
        <w:rPr>
          <w:rFonts w:ascii="Book Antiqua" w:hAnsi="Book Antiqua"/>
        </w:rPr>
      </w:pPr>
      <w:bookmarkStart w:id="298" w:name="OLE_LINK1196"/>
      <w:bookmarkStart w:id="299" w:name="OLE_LINK1154"/>
      <w:bookmarkStart w:id="300" w:name="OLE_LINK1155"/>
      <w:bookmarkStart w:id="301" w:name="OLE_LINK1322"/>
      <w:bookmarkStart w:id="302" w:name="OLE_LINK1044"/>
      <w:bookmarkStart w:id="303" w:name="OLE_LINK1224"/>
      <w:bookmarkStart w:id="304" w:name="OLE_LINK1225"/>
      <w:bookmarkStart w:id="305" w:name="OLE_LINK1634"/>
      <w:bookmarkStart w:id="306" w:name="OLE_LINK1635"/>
      <w:bookmarkStart w:id="307" w:name="OLE_LINK1762"/>
      <w:bookmarkStart w:id="308" w:name="OLE_LINK1763"/>
      <w:bookmarkStart w:id="309" w:name="OLE_LINK1764"/>
      <w:bookmarkStart w:id="310" w:name="OLE_LINK1939"/>
      <w:bookmarkStart w:id="311" w:name="OLE_LINK2194"/>
      <w:bookmarkStart w:id="312" w:name="OLE_LINK2878"/>
      <w:bookmarkStart w:id="313" w:name="OLE_LINK576"/>
      <w:bookmarkStart w:id="314" w:name="OLE_LINK579"/>
      <w:bookmarkStart w:id="315" w:name="OLE_LINK580"/>
      <w:bookmarkStart w:id="316" w:name="OLE_LINK521"/>
      <w:bookmarkStart w:id="317" w:name="OLE_LINK1043"/>
      <w:bookmarkStart w:id="318" w:name="OLE_LINK1886"/>
      <w:bookmarkStart w:id="319" w:name="OLE_LINK1887"/>
      <w:bookmarkStart w:id="320" w:name="OLE_LINK1888"/>
      <w:bookmarkStart w:id="321" w:name="OLE_LINK1889"/>
      <w:bookmarkStart w:id="322" w:name="OLE_LINK1903"/>
      <w:bookmarkStart w:id="323" w:name="OLE_LINK2083"/>
      <w:bookmarkStart w:id="324" w:name="OLE_LINK2084"/>
      <w:bookmarkStart w:id="325" w:name="OLE_LINK1977"/>
      <w:bookmarkStart w:id="326" w:name="OLE_LINK3258"/>
      <w:bookmarkStart w:id="327" w:name="OLE_LINK581"/>
      <w:bookmarkStart w:id="328" w:name="OLE_LINK582"/>
      <w:bookmarkStart w:id="329" w:name="OLE_LINK994"/>
      <w:bookmarkStart w:id="330" w:name="OLE_LINK995"/>
      <w:bookmarkStart w:id="331" w:name="OLE_LINK1074"/>
      <w:bookmarkStart w:id="332" w:name="OLE_LINK1140"/>
      <w:bookmarkStart w:id="333" w:name="OLE_LINK1127"/>
      <w:bookmarkStart w:id="334" w:name="OLE_LINK1266"/>
      <w:bookmarkStart w:id="335" w:name="OLE_LINK1540"/>
      <w:bookmarkStart w:id="336" w:name="OLE_LINK1541"/>
      <w:bookmarkStart w:id="337" w:name="OLE_LINK1551"/>
      <w:bookmarkStart w:id="338" w:name="OLE_LINK1587"/>
      <w:bookmarkStart w:id="339" w:name="OLE_LINK1601"/>
      <w:bookmarkStart w:id="340" w:name="OLE_LINK1731"/>
      <w:bookmarkStart w:id="341" w:name="OLE_LINK1818"/>
      <w:bookmarkStart w:id="342" w:name="OLE_LINK1965"/>
      <w:bookmarkStart w:id="343" w:name="OLE_LINK1967"/>
      <w:bookmarkStart w:id="344" w:name="OLE_LINK1972"/>
      <w:bookmarkStart w:id="345" w:name="OLE_LINK1973"/>
      <w:bookmarkStart w:id="346" w:name="OLE_LINK2041"/>
      <w:bookmarkStart w:id="347" w:name="OLE_LINK2042"/>
      <w:bookmarkStart w:id="348" w:name="OLE_LINK2063"/>
      <w:bookmarkStart w:id="349" w:name="OLE_LINK2120"/>
      <w:bookmarkStart w:id="350" w:name="OLE_LINK2158"/>
      <w:bookmarkStart w:id="351" w:name="OLE_LINK2180"/>
      <w:bookmarkStart w:id="352" w:name="OLE_LINK2253"/>
      <w:bookmarkStart w:id="353" w:name="OLE_LINK2217"/>
      <w:bookmarkStart w:id="354" w:name="OLE_LINK2236"/>
      <w:bookmarkStart w:id="355" w:name="OLE_LINK2268"/>
      <w:bookmarkStart w:id="356" w:name="OLE_LINK2279"/>
      <w:bookmarkStart w:id="357" w:name="OLE_LINK2313"/>
      <w:bookmarkStart w:id="358" w:name="OLE_LINK2319"/>
      <w:bookmarkStart w:id="359" w:name="OLE_LINK2320"/>
      <w:bookmarkStart w:id="360" w:name="OLE_LINK2366"/>
      <w:bookmarkStart w:id="361" w:name="OLE_LINK2372"/>
      <w:bookmarkStart w:id="362" w:name="OLE_LINK2384"/>
      <w:bookmarkStart w:id="363" w:name="OLE_LINK2464"/>
      <w:bookmarkStart w:id="364" w:name="OLE_LINK2492"/>
      <w:bookmarkStart w:id="365" w:name="OLE_LINK2532"/>
      <w:bookmarkStart w:id="366" w:name="OLE_LINK2405"/>
      <w:bookmarkStart w:id="367" w:name="OLE_LINK2406"/>
      <w:bookmarkStart w:id="368" w:name="OLE_LINK2425"/>
      <w:bookmarkStart w:id="369" w:name="OLE_LINK2478"/>
      <w:r w:rsidRPr="00D03C0D">
        <w:rPr>
          <w:rFonts w:ascii="Book Antiqua" w:hAnsi="Book Antiqua" w:cs="宋体"/>
          <w:b/>
          <w:kern w:val="0"/>
        </w:rPr>
        <w:t>Core tip:</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sidRPr="00D03C0D">
        <w:rPr>
          <w:rFonts w:ascii="Book Antiqua" w:hAnsi="Book Antiqua" w:cs="宋体"/>
          <w:kern w:val="0"/>
        </w:rPr>
        <w:t xml:space="preserve"> </w:t>
      </w:r>
      <w:bookmarkStart w:id="370" w:name="OLE_LINK2554"/>
      <w:bookmarkStart w:id="371" w:name="OLE_LINK2555"/>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r w:rsidRPr="00D03C0D">
        <w:rPr>
          <w:rFonts w:ascii="Book Antiqua" w:hAnsi="Book Antiqua"/>
        </w:rPr>
        <w:t xml:space="preserve">Acute </w:t>
      </w:r>
      <w:proofErr w:type="spellStart"/>
      <w:r w:rsidRPr="00D03C0D">
        <w:rPr>
          <w:rFonts w:ascii="Book Antiqua" w:hAnsi="Book Antiqua"/>
        </w:rPr>
        <w:t>isovolemic</w:t>
      </w:r>
      <w:proofErr w:type="spellEnd"/>
      <w:r w:rsidRPr="00D03C0D">
        <w:rPr>
          <w:rFonts w:ascii="Book Antiqua" w:hAnsi="Book Antiqua"/>
        </w:rPr>
        <w:t xml:space="preserve"> anemia frequently occurs after major surgery. Intravenous iron supplementation was more effective in elevating the hemoglobin level than observation, and the complications were comparable to observation in 123 acute post-</w:t>
      </w:r>
      <w:proofErr w:type="spellStart"/>
      <w:r w:rsidRPr="00D03C0D">
        <w:rPr>
          <w:rFonts w:ascii="Book Antiqua" w:hAnsi="Book Antiqua"/>
        </w:rPr>
        <w:t>gastrectomy</w:t>
      </w:r>
      <w:proofErr w:type="spellEnd"/>
      <w:r w:rsidRPr="00D03C0D">
        <w:rPr>
          <w:rFonts w:ascii="Book Antiqua" w:hAnsi="Book Antiqua"/>
        </w:rPr>
        <w:t xml:space="preserve"> anemia patients. </w:t>
      </w:r>
    </w:p>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rsidR="003E0AEE" w:rsidRPr="00D03C0D" w:rsidRDefault="003E0AEE" w:rsidP="004B0FB9">
      <w:pPr>
        <w:pStyle w:val="p15"/>
        <w:widowControl w:val="0"/>
        <w:wordWrap/>
        <w:snapToGrid w:val="0"/>
        <w:spacing w:line="360" w:lineRule="auto"/>
        <w:rPr>
          <w:rFonts w:ascii="Book Antiqua" w:hAnsi="Book Antiqua"/>
          <w:b w:val="0"/>
          <w:bCs w:val="0"/>
          <w:sz w:val="24"/>
          <w:szCs w:val="24"/>
        </w:rPr>
      </w:pPr>
    </w:p>
    <w:p w:rsidR="003E0AEE" w:rsidRPr="00D03C0D" w:rsidRDefault="003E0AEE" w:rsidP="004B0FB9">
      <w:pPr>
        <w:pStyle w:val="p15"/>
        <w:widowControl w:val="0"/>
        <w:wordWrap/>
        <w:snapToGrid w:val="0"/>
        <w:spacing w:line="360" w:lineRule="auto"/>
        <w:rPr>
          <w:rFonts w:ascii="Book Antiqua" w:hAnsi="Book Antiqua"/>
          <w:b w:val="0"/>
          <w:bCs w:val="0"/>
          <w:sz w:val="24"/>
          <w:szCs w:val="24"/>
        </w:rPr>
      </w:pPr>
      <w:proofErr w:type="gramStart"/>
      <w:r w:rsidRPr="00D03C0D">
        <w:rPr>
          <w:rFonts w:ascii="Book Antiqua" w:hAnsi="Book Antiqua"/>
          <w:b w:val="0"/>
          <w:bCs w:val="0"/>
          <w:sz w:val="24"/>
          <w:szCs w:val="24"/>
        </w:rPr>
        <w:t xml:space="preserve">Yoon HM, Kim YW, Nam BH, </w:t>
      </w:r>
      <w:proofErr w:type="spellStart"/>
      <w:r w:rsidRPr="00D03C0D">
        <w:rPr>
          <w:rFonts w:ascii="Book Antiqua" w:hAnsi="Book Antiqua"/>
          <w:b w:val="0"/>
          <w:bCs w:val="0"/>
          <w:sz w:val="24"/>
          <w:szCs w:val="24"/>
        </w:rPr>
        <w:t>Reim</w:t>
      </w:r>
      <w:proofErr w:type="spellEnd"/>
      <w:r w:rsidRPr="00D03C0D">
        <w:rPr>
          <w:rFonts w:ascii="Book Antiqua" w:hAnsi="Book Antiqua"/>
          <w:b w:val="0"/>
          <w:bCs w:val="0"/>
          <w:sz w:val="24"/>
          <w:szCs w:val="24"/>
        </w:rPr>
        <w:t xml:space="preserve"> D, </w:t>
      </w:r>
      <w:proofErr w:type="spellStart"/>
      <w:r w:rsidRPr="00D03C0D">
        <w:rPr>
          <w:rFonts w:ascii="Book Antiqua" w:hAnsi="Book Antiqua"/>
          <w:b w:val="0"/>
          <w:bCs w:val="0"/>
          <w:sz w:val="24"/>
          <w:szCs w:val="24"/>
        </w:rPr>
        <w:t>Eom</w:t>
      </w:r>
      <w:proofErr w:type="spellEnd"/>
      <w:r w:rsidRPr="00D03C0D">
        <w:rPr>
          <w:rFonts w:ascii="Book Antiqua" w:hAnsi="Book Antiqua"/>
          <w:b w:val="0"/>
          <w:bCs w:val="0"/>
          <w:sz w:val="24"/>
          <w:szCs w:val="24"/>
        </w:rPr>
        <w:t xml:space="preserve"> BW, Park JY, </w:t>
      </w:r>
      <w:proofErr w:type="spellStart"/>
      <w:r w:rsidRPr="00D03C0D">
        <w:rPr>
          <w:rFonts w:ascii="Book Antiqua" w:hAnsi="Book Antiqua"/>
          <w:b w:val="0"/>
          <w:bCs w:val="0"/>
          <w:sz w:val="24"/>
          <w:szCs w:val="24"/>
        </w:rPr>
        <w:t>Ryu</w:t>
      </w:r>
      <w:proofErr w:type="spellEnd"/>
      <w:r w:rsidRPr="00D03C0D">
        <w:rPr>
          <w:rFonts w:ascii="Book Antiqua" w:hAnsi="Book Antiqua"/>
          <w:b w:val="0"/>
          <w:bCs w:val="0"/>
          <w:sz w:val="24"/>
          <w:szCs w:val="24"/>
        </w:rPr>
        <w:t xml:space="preserve"> KW.</w:t>
      </w:r>
      <w:proofErr w:type="gramEnd"/>
      <w:r w:rsidRPr="00D03C0D">
        <w:rPr>
          <w:rFonts w:ascii="Book Antiqua" w:hAnsi="Book Antiqua"/>
          <w:b w:val="0"/>
          <w:bCs w:val="0"/>
          <w:sz w:val="24"/>
          <w:szCs w:val="24"/>
        </w:rPr>
        <w:t xml:space="preserve"> Intravenous iron supplementation may be superior to observation in acute </w:t>
      </w:r>
      <w:proofErr w:type="spellStart"/>
      <w:r w:rsidRPr="00D03C0D">
        <w:rPr>
          <w:rFonts w:ascii="Book Antiqua" w:hAnsi="Book Antiqua"/>
          <w:b w:val="0"/>
          <w:bCs w:val="0"/>
          <w:sz w:val="24"/>
          <w:szCs w:val="24"/>
        </w:rPr>
        <w:t>isovolemic</w:t>
      </w:r>
      <w:proofErr w:type="spellEnd"/>
      <w:r w:rsidRPr="00D03C0D">
        <w:rPr>
          <w:rFonts w:ascii="Book Antiqua" w:hAnsi="Book Antiqua"/>
          <w:b w:val="0"/>
          <w:bCs w:val="0"/>
          <w:sz w:val="24"/>
          <w:szCs w:val="24"/>
        </w:rPr>
        <w:t xml:space="preserve"> anemia</w:t>
      </w:r>
      <w:r w:rsidRPr="008948CE">
        <w:t xml:space="preserve"> </w:t>
      </w:r>
      <w:r w:rsidRPr="008948CE">
        <w:rPr>
          <w:rFonts w:ascii="Book Antiqua" w:hAnsi="Book Antiqua"/>
          <w:b w:val="0"/>
          <w:bCs w:val="0"/>
          <w:sz w:val="24"/>
          <w:szCs w:val="24"/>
        </w:rPr>
        <w:t xml:space="preserve">after </w:t>
      </w:r>
      <w:proofErr w:type="spellStart"/>
      <w:r w:rsidRPr="008948CE">
        <w:rPr>
          <w:rFonts w:ascii="Book Antiqua" w:hAnsi="Book Antiqua"/>
          <w:b w:val="0"/>
          <w:bCs w:val="0"/>
          <w:sz w:val="24"/>
          <w:szCs w:val="24"/>
        </w:rPr>
        <w:t>gastrectomy</w:t>
      </w:r>
      <w:proofErr w:type="spellEnd"/>
      <w:r w:rsidRPr="008948CE">
        <w:rPr>
          <w:rFonts w:ascii="Book Antiqua" w:hAnsi="Book Antiqua"/>
          <w:b w:val="0"/>
          <w:bCs w:val="0"/>
          <w:sz w:val="24"/>
          <w:szCs w:val="24"/>
        </w:rPr>
        <w:t xml:space="preserve"> for cancer</w:t>
      </w:r>
      <w:r w:rsidRPr="00D03C0D">
        <w:rPr>
          <w:rFonts w:ascii="Book Antiqua" w:hAnsi="Book Antiqua"/>
          <w:b w:val="0"/>
          <w:bCs w:val="0"/>
          <w:sz w:val="24"/>
          <w:szCs w:val="24"/>
        </w:rPr>
        <w:t xml:space="preserve">. </w:t>
      </w:r>
      <w:bookmarkStart w:id="372" w:name="OLE_LINK335"/>
      <w:bookmarkStart w:id="373" w:name="OLE_LINK336"/>
      <w:bookmarkStart w:id="374" w:name="OLE_LINK87"/>
      <w:bookmarkStart w:id="375" w:name="OLE_LINK97"/>
      <w:bookmarkStart w:id="376" w:name="OLE_LINK1297"/>
      <w:bookmarkStart w:id="377" w:name="OLE_LINK1298"/>
      <w:bookmarkStart w:id="378" w:name="OLE_LINK1689"/>
      <w:bookmarkStart w:id="379" w:name="OLE_LINK144"/>
      <w:bookmarkStart w:id="380" w:name="OLE_LINK152"/>
      <w:bookmarkStart w:id="381" w:name="OLE_LINK163"/>
      <w:bookmarkStart w:id="382" w:name="OLE_LINK1895"/>
      <w:bookmarkStart w:id="383" w:name="OLE_LINK1897"/>
      <w:bookmarkStart w:id="384" w:name="OLE_LINK1937"/>
      <w:bookmarkStart w:id="385" w:name="OLE_LINK2087"/>
      <w:bookmarkStart w:id="386" w:name="OLE_LINK2088"/>
      <w:bookmarkStart w:id="387" w:name="OLE_LINK2569"/>
      <w:bookmarkStart w:id="388" w:name="OLE_LINK2570"/>
      <w:bookmarkStart w:id="389" w:name="OLE_LINK2127"/>
      <w:bookmarkStart w:id="390" w:name="OLE_LINK2128"/>
      <w:bookmarkStart w:id="391" w:name="OLE_LINK2200"/>
      <w:bookmarkStart w:id="392" w:name="OLE_LINK2113"/>
      <w:bookmarkStart w:id="393" w:name="OLE_LINK2391"/>
      <w:bookmarkStart w:id="394" w:name="OLE_LINK2392"/>
      <w:bookmarkStart w:id="395" w:name="OLE_LINK2499"/>
      <w:bookmarkStart w:id="396" w:name="OLE_LINK2782"/>
      <w:bookmarkStart w:id="397" w:name="OLE_LINK2783"/>
      <w:bookmarkStart w:id="398" w:name="OLE_LINK2667"/>
      <w:bookmarkStart w:id="399" w:name="OLE_LINK2668"/>
      <w:bookmarkStart w:id="400" w:name="OLE_LINK2766"/>
      <w:bookmarkStart w:id="401" w:name="OLE_LINK3008"/>
      <w:bookmarkStart w:id="402" w:name="OLE_LINK3156"/>
      <w:bookmarkStart w:id="403" w:name="OLE_LINK3303"/>
      <w:bookmarkStart w:id="404" w:name="OLE_LINK3304"/>
      <w:bookmarkStart w:id="405" w:name="OLE_LINK2689"/>
      <w:bookmarkStart w:id="406" w:name="OLE_LINK2588"/>
      <w:bookmarkStart w:id="407" w:name="OLE_LINK2769"/>
      <w:bookmarkStart w:id="408" w:name="OLE_LINK3019"/>
      <w:bookmarkStart w:id="409" w:name="OLE_LINK3020"/>
      <w:r w:rsidRPr="00D03C0D">
        <w:rPr>
          <w:rFonts w:ascii="Book Antiqua" w:hAnsi="Book Antiqua"/>
          <w:b w:val="0"/>
          <w:i/>
          <w:sz w:val="24"/>
          <w:szCs w:val="24"/>
        </w:rPr>
        <w:t xml:space="preserve">World J </w:t>
      </w:r>
      <w:proofErr w:type="spellStart"/>
      <w:r w:rsidRPr="00D03C0D">
        <w:rPr>
          <w:rFonts w:ascii="Book Antiqua" w:hAnsi="Book Antiqua"/>
          <w:b w:val="0"/>
          <w:i/>
          <w:sz w:val="24"/>
          <w:szCs w:val="24"/>
        </w:rPr>
        <w:t>Gastroenterol</w:t>
      </w:r>
      <w:proofErr w:type="spellEnd"/>
      <w:r w:rsidRPr="00D03C0D">
        <w:rPr>
          <w:rFonts w:ascii="Book Antiqua" w:hAnsi="Book Antiqua"/>
          <w:b w:val="0"/>
          <w:sz w:val="24"/>
          <w:szCs w:val="24"/>
        </w:rPr>
        <w:t xml:space="preserve"> </w:t>
      </w:r>
      <w:bookmarkEnd w:id="372"/>
      <w:bookmarkEnd w:id="373"/>
      <w:r w:rsidRPr="00D03C0D">
        <w:rPr>
          <w:rFonts w:ascii="Book Antiqua" w:hAnsi="Book Antiqua"/>
          <w:b w:val="0"/>
          <w:sz w:val="24"/>
          <w:szCs w:val="24"/>
        </w:rPr>
        <w:t>2013;</w:t>
      </w:r>
      <w:r>
        <w:rPr>
          <w:rFonts w:ascii="Book Antiqua" w:hAnsi="Book Antiqua"/>
          <w:b w:val="0"/>
          <w:sz w:val="24"/>
          <w:szCs w:val="24"/>
        </w:rPr>
        <w:t xml:space="preserve">  </w:t>
      </w:r>
    </w:p>
    <w:p w:rsidR="003E0AEE" w:rsidRPr="00D03C0D" w:rsidRDefault="003E0AEE" w:rsidP="004B0FB9">
      <w:pPr>
        <w:pStyle w:val="p0"/>
        <w:widowControl w:val="0"/>
        <w:wordWrap/>
        <w:adjustRightInd w:val="0"/>
        <w:snapToGrid w:val="0"/>
        <w:spacing w:line="360" w:lineRule="auto"/>
        <w:rPr>
          <w:rFonts w:ascii="Book Antiqua" w:hAnsi="Book Antiqua"/>
        </w:rPr>
      </w:pPr>
      <w:bookmarkStart w:id="410" w:name="OLE_LINK404"/>
      <w:bookmarkStart w:id="411" w:name="OLE_LINK405"/>
      <w:bookmarkStart w:id="412" w:name="OLE_LINK406"/>
      <w:bookmarkStart w:id="413" w:name="OLE_LINK407"/>
      <w:bookmarkStart w:id="414" w:name="OLE_LINK629"/>
      <w:bookmarkStart w:id="415" w:name="OLE_LINK630"/>
      <w:bookmarkStart w:id="416" w:name="OLE_LINK1908"/>
      <w:bookmarkStart w:id="417" w:name="OLE_LINK1864"/>
      <w:bookmarkStart w:id="418" w:name="OLE_LINK2809"/>
      <w:bookmarkStart w:id="419" w:name="OLE_LINK2930"/>
      <w:bookmarkStart w:id="420" w:name="OLE_LINK2296"/>
      <w:bookmarkStart w:id="421" w:name="OLE_LINK2297"/>
      <w:bookmarkStart w:id="422" w:name="OLE_LINK1016"/>
      <w:bookmarkStart w:id="423" w:name="OLE_LINK401"/>
      <w:bookmarkStart w:id="424" w:name="OLE_LINK402"/>
      <w:bookmarkStart w:id="425" w:name="OLE_LINK99"/>
      <w:bookmarkStart w:id="426" w:name="OLE_LINK100"/>
      <w:bookmarkStart w:id="427" w:name="OLE_LINK271"/>
      <w:bookmarkStart w:id="428" w:name="OLE_LINK272"/>
      <w:bookmarkStart w:id="429" w:name="OLE_LINK300"/>
      <w:bookmarkStart w:id="430" w:name="OLE_LINK302"/>
      <w:bookmarkStart w:id="431" w:name="OLE_LINK1824"/>
      <w:bookmarkStart w:id="432" w:name="OLE_LINK1825"/>
      <w:bookmarkStart w:id="433" w:name="OLE_LINK1945"/>
      <w:bookmarkStart w:id="434" w:name="OLE_LINK1826"/>
      <w:bookmarkStart w:id="435" w:name="OLE_LINK1921"/>
      <w:bookmarkStart w:id="436" w:name="OLE_LINK1912"/>
      <w:bookmarkStart w:id="437" w:name="OLE_LINK1974"/>
      <w:bookmarkStart w:id="438" w:name="OLE_LINK1975"/>
      <w:bookmarkStart w:id="439" w:name="OLE_LINK1946"/>
      <w:bookmarkStart w:id="440" w:name="OLE_LINK1998"/>
      <w:bookmarkStart w:id="441" w:name="OLE_LINK2000"/>
      <w:bookmarkStart w:id="442" w:name="OLE_LINK1944"/>
      <w:bookmarkStart w:id="443" w:name="OLE_LINK2001"/>
      <w:bookmarkStart w:id="444" w:name="OLE_LINK2307"/>
      <w:bookmarkStart w:id="445" w:name="OLE_LINK2453"/>
      <w:bookmarkStart w:id="446" w:name="OLE_LINK2454"/>
      <w:bookmarkStart w:id="447" w:name="OLE_LINK2228"/>
      <w:bookmarkStart w:id="448" w:name="OLE_LINK2346"/>
      <w:bookmarkStart w:id="449" w:name="OLE_LINK2389"/>
      <w:bookmarkStart w:id="450" w:name="OLE_LINK2550"/>
      <w:bookmarkStart w:id="451" w:name="OLE_LINK2551"/>
      <w:bookmarkStart w:id="452" w:name="OLE_LINK2394"/>
      <w:bookmarkStart w:id="453" w:name="OLE_LINK2860"/>
      <w:bookmarkStart w:id="454" w:name="OLE_LINK2644"/>
      <w:bookmarkStart w:id="455" w:name="OLE_LINK2879"/>
      <w:bookmarkStart w:id="456" w:name="OLE_LINK2880"/>
      <w:bookmarkStart w:id="457" w:name="OLE_LINK2966"/>
      <w:bookmarkStart w:id="458" w:name="OLE_LINK2967"/>
      <w:bookmarkStart w:id="459" w:name="OLE_LINK2589"/>
      <w:bookmarkStart w:id="460" w:name="OLE_LINK2590"/>
      <w:bookmarkStart w:id="461" w:name="OLE_LINK206"/>
      <w:bookmarkStart w:id="462" w:name="OLE_LINK449"/>
      <w:bookmarkStart w:id="463" w:name="OLE_LINK450"/>
      <w:bookmarkStart w:id="464" w:name="OLE_LINK456"/>
      <w:bookmarkStart w:id="465" w:name="OLE_LINK705"/>
      <w:bookmarkStart w:id="466" w:name="OLE_LINK522"/>
      <w:bookmarkStart w:id="467" w:name="OLE_LINK621"/>
      <w:bookmarkStart w:id="468" w:name="OLE_LINK1242"/>
      <w:bookmarkStart w:id="469" w:name="OLE_LINK1102"/>
      <w:bookmarkStart w:id="470" w:name="OLE_LINK1103"/>
      <w:bookmarkStart w:id="471" w:name="OLE_LINK1546"/>
      <w:bookmarkStart w:id="472" w:name="OLE_LINK2014"/>
      <w:bookmarkStart w:id="473" w:name="OLE_LINK2015"/>
      <w:bookmarkStart w:id="474" w:name="OLE_LINK2138"/>
      <w:bookmarkStart w:id="475" w:name="OLE_LINK2139"/>
      <w:bookmarkStart w:id="476" w:name="OLE_LINK2202"/>
      <w:bookmarkStart w:id="477" w:name="OLE_LINK2203"/>
      <w:bookmarkStart w:id="478" w:name="OLE_LINK2205"/>
      <w:bookmarkStart w:id="479" w:name="OLE_LINK2206"/>
      <w:bookmarkStart w:id="480" w:name="OLE_LINK2485"/>
      <w:bookmarkStart w:id="481" w:name="OLE_LINK2398"/>
      <w:bookmarkEnd w:id="374"/>
      <w:bookmarkEnd w:id="375"/>
      <w:bookmarkEnd w:id="376"/>
      <w:bookmarkEnd w:id="377"/>
      <w:bookmarkEnd w:id="378"/>
      <w:r w:rsidRPr="00D03C0D">
        <w:rPr>
          <w:rFonts w:ascii="Book Antiqua" w:hAnsi="Book Antiqua"/>
          <w:b/>
          <w:bCs/>
        </w:rPr>
        <w:t>Available from:</w:t>
      </w:r>
      <w:r w:rsidRPr="00D03C0D">
        <w:rPr>
          <w:rFonts w:ascii="Book Antiqua" w:hAnsi="Book Antiqua"/>
        </w:rPr>
        <w:t xml:space="preserve"> </w:t>
      </w:r>
      <w:bookmarkEnd w:id="410"/>
      <w:bookmarkEnd w:id="411"/>
      <w:r w:rsidRPr="00D03C0D">
        <w:rPr>
          <w:rFonts w:ascii="Book Antiqua" w:hAnsi="Book Antiqua"/>
          <w:color w:val="000000"/>
        </w:rPr>
        <w:t>URL:</w:t>
      </w:r>
      <w:bookmarkEnd w:id="412"/>
      <w:bookmarkEnd w:id="413"/>
      <w:bookmarkEnd w:id="414"/>
      <w:bookmarkEnd w:id="415"/>
      <w:bookmarkEnd w:id="416"/>
      <w:bookmarkEnd w:id="417"/>
      <w:bookmarkEnd w:id="418"/>
      <w:bookmarkEnd w:id="419"/>
      <w:r w:rsidRPr="00D03C0D">
        <w:rPr>
          <w:rFonts w:ascii="Book Antiqua" w:hAnsi="Book Antiqua"/>
          <w:color w:val="000000"/>
        </w:rPr>
        <w:t xml:space="preserve"> </w:t>
      </w:r>
      <w:bookmarkEnd w:id="420"/>
      <w:bookmarkEnd w:id="421"/>
      <w:bookmarkEnd w:id="422"/>
      <w:r w:rsidRPr="00D03C0D">
        <w:rPr>
          <w:rFonts w:ascii="Book Antiqua" w:hAnsi="Book Antiqua"/>
          <w:color w:val="000000"/>
        </w:rPr>
        <w:t>http://</w:t>
      </w:r>
      <w:bookmarkEnd w:id="423"/>
      <w:bookmarkEnd w:id="424"/>
      <w:r w:rsidRPr="00D03C0D">
        <w:rPr>
          <w:rFonts w:ascii="Book Antiqua" w:hAnsi="Book Antiqua"/>
          <w:color w:val="000000"/>
        </w:rPr>
        <w:t>www.wjgnet.com/esps/</w:t>
      </w:r>
      <w:r>
        <w:rPr>
          <w:rFonts w:ascii="Book Antiqua" w:hAnsi="Book Antiqua"/>
          <w:color w:val="000000"/>
        </w:rPr>
        <w:t xml:space="preserve">  </w:t>
      </w:r>
    </w:p>
    <w:p w:rsidR="003E0AEE" w:rsidRPr="00D03C0D" w:rsidRDefault="003E0AEE" w:rsidP="004B0FB9">
      <w:pPr>
        <w:pStyle w:val="p15"/>
        <w:widowControl w:val="0"/>
        <w:wordWrap/>
        <w:snapToGrid w:val="0"/>
        <w:spacing w:line="360" w:lineRule="auto"/>
        <w:rPr>
          <w:rFonts w:ascii="Book Antiqua" w:hAnsi="Book Antiqua"/>
          <w:b w:val="0"/>
          <w:bCs w:val="0"/>
          <w:sz w:val="24"/>
          <w:szCs w:val="24"/>
        </w:rPr>
      </w:pPr>
      <w:bookmarkStart w:id="482" w:name="OLE_LINK399"/>
      <w:bookmarkStart w:id="483" w:name="OLE_LINK400"/>
      <w:bookmarkStart w:id="484" w:name="OLE_LINK494"/>
      <w:bookmarkStart w:id="485" w:name="OLE_LINK495"/>
      <w:bookmarkStart w:id="486" w:name="OLE_LINK607"/>
      <w:bookmarkStart w:id="487" w:name="OLE_LINK608"/>
      <w:bookmarkStart w:id="488" w:name="OLE_LINK609"/>
      <w:bookmarkStart w:id="489" w:name="OLE_LINK727"/>
      <w:bookmarkStart w:id="490" w:name="OLE_LINK853"/>
      <w:bookmarkStart w:id="491" w:name="OLE_LINK585"/>
      <w:bookmarkStart w:id="492" w:name="OLE_LINK689"/>
      <w:bookmarkStart w:id="493" w:name="OLE_LINK539"/>
      <w:bookmarkEnd w:id="379"/>
      <w:bookmarkEnd w:id="380"/>
      <w:bookmarkEnd w:id="381"/>
      <w:bookmarkEnd w:id="425"/>
      <w:bookmarkEnd w:id="426"/>
      <w:bookmarkEnd w:id="427"/>
      <w:bookmarkEnd w:id="428"/>
      <w:bookmarkEnd w:id="429"/>
      <w:bookmarkEnd w:id="430"/>
      <w:r w:rsidRPr="00D03C0D">
        <w:rPr>
          <w:rFonts w:ascii="Book Antiqua" w:hAnsi="Book Antiqua" w:cs="Times New Roman"/>
          <w:bCs w:val="0"/>
          <w:kern w:val="2"/>
          <w:sz w:val="24"/>
          <w:szCs w:val="24"/>
        </w:rPr>
        <w:t>DOI:</w:t>
      </w:r>
      <w:r w:rsidRPr="00D03C0D">
        <w:rPr>
          <w:rFonts w:ascii="Book Antiqua" w:hAnsi="Book Antiqua" w:cs="Times New Roman"/>
          <w:b w:val="0"/>
          <w:bCs w:val="0"/>
          <w:kern w:val="2"/>
          <w:sz w:val="24"/>
          <w:szCs w:val="24"/>
        </w:rPr>
        <w:t xml:space="preserve"> http://dx.doi.org/10.3748/wjg.v19.i0.0000</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rsidR="003E0AEE" w:rsidRPr="00D03C0D" w:rsidRDefault="003E0AEE" w:rsidP="004B0FB9">
      <w:pPr>
        <w:pStyle w:val="p15"/>
        <w:widowControl w:val="0"/>
        <w:wordWrap/>
        <w:snapToGrid w:val="0"/>
        <w:spacing w:line="360" w:lineRule="auto"/>
        <w:rPr>
          <w:rFonts w:ascii="Book Antiqua" w:eastAsia="Batang" w:hAnsi="Book Antiqua"/>
          <w:sz w:val="24"/>
          <w:szCs w:val="24"/>
        </w:rPr>
      </w:pPr>
      <w:r w:rsidRPr="00D03C0D">
        <w:rPr>
          <w:rFonts w:ascii="Book Antiqua" w:hAnsi="Book Antiqua"/>
          <w:b w:val="0"/>
          <w:bCs w:val="0"/>
          <w:sz w:val="24"/>
          <w:szCs w:val="24"/>
        </w:rPr>
        <w:br w:type="page"/>
      </w:r>
      <w:r w:rsidRPr="00D03C0D">
        <w:rPr>
          <w:rFonts w:ascii="Book Antiqua" w:eastAsia="Batang" w:hAnsi="Book Antiqua"/>
          <w:sz w:val="24"/>
          <w:szCs w:val="24"/>
        </w:rPr>
        <w:lastRenderedPageBreak/>
        <w:t>INTRODUCTION</w:t>
      </w:r>
    </w:p>
    <w:p w:rsidR="003E0AEE" w:rsidRPr="00D03C0D" w:rsidRDefault="003E0AEE" w:rsidP="004B0FB9">
      <w:pPr>
        <w:pStyle w:val="a3"/>
        <w:widowControl w:val="0"/>
        <w:snapToGrid w:val="0"/>
        <w:spacing w:before="0" w:beforeAutospacing="0" w:after="0" w:afterAutospacing="0" w:line="360" w:lineRule="auto"/>
        <w:jc w:val="both"/>
        <w:rPr>
          <w:rFonts w:ascii="Book Antiqua" w:eastAsia="Batang" w:hAnsi="Book Antiqua" w:cs="Arial"/>
        </w:rPr>
      </w:pPr>
      <w:r w:rsidRPr="00D03C0D">
        <w:rPr>
          <w:rFonts w:ascii="Book Antiqua" w:eastAsia="Batang" w:hAnsi="Book Antiqua" w:cs="Arial"/>
        </w:rPr>
        <w:t>Perioperative anemia occurs in 25%-75% of cancer patients, and the prevalence of anemia in the immediate post-operative period after major surgery is reported to be as high as 90</w:t>
      </w:r>
      <w:proofErr w:type="gramStart"/>
      <w:r w:rsidRPr="00D03C0D">
        <w:rPr>
          <w:rFonts w:ascii="Book Antiqua" w:eastAsia="Batang" w:hAnsi="Book Antiqua" w:cs="Arial"/>
        </w:rPr>
        <w:t>%</w:t>
      </w:r>
      <w:r w:rsidRPr="00D03C0D">
        <w:rPr>
          <w:rFonts w:ascii="Book Antiqua" w:eastAsia="Batang" w:hAnsi="Book Antiqua" w:cs="Arial"/>
          <w:vertAlign w:val="superscript"/>
        </w:rPr>
        <w:t>[</w:t>
      </w:r>
      <w:proofErr w:type="gramEnd"/>
      <w:r w:rsidRPr="00D03C0D">
        <w:rPr>
          <w:rFonts w:ascii="Book Antiqua" w:eastAsia="Batang" w:hAnsi="Book Antiqua" w:cs="Arial"/>
          <w:vertAlign w:val="superscript"/>
        </w:rPr>
        <w:t>1]</w:t>
      </w:r>
      <w:r w:rsidRPr="00D03C0D">
        <w:rPr>
          <w:rFonts w:ascii="Book Antiqua" w:eastAsia="Batang" w:hAnsi="Book Antiqua" w:cs="Arial"/>
        </w:rPr>
        <w:t xml:space="preserve">. Because acute blood loss normally leads to intraoperative hypovolemia, volume expanders (crystalloids or colloids) are usually used to stabilize volume status. Transfusion is often deferred until the amount of bleeding is considered excessive according to transfusion </w:t>
      </w:r>
      <w:proofErr w:type="gramStart"/>
      <w:r w:rsidRPr="00D03C0D">
        <w:rPr>
          <w:rFonts w:ascii="Book Antiqua" w:eastAsia="Batang" w:hAnsi="Book Antiqua" w:cs="Arial"/>
        </w:rPr>
        <w:t>guidelines</w:t>
      </w:r>
      <w:r w:rsidRPr="00D03C0D">
        <w:rPr>
          <w:rFonts w:ascii="Book Antiqua" w:eastAsia="Batang" w:hAnsi="Book Antiqua" w:cs="Arial"/>
          <w:vertAlign w:val="superscript"/>
        </w:rPr>
        <w:t>[</w:t>
      </w:r>
      <w:proofErr w:type="gramEnd"/>
      <w:r w:rsidRPr="00D03C0D">
        <w:rPr>
          <w:rFonts w:ascii="Book Antiqua" w:eastAsia="Batang" w:hAnsi="Book Antiqua" w:cs="Arial"/>
          <w:vertAlign w:val="superscript"/>
        </w:rPr>
        <w:t>2,3]</w:t>
      </w:r>
      <w:r w:rsidRPr="00D03C0D">
        <w:rPr>
          <w:rFonts w:ascii="Book Antiqua" w:eastAsia="Batang" w:hAnsi="Book Antiqua" w:cs="Arial"/>
        </w:rPr>
        <w:t xml:space="preserve">. Under such conditions, acute </w:t>
      </w:r>
      <w:proofErr w:type="spellStart"/>
      <w:r w:rsidRPr="00D03C0D">
        <w:rPr>
          <w:rFonts w:ascii="Book Antiqua" w:eastAsia="Batang" w:hAnsi="Book Antiqua" w:cs="Arial"/>
        </w:rPr>
        <w:t>isovolemic</w:t>
      </w:r>
      <w:proofErr w:type="spellEnd"/>
      <w:r w:rsidRPr="00D03C0D">
        <w:rPr>
          <w:rFonts w:ascii="Book Antiqua" w:eastAsia="Batang" w:hAnsi="Book Antiqua" w:cs="Arial"/>
        </w:rPr>
        <w:t xml:space="preserve"> anemia develops. Postoperative acute </w:t>
      </w:r>
      <w:proofErr w:type="spellStart"/>
      <w:r w:rsidRPr="00D03C0D">
        <w:rPr>
          <w:rFonts w:ascii="Book Antiqua" w:eastAsia="Batang" w:hAnsi="Book Antiqua" w:cs="Arial"/>
        </w:rPr>
        <w:t>isovolemic</w:t>
      </w:r>
      <w:proofErr w:type="spellEnd"/>
      <w:r w:rsidRPr="00D03C0D">
        <w:rPr>
          <w:rFonts w:ascii="Book Antiqua" w:eastAsia="Batang" w:hAnsi="Book Antiqua" w:cs="Arial"/>
        </w:rPr>
        <w:t xml:space="preserve"> anemia can affect the recovery and quality of life of patients by subtly slowing reaction time, deteriorating memory, increasing the heart rate and decreasing oxygen </w:t>
      </w:r>
      <w:proofErr w:type="gramStart"/>
      <w:r w:rsidRPr="00D03C0D">
        <w:rPr>
          <w:rFonts w:ascii="Book Antiqua" w:eastAsia="Batang" w:hAnsi="Book Antiqua" w:cs="Arial"/>
        </w:rPr>
        <w:t>levels</w:t>
      </w:r>
      <w:r w:rsidRPr="00D03C0D">
        <w:rPr>
          <w:rFonts w:ascii="Book Antiqua" w:eastAsia="Batang" w:hAnsi="Book Antiqua" w:cs="Arial"/>
          <w:vertAlign w:val="superscript"/>
        </w:rPr>
        <w:t>[</w:t>
      </w:r>
      <w:proofErr w:type="gramEnd"/>
      <w:r w:rsidRPr="00D03C0D">
        <w:rPr>
          <w:rFonts w:ascii="Book Antiqua" w:eastAsia="Batang" w:hAnsi="Book Antiqua" w:cs="Arial"/>
          <w:vertAlign w:val="superscript"/>
        </w:rPr>
        <w:t>4,5]</w:t>
      </w:r>
      <w:r w:rsidRPr="00D03C0D">
        <w:rPr>
          <w:rFonts w:ascii="Book Antiqua" w:eastAsia="Batang" w:hAnsi="Book Antiqua" w:cs="Arial"/>
        </w:rPr>
        <w:t>.</w:t>
      </w:r>
      <w:r>
        <w:rPr>
          <w:rFonts w:ascii="Book Antiqua" w:eastAsia="Batang" w:hAnsi="Book Antiqua" w:cs="Arial"/>
        </w:rPr>
        <w:t xml:space="preserve">  </w:t>
      </w:r>
    </w:p>
    <w:p w:rsidR="003E0AEE" w:rsidRPr="00D03C0D" w:rsidRDefault="003E0AEE" w:rsidP="004B0FB9">
      <w:pPr>
        <w:pStyle w:val="a3"/>
        <w:widowControl w:val="0"/>
        <w:snapToGrid w:val="0"/>
        <w:spacing w:before="0" w:beforeAutospacing="0" w:after="0" w:afterAutospacing="0" w:line="360" w:lineRule="auto"/>
        <w:ind w:firstLineChars="50" w:firstLine="120"/>
        <w:jc w:val="both"/>
        <w:rPr>
          <w:rFonts w:ascii="Book Antiqua" w:eastAsia="Batang" w:hAnsi="Book Antiqua" w:cs="Arial"/>
        </w:rPr>
      </w:pPr>
      <w:r w:rsidRPr="00D03C0D">
        <w:rPr>
          <w:rFonts w:ascii="Book Antiqua" w:eastAsia="Batang" w:hAnsi="Book Antiqua" w:cs="Arial"/>
        </w:rPr>
        <w:t xml:space="preserve">Acute </w:t>
      </w:r>
      <w:proofErr w:type="spellStart"/>
      <w:r w:rsidRPr="00D03C0D">
        <w:rPr>
          <w:rFonts w:ascii="Book Antiqua" w:eastAsia="Batang" w:hAnsi="Book Antiqua" w:cs="Arial"/>
        </w:rPr>
        <w:t>isovolemic</w:t>
      </w:r>
      <w:proofErr w:type="spellEnd"/>
      <w:r w:rsidRPr="00D03C0D">
        <w:rPr>
          <w:rFonts w:ascii="Book Antiqua" w:eastAsia="Batang" w:hAnsi="Book Antiqua" w:cs="Arial"/>
        </w:rPr>
        <w:t xml:space="preserve"> anemia can frequently occur after </w:t>
      </w:r>
      <w:proofErr w:type="spellStart"/>
      <w:r w:rsidRPr="00D03C0D">
        <w:rPr>
          <w:rFonts w:ascii="Book Antiqua" w:eastAsia="Batang" w:hAnsi="Book Antiqua" w:cs="Arial"/>
        </w:rPr>
        <w:t>gastrectomy</w:t>
      </w:r>
      <w:proofErr w:type="spellEnd"/>
      <w:r w:rsidRPr="00D03C0D">
        <w:rPr>
          <w:rFonts w:ascii="Book Antiqua" w:eastAsia="Batang" w:hAnsi="Book Antiqua" w:cs="Arial"/>
        </w:rPr>
        <w:t xml:space="preserve"> for gastric cancer due to the invasiveness of the procedure. Oncologic </w:t>
      </w:r>
      <w:proofErr w:type="spellStart"/>
      <w:r w:rsidRPr="00D03C0D">
        <w:rPr>
          <w:rFonts w:ascii="Book Antiqua" w:eastAsia="Batang" w:hAnsi="Book Antiqua" w:cs="Arial"/>
        </w:rPr>
        <w:t>gastrectomy</w:t>
      </w:r>
      <w:proofErr w:type="spellEnd"/>
      <w:r w:rsidRPr="00D03C0D">
        <w:rPr>
          <w:rFonts w:ascii="Book Antiqua" w:eastAsia="Batang" w:hAnsi="Book Antiqua" w:cs="Arial"/>
        </w:rPr>
        <w:t xml:space="preserve"> with a D2 lymphadenectomy is considered the standard treatment for gastric cancer, and there is thus a high probability of blood loss with subsequent acute </w:t>
      </w:r>
      <w:proofErr w:type="spellStart"/>
      <w:r w:rsidRPr="00D03C0D">
        <w:rPr>
          <w:rFonts w:ascii="Book Antiqua" w:eastAsia="Batang" w:hAnsi="Book Antiqua" w:cs="Arial"/>
        </w:rPr>
        <w:t>isovolemic</w:t>
      </w:r>
      <w:proofErr w:type="spellEnd"/>
      <w:r w:rsidRPr="00D03C0D">
        <w:rPr>
          <w:rFonts w:ascii="Book Antiqua" w:eastAsia="Batang" w:hAnsi="Book Antiqua" w:cs="Arial"/>
        </w:rPr>
        <w:t xml:space="preserve"> anemia. Some surgeons balance acute </w:t>
      </w:r>
      <w:proofErr w:type="spellStart"/>
      <w:r w:rsidRPr="00D03C0D">
        <w:rPr>
          <w:rFonts w:ascii="Book Antiqua" w:eastAsia="Batang" w:hAnsi="Book Antiqua" w:cs="Arial"/>
        </w:rPr>
        <w:t>isovolemic</w:t>
      </w:r>
      <w:proofErr w:type="spellEnd"/>
      <w:r w:rsidRPr="00D03C0D">
        <w:rPr>
          <w:rFonts w:ascii="Book Antiqua" w:eastAsia="Batang" w:hAnsi="Book Antiqua" w:cs="Arial"/>
        </w:rPr>
        <w:t xml:space="preserve"> anemia with a red blood cell (RBC) transfusion. The postoperative transfusion rates for patients with colorectal and gastric cancers have been reported to be 10%-38% and 21%, </w:t>
      </w:r>
      <w:proofErr w:type="gramStart"/>
      <w:r w:rsidRPr="00D03C0D">
        <w:rPr>
          <w:rFonts w:ascii="Book Antiqua" w:eastAsia="Batang" w:hAnsi="Book Antiqua" w:cs="Arial"/>
        </w:rPr>
        <w:t>respectively</w:t>
      </w:r>
      <w:r w:rsidRPr="00D03C0D">
        <w:rPr>
          <w:rFonts w:ascii="Book Antiqua" w:eastAsia="Batang" w:hAnsi="Book Antiqua" w:cs="Arial"/>
          <w:vertAlign w:val="superscript"/>
        </w:rPr>
        <w:t>[</w:t>
      </w:r>
      <w:proofErr w:type="gramEnd"/>
      <w:r w:rsidRPr="00D03C0D">
        <w:rPr>
          <w:rFonts w:ascii="Book Antiqua" w:eastAsia="Batang" w:hAnsi="Book Antiqua" w:cs="Arial"/>
          <w:vertAlign w:val="superscript"/>
        </w:rPr>
        <w:t>6,7]</w:t>
      </w:r>
      <w:r w:rsidRPr="00D03C0D">
        <w:rPr>
          <w:rFonts w:ascii="Book Antiqua" w:eastAsia="Batang" w:hAnsi="Book Antiqua" w:cs="Arial"/>
        </w:rPr>
        <w:t xml:space="preserve">. Other surgeons prefer observation for postoperative anemia because spontaneous correction occurs within several months if oral intake is adequate. Moreover, RBC transfusion can result in potential complications and is associated with poor </w:t>
      </w:r>
      <w:proofErr w:type="gramStart"/>
      <w:r w:rsidRPr="00D03C0D">
        <w:rPr>
          <w:rFonts w:ascii="Book Antiqua" w:eastAsia="Batang" w:hAnsi="Book Antiqua" w:cs="Arial"/>
        </w:rPr>
        <w:t>prognosis</w:t>
      </w:r>
      <w:r w:rsidRPr="00D03C0D">
        <w:rPr>
          <w:rFonts w:ascii="Book Antiqua" w:eastAsia="Batang" w:hAnsi="Book Antiqua" w:cs="Arial"/>
          <w:vertAlign w:val="superscript"/>
        </w:rPr>
        <w:t>[</w:t>
      </w:r>
      <w:proofErr w:type="gramEnd"/>
      <w:r w:rsidRPr="00D03C0D">
        <w:rPr>
          <w:rFonts w:ascii="Book Antiqua" w:eastAsia="Batang" w:hAnsi="Book Antiqua" w:cs="Arial"/>
          <w:vertAlign w:val="superscript"/>
        </w:rPr>
        <w:t>8-11]</w:t>
      </w:r>
      <w:r w:rsidRPr="00D03C0D">
        <w:rPr>
          <w:rFonts w:ascii="Book Antiqua" w:eastAsia="Batang" w:hAnsi="Book Antiqua" w:cs="Arial"/>
        </w:rPr>
        <w:t xml:space="preserve">. Indeed, many patients do not recover from postoperative anemia. </w:t>
      </w:r>
    </w:p>
    <w:p w:rsidR="003E0AEE" w:rsidRPr="00D03C0D" w:rsidRDefault="003E0AEE" w:rsidP="004B0FB9">
      <w:pPr>
        <w:pStyle w:val="a3"/>
        <w:widowControl w:val="0"/>
        <w:snapToGrid w:val="0"/>
        <w:spacing w:before="0" w:beforeAutospacing="0" w:after="0" w:afterAutospacing="0" w:line="360" w:lineRule="auto"/>
        <w:ind w:firstLineChars="50" w:firstLine="120"/>
        <w:jc w:val="both"/>
        <w:rPr>
          <w:rFonts w:ascii="Book Antiqua" w:eastAsia="Batang" w:hAnsi="Book Antiqua" w:cs="Arial"/>
        </w:rPr>
      </w:pPr>
      <w:r w:rsidRPr="00D03C0D">
        <w:rPr>
          <w:rFonts w:ascii="Book Antiqua" w:eastAsia="Batang" w:hAnsi="Book Antiqua" w:cs="Arial"/>
        </w:rPr>
        <w:t>Refractory iron deficiency anemia thus remains a clinical problem particularly in the postoperative setting. In recent years, intravenous (</w:t>
      </w:r>
      <w:r w:rsidRPr="00A055C3">
        <w:rPr>
          <w:rFonts w:ascii="Book Antiqua" w:eastAsia="Batang" w:hAnsi="Book Antiqua" w:cs="Arial"/>
        </w:rPr>
        <w:t>IV</w:t>
      </w:r>
      <w:r w:rsidRPr="00D03C0D">
        <w:rPr>
          <w:rFonts w:ascii="Book Antiqua" w:eastAsia="Batang" w:hAnsi="Book Antiqua" w:cs="Arial"/>
        </w:rPr>
        <w:t xml:space="preserve">) iron and red cell substitutes, such as erythropoietin stimulants and artificial oxygen carriers, have been developed and used under clinical </w:t>
      </w:r>
      <w:proofErr w:type="gramStart"/>
      <w:r w:rsidRPr="00D03C0D">
        <w:rPr>
          <w:rFonts w:ascii="Book Antiqua" w:eastAsia="Batang" w:hAnsi="Book Antiqua" w:cs="Arial"/>
        </w:rPr>
        <w:t>investigation</w:t>
      </w:r>
      <w:r w:rsidRPr="00D03C0D">
        <w:rPr>
          <w:rFonts w:ascii="Book Antiqua" w:eastAsia="Batang" w:hAnsi="Book Antiqua" w:cs="Arial"/>
          <w:vertAlign w:val="superscript"/>
        </w:rPr>
        <w:t>[</w:t>
      </w:r>
      <w:proofErr w:type="gramEnd"/>
      <w:r w:rsidRPr="00D03C0D">
        <w:rPr>
          <w:rFonts w:ascii="Book Antiqua" w:eastAsia="Batang" w:hAnsi="Book Antiqua" w:cs="Arial"/>
          <w:vertAlign w:val="superscript"/>
        </w:rPr>
        <w:t>12]</w:t>
      </w:r>
      <w:r w:rsidRPr="00D03C0D">
        <w:rPr>
          <w:rFonts w:ascii="Book Antiqua" w:eastAsia="Batang" w:hAnsi="Book Antiqua" w:cs="Arial"/>
        </w:rPr>
        <w:t xml:space="preserve">. An </w:t>
      </w:r>
      <w:r w:rsidRPr="00A055C3">
        <w:rPr>
          <w:rFonts w:ascii="Book Antiqua" w:eastAsia="Batang" w:hAnsi="Book Antiqua" w:cs="Arial"/>
        </w:rPr>
        <w:t>IV</w:t>
      </w:r>
      <w:r w:rsidRPr="00D03C0D">
        <w:rPr>
          <w:rFonts w:ascii="Book Antiqua" w:eastAsia="Batang" w:hAnsi="Book Antiqua" w:cs="Arial"/>
        </w:rPr>
        <w:t xml:space="preserve">-iron sucrose infusion is considered safe and effective in patients on </w:t>
      </w:r>
      <w:proofErr w:type="gramStart"/>
      <w:r w:rsidRPr="00D03C0D">
        <w:rPr>
          <w:rFonts w:ascii="Book Antiqua" w:eastAsia="Batang" w:hAnsi="Book Antiqua" w:cs="Arial"/>
        </w:rPr>
        <w:t>dialysis</w:t>
      </w:r>
      <w:r w:rsidRPr="00D03C0D">
        <w:rPr>
          <w:rFonts w:ascii="Book Antiqua" w:eastAsia="Batang" w:hAnsi="Book Antiqua" w:cs="Arial"/>
          <w:vertAlign w:val="superscript"/>
        </w:rPr>
        <w:t>[</w:t>
      </w:r>
      <w:proofErr w:type="gramEnd"/>
      <w:r w:rsidRPr="00D03C0D">
        <w:rPr>
          <w:rFonts w:ascii="Book Antiqua" w:eastAsia="Batang" w:hAnsi="Book Antiqua" w:cs="Arial"/>
          <w:vertAlign w:val="superscript"/>
        </w:rPr>
        <w:t>13]</w:t>
      </w:r>
      <w:r w:rsidRPr="00D03C0D">
        <w:rPr>
          <w:rFonts w:ascii="Book Antiqua" w:eastAsia="Batang" w:hAnsi="Book Antiqua" w:cs="Arial"/>
        </w:rPr>
        <w:t xml:space="preserve"> and before orthopedic surgery</w:t>
      </w:r>
      <w:r w:rsidRPr="00D03C0D">
        <w:rPr>
          <w:rFonts w:ascii="Book Antiqua" w:eastAsia="Batang" w:hAnsi="Book Antiqua" w:cs="Arial"/>
          <w:vertAlign w:val="superscript"/>
        </w:rPr>
        <w:t>[14]</w:t>
      </w:r>
      <w:r w:rsidRPr="00D03C0D">
        <w:rPr>
          <w:rFonts w:ascii="Book Antiqua" w:eastAsia="Batang" w:hAnsi="Book Antiqua" w:cs="Arial"/>
        </w:rPr>
        <w:t xml:space="preserve">. However, treatment with </w:t>
      </w:r>
      <w:r w:rsidRPr="00A055C3">
        <w:rPr>
          <w:rFonts w:ascii="Book Antiqua" w:eastAsia="Batang" w:hAnsi="Book Antiqua" w:cs="Arial"/>
        </w:rPr>
        <w:t>IV</w:t>
      </w:r>
      <w:r w:rsidRPr="00D03C0D">
        <w:rPr>
          <w:rFonts w:ascii="Book Antiqua" w:eastAsia="Batang" w:hAnsi="Book Antiqua" w:cs="Arial"/>
        </w:rPr>
        <w:t xml:space="preserve">-iron for acute </w:t>
      </w:r>
      <w:proofErr w:type="spellStart"/>
      <w:r w:rsidRPr="00D03C0D">
        <w:rPr>
          <w:rFonts w:ascii="Book Antiqua" w:eastAsia="Batang" w:hAnsi="Book Antiqua" w:cs="Arial"/>
        </w:rPr>
        <w:t>isovolemic</w:t>
      </w:r>
      <w:proofErr w:type="spellEnd"/>
      <w:r w:rsidRPr="00D03C0D">
        <w:rPr>
          <w:rFonts w:ascii="Book Antiqua" w:eastAsia="Batang" w:hAnsi="Book Antiqua" w:cs="Arial"/>
        </w:rPr>
        <w:t xml:space="preserve"> anemia after oncologic </w:t>
      </w:r>
      <w:proofErr w:type="spellStart"/>
      <w:r w:rsidRPr="00D03C0D">
        <w:rPr>
          <w:rFonts w:ascii="Book Antiqua" w:eastAsia="Batang" w:hAnsi="Book Antiqua" w:cs="Arial"/>
        </w:rPr>
        <w:t>gastrectomy</w:t>
      </w:r>
      <w:proofErr w:type="spellEnd"/>
      <w:r w:rsidRPr="00D03C0D">
        <w:rPr>
          <w:rFonts w:ascii="Book Antiqua" w:eastAsia="Batang" w:hAnsi="Book Antiqua" w:cs="Arial"/>
        </w:rPr>
        <w:t xml:space="preserve"> has not been investigated.</w:t>
      </w:r>
    </w:p>
    <w:p w:rsidR="003E0AEE" w:rsidRPr="00D03C0D" w:rsidRDefault="003E0AEE" w:rsidP="004B0FB9">
      <w:pPr>
        <w:pStyle w:val="a3"/>
        <w:widowControl w:val="0"/>
        <w:snapToGrid w:val="0"/>
        <w:spacing w:before="0" w:beforeAutospacing="0" w:after="0" w:afterAutospacing="0" w:line="360" w:lineRule="auto"/>
        <w:ind w:firstLineChars="50" w:firstLine="120"/>
        <w:jc w:val="both"/>
        <w:rPr>
          <w:rFonts w:ascii="Book Antiqua" w:eastAsia="Batang" w:hAnsi="Book Antiqua" w:cs="Arial"/>
        </w:rPr>
      </w:pPr>
      <w:r w:rsidRPr="00D03C0D">
        <w:rPr>
          <w:rFonts w:ascii="Book Antiqua" w:eastAsia="Batang" w:hAnsi="Book Antiqua" w:cs="Arial"/>
        </w:rPr>
        <w:t xml:space="preserve">The purpose of this retrospective analysis was to determine whether the postoperative use of </w:t>
      </w:r>
      <w:r w:rsidRPr="00A055C3">
        <w:rPr>
          <w:rFonts w:ascii="Book Antiqua" w:eastAsia="Batang" w:hAnsi="Book Antiqua" w:cs="Arial"/>
        </w:rPr>
        <w:t>IV</w:t>
      </w:r>
      <w:r w:rsidRPr="00D03C0D">
        <w:rPr>
          <w:rFonts w:ascii="Book Antiqua" w:eastAsia="Batang" w:hAnsi="Book Antiqua" w:cs="Arial"/>
        </w:rPr>
        <w:t xml:space="preserve">-iron for acute severe </w:t>
      </w:r>
      <w:proofErr w:type="spellStart"/>
      <w:r w:rsidRPr="00D03C0D">
        <w:rPr>
          <w:rFonts w:ascii="Book Antiqua" w:eastAsia="Batang" w:hAnsi="Book Antiqua" w:cs="Arial"/>
        </w:rPr>
        <w:t>isovolemic</w:t>
      </w:r>
      <w:proofErr w:type="spellEnd"/>
      <w:r w:rsidRPr="00D03C0D">
        <w:rPr>
          <w:rFonts w:ascii="Book Antiqua" w:eastAsia="Batang" w:hAnsi="Book Antiqua" w:cs="Arial"/>
        </w:rPr>
        <w:t xml:space="preserve"> post-</w:t>
      </w:r>
      <w:proofErr w:type="spellStart"/>
      <w:r w:rsidRPr="00D03C0D">
        <w:rPr>
          <w:rFonts w:ascii="Book Antiqua" w:eastAsia="Batang" w:hAnsi="Book Antiqua" w:cs="Arial"/>
        </w:rPr>
        <w:t>gastrectomy</w:t>
      </w:r>
      <w:proofErr w:type="spellEnd"/>
      <w:r w:rsidRPr="00D03C0D">
        <w:rPr>
          <w:rFonts w:ascii="Book Antiqua" w:eastAsia="Batang" w:hAnsi="Book Antiqua" w:cs="Arial"/>
        </w:rPr>
        <w:t xml:space="preserve"> anemia in </w:t>
      </w:r>
      <w:r w:rsidRPr="00D03C0D">
        <w:rPr>
          <w:rFonts w:ascii="Book Antiqua" w:eastAsia="Batang" w:hAnsi="Book Antiqua" w:cs="Arial"/>
        </w:rPr>
        <w:lastRenderedPageBreak/>
        <w:t>patients not requiring urgent transfusion may be effective.</w:t>
      </w:r>
    </w:p>
    <w:p w:rsidR="003E0AEE" w:rsidRPr="00D03C0D" w:rsidRDefault="003E0AEE" w:rsidP="004B0FB9">
      <w:pPr>
        <w:pStyle w:val="a3"/>
        <w:widowControl w:val="0"/>
        <w:snapToGrid w:val="0"/>
        <w:spacing w:before="0" w:beforeAutospacing="0" w:after="0" w:afterAutospacing="0" w:line="360" w:lineRule="auto"/>
        <w:jc w:val="both"/>
        <w:rPr>
          <w:rFonts w:ascii="Book Antiqua" w:eastAsia="宋体" w:hAnsi="Book Antiqua" w:cs="Arial"/>
          <w:lang w:eastAsia="zh-CN"/>
        </w:rPr>
      </w:pPr>
    </w:p>
    <w:p w:rsidR="003E0AEE" w:rsidRPr="00D03C0D" w:rsidRDefault="003E0AEE" w:rsidP="004B0FB9">
      <w:pPr>
        <w:pStyle w:val="a3"/>
        <w:widowControl w:val="0"/>
        <w:snapToGrid w:val="0"/>
        <w:spacing w:before="0" w:beforeAutospacing="0" w:after="0" w:afterAutospacing="0" w:line="360" w:lineRule="auto"/>
        <w:jc w:val="both"/>
        <w:rPr>
          <w:rFonts w:ascii="Book Antiqua" w:eastAsia="Batang" w:hAnsi="Book Antiqua" w:cs="Arial"/>
          <w:b/>
        </w:rPr>
      </w:pPr>
      <w:r w:rsidRPr="00D03C0D">
        <w:rPr>
          <w:rFonts w:ascii="Book Antiqua" w:eastAsia="Batang" w:hAnsi="Book Antiqua" w:cs="Arial"/>
          <w:b/>
        </w:rPr>
        <w:t>MATERIALS AND METHODS</w:t>
      </w:r>
    </w:p>
    <w:p w:rsidR="003E0AEE" w:rsidRPr="00D03C0D" w:rsidRDefault="003E0AEE" w:rsidP="004B0FB9">
      <w:pPr>
        <w:wordWrap/>
        <w:snapToGrid w:val="0"/>
        <w:spacing w:line="360" w:lineRule="auto"/>
        <w:rPr>
          <w:rFonts w:ascii="Book Antiqua" w:hAnsi="Book Antiqua" w:cs="Arial"/>
          <w:b/>
          <w:i/>
        </w:rPr>
      </w:pPr>
      <w:r w:rsidRPr="00D03C0D">
        <w:rPr>
          <w:rFonts w:ascii="Book Antiqua" w:hAnsi="Book Antiqua" w:cs="Arial"/>
          <w:b/>
          <w:i/>
        </w:rPr>
        <w:t xml:space="preserve">Patients </w:t>
      </w:r>
    </w:p>
    <w:p w:rsidR="003E0AEE" w:rsidRPr="00D03C0D" w:rsidRDefault="003E0AEE" w:rsidP="004B0FB9">
      <w:pPr>
        <w:wordWrap/>
        <w:snapToGrid w:val="0"/>
        <w:spacing w:line="360" w:lineRule="auto"/>
        <w:rPr>
          <w:rFonts w:ascii="Book Antiqua" w:hAnsi="Book Antiqua" w:cs="Arial"/>
        </w:rPr>
      </w:pPr>
      <w:r w:rsidRPr="00D03C0D">
        <w:rPr>
          <w:rFonts w:ascii="Book Antiqua" w:hAnsi="Book Antiqua" w:cs="Arial"/>
        </w:rPr>
        <w:t xml:space="preserve">This retrospective case-control study was approved by the Institutional Review Board of the National Cancer Center Korea (NCC NCS-10-388). The study protocol conformed to the ethical guidelines of the Declaration of Helsinki. </w:t>
      </w:r>
    </w:p>
    <w:p w:rsidR="003E0AEE" w:rsidRPr="00D03C0D" w:rsidRDefault="003E0AEE" w:rsidP="004B0FB9">
      <w:pPr>
        <w:wordWrap/>
        <w:snapToGrid w:val="0"/>
        <w:spacing w:line="360" w:lineRule="auto"/>
        <w:ind w:firstLineChars="100" w:firstLine="240"/>
        <w:rPr>
          <w:rFonts w:ascii="Book Antiqua" w:hAnsi="Book Antiqua" w:cs="Arial"/>
        </w:rPr>
      </w:pPr>
      <w:r w:rsidRPr="00D03C0D">
        <w:rPr>
          <w:rFonts w:ascii="Book Antiqua" w:hAnsi="Book Antiqua" w:cs="Arial"/>
        </w:rPr>
        <w:t xml:space="preserve">Between February 2007 and August 2009, </w:t>
      </w:r>
      <w:r w:rsidRPr="00D03C0D">
        <w:rPr>
          <w:rFonts w:ascii="Book Antiqua" w:eastAsia="Malgun Gothic" w:hAnsi="Book Antiqua" w:cs="Arial"/>
        </w:rPr>
        <w:t xml:space="preserve">2.078 patients </w:t>
      </w:r>
      <w:r w:rsidRPr="00D03C0D">
        <w:rPr>
          <w:rFonts w:ascii="Book Antiqua" w:hAnsi="Book Antiqua" w:cs="Arial"/>
        </w:rPr>
        <w:t>underwent surgery for gastric cancer at the National Cancer Center in Korea. Three hundred sixty-eight patients (17.7%) exhibited hemoglobin (</w:t>
      </w:r>
      <w:proofErr w:type="spellStart"/>
      <w:r w:rsidRPr="00D03C0D">
        <w:rPr>
          <w:rFonts w:ascii="Book Antiqua" w:hAnsi="Book Antiqua" w:cs="Arial"/>
        </w:rPr>
        <w:t>Hb</w:t>
      </w:r>
      <w:proofErr w:type="spellEnd"/>
      <w:r w:rsidRPr="00D03C0D">
        <w:rPr>
          <w:rFonts w:ascii="Book Antiqua" w:hAnsi="Book Antiqua" w:cs="Arial"/>
        </w:rPr>
        <w:t>) levels &lt; 9.0 g/</w:t>
      </w:r>
      <w:proofErr w:type="spellStart"/>
      <w:r w:rsidRPr="00D03C0D">
        <w:rPr>
          <w:rFonts w:ascii="Book Antiqua" w:hAnsi="Book Antiqua" w:cs="Arial"/>
        </w:rPr>
        <w:t>dL</w:t>
      </w:r>
      <w:proofErr w:type="spellEnd"/>
      <w:r w:rsidRPr="00D03C0D">
        <w:rPr>
          <w:rFonts w:ascii="Book Antiqua" w:hAnsi="Book Antiqua" w:cs="Arial"/>
        </w:rPr>
        <w:t xml:space="preserve"> during the postoperative period and were diagnosed with anemia. We excluded 245 patients from this analysis with documented substitutions of a RBC-unit pre-, intra- or postoperatively; preoperative iron treatments; unstable vital signs (hypotension or tachycardia); dyspnea; heart disease (angina and myocardial infarction); more than one treatment modality for postoperative anemia; and any other surgical procedure during the follow-up period. Thus, 123 patients who were either treated with an </w:t>
      </w:r>
      <w:r w:rsidRPr="00A055C3">
        <w:rPr>
          <w:rFonts w:ascii="Book Antiqua" w:hAnsi="Book Antiqua" w:cs="Arial"/>
        </w:rPr>
        <w:t>IV</w:t>
      </w:r>
      <w:r w:rsidRPr="00D03C0D">
        <w:rPr>
          <w:rFonts w:ascii="Book Antiqua" w:hAnsi="Book Antiqua" w:cs="Arial"/>
        </w:rPr>
        <w:t>-infusion of iron (iron group) or who underwent clinical observation without treatment (observation group) were enrolled in this analysis.</w:t>
      </w:r>
    </w:p>
    <w:p w:rsidR="003E0AEE" w:rsidRPr="00D03C0D" w:rsidRDefault="003E0AEE" w:rsidP="004B0FB9">
      <w:pPr>
        <w:wordWrap/>
        <w:snapToGrid w:val="0"/>
        <w:spacing w:line="360" w:lineRule="auto"/>
        <w:rPr>
          <w:rFonts w:ascii="Book Antiqua" w:hAnsi="Book Antiqua" w:cs="Arial"/>
          <w:b/>
        </w:rPr>
      </w:pPr>
    </w:p>
    <w:p w:rsidR="003E0AEE" w:rsidRPr="00D03C0D" w:rsidRDefault="003E0AEE" w:rsidP="004B0FB9">
      <w:pPr>
        <w:wordWrap/>
        <w:snapToGrid w:val="0"/>
        <w:spacing w:line="360" w:lineRule="auto"/>
        <w:rPr>
          <w:rFonts w:ascii="Book Antiqua" w:hAnsi="Book Antiqua" w:cs="Arial"/>
          <w:b/>
          <w:i/>
        </w:rPr>
      </w:pPr>
      <w:r w:rsidRPr="00D03C0D">
        <w:rPr>
          <w:rFonts w:ascii="Book Antiqua" w:hAnsi="Book Antiqua" w:cs="Arial"/>
          <w:b/>
          <w:i/>
        </w:rPr>
        <w:t>Treatments</w:t>
      </w:r>
    </w:p>
    <w:p w:rsidR="003E0AEE" w:rsidRPr="00D03C0D" w:rsidRDefault="003E0AEE" w:rsidP="004B0FB9">
      <w:pPr>
        <w:wordWrap/>
        <w:snapToGrid w:val="0"/>
        <w:spacing w:line="360" w:lineRule="auto"/>
        <w:rPr>
          <w:rFonts w:ascii="Book Antiqua" w:hAnsi="Book Antiqua" w:cs="Arial"/>
        </w:rPr>
      </w:pPr>
      <w:r w:rsidRPr="00D03C0D">
        <w:rPr>
          <w:rFonts w:ascii="Book Antiqua" w:hAnsi="Book Antiqua" w:cs="Arial"/>
        </w:rPr>
        <w:t xml:space="preserve">The target </w:t>
      </w:r>
      <w:proofErr w:type="spellStart"/>
      <w:r w:rsidRPr="00D03C0D">
        <w:rPr>
          <w:rFonts w:ascii="Book Antiqua" w:hAnsi="Book Antiqua" w:cs="Arial"/>
        </w:rPr>
        <w:t>Hb</w:t>
      </w:r>
      <w:proofErr w:type="spellEnd"/>
      <w:r w:rsidRPr="00D03C0D">
        <w:rPr>
          <w:rFonts w:ascii="Book Antiqua" w:hAnsi="Book Antiqua" w:cs="Arial"/>
        </w:rPr>
        <w:t xml:space="preserve"> level was considered 12.0 g/</w:t>
      </w:r>
      <w:proofErr w:type="spellStart"/>
      <w:r w:rsidRPr="00D03C0D">
        <w:rPr>
          <w:rFonts w:ascii="Book Antiqua" w:hAnsi="Book Antiqua" w:cs="Arial"/>
        </w:rPr>
        <w:t>dL</w:t>
      </w:r>
      <w:proofErr w:type="spellEnd"/>
      <w:r w:rsidRPr="00D03C0D">
        <w:rPr>
          <w:rFonts w:ascii="Book Antiqua" w:hAnsi="Book Antiqua" w:cs="Arial"/>
        </w:rPr>
        <w:t xml:space="preserve">. Sixty-three patients were treated with </w:t>
      </w:r>
      <w:r w:rsidRPr="00A055C3">
        <w:rPr>
          <w:rFonts w:ascii="Book Antiqua" w:hAnsi="Book Antiqua" w:cs="Arial"/>
        </w:rPr>
        <w:t>IV</w:t>
      </w:r>
      <w:r w:rsidRPr="00D03C0D">
        <w:rPr>
          <w:rFonts w:ascii="Book Antiqua" w:hAnsi="Book Antiqua" w:cs="Arial"/>
        </w:rPr>
        <w:t>-iron sucrose, and 60 patients were observed without treatment. The iron group received 10 mL of Fe</w:t>
      </w:r>
      <w:r w:rsidRPr="00D03C0D">
        <w:rPr>
          <w:rFonts w:ascii="Book Antiqua" w:hAnsi="Book Antiqua" w:cs="Arial"/>
          <w:vertAlign w:val="superscript"/>
        </w:rPr>
        <w:t>3</w:t>
      </w:r>
      <w:r>
        <w:rPr>
          <w:rFonts w:ascii="Book Antiqua" w:eastAsia="宋体" w:hAnsi="Book Antiqua" w:cs="Arial"/>
          <w:vertAlign w:val="superscript"/>
          <w:lang w:eastAsia="zh-CN"/>
        </w:rPr>
        <w:t>+</w:t>
      </w:r>
      <w:r w:rsidRPr="00D03C0D">
        <w:rPr>
          <w:rFonts w:ascii="Book Antiqua" w:hAnsi="Book Antiqua" w:cs="Arial"/>
          <w:vertAlign w:val="superscript"/>
        </w:rPr>
        <w:t xml:space="preserve"> </w:t>
      </w:r>
      <w:r w:rsidRPr="00D03C0D">
        <w:rPr>
          <w:rFonts w:ascii="Book Antiqua" w:hAnsi="Book Antiqua" w:cs="Arial"/>
        </w:rPr>
        <w:t xml:space="preserve">(200 mg) mixed with 100 mL of normal saline every other day and had a mean </w:t>
      </w:r>
      <w:r w:rsidRPr="00A055C3">
        <w:rPr>
          <w:rFonts w:ascii="Book Antiqua" w:hAnsi="Book Antiqua" w:cs="Arial"/>
        </w:rPr>
        <w:t>IV</w:t>
      </w:r>
      <w:r w:rsidRPr="00D03C0D">
        <w:rPr>
          <w:rFonts w:ascii="Book Antiqua" w:hAnsi="Book Antiqua" w:cs="Arial"/>
        </w:rPr>
        <w:t xml:space="preserve"> infusion of 13.7 ± 8.3 ampules of iron sucrose.</w:t>
      </w:r>
    </w:p>
    <w:p w:rsidR="003E0AEE" w:rsidRPr="00D03C0D" w:rsidRDefault="003E0AEE" w:rsidP="004B0FB9">
      <w:pPr>
        <w:wordWrap/>
        <w:snapToGrid w:val="0"/>
        <w:spacing w:line="360" w:lineRule="auto"/>
        <w:rPr>
          <w:rFonts w:ascii="Book Antiqua" w:hAnsi="Book Antiqua" w:cs="Arial"/>
          <w:b/>
        </w:rPr>
      </w:pPr>
    </w:p>
    <w:p w:rsidR="003E0AEE" w:rsidRPr="00D03C0D" w:rsidRDefault="003E0AEE" w:rsidP="004B0FB9">
      <w:pPr>
        <w:wordWrap/>
        <w:snapToGrid w:val="0"/>
        <w:spacing w:line="360" w:lineRule="auto"/>
        <w:rPr>
          <w:rFonts w:ascii="Book Antiqua" w:hAnsi="Book Antiqua" w:cs="Arial"/>
          <w:b/>
          <w:i/>
        </w:rPr>
      </w:pPr>
      <w:r w:rsidRPr="00D03C0D">
        <w:rPr>
          <w:rFonts w:ascii="Book Antiqua" w:hAnsi="Book Antiqua" w:cs="Arial"/>
          <w:b/>
          <w:i/>
        </w:rPr>
        <w:t>Complications</w:t>
      </w:r>
    </w:p>
    <w:p w:rsidR="003E0AEE" w:rsidRPr="00D03C0D" w:rsidRDefault="003E0AEE" w:rsidP="004B0FB9">
      <w:pPr>
        <w:wordWrap/>
        <w:snapToGrid w:val="0"/>
        <w:spacing w:line="360" w:lineRule="auto"/>
        <w:rPr>
          <w:rFonts w:ascii="Book Antiqua" w:hAnsi="Book Antiqua" w:cs="Arial"/>
        </w:rPr>
      </w:pPr>
      <w:r w:rsidRPr="00D03C0D">
        <w:rPr>
          <w:rFonts w:ascii="Book Antiqua" w:hAnsi="Book Antiqua" w:cs="Arial"/>
        </w:rPr>
        <w:t xml:space="preserve">All postoperative adverse events requiring treatment or hospitalization were considered relevant complications. Surgical complications included ileus, anastomotic site leakage, anastomotic site stenosis, fluid collection and abscess formation. Non-surgical complications included pleural effusion, voiding difficulty, brain infarction and stress-induced cardiomyopathy. Postoperative clinically </w:t>
      </w:r>
      <w:r w:rsidRPr="00D03C0D">
        <w:rPr>
          <w:rFonts w:ascii="Book Antiqua" w:hAnsi="Book Antiqua" w:cs="Arial"/>
        </w:rPr>
        <w:lastRenderedPageBreak/>
        <w:t xml:space="preserve">unapparent events not requiring hospitalization or treatment such as minor pleural effusion, atelectasis or abdominal fluid collections without signs of infection were omitted from the analysis as relevant complications. </w:t>
      </w:r>
    </w:p>
    <w:p w:rsidR="003E0AEE" w:rsidRPr="00D03C0D" w:rsidRDefault="003E0AEE" w:rsidP="004B0FB9">
      <w:pPr>
        <w:wordWrap/>
        <w:snapToGrid w:val="0"/>
        <w:spacing w:line="360" w:lineRule="auto"/>
        <w:ind w:firstLineChars="50" w:firstLine="120"/>
        <w:rPr>
          <w:rFonts w:ascii="Book Antiqua" w:hAnsi="Book Antiqua" w:cs="Arial"/>
        </w:rPr>
      </w:pPr>
      <w:r w:rsidRPr="00D03C0D">
        <w:rPr>
          <w:rFonts w:ascii="Book Antiqua" w:hAnsi="Book Antiqua" w:cs="Arial"/>
        </w:rPr>
        <w:t xml:space="preserve">Possible adverse events related to </w:t>
      </w:r>
      <w:r w:rsidRPr="00A055C3">
        <w:rPr>
          <w:rFonts w:ascii="Book Antiqua" w:hAnsi="Book Antiqua" w:cs="Arial"/>
        </w:rPr>
        <w:t>IV</w:t>
      </w:r>
      <w:r w:rsidRPr="00D03C0D">
        <w:rPr>
          <w:rFonts w:ascii="Book Antiqua" w:hAnsi="Book Antiqua" w:cs="Arial"/>
        </w:rPr>
        <w:t>-iron administration, including nausea/</w:t>
      </w:r>
      <w:r>
        <w:rPr>
          <w:rFonts w:ascii="Book Antiqua" w:eastAsia="宋体" w:hAnsi="Book Antiqua" w:cs="Arial"/>
          <w:lang w:eastAsia="zh-CN"/>
        </w:rPr>
        <w:t xml:space="preserve"> </w:t>
      </w:r>
      <w:r w:rsidRPr="00D03C0D">
        <w:rPr>
          <w:rFonts w:ascii="Book Antiqua" w:hAnsi="Book Antiqua" w:cs="Arial"/>
        </w:rPr>
        <w:t xml:space="preserve">vomiting, headache, anaphylactic reaction, dyspnea, abdominal pain and allergic reactions, such as </w:t>
      </w:r>
      <w:proofErr w:type="spellStart"/>
      <w:r w:rsidRPr="00D03C0D">
        <w:rPr>
          <w:rFonts w:ascii="Book Antiqua" w:hAnsi="Book Antiqua" w:cs="Arial"/>
        </w:rPr>
        <w:t>urticaria</w:t>
      </w:r>
      <w:proofErr w:type="spellEnd"/>
      <w:r w:rsidRPr="00D03C0D">
        <w:rPr>
          <w:rFonts w:ascii="Book Antiqua" w:hAnsi="Book Antiqua" w:cs="Arial"/>
        </w:rPr>
        <w:t xml:space="preserve"> and fever, were retrospectively reviewed. </w:t>
      </w:r>
    </w:p>
    <w:p w:rsidR="003E0AEE" w:rsidRPr="00D03C0D" w:rsidRDefault="003E0AEE" w:rsidP="004B0FB9">
      <w:pPr>
        <w:wordWrap/>
        <w:snapToGrid w:val="0"/>
        <w:spacing w:line="360" w:lineRule="auto"/>
        <w:rPr>
          <w:rFonts w:ascii="Book Antiqua" w:hAnsi="Book Antiqua" w:cs="Arial"/>
          <w:b/>
        </w:rPr>
      </w:pPr>
    </w:p>
    <w:p w:rsidR="003E0AEE" w:rsidRPr="00D03C0D" w:rsidRDefault="003E0AEE" w:rsidP="004B0FB9">
      <w:pPr>
        <w:wordWrap/>
        <w:snapToGrid w:val="0"/>
        <w:spacing w:line="360" w:lineRule="auto"/>
        <w:rPr>
          <w:rFonts w:ascii="Book Antiqua" w:hAnsi="Book Antiqua" w:cs="Arial"/>
          <w:b/>
          <w:i/>
        </w:rPr>
      </w:pPr>
      <w:r w:rsidRPr="00D03C0D">
        <w:rPr>
          <w:rFonts w:ascii="Book Antiqua" w:hAnsi="Book Antiqua" w:cs="Arial"/>
          <w:b/>
          <w:i/>
        </w:rPr>
        <w:t>Statistical analysis</w:t>
      </w:r>
    </w:p>
    <w:p w:rsidR="003E0AEE" w:rsidRPr="00D03C0D" w:rsidRDefault="003E0AEE" w:rsidP="004B0FB9">
      <w:pPr>
        <w:wordWrap/>
        <w:snapToGrid w:val="0"/>
        <w:spacing w:line="360" w:lineRule="auto"/>
        <w:rPr>
          <w:rFonts w:ascii="Book Antiqua" w:hAnsi="Book Antiqua" w:cs="Arial"/>
        </w:rPr>
      </w:pPr>
      <w:r w:rsidRPr="00D03C0D">
        <w:rPr>
          <w:rFonts w:ascii="Book Antiqua" w:hAnsi="Book Antiqua" w:cs="Arial"/>
        </w:rPr>
        <w:t xml:space="preserve">The following parameters were recorded and analyzed using a Pearson </w:t>
      </w:r>
      <w:r w:rsidRPr="00D03C0D">
        <w:rPr>
          <w:rFonts w:ascii="Book Antiqua" w:hAnsi="Book Antiqua" w:cs="Arial"/>
          <w:i/>
        </w:rPr>
        <w:t>χ</w:t>
      </w:r>
      <w:r w:rsidRPr="00D03C0D">
        <w:rPr>
          <w:rFonts w:ascii="Book Antiqua" w:eastAsia="宋体" w:hAnsi="Book Antiqua" w:cs="Arial"/>
          <w:vertAlign w:val="superscript"/>
          <w:lang w:eastAsia="zh-CN"/>
        </w:rPr>
        <w:t>2</w:t>
      </w:r>
      <w:r w:rsidRPr="00D03C0D">
        <w:rPr>
          <w:rFonts w:ascii="Book Antiqua" w:hAnsi="Book Antiqua" w:cs="Arial"/>
        </w:rPr>
        <w:t xml:space="preserve"> test or Fisher’s exact test: patient age and gender, </w:t>
      </w:r>
      <w:proofErr w:type="spellStart"/>
      <w:r w:rsidRPr="00D03C0D">
        <w:rPr>
          <w:rFonts w:ascii="Book Antiqua" w:hAnsi="Book Antiqua" w:cs="Arial"/>
        </w:rPr>
        <w:t>clinicopathologic</w:t>
      </w:r>
      <w:proofErr w:type="spellEnd"/>
      <w:r w:rsidRPr="00D03C0D">
        <w:rPr>
          <w:rFonts w:ascii="Book Antiqua" w:hAnsi="Book Antiqua" w:cs="Arial"/>
        </w:rPr>
        <w:t xml:space="preserve"> data and morbidity. Student’s</w:t>
      </w:r>
      <w:r w:rsidRPr="00D03C0D">
        <w:rPr>
          <w:rFonts w:ascii="Book Antiqua" w:hAnsi="Book Antiqua" w:cs="Arial"/>
          <w:i/>
        </w:rPr>
        <w:t xml:space="preserve"> t</w:t>
      </w:r>
      <w:r w:rsidRPr="00D03C0D">
        <w:rPr>
          <w:rFonts w:ascii="Book Antiqua" w:hAnsi="Book Antiqua" w:cs="Arial"/>
        </w:rPr>
        <w:t xml:space="preserve">-test was used to analyze the </w:t>
      </w:r>
      <w:proofErr w:type="spellStart"/>
      <w:r w:rsidRPr="00D03C0D">
        <w:rPr>
          <w:rFonts w:ascii="Book Antiqua" w:hAnsi="Book Antiqua" w:cs="Arial"/>
        </w:rPr>
        <w:t>Hb</w:t>
      </w:r>
      <w:proofErr w:type="spellEnd"/>
      <w:r w:rsidRPr="00D03C0D">
        <w:rPr>
          <w:rFonts w:ascii="Book Antiqua" w:hAnsi="Book Antiqua" w:cs="Arial"/>
        </w:rPr>
        <w:t xml:space="preserve"> levels before treatment and throughout the hospital stay after treatment.</w:t>
      </w:r>
      <w:r w:rsidRPr="00D03C0D">
        <w:rPr>
          <w:rFonts w:ascii="Book Antiqua" w:eastAsia="宋体" w:hAnsi="Book Antiqua" w:cs="Arial"/>
          <w:lang w:eastAsia="zh-CN"/>
        </w:rPr>
        <w:t xml:space="preserve"> </w:t>
      </w:r>
      <w:r w:rsidRPr="00D03C0D">
        <w:rPr>
          <w:rFonts w:ascii="Book Antiqua" w:hAnsi="Book Antiqua" w:cs="Arial"/>
        </w:rPr>
        <w:t xml:space="preserve">The </w:t>
      </w:r>
      <w:r w:rsidRPr="00D03C0D">
        <w:rPr>
          <w:rFonts w:ascii="Book Antiqua" w:hAnsi="Book Antiqua" w:cs="Arial"/>
          <w:i/>
        </w:rPr>
        <w:t>Z</w:t>
      </w:r>
      <w:r w:rsidRPr="00D03C0D">
        <w:rPr>
          <w:rFonts w:ascii="Book Antiqua" w:hAnsi="Book Antiqua" w:cs="Arial"/>
        </w:rPr>
        <w:t xml:space="preserve">-test was performed to determine whether a significant difference existed between the groups with respect to the slopes of the changes in the </w:t>
      </w:r>
      <w:proofErr w:type="spellStart"/>
      <w:r w:rsidRPr="00D03C0D">
        <w:rPr>
          <w:rFonts w:ascii="Book Antiqua" w:hAnsi="Book Antiqua" w:cs="Arial"/>
        </w:rPr>
        <w:t>Hb</w:t>
      </w:r>
      <w:proofErr w:type="spellEnd"/>
      <w:r w:rsidRPr="00D03C0D">
        <w:rPr>
          <w:rFonts w:ascii="Book Antiqua" w:hAnsi="Book Antiqua" w:cs="Arial"/>
        </w:rPr>
        <w:t xml:space="preserve"> level during follow-up. </w:t>
      </w:r>
      <w:r w:rsidRPr="00D03C0D">
        <w:rPr>
          <w:rFonts w:ascii="Book Antiqua" w:hAnsi="Book Antiqua" w:cs="Arial"/>
          <w:kern w:val="0"/>
        </w:rPr>
        <w:t xml:space="preserve">A </w:t>
      </w:r>
      <w:r w:rsidRPr="00D03C0D">
        <w:rPr>
          <w:rFonts w:ascii="Book Antiqua" w:hAnsi="Book Antiqua" w:cs="Arial"/>
          <w:i/>
          <w:kern w:val="0"/>
        </w:rPr>
        <w:t>P-</w:t>
      </w:r>
      <w:r w:rsidRPr="00D03C0D">
        <w:rPr>
          <w:rFonts w:ascii="Book Antiqua" w:hAnsi="Book Antiqua" w:cs="Arial"/>
          <w:kern w:val="0"/>
        </w:rPr>
        <w:t>value &lt;</w:t>
      </w:r>
      <w:r w:rsidRPr="00D03C0D">
        <w:rPr>
          <w:rFonts w:ascii="Book Antiqua" w:eastAsia="宋体" w:hAnsi="Book Antiqua" w:cs="Arial"/>
          <w:kern w:val="0"/>
          <w:lang w:eastAsia="zh-CN"/>
        </w:rPr>
        <w:t xml:space="preserve"> </w:t>
      </w:r>
      <w:r w:rsidRPr="00D03C0D">
        <w:rPr>
          <w:rFonts w:ascii="Book Antiqua" w:hAnsi="Book Antiqua" w:cs="Arial"/>
          <w:kern w:val="0"/>
        </w:rPr>
        <w:t>0.05 was considered statistically significant. The slopes of the two groups were estimated using a linear regression test.</w:t>
      </w:r>
    </w:p>
    <w:p w:rsidR="003E0AEE" w:rsidRPr="00D03C0D" w:rsidRDefault="003E0AEE" w:rsidP="004B0FB9">
      <w:pPr>
        <w:wordWrap/>
        <w:snapToGrid w:val="0"/>
        <w:spacing w:line="360" w:lineRule="auto"/>
        <w:rPr>
          <w:rFonts w:ascii="Book Antiqua" w:eastAsia="宋体" w:hAnsi="Book Antiqua" w:cs="Arial"/>
          <w:b/>
          <w:kern w:val="0"/>
          <w:lang w:eastAsia="zh-CN"/>
        </w:rPr>
      </w:pPr>
    </w:p>
    <w:p w:rsidR="003E0AEE" w:rsidRPr="00D03C0D" w:rsidRDefault="003E0AEE" w:rsidP="004B0FB9">
      <w:pPr>
        <w:wordWrap/>
        <w:snapToGrid w:val="0"/>
        <w:spacing w:line="360" w:lineRule="auto"/>
        <w:rPr>
          <w:rFonts w:ascii="Book Antiqua" w:hAnsi="Book Antiqua" w:cs="Arial"/>
          <w:b/>
          <w:kern w:val="0"/>
        </w:rPr>
      </w:pPr>
      <w:r w:rsidRPr="00D03C0D">
        <w:rPr>
          <w:rFonts w:ascii="Book Antiqua" w:hAnsi="Book Antiqua" w:cs="Arial"/>
          <w:b/>
          <w:kern w:val="0"/>
        </w:rPr>
        <w:t>RESULTS</w:t>
      </w:r>
    </w:p>
    <w:p w:rsidR="003E0AEE" w:rsidRPr="00D03C0D" w:rsidRDefault="003E0AEE" w:rsidP="004B0FB9">
      <w:pPr>
        <w:wordWrap/>
        <w:snapToGrid w:val="0"/>
        <w:spacing w:line="360" w:lineRule="auto"/>
        <w:rPr>
          <w:rFonts w:ascii="Book Antiqua" w:hAnsi="Book Antiqua" w:cs="Arial"/>
          <w:b/>
          <w:i/>
          <w:kern w:val="0"/>
        </w:rPr>
      </w:pPr>
      <w:r w:rsidRPr="00D03C0D">
        <w:rPr>
          <w:rFonts w:ascii="Book Antiqua" w:hAnsi="Book Antiqua" w:cs="Arial"/>
          <w:b/>
          <w:i/>
          <w:kern w:val="0"/>
        </w:rPr>
        <w:t>Demographics</w:t>
      </w:r>
    </w:p>
    <w:p w:rsidR="003E0AEE" w:rsidRPr="00D03C0D" w:rsidRDefault="003E0AEE" w:rsidP="004B0FB9">
      <w:pPr>
        <w:wordWrap/>
        <w:snapToGrid w:val="0"/>
        <w:spacing w:line="360" w:lineRule="auto"/>
        <w:rPr>
          <w:rFonts w:ascii="Book Antiqua" w:hAnsi="Book Antiqua" w:cs="Arial"/>
          <w:kern w:val="0"/>
        </w:rPr>
      </w:pPr>
      <w:r w:rsidRPr="00D03C0D">
        <w:rPr>
          <w:rFonts w:ascii="Book Antiqua" w:hAnsi="Book Antiqua" w:cs="Arial"/>
          <w:kern w:val="0"/>
        </w:rPr>
        <w:t xml:space="preserve">The mean patient ages were 63.2 </w:t>
      </w:r>
      <w:r w:rsidRPr="00D03C0D">
        <w:rPr>
          <w:rFonts w:ascii="Book Antiqua" w:hAnsi="Book Antiqua" w:cs="Arial"/>
        </w:rPr>
        <w:t xml:space="preserve">± </w:t>
      </w:r>
      <w:r w:rsidRPr="00D03C0D">
        <w:rPr>
          <w:rFonts w:ascii="Book Antiqua" w:hAnsi="Book Antiqua" w:cs="Arial"/>
          <w:kern w:val="0"/>
        </w:rPr>
        <w:t>12.3 and 64.4 ± 10.2 years in the iron and observation groups, respectively (</w:t>
      </w:r>
      <w:r w:rsidRPr="00D03C0D">
        <w:rPr>
          <w:rFonts w:ascii="Book Antiqua" w:hAnsi="Book Antiqua" w:cs="Arial"/>
          <w:i/>
          <w:kern w:val="0"/>
        </w:rPr>
        <w:t>P</w:t>
      </w:r>
      <w:r w:rsidRPr="00D03C0D">
        <w:rPr>
          <w:rFonts w:ascii="Book Antiqua" w:hAnsi="Book Antiqua" w:cs="Arial"/>
          <w:kern w:val="0"/>
        </w:rPr>
        <w:t xml:space="preserve"> =</w:t>
      </w:r>
      <w:r w:rsidRPr="00D03C0D">
        <w:rPr>
          <w:rFonts w:ascii="Book Antiqua" w:eastAsia="宋体" w:hAnsi="Book Antiqua" w:cs="Arial"/>
          <w:kern w:val="0"/>
          <w:lang w:eastAsia="zh-CN"/>
        </w:rPr>
        <w:t xml:space="preserve"> </w:t>
      </w:r>
      <w:r w:rsidRPr="00D03C0D">
        <w:rPr>
          <w:rFonts w:ascii="Book Antiqua" w:hAnsi="Book Antiqua" w:cs="Arial"/>
          <w:kern w:val="0"/>
        </w:rPr>
        <w:t>0.560). The gender ratio was not significantly different between the groups (</w:t>
      </w:r>
      <w:r w:rsidRPr="00D03C0D">
        <w:rPr>
          <w:rFonts w:ascii="Book Antiqua" w:hAnsi="Book Antiqua" w:cs="Arial"/>
          <w:i/>
          <w:kern w:val="0"/>
        </w:rPr>
        <w:t>P</w:t>
      </w:r>
      <w:r w:rsidRPr="00D03C0D">
        <w:rPr>
          <w:rFonts w:ascii="Book Antiqua" w:hAnsi="Book Antiqua" w:cs="Arial"/>
          <w:kern w:val="0"/>
        </w:rPr>
        <w:t xml:space="preserve"> =</w:t>
      </w:r>
      <w:r w:rsidRPr="00D03C0D">
        <w:rPr>
          <w:rFonts w:ascii="Book Antiqua" w:eastAsia="宋体" w:hAnsi="Book Antiqua" w:cs="Arial"/>
          <w:kern w:val="0"/>
          <w:lang w:eastAsia="zh-CN"/>
        </w:rPr>
        <w:t xml:space="preserve"> </w:t>
      </w:r>
      <w:r w:rsidRPr="00D03C0D">
        <w:rPr>
          <w:rFonts w:ascii="Book Antiqua" w:hAnsi="Book Antiqua" w:cs="Arial"/>
          <w:kern w:val="0"/>
        </w:rPr>
        <w:t>0.331). There were no statistically significant differences between the groups with respect to the type of surgical procedure and combined resection (</w:t>
      </w:r>
      <w:r w:rsidRPr="00D03C0D">
        <w:rPr>
          <w:rFonts w:ascii="Book Antiqua" w:hAnsi="Book Antiqua" w:cs="Arial"/>
          <w:i/>
          <w:kern w:val="0"/>
        </w:rPr>
        <w:t>P</w:t>
      </w:r>
      <w:r w:rsidRPr="00D03C0D">
        <w:rPr>
          <w:rFonts w:ascii="Book Antiqua" w:hAnsi="Book Antiqua" w:cs="Arial"/>
          <w:kern w:val="0"/>
        </w:rPr>
        <w:t xml:space="preserve"> =</w:t>
      </w:r>
      <w:r w:rsidRPr="00D03C0D">
        <w:rPr>
          <w:rFonts w:ascii="Book Antiqua" w:eastAsia="宋体" w:hAnsi="Book Antiqua" w:cs="Arial"/>
          <w:kern w:val="0"/>
          <w:lang w:eastAsia="zh-CN"/>
        </w:rPr>
        <w:t xml:space="preserve"> </w:t>
      </w:r>
      <w:r w:rsidRPr="00D03C0D">
        <w:rPr>
          <w:rFonts w:ascii="Book Antiqua" w:hAnsi="Book Antiqua" w:cs="Arial"/>
          <w:kern w:val="0"/>
        </w:rPr>
        <w:t xml:space="preserve">0.184 and </w:t>
      </w:r>
      <w:r w:rsidRPr="00D03C0D">
        <w:rPr>
          <w:rFonts w:ascii="Book Antiqua" w:hAnsi="Book Antiqua" w:cs="Arial"/>
          <w:i/>
          <w:kern w:val="0"/>
        </w:rPr>
        <w:t>P</w:t>
      </w:r>
      <w:r w:rsidRPr="00D03C0D">
        <w:rPr>
          <w:rFonts w:ascii="Book Antiqua" w:hAnsi="Book Antiqua" w:cs="Arial"/>
          <w:kern w:val="0"/>
        </w:rPr>
        <w:t xml:space="preserve"> =</w:t>
      </w:r>
      <w:r w:rsidRPr="00D03C0D">
        <w:rPr>
          <w:rFonts w:ascii="Book Antiqua" w:eastAsia="宋体" w:hAnsi="Book Antiqua" w:cs="Arial"/>
          <w:kern w:val="0"/>
          <w:lang w:eastAsia="zh-CN"/>
        </w:rPr>
        <w:t xml:space="preserve"> </w:t>
      </w:r>
      <w:r w:rsidRPr="00D03C0D">
        <w:rPr>
          <w:rFonts w:ascii="Book Antiqua" w:hAnsi="Book Antiqua" w:cs="Arial"/>
          <w:kern w:val="0"/>
        </w:rPr>
        <w:t>0.610, respectively). The cancer stage was more advanced in the iron group than in the observation group (</w:t>
      </w:r>
      <w:r w:rsidRPr="00D03C0D">
        <w:rPr>
          <w:rFonts w:ascii="Book Antiqua" w:hAnsi="Book Antiqua" w:cs="Arial"/>
          <w:i/>
          <w:kern w:val="0"/>
        </w:rPr>
        <w:t>P</w:t>
      </w:r>
      <w:r w:rsidRPr="00D03C0D">
        <w:rPr>
          <w:rFonts w:ascii="Book Antiqua" w:hAnsi="Book Antiqua" w:cs="Arial"/>
          <w:kern w:val="0"/>
        </w:rPr>
        <w:t xml:space="preserve"> =</w:t>
      </w:r>
      <w:r w:rsidRPr="00D03C0D">
        <w:rPr>
          <w:rFonts w:ascii="Book Antiqua" w:eastAsia="宋体" w:hAnsi="Book Antiqua" w:cs="Arial"/>
          <w:kern w:val="0"/>
          <w:lang w:eastAsia="zh-CN"/>
        </w:rPr>
        <w:t xml:space="preserve"> </w:t>
      </w:r>
      <w:r w:rsidRPr="00D03C0D">
        <w:rPr>
          <w:rFonts w:ascii="Book Antiqua" w:hAnsi="Book Antiqua" w:cs="Arial"/>
          <w:kern w:val="0"/>
        </w:rPr>
        <w:t>0.036). The number of patients undergoing adjuvant chemotherapy in the iron group was significantly higher than that in the observation group (</w:t>
      </w:r>
      <w:r w:rsidRPr="00D03C0D">
        <w:rPr>
          <w:rFonts w:ascii="Book Antiqua" w:hAnsi="Book Antiqua" w:cs="Arial"/>
          <w:i/>
          <w:kern w:val="0"/>
        </w:rPr>
        <w:t>P</w:t>
      </w:r>
      <w:r w:rsidRPr="00D03C0D">
        <w:rPr>
          <w:rFonts w:ascii="Book Antiqua" w:hAnsi="Book Antiqua" w:cs="Arial"/>
          <w:kern w:val="0"/>
        </w:rPr>
        <w:t xml:space="preserve"> =</w:t>
      </w:r>
      <w:r w:rsidRPr="00D03C0D">
        <w:rPr>
          <w:rFonts w:ascii="Book Antiqua" w:eastAsia="宋体" w:hAnsi="Book Antiqua" w:cs="Arial"/>
          <w:kern w:val="0"/>
          <w:lang w:eastAsia="zh-CN"/>
        </w:rPr>
        <w:t xml:space="preserve"> </w:t>
      </w:r>
      <w:r w:rsidRPr="00D03C0D">
        <w:rPr>
          <w:rFonts w:ascii="Book Antiqua" w:hAnsi="Book Antiqua" w:cs="Arial"/>
          <w:kern w:val="0"/>
        </w:rPr>
        <w:t>0.002). Demographic data are presented in Table 1.</w:t>
      </w:r>
    </w:p>
    <w:p w:rsidR="003E0AEE" w:rsidRPr="00D03C0D" w:rsidRDefault="003E0AEE" w:rsidP="004B0FB9">
      <w:pPr>
        <w:wordWrap/>
        <w:snapToGrid w:val="0"/>
        <w:spacing w:line="360" w:lineRule="auto"/>
        <w:rPr>
          <w:rFonts w:ascii="Book Antiqua" w:hAnsi="Book Antiqua" w:cs="Arial"/>
          <w:i/>
          <w:kern w:val="0"/>
        </w:rPr>
      </w:pPr>
    </w:p>
    <w:p w:rsidR="003E0AEE" w:rsidRPr="00D03C0D" w:rsidRDefault="003E0AEE" w:rsidP="004B0FB9">
      <w:pPr>
        <w:wordWrap/>
        <w:snapToGrid w:val="0"/>
        <w:spacing w:line="360" w:lineRule="auto"/>
        <w:rPr>
          <w:rFonts w:ascii="Book Antiqua" w:hAnsi="Book Antiqua" w:cs="Arial"/>
          <w:kern w:val="0"/>
        </w:rPr>
      </w:pPr>
      <w:r w:rsidRPr="00D03C0D">
        <w:rPr>
          <w:rFonts w:ascii="Book Antiqua" w:hAnsi="Book Antiqua" w:cs="Arial"/>
          <w:b/>
          <w:i/>
          <w:kern w:val="0"/>
        </w:rPr>
        <w:t xml:space="preserve">Hematologic laboratory data before treatment </w:t>
      </w:r>
    </w:p>
    <w:p w:rsidR="003E0AEE" w:rsidRPr="00D03C0D" w:rsidRDefault="003E0AEE" w:rsidP="004B0FB9">
      <w:pPr>
        <w:wordWrap/>
        <w:snapToGrid w:val="0"/>
        <w:spacing w:line="360" w:lineRule="auto"/>
        <w:rPr>
          <w:rFonts w:ascii="Book Antiqua" w:hAnsi="Book Antiqua" w:cs="Arial"/>
          <w:kern w:val="0"/>
        </w:rPr>
      </w:pPr>
      <w:r w:rsidRPr="00D03C0D">
        <w:rPr>
          <w:rFonts w:ascii="Book Antiqua" w:hAnsi="Book Antiqua" w:cs="Arial"/>
          <w:kern w:val="0"/>
        </w:rPr>
        <w:t xml:space="preserve">The </w:t>
      </w:r>
      <w:proofErr w:type="spellStart"/>
      <w:r w:rsidRPr="00D03C0D">
        <w:rPr>
          <w:rFonts w:ascii="Book Antiqua" w:hAnsi="Book Antiqua" w:cs="Arial"/>
          <w:kern w:val="0"/>
        </w:rPr>
        <w:t>Hb</w:t>
      </w:r>
      <w:proofErr w:type="spellEnd"/>
      <w:r w:rsidRPr="00D03C0D">
        <w:rPr>
          <w:rFonts w:ascii="Book Antiqua" w:hAnsi="Book Antiqua" w:cs="Arial"/>
          <w:kern w:val="0"/>
        </w:rPr>
        <w:t xml:space="preserve"> and hematocrit level before </w:t>
      </w:r>
      <w:r w:rsidRPr="00D03C0D">
        <w:rPr>
          <w:rFonts w:ascii="Book Antiqua" w:hAnsi="Book Antiqua" w:cs="Arial"/>
        </w:rPr>
        <w:t>t</w:t>
      </w:r>
      <w:r w:rsidRPr="00D03C0D">
        <w:rPr>
          <w:rFonts w:ascii="Book Antiqua" w:hAnsi="Book Antiqua" w:cs="Arial"/>
          <w:kern w:val="0"/>
        </w:rPr>
        <w:t xml:space="preserve">reatment was lower in the iron group than in </w:t>
      </w:r>
      <w:r w:rsidRPr="00D03C0D">
        <w:rPr>
          <w:rFonts w:ascii="Book Antiqua" w:hAnsi="Book Antiqua" w:cs="Arial"/>
          <w:kern w:val="0"/>
        </w:rPr>
        <w:lastRenderedPageBreak/>
        <w:t>the observation group (</w:t>
      </w:r>
      <w:r w:rsidRPr="00D03C0D">
        <w:rPr>
          <w:rFonts w:ascii="Book Antiqua" w:hAnsi="Book Antiqua" w:cs="Arial"/>
        </w:rPr>
        <w:t>7.3 ± 1.0 g/</w:t>
      </w:r>
      <w:proofErr w:type="spellStart"/>
      <w:r w:rsidRPr="00D03C0D">
        <w:rPr>
          <w:rFonts w:ascii="Book Antiqua" w:hAnsi="Book Antiqua" w:cs="Arial"/>
        </w:rPr>
        <w:t>dL</w:t>
      </w:r>
      <w:proofErr w:type="spellEnd"/>
      <w:r w:rsidRPr="00D03C0D">
        <w:rPr>
          <w:rFonts w:ascii="Book Antiqua" w:eastAsia="宋体" w:hAnsi="Book Antiqua" w:cs="Arial"/>
          <w:i/>
          <w:lang w:eastAsia="zh-CN"/>
        </w:rPr>
        <w:t xml:space="preserve"> vs</w:t>
      </w:r>
      <w:r w:rsidRPr="00D03C0D">
        <w:rPr>
          <w:rFonts w:ascii="Book Antiqua" w:eastAsia="宋体" w:hAnsi="Book Antiqua" w:cs="Arial"/>
          <w:lang w:eastAsia="zh-CN"/>
        </w:rPr>
        <w:t xml:space="preserve"> </w:t>
      </w:r>
      <w:r w:rsidRPr="00D03C0D">
        <w:rPr>
          <w:rFonts w:ascii="Book Antiqua" w:hAnsi="Book Antiqua" w:cs="Arial"/>
        </w:rPr>
        <w:t>8.4 ± 0.5</w:t>
      </w:r>
      <w:r w:rsidRPr="00CD0148">
        <w:rPr>
          <w:rFonts w:ascii="Book Antiqua" w:hAnsi="Book Antiqua" w:cs="Arial"/>
        </w:rPr>
        <w:t xml:space="preserve"> </w:t>
      </w:r>
      <w:r w:rsidRPr="00D03C0D">
        <w:rPr>
          <w:rFonts w:ascii="Book Antiqua" w:hAnsi="Book Antiqua" w:cs="Arial"/>
        </w:rPr>
        <w:t>g/</w:t>
      </w:r>
      <w:proofErr w:type="spellStart"/>
      <w:r w:rsidRPr="00D03C0D">
        <w:rPr>
          <w:rFonts w:ascii="Book Antiqua" w:hAnsi="Book Antiqua" w:cs="Arial"/>
        </w:rPr>
        <w:t>dL</w:t>
      </w:r>
      <w:proofErr w:type="spellEnd"/>
      <w:r w:rsidRPr="00D03C0D">
        <w:rPr>
          <w:rFonts w:ascii="Book Antiqua" w:eastAsia="宋体" w:hAnsi="Book Antiqua" w:cs="Arial"/>
          <w:lang w:eastAsia="zh-CN"/>
        </w:rPr>
        <w:t>,</w:t>
      </w:r>
      <w:r w:rsidRPr="00D03C0D">
        <w:rPr>
          <w:rFonts w:ascii="Book Antiqua" w:hAnsi="Book Antiqua" w:cs="Arial"/>
        </w:rPr>
        <w:t xml:space="preserve"> </w:t>
      </w:r>
      <w:r w:rsidRPr="00D03C0D">
        <w:rPr>
          <w:rFonts w:ascii="Book Antiqua" w:hAnsi="Book Antiqua" w:cs="Arial"/>
          <w:i/>
          <w:kern w:val="0"/>
        </w:rPr>
        <w:t>P</w:t>
      </w:r>
      <w:r w:rsidRPr="00D03C0D">
        <w:rPr>
          <w:rFonts w:ascii="Book Antiqua" w:hAnsi="Book Antiqua" w:cs="Arial"/>
          <w:kern w:val="0"/>
        </w:rPr>
        <w:t xml:space="preserve"> &lt;</w:t>
      </w:r>
      <w:r w:rsidRPr="00D03C0D">
        <w:rPr>
          <w:rFonts w:ascii="Book Antiqua" w:eastAsia="宋体" w:hAnsi="Book Antiqua" w:cs="Arial"/>
          <w:kern w:val="0"/>
          <w:lang w:eastAsia="zh-CN"/>
        </w:rPr>
        <w:t xml:space="preserve"> </w:t>
      </w:r>
      <w:r w:rsidRPr="00D03C0D">
        <w:rPr>
          <w:rFonts w:ascii="Book Antiqua" w:hAnsi="Book Antiqua" w:cs="Arial"/>
          <w:kern w:val="0"/>
        </w:rPr>
        <w:t>0.001</w:t>
      </w:r>
      <w:r w:rsidRPr="00D03C0D">
        <w:rPr>
          <w:rFonts w:ascii="Book Antiqua" w:hAnsi="Book Antiqua" w:cs="Arial"/>
        </w:rPr>
        <w:t>;</w:t>
      </w:r>
      <w:r w:rsidRPr="00D03C0D">
        <w:rPr>
          <w:rFonts w:ascii="Book Antiqua" w:eastAsia="宋体" w:hAnsi="Book Antiqua" w:cs="Arial"/>
          <w:lang w:eastAsia="zh-CN"/>
        </w:rPr>
        <w:t xml:space="preserve"> </w:t>
      </w:r>
      <w:r w:rsidRPr="00D03C0D">
        <w:rPr>
          <w:rFonts w:ascii="Book Antiqua" w:hAnsi="Book Antiqua" w:cs="Arial"/>
        </w:rPr>
        <w:t>23.8 ± 3.3</w:t>
      </w:r>
      <w:r w:rsidRPr="00CD0148">
        <w:rPr>
          <w:rFonts w:ascii="Book Antiqua" w:hAnsi="Book Antiqua" w:cs="Arial"/>
        </w:rPr>
        <w:t xml:space="preserve"> </w:t>
      </w:r>
      <w:r w:rsidRPr="00D03C0D">
        <w:rPr>
          <w:rFonts w:ascii="Book Antiqua" w:hAnsi="Book Antiqua" w:cs="Arial"/>
        </w:rPr>
        <w:t>g/</w:t>
      </w:r>
      <w:proofErr w:type="spellStart"/>
      <w:r w:rsidRPr="00D03C0D">
        <w:rPr>
          <w:rFonts w:ascii="Book Antiqua" w:hAnsi="Book Antiqua" w:cs="Arial"/>
        </w:rPr>
        <w:t>dL</w:t>
      </w:r>
      <w:proofErr w:type="spellEnd"/>
      <w:r w:rsidRPr="00D03C0D">
        <w:rPr>
          <w:rFonts w:ascii="Book Antiqua" w:eastAsia="宋体" w:hAnsi="Book Antiqua" w:cs="Arial"/>
          <w:i/>
          <w:lang w:eastAsia="zh-CN"/>
        </w:rPr>
        <w:t xml:space="preserve"> vs</w:t>
      </w:r>
      <w:r w:rsidRPr="00D03C0D">
        <w:rPr>
          <w:rFonts w:ascii="Book Antiqua" w:eastAsia="宋体" w:hAnsi="Book Antiqua" w:cs="Arial"/>
          <w:lang w:eastAsia="zh-CN"/>
        </w:rPr>
        <w:t xml:space="preserve"> </w:t>
      </w:r>
      <w:r w:rsidRPr="00D03C0D">
        <w:rPr>
          <w:rFonts w:ascii="Book Antiqua" w:hAnsi="Book Antiqua" w:cs="Arial"/>
        </w:rPr>
        <w:t>26.4 ± 1.9</w:t>
      </w:r>
      <w:r w:rsidRPr="00CD0148">
        <w:rPr>
          <w:rFonts w:ascii="Book Antiqua" w:hAnsi="Book Antiqua" w:cs="Arial"/>
        </w:rPr>
        <w:t xml:space="preserve"> </w:t>
      </w:r>
      <w:r w:rsidRPr="00D03C0D">
        <w:rPr>
          <w:rFonts w:ascii="Book Antiqua" w:hAnsi="Book Antiqua" w:cs="Arial"/>
        </w:rPr>
        <w:t>g/</w:t>
      </w:r>
      <w:proofErr w:type="spellStart"/>
      <w:r w:rsidRPr="00D03C0D">
        <w:rPr>
          <w:rFonts w:ascii="Book Antiqua" w:hAnsi="Book Antiqua" w:cs="Arial"/>
        </w:rPr>
        <w:t>dL</w:t>
      </w:r>
      <w:proofErr w:type="spellEnd"/>
      <w:r w:rsidRPr="00D03C0D">
        <w:rPr>
          <w:rFonts w:ascii="Book Antiqua" w:eastAsia="宋体" w:hAnsi="Book Antiqua" w:cs="Arial"/>
          <w:kern w:val="0"/>
          <w:lang w:eastAsia="zh-CN"/>
        </w:rPr>
        <w:t xml:space="preserve">, </w:t>
      </w:r>
      <w:r w:rsidRPr="00D03C0D">
        <w:rPr>
          <w:rFonts w:ascii="Book Antiqua" w:hAnsi="Book Antiqua" w:cs="Arial"/>
          <w:i/>
          <w:kern w:val="0"/>
        </w:rPr>
        <w:t>P</w:t>
      </w:r>
      <w:r w:rsidRPr="00D03C0D">
        <w:rPr>
          <w:rFonts w:ascii="Book Antiqua" w:hAnsi="Book Antiqua" w:cs="Arial"/>
          <w:kern w:val="0"/>
        </w:rPr>
        <w:t xml:space="preserve"> &lt;</w:t>
      </w:r>
      <w:r>
        <w:rPr>
          <w:rFonts w:ascii="Book Antiqua" w:eastAsia="宋体" w:hAnsi="Book Antiqua" w:cs="Arial"/>
          <w:kern w:val="0"/>
          <w:lang w:eastAsia="zh-CN"/>
        </w:rPr>
        <w:t xml:space="preserve"> </w:t>
      </w:r>
      <w:r w:rsidRPr="00D03C0D">
        <w:rPr>
          <w:rFonts w:ascii="Book Antiqua" w:hAnsi="Book Antiqua" w:cs="Arial"/>
          <w:kern w:val="0"/>
        </w:rPr>
        <w:t>0.001). The mean corpuscular volume</w:t>
      </w:r>
      <w:r w:rsidRPr="00D03C0D">
        <w:rPr>
          <w:rFonts w:ascii="Book Antiqua" w:hAnsi="Book Antiqua" w:cs="Arial"/>
          <w:i/>
          <w:kern w:val="0"/>
        </w:rPr>
        <w:t xml:space="preserve"> </w:t>
      </w:r>
      <w:r w:rsidRPr="00D03C0D">
        <w:rPr>
          <w:rFonts w:ascii="Book Antiqua" w:hAnsi="Book Antiqua" w:cs="Arial"/>
          <w:kern w:val="0"/>
        </w:rPr>
        <w:t>in the iron group before treatment did not differ from that of the observation group (</w:t>
      </w:r>
      <w:r w:rsidRPr="00D03C0D">
        <w:rPr>
          <w:rFonts w:ascii="Book Antiqua" w:hAnsi="Book Antiqua" w:cs="Arial"/>
          <w:i/>
          <w:kern w:val="0"/>
        </w:rPr>
        <w:t>P</w:t>
      </w:r>
      <w:r w:rsidRPr="00D03C0D">
        <w:rPr>
          <w:rFonts w:ascii="Book Antiqua" w:hAnsi="Book Antiqua" w:cs="Arial"/>
          <w:kern w:val="0"/>
        </w:rPr>
        <w:t xml:space="preserve"> =</w:t>
      </w:r>
      <w:r w:rsidRPr="00D03C0D">
        <w:rPr>
          <w:rFonts w:ascii="Book Antiqua" w:eastAsia="宋体" w:hAnsi="Book Antiqua" w:cs="Arial"/>
          <w:kern w:val="0"/>
          <w:lang w:eastAsia="zh-CN"/>
        </w:rPr>
        <w:t xml:space="preserve"> </w:t>
      </w:r>
      <w:r w:rsidRPr="00D03C0D">
        <w:rPr>
          <w:rFonts w:ascii="Book Antiqua" w:hAnsi="Book Antiqua" w:cs="Arial"/>
          <w:kern w:val="0"/>
        </w:rPr>
        <w:t>0.13), and the mean corpuscular hemoglobin concentration in the iron group was lower than that in the observation group (</w:t>
      </w:r>
      <w:r w:rsidRPr="00D03C0D">
        <w:rPr>
          <w:rFonts w:ascii="Book Antiqua" w:hAnsi="Book Antiqua" w:cs="Arial"/>
          <w:i/>
          <w:kern w:val="0"/>
        </w:rPr>
        <w:t>P</w:t>
      </w:r>
      <w:r w:rsidRPr="00D03C0D">
        <w:rPr>
          <w:rFonts w:ascii="Book Antiqua" w:hAnsi="Book Antiqua" w:cs="Arial"/>
          <w:kern w:val="0"/>
        </w:rPr>
        <w:t xml:space="preserve"> &lt;</w:t>
      </w:r>
      <w:r w:rsidRPr="00D03C0D">
        <w:rPr>
          <w:rFonts w:ascii="Book Antiqua" w:eastAsia="宋体" w:hAnsi="Book Antiqua" w:cs="Arial"/>
          <w:kern w:val="0"/>
          <w:lang w:eastAsia="zh-CN"/>
        </w:rPr>
        <w:t xml:space="preserve"> </w:t>
      </w:r>
      <w:r w:rsidRPr="00D03C0D">
        <w:rPr>
          <w:rFonts w:ascii="Book Antiqua" w:hAnsi="Book Antiqua" w:cs="Arial"/>
          <w:kern w:val="0"/>
        </w:rPr>
        <w:t xml:space="preserve">0.001). </w:t>
      </w:r>
      <w:proofErr w:type="spellStart"/>
      <w:r w:rsidRPr="00D03C0D">
        <w:rPr>
          <w:rFonts w:ascii="Book Antiqua" w:hAnsi="Book Antiqua" w:cs="Arial"/>
          <w:kern w:val="0"/>
        </w:rPr>
        <w:t>Hyperchromic</w:t>
      </w:r>
      <w:proofErr w:type="spellEnd"/>
      <w:r w:rsidRPr="00D03C0D">
        <w:rPr>
          <w:rFonts w:ascii="Book Antiqua" w:hAnsi="Book Antiqua" w:cs="Arial"/>
          <w:kern w:val="0"/>
        </w:rPr>
        <w:t xml:space="preserve"> anemia was ruled out for all patients in the present analysis (Table 2).</w:t>
      </w:r>
    </w:p>
    <w:p w:rsidR="003E0AEE" w:rsidRPr="00D03C0D" w:rsidRDefault="003E0AEE" w:rsidP="004B0FB9">
      <w:pPr>
        <w:wordWrap/>
        <w:snapToGrid w:val="0"/>
        <w:spacing w:line="360" w:lineRule="auto"/>
        <w:rPr>
          <w:rFonts w:ascii="Book Antiqua" w:hAnsi="Book Antiqua" w:cs="Arial"/>
          <w:i/>
          <w:kern w:val="0"/>
        </w:rPr>
      </w:pPr>
    </w:p>
    <w:p w:rsidR="003E0AEE" w:rsidRPr="00D03C0D" w:rsidRDefault="003E0AEE" w:rsidP="004B0FB9">
      <w:pPr>
        <w:wordWrap/>
        <w:snapToGrid w:val="0"/>
        <w:spacing w:line="360" w:lineRule="auto"/>
        <w:rPr>
          <w:rFonts w:ascii="Book Antiqua" w:hAnsi="Book Antiqua" w:cs="Arial"/>
          <w:b/>
          <w:kern w:val="0"/>
        </w:rPr>
      </w:pPr>
      <w:r w:rsidRPr="00D03C0D">
        <w:rPr>
          <w:rFonts w:ascii="Book Antiqua" w:hAnsi="Book Antiqua" w:cs="Arial"/>
          <w:b/>
          <w:i/>
          <w:kern w:val="0"/>
        </w:rPr>
        <w:t xml:space="preserve">Changes in the </w:t>
      </w:r>
      <w:proofErr w:type="spellStart"/>
      <w:r w:rsidRPr="00D03C0D">
        <w:rPr>
          <w:rFonts w:ascii="Book Antiqua" w:hAnsi="Book Antiqua" w:cs="Arial"/>
          <w:b/>
          <w:i/>
          <w:kern w:val="0"/>
        </w:rPr>
        <w:t>Hb</w:t>
      </w:r>
      <w:proofErr w:type="spellEnd"/>
      <w:r w:rsidRPr="00D03C0D">
        <w:rPr>
          <w:rFonts w:ascii="Book Antiqua" w:hAnsi="Book Antiqua" w:cs="Arial"/>
          <w:b/>
          <w:i/>
          <w:kern w:val="0"/>
        </w:rPr>
        <w:t xml:space="preserve"> level</w:t>
      </w:r>
    </w:p>
    <w:p w:rsidR="003E0AEE" w:rsidRPr="00D03C0D" w:rsidRDefault="003E0AEE" w:rsidP="004B0FB9">
      <w:pPr>
        <w:wordWrap/>
        <w:snapToGrid w:val="0"/>
        <w:spacing w:line="360" w:lineRule="auto"/>
        <w:rPr>
          <w:rFonts w:ascii="Book Antiqua" w:hAnsi="Book Antiqua" w:cs="Arial"/>
        </w:rPr>
      </w:pPr>
      <w:r w:rsidRPr="00D03C0D">
        <w:rPr>
          <w:rFonts w:ascii="Book Antiqua" w:hAnsi="Book Antiqua" w:cs="Arial"/>
          <w:kern w:val="0"/>
        </w:rPr>
        <w:t xml:space="preserve">The </w:t>
      </w:r>
      <w:proofErr w:type="spellStart"/>
      <w:r w:rsidRPr="00D03C0D">
        <w:rPr>
          <w:rFonts w:ascii="Book Antiqua" w:hAnsi="Book Antiqua" w:cs="Arial"/>
        </w:rPr>
        <w:t>Hb</w:t>
      </w:r>
      <w:proofErr w:type="spellEnd"/>
      <w:r w:rsidRPr="00D03C0D">
        <w:rPr>
          <w:rFonts w:ascii="Book Antiqua" w:hAnsi="Book Antiqua" w:cs="Arial"/>
        </w:rPr>
        <w:t xml:space="preserve"> level was higher in the iron group one month post-operatively than in the observation group (10.7 ± 1.3 and 10.1 ± 1.0 g/</w:t>
      </w:r>
      <w:proofErr w:type="spellStart"/>
      <w:r w:rsidRPr="00D03C0D">
        <w:rPr>
          <w:rFonts w:ascii="Book Antiqua" w:hAnsi="Book Antiqua" w:cs="Arial"/>
        </w:rPr>
        <w:t>dL</w:t>
      </w:r>
      <w:proofErr w:type="spellEnd"/>
      <w:r w:rsidRPr="00D03C0D">
        <w:rPr>
          <w:rFonts w:ascii="Book Antiqua" w:hAnsi="Book Antiqua" w:cs="Arial"/>
        </w:rPr>
        <w:t>, respectively</w:t>
      </w:r>
      <w:r w:rsidRPr="00D03C0D">
        <w:rPr>
          <w:rFonts w:ascii="Book Antiqua" w:eastAsia="宋体" w:hAnsi="Book Antiqua" w:cs="Arial"/>
          <w:lang w:eastAsia="zh-CN"/>
        </w:rPr>
        <w:t xml:space="preserve">, </w:t>
      </w:r>
      <w:r w:rsidRPr="00D03C0D">
        <w:rPr>
          <w:rFonts w:ascii="Book Antiqua" w:hAnsi="Book Antiqua" w:cs="Arial"/>
          <w:i/>
          <w:kern w:val="0"/>
        </w:rPr>
        <w:t>P</w:t>
      </w:r>
      <w:r w:rsidRPr="00D03C0D">
        <w:rPr>
          <w:rFonts w:ascii="Book Antiqua" w:hAnsi="Book Antiqua" w:cs="Arial"/>
        </w:rPr>
        <w:t xml:space="preserve"> =</w:t>
      </w:r>
      <w:r>
        <w:rPr>
          <w:rFonts w:ascii="Book Antiqua" w:eastAsia="宋体" w:hAnsi="Book Antiqua" w:cs="Arial"/>
          <w:lang w:eastAsia="zh-CN"/>
        </w:rPr>
        <w:t xml:space="preserve"> </w:t>
      </w:r>
      <w:r w:rsidRPr="00D03C0D">
        <w:rPr>
          <w:rFonts w:ascii="Book Antiqua" w:hAnsi="Book Antiqua" w:cs="Arial"/>
        </w:rPr>
        <w:t xml:space="preserve">0.033). Three months post-operatively, the </w:t>
      </w:r>
      <w:proofErr w:type="spellStart"/>
      <w:r w:rsidRPr="00D03C0D">
        <w:rPr>
          <w:rFonts w:ascii="Book Antiqua" w:hAnsi="Book Antiqua" w:cs="Arial"/>
        </w:rPr>
        <w:t>Hb</w:t>
      </w:r>
      <w:proofErr w:type="spellEnd"/>
      <w:r w:rsidRPr="00D03C0D">
        <w:rPr>
          <w:rFonts w:ascii="Book Antiqua" w:hAnsi="Book Antiqua" w:cs="Arial"/>
        </w:rPr>
        <w:t xml:space="preserve"> level was higher in the iron group than in the observation group (11.9 ± 1.3 and 10.8 ± 1.4 g/</w:t>
      </w:r>
      <w:proofErr w:type="spellStart"/>
      <w:r w:rsidRPr="00D03C0D">
        <w:rPr>
          <w:rFonts w:ascii="Book Antiqua" w:hAnsi="Book Antiqua" w:cs="Arial"/>
        </w:rPr>
        <w:t>dL</w:t>
      </w:r>
      <w:proofErr w:type="spellEnd"/>
      <w:r w:rsidRPr="00D03C0D">
        <w:rPr>
          <w:rFonts w:ascii="Book Antiqua" w:hAnsi="Book Antiqua" w:cs="Arial"/>
        </w:rPr>
        <w:t>, respectively</w:t>
      </w:r>
      <w:r w:rsidRPr="00D03C0D">
        <w:rPr>
          <w:rFonts w:ascii="Book Antiqua" w:eastAsia="宋体" w:hAnsi="Book Antiqua" w:cs="Arial"/>
          <w:lang w:eastAsia="zh-CN"/>
        </w:rPr>
        <w:t xml:space="preserve">, </w:t>
      </w:r>
      <w:r w:rsidRPr="00D03C0D">
        <w:rPr>
          <w:rFonts w:ascii="Book Antiqua" w:hAnsi="Book Antiqua" w:cs="Arial"/>
          <w:i/>
          <w:kern w:val="0"/>
        </w:rPr>
        <w:t>P</w:t>
      </w:r>
      <w:r w:rsidRPr="00D03C0D">
        <w:rPr>
          <w:rFonts w:ascii="Book Antiqua" w:hAnsi="Book Antiqua" w:cs="Arial"/>
        </w:rPr>
        <w:t xml:space="preserve"> &lt;</w:t>
      </w:r>
      <w:r>
        <w:rPr>
          <w:rFonts w:ascii="Book Antiqua" w:eastAsia="宋体" w:hAnsi="Book Antiqua" w:cs="Arial"/>
          <w:lang w:eastAsia="zh-CN"/>
        </w:rPr>
        <w:t xml:space="preserve"> </w:t>
      </w:r>
      <w:r w:rsidRPr="00D03C0D">
        <w:rPr>
          <w:rFonts w:ascii="Book Antiqua" w:hAnsi="Book Antiqua" w:cs="Arial"/>
        </w:rPr>
        <w:t xml:space="preserve">0.001). Six months post-operatively, the </w:t>
      </w:r>
      <w:proofErr w:type="spellStart"/>
      <w:r w:rsidRPr="00D03C0D">
        <w:rPr>
          <w:rFonts w:ascii="Book Antiqua" w:hAnsi="Book Antiqua" w:cs="Arial"/>
        </w:rPr>
        <w:t>Hb</w:t>
      </w:r>
      <w:proofErr w:type="spellEnd"/>
      <w:r w:rsidRPr="00D03C0D">
        <w:rPr>
          <w:rFonts w:ascii="Book Antiqua" w:hAnsi="Book Antiqua" w:cs="Arial"/>
        </w:rPr>
        <w:t xml:space="preserve"> level was again higher in the iron group than in the observation group (11.5 ± 1.3 g/</w:t>
      </w:r>
      <w:proofErr w:type="spellStart"/>
      <w:r w:rsidRPr="00D03C0D">
        <w:rPr>
          <w:rFonts w:ascii="Book Antiqua" w:hAnsi="Book Antiqua" w:cs="Arial"/>
        </w:rPr>
        <w:t>dL</w:t>
      </w:r>
      <w:proofErr w:type="spellEnd"/>
      <w:r w:rsidRPr="00D03C0D">
        <w:rPr>
          <w:rFonts w:ascii="Book Antiqua" w:hAnsi="Book Antiqua" w:cs="Arial"/>
        </w:rPr>
        <w:t xml:space="preserve"> </w:t>
      </w:r>
      <w:r w:rsidRPr="00D03C0D">
        <w:rPr>
          <w:rFonts w:ascii="Book Antiqua" w:eastAsia="宋体" w:hAnsi="Book Antiqua" w:cs="Arial"/>
          <w:i/>
          <w:lang w:eastAsia="zh-CN"/>
        </w:rPr>
        <w:t>vs</w:t>
      </w:r>
      <w:r w:rsidRPr="00D03C0D">
        <w:rPr>
          <w:rFonts w:ascii="Book Antiqua" w:eastAsia="宋体" w:hAnsi="Book Antiqua" w:cs="Arial"/>
          <w:lang w:eastAsia="zh-CN"/>
        </w:rPr>
        <w:t xml:space="preserve"> </w:t>
      </w:r>
      <w:r w:rsidRPr="00D03C0D">
        <w:rPr>
          <w:rFonts w:ascii="Book Antiqua" w:hAnsi="Book Antiqua" w:cs="Arial"/>
        </w:rPr>
        <w:t>10.7 ± 1.3 g/</w:t>
      </w:r>
      <w:proofErr w:type="spellStart"/>
      <w:r w:rsidRPr="00D03C0D">
        <w:rPr>
          <w:rFonts w:ascii="Book Antiqua" w:hAnsi="Book Antiqua" w:cs="Arial"/>
        </w:rPr>
        <w:t>dL</w:t>
      </w:r>
      <w:proofErr w:type="spellEnd"/>
      <w:r w:rsidRPr="00D03C0D">
        <w:rPr>
          <w:rFonts w:ascii="Book Antiqua" w:eastAsia="宋体" w:hAnsi="Book Antiqua" w:cs="Arial"/>
          <w:lang w:eastAsia="zh-CN"/>
        </w:rPr>
        <w:t xml:space="preserve">, </w:t>
      </w:r>
      <w:r w:rsidRPr="00D03C0D">
        <w:rPr>
          <w:rFonts w:ascii="Book Antiqua" w:hAnsi="Book Antiqua" w:cs="Arial"/>
          <w:i/>
          <w:kern w:val="0"/>
        </w:rPr>
        <w:t>P</w:t>
      </w:r>
      <w:r w:rsidRPr="00D03C0D">
        <w:rPr>
          <w:rFonts w:ascii="Book Antiqua" w:hAnsi="Book Antiqua" w:cs="Arial"/>
        </w:rPr>
        <w:t xml:space="preserve"> =</w:t>
      </w:r>
      <w:r>
        <w:rPr>
          <w:rFonts w:ascii="Book Antiqua" w:eastAsia="宋体" w:hAnsi="Book Antiqua" w:cs="Arial"/>
          <w:lang w:eastAsia="zh-CN"/>
        </w:rPr>
        <w:t xml:space="preserve"> </w:t>
      </w:r>
      <w:r w:rsidRPr="00D03C0D">
        <w:rPr>
          <w:rFonts w:ascii="Book Antiqua" w:hAnsi="Book Antiqua" w:cs="Arial"/>
        </w:rPr>
        <w:t xml:space="preserve">0.003). At 12 </w:t>
      </w:r>
      <w:proofErr w:type="spellStart"/>
      <w:r w:rsidRPr="00D03C0D">
        <w:rPr>
          <w:rFonts w:ascii="Book Antiqua" w:hAnsi="Book Antiqua" w:cs="Arial"/>
        </w:rPr>
        <w:t>mo</w:t>
      </w:r>
      <w:proofErr w:type="spellEnd"/>
      <w:r w:rsidRPr="00D03C0D">
        <w:rPr>
          <w:rFonts w:ascii="Book Antiqua" w:hAnsi="Book Antiqua" w:cs="Arial"/>
        </w:rPr>
        <w:t xml:space="preserve"> post-operatively, the </w:t>
      </w:r>
      <w:proofErr w:type="spellStart"/>
      <w:r w:rsidRPr="00D03C0D">
        <w:rPr>
          <w:rFonts w:ascii="Book Antiqua" w:hAnsi="Book Antiqua" w:cs="Arial"/>
        </w:rPr>
        <w:t>Hb</w:t>
      </w:r>
      <w:proofErr w:type="spellEnd"/>
      <w:r w:rsidRPr="00D03C0D">
        <w:rPr>
          <w:rFonts w:ascii="Book Antiqua" w:hAnsi="Book Antiqua" w:cs="Arial"/>
        </w:rPr>
        <w:t xml:space="preserve"> level was higher in the iron group than in the observation group (12.0 ± 1.4 and 11.1 ± 1.5 g/</w:t>
      </w:r>
      <w:proofErr w:type="spellStart"/>
      <w:r w:rsidRPr="00D03C0D">
        <w:rPr>
          <w:rFonts w:ascii="Book Antiqua" w:hAnsi="Book Antiqua" w:cs="Arial"/>
        </w:rPr>
        <w:t>dL</w:t>
      </w:r>
      <w:proofErr w:type="spellEnd"/>
      <w:r w:rsidRPr="00D03C0D">
        <w:rPr>
          <w:rFonts w:ascii="Book Antiqua" w:hAnsi="Book Antiqua" w:cs="Arial"/>
        </w:rPr>
        <w:t>, respectively</w:t>
      </w:r>
      <w:r w:rsidRPr="00D03C0D">
        <w:rPr>
          <w:rFonts w:ascii="Book Antiqua" w:eastAsia="宋体" w:hAnsi="Book Antiqua" w:cs="Arial"/>
          <w:lang w:eastAsia="zh-CN"/>
        </w:rPr>
        <w:t>,</w:t>
      </w:r>
      <w:r w:rsidRPr="00D03C0D">
        <w:rPr>
          <w:rFonts w:ascii="Book Antiqua" w:hAnsi="Book Antiqua" w:cs="Arial"/>
          <w:i/>
          <w:kern w:val="0"/>
        </w:rPr>
        <w:t xml:space="preserve"> P</w:t>
      </w:r>
      <w:r w:rsidRPr="00D03C0D">
        <w:rPr>
          <w:rFonts w:ascii="Book Antiqua" w:hAnsi="Book Antiqua" w:cs="Arial"/>
        </w:rPr>
        <w:t xml:space="preserve"> =</w:t>
      </w:r>
      <w:r>
        <w:rPr>
          <w:rFonts w:ascii="Book Antiqua" w:eastAsia="宋体" w:hAnsi="Book Antiqua" w:cs="Arial"/>
          <w:lang w:eastAsia="zh-CN"/>
        </w:rPr>
        <w:t xml:space="preserve"> </w:t>
      </w:r>
      <w:r w:rsidRPr="00D03C0D">
        <w:rPr>
          <w:rFonts w:ascii="Book Antiqua" w:hAnsi="Book Antiqua" w:cs="Arial"/>
        </w:rPr>
        <w:t>0.003)</w:t>
      </w:r>
      <w:r w:rsidRPr="00D03C0D">
        <w:rPr>
          <w:rFonts w:ascii="Book Antiqua" w:hAnsi="Book Antiqua" w:cs="Arial"/>
          <w:b/>
          <w:i/>
          <w:kern w:val="0"/>
        </w:rPr>
        <w:t xml:space="preserve"> </w:t>
      </w:r>
      <w:r w:rsidRPr="00D03C0D">
        <w:rPr>
          <w:rFonts w:ascii="Book Antiqua" w:hAnsi="Book Antiqua" w:cs="Arial"/>
          <w:kern w:val="0"/>
        </w:rPr>
        <w:t>(Figure 1)</w:t>
      </w:r>
      <w:r w:rsidRPr="00D03C0D">
        <w:rPr>
          <w:rFonts w:ascii="Book Antiqua" w:hAnsi="Book Antiqua" w:cs="Arial"/>
        </w:rPr>
        <w:t xml:space="preserve">. </w:t>
      </w:r>
    </w:p>
    <w:p w:rsidR="003E0AEE" w:rsidRPr="00D03C0D" w:rsidRDefault="003E0AEE" w:rsidP="004B0FB9">
      <w:pPr>
        <w:wordWrap/>
        <w:snapToGrid w:val="0"/>
        <w:spacing w:line="360" w:lineRule="auto"/>
        <w:rPr>
          <w:rFonts w:ascii="Book Antiqua" w:hAnsi="Book Antiqua" w:cs="Arial"/>
          <w:i/>
        </w:rPr>
      </w:pPr>
    </w:p>
    <w:p w:rsidR="003E0AEE" w:rsidRPr="00D03C0D" w:rsidRDefault="003E0AEE" w:rsidP="004B0FB9">
      <w:pPr>
        <w:wordWrap/>
        <w:snapToGrid w:val="0"/>
        <w:spacing w:line="360" w:lineRule="auto"/>
        <w:rPr>
          <w:rFonts w:ascii="Book Antiqua" w:eastAsia="宋体" w:hAnsi="Book Antiqua" w:cs="Arial"/>
          <w:b/>
          <w:i/>
          <w:lang w:eastAsia="zh-CN"/>
        </w:rPr>
      </w:pPr>
      <w:r w:rsidRPr="00D03C0D">
        <w:rPr>
          <w:rFonts w:ascii="Book Antiqua" w:hAnsi="Book Antiqua" w:cs="Arial"/>
          <w:b/>
          <w:i/>
        </w:rPr>
        <w:t xml:space="preserve">Increase in the </w:t>
      </w:r>
      <w:proofErr w:type="spellStart"/>
      <w:r w:rsidRPr="00D03C0D">
        <w:rPr>
          <w:rFonts w:ascii="Book Antiqua" w:hAnsi="Book Antiqua" w:cs="Arial"/>
          <w:b/>
          <w:i/>
        </w:rPr>
        <w:t>Hb</w:t>
      </w:r>
      <w:proofErr w:type="spellEnd"/>
      <w:r w:rsidRPr="00D03C0D">
        <w:rPr>
          <w:rFonts w:ascii="Book Antiqua" w:hAnsi="Book Antiqua" w:cs="Arial"/>
          <w:b/>
          <w:i/>
        </w:rPr>
        <w:t xml:space="preserve"> levels after treatment </w:t>
      </w:r>
    </w:p>
    <w:p w:rsidR="003E0AEE" w:rsidRPr="00D03C0D" w:rsidRDefault="003E0AEE" w:rsidP="004B0FB9">
      <w:pPr>
        <w:wordWrap/>
        <w:snapToGrid w:val="0"/>
        <w:spacing w:line="360" w:lineRule="auto"/>
        <w:rPr>
          <w:rFonts w:ascii="Book Antiqua" w:hAnsi="Book Antiqua" w:cs="Arial"/>
        </w:rPr>
      </w:pPr>
      <w:r w:rsidRPr="00D03C0D">
        <w:rPr>
          <w:rFonts w:ascii="Book Antiqua" w:hAnsi="Book Antiqua" w:cs="Arial"/>
          <w:kern w:val="0"/>
        </w:rPr>
        <w:t xml:space="preserve">The slopes (β ± SE) for the changes in the </w:t>
      </w:r>
      <w:proofErr w:type="spellStart"/>
      <w:r w:rsidRPr="00D03C0D">
        <w:rPr>
          <w:rFonts w:ascii="Book Antiqua" w:hAnsi="Book Antiqua" w:cs="Arial"/>
        </w:rPr>
        <w:t>Hb</w:t>
      </w:r>
      <w:proofErr w:type="spellEnd"/>
      <w:r w:rsidRPr="00D03C0D">
        <w:rPr>
          <w:rFonts w:ascii="Book Antiqua" w:hAnsi="Book Antiqua" w:cs="Arial"/>
        </w:rPr>
        <w:t xml:space="preserve"> levels</w:t>
      </w:r>
      <w:r w:rsidRPr="00D03C0D">
        <w:rPr>
          <w:rFonts w:ascii="Book Antiqua" w:hAnsi="Book Antiqua" w:cs="Arial"/>
          <w:kern w:val="0"/>
        </w:rPr>
        <w:t xml:space="preserve"> in the iron and observation groups were 0.628 ± 0.054 and 0.349 ± 0.038 according to a linear regression test (</w:t>
      </w:r>
      <w:r w:rsidRPr="00D03C0D">
        <w:rPr>
          <w:rFonts w:ascii="Book Antiqua" w:hAnsi="Book Antiqua" w:cs="Arial"/>
          <w:i/>
          <w:kern w:val="0"/>
        </w:rPr>
        <w:t>P</w:t>
      </w:r>
      <w:r w:rsidRPr="00D03C0D">
        <w:rPr>
          <w:rFonts w:ascii="Book Antiqua" w:hAnsi="Book Antiqua" w:cs="Arial"/>
          <w:kern w:val="0"/>
        </w:rPr>
        <w:t xml:space="preserve"> &lt;</w:t>
      </w:r>
      <w:r w:rsidRPr="00D03C0D">
        <w:rPr>
          <w:rFonts w:ascii="Book Antiqua" w:eastAsia="宋体" w:hAnsi="Book Antiqua" w:cs="Arial"/>
          <w:kern w:val="0"/>
          <w:lang w:eastAsia="zh-CN"/>
        </w:rPr>
        <w:t xml:space="preserve"> </w:t>
      </w:r>
      <w:r w:rsidRPr="00D03C0D">
        <w:rPr>
          <w:rFonts w:ascii="Book Antiqua" w:hAnsi="Book Antiqua" w:cs="Arial"/>
          <w:kern w:val="0"/>
        </w:rPr>
        <w:t xml:space="preserve">0.001 and </w:t>
      </w:r>
      <w:r w:rsidRPr="00D03C0D">
        <w:rPr>
          <w:rFonts w:ascii="Book Antiqua" w:hAnsi="Book Antiqua" w:cs="Arial"/>
          <w:i/>
          <w:kern w:val="0"/>
        </w:rPr>
        <w:t>P</w:t>
      </w:r>
      <w:r w:rsidRPr="00D03C0D">
        <w:rPr>
          <w:rFonts w:ascii="Book Antiqua" w:hAnsi="Book Antiqua" w:cs="Arial"/>
          <w:kern w:val="0"/>
        </w:rPr>
        <w:t xml:space="preserve"> &lt;</w:t>
      </w:r>
      <w:r w:rsidRPr="00D03C0D">
        <w:rPr>
          <w:rFonts w:ascii="Book Antiqua" w:eastAsia="宋体" w:hAnsi="Book Antiqua" w:cs="Arial"/>
          <w:kern w:val="0"/>
          <w:lang w:eastAsia="zh-CN"/>
        </w:rPr>
        <w:t xml:space="preserve"> </w:t>
      </w:r>
      <w:r w:rsidRPr="00D03C0D">
        <w:rPr>
          <w:rFonts w:ascii="Book Antiqua" w:hAnsi="Book Antiqua" w:cs="Arial"/>
          <w:kern w:val="0"/>
        </w:rPr>
        <w:t xml:space="preserve">0.001, respectively). The slope in the iron group was significantly steeper than that in the observation group, as determined by </w:t>
      </w:r>
      <w:r w:rsidRPr="00D03C0D">
        <w:rPr>
          <w:rFonts w:ascii="Book Antiqua" w:hAnsi="Book Antiqua" w:cs="Arial"/>
          <w:i/>
          <w:kern w:val="0"/>
        </w:rPr>
        <w:t>Z</w:t>
      </w:r>
      <w:r w:rsidRPr="00D03C0D">
        <w:rPr>
          <w:rFonts w:ascii="Book Antiqua" w:hAnsi="Book Antiqua" w:cs="Arial"/>
          <w:kern w:val="0"/>
        </w:rPr>
        <w:t>-test (</w:t>
      </w:r>
      <w:r w:rsidRPr="00D03C0D">
        <w:rPr>
          <w:rFonts w:ascii="Book Antiqua" w:hAnsi="Book Antiqua" w:cs="Arial"/>
          <w:i/>
          <w:kern w:val="0"/>
        </w:rPr>
        <w:t>Z</w:t>
      </w:r>
      <w:r w:rsidRPr="00D03C0D">
        <w:rPr>
          <w:rFonts w:ascii="Book Antiqua" w:hAnsi="Book Antiqua" w:cs="Arial"/>
          <w:kern w:val="0"/>
        </w:rPr>
        <w:t xml:space="preserve">-score 2.777, </w:t>
      </w:r>
      <w:r w:rsidRPr="00D03C0D">
        <w:rPr>
          <w:rFonts w:ascii="Book Antiqua" w:hAnsi="Book Antiqua" w:cs="Arial"/>
          <w:i/>
          <w:kern w:val="0"/>
        </w:rPr>
        <w:t>P</w:t>
      </w:r>
      <w:r w:rsidRPr="00D03C0D">
        <w:rPr>
          <w:rFonts w:ascii="Book Antiqua" w:eastAsia="宋体" w:hAnsi="Book Antiqua" w:cs="Arial"/>
          <w:i/>
          <w:kern w:val="0"/>
          <w:lang w:eastAsia="zh-CN"/>
        </w:rPr>
        <w:t xml:space="preserve"> </w:t>
      </w:r>
      <w:r w:rsidRPr="00D03C0D">
        <w:rPr>
          <w:rFonts w:ascii="Book Antiqua" w:hAnsi="Book Antiqua" w:cs="Arial"/>
          <w:kern w:val="0"/>
        </w:rPr>
        <w:t>=</w:t>
      </w:r>
      <w:r w:rsidRPr="00D03C0D">
        <w:rPr>
          <w:rFonts w:ascii="Book Antiqua" w:eastAsia="宋体" w:hAnsi="Book Antiqua" w:cs="Arial"/>
          <w:kern w:val="0"/>
          <w:lang w:eastAsia="zh-CN"/>
        </w:rPr>
        <w:t xml:space="preserve"> </w:t>
      </w:r>
      <w:r w:rsidRPr="00D03C0D">
        <w:rPr>
          <w:rFonts w:ascii="Book Antiqua" w:hAnsi="Book Antiqua" w:cs="Arial"/>
          <w:kern w:val="0"/>
        </w:rPr>
        <w:t xml:space="preserve">0.006), indicating that the </w:t>
      </w:r>
      <w:proofErr w:type="spellStart"/>
      <w:r w:rsidRPr="00D03C0D">
        <w:rPr>
          <w:rFonts w:ascii="Book Antiqua" w:hAnsi="Book Antiqua" w:cs="Arial"/>
        </w:rPr>
        <w:t>Hb</w:t>
      </w:r>
      <w:proofErr w:type="spellEnd"/>
      <w:r w:rsidRPr="00D03C0D">
        <w:rPr>
          <w:rFonts w:ascii="Book Antiqua" w:hAnsi="Book Antiqua" w:cs="Arial"/>
        </w:rPr>
        <w:t xml:space="preserve"> level </w:t>
      </w:r>
      <w:r w:rsidRPr="00D03C0D">
        <w:rPr>
          <w:rFonts w:ascii="Book Antiqua" w:hAnsi="Book Antiqua" w:cs="Arial"/>
          <w:kern w:val="0"/>
        </w:rPr>
        <w:t xml:space="preserve">in the iron group increased more </w:t>
      </w:r>
      <w:proofErr w:type="spellStart"/>
      <w:r w:rsidRPr="00D03C0D">
        <w:rPr>
          <w:rFonts w:ascii="Book Antiqua" w:hAnsi="Book Antiqua" w:cs="Arial"/>
          <w:kern w:val="0"/>
        </w:rPr>
        <w:t>rapidLy</w:t>
      </w:r>
      <w:proofErr w:type="spellEnd"/>
      <w:r w:rsidRPr="00D03C0D">
        <w:rPr>
          <w:rFonts w:ascii="Book Antiqua" w:hAnsi="Book Antiqua" w:cs="Arial"/>
          <w:kern w:val="0"/>
        </w:rPr>
        <w:t xml:space="preserve"> than in the observation group.</w:t>
      </w:r>
      <w:r w:rsidRPr="00D03C0D">
        <w:rPr>
          <w:rFonts w:ascii="Book Antiqua" w:hAnsi="Book Antiqua" w:cs="Arial"/>
        </w:rPr>
        <w:t xml:space="preserve"> No patient suffered from </w:t>
      </w:r>
      <w:r w:rsidRPr="00D03C0D">
        <w:rPr>
          <w:rFonts w:ascii="Book Antiqua" w:hAnsi="Book Antiqua" w:cs="Arial"/>
          <w:kern w:val="0"/>
        </w:rPr>
        <w:t>chronic anemia (</w:t>
      </w:r>
      <w:proofErr w:type="spellStart"/>
      <w:r w:rsidRPr="00D03C0D">
        <w:rPr>
          <w:rFonts w:ascii="Book Antiqua" w:hAnsi="Book Antiqua" w:cs="Arial"/>
          <w:kern w:val="0"/>
        </w:rPr>
        <w:t>Hb</w:t>
      </w:r>
      <w:proofErr w:type="spellEnd"/>
      <w:r w:rsidRPr="00D03C0D">
        <w:rPr>
          <w:rFonts w:ascii="Book Antiqua" w:hAnsi="Book Antiqua" w:cs="Arial"/>
          <w:kern w:val="0"/>
        </w:rPr>
        <w:t xml:space="preserve"> level</w:t>
      </w:r>
      <w:r w:rsidRPr="00D03C0D">
        <w:rPr>
          <w:rFonts w:ascii="Book Antiqua" w:hAnsi="Book Antiqua" w:cs="Arial"/>
        </w:rPr>
        <w:t xml:space="preserve"> &lt; 9 g/</w:t>
      </w:r>
      <w:proofErr w:type="spellStart"/>
      <w:r w:rsidRPr="00D03C0D">
        <w:rPr>
          <w:rFonts w:ascii="Book Antiqua" w:hAnsi="Book Antiqua" w:cs="Arial"/>
        </w:rPr>
        <w:t>dL</w:t>
      </w:r>
      <w:proofErr w:type="spellEnd"/>
      <w:r w:rsidRPr="00D03C0D">
        <w:rPr>
          <w:rFonts w:ascii="Book Antiqua" w:hAnsi="Book Antiqua" w:cs="Arial"/>
        </w:rPr>
        <w:t xml:space="preserve"> one year after treatment) in the iron group compared with six patients (10.5%) in the observation group (</w:t>
      </w:r>
      <w:r w:rsidRPr="00D03C0D">
        <w:rPr>
          <w:rFonts w:ascii="Book Antiqua" w:hAnsi="Book Antiqua" w:cs="Arial"/>
          <w:i/>
          <w:kern w:val="0"/>
        </w:rPr>
        <w:t>P</w:t>
      </w:r>
      <w:r w:rsidRPr="00D03C0D">
        <w:rPr>
          <w:rFonts w:ascii="Book Antiqua" w:hAnsi="Book Antiqua" w:cs="Arial"/>
        </w:rPr>
        <w:t xml:space="preserve"> =</w:t>
      </w:r>
      <w:r w:rsidRPr="00D03C0D">
        <w:rPr>
          <w:rFonts w:ascii="Book Antiqua" w:eastAsia="宋体" w:hAnsi="Book Antiqua" w:cs="Arial"/>
          <w:lang w:eastAsia="zh-CN"/>
        </w:rPr>
        <w:t xml:space="preserve"> </w:t>
      </w:r>
      <w:r w:rsidRPr="00D03C0D">
        <w:rPr>
          <w:rFonts w:ascii="Book Antiqua" w:hAnsi="Book Antiqua" w:cs="Arial"/>
        </w:rPr>
        <w:t>0.012)</w:t>
      </w:r>
      <w:r w:rsidRPr="00D03C0D">
        <w:rPr>
          <w:rFonts w:ascii="Book Antiqua" w:hAnsi="Book Antiqua" w:cs="Arial"/>
          <w:b/>
          <w:i/>
        </w:rPr>
        <w:t xml:space="preserve"> </w:t>
      </w:r>
      <w:r w:rsidRPr="00D03C0D">
        <w:rPr>
          <w:rFonts w:ascii="Book Antiqua" w:hAnsi="Book Antiqua" w:cs="Arial"/>
        </w:rPr>
        <w:t>(Fig</w:t>
      </w:r>
      <w:r w:rsidRPr="00D03C0D">
        <w:rPr>
          <w:rFonts w:ascii="Book Antiqua" w:eastAsia="宋体" w:hAnsi="Book Antiqua" w:cs="Arial"/>
          <w:lang w:eastAsia="zh-CN"/>
        </w:rPr>
        <w:t>ure</w:t>
      </w:r>
      <w:r w:rsidRPr="00D03C0D">
        <w:rPr>
          <w:rFonts w:ascii="Book Antiqua" w:hAnsi="Book Antiqua" w:cs="Arial"/>
        </w:rPr>
        <w:t xml:space="preserve"> 2).</w:t>
      </w:r>
    </w:p>
    <w:p w:rsidR="003E0AEE" w:rsidRPr="00D03C0D" w:rsidRDefault="003E0AEE" w:rsidP="004B0FB9">
      <w:pPr>
        <w:wordWrap/>
        <w:snapToGrid w:val="0"/>
        <w:spacing w:line="360" w:lineRule="auto"/>
        <w:rPr>
          <w:rFonts w:ascii="Book Antiqua" w:hAnsi="Book Antiqua" w:cs="Arial"/>
          <w:i/>
          <w:kern w:val="0"/>
        </w:rPr>
      </w:pPr>
    </w:p>
    <w:p w:rsidR="003E0AEE" w:rsidRPr="00D03C0D" w:rsidRDefault="003E0AEE" w:rsidP="004B0FB9">
      <w:pPr>
        <w:wordWrap/>
        <w:snapToGrid w:val="0"/>
        <w:spacing w:line="360" w:lineRule="auto"/>
        <w:rPr>
          <w:rFonts w:ascii="Book Antiqua" w:hAnsi="Book Antiqua" w:cs="Arial"/>
          <w:b/>
          <w:i/>
          <w:kern w:val="0"/>
        </w:rPr>
      </w:pPr>
      <w:r w:rsidRPr="00D03C0D">
        <w:rPr>
          <w:rFonts w:ascii="Book Antiqua" w:hAnsi="Book Antiqua" w:cs="Arial"/>
          <w:b/>
          <w:i/>
          <w:kern w:val="0"/>
        </w:rPr>
        <w:t>Post-operative courses and complications</w:t>
      </w:r>
    </w:p>
    <w:p w:rsidR="003E0AEE" w:rsidRPr="00D03C0D" w:rsidRDefault="003E0AEE" w:rsidP="004B0FB9">
      <w:pPr>
        <w:wordWrap/>
        <w:snapToGrid w:val="0"/>
        <w:spacing w:line="360" w:lineRule="auto"/>
        <w:rPr>
          <w:rFonts w:ascii="Book Antiqua" w:hAnsi="Book Antiqua" w:cs="Arial"/>
        </w:rPr>
      </w:pPr>
      <w:r w:rsidRPr="00D03C0D">
        <w:rPr>
          <w:rFonts w:ascii="Book Antiqua" w:hAnsi="Book Antiqua" w:cs="Arial"/>
          <w:kern w:val="0"/>
        </w:rPr>
        <w:t xml:space="preserve">The postoperative hospital stay was significantly longer </w:t>
      </w:r>
      <w:r w:rsidRPr="00D03C0D">
        <w:rPr>
          <w:rFonts w:ascii="Book Antiqua" w:hAnsi="Book Antiqua" w:cs="Arial"/>
        </w:rPr>
        <w:t>in the iron group than in the observation group (10.5 ± 6.8 and 7.6 ± 5.5 d, respectively</w:t>
      </w:r>
      <w:r w:rsidRPr="00D03C0D">
        <w:rPr>
          <w:rFonts w:ascii="Book Antiqua" w:eastAsia="宋体" w:hAnsi="Book Antiqua" w:cs="Arial"/>
          <w:lang w:eastAsia="zh-CN"/>
        </w:rPr>
        <w:t>,</w:t>
      </w:r>
      <w:r w:rsidRPr="00D03C0D">
        <w:rPr>
          <w:rFonts w:ascii="Book Antiqua" w:hAnsi="Book Antiqua" w:cs="Arial"/>
        </w:rPr>
        <w:t xml:space="preserve"> </w:t>
      </w:r>
      <w:r w:rsidRPr="00D03C0D">
        <w:rPr>
          <w:rFonts w:ascii="Book Antiqua" w:hAnsi="Book Antiqua" w:cs="Arial"/>
          <w:i/>
          <w:kern w:val="0"/>
        </w:rPr>
        <w:t>P</w:t>
      </w:r>
      <w:r w:rsidRPr="00D03C0D">
        <w:rPr>
          <w:rFonts w:ascii="Book Antiqua" w:hAnsi="Book Antiqua" w:cs="Arial"/>
        </w:rPr>
        <w:t xml:space="preserve"> =</w:t>
      </w:r>
      <w:r w:rsidRPr="00D03C0D">
        <w:rPr>
          <w:rFonts w:ascii="Book Antiqua" w:eastAsia="宋体" w:hAnsi="Book Antiqua" w:cs="Arial"/>
          <w:lang w:eastAsia="zh-CN"/>
        </w:rPr>
        <w:t xml:space="preserve"> </w:t>
      </w:r>
      <w:r w:rsidRPr="00D03C0D">
        <w:rPr>
          <w:rFonts w:ascii="Book Antiqua" w:hAnsi="Book Antiqua" w:cs="Arial"/>
        </w:rPr>
        <w:t>0.011).</w:t>
      </w:r>
    </w:p>
    <w:p w:rsidR="003E0AEE" w:rsidRPr="00D03C0D" w:rsidRDefault="003E0AEE" w:rsidP="004B0FB9">
      <w:pPr>
        <w:wordWrap/>
        <w:snapToGrid w:val="0"/>
        <w:spacing w:line="360" w:lineRule="auto"/>
        <w:ind w:firstLineChars="50" w:firstLine="120"/>
        <w:rPr>
          <w:rFonts w:ascii="Book Antiqua" w:hAnsi="Book Antiqua" w:cs="Arial"/>
          <w:kern w:val="0"/>
        </w:rPr>
      </w:pPr>
      <w:r w:rsidRPr="00D03C0D">
        <w:rPr>
          <w:rFonts w:ascii="Book Antiqua" w:hAnsi="Book Antiqua" w:cs="Arial"/>
          <w:kern w:val="0"/>
        </w:rPr>
        <w:t xml:space="preserve">Table </w:t>
      </w:r>
      <w:r>
        <w:rPr>
          <w:rFonts w:ascii="Book Antiqua" w:eastAsia="宋体" w:hAnsi="Book Antiqua" w:cs="Arial"/>
          <w:kern w:val="0"/>
          <w:lang w:eastAsia="zh-CN"/>
        </w:rPr>
        <w:t>2</w:t>
      </w:r>
      <w:r w:rsidRPr="00D03C0D">
        <w:rPr>
          <w:rFonts w:ascii="Book Antiqua" w:hAnsi="Book Antiqua" w:cs="Arial"/>
          <w:kern w:val="0"/>
        </w:rPr>
        <w:t xml:space="preserve"> demonstrates no significant differences between the two groups with </w:t>
      </w:r>
      <w:r w:rsidRPr="00D03C0D">
        <w:rPr>
          <w:rFonts w:ascii="Book Antiqua" w:hAnsi="Book Antiqua" w:cs="Arial"/>
          <w:kern w:val="0"/>
        </w:rPr>
        <w:lastRenderedPageBreak/>
        <w:t xml:space="preserve">respect to surgical complications (6.3% in the iron group and 13.3% in the observation group; </w:t>
      </w:r>
      <w:r w:rsidRPr="00D03C0D">
        <w:rPr>
          <w:rFonts w:ascii="Book Antiqua" w:hAnsi="Book Antiqua" w:cs="Arial"/>
          <w:i/>
          <w:kern w:val="0"/>
        </w:rPr>
        <w:t>P</w:t>
      </w:r>
      <w:r w:rsidRPr="00D03C0D">
        <w:rPr>
          <w:rFonts w:ascii="Book Antiqua" w:hAnsi="Book Antiqua" w:cs="Arial"/>
          <w:kern w:val="0"/>
        </w:rPr>
        <w:t xml:space="preserve"> =</w:t>
      </w:r>
      <w:r w:rsidRPr="00D03C0D">
        <w:rPr>
          <w:rFonts w:ascii="Book Antiqua" w:eastAsia="宋体" w:hAnsi="Book Antiqua" w:cs="Arial"/>
          <w:kern w:val="0"/>
          <w:lang w:eastAsia="zh-CN"/>
        </w:rPr>
        <w:t xml:space="preserve"> </w:t>
      </w:r>
      <w:r w:rsidRPr="00D03C0D">
        <w:rPr>
          <w:rFonts w:ascii="Book Antiqua" w:hAnsi="Book Antiqua" w:cs="Arial"/>
          <w:kern w:val="0"/>
        </w:rPr>
        <w:t xml:space="preserve">0.192) and non-surgical complications (12.7% in the iron group and 5.0% in the observation group; </w:t>
      </w:r>
      <w:r w:rsidRPr="00D03C0D">
        <w:rPr>
          <w:rFonts w:ascii="Book Antiqua" w:hAnsi="Book Antiqua" w:cs="Arial"/>
          <w:i/>
          <w:kern w:val="0"/>
        </w:rPr>
        <w:t>P</w:t>
      </w:r>
      <w:r w:rsidRPr="00D03C0D">
        <w:rPr>
          <w:rFonts w:ascii="Book Antiqua" w:hAnsi="Book Antiqua" w:cs="Arial"/>
          <w:kern w:val="0"/>
        </w:rPr>
        <w:t xml:space="preserve"> =</w:t>
      </w:r>
      <w:r w:rsidRPr="00D03C0D">
        <w:rPr>
          <w:rFonts w:ascii="Book Antiqua" w:eastAsia="宋体" w:hAnsi="Book Antiqua" w:cs="Arial"/>
          <w:kern w:val="0"/>
          <w:lang w:eastAsia="zh-CN"/>
        </w:rPr>
        <w:t xml:space="preserve"> </w:t>
      </w:r>
      <w:r w:rsidRPr="00D03C0D">
        <w:rPr>
          <w:rFonts w:ascii="Book Antiqua" w:hAnsi="Book Antiqua" w:cs="Arial"/>
          <w:kern w:val="0"/>
        </w:rPr>
        <w:t>0.135). There were no significant differences between the groups with respect to major and minor complications (</w:t>
      </w:r>
      <w:r w:rsidRPr="00D03C0D">
        <w:rPr>
          <w:rFonts w:ascii="Book Antiqua" w:hAnsi="Book Antiqua" w:cs="Arial"/>
          <w:i/>
          <w:kern w:val="0"/>
        </w:rPr>
        <w:t>P</w:t>
      </w:r>
      <w:r w:rsidRPr="00D03C0D">
        <w:rPr>
          <w:rFonts w:ascii="Book Antiqua" w:hAnsi="Book Antiqua" w:cs="Arial"/>
          <w:kern w:val="0"/>
        </w:rPr>
        <w:t xml:space="preserve"> =</w:t>
      </w:r>
      <w:r w:rsidRPr="00D03C0D">
        <w:rPr>
          <w:rFonts w:ascii="Book Antiqua" w:eastAsia="宋体" w:hAnsi="Book Antiqua" w:cs="Arial"/>
          <w:kern w:val="0"/>
          <w:lang w:eastAsia="zh-CN"/>
        </w:rPr>
        <w:t xml:space="preserve"> </w:t>
      </w:r>
      <w:r w:rsidRPr="00D03C0D">
        <w:rPr>
          <w:rFonts w:ascii="Book Antiqua" w:hAnsi="Book Antiqua" w:cs="Arial"/>
          <w:kern w:val="0"/>
        </w:rPr>
        <w:t xml:space="preserve">0.164 and </w:t>
      </w:r>
      <w:r w:rsidRPr="00D03C0D">
        <w:rPr>
          <w:rFonts w:ascii="Book Antiqua" w:hAnsi="Book Antiqua" w:cs="Arial"/>
          <w:i/>
          <w:kern w:val="0"/>
        </w:rPr>
        <w:t>P</w:t>
      </w:r>
      <w:r w:rsidRPr="00D03C0D">
        <w:rPr>
          <w:rFonts w:ascii="Book Antiqua" w:hAnsi="Book Antiqua" w:cs="Arial"/>
          <w:kern w:val="0"/>
        </w:rPr>
        <w:t xml:space="preserve"> =</w:t>
      </w:r>
      <w:r w:rsidRPr="00D03C0D">
        <w:rPr>
          <w:rFonts w:ascii="Book Antiqua" w:eastAsia="宋体" w:hAnsi="Book Antiqua" w:cs="Arial"/>
          <w:kern w:val="0"/>
          <w:lang w:eastAsia="zh-CN"/>
        </w:rPr>
        <w:t xml:space="preserve"> </w:t>
      </w:r>
      <w:r w:rsidRPr="00D03C0D">
        <w:rPr>
          <w:rFonts w:ascii="Book Antiqua" w:hAnsi="Book Antiqua" w:cs="Arial"/>
          <w:kern w:val="0"/>
        </w:rPr>
        <w:t xml:space="preserve">0.236, respectively). There were no 30-d mortalities in either of the groups. There were no patients with adverse events related to intravenous iron. </w:t>
      </w:r>
    </w:p>
    <w:p w:rsidR="003E0AEE" w:rsidRPr="00D03C0D" w:rsidRDefault="003E0AEE" w:rsidP="004B0FB9">
      <w:pPr>
        <w:wordWrap/>
        <w:snapToGrid w:val="0"/>
        <w:spacing w:line="360" w:lineRule="auto"/>
        <w:rPr>
          <w:rFonts w:ascii="Book Antiqua" w:eastAsia="宋体" w:hAnsi="Book Antiqua" w:cs="Arial"/>
          <w:b/>
          <w:kern w:val="0"/>
          <w:lang w:eastAsia="zh-CN"/>
        </w:rPr>
      </w:pPr>
    </w:p>
    <w:p w:rsidR="003E0AEE" w:rsidRPr="00D03C0D" w:rsidRDefault="003E0AEE" w:rsidP="004B0FB9">
      <w:pPr>
        <w:wordWrap/>
        <w:snapToGrid w:val="0"/>
        <w:spacing w:line="360" w:lineRule="auto"/>
        <w:rPr>
          <w:rFonts w:ascii="Book Antiqua" w:hAnsi="Book Antiqua" w:cs="Arial"/>
          <w:b/>
          <w:kern w:val="0"/>
        </w:rPr>
      </w:pPr>
      <w:r w:rsidRPr="00D03C0D">
        <w:rPr>
          <w:rFonts w:ascii="Book Antiqua" w:hAnsi="Book Antiqua" w:cs="Arial"/>
          <w:b/>
          <w:kern w:val="0"/>
        </w:rPr>
        <w:t>DISCUSSION</w:t>
      </w:r>
    </w:p>
    <w:p w:rsidR="003E0AEE" w:rsidRPr="00D03C0D" w:rsidRDefault="003E0AEE" w:rsidP="004B0FB9">
      <w:pPr>
        <w:pStyle w:val="a3"/>
        <w:widowControl w:val="0"/>
        <w:snapToGrid w:val="0"/>
        <w:spacing w:before="0" w:beforeAutospacing="0" w:after="0" w:afterAutospacing="0" w:line="360" w:lineRule="auto"/>
        <w:jc w:val="both"/>
        <w:rPr>
          <w:rFonts w:ascii="Book Antiqua" w:eastAsia="Batang" w:hAnsi="Book Antiqua" w:cs="Arial"/>
        </w:rPr>
      </w:pPr>
      <w:r w:rsidRPr="00D03C0D">
        <w:rPr>
          <w:rFonts w:ascii="Book Antiqua" w:hAnsi="Book Antiqua" w:cs="Arial"/>
        </w:rPr>
        <w:t xml:space="preserve">Recently, several clinical studies on </w:t>
      </w:r>
      <w:r w:rsidRPr="00A055C3">
        <w:rPr>
          <w:rFonts w:ascii="Book Antiqua" w:hAnsi="Book Antiqua" w:cs="Arial"/>
        </w:rPr>
        <w:t>IV</w:t>
      </w:r>
      <w:r w:rsidRPr="00D03C0D">
        <w:rPr>
          <w:rFonts w:ascii="Book Antiqua" w:hAnsi="Book Antiqua" w:cs="Arial"/>
        </w:rPr>
        <w:t xml:space="preserve">-iron treatment in surgery have been </w:t>
      </w:r>
      <w:proofErr w:type="gramStart"/>
      <w:r w:rsidRPr="00D03C0D">
        <w:rPr>
          <w:rFonts w:ascii="Book Antiqua" w:hAnsi="Book Antiqua" w:cs="Arial"/>
        </w:rPr>
        <w:t>reported</w:t>
      </w:r>
      <w:r w:rsidRPr="00D03C0D">
        <w:rPr>
          <w:rFonts w:ascii="Book Antiqua" w:eastAsia="Batang" w:hAnsi="Book Antiqua" w:cs="Arial"/>
          <w:vertAlign w:val="superscript"/>
        </w:rPr>
        <w:t>[</w:t>
      </w:r>
      <w:proofErr w:type="gramEnd"/>
      <w:r w:rsidRPr="00D03C0D">
        <w:rPr>
          <w:rFonts w:ascii="Book Antiqua" w:hAnsi="Book Antiqua" w:cs="Arial"/>
          <w:vertAlign w:val="superscript"/>
        </w:rPr>
        <w:t>14-16]</w:t>
      </w:r>
      <w:r w:rsidRPr="00D03C0D">
        <w:rPr>
          <w:rFonts w:ascii="Book Antiqua" w:hAnsi="Book Antiqua" w:cs="Arial"/>
        </w:rPr>
        <w:t xml:space="preserve">. </w:t>
      </w:r>
      <w:proofErr w:type="spellStart"/>
      <w:r w:rsidRPr="00D03C0D">
        <w:rPr>
          <w:rFonts w:ascii="Book Antiqua" w:hAnsi="Book Antiqua" w:cs="Arial"/>
        </w:rPr>
        <w:t>Theusinger</w:t>
      </w:r>
      <w:proofErr w:type="spellEnd"/>
      <w:r w:rsidRPr="00D03C0D">
        <w:rPr>
          <w:rFonts w:ascii="Book Antiqua" w:hAnsi="Book Antiqua" w:cs="Arial"/>
        </w:rPr>
        <w:t xml:space="preserve"> </w:t>
      </w:r>
      <w:r w:rsidRPr="00D03C0D">
        <w:rPr>
          <w:rFonts w:ascii="Book Antiqua" w:hAnsi="Book Antiqua" w:cs="Arial"/>
          <w:i/>
        </w:rPr>
        <w:t xml:space="preserve">et </w:t>
      </w:r>
      <w:proofErr w:type="gramStart"/>
      <w:r w:rsidRPr="00D03C0D">
        <w:rPr>
          <w:rFonts w:ascii="Book Antiqua" w:hAnsi="Book Antiqua" w:cs="Arial"/>
          <w:i/>
        </w:rPr>
        <w:t>al</w:t>
      </w:r>
      <w:r w:rsidRPr="00D03C0D">
        <w:rPr>
          <w:rFonts w:ascii="Book Antiqua" w:eastAsia="宋体" w:hAnsi="Book Antiqua" w:cs="Arial"/>
          <w:vertAlign w:val="superscript"/>
          <w:lang w:eastAsia="zh-CN"/>
        </w:rPr>
        <w:t>[</w:t>
      </w:r>
      <w:proofErr w:type="gramEnd"/>
      <w:r w:rsidRPr="00D03C0D">
        <w:rPr>
          <w:rFonts w:ascii="Book Antiqua" w:hAnsi="Book Antiqua" w:cs="Arial"/>
          <w:vertAlign w:val="superscript"/>
        </w:rPr>
        <w:t>14</w:t>
      </w:r>
      <w:r w:rsidRPr="00D03C0D">
        <w:rPr>
          <w:rFonts w:ascii="Book Antiqua" w:eastAsia="宋体" w:hAnsi="Book Antiqua" w:cs="Arial"/>
          <w:vertAlign w:val="superscript"/>
          <w:lang w:eastAsia="zh-CN"/>
        </w:rPr>
        <w:t>]</w:t>
      </w:r>
      <w:r w:rsidRPr="00D03C0D">
        <w:rPr>
          <w:rFonts w:ascii="Book Antiqua" w:hAnsi="Book Antiqua" w:cs="Arial"/>
        </w:rPr>
        <w:t xml:space="preserve"> reported on the beneficial effects of preoperative </w:t>
      </w:r>
      <w:r w:rsidRPr="00A055C3">
        <w:rPr>
          <w:rFonts w:ascii="Book Antiqua" w:hAnsi="Book Antiqua" w:cs="Arial"/>
        </w:rPr>
        <w:t>IV</w:t>
      </w:r>
      <w:r w:rsidRPr="00D03C0D">
        <w:rPr>
          <w:rFonts w:ascii="Book Antiqua" w:hAnsi="Book Antiqua" w:cs="Arial"/>
        </w:rPr>
        <w:t xml:space="preserve">-iron administration in orthopedic patients, and Van </w:t>
      </w:r>
      <w:proofErr w:type="spellStart"/>
      <w:r w:rsidRPr="00D03C0D">
        <w:rPr>
          <w:rFonts w:ascii="Book Antiqua" w:hAnsi="Book Antiqua" w:cs="Arial"/>
        </w:rPr>
        <w:t>Wyck</w:t>
      </w:r>
      <w:proofErr w:type="spellEnd"/>
      <w:r w:rsidRPr="00D03C0D">
        <w:rPr>
          <w:rFonts w:ascii="Book Antiqua" w:hAnsi="Book Antiqua" w:cs="Arial"/>
        </w:rPr>
        <w:t xml:space="preserve"> </w:t>
      </w:r>
      <w:r w:rsidRPr="00D03C0D">
        <w:rPr>
          <w:rFonts w:ascii="Book Antiqua" w:hAnsi="Book Antiqua" w:cs="Arial"/>
          <w:i/>
        </w:rPr>
        <w:t>et al</w:t>
      </w:r>
      <w:r w:rsidRPr="00D03C0D">
        <w:rPr>
          <w:rFonts w:ascii="Book Antiqua" w:eastAsia="Batang" w:hAnsi="Book Antiqua" w:cs="Arial"/>
          <w:vertAlign w:val="superscript"/>
        </w:rPr>
        <w:t>[</w:t>
      </w:r>
      <w:r w:rsidRPr="00D03C0D">
        <w:rPr>
          <w:rFonts w:ascii="Book Antiqua" w:hAnsi="Book Antiqua" w:cs="Arial"/>
          <w:vertAlign w:val="superscript"/>
        </w:rPr>
        <w:t>15]</w:t>
      </w:r>
      <w:r w:rsidRPr="00D03C0D">
        <w:rPr>
          <w:rFonts w:ascii="Book Antiqua" w:hAnsi="Book Antiqua" w:cs="Arial"/>
        </w:rPr>
        <w:t xml:space="preserve"> reported the advantages of </w:t>
      </w:r>
      <w:r w:rsidRPr="00A055C3">
        <w:rPr>
          <w:rFonts w:ascii="Book Antiqua" w:hAnsi="Book Antiqua" w:cs="Arial"/>
        </w:rPr>
        <w:t>IV</w:t>
      </w:r>
      <w:r w:rsidRPr="00D03C0D">
        <w:rPr>
          <w:rFonts w:ascii="Book Antiqua" w:hAnsi="Book Antiqua" w:cs="Arial"/>
        </w:rPr>
        <w:t xml:space="preserve">-iron for postpartum anemia. In contrast, a consensus statement by </w:t>
      </w:r>
      <w:proofErr w:type="spellStart"/>
      <w:r w:rsidRPr="00D03C0D">
        <w:rPr>
          <w:rFonts w:ascii="Book Antiqua" w:hAnsi="Book Antiqua" w:cs="Arial"/>
        </w:rPr>
        <w:t>Beris</w:t>
      </w:r>
      <w:proofErr w:type="spellEnd"/>
      <w:r w:rsidRPr="00D03C0D">
        <w:rPr>
          <w:rFonts w:ascii="Book Antiqua" w:hAnsi="Book Antiqua" w:cs="Arial"/>
        </w:rPr>
        <w:t xml:space="preserve"> </w:t>
      </w:r>
      <w:r w:rsidRPr="00D03C0D">
        <w:rPr>
          <w:rFonts w:ascii="Book Antiqua" w:hAnsi="Book Antiqua" w:cs="Arial"/>
          <w:i/>
        </w:rPr>
        <w:t xml:space="preserve">et </w:t>
      </w:r>
      <w:proofErr w:type="gramStart"/>
      <w:r w:rsidRPr="00D03C0D">
        <w:rPr>
          <w:rFonts w:ascii="Book Antiqua" w:hAnsi="Book Antiqua" w:cs="Arial"/>
          <w:i/>
        </w:rPr>
        <w:t>al</w:t>
      </w:r>
      <w:r w:rsidRPr="00D03C0D">
        <w:rPr>
          <w:rFonts w:ascii="Book Antiqua" w:eastAsia="Batang" w:hAnsi="Book Antiqua" w:cs="Arial"/>
          <w:vertAlign w:val="superscript"/>
        </w:rPr>
        <w:t>[</w:t>
      </w:r>
      <w:proofErr w:type="gramEnd"/>
      <w:r w:rsidRPr="00D03C0D">
        <w:rPr>
          <w:rFonts w:ascii="Book Antiqua" w:hAnsi="Book Antiqua" w:cs="Arial"/>
          <w:vertAlign w:val="superscript"/>
        </w:rPr>
        <w:t>16]</w:t>
      </w:r>
      <w:r w:rsidRPr="00D03C0D">
        <w:rPr>
          <w:rFonts w:ascii="Book Antiqua" w:hAnsi="Book Antiqua" w:cs="Arial"/>
        </w:rPr>
        <w:t xml:space="preserve"> reported only moderate- to low-quality evidence for </w:t>
      </w:r>
      <w:r w:rsidRPr="00A055C3">
        <w:rPr>
          <w:rFonts w:ascii="Book Antiqua" w:hAnsi="Book Antiqua" w:cs="Arial"/>
        </w:rPr>
        <w:t>IV</w:t>
      </w:r>
      <w:r w:rsidRPr="00D03C0D">
        <w:rPr>
          <w:rFonts w:ascii="Book Antiqua" w:hAnsi="Book Antiqua" w:cs="Arial"/>
        </w:rPr>
        <w:t>-iron application in surgical patients until further data from prospective randomized controlled trials become available. However, there are few studies on acute post-operative anemia in patients with gastric cancer. This retrospective analysis was designed to evaluate the</w:t>
      </w:r>
      <w:r w:rsidRPr="00D03C0D">
        <w:rPr>
          <w:rFonts w:ascii="Book Antiqua" w:eastAsia="Batang" w:hAnsi="Book Antiqua" w:cs="Arial"/>
        </w:rPr>
        <w:t xml:space="preserve"> efficacy of </w:t>
      </w:r>
      <w:r w:rsidRPr="00A055C3">
        <w:rPr>
          <w:rFonts w:ascii="Book Antiqua" w:eastAsia="Batang" w:hAnsi="Book Antiqua" w:cs="Arial"/>
        </w:rPr>
        <w:t>IV</w:t>
      </w:r>
      <w:r w:rsidRPr="00D03C0D">
        <w:rPr>
          <w:rFonts w:ascii="Book Antiqua" w:eastAsia="Batang" w:hAnsi="Book Antiqua" w:cs="Arial"/>
        </w:rPr>
        <w:t xml:space="preserve">-iron for the treatment of post-operative anemia in patients with gastric cancer. The current analysis demonstrated that the </w:t>
      </w:r>
      <w:proofErr w:type="spellStart"/>
      <w:r w:rsidRPr="00D03C0D">
        <w:rPr>
          <w:rFonts w:ascii="Book Antiqua" w:eastAsia="Batang" w:hAnsi="Book Antiqua" w:cs="Arial"/>
        </w:rPr>
        <w:t>Hb</w:t>
      </w:r>
      <w:proofErr w:type="spellEnd"/>
      <w:r w:rsidRPr="00D03C0D">
        <w:rPr>
          <w:rFonts w:ascii="Book Antiqua" w:eastAsia="Batang" w:hAnsi="Book Antiqua" w:cs="Arial"/>
        </w:rPr>
        <w:t xml:space="preserve"> level in the iron group increased more </w:t>
      </w:r>
      <w:proofErr w:type="spellStart"/>
      <w:r w:rsidRPr="00D03C0D">
        <w:rPr>
          <w:rFonts w:ascii="Book Antiqua" w:eastAsia="Batang" w:hAnsi="Book Antiqua" w:cs="Arial"/>
        </w:rPr>
        <w:t>rapidLy</w:t>
      </w:r>
      <w:proofErr w:type="spellEnd"/>
      <w:r w:rsidRPr="00D03C0D">
        <w:rPr>
          <w:rFonts w:ascii="Book Antiqua" w:eastAsia="Batang" w:hAnsi="Book Antiqua" w:cs="Arial"/>
        </w:rPr>
        <w:t xml:space="preserve"> than in the observation group and that there were no significant differences between the groups with respect to complications or any adverse events related to iron application. The results of the present analysis are consistent with those of earlier studies that reported that </w:t>
      </w:r>
      <w:r w:rsidRPr="00A055C3">
        <w:rPr>
          <w:rFonts w:ascii="Book Antiqua" w:eastAsia="Batang" w:hAnsi="Book Antiqua" w:cs="Arial"/>
        </w:rPr>
        <w:t>IV</w:t>
      </w:r>
      <w:r w:rsidRPr="00D03C0D">
        <w:rPr>
          <w:rFonts w:ascii="Book Antiqua" w:eastAsia="Batang" w:hAnsi="Book Antiqua" w:cs="Arial"/>
        </w:rPr>
        <w:t>-iron sucrose treatment for patients with dialysis-associated anemia, pre-</w:t>
      </w:r>
      <w:proofErr w:type="spellStart"/>
      <w:r w:rsidRPr="00D03C0D">
        <w:rPr>
          <w:rFonts w:ascii="Book Antiqua" w:eastAsia="Batang" w:hAnsi="Book Antiqua" w:cs="Arial"/>
        </w:rPr>
        <w:t>arthroplasty</w:t>
      </w:r>
      <w:proofErr w:type="spellEnd"/>
      <w:r w:rsidRPr="00D03C0D">
        <w:rPr>
          <w:rFonts w:ascii="Book Antiqua" w:eastAsia="Batang" w:hAnsi="Book Antiqua" w:cs="Arial"/>
        </w:rPr>
        <w:t xml:space="preserve"> and pre-hysterectomy resulted in increased </w:t>
      </w:r>
      <w:proofErr w:type="spellStart"/>
      <w:r w:rsidRPr="00D03C0D">
        <w:rPr>
          <w:rFonts w:ascii="Book Antiqua" w:eastAsia="Batang" w:hAnsi="Book Antiqua" w:cs="Arial"/>
        </w:rPr>
        <w:t>Hb</w:t>
      </w:r>
      <w:proofErr w:type="spellEnd"/>
      <w:r w:rsidRPr="00D03C0D">
        <w:rPr>
          <w:rFonts w:ascii="Book Antiqua" w:eastAsia="Batang" w:hAnsi="Book Antiqua" w:cs="Arial"/>
        </w:rPr>
        <w:t xml:space="preserve"> </w:t>
      </w:r>
      <w:proofErr w:type="gramStart"/>
      <w:r w:rsidRPr="00D03C0D">
        <w:rPr>
          <w:rFonts w:ascii="Book Antiqua" w:eastAsia="Batang" w:hAnsi="Book Antiqua" w:cs="Arial"/>
        </w:rPr>
        <w:t>levels</w:t>
      </w:r>
      <w:r w:rsidRPr="00D03C0D">
        <w:rPr>
          <w:rFonts w:ascii="Book Antiqua" w:eastAsia="Batang" w:hAnsi="Book Antiqua" w:cs="Arial"/>
          <w:vertAlign w:val="superscript"/>
        </w:rPr>
        <w:t>[</w:t>
      </w:r>
      <w:proofErr w:type="gramEnd"/>
      <w:r w:rsidRPr="00D03C0D">
        <w:rPr>
          <w:rFonts w:ascii="Book Antiqua" w:eastAsia="Batang" w:hAnsi="Book Antiqua" w:cs="Arial"/>
          <w:vertAlign w:val="superscript"/>
        </w:rPr>
        <w:t>13-15]</w:t>
      </w:r>
      <w:r w:rsidRPr="00D03C0D">
        <w:rPr>
          <w:rFonts w:ascii="Book Antiqua" w:eastAsia="Batang" w:hAnsi="Book Antiqua" w:cs="Arial"/>
        </w:rPr>
        <w:t>.</w:t>
      </w:r>
    </w:p>
    <w:p w:rsidR="003E0AEE" w:rsidRPr="00D03C0D" w:rsidRDefault="003E0AEE" w:rsidP="004B0FB9">
      <w:pPr>
        <w:pStyle w:val="a3"/>
        <w:widowControl w:val="0"/>
        <w:snapToGrid w:val="0"/>
        <w:spacing w:before="0" w:beforeAutospacing="0" w:after="0" w:afterAutospacing="0" w:line="360" w:lineRule="auto"/>
        <w:ind w:firstLineChars="100" w:firstLine="240"/>
        <w:jc w:val="both"/>
        <w:rPr>
          <w:rFonts w:ascii="Book Antiqua" w:eastAsia="Batang" w:hAnsi="Book Antiqua" w:cs="Arial"/>
        </w:rPr>
      </w:pPr>
      <w:r w:rsidRPr="00D03C0D">
        <w:rPr>
          <w:rFonts w:ascii="Book Antiqua" w:eastAsia="Batang" w:hAnsi="Book Antiqua" w:cs="Arial"/>
        </w:rPr>
        <w:t xml:space="preserve">When intra-operative bleeding occurs, anesthesiologists do not use packed RBCs as long as the patient’s vital signs are stable and the amount of bleeding is not considered excessive. As a consequence, postoperative acute </w:t>
      </w:r>
      <w:proofErr w:type="spellStart"/>
      <w:r w:rsidRPr="00D03C0D">
        <w:rPr>
          <w:rFonts w:ascii="Book Antiqua" w:eastAsia="Batang" w:hAnsi="Book Antiqua" w:cs="Arial"/>
        </w:rPr>
        <w:t>isovolemic</w:t>
      </w:r>
      <w:proofErr w:type="spellEnd"/>
      <w:r w:rsidRPr="00D03C0D">
        <w:rPr>
          <w:rFonts w:ascii="Book Antiqua" w:eastAsia="Batang" w:hAnsi="Book Antiqua" w:cs="Arial"/>
        </w:rPr>
        <w:t xml:space="preserve"> anemia has been largely neglected by surgeons. We found that one, three and six months postoperatively, the </w:t>
      </w:r>
      <w:proofErr w:type="spellStart"/>
      <w:r w:rsidRPr="00D03C0D">
        <w:rPr>
          <w:rFonts w:ascii="Book Antiqua" w:eastAsia="Batang" w:hAnsi="Book Antiqua" w:cs="Arial"/>
        </w:rPr>
        <w:t>Hb</w:t>
      </w:r>
      <w:proofErr w:type="spellEnd"/>
      <w:r w:rsidRPr="00D03C0D">
        <w:rPr>
          <w:rFonts w:ascii="Book Antiqua" w:eastAsia="Batang" w:hAnsi="Book Antiqua" w:cs="Arial"/>
        </w:rPr>
        <w:t xml:space="preserve"> level in the observation group increased spontaneously. However, the </w:t>
      </w:r>
      <w:proofErr w:type="spellStart"/>
      <w:r w:rsidRPr="00D03C0D">
        <w:rPr>
          <w:rFonts w:ascii="Book Antiqua" w:eastAsia="Batang" w:hAnsi="Book Antiqua" w:cs="Arial"/>
        </w:rPr>
        <w:t>Hb</w:t>
      </w:r>
      <w:proofErr w:type="spellEnd"/>
      <w:r w:rsidRPr="00D03C0D">
        <w:rPr>
          <w:rFonts w:ascii="Book Antiqua" w:eastAsia="Batang" w:hAnsi="Book Antiqua" w:cs="Arial"/>
        </w:rPr>
        <w:t xml:space="preserve"> level in the observation group was lower than that in the iron group at every </w:t>
      </w:r>
      <w:proofErr w:type="spellStart"/>
      <w:r w:rsidRPr="00D03C0D">
        <w:rPr>
          <w:rFonts w:ascii="Book Antiqua" w:eastAsia="Batang" w:hAnsi="Book Antiqua" w:cs="Arial"/>
        </w:rPr>
        <w:t>timepoint</w:t>
      </w:r>
      <w:proofErr w:type="spellEnd"/>
      <w:r w:rsidRPr="00D03C0D">
        <w:rPr>
          <w:rFonts w:ascii="Book Antiqua" w:eastAsia="Batang" w:hAnsi="Book Antiqua" w:cs="Arial"/>
        </w:rPr>
        <w:t xml:space="preserve"> and increased more slowly than did the levels in the iron </w:t>
      </w:r>
      <w:r w:rsidRPr="00D03C0D">
        <w:rPr>
          <w:rFonts w:ascii="Book Antiqua" w:eastAsia="Batang" w:hAnsi="Book Antiqua" w:cs="Arial"/>
        </w:rPr>
        <w:lastRenderedPageBreak/>
        <w:t xml:space="preserve">group. These findings suggest that the active treatment of acute </w:t>
      </w:r>
      <w:proofErr w:type="spellStart"/>
      <w:r w:rsidRPr="00D03C0D">
        <w:rPr>
          <w:rFonts w:ascii="Book Antiqua" w:eastAsia="Batang" w:hAnsi="Book Antiqua" w:cs="Arial"/>
        </w:rPr>
        <w:t>isovolemic</w:t>
      </w:r>
      <w:proofErr w:type="spellEnd"/>
      <w:r w:rsidRPr="00D03C0D">
        <w:rPr>
          <w:rFonts w:ascii="Book Antiqua" w:eastAsia="Batang" w:hAnsi="Book Antiqua" w:cs="Arial"/>
        </w:rPr>
        <w:t xml:space="preserve"> anemia by the administration of </w:t>
      </w:r>
      <w:r w:rsidRPr="00A055C3">
        <w:rPr>
          <w:rFonts w:ascii="Book Antiqua" w:eastAsia="Batang" w:hAnsi="Book Antiqua" w:cs="Arial"/>
        </w:rPr>
        <w:t>IV</w:t>
      </w:r>
      <w:r w:rsidRPr="00D03C0D">
        <w:rPr>
          <w:rFonts w:ascii="Book Antiqua" w:eastAsia="Batang" w:hAnsi="Book Antiqua" w:cs="Arial"/>
        </w:rPr>
        <w:t xml:space="preserve">-iron might improve postoperative recovery because impaired cognitive function and circulatory homeostasis might be restored </w:t>
      </w:r>
      <w:proofErr w:type="gramStart"/>
      <w:r w:rsidRPr="00D03C0D">
        <w:rPr>
          <w:rFonts w:ascii="Book Antiqua" w:eastAsia="Batang" w:hAnsi="Book Antiqua" w:cs="Arial"/>
        </w:rPr>
        <w:t>earlier</w:t>
      </w:r>
      <w:r w:rsidRPr="00D03C0D">
        <w:rPr>
          <w:rFonts w:ascii="Book Antiqua" w:eastAsia="Batang" w:hAnsi="Book Antiqua" w:cs="Arial"/>
          <w:vertAlign w:val="superscript"/>
        </w:rPr>
        <w:t>[</w:t>
      </w:r>
      <w:proofErr w:type="gramEnd"/>
      <w:r w:rsidRPr="00D03C0D">
        <w:rPr>
          <w:rFonts w:ascii="Book Antiqua" w:eastAsia="Batang" w:hAnsi="Book Antiqua" w:cs="Arial"/>
          <w:vertAlign w:val="superscript"/>
        </w:rPr>
        <w:t>4,5]</w:t>
      </w:r>
      <w:r w:rsidRPr="00D03C0D">
        <w:rPr>
          <w:rFonts w:ascii="Book Antiqua" w:eastAsia="Batang" w:hAnsi="Book Antiqua" w:cs="Arial"/>
        </w:rPr>
        <w:t>.</w:t>
      </w:r>
    </w:p>
    <w:p w:rsidR="003E0AEE" w:rsidRPr="00D03C0D" w:rsidRDefault="003E0AEE" w:rsidP="004B0FB9">
      <w:pPr>
        <w:pStyle w:val="a3"/>
        <w:widowControl w:val="0"/>
        <w:snapToGrid w:val="0"/>
        <w:spacing w:before="0" w:beforeAutospacing="0" w:after="0" w:afterAutospacing="0" w:line="360" w:lineRule="auto"/>
        <w:ind w:firstLineChars="100" w:firstLine="240"/>
        <w:jc w:val="both"/>
        <w:rPr>
          <w:rFonts w:ascii="Book Antiqua" w:eastAsia="Batang" w:hAnsi="Book Antiqua" w:cs="Arial"/>
        </w:rPr>
      </w:pPr>
      <w:r w:rsidRPr="00D03C0D">
        <w:rPr>
          <w:rFonts w:ascii="Book Antiqua" w:eastAsia="Batang" w:hAnsi="Book Antiqua" w:cs="Arial"/>
        </w:rPr>
        <w:t xml:space="preserve">The postoperative </w:t>
      </w:r>
      <w:proofErr w:type="spellStart"/>
      <w:r w:rsidRPr="00D03C0D">
        <w:rPr>
          <w:rFonts w:ascii="Book Antiqua" w:eastAsia="Batang" w:hAnsi="Book Antiqua" w:cs="Arial"/>
        </w:rPr>
        <w:t>Hb</w:t>
      </w:r>
      <w:proofErr w:type="spellEnd"/>
      <w:r w:rsidRPr="00D03C0D">
        <w:rPr>
          <w:rFonts w:ascii="Book Antiqua" w:eastAsia="Batang" w:hAnsi="Book Antiqua" w:cs="Arial"/>
        </w:rPr>
        <w:t xml:space="preserve"> levels in the iron group and the observation group differed significantly before any treatment, which might imply a selection bias. Further, there were more advanced cancers in the iron group. It is possible that advanced gastric cancer influences iron metabolism and that preoperative </w:t>
      </w:r>
      <w:proofErr w:type="spellStart"/>
      <w:r w:rsidRPr="00D03C0D">
        <w:rPr>
          <w:rFonts w:ascii="Book Antiqua" w:eastAsia="Batang" w:hAnsi="Book Antiqua" w:cs="Arial"/>
        </w:rPr>
        <w:t>Hb</w:t>
      </w:r>
      <w:proofErr w:type="spellEnd"/>
      <w:r w:rsidRPr="00D03C0D">
        <w:rPr>
          <w:rFonts w:ascii="Book Antiqua" w:eastAsia="Batang" w:hAnsi="Book Antiqua" w:cs="Arial"/>
        </w:rPr>
        <w:t xml:space="preserve"> levels might thus have been lower. It is also conceivable that due to the larger number of advanced cancers, surgical invasiveness and thus blood loss was higher in the iron group. Another finding was that the number of patients undergoing adjuvant chemotherapy was significantly higher in the iron group. Interestingly, though chemotherapy may influence erythropoiesis, the </w:t>
      </w:r>
      <w:proofErr w:type="spellStart"/>
      <w:r w:rsidRPr="00D03C0D">
        <w:rPr>
          <w:rFonts w:ascii="Book Antiqua" w:eastAsia="Batang" w:hAnsi="Book Antiqua" w:cs="Arial"/>
        </w:rPr>
        <w:t>Hb</w:t>
      </w:r>
      <w:proofErr w:type="spellEnd"/>
      <w:r w:rsidRPr="00D03C0D">
        <w:rPr>
          <w:rFonts w:ascii="Book Antiqua" w:eastAsia="Batang" w:hAnsi="Book Antiqua" w:cs="Arial"/>
        </w:rPr>
        <w:t xml:space="preserve"> levels in the iron group recovered more quickly than they did in the observation group, which might suggest the beneficial effect of </w:t>
      </w:r>
      <w:r w:rsidRPr="00A055C3">
        <w:rPr>
          <w:rFonts w:ascii="Book Antiqua" w:eastAsia="Batang" w:hAnsi="Book Antiqua" w:cs="Arial"/>
        </w:rPr>
        <w:t>IV</w:t>
      </w:r>
      <w:r w:rsidRPr="00D03C0D">
        <w:rPr>
          <w:rFonts w:ascii="Book Antiqua" w:eastAsia="Batang" w:hAnsi="Book Antiqua" w:cs="Arial"/>
        </w:rPr>
        <w:t>-iron administration.</w:t>
      </w:r>
    </w:p>
    <w:p w:rsidR="003E0AEE" w:rsidRPr="00D03C0D" w:rsidRDefault="003E0AEE" w:rsidP="004B0FB9">
      <w:pPr>
        <w:pStyle w:val="a3"/>
        <w:widowControl w:val="0"/>
        <w:snapToGrid w:val="0"/>
        <w:spacing w:before="0" w:beforeAutospacing="0" w:after="0" w:afterAutospacing="0" w:line="360" w:lineRule="auto"/>
        <w:ind w:firstLineChars="100" w:firstLine="240"/>
        <w:jc w:val="both"/>
        <w:rPr>
          <w:rFonts w:ascii="Book Antiqua" w:eastAsia="Batang" w:hAnsi="Book Antiqua" w:cs="Arial"/>
        </w:rPr>
      </w:pPr>
      <w:r w:rsidRPr="00D03C0D">
        <w:rPr>
          <w:rFonts w:ascii="Book Antiqua" w:eastAsia="Batang" w:hAnsi="Book Antiqua" w:cs="Arial"/>
        </w:rPr>
        <w:t xml:space="preserve">The present analysis also reveals that </w:t>
      </w:r>
      <w:r w:rsidRPr="00A055C3">
        <w:rPr>
          <w:rFonts w:ascii="Book Antiqua" w:eastAsia="Batang" w:hAnsi="Book Antiqua" w:cs="Arial"/>
        </w:rPr>
        <w:t>IV</w:t>
      </w:r>
      <w:r w:rsidRPr="00D03C0D">
        <w:rPr>
          <w:rFonts w:ascii="Book Antiqua" w:eastAsia="Batang" w:hAnsi="Book Antiqua" w:cs="Arial"/>
        </w:rPr>
        <w:t xml:space="preserve">-iron use was commonly effective irrespective of the preoperative iron deficiency. Although some studies for different surgical procedures reported that iron supplementation after surgery is unnecessary for recovery if the iron level before surgery is adequate, those prior studies were not focused on the specific clinical setting of acute </w:t>
      </w:r>
      <w:proofErr w:type="spellStart"/>
      <w:r w:rsidRPr="00D03C0D">
        <w:rPr>
          <w:rFonts w:ascii="Book Antiqua" w:eastAsia="Batang" w:hAnsi="Book Antiqua" w:cs="Arial"/>
        </w:rPr>
        <w:t>isovolemic</w:t>
      </w:r>
      <w:proofErr w:type="spellEnd"/>
      <w:r w:rsidRPr="00D03C0D">
        <w:rPr>
          <w:rFonts w:ascii="Book Antiqua" w:eastAsia="Batang" w:hAnsi="Book Antiqua" w:cs="Arial"/>
        </w:rPr>
        <w:t xml:space="preserve"> </w:t>
      </w:r>
      <w:proofErr w:type="gramStart"/>
      <w:r w:rsidRPr="00D03C0D">
        <w:rPr>
          <w:rFonts w:ascii="Book Antiqua" w:eastAsia="Batang" w:hAnsi="Book Antiqua" w:cs="Arial"/>
        </w:rPr>
        <w:t>anemia</w:t>
      </w:r>
      <w:r w:rsidRPr="00D03C0D">
        <w:rPr>
          <w:rFonts w:ascii="Book Antiqua" w:eastAsia="Batang" w:hAnsi="Book Antiqua" w:cs="Arial"/>
          <w:vertAlign w:val="superscript"/>
        </w:rPr>
        <w:t>[</w:t>
      </w:r>
      <w:proofErr w:type="gramEnd"/>
      <w:r w:rsidRPr="00D03C0D">
        <w:rPr>
          <w:rFonts w:ascii="Book Antiqua" w:eastAsia="Batang" w:hAnsi="Book Antiqua" w:cs="Arial"/>
          <w:vertAlign w:val="superscript"/>
        </w:rPr>
        <w:t>17,18]</w:t>
      </w:r>
      <w:r w:rsidRPr="00D03C0D">
        <w:rPr>
          <w:rFonts w:ascii="Book Antiqua" w:eastAsia="Batang" w:hAnsi="Book Antiqua" w:cs="Arial"/>
        </w:rPr>
        <w:t xml:space="preserve">. The pre- and immediate postoperative iron level should be checked to determine whether </w:t>
      </w:r>
      <w:r w:rsidRPr="00A055C3">
        <w:rPr>
          <w:rFonts w:ascii="Book Antiqua" w:eastAsia="Batang" w:hAnsi="Book Antiqua" w:cs="Arial"/>
        </w:rPr>
        <w:t>IV</w:t>
      </w:r>
      <w:r w:rsidRPr="00D03C0D">
        <w:rPr>
          <w:rFonts w:ascii="Book Antiqua" w:eastAsia="Batang" w:hAnsi="Book Antiqua" w:cs="Arial"/>
        </w:rPr>
        <w:t xml:space="preserve">-iron supplementation for acute </w:t>
      </w:r>
      <w:proofErr w:type="spellStart"/>
      <w:r w:rsidRPr="00D03C0D">
        <w:rPr>
          <w:rFonts w:ascii="Book Antiqua" w:eastAsia="Batang" w:hAnsi="Book Antiqua" w:cs="Arial"/>
        </w:rPr>
        <w:t>isovolemic</w:t>
      </w:r>
      <w:proofErr w:type="spellEnd"/>
      <w:r w:rsidRPr="00D03C0D">
        <w:rPr>
          <w:rFonts w:ascii="Book Antiqua" w:eastAsia="Batang" w:hAnsi="Book Antiqua" w:cs="Arial"/>
        </w:rPr>
        <w:t xml:space="preserve"> anemia is equally effective for preoperative iron deficiency and normal iron storage in a future prospective study.</w:t>
      </w:r>
    </w:p>
    <w:p w:rsidR="003E0AEE" w:rsidRPr="00D03C0D" w:rsidRDefault="003E0AEE" w:rsidP="004B0FB9">
      <w:pPr>
        <w:pStyle w:val="a3"/>
        <w:widowControl w:val="0"/>
        <w:snapToGrid w:val="0"/>
        <w:spacing w:before="0" w:beforeAutospacing="0" w:after="0" w:afterAutospacing="0" w:line="360" w:lineRule="auto"/>
        <w:ind w:firstLineChars="100" w:firstLine="240"/>
        <w:jc w:val="both"/>
        <w:rPr>
          <w:rFonts w:ascii="Book Antiqua" w:eastAsia="Batang" w:hAnsi="Book Antiqua" w:cs="Arial"/>
        </w:rPr>
      </w:pPr>
      <w:r w:rsidRPr="00D03C0D">
        <w:rPr>
          <w:rFonts w:ascii="Book Antiqua" w:eastAsia="Batang" w:hAnsi="Book Antiqua" w:cs="Arial"/>
        </w:rPr>
        <w:t xml:space="preserve">Although the </w:t>
      </w:r>
      <w:proofErr w:type="spellStart"/>
      <w:r w:rsidRPr="00D03C0D">
        <w:rPr>
          <w:rFonts w:ascii="Book Antiqua" w:eastAsia="Batang" w:hAnsi="Book Antiqua" w:cs="Arial"/>
        </w:rPr>
        <w:t>Hb</w:t>
      </w:r>
      <w:proofErr w:type="spellEnd"/>
      <w:r w:rsidRPr="00D03C0D">
        <w:rPr>
          <w:rFonts w:ascii="Book Antiqua" w:eastAsia="Batang" w:hAnsi="Book Antiqua" w:cs="Arial"/>
        </w:rPr>
        <w:t xml:space="preserve"> level after transfusion therapy might increase more rapidly than the level following iron treatment, transfusion alone does not replenish the iron stores, which could eventually be depleted for several </w:t>
      </w:r>
      <w:proofErr w:type="gramStart"/>
      <w:r w:rsidRPr="00D03C0D">
        <w:rPr>
          <w:rFonts w:ascii="Book Antiqua" w:eastAsia="Batang" w:hAnsi="Book Antiqua" w:cs="Arial"/>
        </w:rPr>
        <w:t>months</w:t>
      </w:r>
      <w:r w:rsidRPr="00D03C0D">
        <w:rPr>
          <w:rFonts w:ascii="Book Antiqua" w:eastAsia="Batang" w:hAnsi="Book Antiqua" w:cs="Arial"/>
          <w:vertAlign w:val="superscript"/>
        </w:rPr>
        <w:t>[</w:t>
      </w:r>
      <w:proofErr w:type="gramEnd"/>
      <w:r w:rsidRPr="00D03C0D">
        <w:rPr>
          <w:rFonts w:ascii="Book Antiqua" w:eastAsia="Batang" w:hAnsi="Book Antiqua" w:cs="Arial"/>
          <w:vertAlign w:val="superscript"/>
        </w:rPr>
        <w:t>19]</w:t>
      </w:r>
      <w:r w:rsidRPr="00D03C0D">
        <w:rPr>
          <w:rFonts w:ascii="Book Antiqua" w:eastAsia="Batang" w:hAnsi="Book Antiqua" w:cs="Arial"/>
        </w:rPr>
        <w:t xml:space="preserve">. Iron supplementation is necessary to restore the </w:t>
      </w:r>
      <w:proofErr w:type="spellStart"/>
      <w:r w:rsidRPr="00D03C0D">
        <w:rPr>
          <w:rFonts w:ascii="Book Antiqua" w:eastAsia="Batang" w:hAnsi="Book Antiqua" w:cs="Arial"/>
        </w:rPr>
        <w:t>Hb</w:t>
      </w:r>
      <w:proofErr w:type="spellEnd"/>
      <w:r w:rsidRPr="00D03C0D">
        <w:rPr>
          <w:rFonts w:ascii="Book Antiqua" w:eastAsia="Batang" w:hAnsi="Book Antiqua" w:cs="Arial"/>
        </w:rPr>
        <w:t xml:space="preserve"> level effectively. Furthermore, for post-</w:t>
      </w:r>
      <w:proofErr w:type="spellStart"/>
      <w:r w:rsidRPr="00D03C0D">
        <w:rPr>
          <w:rFonts w:ascii="Book Antiqua" w:eastAsia="Batang" w:hAnsi="Book Antiqua" w:cs="Arial"/>
        </w:rPr>
        <w:t>gastrectomy</w:t>
      </w:r>
      <w:proofErr w:type="spellEnd"/>
      <w:r w:rsidRPr="00D03C0D">
        <w:rPr>
          <w:rFonts w:ascii="Book Antiqua" w:eastAsia="Batang" w:hAnsi="Book Antiqua" w:cs="Arial"/>
        </w:rPr>
        <w:t xml:space="preserve"> patients, the diet is severely restricted during the early postoperative months, and iron absorption is reduced. Furthermore, the clinical observation of acute post-operative </w:t>
      </w:r>
      <w:proofErr w:type="spellStart"/>
      <w:r w:rsidRPr="00D03C0D">
        <w:rPr>
          <w:rFonts w:ascii="Book Antiqua" w:eastAsia="Batang" w:hAnsi="Book Antiqua" w:cs="Arial"/>
        </w:rPr>
        <w:t>isovolemic</w:t>
      </w:r>
      <w:proofErr w:type="spellEnd"/>
      <w:r w:rsidRPr="00D03C0D">
        <w:rPr>
          <w:rFonts w:ascii="Book Antiqua" w:eastAsia="Batang" w:hAnsi="Book Antiqua" w:cs="Arial"/>
        </w:rPr>
        <w:t xml:space="preserve"> anemia without iron supplementation may be tolerable for some patients to return to a normal </w:t>
      </w:r>
      <w:proofErr w:type="spellStart"/>
      <w:r w:rsidRPr="00D03C0D">
        <w:rPr>
          <w:rFonts w:ascii="Book Antiqua" w:eastAsia="Batang" w:hAnsi="Book Antiqua" w:cs="Arial"/>
        </w:rPr>
        <w:t>Hb</w:t>
      </w:r>
      <w:proofErr w:type="spellEnd"/>
      <w:r w:rsidRPr="00D03C0D">
        <w:rPr>
          <w:rFonts w:ascii="Book Antiqua" w:eastAsia="Batang" w:hAnsi="Book Antiqua" w:cs="Arial"/>
        </w:rPr>
        <w:t xml:space="preserve"> level </w:t>
      </w:r>
      <w:r w:rsidRPr="00D03C0D">
        <w:rPr>
          <w:rFonts w:ascii="Book Antiqua" w:eastAsia="Batang" w:hAnsi="Book Antiqua" w:cs="Arial"/>
        </w:rPr>
        <w:lastRenderedPageBreak/>
        <w:t xml:space="preserve">but may result in chronic anemia in other patients. The present analysis revealed that </w:t>
      </w:r>
      <w:r w:rsidRPr="00D03C0D">
        <w:rPr>
          <w:rFonts w:ascii="Book Antiqua" w:hAnsi="Book Antiqua" w:cs="Arial"/>
        </w:rPr>
        <w:t>10.5% of the patients in the observation group developed chronic anemia (</w:t>
      </w:r>
      <w:proofErr w:type="spellStart"/>
      <w:r w:rsidRPr="00D03C0D">
        <w:rPr>
          <w:rFonts w:ascii="Book Antiqua" w:hAnsi="Book Antiqua" w:cs="Arial"/>
        </w:rPr>
        <w:t>Hb</w:t>
      </w:r>
      <w:proofErr w:type="spellEnd"/>
      <w:r w:rsidRPr="00D03C0D">
        <w:rPr>
          <w:rFonts w:ascii="Book Antiqua" w:hAnsi="Book Antiqua" w:cs="Arial"/>
        </w:rPr>
        <w:t xml:space="preserve"> &lt; 9 g/</w:t>
      </w:r>
      <w:proofErr w:type="spellStart"/>
      <w:r w:rsidRPr="00D03C0D">
        <w:rPr>
          <w:rFonts w:ascii="Book Antiqua" w:hAnsi="Book Antiqua" w:cs="Arial"/>
        </w:rPr>
        <w:t>dL</w:t>
      </w:r>
      <w:proofErr w:type="spellEnd"/>
      <w:r w:rsidRPr="00D03C0D">
        <w:rPr>
          <w:rFonts w:ascii="Book Antiqua" w:hAnsi="Book Antiqua" w:cs="Arial"/>
        </w:rPr>
        <w:t>) by</w:t>
      </w:r>
      <w:r w:rsidRPr="00D03C0D">
        <w:rPr>
          <w:rFonts w:ascii="Book Antiqua" w:eastAsia="Batang" w:hAnsi="Book Antiqua" w:cs="Arial"/>
        </w:rPr>
        <w:t xml:space="preserve"> </w:t>
      </w:r>
      <w:r w:rsidRPr="00D03C0D">
        <w:rPr>
          <w:rFonts w:ascii="Book Antiqua" w:hAnsi="Book Antiqua" w:cs="Arial"/>
        </w:rPr>
        <w:t xml:space="preserve">12 </w:t>
      </w:r>
      <w:proofErr w:type="spellStart"/>
      <w:proofErr w:type="gramStart"/>
      <w:r w:rsidRPr="00D03C0D">
        <w:rPr>
          <w:rFonts w:ascii="Book Antiqua" w:hAnsi="Book Antiqua" w:cs="Arial"/>
        </w:rPr>
        <w:t>mo</w:t>
      </w:r>
      <w:proofErr w:type="spellEnd"/>
      <w:proofErr w:type="gramEnd"/>
      <w:r w:rsidRPr="00D03C0D">
        <w:rPr>
          <w:rFonts w:ascii="Book Antiqua" w:hAnsi="Book Antiqua" w:cs="Arial"/>
        </w:rPr>
        <w:t xml:space="preserve"> post-operatively. On the contrary, no patient in the iron group developed chronic anemia. </w:t>
      </w:r>
    </w:p>
    <w:p w:rsidR="003E0AEE" w:rsidRPr="00D03C0D" w:rsidRDefault="003E0AEE" w:rsidP="004B0FB9">
      <w:pPr>
        <w:pStyle w:val="a3"/>
        <w:widowControl w:val="0"/>
        <w:snapToGrid w:val="0"/>
        <w:spacing w:before="0" w:beforeAutospacing="0" w:after="0" w:afterAutospacing="0" w:line="360" w:lineRule="auto"/>
        <w:ind w:firstLineChars="50" w:firstLine="120"/>
        <w:jc w:val="both"/>
        <w:rPr>
          <w:rFonts w:ascii="Book Antiqua" w:eastAsia="Batang" w:hAnsi="Book Antiqua" w:cs="Arial"/>
          <w:vertAlign w:val="superscript"/>
        </w:rPr>
      </w:pPr>
      <w:r w:rsidRPr="00D03C0D">
        <w:rPr>
          <w:rFonts w:ascii="Book Antiqua" w:hAnsi="Book Antiqua" w:cs="Arial"/>
        </w:rPr>
        <w:t xml:space="preserve">Many physicians may be reluctant to use iron dextran as a transfusion alternative because iron dextran is known to cause life-threatening anaphylactic reactions in up to 0.6% of treated </w:t>
      </w:r>
      <w:r w:rsidRPr="00D03C0D">
        <w:rPr>
          <w:rFonts w:ascii="Book Antiqua" w:eastAsia="Batang" w:hAnsi="Book Antiqua" w:cs="Arial"/>
        </w:rPr>
        <w:t xml:space="preserve">patients because of the high molecular </w:t>
      </w:r>
      <w:proofErr w:type="gramStart"/>
      <w:r w:rsidRPr="00D03C0D">
        <w:rPr>
          <w:rFonts w:ascii="Book Antiqua" w:eastAsia="Batang" w:hAnsi="Book Antiqua" w:cs="Arial"/>
        </w:rPr>
        <w:t>weight</w:t>
      </w:r>
      <w:r w:rsidRPr="00D03C0D">
        <w:rPr>
          <w:rFonts w:ascii="Book Antiqua" w:eastAsia="Batang" w:hAnsi="Book Antiqua" w:cs="Arial"/>
          <w:vertAlign w:val="superscript"/>
        </w:rPr>
        <w:t>[</w:t>
      </w:r>
      <w:proofErr w:type="gramEnd"/>
      <w:r w:rsidRPr="00D03C0D">
        <w:rPr>
          <w:rFonts w:ascii="Book Antiqua" w:eastAsia="Batang" w:hAnsi="Book Antiqua" w:cs="Arial"/>
          <w:vertAlign w:val="superscript"/>
        </w:rPr>
        <w:t>20]</w:t>
      </w:r>
      <w:r w:rsidRPr="00D03C0D">
        <w:rPr>
          <w:rFonts w:ascii="Book Antiqua" w:eastAsia="Batang" w:hAnsi="Book Antiqua" w:cs="Arial"/>
        </w:rPr>
        <w:t xml:space="preserve">. Furthermore, </w:t>
      </w:r>
      <w:r w:rsidRPr="00A055C3">
        <w:rPr>
          <w:rFonts w:ascii="Book Antiqua" w:eastAsia="Batang" w:hAnsi="Book Antiqua" w:cs="Arial"/>
        </w:rPr>
        <w:t>IV</w:t>
      </w:r>
      <w:r w:rsidRPr="00D03C0D">
        <w:rPr>
          <w:rFonts w:ascii="Book Antiqua" w:eastAsia="Batang" w:hAnsi="Book Antiqua" w:cs="Arial"/>
        </w:rPr>
        <w:t xml:space="preserve">-iron is believed to produce oxidative stress, inflammation, endothelial dysfunction, and renal </w:t>
      </w:r>
      <w:proofErr w:type="gramStart"/>
      <w:r w:rsidRPr="00D03C0D">
        <w:rPr>
          <w:rFonts w:ascii="Book Antiqua" w:eastAsia="Batang" w:hAnsi="Book Antiqua" w:cs="Arial"/>
        </w:rPr>
        <w:t>injuries</w:t>
      </w:r>
      <w:r w:rsidRPr="00D03C0D">
        <w:rPr>
          <w:rFonts w:ascii="Book Antiqua" w:eastAsia="Batang" w:hAnsi="Book Antiqua" w:cs="Arial"/>
          <w:vertAlign w:val="superscript"/>
        </w:rPr>
        <w:t>[</w:t>
      </w:r>
      <w:proofErr w:type="gramEnd"/>
      <w:r w:rsidRPr="00D03C0D">
        <w:rPr>
          <w:rFonts w:ascii="Book Antiqua" w:eastAsia="Batang" w:hAnsi="Book Antiqua" w:cs="Arial"/>
          <w:vertAlign w:val="superscript"/>
        </w:rPr>
        <w:t>21]</w:t>
      </w:r>
      <w:r w:rsidRPr="00D03C0D">
        <w:rPr>
          <w:rFonts w:ascii="Book Antiqua" w:eastAsia="Batang" w:hAnsi="Book Antiqua" w:cs="Arial"/>
        </w:rPr>
        <w:t xml:space="preserve">. However, a recent study reported that the rates of adverse drug effects, life-threatening events, and allergic reactions for iron sucrose are extremely rare: 19.8 per million, 0.6 per million and 2.0 per million, </w:t>
      </w:r>
      <w:proofErr w:type="gramStart"/>
      <w:r w:rsidRPr="00D03C0D">
        <w:rPr>
          <w:rFonts w:ascii="Book Antiqua" w:eastAsia="Batang" w:hAnsi="Book Antiqua" w:cs="Arial"/>
        </w:rPr>
        <w:t>respectively</w:t>
      </w:r>
      <w:r w:rsidRPr="00D03C0D">
        <w:rPr>
          <w:rFonts w:ascii="Book Antiqua" w:eastAsia="Batang" w:hAnsi="Book Antiqua" w:cs="Arial"/>
          <w:vertAlign w:val="superscript"/>
        </w:rPr>
        <w:t>[</w:t>
      </w:r>
      <w:proofErr w:type="gramEnd"/>
      <w:r w:rsidRPr="00D03C0D">
        <w:rPr>
          <w:rFonts w:ascii="Book Antiqua" w:eastAsia="Batang" w:hAnsi="Book Antiqua" w:cs="Arial"/>
          <w:vertAlign w:val="superscript"/>
        </w:rPr>
        <w:t>22]</w:t>
      </w:r>
      <w:r w:rsidRPr="00D03C0D">
        <w:rPr>
          <w:rFonts w:ascii="Book Antiqua" w:eastAsia="Batang" w:hAnsi="Book Antiqua" w:cs="Arial"/>
        </w:rPr>
        <w:t xml:space="preserve">. In the current analysis with iron sucrose, there were no adverse events, such as severe anaphylactic reactions or mortality. The rate of adverse events of low molecular weight intravenous iron was recently reported to be lower than that of high molecular weight intravenous </w:t>
      </w:r>
      <w:proofErr w:type="gramStart"/>
      <w:r w:rsidRPr="00D03C0D">
        <w:rPr>
          <w:rFonts w:ascii="Book Antiqua" w:eastAsia="Batang" w:hAnsi="Book Antiqua" w:cs="Arial"/>
        </w:rPr>
        <w:t>iron</w:t>
      </w:r>
      <w:r w:rsidRPr="00D03C0D">
        <w:rPr>
          <w:rFonts w:ascii="Book Antiqua" w:eastAsia="Batang" w:hAnsi="Book Antiqua" w:cs="Arial"/>
          <w:vertAlign w:val="superscript"/>
        </w:rPr>
        <w:t>[</w:t>
      </w:r>
      <w:proofErr w:type="gramEnd"/>
      <w:r w:rsidRPr="00D03C0D">
        <w:rPr>
          <w:rFonts w:ascii="Book Antiqua" w:eastAsia="Batang" w:hAnsi="Book Antiqua" w:cs="Arial"/>
          <w:vertAlign w:val="superscript"/>
        </w:rPr>
        <w:t>23]</w:t>
      </w:r>
      <w:r w:rsidRPr="00D03C0D">
        <w:rPr>
          <w:rFonts w:ascii="Book Antiqua" w:eastAsia="Batang" w:hAnsi="Book Antiqua" w:cs="Arial"/>
        </w:rPr>
        <w:t>.</w:t>
      </w:r>
      <w:r w:rsidRPr="00D03C0D">
        <w:rPr>
          <w:rFonts w:ascii="Book Antiqua" w:eastAsia="Batang" w:hAnsi="Book Antiqua" w:cs="Arial"/>
          <w:vertAlign w:val="superscript"/>
        </w:rPr>
        <w:t xml:space="preserve"> </w:t>
      </w:r>
    </w:p>
    <w:p w:rsidR="003E0AEE" w:rsidRPr="00D03C0D" w:rsidRDefault="003E0AEE" w:rsidP="004B0FB9">
      <w:pPr>
        <w:pStyle w:val="HTML"/>
        <w:widowControl w:val="0"/>
        <w:snapToGrid w:val="0"/>
        <w:spacing w:line="360" w:lineRule="auto"/>
        <w:ind w:firstLineChars="100" w:firstLine="240"/>
        <w:jc w:val="both"/>
        <w:rPr>
          <w:rFonts w:ascii="Book Antiqua" w:eastAsia="Malgun Gothic" w:hAnsi="Book Antiqua" w:cs="Arial"/>
        </w:rPr>
      </w:pPr>
      <w:r w:rsidRPr="00D03C0D">
        <w:rPr>
          <w:rFonts w:ascii="Book Antiqua" w:eastAsia="Malgun Gothic" w:hAnsi="Book Antiqua" w:cs="Arial"/>
        </w:rPr>
        <w:t xml:space="preserve">The </w:t>
      </w:r>
      <w:proofErr w:type="spellStart"/>
      <w:r w:rsidRPr="00D03C0D">
        <w:rPr>
          <w:rFonts w:ascii="Book Antiqua" w:eastAsia="Malgun Gothic" w:hAnsi="Book Antiqua" w:cs="Arial"/>
        </w:rPr>
        <w:t>Hb</w:t>
      </w:r>
      <w:proofErr w:type="spellEnd"/>
      <w:r w:rsidRPr="00D03C0D">
        <w:rPr>
          <w:rFonts w:ascii="Book Antiqua" w:eastAsia="Malgun Gothic" w:hAnsi="Book Antiqua" w:cs="Arial"/>
        </w:rPr>
        <w:t xml:space="preserve"> levels became steady three months postoperatively irrespective of iron supplementation. As </w:t>
      </w:r>
      <w:proofErr w:type="spellStart"/>
      <w:r w:rsidRPr="00D03C0D">
        <w:rPr>
          <w:rFonts w:ascii="Book Antiqua" w:hAnsi="Book Antiqua" w:cs="Arial"/>
        </w:rPr>
        <w:t>Liedman</w:t>
      </w:r>
      <w:proofErr w:type="spellEnd"/>
      <w:r w:rsidRPr="00D03C0D">
        <w:rPr>
          <w:rFonts w:ascii="Book Antiqua" w:hAnsi="Book Antiqua" w:cs="Arial"/>
        </w:rPr>
        <w:t xml:space="preserve"> </w:t>
      </w:r>
      <w:r w:rsidRPr="00D03C0D">
        <w:rPr>
          <w:rFonts w:ascii="Book Antiqua" w:eastAsia="Malgun Gothic" w:hAnsi="Book Antiqua" w:cs="Arial"/>
          <w:i/>
        </w:rPr>
        <w:t xml:space="preserve">et </w:t>
      </w:r>
      <w:proofErr w:type="gramStart"/>
      <w:r w:rsidRPr="00D03C0D">
        <w:rPr>
          <w:rFonts w:ascii="Book Antiqua" w:eastAsia="Malgun Gothic" w:hAnsi="Book Antiqua" w:cs="Arial"/>
          <w:i/>
        </w:rPr>
        <w:t>al</w:t>
      </w:r>
      <w:r w:rsidRPr="00D03C0D">
        <w:rPr>
          <w:rFonts w:ascii="Book Antiqua" w:eastAsia="Batang" w:hAnsi="Book Antiqua" w:cs="Arial"/>
          <w:vertAlign w:val="superscript"/>
        </w:rPr>
        <w:t>[</w:t>
      </w:r>
      <w:proofErr w:type="gramEnd"/>
      <w:r w:rsidRPr="00D03C0D">
        <w:rPr>
          <w:rFonts w:ascii="Book Antiqua" w:eastAsia="Malgun Gothic" w:hAnsi="Book Antiqua" w:cs="Arial"/>
          <w:vertAlign w:val="superscript"/>
        </w:rPr>
        <w:t>24]</w:t>
      </w:r>
      <w:r w:rsidRPr="00D03C0D">
        <w:rPr>
          <w:rFonts w:ascii="Book Antiqua" w:eastAsia="Malgun Gothic" w:hAnsi="Book Antiqua" w:cs="Arial"/>
        </w:rPr>
        <w:t xml:space="preserve"> demonstrated, energy intake decreases in the early postoperative period after </w:t>
      </w:r>
      <w:proofErr w:type="spellStart"/>
      <w:r w:rsidRPr="00D03C0D">
        <w:rPr>
          <w:rFonts w:ascii="Book Antiqua" w:eastAsia="Malgun Gothic" w:hAnsi="Book Antiqua" w:cs="Arial"/>
        </w:rPr>
        <w:t>gastrectomy</w:t>
      </w:r>
      <w:proofErr w:type="spellEnd"/>
      <w:r w:rsidRPr="00D03C0D">
        <w:rPr>
          <w:rFonts w:ascii="Book Antiqua" w:eastAsia="Malgun Gothic" w:hAnsi="Book Antiqua" w:cs="Arial"/>
        </w:rPr>
        <w:t xml:space="preserve"> due to the difficulty of food intake and remained constant or increased only after the first three months after surgery, a dietary factor that could possibly explain these findings. Most importantly the </w:t>
      </w:r>
      <w:proofErr w:type="spellStart"/>
      <w:r w:rsidRPr="00D03C0D">
        <w:rPr>
          <w:rFonts w:ascii="Book Antiqua" w:eastAsia="Malgun Gothic" w:hAnsi="Book Antiqua" w:cs="Arial"/>
        </w:rPr>
        <w:t>Hb</w:t>
      </w:r>
      <w:proofErr w:type="spellEnd"/>
      <w:r w:rsidRPr="00D03C0D">
        <w:rPr>
          <w:rFonts w:ascii="Book Antiqua" w:eastAsia="Malgun Gothic" w:hAnsi="Book Antiqua" w:cs="Arial"/>
        </w:rPr>
        <w:t xml:space="preserve"> level in the iron group was higher than in the observation group at 3, 6, 9 and 12 </w:t>
      </w:r>
      <w:proofErr w:type="spellStart"/>
      <w:r w:rsidRPr="00D03C0D">
        <w:rPr>
          <w:rFonts w:ascii="Book Antiqua" w:eastAsia="Malgun Gothic" w:hAnsi="Book Antiqua" w:cs="Arial"/>
        </w:rPr>
        <w:t>mo</w:t>
      </w:r>
      <w:proofErr w:type="spellEnd"/>
      <w:r w:rsidRPr="00D03C0D">
        <w:rPr>
          <w:rFonts w:ascii="Book Antiqua" w:eastAsia="Malgun Gothic" w:hAnsi="Book Antiqua" w:cs="Arial"/>
        </w:rPr>
        <w:t xml:space="preserve"> postoperatively and may support the idea that iron supplementation in the early postoperative period might be helpful in maintaining normal </w:t>
      </w:r>
      <w:proofErr w:type="spellStart"/>
      <w:r w:rsidRPr="00D03C0D">
        <w:rPr>
          <w:rFonts w:ascii="Book Antiqua" w:eastAsia="Malgun Gothic" w:hAnsi="Book Antiqua" w:cs="Arial"/>
        </w:rPr>
        <w:t>Hb</w:t>
      </w:r>
      <w:proofErr w:type="spellEnd"/>
      <w:r w:rsidRPr="00D03C0D">
        <w:rPr>
          <w:rFonts w:ascii="Book Antiqua" w:eastAsia="Malgun Gothic" w:hAnsi="Book Antiqua" w:cs="Arial"/>
        </w:rPr>
        <w:t xml:space="preserve"> levels.</w:t>
      </w:r>
    </w:p>
    <w:p w:rsidR="003E0AEE" w:rsidRPr="00D03C0D" w:rsidRDefault="003E0AEE" w:rsidP="004B0FB9">
      <w:pPr>
        <w:pStyle w:val="a3"/>
        <w:widowControl w:val="0"/>
        <w:snapToGrid w:val="0"/>
        <w:spacing w:before="0" w:beforeAutospacing="0" w:after="0" w:afterAutospacing="0" w:line="360" w:lineRule="auto"/>
        <w:ind w:firstLineChars="100" w:firstLine="240"/>
        <w:jc w:val="both"/>
        <w:rPr>
          <w:rFonts w:ascii="Book Antiqua" w:eastAsia="Batang" w:hAnsi="Book Antiqua" w:cs="Arial"/>
        </w:rPr>
      </w:pPr>
      <w:r w:rsidRPr="00D03C0D">
        <w:rPr>
          <w:rFonts w:ascii="Book Antiqua" w:eastAsia="Batang" w:hAnsi="Book Antiqua" w:cs="Arial"/>
        </w:rPr>
        <w:t xml:space="preserve">The current retrospective analysis has several limitations. The data were retrospectively collected from a prospectively documented database. Furthermore, the clinical outcomes of earlier </w:t>
      </w:r>
      <w:proofErr w:type="spellStart"/>
      <w:r w:rsidRPr="00D03C0D">
        <w:rPr>
          <w:rFonts w:ascii="Book Antiqua" w:eastAsia="Batang" w:hAnsi="Book Antiqua" w:cs="Arial"/>
        </w:rPr>
        <w:t>Hb</w:t>
      </w:r>
      <w:proofErr w:type="spellEnd"/>
      <w:r w:rsidRPr="00D03C0D">
        <w:rPr>
          <w:rFonts w:ascii="Book Antiqua" w:eastAsia="Batang" w:hAnsi="Book Antiqua" w:cs="Arial"/>
        </w:rPr>
        <w:t xml:space="preserve"> level recovery were not evaluated, and the quality of life of the patients was not measured and compared. It is thus debatable whether earlier </w:t>
      </w:r>
      <w:proofErr w:type="spellStart"/>
      <w:r w:rsidRPr="00D03C0D">
        <w:rPr>
          <w:rFonts w:ascii="Book Antiqua" w:eastAsia="Batang" w:hAnsi="Book Antiqua" w:cs="Arial"/>
        </w:rPr>
        <w:t>Hb</w:t>
      </w:r>
      <w:proofErr w:type="spellEnd"/>
      <w:r w:rsidRPr="00D03C0D">
        <w:rPr>
          <w:rFonts w:ascii="Book Antiqua" w:eastAsia="Batang" w:hAnsi="Book Antiqua" w:cs="Arial"/>
        </w:rPr>
        <w:t xml:space="preserve"> recovery actually translates into measurable patient benefits. Further, no data were collected concerning the patients’ ferritin, iron, and TIBC levels. Finally, </w:t>
      </w:r>
      <w:r w:rsidRPr="00A055C3">
        <w:rPr>
          <w:rFonts w:ascii="Book Antiqua" w:eastAsia="Batang" w:hAnsi="Book Antiqua" w:cs="Arial"/>
        </w:rPr>
        <w:t>IV</w:t>
      </w:r>
      <w:r w:rsidRPr="00D03C0D">
        <w:rPr>
          <w:rFonts w:ascii="Book Antiqua" w:eastAsia="Batang" w:hAnsi="Book Antiqua" w:cs="Arial"/>
        </w:rPr>
        <w:t xml:space="preserve">-iron was used based on clinical experience. The authors are well aware of the </w:t>
      </w:r>
      <w:r w:rsidRPr="00D03C0D">
        <w:rPr>
          <w:rFonts w:ascii="Book Antiqua" w:eastAsia="Batang" w:hAnsi="Book Antiqua" w:cs="Arial"/>
        </w:rPr>
        <w:lastRenderedPageBreak/>
        <w:t xml:space="preserve">limitations of this retrospective analysis, but the main intention was to demonstrate that </w:t>
      </w:r>
      <w:r w:rsidRPr="00A055C3">
        <w:rPr>
          <w:rFonts w:ascii="Book Antiqua" w:eastAsia="Batang" w:hAnsi="Book Antiqua" w:cs="Arial"/>
        </w:rPr>
        <w:t>IV</w:t>
      </w:r>
      <w:r w:rsidRPr="00D03C0D">
        <w:rPr>
          <w:rFonts w:ascii="Book Antiqua" w:eastAsia="Batang" w:hAnsi="Book Antiqua" w:cs="Arial"/>
        </w:rPr>
        <w:t xml:space="preserve">-iron administration for acute </w:t>
      </w:r>
      <w:proofErr w:type="spellStart"/>
      <w:r w:rsidRPr="00D03C0D">
        <w:rPr>
          <w:rFonts w:ascii="Book Antiqua" w:eastAsia="Batang" w:hAnsi="Book Antiqua" w:cs="Arial"/>
        </w:rPr>
        <w:t>isovolemic</w:t>
      </w:r>
      <w:proofErr w:type="spellEnd"/>
      <w:r w:rsidRPr="00D03C0D">
        <w:rPr>
          <w:rFonts w:ascii="Book Antiqua" w:eastAsia="Batang" w:hAnsi="Book Antiqua" w:cs="Arial"/>
        </w:rPr>
        <w:t xml:space="preserve"> anemia may be more beneficial than clinical observation alone. Therefore, our institution is initiating a randomized controlled trial to clarify these uncertainties. </w:t>
      </w:r>
    </w:p>
    <w:p w:rsidR="003E0AEE" w:rsidRPr="00D03C0D" w:rsidRDefault="003E0AEE" w:rsidP="004B0FB9">
      <w:pPr>
        <w:wordWrap/>
        <w:snapToGrid w:val="0"/>
        <w:spacing w:line="360" w:lineRule="auto"/>
        <w:ind w:firstLineChars="100" w:firstLine="240"/>
        <w:rPr>
          <w:rFonts w:ascii="Book Antiqua" w:hAnsi="Book Antiqua" w:cs="Arial"/>
        </w:rPr>
      </w:pPr>
      <w:r w:rsidRPr="00D03C0D">
        <w:rPr>
          <w:rFonts w:ascii="Book Antiqua" w:hAnsi="Book Antiqua" w:cs="Arial"/>
        </w:rPr>
        <w:t xml:space="preserve">In conclusion, the current analysis demonstrates that </w:t>
      </w:r>
      <w:r w:rsidRPr="00A055C3">
        <w:rPr>
          <w:rFonts w:ascii="Book Antiqua" w:hAnsi="Book Antiqua" w:cs="Arial"/>
        </w:rPr>
        <w:t>IV</w:t>
      </w:r>
      <w:r w:rsidRPr="00D03C0D">
        <w:rPr>
          <w:rFonts w:ascii="Book Antiqua" w:hAnsi="Book Antiqua" w:cs="Arial"/>
        </w:rPr>
        <w:t>-iron supplementation</w:t>
      </w:r>
      <w:r w:rsidRPr="00D03C0D">
        <w:rPr>
          <w:rFonts w:ascii="Book Antiqua" w:eastAsia="Malgun Gothic" w:hAnsi="Book Antiqua" w:cs="Arial"/>
        </w:rPr>
        <w:t xml:space="preserve"> might be an effective treatment for postoperative </w:t>
      </w:r>
      <w:proofErr w:type="spellStart"/>
      <w:r w:rsidRPr="00D03C0D">
        <w:rPr>
          <w:rFonts w:ascii="Book Antiqua" w:eastAsia="Malgun Gothic" w:hAnsi="Book Antiqua" w:cs="Arial"/>
        </w:rPr>
        <w:t>isovolemic</w:t>
      </w:r>
      <w:proofErr w:type="spellEnd"/>
      <w:r w:rsidRPr="00D03C0D">
        <w:rPr>
          <w:rFonts w:ascii="Book Antiqua" w:eastAsia="Malgun Gothic" w:hAnsi="Book Antiqua" w:cs="Arial"/>
        </w:rPr>
        <w:t xml:space="preserve"> post-</w:t>
      </w:r>
      <w:proofErr w:type="spellStart"/>
      <w:r w:rsidRPr="00D03C0D">
        <w:rPr>
          <w:rFonts w:ascii="Book Antiqua" w:eastAsia="Malgun Gothic" w:hAnsi="Book Antiqua" w:cs="Arial"/>
        </w:rPr>
        <w:t>gastrectomy</w:t>
      </w:r>
      <w:proofErr w:type="spellEnd"/>
      <w:r w:rsidRPr="00D03C0D">
        <w:rPr>
          <w:rFonts w:ascii="Book Antiqua" w:eastAsia="Malgun Gothic" w:hAnsi="Book Antiqua" w:cs="Arial"/>
        </w:rPr>
        <w:t xml:space="preserve"> anemia and appears to be</w:t>
      </w:r>
      <w:r w:rsidRPr="00D03C0D">
        <w:rPr>
          <w:rFonts w:ascii="Book Antiqua" w:hAnsi="Book Antiqua" w:cs="Arial"/>
        </w:rPr>
        <w:t xml:space="preserve"> a better alternative than clinical observation</w:t>
      </w:r>
      <w:r w:rsidRPr="00D03C0D">
        <w:rPr>
          <w:rFonts w:ascii="Book Antiqua" w:eastAsia="Malgun Gothic" w:hAnsi="Book Antiqua" w:cs="Arial"/>
        </w:rPr>
        <w:t>.</w:t>
      </w:r>
      <w:r w:rsidRPr="00D03C0D">
        <w:rPr>
          <w:rFonts w:ascii="Book Antiqua" w:hAnsi="Book Antiqua" w:cs="Arial"/>
        </w:rPr>
        <w:t xml:space="preserve"> An additional prospective trial is needed to determine the proper indications of </w:t>
      </w:r>
      <w:r w:rsidRPr="00A055C3">
        <w:rPr>
          <w:rFonts w:ascii="Book Antiqua" w:hAnsi="Book Antiqua" w:cs="Arial"/>
        </w:rPr>
        <w:t>IV</w:t>
      </w:r>
      <w:r w:rsidRPr="00D03C0D">
        <w:rPr>
          <w:rFonts w:ascii="Book Antiqua" w:hAnsi="Book Antiqua" w:cs="Arial"/>
        </w:rPr>
        <w:t xml:space="preserve">-iron in postoperative </w:t>
      </w:r>
      <w:proofErr w:type="spellStart"/>
      <w:r w:rsidRPr="00D03C0D">
        <w:rPr>
          <w:rFonts w:ascii="Book Antiqua" w:hAnsi="Book Antiqua" w:cs="Arial"/>
        </w:rPr>
        <w:t>isovolemic</w:t>
      </w:r>
      <w:proofErr w:type="spellEnd"/>
      <w:r w:rsidRPr="00D03C0D">
        <w:rPr>
          <w:rFonts w:ascii="Book Antiqua" w:hAnsi="Book Antiqua" w:cs="Arial"/>
        </w:rPr>
        <w:t xml:space="preserve"> anemia for gastric cancer patients. </w:t>
      </w:r>
    </w:p>
    <w:p w:rsidR="003E0AEE" w:rsidRPr="00D03C0D" w:rsidRDefault="003E0AEE" w:rsidP="004B0FB9">
      <w:pPr>
        <w:wordWrap/>
        <w:snapToGrid w:val="0"/>
        <w:spacing w:line="360" w:lineRule="auto"/>
        <w:rPr>
          <w:rFonts w:ascii="Book Antiqua" w:hAnsi="Book Antiqua"/>
        </w:rPr>
      </w:pPr>
    </w:p>
    <w:p w:rsidR="003E0AEE" w:rsidRPr="00C56046" w:rsidRDefault="003E0AEE" w:rsidP="004B0FB9">
      <w:pPr>
        <w:wordWrap/>
        <w:adjustRightInd w:val="0"/>
        <w:snapToGrid w:val="0"/>
        <w:spacing w:line="360" w:lineRule="auto"/>
        <w:rPr>
          <w:rFonts w:ascii="Book Antiqua" w:hAnsi="Book Antiqua"/>
          <w:b/>
          <w:bCs/>
          <w:color w:val="000000"/>
        </w:rPr>
      </w:pPr>
      <w:bookmarkStart w:id="494" w:name="OLE_LINK685"/>
      <w:bookmarkStart w:id="495" w:name="OLE_LINK849"/>
      <w:bookmarkStart w:id="496" w:name="OLE_LINK936"/>
      <w:bookmarkStart w:id="497" w:name="OLE_LINK937"/>
      <w:bookmarkStart w:id="498" w:name="OLE_LINK938"/>
      <w:bookmarkStart w:id="499" w:name="OLE_LINK939"/>
      <w:bookmarkStart w:id="500" w:name="OLE_LINK940"/>
      <w:bookmarkStart w:id="501" w:name="OLE_LINK941"/>
      <w:bookmarkStart w:id="502" w:name="OLE_LINK1153"/>
      <w:bookmarkStart w:id="503" w:name="OLE_LINK1001"/>
      <w:bookmarkStart w:id="504" w:name="OLE_LINK1166"/>
      <w:bookmarkStart w:id="505" w:name="OLE_LINK1167"/>
      <w:bookmarkStart w:id="506" w:name="OLE_LINK1233"/>
      <w:bookmarkStart w:id="507" w:name="OLE_LINK1234"/>
      <w:bookmarkStart w:id="508" w:name="OLE_LINK1253"/>
      <w:bookmarkStart w:id="509" w:name="OLE_LINK1275"/>
      <w:bookmarkStart w:id="510" w:name="OLE_LINK1345"/>
      <w:bookmarkStart w:id="511" w:name="OLE_LINK1067"/>
      <w:bookmarkStart w:id="512" w:name="OLE_LINK1069"/>
      <w:bookmarkStart w:id="513" w:name="OLE_LINK1557"/>
      <w:bookmarkStart w:id="514" w:name="OLE_LINK1591"/>
      <w:bookmarkStart w:id="515" w:name="OLE_LINK1592"/>
      <w:bookmarkStart w:id="516" w:name="OLE_LINK1605"/>
      <w:bookmarkStart w:id="517" w:name="OLE_LINK1645"/>
      <w:bookmarkStart w:id="518" w:name="OLE_LINK1659"/>
      <w:bookmarkStart w:id="519" w:name="OLE_LINK1692"/>
      <w:bookmarkStart w:id="520" w:name="OLE_LINK1693"/>
      <w:bookmarkStart w:id="521" w:name="OLE_LINK1702"/>
      <w:bookmarkStart w:id="522" w:name="OLE_LINK1703"/>
      <w:bookmarkStart w:id="523" w:name="OLE_LINK1785"/>
      <w:bookmarkStart w:id="524" w:name="OLE_LINK1806"/>
      <w:bookmarkStart w:id="525" w:name="OLE_LINK1932"/>
      <w:bookmarkStart w:id="526" w:name="OLE_LINK1934"/>
      <w:bookmarkStart w:id="527" w:name="OLE_LINK2037"/>
      <w:bookmarkStart w:id="528" w:name="OLE_LINK2073"/>
      <w:bookmarkStart w:id="529" w:name="OLE_LINK2089"/>
      <w:bookmarkStart w:id="530" w:name="OLE_LINK2172"/>
      <w:bookmarkStart w:id="531" w:name="OLE_LINK2173"/>
      <w:bookmarkStart w:id="532" w:name="OLE_LINK2257"/>
      <w:bookmarkStart w:id="533" w:name="OLE_LINK2534"/>
      <w:bookmarkStart w:id="534" w:name="OLE_LINK2480"/>
      <w:bookmarkStart w:id="535" w:name="OLE_LINK2498"/>
      <w:bookmarkStart w:id="536" w:name="OLE_LINK2500"/>
      <w:bookmarkStart w:id="537" w:name="OLE_LINK2501"/>
      <w:bookmarkStart w:id="538" w:name="OLE_LINK2561"/>
      <w:bookmarkStart w:id="539" w:name="OLE_LINK902"/>
      <w:bookmarkStart w:id="540" w:name="OLE_LINK903"/>
      <w:bookmarkStart w:id="541" w:name="OLE_LINK904"/>
      <w:bookmarkStart w:id="542" w:name="OLE_LINK905"/>
      <w:bookmarkStart w:id="543" w:name="OLE_LINK1827"/>
      <w:bookmarkStart w:id="544" w:name="OLE_LINK1828"/>
      <w:bookmarkStart w:id="545" w:name="OLE_LINK1829"/>
      <w:bookmarkStart w:id="546" w:name="OLE_LINK2351"/>
      <w:bookmarkStart w:id="547" w:name="OLE_LINK2353"/>
      <w:bookmarkStart w:id="548" w:name="OLE_LINK2354"/>
      <w:bookmarkStart w:id="549" w:name="OLE_LINK2355"/>
      <w:r w:rsidRPr="00C56046">
        <w:rPr>
          <w:rFonts w:ascii="Book Antiqua" w:hAnsi="Book Antiqua"/>
          <w:b/>
          <w:bCs/>
          <w:color w:val="000000"/>
        </w:rPr>
        <w:t>COMMENTS</w:t>
      </w:r>
    </w:p>
    <w:p w:rsidR="003E0AEE" w:rsidRDefault="003E0AEE" w:rsidP="004B0FB9">
      <w:pPr>
        <w:wordWrap/>
        <w:adjustRightInd w:val="0"/>
        <w:snapToGrid w:val="0"/>
        <w:spacing w:line="360" w:lineRule="auto"/>
        <w:rPr>
          <w:rFonts w:ascii="Book Antiqua" w:eastAsia="宋体" w:hAnsi="Book Antiqua"/>
          <w:b/>
          <w:bCs/>
          <w:i/>
          <w:lang w:eastAsia="zh-CN"/>
        </w:rPr>
      </w:pPr>
      <w:bookmarkStart w:id="550" w:name="OLE_LINK614"/>
      <w:bookmarkStart w:id="551" w:name="OLE_LINK615"/>
      <w:bookmarkStart w:id="552" w:name="OLE_LINK843"/>
      <w:bookmarkStart w:id="553" w:name="OLE_LINK844"/>
      <w:r w:rsidRPr="00C56046">
        <w:rPr>
          <w:rFonts w:ascii="Book Antiqua" w:hAnsi="Book Antiqua"/>
          <w:b/>
          <w:bCs/>
          <w:i/>
        </w:rPr>
        <w:t>Background</w:t>
      </w:r>
    </w:p>
    <w:p w:rsidR="003E0AEE" w:rsidRDefault="003E0AEE" w:rsidP="004B0FB9">
      <w:pPr>
        <w:wordWrap/>
        <w:adjustRightInd w:val="0"/>
        <w:snapToGrid w:val="0"/>
        <w:spacing w:line="360" w:lineRule="auto"/>
        <w:rPr>
          <w:rFonts w:ascii="Book Antiqua" w:eastAsia="宋体" w:hAnsi="Book Antiqua"/>
          <w:bCs/>
          <w:lang w:eastAsia="zh-CN"/>
        </w:rPr>
      </w:pPr>
      <w:r w:rsidRPr="004B0FB9">
        <w:rPr>
          <w:rFonts w:ascii="Book Antiqua" w:eastAsia="宋体" w:hAnsi="Book Antiqua"/>
          <w:bCs/>
          <w:lang w:eastAsia="zh-CN"/>
        </w:rPr>
        <w:t>Perioperative anemia occurs in 25%</w:t>
      </w:r>
      <w:r>
        <w:rPr>
          <w:rFonts w:ascii="Book Antiqua" w:eastAsia="宋体" w:hAnsi="Book Antiqua"/>
          <w:bCs/>
          <w:lang w:eastAsia="zh-CN"/>
        </w:rPr>
        <w:t>-</w:t>
      </w:r>
      <w:r w:rsidRPr="004B0FB9">
        <w:rPr>
          <w:rFonts w:ascii="Book Antiqua" w:eastAsia="宋体" w:hAnsi="Book Antiqua"/>
          <w:bCs/>
          <w:lang w:eastAsia="zh-CN"/>
        </w:rPr>
        <w:t>75% of canc</w:t>
      </w:r>
      <w:r>
        <w:rPr>
          <w:rFonts w:ascii="Book Antiqua" w:eastAsia="宋体" w:hAnsi="Book Antiqua"/>
          <w:bCs/>
          <w:lang w:eastAsia="zh-CN"/>
        </w:rPr>
        <w:t xml:space="preserve">er patients, and the </w:t>
      </w:r>
      <w:proofErr w:type="spellStart"/>
      <w:r>
        <w:rPr>
          <w:rFonts w:ascii="Book Antiqua" w:eastAsia="宋体" w:hAnsi="Book Antiqua"/>
          <w:bCs/>
          <w:lang w:eastAsia="zh-CN"/>
        </w:rPr>
        <w:t>prevalence</w:t>
      </w:r>
      <w:r w:rsidRPr="004B0FB9">
        <w:rPr>
          <w:rFonts w:ascii="Book Antiqua" w:eastAsia="宋体" w:hAnsi="Book Antiqua"/>
          <w:bCs/>
          <w:lang w:eastAsia="zh-CN"/>
        </w:rPr>
        <w:t>of</w:t>
      </w:r>
      <w:proofErr w:type="spellEnd"/>
      <w:r w:rsidRPr="004B0FB9">
        <w:rPr>
          <w:rFonts w:ascii="Book Antiqua" w:eastAsia="宋体" w:hAnsi="Book Antiqua"/>
          <w:bCs/>
          <w:lang w:eastAsia="zh-CN"/>
        </w:rPr>
        <w:t xml:space="preserve"> anemia in the immediate postoperative period after major surgery is reported to be as high as 90%. Because acute blood loss normally leads to intraoperative hypovolemia, volume expanders (crystalloids or colloids) are usually used to stabilize volume status. Transfusion is often deferred until the amount of bleeding is considered excessive according to transfusion guidelines</w:t>
      </w:r>
      <w:r>
        <w:rPr>
          <w:rFonts w:ascii="Book Antiqua" w:eastAsia="宋体" w:hAnsi="Book Antiqua"/>
          <w:bCs/>
          <w:lang w:eastAsia="zh-CN"/>
        </w:rPr>
        <w:t>.</w:t>
      </w:r>
    </w:p>
    <w:p w:rsidR="003E0AEE" w:rsidRPr="004B0FB9" w:rsidRDefault="003E0AEE" w:rsidP="004B0FB9">
      <w:pPr>
        <w:wordWrap/>
        <w:adjustRightInd w:val="0"/>
        <w:snapToGrid w:val="0"/>
        <w:spacing w:line="360" w:lineRule="auto"/>
        <w:rPr>
          <w:rFonts w:ascii="Book Antiqua" w:eastAsia="宋体" w:hAnsi="Book Antiqua"/>
          <w:bCs/>
          <w:lang w:eastAsia="zh-CN"/>
        </w:rPr>
      </w:pPr>
    </w:p>
    <w:bookmarkEnd w:id="550"/>
    <w:bookmarkEnd w:id="551"/>
    <w:p w:rsidR="003E0AEE" w:rsidRDefault="003E0AEE" w:rsidP="004B0FB9">
      <w:pPr>
        <w:wordWrap/>
        <w:adjustRightInd w:val="0"/>
        <w:snapToGrid w:val="0"/>
        <w:spacing w:line="360" w:lineRule="auto"/>
        <w:rPr>
          <w:rFonts w:ascii="Book Antiqua" w:eastAsia="宋体" w:hAnsi="Book Antiqua"/>
          <w:b/>
          <w:bCs/>
          <w:i/>
          <w:lang w:eastAsia="zh-CN"/>
        </w:rPr>
      </w:pPr>
      <w:r w:rsidRPr="00C56046">
        <w:rPr>
          <w:rFonts w:ascii="Book Antiqua" w:hAnsi="Book Antiqua"/>
          <w:b/>
          <w:bCs/>
          <w:i/>
        </w:rPr>
        <w:t>Research frontiers</w:t>
      </w:r>
    </w:p>
    <w:p w:rsidR="003E0AEE" w:rsidRDefault="003E0AEE" w:rsidP="004B0FB9">
      <w:pPr>
        <w:wordWrap/>
        <w:adjustRightInd w:val="0"/>
        <w:snapToGrid w:val="0"/>
        <w:spacing w:line="360" w:lineRule="auto"/>
        <w:rPr>
          <w:rFonts w:ascii="Book Antiqua" w:eastAsia="宋体" w:hAnsi="Book Antiqua" w:cs="Arial"/>
          <w:lang w:eastAsia="zh-CN"/>
        </w:rPr>
      </w:pPr>
      <w:r w:rsidRPr="00D03C0D">
        <w:rPr>
          <w:rFonts w:ascii="Book Antiqua" w:hAnsi="Book Antiqua" w:cs="Arial"/>
        </w:rPr>
        <w:t xml:space="preserve">The current analysis demonstrates that </w:t>
      </w:r>
      <w:r w:rsidRPr="00A055C3">
        <w:rPr>
          <w:rFonts w:ascii="Book Antiqua" w:hAnsi="Book Antiqua" w:cs="Arial"/>
        </w:rPr>
        <w:t>IV</w:t>
      </w:r>
      <w:r w:rsidRPr="00D03C0D">
        <w:rPr>
          <w:rFonts w:ascii="Book Antiqua" w:hAnsi="Book Antiqua" w:cs="Arial"/>
        </w:rPr>
        <w:t>-iron supplementation</w:t>
      </w:r>
      <w:r w:rsidRPr="00D03C0D">
        <w:rPr>
          <w:rFonts w:ascii="Book Antiqua" w:eastAsia="Malgun Gothic" w:hAnsi="Book Antiqua" w:cs="Arial"/>
        </w:rPr>
        <w:t xml:space="preserve"> might be an effective treatment for postoperative </w:t>
      </w:r>
      <w:proofErr w:type="spellStart"/>
      <w:r w:rsidRPr="00D03C0D">
        <w:rPr>
          <w:rFonts w:ascii="Book Antiqua" w:eastAsia="Malgun Gothic" w:hAnsi="Book Antiqua" w:cs="Arial"/>
        </w:rPr>
        <w:t>isovolemic</w:t>
      </w:r>
      <w:proofErr w:type="spellEnd"/>
      <w:r w:rsidRPr="00D03C0D">
        <w:rPr>
          <w:rFonts w:ascii="Book Antiqua" w:eastAsia="Malgun Gothic" w:hAnsi="Book Antiqua" w:cs="Arial"/>
        </w:rPr>
        <w:t xml:space="preserve"> post-</w:t>
      </w:r>
      <w:proofErr w:type="spellStart"/>
      <w:r w:rsidRPr="00D03C0D">
        <w:rPr>
          <w:rFonts w:ascii="Book Antiqua" w:eastAsia="Malgun Gothic" w:hAnsi="Book Antiqua" w:cs="Arial"/>
        </w:rPr>
        <w:t>gastrectomy</w:t>
      </w:r>
      <w:proofErr w:type="spellEnd"/>
      <w:r w:rsidRPr="00D03C0D">
        <w:rPr>
          <w:rFonts w:ascii="Book Antiqua" w:eastAsia="Malgun Gothic" w:hAnsi="Book Antiqua" w:cs="Arial"/>
        </w:rPr>
        <w:t xml:space="preserve"> anemia and appears to be</w:t>
      </w:r>
      <w:r w:rsidRPr="00D03C0D">
        <w:rPr>
          <w:rFonts w:ascii="Book Antiqua" w:hAnsi="Book Antiqua" w:cs="Arial"/>
        </w:rPr>
        <w:t xml:space="preserve"> a better alternative than clinical observation</w:t>
      </w:r>
      <w:r w:rsidRPr="00D03C0D">
        <w:rPr>
          <w:rFonts w:ascii="Book Antiqua" w:eastAsia="Malgun Gothic" w:hAnsi="Book Antiqua" w:cs="Arial"/>
        </w:rPr>
        <w:t>.</w:t>
      </w:r>
      <w:r w:rsidRPr="00D03C0D">
        <w:rPr>
          <w:rFonts w:ascii="Book Antiqua" w:hAnsi="Book Antiqua" w:cs="Arial"/>
        </w:rPr>
        <w:t xml:space="preserve"> An additional prospective trial is needed to determine the proper indications of </w:t>
      </w:r>
      <w:r w:rsidRPr="00A055C3">
        <w:rPr>
          <w:rFonts w:ascii="Book Antiqua" w:hAnsi="Book Antiqua" w:cs="Arial"/>
        </w:rPr>
        <w:t>IV</w:t>
      </w:r>
      <w:r w:rsidRPr="00D03C0D">
        <w:rPr>
          <w:rFonts w:ascii="Book Antiqua" w:hAnsi="Book Antiqua" w:cs="Arial"/>
        </w:rPr>
        <w:t xml:space="preserve">-iron in postoperative </w:t>
      </w:r>
      <w:proofErr w:type="spellStart"/>
      <w:r w:rsidRPr="00D03C0D">
        <w:rPr>
          <w:rFonts w:ascii="Book Antiqua" w:hAnsi="Book Antiqua" w:cs="Arial"/>
        </w:rPr>
        <w:t>isovolemic</w:t>
      </w:r>
      <w:proofErr w:type="spellEnd"/>
      <w:r w:rsidRPr="00D03C0D">
        <w:rPr>
          <w:rFonts w:ascii="Book Antiqua" w:hAnsi="Book Antiqua" w:cs="Arial"/>
        </w:rPr>
        <w:t xml:space="preserve"> anemia for gastric cancer patients.</w:t>
      </w:r>
    </w:p>
    <w:p w:rsidR="003E0AEE" w:rsidRPr="00250975" w:rsidRDefault="003E0AEE" w:rsidP="004B0FB9">
      <w:pPr>
        <w:wordWrap/>
        <w:adjustRightInd w:val="0"/>
        <w:snapToGrid w:val="0"/>
        <w:spacing w:line="360" w:lineRule="auto"/>
        <w:rPr>
          <w:rFonts w:ascii="Book Antiqua" w:eastAsia="宋体" w:hAnsi="Book Antiqua"/>
          <w:b/>
          <w:bCs/>
          <w:i/>
          <w:lang w:eastAsia="zh-CN"/>
        </w:rPr>
      </w:pPr>
    </w:p>
    <w:p w:rsidR="003E0AEE" w:rsidRPr="00C56046" w:rsidRDefault="003E0AEE" w:rsidP="004B0FB9">
      <w:pPr>
        <w:wordWrap/>
        <w:adjustRightInd w:val="0"/>
        <w:snapToGrid w:val="0"/>
        <w:spacing w:line="360" w:lineRule="auto"/>
        <w:rPr>
          <w:rFonts w:ascii="Book Antiqua" w:hAnsi="Book Antiqua"/>
          <w:i/>
        </w:rPr>
      </w:pPr>
      <w:r w:rsidRPr="00C56046">
        <w:rPr>
          <w:rFonts w:ascii="Book Antiqua" w:hAnsi="Book Antiqua"/>
          <w:b/>
          <w:bCs/>
          <w:i/>
        </w:rPr>
        <w:t>Innovations and breakthroughs</w:t>
      </w:r>
    </w:p>
    <w:p w:rsidR="003E0AEE" w:rsidRPr="00D03C0D" w:rsidRDefault="003E0AEE" w:rsidP="00250975">
      <w:pPr>
        <w:wordWrap/>
        <w:snapToGrid w:val="0"/>
        <w:spacing w:line="360" w:lineRule="auto"/>
        <w:rPr>
          <w:rFonts w:ascii="Book Antiqua" w:hAnsi="Book Antiqua"/>
        </w:rPr>
      </w:pPr>
      <w:bookmarkStart w:id="554" w:name="OLE_LINK2204"/>
      <w:bookmarkStart w:id="555" w:name="OLE_LINK2135"/>
      <w:bookmarkStart w:id="556" w:name="OLE_LINK2585"/>
      <w:bookmarkStart w:id="557" w:name="OLE_LINK2586"/>
      <w:bookmarkStart w:id="558" w:name="OLE_LINK2709"/>
      <w:bookmarkStart w:id="559" w:name="OLE_LINK2926"/>
      <w:r w:rsidRPr="00D03C0D">
        <w:rPr>
          <w:rFonts w:ascii="Book Antiqua" w:hAnsi="Book Antiqua"/>
        </w:rPr>
        <w:t xml:space="preserve">Acute </w:t>
      </w:r>
      <w:proofErr w:type="spellStart"/>
      <w:r w:rsidRPr="00D03C0D">
        <w:rPr>
          <w:rFonts w:ascii="Book Antiqua" w:hAnsi="Book Antiqua"/>
        </w:rPr>
        <w:t>isovolemic</w:t>
      </w:r>
      <w:proofErr w:type="spellEnd"/>
      <w:r w:rsidRPr="00D03C0D">
        <w:rPr>
          <w:rFonts w:ascii="Book Antiqua" w:hAnsi="Book Antiqua"/>
        </w:rPr>
        <w:t xml:space="preserve"> anemia frequently occurs after major surgery. Intravenous iron supplementation was more effective in elevating the hemoglobin level than observation, and the complications were comparable to observation in 123 acute post-</w:t>
      </w:r>
      <w:proofErr w:type="spellStart"/>
      <w:r w:rsidRPr="00D03C0D">
        <w:rPr>
          <w:rFonts w:ascii="Book Antiqua" w:hAnsi="Book Antiqua"/>
        </w:rPr>
        <w:t>gastrectomy</w:t>
      </w:r>
      <w:proofErr w:type="spellEnd"/>
      <w:r w:rsidRPr="00D03C0D">
        <w:rPr>
          <w:rFonts w:ascii="Book Antiqua" w:hAnsi="Book Antiqua"/>
        </w:rPr>
        <w:t xml:space="preserve"> anemia patients. </w:t>
      </w:r>
    </w:p>
    <w:p w:rsidR="003E0AEE" w:rsidRPr="00250975" w:rsidRDefault="003E0AEE" w:rsidP="004B0FB9">
      <w:pPr>
        <w:wordWrap/>
        <w:adjustRightInd w:val="0"/>
        <w:snapToGrid w:val="0"/>
        <w:spacing w:line="360" w:lineRule="auto"/>
        <w:rPr>
          <w:rFonts w:ascii="Book Antiqua" w:eastAsia="宋体" w:hAnsi="Book Antiqua"/>
          <w:b/>
          <w:bCs/>
          <w:i/>
          <w:lang w:eastAsia="zh-CN"/>
        </w:rPr>
      </w:pPr>
    </w:p>
    <w:p w:rsidR="003E0AEE" w:rsidRPr="00C56046" w:rsidRDefault="003E0AEE" w:rsidP="004B0FB9">
      <w:pPr>
        <w:wordWrap/>
        <w:adjustRightInd w:val="0"/>
        <w:snapToGrid w:val="0"/>
        <w:spacing w:line="360" w:lineRule="auto"/>
        <w:rPr>
          <w:rFonts w:ascii="Book Antiqua" w:hAnsi="Book Antiqua"/>
          <w:b/>
          <w:bCs/>
          <w:i/>
        </w:rPr>
      </w:pPr>
      <w:r w:rsidRPr="00C56046">
        <w:rPr>
          <w:rFonts w:ascii="Book Antiqua" w:hAnsi="Book Antiqua"/>
          <w:b/>
          <w:bCs/>
          <w:i/>
        </w:rPr>
        <w:t>Peer review</w:t>
      </w:r>
    </w:p>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2"/>
    <w:bookmarkEnd w:id="553"/>
    <w:bookmarkEnd w:id="554"/>
    <w:bookmarkEnd w:id="555"/>
    <w:bookmarkEnd w:id="556"/>
    <w:bookmarkEnd w:id="557"/>
    <w:bookmarkEnd w:id="558"/>
    <w:bookmarkEnd w:id="559"/>
    <w:p w:rsidR="003E0AEE" w:rsidRDefault="003E0AEE" w:rsidP="008B5CF9">
      <w:pPr>
        <w:wordWrap/>
        <w:snapToGrid w:val="0"/>
        <w:spacing w:line="360" w:lineRule="auto"/>
        <w:ind w:leftChars="-4" w:hangingChars="4" w:hanging="10"/>
        <w:rPr>
          <w:rFonts w:ascii="Book Antiqua" w:eastAsia="宋体" w:hAnsi="Book Antiqua" w:cs="Arial"/>
          <w:lang w:eastAsia="zh-CN"/>
        </w:rPr>
      </w:pPr>
      <w:r w:rsidRPr="008B5CF9">
        <w:rPr>
          <w:rFonts w:ascii="Book Antiqua" w:eastAsia="宋体" w:hAnsi="Book Antiqua" w:cs="Arial"/>
          <w:lang w:eastAsia="zh-CN"/>
        </w:rPr>
        <w:t xml:space="preserve">This retrospective analysis was conducted to determine whether the postoperative use of IV-iron for acute severe </w:t>
      </w:r>
      <w:proofErr w:type="spellStart"/>
      <w:r w:rsidRPr="008B5CF9">
        <w:rPr>
          <w:rFonts w:ascii="Book Antiqua" w:eastAsia="宋体" w:hAnsi="Book Antiqua" w:cs="Arial"/>
          <w:lang w:eastAsia="zh-CN"/>
        </w:rPr>
        <w:t>isovolemic</w:t>
      </w:r>
      <w:proofErr w:type="spellEnd"/>
      <w:r w:rsidRPr="008B5CF9">
        <w:rPr>
          <w:rFonts w:ascii="Book Antiqua" w:eastAsia="宋体" w:hAnsi="Book Antiqua" w:cs="Arial"/>
          <w:lang w:eastAsia="zh-CN"/>
        </w:rPr>
        <w:t xml:space="preserve"> post-</w:t>
      </w:r>
      <w:proofErr w:type="spellStart"/>
      <w:r w:rsidRPr="008B5CF9">
        <w:rPr>
          <w:rFonts w:ascii="Book Antiqua" w:eastAsia="宋体" w:hAnsi="Book Antiqua" w:cs="Arial"/>
          <w:lang w:eastAsia="zh-CN"/>
        </w:rPr>
        <w:t>gastrectomy</w:t>
      </w:r>
      <w:proofErr w:type="spellEnd"/>
      <w:r w:rsidRPr="008B5CF9">
        <w:rPr>
          <w:rFonts w:ascii="Book Antiqua" w:eastAsia="宋体" w:hAnsi="Book Antiqua" w:cs="Arial"/>
          <w:lang w:eastAsia="zh-CN"/>
        </w:rPr>
        <w:t xml:space="preserve"> anemia in patients not requiring urgent transfusion may be effective. This study enrolled 63 patients with IV-iron sucrose treatment and 60 patients without treatment. Then the authors observed the </w:t>
      </w:r>
      <w:proofErr w:type="spellStart"/>
      <w:r w:rsidRPr="008B5CF9">
        <w:rPr>
          <w:rFonts w:ascii="Book Antiqua" w:eastAsia="宋体" w:hAnsi="Book Antiqua" w:cs="Arial"/>
          <w:lang w:eastAsia="zh-CN"/>
        </w:rPr>
        <w:t>Hb</w:t>
      </w:r>
      <w:proofErr w:type="spellEnd"/>
      <w:r w:rsidRPr="008B5CF9">
        <w:rPr>
          <w:rFonts w:ascii="Book Antiqua" w:eastAsia="宋体" w:hAnsi="Book Antiqua" w:cs="Arial"/>
          <w:lang w:eastAsia="zh-CN"/>
        </w:rPr>
        <w:t xml:space="preserve"> levels for a period of time. As a consequence, </w:t>
      </w:r>
      <w:proofErr w:type="spellStart"/>
      <w:r w:rsidRPr="008B5CF9">
        <w:rPr>
          <w:rFonts w:ascii="Book Antiqua" w:eastAsia="宋体" w:hAnsi="Book Antiqua" w:cs="Arial"/>
          <w:lang w:eastAsia="zh-CN"/>
        </w:rPr>
        <w:t>Hb</w:t>
      </w:r>
      <w:proofErr w:type="spellEnd"/>
      <w:r w:rsidRPr="008B5CF9">
        <w:rPr>
          <w:rFonts w:ascii="Book Antiqua" w:eastAsia="宋体" w:hAnsi="Book Antiqua" w:cs="Arial"/>
          <w:lang w:eastAsia="zh-CN"/>
        </w:rPr>
        <w:t xml:space="preserve">-level in the iron-group increased more rapidly than in the observation group. In conclusion, IV-iron supplementation might be an effective treatment for postoperative </w:t>
      </w:r>
      <w:proofErr w:type="spellStart"/>
      <w:r w:rsidRPr="008B5CF9">
        <w:rPr>
          <w:rFonts w:ascii="Book Antiqua" w:eastAsia="宋体" w:hAnsi="Book Antiqua" w:cs="Arial"/>
          <w:lang w:eastAsia="zh-CN"/>
        </w:rPr>
        <w:t>isovolemic</w:t>
      </w:r>
      <w:proofErr w:type="spellEnd"/>
      <w:r w:rsidRPr="008B5CF9">
        <w:rPr>
          <w:rFonts w:ascii="Book Antiqua" w:eastAsia="宋体" w:hAnsi="Book Antiqua" w:cs="Arial"/>
          <w:lang w:eastAsia="zh-CN"/>
        </w:rPr>
        <w:t xml:space="preserve"> post-</w:t>
      </w:r>
      <w:proofErr w:type="spellStart"/>
      <w:r w:rsidRPr="008B5CF9">
        <w:rPr>
          <w:rFonts w:ascii="Book Antiqua" w:eastAsia="宋体" w:hAnsi="Book Antiqua" w:cs="Arial"/>
          <w:lang w:eastAsia="zh-CN"/>
        </w:rPr>
        <w:t>gastrectomy</w:t>
      </w:r>
      <w:proofErr w:type="spellEnd"/>
      <w:r w:rsidRPr="008B5CF9">
        <w:rPr>
          <w:rFonts w:ascii="Book Antiqua" w:eastAsia="宋体" w:hAnsi="Book Antiqua" w:cs="Arial"/>
          <w:lang w:eastAsia="zh-CN"/>
        </w:rPr>
        <w:t xml:space="preserve"> anemia and appears to be a better alternative than clinical observation.</w:t>
      </w:r>
    </w:p>
    <w:p w:rsidR="003E0AEE" w:rsidRPr="008B5CF9" w:rsidRDefault="003E0AEE" w:rsidP="008B5CF9">
      <w:pPr>
        <w:wordWrap/>
        <w:snapToGrid w:val="0"/>
        <w:spacing w:line="360" w:lineRule="auto"/>
        <w:ind w:leftChars="-4" w:hangingChars="4" w:hanging="10"/>
        <w:rPr>
          <w:rFonts w:ascii="Book Antiqua" w:eastAsia="宋体" w:hAnsi="Book Antiqua" w:cs="Arial"/>
          <w:lang w:eastAsia="zh-CN"/>
        </w:rPr>
      </w:pPr>
    </w:p>
    <w:p w:rsidR="003E0AEE" w:rsidRPr="00D03C0D" w:rsidRDefault="003E0AEE" w:rsidP="004B0FB9">
      <w:pPr>
        <w:wordWrap/>
        <w:snapToGrid w:val="0"/>
        <w:spacing w:line="360" w:lineRule="auto"/>
        <w:ind w:left="707" w:hangingChars="300" w:hanging="707"/>
        <w:rPr>
          <w:rFonts w:ascii="Book Antiqua" w:eastAsia="宋体" w:hAnsi="Book Antiqua" w:cs="Arial"/>
          <w:noProof/>
          <w:lang w:eastAsia="zh-CN"/>
        </w:rPr>
      </w:pPr>
      <w:r w:rsidRPr="00D03C0D">
        <w:rPr>
          <w:rFonts w:ascii="Book Antiqua" w:hAnsi="Book Antiqua" w:cs="Arial"/>
          <w:b/>
        </w:rPr>
        <w:t>REFERENCES</w:t>
      </w:r>
    </w:p>
    <w:p w:rsidR="003E0AEE" w:rsidRPr="00D03C0D" w:rsidRDefault="003E0AEE" w:rsidP="004B0FB9">
      <w:pPr>
        <w:wordWrap/>
        <w:autoSpaceDE/>
        <w:autoSpaceDN/>
        <w:jc w:val="left"/>
        <w:rPr>
          <w:rFonts w:ascii="Book Antiqua" w:eastAsia="宋体" w:hAnsi="Book Antiqua" w:cs="宋体"/>
          <w:kern w:val="0"/>
          <w:lang w:eastAsia="zh-CN"/>
        </w:rPr>
      </w:pPr>
      <w:r w:rsidRPr="00D03C0D">
        <w:rPr>
          <w:rFonts w:ascii="Book Antiqua" w:eastAsia="宋体" w:hAnsi="Book Antiqua" w:cs="宋体"/>
          <w:kern w:val="0"/>
          <w:lang w:eastAsia="zh-CN"/>
        </w:rPr>
        <w:t xml:space="preserve">1 </w:t>
      </w:r>
      <w:proofErr w:type="spellStart"/>
      <w:r w:rsidRPr="00D03C0D">
        <w:rPr>
          <w:rFonts w:ascii="Book Antiqua" w:eastAsia="宋体" w:hAnsi="Book Antiqua" w:cs="宋体"/>
          <w:b/>
          <w:bCs/>
          <w:kern w:val="0"/>
          <w:lang w:eastAsia="zh-CN"/>
        </w:rPr>
        <w:t>Shander</w:t>
      </w:r>
      <w:proofErr w:type="spellEnd"/>
      <w:r w:rsidRPr="00D03C0D">
        <w:rPr>
          <w:rFonts w:ascii="Book Antiqua" w:eastAsia="宋体" w:hAnsi="Book Antiqua" w:cs="宋体"/>
          <w:b/>
          <w:bCs/>
          <w:kern w:val="0"/>
          <w:lang w:eastAsia="zh-CN"/>
        </w:rPr>
        <w:t xml:space="preserve"> A</w:t>
      </w:r>
      <w:r w:rsidRPr="00D03C0D">
        <w:rPr>
          <w:rFonts w:ascii="Book Antiqua" w:eastAsia="宋体" w:hAnsi="Book Antiqua" w:cs="宋体"/>
          <w:kern w:val="0"/>
          <w:lang w:eastAsia="zh-CN"/>
        </w:rPr>
        <w:t xml:space="preserve">, Knight K, </w:t>
      </w:r>
      <w:proofErr w:type="spellStart"/>
      <w:r w:rsidRPr="00D03C0D">
        <w:rPr>
          <w:rFonts w:ascii="Book Antiqua" w:eastAsia="宋体" w:hAnsi="Book Antiqua" w:cs="宋体"/>
          <w:kern w:val="0"/>
          <w:lang w:eastAsia="zh-CN"/>
        </w:rPr>
        <w:t>Thurer</w:t>
      </w:r>
      <w:proofErr w:type="spellEnd"/>
      <w:r w:rsidRPr="00D03C0D">
        <w:rPr>
          <w:rFonts w:ascii="Book Antiqua" w:eastAsia="宋体" w:hAnsi="Book Antiqua" w:cs="宋体"/>
          <w:kern w:val="0"/>
          <w:lang w:eastAsia="zh-CN"/>
        </w:rPr>
        <w:t xml:space="preserve"> R, Adamson J, Spence R. Prevalence and outcomes of anemia in surgery: a systematic review of the literature. </w:t>
      </w:r>
      <w:r w:rsidRPr="00D03C0D">
        <w:rPr>
          <w:rFonts w:ascii="Book Antiqua" w:eastAsia="宋体" w:hAnsi="Book Antiqua" w:cs="宋体"/>
          <w:i/>
          <w:iCs/>
          <w:kern w:val="0"/>
          <w:lang w:eastAsia="zh-CN"/>
        </w:rPr>
        <w:t>Am J Med</w:t>
      </w:r>
      <w:r w:rsidRPr="00D03C0D">
        <w:rPr>
          <w:rFonts w:ascii="Book Antiqua" w:eastAsia="宋体" w:hAnsi="Book Antiqua" w:cs="宋体"/>
          <w:kern w:val="0"/>
          <w:lang w:eastAsia="zh-CN"/>
        </w:rPr>
        <w:t xml:space="preserve"> 2004; </w:t>
      </w:r>
      <w:r w:rsidRPr="00D03C0D">
        <w:rPr>
          <w:rFonts w:ascii="Book Antiqua" w:eastAsia="宋体" w:hAnsi="Book Antiqua" w:cs="宋体"/>
          <w:b/>
          <w:bCs/>
          <w:kern w:val="0"/>
          <w:lang w:eastAsia="zh-CN"/>
        </w:rPr>
        <w:t xml:space="preserve">116 </w:t>
      </w:r>
      <w:proofErr w:type="spellStart"/>
      <w:r w:rsidRPr="00D03C0D">
        <w:rPr>
          <w:rFonts w:ascii="Book Antiqua" w:eastAsia="宋体" w:hAnsi="Book Antiqua" w:cs="宋体"/>
          <w:b/>
          <w:bCs/>
          <w:kern w:val="0"/>
          <w:lang w:eastAsia="zh-CN"/>
        </w:rPr>
        <w:t>Suppl</w:t>
      </w:r>
      <w:proofErr w:type="spellEnd"/>
      <w:r w:rsidRPr="00D03C0D">
        <w:rPr>
          <w:rFonts w:ascii="Book Antiqua" w:eastAsia="宋体" w:hAnsi="Book Antiqua" w:cs="宋体"/>
          <w:b/>
          <w:bCs/>
          <w:kern w:val="0"/>
          <w:lang w:eastAsia="zh-CN"/>
        </w:rPr>
        <w:t xml:space="preserve"> 7A</w:t>
      </w:r>
      <w:r w:rsidRPr="00D03C0D">
        <w:rPr>
          <w:rFonts w:ascii="Book Antiqua" w:eastAsia="宋体" w:hAnsi="Book Antiqua" w:cs="宋体"/>
          <w:kern w:val="0"/>
          <w:lang w:eastAsia="zh-CN"/>
        </w:rPr>
        <w:t>: 58S-69S [PMID: 15050887 DOI: 10.1016/j.amjmed.2003.12.013]</w:t>
      </w:r>
    </w:p>
    <w:p w:rsidR="003E0AEE" w:rsidRPr="00D03C0D" w:rsidRDefault="003E0AEE" w:rsidP="004B0FB9">
      <w:pPr>
        <w:wordWrap/>
        <w:autoSpaceDE/>
        <w:autoSpaceDN/>
        <w:jc w:val="left"/>
        <w:rPr>
          <w:rFonts w:ascii="Book Antiqua" w:eastAsia="宋体" w:hAnsi="Book Antiqua" w:cs="宋体"/>
          <w:kern w:val="0"/>
          <w:lang w:eastAsia="zh-CN"/>
        </w:rPr>
      </w:pPr>
      <w:r w:rsidRPr="00D03C0D">
        <w:rPr>
          <w:rFonts w:ascii="Book Antiqua" w:eastAsia="宋体" w:hAnsi="Book Antiqua" w:cs="宋体"/>
          <w:kern w:val="0"/>
          <w:lang w:eastAsia="zh-CN"/>
        </w:rPr>
        <w:t xml:space="preserve">2 </w:t>
      </w:r>
      <w:r w:rsidRPr="00D03C0D">
        <w:rPr>
          <w:rFonts w:ascii="Book Antiqua" w:eastAsia="宋体" w:hAnsi="Book Antiqua" w:cs="宋体"/>
          <w:b/>
          <w:bCs/>
          <w:kern w:val="0"/>
          <w:lang w:eastAsia="zh-CN"/>
        </w:rPr>
        <w:t>Murphy MF</w:t>
      </w:r>
      <w:r w:rsidRPr="00D03C0D">
        <w:rPr>
          <w:rFonts w:ascii="Book Antiqua" w:eastAsia="宋体" w:hAnsi="Book Antiqua" w:cs="宋体"/>
          <w:kern w:val="0"/>
          <w:lang w:eastAsia="zh-CN"/>
        </w:rPr>
        <w:t xml:space="preserve">, Wallington TB, Kelsey P, </w:t>
      </w:r>
      <w:proofErr w:type="spellStart"/>
      <w:r w:rsidRPr="00D03C0D">
        <w:rPr>
          <w:rFonts w:ascii="Book Antiqua" w:eastAsia="宋体" w:hAnsi="Book Antiqua" w:cs="宋体"/>
          <w:kern w:val="0"/>
          <w:lang w:eastAsia="zh-CN"/>
        </w:rPr>
        <w:t>Boulton</w:t>
      </w:r>
      <w:proofErr w:type="spellEnd"/>
      <w:r w:rsidRPr="00D03C0D">
        <w:rPr>
          <w:rFonts w:ascii="Book Antiqua" w:eastAsia="宋体" w:hAnsi="Book Antiqua" w:cs="宋体"/>
          <w:kern w:val="0"/>
          <w:lang w:eastAsia="zh-CN"/>
        </w:rPr>
        <w:t xml:space="preserve"> F, Bruce M, Cohen H, </w:t>
      </w:r>
      <w:proofErr w:type="spellStart"/>
      <w:r w:rsidRPr="00D03C0D">
        <w:rPr>
          <w:rFonts w:ascii="Book Antiqua" w:eastAsia="宋体" w:hAnsi="Book Antiqua" w:cs="宋体"/>
          <w:kern w:val="0"/>
          <w:lang w:eastAsia="zh-CN"/>
        </w:rPr>
        <w:t>Duguid</w:t>
      </w:r>
      <w:proofErr w:type="spellEnd"/>
      <w:r w:rsidRPr="00D03C0D">
        <w:rPr>
          <w:rFonts w:ascii="Book Antiqua" w:eastAsia="宋体" w:hAnsi="Book Antiqua" w:cs="宋体"/>
          <w:kern w:val="0"/>
          <w:lang w:eastAsia="zh-CN"/>
        </w:rPr>
        <w:t xml:space="preserve"> J, Knowles SM, Poole G, Williamson LM. </w:t>
      </w:r>
      <w:proofErr w:type="gramStart"/>
      <w:r w:rsidRPr="00D03C0D">
        <w:rPr>
          <w:rFonts w:ascii="Book Antiqua" w:eastAsia="宋体" w:hAnsi="Book Antiqua" w:cs="宋体"/>
          <w:kern w:val="0"/>
          <w:lang w:eastAsia="zh-CN"/>
        </w:rPr>
        <w:t>Guidelines for the clinical use of red cell transfusions.</w:t>
      </w:r>
      <w:proofErr w:type="gramEnd"/>
      <w:r w:rsidRPr="00D03C0D">
        <w:rPr>
          <w:rFonts w:ascii="Book Antiqua" w:eastAsia="宋体" w:hAnsi="Book Antiqua" w:cs="宋体"/>
          <w:kern w:val="0"/>
          <w:lang w:eastAsia="zh-CN"/>
        </w:rPr>
        <w:t xml:space="preserve"> </w:t>
      </w:r>
      <w:r w:rsidRPr="00D03C0D">
        <w:rPr>
          <w:rFonts w:ascii="Book Antiqua" w:eastAsia="宋体" w:hAnsi="Book Antiqua" w:cs="宋体"/>
          <w:i/>
          <w:iCs/>
          <w:kern w:val="0"/>
          <w:lang w:eastAsia="zh-CN"/>
        </w:rPr>
        <w:t xml:space="preserve">Br J </w:t>
      </w:r>
      <w:proofErr w:type="spellStart"/>
      <w:r w:rsidRPr="00D03C0D">
        <w:rPr>
          <w:rFonts w:ascii="Book Antiqua" w:eastAsia="宋体" w:hAnsi="Book Antiqua" w:cs="宋体"/>
          <w:i/>
          <w:iCs/>
          <w:kern w:val="0"/>
          <w:lang w:eastAsia="zh-CN"/>
        </w:rPr>
        <w:t>Haematol</w:t>
      </w:r>
      <w:proofErr w:type="spellEnd"/>
      <w:r w:rsidRPr="00D03C0D">
        <w:rPr>
          <w:rFonts w:ascii="Book Antiqua" w:eastAsia="宋体" w:hAnsi="Book Antiqua" w:cs="宋体"/>
          <w:kern w:val="0"/>
          <w:lang w:eastAsia="zh-CN"/>
        </w:rPr>
        <w:t xml:space="preserve"> 2001; </w:t>
      </w:r>
      <w:r w:rsidRPr="00D03C0D">
        <w:rPr>
          <w:rFonts w:ascii="Book Antiqua" w:eastAsia="宋体" w:hAnsi="Book Antiqua" w:cs="宋体"/>
          <w:b/>
          <w:bCs/>
          <w:kern w:val="0"/>
          <w:lang w:eastAsia="zh-CN"/>
        </w:rPr>
        <w:t>113</w:t>
      </w:r>
      <w:r w:rsidRPr="00D03C0D">
        <w:rPr>
          <w:rFonts w:ascii="Book Antiqua" w:eastAsia="宋体" w:hAnsi="Book Antiqua" w:cs="宋体"/>
          <w:kern w:val="0"/>
          <w:lang w:eastAsia="zh-CN"/>
        </w:rPr>
        <w:t>: 24-31 [PMID: 11328275 DOI: 10.1046/j.1365-2141.2001.02701.x]</w:t>
      </w:r>
    </w:p>
    <w:p w:rsidR="003E0AEE" w:rsidRPr="00D03C0D" w:rsidRDefault="003E0AEE" w:rsidP="004B0FB9">
      <w:pPr>
        <w:wordWrap/>
        <w:autoSpaceDE/>
        <w:autoSpaceDN/>
        <w:jc w:val="left"/>
        <w:rPr>
          <w:rFonts w:ascii="Book Antiqua" w:eastAsia="宋体" w:hAnsi="Book Antiqua" w:cs="宋体"/>
          <w:kern w:val="0"/>
          <w:lang w:eastAsia="zh-CN"/>
        </w:rPr>
      </w:pPr>
      <w:r>
        <w:rPr>
          <w:rFonts w:ascii="Book Antiqua" w:eastAsia="宋体" w:hAnsi="Book Antiqua" w:cs="宋体"/>
          <w:kern w:val="0"/>
          <w:lang w:eastAsia="zh-CN"/>
        </w:rPr>
        <w:t xml:space="preserve">3 </w:t>
      </w:r>
      <w:r w:rsidRPr="00D03C0D">
        <w:rPr>
          <w:rFonts w:ascii="Book Antiqua" w:eastAsia="宋体" w:hAnsi="Book Antiqua" w:cs="宋体"/>
          <w:b/>
          <w:kern w:val="0"/>
          <w:lang w:eastAsia="zh-CN"/>
        </w:rPr>
        <w:t xml:space="preserve">American </w:t>
      </w:r>
      <w:proofErr w:type="gramStart"/>
      <w:r w:rsidRPr="00D03C0D">
        <w:rPr>
          <w:rFonts w:ascii="Book Antiqua" w:eastAsia="宋体" w:hAnsi="Book Antiqua" w:cs="宋体"/>
          <w:b/>
          <w:kern w:val="0"/>
          <w:lang w:eastAsia="zh-CN"/>
        </w:rPr>
        <w:t>Association</w:t>
      </w:r>
      <w:proofErr w:type="gramEnd"/>
      <w:r w:rsidRPr="00D03C0D">
        <w:rPr>
          <w:rFonts w:ascii="Book Antiqua" w:eastAsia="宋体" w:hAnsi="Book Antiqua" w:cs="宋体"/>
          <w:b/>
          <w:kern w:val="0"/>
          <w:lang w:eastAsia="zh-CN"/>
        </w:rPr>
        <w:t xml:space="preserve"> of Blood Banks. </w:t>
      </w:r>
      <w:proofErr w:type="gramStart"/>
      <w:r w:rsidRPr="00D03C0D">
        <w:rPr>
          <w:rFonts w:ascii="Book Antiqua" w:eastAsia="宋体" w:hAnsi="Book Antiqua" w:cs="宋体"/>
          <w:kern w:val="0"/>
          <w:lang w:eastAsia="zh-CN"/>
        </w:rPr>
        <w:t>Circular of information for the use of human blood and blood components.</w:t>
      </w:r>
      <w:proofErr w:type="gramEnd"/>
      <w:r w:rsidRPr="00D03C0D">
        <w:rPr>
          <w:rFonts w:ascii="Book Antiqua" w:eastAsia="宋体" w:hAnsi="Book Antiqua" w:cs="宋体"/>
          <w:kern w:val="0"/>
          <w:lang w:eastAsia="zh-CN"/>
        </w:rPr>
        <w:t xml:space="preserve"> Available at http: //www.aabb.org/Documents/About_Blood/Circulars_of_Information/coi0702.pdf. Accessed January 2013</w:t>
      </w:r>
    </w:p>
    <w:p w:rsidR="003E0AEE" w:rsidRPr="00D03C0D" w:rsidRDefault="003E0AEE" w:rsidP="004B0FB9">
      <w:pPr>
        <w:wordWrap/>
        <w:autoSpaceDE/>
        <w:autoSpaceDN/>
        <w:jc w:val="left"/>
        <w:rPr>
          <w:rFonts w:ascii="Book Antiqua" w:eastAsia="宋体" w:hAnsi="Book Antiqua" w:cs="宋体"/>
          <w:kern w:val="0"/>
          <w:lang w:eastAsia="zh-CN"/>
        </w:rPr>
      </w:pPr>
      <w:r w:rsidRPr="00D03C0D">
        <w:rPr>
          <w:rFonts w:ascii="Book Antiqua" w:eastAsia="宋体" w:hAnsi="Book Antiqua" w:cs="宋体"/>
          <w:kern w:val="0"/>
          <w:lang w:eastAsia="zh-CN"/>
        </w:rPr>
        <w:t xml:space="preserve">4 </w:t>
      </w:r>
      <w:proofErr w:type="spellStart"/>
      <w:r w:rsidRPr="00D03C0D">
        <w:rPr>
          <w:rFonts w:ascii="Book Antiqua" w:eastAsia="宋体" w:hAnsi="Book Antiqua" w:cs="宋体"/>
          <w:b/>
          <w:bCs/>
          <w:kern w:val="0"/>
          <w:lang w:eastAsia="zh-CN"/>
        </w:rPr>
        <w:t>Weiskopf</w:t>
      </w:r>
      <w:proofErr w:type="spellEnd"/>
      <w:r w:rsidRPr="00D03C0D">
        <w:rPr>
          <w:rFonts w:ascii="Book Antiqua" w:eastAsia="宋体" w:hAnsi="Book Antiqua" w:cs="宋体"/>
          <w:b/>
          <w:bCs/>
          <w:kern w:val="0"/>
          <w:lang w:eastAsia="zh-CN"/>
        </w:rPr>
        <w:t xml:space="preserve"> RB</w:t>
      </w:r>
      <w:r w:rsidRPr="00D03C0D">
        <w:rPr>
          <w:rFonts w:ascii="Book Antiqua" w:eastAsia="宋体" w:hAnsi="Book Antiqua" w:cs="宋体"/>
          <w:kern w:val="0"/>
          <w:lang w:eastAsia="zh-CN"/>
        </w:rPr>
        <w:t xml:space="preserve">, Kramer JH, </w:t>
      </w:r>
      <w:proofErr w:type="spellStart"/>
      <w:r w:rsidRPr="00D03C0D">
        <w:rPr>
          <w:rFonts w:ascii="Book Antiqua" w:eastAsia="宋体" w:hAnsi="Book Antiqua" w:cs="宋体"/>
          <w:kern w:val="0"/>
          <w:lang w:eastAsia="zh-CN"/>
        </w:rPr>
        <w:t>Viele</w:t>
      </w:r>
      <w:proofErr w:type="spellEnd"/>
      <w:r w:rsidRPr="00D03C0D">
        <w:rPr>
          <w:rFonts w:ascii="Book Antiqua" w:eastAsia="宋体" w:hAnsi="Book Antiqua" w:cs="宋体"/>
          <w:kern w:val="0"/>
          <w:lang w:eastAsia="zh-CN"/>
        </w:rPr>
        <w:t xml:space="preserve"> M, Neumann M, </w:t>
      </w:r>
      <w:proofErr w:type="spellStart"/>
      <w:r w:rsidRPr="00D03C0D">
        <w:rPr>
          <w:rFonts w:ascii="Book Antiqua" w:eastAsia="宋体" w:hAnsi="Book Antiqua" w:cs="宋体"/>
          <w:kern w:val="0"/>
          <w:lang w:eastAsia="zh-CN"/>
        </w:rPr>
        <w:t>Feiner</w:t>
      </w:r>
      <w:proofErr w:type="spellEnd"/>
      <w:r w:rsidRPr="00D03C0D">
        <w:rPr>
          <w:rFonts w:ascii="Book Antiqua" w:eastAsia="宋体" w:hAnsi="Book Antiqua" w:cs="宋体"/>
          <w:kern w:val="0"/>
          <w:lang w:eastAsia="zh-CN"/>
        </w:rPr>
        <w:t xml:space="preserve"> JR, Watson JJ, </w:t>
      </w:r>
      <w:proofErr w:type="spellStart"/>
      <w:r w:rsidRPr="00D03C0D">
        <w:rPr>
          <w:rFonts w:ascii="Book Antiqua" w:eastAsia="宋体" w:hAnsi="Book Antiqua" w:cs="宋体"/>
          <w:kern w:val="0"/>
          <w:lang w:eastAsia="zh-CN"/>
        </w:rPr>
        <w:t>Hopf</w:t>
      </w:r>
      <w:proofErr w:type="spellEnd"/>
      <w:r w:rsidRPr="00D03C0D">
        <w:rPr>
          <w:rFonts w:ascii="Book Antiqua" w:eastAsia="宋体" w:hAnsi="Book Antiqua" w:cs="宋体"/>
          <w:kern w:val="0"/>
          <w:lang w:eastAsia="zh-CN"/>
        </w:rPr>
        <w:t xml:space="preserve"> HW, Toy P. Acute severe </w:t>
      </w:r>
      <w:proofErr w:type="spellStart"/>
      <w:r w:rsidRPr="00D03C0D">
        <w:rPr>
          <w:rFonts w:ascii="Book Antiqua" w:eastAsia="宋体" w:hAnsi="Book Antiqua" w:cs="宋体"/>
          <w:kern w:val="0"/>
          <w:lang w:eastAsia="zh-CN"/>
        </w:rPr>
        <w:t>isovolemic</w:t>
      </w:r>
      <w:proofErr w:type="spellEnd"/>
      <w:r w:rsidRPr="00D03C0D">
        <w:rPr>
          <w:rFonts w:ascii="Book Antiqua" w:eastAsia="宋体" w:hAnsi="Book Antiqua" w:cs="宋体"/>
          <w:kern w:val="0"/>
          <w:lang w:eastAsia="zh-CN"/>
        </w:rPr>
        <w:t xml:space="preserve"> anemia impairs cognitive function and memory in humans. </w:t>
      </w:r>
      <w:r w:rsidRPr="00D03C0D">
        <w:rPr>
          <w:rFonts w:ascii="Book Antiqua" w:eastAsia="宋体" w:hAnsi="Book Antiqua" w:cs="宋体"/>
          <w:i/>
          <w:iCs/>
          <w:kern w:val="0"/>
          <w:lang w:eastAsia="zh-CN"/>
        </w:rPr>
        <w:t>Anesthesiology</w:t>
      </w:r>
      <w:r w:rsidRPr="00D03C0D">
        <w:rPr>
          <w:rFonts w:ascii="Book Antiqua" w:eastAsia="宋体" w:hAnsi="Book Antiqua" w:cs="宋体"/>
          <w:kern w:val="0"/>
          <w:lang w:eastAsia="zh-CN"/>
        </w:rPr>
        <w:t xml:space="preserve"> 2000; </w:t>
      </w:r>
      <w:r w:rsidRPr="00D03C0D">
        <w:rPr>
          <w:rFonts w:ascii="Book Antiqua" w:eastAsia="宋体" w:hAnsi="Book Antiqua" w:cs="宋体"/>
          <w:b/>
          <w:bCs/>
          <w:kern w:val="0"/>
          <w:lang w:eastAsia="zh-CN"/>
        </w:rPr>
        <w:t>92</w:t>
      </w:r>
      <w:r w:rsidRPr="00D03C0D">
        <w:rPr>
          <w:rFonts w:ascii="Book Antiqua" w:eastAsia="宋体" w:hAnsi="Book Antiqua" w:cs="宋体"/>
          <w:kern w:val="0"/>
          <w:lang w:eastAsia="zh-CN"/>
        </w:rPr>
        <w:t>: 1646-1652 [PMID: 10839915 DOI: 10.1097/00000542-200006000-00023]</w:t>
      </w:r>
    </w:p>
    <w:p w:rsidR="003E0AEE" w:rsidRPr="00D03C0D" w:rsidRDefault="003E0AEE" w:rsidP="004B0FB9">
      <w:pPr>
        <w:wordWrap/>
        <w:autoSpaceDE/>
        <w:autoSpaceDN/>
        <w:jc w:val="left"/>
        <w:rPr>
          <w:rFonts w:ascii="Book Antiqua" w:eastAsia="宋体" w:hAnsi="Book Antiqua" w:cs="宋体"/>
          <w:kern w:val="0"/>
          <w:lang w:eastAsia="zh-CN"/>
        </w:rPr>
      </w:pPr>
      <w:r w:rsidRPr="00D03C0D">
        <w:rPr>
          <w:rFonts w:ascii="Book Antiqua" w:eastAsia="宋体" w:hAnsi="Book Antiqua" w:cs="宋体"/>
          <w:kern w:val="0"/>
          <w:lang w:eastAsia="zh-CN"/>
        </w:rPr>
        <w:t xml:space="preserve">5 </w:t>
      </w:r>
      <w:proofErr w:type="spellStart"/>
      <w:r w:rsidRPr="00D03C0D">
        <w:rPr>
          <w:rFonts w:ascii="Book Antiqua" w:eastAsia="宋体" w:hAnsi="Book Antiqua" w:cs="宋体"/>
          <w:b/>
          <w:bCs/>
          <w:kern w:val="0"/>
          <w:lang w:eastAsia="zh-CN"/>
        </w:rPr>
        <w:t>Weiskopf</w:t>
      </w:r>
      <w:proofErr w:type="spellEnd"/>
      <w:r w:rsidRPr="00D03C0D">
        <w:rPr>
          <w:rFonts w:ascii="Book Antiqua" w:eastAsia="宋体" w:hAnsi="Book Antiqua" w:cs="宋体"/>
          <w:b/>
          <w:bCs/>
          <w:kern w:val="0"/>
          <w:lang w:eastAsia="zh-CN"/>
        </w:rPr>
        <w:t xml:space="preserve"> RB</w:t>
      </w:r>
      <w:r w:rsidRPr="00D03C0D">
        <w:rPr>
          <w:rFonts w:ascii="Book Antiqua" w:eastAsia="宋体" w:hAnsi="Book Antiqua" w:cs="宋体"/>
          <w:kern w:val="0"/>
          <w:lang w:eastAsia="zh-CN"/>
        </w:rPr>
        <w:t xml:space="preserve">, </w:t>
      </w:r>
      <w:proofErr w:type="spellStart"/>
      <w:r w:rsidRPr="00D03C0D">
        <w:rPr>
          <w:rFonts w:ascii="Book Antiqua" w:eastAsia="宋体" w:hAnsi="Book Antiqua" w:cs="宋体"/>
          <w:kern w:val="0"/>
          <w:lang w:eastAsia="zh-CN"/>
        </w:rPr>
        <w:t>Feiner</w:t>
      </w:r>
      <w:proofErr w:type="spellEnd"/>
      <w:r w:rsidRPr="00D03C0D">
        <w:rPr>
          <w:rFonts w:ascii="Book Antiqua" w:eastAsia="宋体" w:hAnsi="Book Antiqua" w:cs="宋体"/>
          <w:kern w:val="0"/>
          <w:lang w:eastAsia="zh-CN"/>
        </w:rPr>
        <w:t xml:space="preserve"> J, </w:t>
      </w:r>
      <w:proofErr w:type="spellStart"/>
      <w:r w:rsidRPr="00D03C0D">
        <w:rPr>
          <w:rFonts w:ascii="Book Antiqua" w:eastAsia="宋体" w:hAnsi="Book Antiqua" w:cs="宋体"/>
          <w:kern w:val="0"/>
          <w:lang w:eastAsia="zh-CN"/>
        </w:rPr>
        <w:t>Hopf</w:t>
      </w:r>
      <w:proofErr w:type="spellEnd"/>
      <w:r w:rsidRPr="00D03C0D">
        <w:rPr>
          <w:rFonts w:ascii="Book Antiqua" w:eastAsia="宋体" w:hAnsi="Book Antiqua" w:cs="宋体"/>
          <w:kern w:val="0"/>
          <w:lang w:eastAsia="zh-CN"/>
        </w:rPr>
        <w:t xml:space="preserve"> HW, </w:t>
      </w:r>
      <w:proofErr w:type="spellStart"/>
      <w:r w:rsidRPr="00D03C0D">
        <w:rPr>
          <w:rFonts w:ascii="Book Antiqua" w:eastAsia="宋体" w:hAnsi="Book Antiqua" w:cs="宋体"/>
          <w:kern w:val="0"/>
          <w:lang w:eastAsia="zh-CN"/>
        </w:rPr>
        <w:t>Viele</w:t>
      </w:r>
      <w:proofErr w:type="spellEnd"/>
      <w:r w:rsidRPr="00D03C0D">
        <w:rPr>
          <w:rFonts w:ascii="Book Antiqua" w:eastAsia="宋体" w:hAnsi="Book Antiqua" w:cs="宋体"/>
          <w:kern w:val="0"/>
          <w:lang w:eastAsia="zh-CN"/>
        </w:rPr>
        <w:t xml:space="preserve"> MK, Watson JJ, Kramer JH, Ho R, Toy P. Oxygen reverses deficits of cognitive function and memory and increased heart rate induced by acute severe </w:t>
      </w:r>
      <w:proofErr w:type="spellStart"/>
      <w:r w:rsidRPr="00D03C0D">
        <w:rPr>
          <w:rFonts w:ascii="Book Antiqua" w:eastAsia="宋体" w:hAnsi="Book Antiqua" w:cs="宋体"/>
          <w:kern w:val="0"/>
          <w:lang w:eastAsia="zh-CN"/>
        </w:rPr>
        <w:t>isovolemic</w:t>
      </w:r>
      <w:proofErr w:type="spellEnd"/>
      <w:r w:rsidRPr="00D03C0D">
        <w:rPr>
          <w:rFonts w:ascii="Book Antiqua" w:eastAsia="宋体" w:hAnsi="Book Antiqua" w:cs="宋体"/>
          <w:kern w:val="0"/>
          <w:lang w:eastAsia="zh-CN"/>
        </w:rPr>
        <w:t xml:space="preserve"> anemia. </w:t>
      </w:r>
      <w:r w:rsidRPr="00D03C0D">
        <w:rPr>
          <w:rFonts w:ascii="Book Antiqua" w:eastAsia="宋体" w:hAnsi="Book Antiqua" w:cs="宋体"/>
          <w:i/>
          <w:iCs/>
          <w:kern w:val="0"/>
          <w:lang w:eastAsia="zh-CN"/>
        </w:rPr>
        <w:t>Anesthesiology</w:t>
      </w:r>
      <w:r w:rsidRPr="00D03C0D">
        <w:rPr>
          <w:rFonts w:ascii="Book Antiqua" w:eastAsia="宋体" w:hAnsi="Book Antiqua" w:cs="宋体"/>
          <w:kern w:val="0"/>
          <w:lang w:eastAsia="zh-CN"/>
        </w:rPr>
        <w:t xml:space="preserve"> 2002; </w:t>
      </w:r>
      <w:r w:rsidRPr="00D03C0D">
        <w:rPr>
          <w:rFonts w:ascii="Book Antiqua" w:eastAsia="宋体" w:hAnsi="Book Antiqua" w:cs="宋体"/>
          <w:b/>
          <w:bCs/>
          <w:kern w:val="0"/>
          <w:lang w:eastAsia="zh-CN"/>
        </w:rPr>
        <w:t>96</w:t>
      </w:r>
      <w:r w:rsidRPr="00D03C0D">
        <w:rPr>
          <w:rFonts w:ascii="Book Antiqua" w:eastAsia="宋体" w:hAnsi="Book Antiqua" w:cs="宋体"/>
          <w:kern w:val="0"/>
          <w:lang w:eastAsia="zh-CN"/>
        </w:rPr>
        <w:t>: 871-877 [PMID: 11964594 DOI: 10.1097/00000542-200204000-00014]</w:t>
      </w:r>
    </w:p>
    <w:p w:rsidR="003E0AEE" w:rsidRPr="00D03C0D" w:rsidRDefault="003E0AEE" w:rsidP="004B0FB9">
      <w:pPr>
        <w:wordWrap/>
        <w:autoSpaceDE/>
        <w:autoSpaceDN/>
        <w:jc w:val="left"/>
        <w:rPr>
          <w:rFonts w:ascii="Book Antiqua" w:eastAsia="宋体" w:hAnsi="Book Antiqua" w:cs="宋体"/>
          <w:kern w:val="0"/>
          <w:lang w:eastAsia="zh-CN"/>
        </w:rPr>
      </w:pPr>
      <w:r w:rsidRPr="00D03C0D">
        <w:rPr>
          <w:rFonts w:ascii="Book Antiqua" w:eastAsia="宋体" w:hAnsi="Book Antiqua" w:cs="宋体"/>
          <w:kern w:val="0"/>
          <w:lang w:eastAsia="zh-CN"/>
        </w:rPr>
        <w:t xml:space="preserve">6 </w:t>
      </w:r>
      <w:proofErr w:type="spellStart"/>
      <w:r w:rsidRPr="00D03C0D">
        <w:rPr>
          <w:rFonts w:ascii="Book Antiqua" w:eastAsia="宋体" w:hAnsi="Book Antiqua" w:cs="宋体"/>
          <w:b/>
          <w:bCs/>
          <w:kern w:val="0"/>
          <w:lang w:eastAsia="zh-CN"/>
        </w:rPr>
        <w:t>Gombotz</w:t>
      </w:r>
      <w:proofErr w:type="spellEnd"/>
      <w:r w:rsidRPr="00D03C0D">
        <w:rPr>
          <w:rFonts w:ascii="Book Antiqua" w:eastAsia="宋体" w:hAnsi="Book Antiqua" w:cs="宋体"/>
          <w:b/>
          <w:bCs/>
          <w:kern w:val="0"/>
          <w:lang w:eastAsia="zh-CN"/>
        </w:rPr>
        <w:t xml:space="preserve"> H</w:t>
      </w:r>
      <w:r w:rsidRPr="00D03C0D">
        <w:rPr>
          <w:rFonts w:ascii="Book Antiqua" w:eastAsia="宋体" w:hAnsi="Book Antiqua" w:cs="宋体"/>
          <w:kern w:val="0"/>
          <w:lang w:eastAsia="zh-CN"/>
        </w:rPr>
        <w:t xml:space="preserve">, </w:t>
      </w:r>
      <w:proofErr w:type="spellStart"/>
      <w:r w:rsidRPr="00D03C0D">
        <w:rPr>
          <w:rFonts w:ascii="Book Antiqua" w:eastAsia="宋体" w:hAnsi="Book Antiqua" w:cs="宋体"/>
          <w:kern w:val="0"/>
          <w:lang w:eastAsia="zh-CN"/>
        </w:rPr>
        <w:t>Rehak</w:t>
      </w:r>
      <w:proofErr w:type="spellEnd"/>
      <w:r w:rsidRPr="00D03C0D">
        <w:rPr>
          <w:rFonts w:ascii="Book Antiqua" w:eastAsia="宋体" w:hAnsi="Book Antiqua" w:cs="宋体"/>
          <w:kern w:val="0"/>
          <w:lang w:eastAsia="zh-CN"/>
        </w:rPr>
        <w:t xml:space="preserve"> PH, </w:t>
      </w:r>
      <w:proofErr w:type="spellStart"/>
      <w:r w:rsidRPr="00D03C0D">
        <w:rPr>
          <w:rFonts w:ascii="Book Antiqua" w:eastAsia="宋体" w:hAnsi="Book Antiqua" w:cs="宋体"/>
          <w:kern w:val="0"/>
          <w:lang w:eastAsia="zh-CN"/>
        </w:rPr>
        <w:t>Shander</w:t>
      </w:r>
      <w:proofErr w:type="spellEnd"/>
      <w:r w:rsidRPr="00D03C0D">
        <w:rPr>
          <w:rFonts w:ascii="Book Antiqua" w:eastAsia="宋体" w:hAnsi="Book Antiqua" w:cs="宋体"/>
          <w:kern w:val="0"/>
          <w:lang w:eastAsia="zh-CN"/>
        </w:rPr>
        <w:t xml:space="preserve"> A, Hofmann A. Blood use in elective surgery: the Austrian benchmark study. </w:t>
      </w:r>
      <w:r w:rsidRPr="00D03C0D">
        <w:rPr>
          <w:rFonts w:ascii="Book Antiqua" w:eastAsia="宋体" w:hAnsi="Book Antiqua" w:cs="宋体"/>
          <w:i/>
          <w:iCs/>
          <w:kern w:val="0"/>
          <w:lang w:eastAsia="zh-CN"/>
        </w:rPr>
        <w:t>Transfusion</w:t>
      </w:r>
      <w:r w:rsidRPr="00D03C0D">
        <w:rPr>
          <w:rFonts w:ascii="Book Antiqua" w:eastAsia="宋体" w:hAnsi="Book Antiqua" w:cs="宋体"/>
          <w:kern w:val="0"/>
          <w:lang w:eastAsia="zh-CN"/>
        </w:rPr>
        <w:t xml:space="preserve"> 2007; </w:t>
      </w:r>
      <w:r w:rsidRPr="00D03C0D">
        <w:rPr>
          <w:rFonts w:ascii="Book Antiqua" w:eastAsia="宋体" w:hAnsi="Book Antiqua" w:cs="宋体"/>
          <w:b/>
          <w:bCs/>
          <w:kern w:val="0"/>
          <w:lang w:eastAsia="zh-CN"/>
        </w:rPr>
        <w:t>47</w:t>
      </w:r>
      <w:r w:rsidRPr="00D03C0D">
        <w:rPr>
          <w:rFonts w:ascii="Book Antiqua" w:eastAsia="宋体" w:hAnsi="Book Antiqua" w:cs="宋体"/>
          <w:kern w:val="0"/>
          <w:lang w:eastAsia="zh-CN"/>
        </w:rPr>
        <w:t>: 1468-1480 [PMID: 17655591 DOI: 10.1111/j.1537-2995.2007.01286.x]</w:t>
      </w:r>
    </w:p>
    <w:p w:rsidR="003E0AEE" w:rsidRPr="00D03C0D" w:rsidRDefault="003E0AEE" w:rsidP="004B0FB9">
      <w:pPr>
        <w:wordWrap/>
        <w:autoSpaceDE/>
        <w:autoSpaceDN/>
        <w:jc w:val="left"/>
        <w:rPr>
          <w:rFonts w:ascii="Book Antiqua" w:eastAsia="宋体" w:hAnsi="Book Antiqua" w:cs="宋体"/>
          <w:kern w:val="0"/>
          <w:lang w:eastAsia="zh-CN"/>
        </w:rPr>
      </w:pPr>
      <w:r w:rsidRPr="00D03C0D">
        <w:rPr>
          <w:rFonts w:ascii="Book Antiqua" w:eastAsia="宋体" w:hAnsi="Book Antiqua" w:cs="宋体"/>
          <w:kern w:val="0"/>
          <w:lang w:eastAsia="zh-CN"/>
        </w:rPr>
        <w:t xml:space="preserve">7 </w:t>
      </w:r>
      <w:r w:rsidRPr="00D03C0D">
        <w:rPr>
          <w:rFonts w:ascii="Book Antiqua" w:eastAsia="宋体" w:hAnsi="Book Antiqua" w:cs="宋体"/>
          <w:b/>
          <w:bCs/>
          <w:kern w:val="0"/>
          <w:lang w:eastAsia="zh-CN"/>
        </w:rPr>
        <w:t>Adachi Y</w:t>
      </w:r>
      <w:r w:rsidRPr="00D03C0D">
        <w:rPr>
          <w:rFonts w:ascii="Book Antiqua" w:eastAsia="宋体" w:hAnsi="Book Antiqua" w:cs="宋体"/>
          <w:kern w:val="0"/>
          <w:lang w:eastAsia="zh-CN"/>
        </w:rPr>
        <w:t xml:space="preserve">, </w:t>
      </w:r>
      <w:proofErr w:type="spellStart"/>
      <w:r w:rsidRPr="00D03C0D">
        <w:rPr>
          <w:rFonts w:ascii="Book Antiqua" w:eastAsia="宋体" w:hAnsi="Book Antiqua" w:cs="宋体"/>
          <w:kern w:val="0"/>
          <w:lang w:eastAsia="zh-CN"/>
        </w:rPr>
        <w:t>Mimori</w:t>
      </w:r>
      <w:proofErr w:type="spellEnd"/>
      <w:r w:rsidRPr="00D03C0D">
        <w:rPr>
          <w:rFonts w:ascii="Book Antiqua" w:eastAsia="宋体" w:hAnsi="Book Antiqua" w:cs="宋体"/>
          <w:kern w:val="0"/>
          <w:lang w:eastAsia="zh-CN"/>
        </w:rPr>
        <w:t xml:space="preserve"> K, Mori M, </w:t>
      </w:r>
      <w:proofErr w:type="spellStart"/>
      <w:r w:rsidRPr="00D03C0D">
        <w:rPr>
          <w:rFonts w:ascii="Book Antiqua" w:eastAsia="宋体" w:hAnsi="Book Antiqua" w:cs="宋体"/>
          <w:kern w:val="0"/>
          <w:lang w:eastAsia="zh-CN"/>
        </w:rPr>
        <w:t>Maehara</w:t>
      </w:r>
      <w:proofErr w:type="spellEnd"/>
      <w:r w:rsidRPr="00D03C0D">
        <w:rPr>
          <w:rFonts w:ascii="Book Antiqua" w:eastAsia="宋体" w:hAnsi="Book Antiqua" w:cs="宋体"/>
          <w:kern w:val="0"/>
          <w:lang w:eastAsia="zh-CN"/>
        </w:rPr>
        <w:t xml:space="preserve"> Y, </w:t>
      </w:r>
      <w:proofErr w:type="spellStart"/>
      <w:r w:rsidRPr="00D03C0D">
        <w:rPr>
          <w:rFonts w:ascii="Book Antiqua" w:eastAsia="宋体" w:hAnsi="Book Antiqua" w:cs="宋体"/>
          <w:kern w:val="0"/>
          <w:lang w:eastAsia="zh-CN"/>
        </w:rPr>
        <w:t>Sugimachi</w:t>
      </w:r>
      <w:proofErr w:type="spellEnd"/>
      <w:r w:rsidRPr="00D03C0D">
        <w:rPr>
          <w:rFonts w:ascii="Book Antiqua" w:eastAsia="宋体" w:hAnsi="Book Antiqua" w:cs="宋体"/>
          <w:kern w:val="0"/>
          <w:lang w:eastAsia="zh-CN"/>
        </w:rPr>
        <w:t xml:space="preserve"> K. Morbidity after D2 and D3 </w:t>
      </w:r>
      <w:proofErr w:type="spellStart"/>
      <w:r w:rsidRPr="00D03C0D">
        <w:rPr>
          <w:rFonts w:ascii="Book Antiqua" w:eastAsia="宋体" w:hAnsi="Book Antiqua" w:cs="宋体"/>
          <w:kern w:val="0"/>
          <w:lang w:eastAsia="zh-CN"/>
        </w:rPr>
        <w:t>gastrectomy</w:t>
      </w:r>
      <w:proofErr w:type="spellEnd"/>
      <w:r w:rsidRPr="00D03C0D">
        <w:rPr>
          <w:rFonts w:ascii="Book Antiqua" w:eastAsia="宋体" w:hAnsi="Book Antiqua" w:cs="宋体"/>
          <w:kern w:val="0"/>
          <w:lang w:eastAsia="zh-CN"/>
        </w:rPr>
        <w:t xml:space="preserve"> for node-positive gastric carcinoma. </w:t>
      </w:r>
      <w:r w:rsidRPr="00D03C0D">
        <w:rPr>
          <w:rFonts w:ascii="Book Antiqua" w:eastAsia="宋体" w:hAnsi="Book Antiqua" w:cs="宋体"/>
          <w:i/>
          <w:iCs/>
          <w:kern w:val="0"/>
          <w:lang w:eastAsia="zh-CN"/>
        </w:rPr>
        <w:t xml:space="preserve">J Am </w:t>
      </w:r>
      <w:proofErr w:type="spellStart"/>
      <w:r w:rsidRPr="00D03C0D">
        <w:rPr>
          <w:rFonts w:ascii="Book Antiqua" w:eastAsia="宋体" w:hAnsi="Book Antiqua" w:cs="宋体"/>
          <w:i/>
          <w:iCs/>
          <w:kern w:val="0"/>
          <w:lang w:eastAsia="zh-CN"/>
        </w:rPr>
        <w:t>Coll</w:t>
      </w:r>
      <w:proofErr w:type="spellEnd"/>
      <w:r w:rsidRPr="00D03C0D">
        <w:rPr>
          <w:rFonts w:ascii="Book Antiqua" w:eastAsia="宋体" w:hAnsi="Book Antiqua" w:cs="宋体"/>
          <w:i/>
          <w:iCs/>
          <w:kern w:val="0"/>
          <w:lang w:eastAsia="zh-CN"/>
        </w:rPr>
        <w:t xml:space="preserve"> </w:t>
      </w:r>
      <w:proofErr w:type="spellStart"/>
      <w:r w:rsidRPr="00D03C0D">
        <w:rPr>
          <w:rFonts w:ascii="Book Antiqua" w:eastAsia="宋体" w:hAnsi="Book Antiqua" w:cs="宋体"/>
          <w:i/>
          <w:iCs/>
          <w:kern w:val="0"/>
          <w:lang w:eastAsia="zh-CN"/>
        </w:rPr>
        <w:t>Surg</w:t>
      </w:r>
      <w:proofErr w:type="spellEnd"/>
      <w:r w:rsidRPr="00D03C0D">
        <w:rPr>
          <w:rFonts w:ascii="Book Antiqua" w:eastAsia="宋体" w:hAnsi="Book Antiqua" w:cs="宋体"/>
          <w:kern w:val="0"/>
          <w:lang w:eastAsia="zh-CN"/>
        </w:rPr>
        <w:t xml:space="preserve"> 1997; </w:t>
      </w:r>
      <w:r w:rsidRPr="00D03C0D">
        <w:rPr>
          <w:rFonts w:ascii="Book Antiqua" w:eastAsia="宋体" w:hAnsi="Book Antiqua" w:cs="宋体"/>
          <w:b/>
          <w:bCs/>
          <w:kern w:val="0"/>
          <w:lang w:eastAsia="zh-CN"/>
        </w:rPr>
        <w:t>184</w:t>
      </w:r>
      <w:r w:rsidRPr="00D03C0D">
        <w:rPr>
          <w:rFonts w:ascii="Book Antiqua" w:eastAsia="宋体" w:hAnsi="Book Antiqua" w:cs="宋体"/>
          <w:kern w:val="0"/>
          <w:lang w:eastAsia="zh-CN"/>
        </w:rPr>
        <w:t>: 240-244 [PMID: 9060918]</w:t>
      </w:r>
    </w:p>
    <w:p w:rsidR="003E0AEE" w:rsidRPr="00D03C0D" w:rsidRDefault="003E0AEE" w:rsidP="004B0FB9">
      <w:pPr>
        <w:wordWrap/>
        <w:autoSpaceDE/>
        <w:autoSpaceDN/>
        <w:jc w:val="left"/>
        <w:rPr>
          <w:rFonts w:ascii="Book Antiqua" w:eastAsia="宋体" w:hAnsi="Book Antiqua" w:cs="宋体"/>
          <w:kern w:val="0"/>
          <w:lang w:eastAsia="zh-CN"/>
        </w:rPr>
      </w:pPr>
      <w:proofErr w:type="gramStart"/>
      <w:r w:rsidRPr="00D03C0D">
        <w:rPr>
          <w:rFonts w:ascii="Book Antiqua" w:eastAsia="宋体" w:hAnsi="Book Antiqua" w:cs="宋体"/>
          <w:kern w:val="0"/>
          <w:lang w:eastAsia="zh-CN"/>
        </w:rPr>
        <w:t xml:space="preserve">8 </w:t>
      </w:r>
      <w:r w:rsidRPr="00D03C0D">
        <w:rPr>
          <w:rFonts w:ascii="Book Antiqua" w:eastAsia="宋体" w:hAnsi="Book Antiqua" w:cs="宋体"/>
          <w:b/>
          <w:bCs/>
          <w:kern w:val="0"/>
          <w:lang w:eastAsia="zh-CN"/>
        </w:rPr>
        <w:t>Weber RS</w:t>
      </w:r>
      <w:r w:rsidRPr="00D03C0D">
        <w:rPr>
          <w:rFonts w:ascii="Book Antiqua" w:eastAsia="宋体" w:hAnsi="Book Antiqua" w:cs="宋体"/>
          <w:kern w:val="0"/>
          <w:lang w:eastAsia="zh-CN"/>
        </w:rPr>
        <w:t xml:space="preserve">, </w:t>
      </w:r>
      <w:proofErr w:type="spellStart"/>
      <w:r w:rsidRPr="00D03C0D">
        <w:rPr>
          <w:rFonts w:ascii="Book Antiqua" w:eastAsia="宋体" w:hAnsi="Book Antiqua" w:cs="宋体"/>
          <w:kern w:val="0"/>
          <w:lang w:eastAsia="zh-CN"/>
        </w:rPr>
        <w:t>Jabbour</w:t>
      </w:r>
      <w:proofErr w:type="spellEnd"/>
      <w:r w:rsidRPr="00D03C0D">
        <w:rPr>
          <w:rFonts w:ascii="Book Antiqua" w:eastAsia="宋体" w:hAnsi="Book Antiqua" w:cs="宋体"/>
          <w:kern w:val="0"/>
          <w:lang w:eastAsia="zh-CN"/>
        </w:rPr>
        <w:t xml:space="preserve"> N, Martin RC.</w:t>
      </w:r>
      <w:proofErr w:type="gramEnd"/>
      <w:r w:rsidRPr="00D03C0D">
        <w:rPr>
          <w:rFonts w:ascii="Book Antiqua" w:eastAsia="宋体" w:hAnsi="Book Antiqua" w:cs="宋体"/>
          <w:kern w:val="0"/>
          <w:lang w:eastAsia="zh-CN"/>
        </w:rPr>
        <w:t xml:space="preserve"> </w:t>
      </w:r>
      <w:proofErr w:type="gramStart"/>
      <w:r w:rsidRPr="00D03C0D">
        <w:rPr>
          <w:rFonts w:ascii="Book Antiqua" w:eastAsia="宋体" w:hAnsi="Book Antiqua" w:cs="宋体"/>
          <w:kern w:val="0"/>
          <w:lang w:eastAsia="zh-CN"/>
        </w:rPr>
        <w:t>Anemia and transfusions in patients undergoing surgery for cancer.</w:t>
      </w:r>
      <w:proofErr w:type="gramEnd"/>
      <w:r w:rsidRPr="00D03C0D">
        <w:rPr>
          <w:rFonts w:ascii="Book Antiqua" w:eastAsia="宋体" w:hAnsi="Book Antiqua" w:cs="宋体"/>
          <w:kern w:val="0"/>
          <w:lang w:eastAsia="zh-CN"/>
        </w:rPr>
        <w:t xml:space="preserve"> </w:t>
      </w:r>
      <w:r w:rsidRPr="00D03C0D">
        <w:rPr>
          <w:rFonts w:ascii="Book Antiqua" w:eastAsia="宋体" w:hAnsi="Book Antiqua" w:cs="宋体"/>
          <w:i/>
          <w:iCs/>
          <w:kern w:val="0"/>
          <w:lang w:eastAsia="zh-CN"/>
        </w:rPr>
        <w:t xml:space="preserve">Ann </w:t>
      </w:r>
      <w:proofErr w:type="spellStart"/>
      <w:r w:rsidRPr="00D03C0D">
        <w:rPr>
          <w:rFonts w:ascii="Book Antiqua" w:eastAsia="宋体" w:hAnsi="Book Antiqua" w:cs="宋体"/>
          <w:i/>
          <w:iCs/>
          <w:kern w:val="0"/>
          <w:lang w:eastAsia="zh-CN"/>
        </w:rPr>
        <w:t>Surg</w:t>
      </w:r>
      <w:proofErr w:type="spellEnd"/>
      <w:r w:rsidRPr="00D03C0D">
        <w:rPr>
          <w:rFonts w:ascii="Book Antiqua" w:eastAsia="宋体" w:hAnsi="Book Antiqua" w:cs="宋体"/>
          <w:i/>
          <w:iCs/>
          <w:kern w:val="0"/>
          <w:lang w:eastAsia="zh-CN"/>
        </w:rPr>
        <w:t xml:space="preserve"> </w:t>
      </w:r>
      <w:proofErr w:type="spellStart"/>
      <w:r w:rsidRPr="00D03C0D">
        <w:rPr>
          <w:rFonts w:ascii="Book Antiqua" w:eastAsia="宋体" w:hAnsi="Book Antiqua" w:cs="宋体"/>
          <w:i/>
          <w:iCs/>
          <w:kern w:val="0"/>
          <w:lang w:eastAsia="zh-CN"/>
        </w:rPr>
        <w:t>Oncol</w:t>
      </w:r>
      <w:proofErr w:type="spellEnd"/>
      <w:r w:rsidRPr="00D03C0D">
        <w:rPr>
          <w:rFonts w:ascii="Book Antiqua" w:eastAsia="宋体" w:hAnsi="Book Antiqua" w:cs="宋体"/>
          <w:kern w:val="0"/>
          <w:lang w:eastAsia="zh-CN"/>
        </w:rPr>
        <w:t xml:space="preserve"> 2008; </w:t>
      </w:r>
      <w:r w:rsidRPr="00D03C0D">
        <w:rPr>
          <w:rFonts w:ascii="Book Antiqua" w:eastAsia="宋体" w:hAnsi="Book Antiqua" w:cs="宋体"/>
          <w:b/>
          <w:bCs/>
          <w:kern w:val="0"/>
          <w:lang w:eastAsia="zh-CN"/>
        </w:rPr>
        <w:t>15</w:t>
      </w:r>
      <w:r w:rsidRPr="00D03C0D">
        <w:rPr>
          <w:rFonts w:ascii="Book Antiqua" w:eastAsia="宋体" w:hAnsi="Book Antiqua" w:cs="宋体"/>
          <w:kern w:val="0"/>
          <w:lang w:eastAsia="zh-CN"/>
        </w:rPr>
        <w:t>: 34-45 [PMID: 17943390 DOI: 10.1245/s10434-007-9502-9]</w:t>
      </w:r>
    </w:p>
    <w:p w:rsidR="003E0AEE" w:rsidRPr="00D03C0D" w:rsidRDefault="003E0AEE" w:rsidP="004B0FB9">
      <w:pPr>
        <w:wordWrap/>
        <w:autoSpaceDE/>
        <w:autoSpaceDN/>
        <w:jc w:val="left"/>
        <w:rPr>
          <w:rFonts w:ascii="Book Antiqua" w:eastAsia="宋体" w:hAnsi="Book Antiqua" w:cs="宋体"/>
          <w:kern w:val="0"/>
          <w:lang w:eastAsia="zh-CN"/>
        </w:rPr>
      </w:pPr>
      <w:proofErr w:type="gramStart"/>
      <w:r w:rsidRPr="00D03C0D">
        <w:rPr>
          <w:rFonts w:ascii="Book Antiqua" w:eastAsia="宋体" w:hAnsi="Book Antiqua" w:cs="宋体"/>
          <w:kern w:val="0"/>
          <w:lang w:eastAsia="zh-CN"/>
        </w:rPr>
        <w:lastRenderedPageBreak/>
        <w:t xml:space="preserve">9 </w:t>
      </w:r>
      <w:r w:rsidRPr="00D03C0D">
        <w:rPr>
          <w:rFonts w:ascii="Book Antiqua" w:eastAsia="宋体" w:hAnsi="Book Antiqua" w:cs="宋体"/>
          <w:b/>
          <w:bCs/>
          <w:kern w:val="0"/>
          <w:lang w:eastAsia="zh-CN"/>
        </w:rPr>
        <w:t>Eder AF</w:t>
      </w:r>
      <w:r w:rsidRPr="00D03C0D">
        <w:rPr>
          <w:rFonts w:ascii="Book Antiqua" w:eastAsia="宋体" w:hAnsi="Book Antiqua" w:cs="宋体"/>
          <w:kern w:val="0"/>
          <w:lang w:eastAsia="zh-CN"/>
        </w:rPr>
        <w:t>, Chambers LA.</w:t>
      </w:r>
      <w:proofErr w:type="gramEnd"/>
      <w:r w:rsidRPr="00D03C0D">
        <w:rPr>
          <w:rFonts w:ascii="Book Antiqua" w:eastAsia="宋体" w:hAnsi="Book Antiqua" w:cs="宋体"/>
          <w:kern w:val="0"/>
          <w:lang w:eastAsia="zh-CN"/>
        </w:rPr>
        <w:t xml:space="preserve"> </w:t>
      </w:r>
      <w:proofErr w:type="gramStart"/>
      <w:r w:rsidRPr="00D03C0D">
        <w:rPr>
          <w:rFonts w:ascii="Book Antiqua" w:eastAsia="宋体" w:hAnsi="Book Antiqua" w:cs="宋体"/>
          <w:kern w:val="0"/>
          <w:lang w:eastAsia="zh-CN"/>
        </w:rPr>
        <w:t>Noninfectious complications of blood transfusion.</w:t>
      </w:r>
      <w:proofErr w:type="gramEnd"/>
      <w:r w:rsidRPr="00D03C0D">
        <w:rPr>
          <w:rFonts w:ascii="Book Antiqua" w:eastAsia="宋体" w:hAnsi="Book Antiqua" w:cs="宋体"/>
          <w:kern w:val="0"/>
          <w:lang w:eastAsia="zh-CN"/>
        </w:rPr>
        <w:t xml:space="preserve"> </w:t>
      </w:r>
      <w:r w:rsidRPr="00D03C0D">
        <w:rPr>
          <w:rFonts w:ascii="Book Antiqua" w:eastAsia="宋体" w:hAnsi="Book Antiqua" w:cs="宋体"/>
          <w:i/>
          <w:iCs/>
          <w:kern w:val="0"/>
          <w:lang w:eastAsia="zh-CN"/>
        </w:rPr>
        <w:t xml:space="preserve">Arch </w:t>
      </w:r>
      <w:proofErr w:type="spellStart"/>
      <w:r w:rsidRPr="00D03C0D">
        <w:rPr>
          <w:rFonts w:ascii="Book Antiqua" w:eastAsia="宋体" w:hAnsi="Book Antiqua" w:cs="宋体"/>
          <w:i/>
          <w:iCs/>
          <w:kern w:val="0"/>
          <w:lang w:eastAsia="zh-CN"/>
        </w:rPr>
        <w:t>Pathol</w:t>
      </w:r>
      <w:proofErr w:type="spellEnd"/>
      <w:r w:rsidRPr="00D03C0D">
        <w:rPr>
          <w:rFonts w:ascii="Book Antiqua" w:eastAsia="宋体" w:hAnsi="Book Antiqua" w:cs="宋体"/>
          <w:i/>
          <w:iCs/>
          <w:kern w:val="0"/>
          <w:lang w:eastAsia="zh-CN"/>
        </w:rPr>
        <w:t xml:space="preserve"> Lab Med</w:t>
      </w:r>
      <w:r w:rsidRPr="00D03C0D">
        <w:rPr>
          <w:rFonts w:ascii="Book Antiqua" w:eastAsia="宋体" w:hAnsi="Book Antiqua" w:cs="宋体"/>
          <w:kern w:val="0"/>
          <w:lang w:eastAsia="zh-CN"/>
        </w:rPr>
        <w:t xml:space="preserve"> 2007; </w:t>
      </w:r>
      <w:r w:rsidRPr="00D03C0D">
        <w:rPr>
          <w:rFonts w:ascii="Book Antiqua" w:eastAsia="宋体" w:hAnsi="Book Antiqua" w:cs="宋体"/>
          <w:b/>
          <w:bCs/>
          <w:kern w:val="0"/>
          <w:lang w:eastAsia="zh-CN"/>
        </w:rPr>
        <w:t>131</w:t>
      </w:r>
      <w:r w:rsidRPr="00D03C0D">
        <w:rPr>
          <w:rFonts w:ascii="Book Antiqua" w:eastAsia="宋体" w:hAnsi="Book Antiqua" w:cs="宋体"/>
          <w:kern w:val="0"/>
          <w:lang w:eastAsia="zh-CN"/>
        </w:rPr>
        <w:t>: 708-718 [PMID: 17488156]</w:t>
      </w:r>
    </w:p>
    <w:p w:rsidR="003E0AEE" w:rsidRPr="00D03C0D" w:rsidRDefault="003E0AEE" w:rsidP="004B0FB9">
      <w:pPr>
        <w:wordWrap/>
        <w:autoSpaceDE/>
        <w:autoSpaceDN/>
        <w:jc w:val="left"/>
        <w:rPr>
          <w:rFonts w:ascii="Book Antiqua" w:eastAsia="宋体" w:hAnsi="Book Antiqua" w:cs="宋体"/>
          <w:kern w:val="0"/>
          <w:lang w:eastAsia="zh-CN"/>
        </w:rPr>
      </w:pPr>
      <w:proofErr w:type="gramStart"/>
      <w:r w:rsidRPr="00D03C0D">
        <w:rPr>
          <w:rFonts w:ascii="Book Antiqua" w:eastAsia="宋体" w:hAnsi="Book Antiqua" w:cs="宋体"/>
          <w:kern w:val="0"/>
          <w:lang w:eastAsia="zh-CN"/>
        </w:rPr>
        <w:t xml:space="preserve">10 </w:t>
      </w:r>
      <w:r w:rsidRPr="00D03C0D">
        <w:rPr>
          <w:rFonts w:ascii="Book Antiqua" w:eastAsia="宋体" w:hAnsi="Book Antiqua" w:cs="宋体"/>
          <w:b/>
          <w:bCs/>
          <w:kern w:val="0"/>
          <w:lang w:eastAsia="zh-CN"/>
        </w:rPr>
        <w:t>Wu HS</w:t>
      </w:r>
      <w:r w:rsidRPr="00D03C0D">
        <w:rPr>
          <w:rFonts w:ascii="Book Antiqua" w:eastAsia="宋体" w:hAnsi="Book Antiqua" w:cs="宋体"/>
          <w:kern w:val="0"/>
          <w:lang w:eastAsia="zh-CN"/>
        </w:rPr>
        <w:t>, Little AG.</w:t>
      </w:r>
      <w:proofErr w:type="gramEnd"/>
      <w:r w:rsidRPr="00D03C0D">
        <w:rPr>
          <w:rFonts w:ascii="Book Antiqua" w:eastAsia="宋体" w:hAnsi="Book Antiqua" w:cs="宋体"/>
          <w:kern w:val="0"/>
          <w:lang w:eastAsia="zh-CN"/>
        </w:rPr>
        <w:t xml:space="preserve"> </w:t>
      </w:r>
      <w:proofErr w:type="gramStart"/>
      <w:r w:rsidRPr="00D03C0D">
        <w:rPr>
          <w:rFonts w:ascii="Book Antiqua" w:eastAsia="宋体" w:hAnsi="Book Antiqua" w:cs="宋体"/>
          <w:kern w:val="0"/>
          <w:lang w:eastAsia="zh-CN"/>
        </w:rPr>
        <w:t>Perioperative blood transfusions and cancer recurrence.</w:t>
      </w:r>
      <w:proofErr w:type="gramEnd"/>
      <w:r w:rsidRPr="00D03C0D">
        <w:rPr>
          <w:rFonts w:ascii="Book Antiqua" w:eastAsia="宋体" w:hAnsi="Book Antiqua" w:cs="宋体"/>
          <w:kern w:val="0"/>
          <w:lang w:eastAsia="zh-CN"/>
        </w:rPr>
        <w:t xml:space="preserve"> </w:t>
      </w:r>
      <w:r w:rsidRPr="00D03C0D">
        <w:rPr>
          <w:rFonts w:ascii="Book Antiqua" w:eastAsia="宋体" w:hAnsi="Book Antiqua" w:cs="宋体"/>
          <w:i/>
          <w:iCs/>
          <w:kern w:val="0"/>
          <w:lang w:eastAsia="zh-CN"/>
        </w:rPr>
        <w:t xml:space="preserve">J </w:t>
      </w:r>
      <w:proofErr w:type="spellStart"/>
      <w:r w:rsidRPr="00D03C0D">
        <w:rPr>
          <w:rFonts w:ascii="Book Antiqua" w:eastAsia="宋体" w:hAnsi="Book Antiqua" w:cs="宋体"/>
          <w:i/>
          <w:iCs/>
          <w:kern w:val="0"/>
          <w:lang w:eastAsia="zh-CN"/>
        </w:rPr>
        <w:t>Clin</w:t>
      </w:r>
      <w:proofErr w:type="spellEnd"/>
      <w:r w:rsidRPr="00D03C0D">
        <w:rPr>
          <w:rFonts w:ascii="Book Antiqua" w:eastAsia="宋体" w:hAnsi="Book Antiqua" w:cs="宋体"/>
          <w:i/>
          <w:iCs/>
          <w:kern w:val="0"/>
          <w:lang w:eastAsia="zh-CN"/>
        </w:rPr>
        <w:t xml:space="preserve"> </w:t>
      </w:r>
      <w:proofErr w:type="spellStart"/>
      <w:r w:rsidRPr="00D03C0D">
        <w:rPr>
          <w:rFonts w:ascii="Book Antiqua" w:eastAsia="宋体" w:hAnsi="Book Antiqua" w:cs="宋体"/>
          <w:i/>
          <w:iCs/>
          <w:kern w:val="0"/>
          <w:lang w:eastAsia="zh-CN"/>
        </w:rPr>
        <w:t>Oncol</w:t>
      </w:r>
      <w:proofErr w:type="spellEnd"/>
      <w:r w:rsidRPr="00D03C0D">
        <w:rPr>
          <w:rFonts w:ascii="Book Antiqua" w:eastAsia="宋体" w:hAnsi="Book Antiqua" w:cs="宋体"/>
          <w:kern w:val="0"/>
          <w:lang w:eastAsia="zh-CN"/>
        </w:rPr>
        <w:t xml:space="preserve"> 1988; </w:t>
      </w:r>
      <w:r w:rsidRPr="00D03C0D">
        <w:rPr>
          <w:rFonts w:ascii="Book Antiqua" w:eastAsia="宋体" w:hAnsi="Book Antiqua" w:cs="宋体"/>
          <w:b/>
          <w:bCs/>
          <w:kern w:val="0"/>
          <w:lang w:eastAsia="zh-CN"/>
        </w:rPr>
        <w:t>6</w:t>
      </w:r>
      <w:r w:rsidRPr="00D03C0D">
        <w:rPr>
          <w:rFonts w:ascii="Book Antiqua" w:eastAsia="宋体" w:hAnsi="Book Antiqua" w:cs="宋体"/>
          <w:kern w:val="0"/>
          <w:lang w:eastAsia="zh-CN"/>
        </w:rPr>
        <w:t>: 1348-1354 [PMID: 3045268]</w:t>
      </w:r>
    </w:p>
    <w:p w:rsidR="003E0AEE" w:rsidRPr="00D03C0D" w:rsidRDefault="003E0AEE" w:rsidP="004B0FB9">
      <w:pPr>
        <w:wordWrap/>
        <w:autoSpaceDE/>
        <w:autoSpaceDN/>
        <w:jc w:val="left"/>
        <w:rPr>
          <w:rFonts w:ascii="Book Antiqua" w:eastAsia="宋体" w:hAnsi="Book Antiqua" w:cs="宋体"/>
          <w:kern w:val="0"/>
          <w:lang w:eastAsia="zh-CN"/>
        </w:rPr>
      </w:pPr>
      <w:r w:rsidRPr="00D03C0D">
        <w:rPr>
          <w:rFonts w:ascii="Book Antiqua" w:eastAsia="宋体" w:hAnsi="Book Antiqua" w:cs="宋体"/>
          <w:kern w:val="0"/>
          <w:lang w:eastAsia="zh-CN"/>
        </w:rPr>
        <w:t xml:space="preserve">11 </w:t>
      </w:r>
      <w:proofErr w:type="spellStart"/>
      <w:r w:rsidRPr="00D03C0D">
        <w:rPr>
          <w:rFonts w:ascii="Book Antiqua" w:eastAsia="宋体" w:hAnsi="Book Antiqua" w:cs="宋体"/>
          <w:b/>
          <w:bCs/>
          <w:kern w:val="0"/>
          <w:lang w:eastAsia="zh-CN"/>
        </w:rPr>
        <w:t>Hyung</w:t>
      </w:r>
      <w:proofErr w:type="spellEnd"/>
      <w:r w:rsidRPr="00D03C0D">
        <w:rPr>
          <w:rFonts w:ascii="Book Antiqua" w:eastAsia="宋体" w:hAnsi="Book Antiqua" w:cs="宋体"/>
          <w:b/>
          <w:bCs/>
          <w:kern w:val="0"/>
          <w:lang w:eastAsia="zh-CN"/>
        </w:rPr>
        <w:t xml:space="preserve"> WJ</w:t>
      </w:r>
      <w:r w:rsidRPr="00D03C0D">
        <w:rPr>
          <w:rFonts w:ascii="Book Antiqua" w:eastAsia="宋体" w:hAnsi="Book Antiqua" w:cs="宋体"/>
          <w:kern w:val="0"/>
          <w:lang w:eastAsia="zh-CN"/>
        </w:rPr>
        <w:t xml:space="preserve">, Noh SH, Shin DW, Huh J, Huh BJ, Choi SH, Min JS. </w:t>
      </w:r>
      <w:proofErr w:type="gramStart"/>
      <w:r w:rsidRPr="00D03C0D">
        <w:rPr>
          <w:rFonts w:ascii="Book Antiqua" w:eastAsia="宋体" w:hAnsi="Book Antiqua" w:cs="宋体"/>
          <w:kern w:val="0"/>
          <w:lang w:eastAsia="zh-CN"/>
        </w:rPr>
        <w:t>Adverse effects of perioperative transfusion on patients with stage III and IV gastric cancer.</w:t>
      </w:r>
      <w:proofErr w:type="gramEnd"/>
      <w:r w:rsidRPr="00D03C0D">
        <w:rPr>
          <w:rFonts w:ascii="Book Antiqua" w:eastAsia="宋体" w:hAnsi="Book Antiqua" w:cs="宋体"/>
          <w:kern w:val="0"/>
          <w:lang w:eastAsia="zh-CN"/>
        </w:rPr>
        <w:t xml:space="preserve"> </w:t>
      </w:r>
      <w:r w:rsidRPr="00D03C0D">
        <w:rPr>
          <w:rFonts w:ascii="Book Antiqua" w:eastAsia="宋体" w:hAnsi="Book Antiqua" w:cs="宋体"/>
          <w:i/>
          <w:iCs/>
          <w:kern w:val="0"/>
          <w:lang w:eastAsia="zh-CN"/>
        </w:rPr>
        <w:t xml:space="preserve">Ann </w:t>
      </w:r>
      <w:proofErr w:type="spellStart"/>
      <w:r w:rsidRPr="00D03C0D">
        <w:rPr>
          <w:rFonts w:ascii="Book Antiqua" w:eastAsia="宋体" w:hAnsi="Book Antiqua" w:cs="宋体"/>
          <w:i/>
          <w:iCs/>
          <w:kern w:val="0"/>
          <w:lang w:eastAsia="zh-CN"/>
        </w:rPr>
        <w:t>Surg</w:t>
      </w:r>
      <w:proofErr w:type="spellEnd"/>
      <w:r w:rsidRPr="00D03C0D">
        <w:rPr>
          <w:rFonts w:ascii="Book Antiqua" w:eastAsia="宋体" w:hAnsi="Book Antiqua" w:cs="宋体"/>
          <w:i/>
          <w:iCs/>
          <w:kern w:val="0"/>
          <w:lang w:eastAsia="zh-CN"/>
        </w:rPr>
        <w:t xml:space="preserve"> </w:t>
      </w:r>
      <w:proofErr w:type="spellStart"/>
      <w:r w:rsidRPr="00D03C0D">
        <w:rPr>
          <w:rFonts w:ascii="Book Antiqua" w:eastAsia="宋体" w:hAnsi="Book Antiqua" w:cs="宋体"/>
          <w:i/>
          <w:iCs/>
          <w:kern w:val="0"/>
          <w:lang w:eastAsia="zh-CN"/>
        </w:rPr>
        <w:t>Oncol</w:t>
      </w:r>
      <w:proofErr w:type="spellEnd"/>
      <w:r w:rsidRPr="00D03C0D">
        <w:rPr>
          <w:rFonts w:ascii="Book Antiqua" w:eastAsia="宋体" w:hAnsi="Book Antiqua" w:cs="宋体"/>
          <w:kern w:val="0"/>
          <w:lang w:eastAsia="zh-CN"/>
        </w:rPr>
        <w:t xml:space="preserve"> </w:t>
      </w:r>
      <w:r>
        <w:rPr>
          <w:rFonts w:ascii="Book Antiqua" w:eastAsia="宋体" w:hAnsi="Book Antiqua" w:cs="宋体"/>
          <w:kern w:val="0"/>
          <w:lang w:eastAsia="zh-CN"/>
        </w:rPr>
        <w:t>2002</w:t>
      </w:r>
      <w:r w:rsidRPr="00D03C0D">
        <w:rPr>
          <w:rFonts w:ascii="Book Antiqua" w:eastAsia="宋体" w:hAnsi="Book Antiqua" w:cs="宋体"/>
          <w:kern w:val="0"/>
          <w:lang w:eastAsia="zh-CN"/>
        </w:rPr>
        <w:t xml:space="preserve">; </w:t>
      </w:r>
      <w:r w:rsidRPr="00D03C0D">
        <w:rPr>
          <w:rFonts w:ascii="Book Antiqua" w:eastAsia="宋体" w:hAnsi="Book Antiqua" w:cs="宋体"/>
          <w:b/>
          <w:bCs/>
          <w:kern w:val="0"/>
          <w:lang w:eastAsia="zh-CN"/>
        </w:rPr>
        <w:t>9</w:t>
      </w:r>
      <w:r w:rsidRPr="00D03C0D">
        <w:rPr>
          <w:rFonts w:ascii="Book Antiqua" w:eastAsia="宋体" w:hAnsi="Book Antiqua" w:cs="宋体"/>
          <w:kern w:val="0"/>
          <w:lang w:eastAsia="zh-CN"/>
        </w:rPr>
        <w:t>: 5-12 [PMID: 11829431 DOI: 10.1245/aso.2002.9.1.5]</w:t>
      </w:r>
    </w:p>
    <w:p w:rsidR="003E0AEE" w:rsidRPr="00D03C0D" w:rsidRDefault="003E0AEE" w:rsidP="004B0FB9">
      <w:pPr>
        <w:wordWrap/>
        <w:autoSpaceDE/>
        <w:autoSpaceDN/>
        <w:jc w:val="left"/>
        <w:rPr>
          <w:rFonts w:ascii="Book Antiqua" w:eastAsia="宋体" w:hAnsi="Book Antiqua" w:cs="宋体"/>
          <w:kern w:val="0"/>
          <w:lang w:eastAsia="zh-CN"/>
        </w:rPr>
      </w:pPr>
      <w:r w:rsidRPr="00D03C0D">
        <w:rPr>
          <w:rFonts w:ascii="Book Antiqua" w:eastAsia="宋体" w:hAnsi="Book Antiqua" w:cs="宋体"/>
          <w:kern w:val="0"/>
          <w:lang w:eastAsia="zh-CN"/>
        </w:rPr>
        <w:t xml:space="preserve">12 </w:t>
      </w:r>
      <w:proofErr w:type="spellStart"/>
      <w:r w:rsidRPr="00D03C0D">
        <w:rPr>
          <w:rFonts w:ascii="Book Antiqua" w:eastAsia="宋体" w:hAnsi="Book Antiqua" w:cs="宋体"/>
          <w:b/>
          <w:bCs/>
          <w:kern w:val="0"/>
          <w:lang w:eastAsia="zh-CN"/>
        </w:rPr>
        <w:t>Goodnough</w:t>
      </w:r>
      <w:proofErr w:type="spellEnd"/>
      <w:r w:rsidRPr="00D03C0D">
        <w:rPr>
          <w:rFonts w:ascii="Book Antiqua" w:eastAsia="宋体" w:hAnsi="Book Antiqua" w:cs="宋体"/>
          <w:b/>
          <w:bCs/>
          <w:kern w:val="0"/>
          <w:lang w:eastAsia="zh-CN"/>
        </w:rPr>
        <w:t xml:space="preserve"> LT</w:t>
      </w:r>
      <w:r w:rsidRPr="00D03C0D">
        <w:rPr>
          <w:rFonts w:ascii="Book Antiqua" w:eastAsia="宋体" w:hAnsi="Book Antiqua" w:cs="宋体"/>
          <w:kern w:val="0"/>
          <w:lang w:eastAsia="zh-CN"/>
        </w:rPr>
        <w:t xml:space="preserve">, </w:t>
      </w:r>
      <w:proofErr w:type="spellStart"/>
      <w:r w:rsidRPr="00D03C0D">
        <w:rPr>
          <w:rFonts w:ascii="Book Antiqua" w:eastAsia="宋体" w:hAnsi="Book Antiqua" w:cs="宋体"/>
          <w:kern w:val="0"/>
          <w:lang w:eastAsia="zh-CN"/>
        </w:rPr>
        <w:t>Shander</w:t>
      </w:r>
      <w:proofErr w:type="spellEnd"/>
      <w:r w:rsidRPr="00D03C0D">
        <w:rPr>
          <w:rFonts w:ascii="Book Antiqua" w:eastAsia="宋体" w:hAnsi="Book Antiqua" w:cs="宋体"/>
          <w:kern w:val="0"/>
          <w:lang w:eastAsia="zh-CN"/>
        </w:rPr>
        <w:t xml:space="preserve"> A, </w:t>
      </w:r>
      <w:proofErr w:type="spellStart"/>
      <w:r w:rsidRPr="00D03C0D">
        <w:rPr>
          <w:rFonts w:ascii="Book Antiqua" w:eastAsia="宋体" w:hAnsi="Book Antiqua" w:cs="宋体"/>
          <w:kern w:val="0"/>
          <w:lang w:eastAsia="zh-CN"/>
        </w:rPr>
        <w:t>Brecher</w:t>
      </w:r>
      <w:proofErr w:type="spellEnd"/>
      <w:r w:rsidRPr="00D03C0D">
        <w:rPr>
          <w:rFonts w:ascii="Book Antiqua" w:eastAsia="宋体" w:hAnsi="Book Antiqua" w:cs="宋体"/>
          <w:kern w:val="0"/>
          <w:lang w:eastAsia="zh-CN"/>
        </w:rPr>
        <w:t xml:space="preserve"> ME. Transfusion medicine: looking to the future. </w:t>
      </w:r>
      <w:r w:rsidRPr="00D03C0D">
        <w:rPr>
          <w:rFonts w:ascii="Book Antiqua" w:eastAsia="宋体" w:hAnsi="Book Antiqua" w:cs="宋体"/>
          <w:i/>
          <w:iCs/>
          <w:kern w:val="0"/>
          <w:lang w:eastAsia="zh-CN"/>
        </w:rPr>
        <w:t>Lancet</w:t>
      </w:r>
      <w:r w:rsidRPr="00D03C0D">
        <w:rPr>
          <w:rFonts w:ascii="Book Antiqua" w:eastAsia="宋体" w:hAnsi="Book Antiqua" w:cs="宋体"/>
          <w:kern w:val="0"/>
          <w:lang w:eastAsia="zh-CN"/>
        </w:rPr>
        <w:t xml:space="preserve"> 2003; </w:t>
      </w:r>
      <w:r w:rsidRPr="00D03C0D">
        <w:rPr>
          <w:rFonts w:ascii="Book Antiqua" w:eastAsia="宋体" w:hAnsi="Book Antiqua" w:cs="宋体"/>
          <w:b/>
          <w:bCs/>
          <w:kern w:val="0"/>
          <w:lang w:eastAsia="zh-CN"/>
        </w:rPr>
        <w:t>361</w:t>
      </w:r>
      <w:r w:rsidRPr="00D03C0D">
        <w:rPr>
          <w:rFonts w:ascii="Book Antiqua" w:eastAsia="宋体" w:hAnsi="Book Antiqua" w:cs="宋体"/>
          <w:kern w:val="0"/>
          <w:lang w:eastAsia="zh-CN"/>
        </w:rPr>
        <w:t>: 161-169 [PMID: 12531595 DOI: 10.1016/S0140-6736(03)12195-2]</w:t>
      </w:r>
    </w:p>
    <w:p w:rsidR="003E0AEE" w:rsidRPr="00D03C0D" w:rsidRDefault="003E0AEE" w:rsidP="004B0FB9">
      <w:pPr>
        <w:wordWrap/>
        <w:autoSpaceDE/>
        <w:autoSpaceDN/>
        <w:jc w:val="left"/>
        <w:rPr>
          <w:rFonts w:ascii="Book Antiqua" w:eastAsia="宋体" w:hAnsi="Book Antiqua" w:cs="宋体"/>
          <w:kern w:val="0"/>
          <w:lang w:eastAsia="zh-CN"/>
        </w:rPr>
      </w:pPr>
      <w:r w:rsidRPr="00D03C0D">
        <w:rPr>
          <w:rFonts w:ascii="Book Antiqua" w:eastAsia="宋体" w:hAnsi="Book Antiqua" w:cs="宋体"/>
          <w:kern w:val="0"/>
          <w:lang w:eastAsia="zh-CN"/>
        </w:rPr>
        <w:t xml:space="preserve">13 </w:t>
      </w:r>
      <w:proofErr w:type="spellStart"/>
      <w:r w:rsidRPr="00D03C0D">
        <w:rPr>
          <w:rFonts w:ascii="Book Antiqua" w:eastAsia="宋体" w:hAnsi="Book Antiqua" w:cs="宋体"/>
          <w:b/>
          <w:bCs/>
          <w:kern w:val="0"/>
          <w:lang w:eastAsia="zh-CN"/>
        </w:rPr>
        <w:t>Charytan</w:t>
      </w:r>
      <w:proofErr w:type="spellEnd"/>
      <w:r w:rsidRPr="00D03C0D">
        <w:rPr>
          <w:rFonts w:ascii="Book Antiqua" w:eastAsia="宋体" w:hAnsi="Book Antiqua" w:cs="宋体"/>
          <w:b/>
          <w:bCs/>
          <w:kern w:val="0"/>
          <w:lang w:eastAsia="zh-CN"/>
        </w:rPr>
        <w:t xml:space="preserve"> C</w:t>
      </w:r>
      <w:r w:rsidRPr="00D03C0D">
        <w:rPr>
          <w:rFonts w:ascii="Book Antiqua" w:eastAsia="宋体" w:hAnsi="Book Antiqua" w:cs="宋体"/>
          <w:kern w:val="0"/>
          <w:lang w:eastAsia="zh-CN"/>
        </w:rPr>
        <w:t>, Levin N, Al-</w:t>
      </w:r>
      <w:proofErr w:type="spellStart"/>
      <w:r w:rsidRPr="00D03C0D">
        <w:rPr>
          <w:rFonts w:ascii="Book Antiqua" w:eastAsia="宋体" w:hAnsi="Book Antiqua" w:cs="宋体"/>
          <w:kern w:val="0"/>
          <w:lang w:eastAsia="zh-CN"/>
        </w:rPr>
        <w:t>Saloum</w:t>
      </w:r>
      <w:proofErr w:type="spellEnd"/>
      <w:r w:rsidRPr="00D03C0D">
        <w:rPr>
          <w:rFonts w:ascii="Book Antiqua" w:eastAsia="宋体" w:hAnsi="Book Antiqua" w:cs="宋体"/>
          <w:kern w:val="0"/>
          <w:lang w:eastAsia="zh-CN"/>
        </w:rPr>
        <w:t xml:space="preserve"> M, </w:t>
      </w:r>
      <w:proofErr w:type="spellStart"/>
      <w:r w:rsidRPr="00D03C0D">
        <w:rPr>
          <w:rFonts w:ascii="Book Antiqua" w:eastAsia="宋体" w:hAnsi="Book Antiqua" w:cs="宋体"/>
          <w:kern w:val="0"/>
          <w:lang w:eastAsia="zh-CN"/>
        </w:rPr>
        <w:t>Hafeez</w:t>
      </w:r>
      <w:proofErr w:type="spellEnd"/>
      <w:r w:rsidRPr="00D03C0D">
        <w:rPr>
          <w:rFonts w:ascii="Book Antiqua" w:eastAsia="宋体" w:hAnsi="Book Antiqua" w:cs="宋体"/>
          <w:kern w:val="0"/>
          <w:lang w:eastAsia="zh-CN"/>
        </w:rPr>
        <w:t xml:space="preserve"> T, Gagnon S, Van </w:t>
      </w:r>
      <w:proofErr w:type="spellStart"/>
      <w:r w:rsidRPr="00D03C0D">
        <w:rPr>
          <w:rFonts w:ascii="Book Antiqua" w:eastAsia="宋体" w:hAnsi="Book Antiqua" w:cs="宋体"/>
          <w:kern w:val="0"/>
          <w:lang w:eastAsia="zh-CN"/>
        </w:rPr>
        <w:t>Wyck</w:t>
      </w:r>
      <w:proofErr w:type="spellEnd"/>
      <w:r w:rsidRPr="00D03C0D">
        <w:rPr>
          <w:rFonts w:ascii="Book Antiqua" w:eastAsia="宋体" w:hAnsi="Book Antiqua" w:cs="宋体"/>
          <w:kern w:val="0"/>
          <w:lang w:eastAsia="zh-CN"/>
        </w:rPr>
        <w:t xml:space="preserve"> DB. Efficacy and safety of iron sucrose for iron deficiency in patients with dialysis-associated anemia: North American clinical trial. </w:t>
      </w:r>
      <w:r w:rsidRPr="00D03C0D">
        <w:rPr>
          <w:rFonts w:ascii="Book Antiqua" w:eastAsia="宋体" w:hAnsi="Book Antiqua" w:cs="宋体"/>
          <w:i/>
          <w:iCs/>
          <w:kern w:val="0"/>
          <w:lang w:eastAsia="zh-CN"/>
        </w:rPr>
        <w:t>Am J Kidney Dis</w:t>
      </w:r>
      <w:r w:rsidRPr="00D03C0D">
        <w:rPr>
          <w:rFonts w:ascii="Book Antiqua" w:eastAsia="宋体" w:hAnsi="Book Antiqua" w:cs="宋体"/>
          <w:kern w:val="0"/>
          <w:lang w:eastAsia="zh-CN"/>
        </w:rPr>
        <w:t xml:space="preserve"> 2001; </w:t>
      </w:r>
      <w:r w:rsidRPr="00D03C0D">
        <w:rPr>
          <w:rFonts w:ascii="Book Antiqua" w:eastAsia="宋体" w:hAnsi="Book Antiqua" w:cs="宋体"/>
          <w:b/>
          <w:bCs/>
          <w:kern w:val="0"/>
          <w:lang w:eastAsia="zh-CN"/>
        </w:rPr>
        <w:t>37</w:t>
      </w:r>
      <w:r w:rsidRPr="00D03C0D">
        <w:rPr>
          <w:rFonts w:ascii="Book Antiqua" w:eastAsia="宋体" w:hAnsi="Book Antiqua" w:cs="宋体"/>
          <w:kern w:val="0"/>
          <w:lang w:eastAsia="zh-CN"/>
        </w:rPr>
        <w:t>: 300-307 [PMID: 11157370 DOI: 10.1053/ajkd.2001.21293]</w:t>
      </w:r>
    </w:p>
    <w:p w:rsidR="003E0AEE" w:rsidRPr="00D03C0D" w:rsidRDefault="003E0AEE" w:rsidP="004B0FB9">
      <w:pPr>
        <w:wordWrap/>
        <w:autoSpaceDE/>
        <w:autoSpaceDN/>
        <w:jc w:val="left"/>
        <w:rPr>
          <w:rFonts w:ascii="Book Antiqua" w:eastAsia="宋体" w:hAnsi="Book Antiqua" w:cs="宋体"/>
          <w:kern w:val="0"/>
          <w:lang w:eastAsia="zh-CN"/>
        </w:rPr>
      </w:pPr>
      <w:r w:rsidRPr="00D03C0D">
        <w:rPr>
          <w:rFonts w:ascii="Book Antiqua" w:eastAsia="宋体" w:hAnsi="Book Antiqua" w:cs="宋体"/>
          <w:kern w:val="0"/>
          <w:lang w:eastAsia="zh-CN"/>
        </w:rPr>
        <w:t xml:space="preserve">14 </w:t>
      </w:r>
      <w:proofErr w:type="spellStart"/>
      <w:r w:rsidRPr="00D03C0D">
        <w:rPr>
          <w:rFonts w:ascii="Book Antiqua" w:eastAsia="宋体" w:hAnsi="Book Antiqua" w:cs="宋体"/>
          <w:b/>
          <w:bCs/>
          <w:kern w:val="0"/>
          <w:lang w:eastAsia="zh-CN"/>
        </w:rPr>
        <w:t>Theusinger</w:t>
      </w:r>
      <w:proofErr w:type="spellEnd"/>
      <w:r w:rsidRPr="00D03C0D">
        <w:rPr>
          <w:rFonts w:ascii="Book Antiqua" w:eastAsia="宋体" w:hAnsi="Book Antiqua" w:cs="宋体"/>
          <w:b/>
          <w:bCs/>
          <w:kern w:val="0"/>
          <w:lang w:eastAsia="zh-CN"/>
        </w:rPr>
        <w:t xml:space="preserve"> OM</w:t>
      </w:r>
      <w:r w:rsidRPr="00D03C0D">
        <w:rPr>
          <w:rFonts w:ascii="Book Antiqua" w:eastAsia="宋体" w:hAnsi="Book Antiqua" w:cs="宋体"/>
          <w:kern w:val="0"/>
          <w:lang w:eastAsia="zh-CN"/>
        </w:rPr>
        <w:t xml:space="preserve">, </w:t>
      </w:r>
      <w:proofErr w:type="spellStart"/>
      <w:r w:rsidRPr="00D03C0D">
        <w:rPr>
          <w:rFonts w:ascii="Book Antiqua" w:eastAsia="宋体" w:hAnsi="Book Antiqua" w:cs="宋体"/>
          <w:kern w:val="0"/>
          <w:lang w:eastAsia="zh-CN"/>
        </w:rPr>
        <w:t>Leyvraz</w:t>
      </w:r>
      <w:proofErr w:type="spellEnd"/>
      <w:r w:rsidRPr="00D03C0D">
        <w:rPr>
          <w:rFonts w:ascii="Book Antiqua" w:eastAsia="宋体" w:hAnsi="Book Antiqua" w:cs="宋体"/>
          <w:kern w:val="0"/>
          <w:lang w:eastAsia="zh-CN"/>
        </w:rPr>
        <w:t xml:space="preserve"> PF, </w:t>
      </w:r>
      <w:proofErr w:type="spellStart"/>
      <w:r w:rsidRPr="00D03C0D">
        <w:rPr>
          <w:rFonts w:ascii="Book Antiqua" w:eastAsia="宋体" w:hAnsi="Book Antiqua" w:cs="宋体"/>
          <w:kern w:val="0"/>
          <w:lang w:eastAsia="zh-CN"/>
        </w:rPr>
        <w:t>Schanz</w:t>
      </w:r>
      <w:proofErr w:type="spellEnd"/>
      <w:r w:rsidRPr="00D03C0D">
        <w:rPr>
          <w:rFonts w:ascii="Book Antiqua" w:eastAsia="宋体" w:hAnsi="Book Antiqua" w:cs="宋体"/>
          <w:kern w:val="0"/>
          <w:lang w:eastAsia="zh-CN"/>
        </w:rPr>
        <w:t xml:space="preserve"> U, Seifert B, </w:t>
      </w:r>
      <w:proofErr w:type="spellStart"/>
      <w:r w:rsidRPr="00D03C0D">
        <w:rPr>
          <w:rFonts w:ascii="Book Antiqua" w:eastAsia="宋体" w:hAnsi="Book Antiqua" w:cs="宋体"/>
          <w:kern w:val="0"/>
          <w:lang w:eastAsia="zh-CN"/>
        </w:rPr>
        <w:t>Spahn</w:t>
      </w:r>
      <w:proofErr w:type="spellEnd"/>
      <w:r w:rsidRPr="00D03C0D">
        <w:rPr>
          <w:rFonts w:ascii="Book Antiqua" w:eastAsia="宋体" w:hAnsi="Book Antiqua" w:cs="宋体"/>
          <w:kern w:val="0"/>
          <w:lang w:eastAsia="zh-CN"/>
        </w:rPr>
        <w:t xml:space="preserve"> DR. Treatment of iron deficiency anemia in orthopedic surgery with intravenous iron: efficacy and limits: a prospective study. </w:t>
      </w:r>
      <w:r w:rsidRPr="00D03C0D">
        <w:rPr>
          <w:rFonts w:ascii="Book Antiqua" w:eastAsia="宋体" w:hAnsi="Book Antiqua" w:cs="宋体"/>
          <w:i/>
          <w:iCs/>
          <w:kern w:val="0"/>
          <w:lang w:eastAsia="zh-CN"/>
        </w:rPr>
        <w:t>Anesthesiology</w:t>
      </w:r>
      <w:r w:rsidRPr="00D03C0D">
        <w:rPr>
          <w:rFonts w:ascii="Book Antiqua" w:eastAsia="宋体" w:hAnsi="Book Antiqua" w:cs="宋体"/>
          <w:kern w:val="0"/>
          <w:lang w:eastAsia="zh-CN"/>
        </w:rPr>
        <w:t xml:space="preserve"> 2007; </w:t>
      </w:r>
      <w:r w:rsidRPr="00D03C0D">
        <w:rPr>
          <w:rFonts w:ascii="Book Antiqua" w:eastAsia="宋体" w:hAnsi="Book Antiqua" w:cs="宋体"/>
          <w:b/>
          <w:bCs/>
          <w:kern w:val="0"/>
          <w:lang w:eastAsia="zh-CN"/>
        </w:rPr>
        <w:t>107</w:t>
      </w:r>
      <w:r w:rsidRPr="00D03C0D">
        <w:rPr>
          <w:rFonts w:ascii="Book Antiqua" w:eastAsia="宋体" w:hAnsi="Book Antiqua" w:cs="宋体"/>
          <w:kern w:val="0"/>
          <w:lang w:eastAsia="zh-CN"/>
        </w:rPr>
        <w:t>: 923-927 [PMID: 18043060 DOI: 10.1097/01.anes.0000291441.10704.82]</w:t>
      </w:r>
    </w:p>
    <w:p w:rsidR="003E0AEE" w:rsidRPr="00D03C0D" w:rsidRDefault="003E0AEE" w:rsidP="004B0FB9">
      <w:pPr>
        <w:wordWrap/>
        <w:autoSpaceDE/>
        <w:autoSpaceDN/>
        <w:jc w:val="left"/>
        <w:rPr>
          <w:rFonts w:ascii="Book Antiqua" w:eastAsia="宋体" w:hAnsi="Book Antiqua" w:cs="宋体"/>
          <w:kern w:val="0"/>
          <w:lang w:eastAsia="zh-CN"/>
        </w:rPr>
      </w:pPr>
      <w:r w:rsidRPr="00D03C0D">
        <w:rPr>
          <w:rFonts w:ascii="Book Antiqua" w:eastAsia="宋体" w:hAnsi="Book Antiqua" w:cs="宋体"/>
          <w:kern w:val="0"/>
          <w:lang w:eastAsia="zh-CN"/>
        </w:rPr>
        <w:t xml:space="preserve">15 </w:t>
      </w:r>
      <w:r w:rsidRPr="00D03C0D">
        <w:rPr>
          <w:rFonts w:ascii="Book Antiqua" w:eastAsia="宋体" w:hAnsi="Book Antiqua" w:cs="宋体"/>
          <w:b/>
          <w:bCs/>
          <w:kern w:val="0"/>
          <w:lang w:eastAsia="zh-CN"/>
        </w:rPr>
        <w:t xml:space="preserve">Van </w:t>
      </w:r>
      <w:proofErr w:type="spellStart"/>
      <w:r w:rsidRPr="00D03C0D">
        <w:rPr>
          <w:rFonts w:ascii="Book Antiqua" w:eastAsia="宋体" w:hAnsi="Book Antiqua" w:cs="宋体"/>
          <w:b/>
          <w:bCs/>
          <w:kern w:val="0"/>
          <w:lang w:eastAsia="zh-CN"/>
        </w:rPr>
        <w:t>Wyck</w:t>
      </w:r>
      <w:proofErr w:type="spellEnd"/>
      <w:r w:rsidRPr="00D03C0D">
        <w:rPr>
          <w:rFonts w:ascii="Book Antiqua" w:eastAsia="宋体" w:hAnsi="Book Antiqua" w:cs="宋体"/>
          <w:b/>
          <w:bCs/>
          <w:kern w:val="0"/>
          <w:lang w:eastAsia="zh-CN"/>
        </w:rPr>
        <w:t xml:space="preserve"> DB</w:t>
      </w:r>
      <w:r w:rsidRPr="00D03C0D">
        <w:rPr>
          <w:rFonts w:ascii="Book Antiqua" w:eastAsia="宋体" w:hAnsi="Book Antiqua" w:cs="宋体"/>
          <w:kern w:val="0"/>
          <w:lang w:eastAsia="zh-CN"/>
        </w:rPr>
        <w:t xml:space="preserve">, Martens MG, </w:t>
      </w:r>
      <w:proofErr w:type="spellStart"/>
      <w:r w:rsidRPr="00D03C0D">
        <w:rPr>
          <w:rFonts w:ascii="Book Antiqua" w:eastAsia="宋体" w:hAnsi="Book Antiqua" w:cs="宋体"/>
          <w:kern w:val="0"/>
          <w:lang w:eastAsia="zh-CN"/>
        </w:rPr>
        <w:t>Seid</w:t>
      </w:r>
      <w:proofErr w:type="spellEnd"/>
      <w:r w:rsidRPr="00D03C0D">
        <w:rPr>
          <w:rFonts w:ascii="Book Antiqua" w:eastAsia="宋体" w:hAnsi="Book Antiqua" w:cs="宋体"/>
          <w:kern w:val="0"/>
          <w:lang w:eastAsia="zh-CN"/>
        </w:rPr>
        <w:t xml:space="preserve"> MH, Baker JB, </w:t>
      </w:r>
      <w:proofErr w:type="spellStart"/>
      <w:r w:rsidRPr="00D03C0D">
        <w:rPr>
          <w:rFonts w:ascii="Book Antiqua" w:eastAsia="宋体" w:hAnsi="Book Antiqua" w:cs="宋体"/>
          <w:kern w:val="0"/>
          <w:lang w:eastAsia="zh-CN"/>
        </w:rPr>
        <w:t>Mangione</w:t>
      </w:r>
      <w:proofErr w:type="spellEnd"/>
      <w:r w:rsidRPr="00D03C0D">
        <w:rPr>
          <w:rFonts w:ascii="Book Antiqua" w:eastAsia="宋体" w:hAnsi="Book Antiqua" w:cs="宋体"/>
          <w:kern w:val="0"/>
          <w:lang w:eastAsia="zh-CN"/>
        </w:rPr>
        <w:t xml:space="preserve"> A. Intravenous ferric </w:t>
      </w:r>
      <w:proofErr w:type="spellStart"/>
      <w:r w:rsidRPr="00D03C0D">
        <w:rPr>
          <w:rFonts w:ascii="Book Antiqua" w:eastAsia="宋体" w:hAnsi="Book Antiqua" w:cs="宋体"/>
          <w:kern w:val="0"/>
          <w:lang w:eastAsia="zh-CN"/>
        </w:rPr>
        <w:t>carboxymaltose</w:t>
      </w:r>
      <w:proofErr w:type="spellEnd"/>
      <w:r w:rsidRPr="00D03C0D">
        <w:rPr>
          <w:rFonts w:ascii="Book Antiqua" w:eastAsia="宋体" w:hAnsi="Book Antiqua" w:cs="宋体"/>
          <w:kern w:val="0"/>
          <w:lang w:eastAsia="zh-CN"/>
        </w:rPr>
        <w:t xml:space="preserve"> compared with oral iron in the treatment of postpartum anemia: a randomized controlled trial. </w:t>
      </w:r>
      <w:proofErr w:type="spellStart"/>
      <w:r w:rsidRPr="00D03C0D">
        <w:rPr>
          <w:rFonts w:ascii="Book Antiqua" w:eastAsia="宋体" w:hAnsi="Book Antiqua" w:cs="宋体"/>
          <w:i/>
          <w:iCs/>
          <w:kern w:val="0"/>
          <w:lang w:eastAsia="zh-CN"/>
        </w:rPr>
        <w:t>Obstet</w:t>
      </w:r>
      <w:proofErr w:type="spellEnd"/>
      <w:r w:rsidRPr="00D03C0D">
        <w:rPr>
          <w:rFonts w:ascii="Book Antiqua" w:eastAsia="宋体" w:hAnsi="Book Antiqua" w:cs="宋体"/>
          <w:i/>
          <w:iCs/>
          <w:kern w:val="0"/>
          <w:lang w:eastAsia="zh-CN"/>
        </w:rPr>
        <w:t xml:space="preserve"> </w:t>
      </w:r>
      <w:proofErr w:type="spellStart"/>
      <w:r w:rsidRPr="00D03C0D">
        <w:rPr>
          <w:rFonts w:ascii="Book Antiqua" w:eastAsia="宋体" w:hAnsi="Book Antiqua" w:cs="宋体"/>
          <w:i/>
          <w:iCs/>
          <w:kern w:val="0"/>
          <w:lang w:eastAsia="zh-CN"/>
        </w:rPr>
        <w:t>Gynecol</w:t>
      </w:r>
      <w:proofErr w:type="spellEnd"/>
      <w:r w:rsidRPr="00D03C0D">
        <w:rPr>
          <w:rFonts w:ascii="Book Antiqua" w:eastAsia="宋体" w:hAnsi="Book Antiqua" w:cs="宋体"/>
          <w:kern w:val="0"/>
          <w:lang w:eastAsia="zh-CN"/>
        </w:rPr>
        <w:t xml:space="preserve"> 2007; </w:t>
      </w:r>
      <w:r w:rsidRPr="00D03C0D">
        <w:rPr>
          <w:rFonts w:ascii="Book Antiqua" w:eastAsia="宋体" w:hAnsi="Book Antiqua" w:cs="宋体"/>
          <w:b/>
          <w:bCs/>
          <w:kern w:val="0"/>
          <w:lang w:eastAsia="zh-CN"/>
        </w:rPr>
        <w:t>110</w:t>
      </w:r>
      <w:r w:rsidRPr="00D03C0D">
        <w:rPr>
          <w:rFonts w:ascii="Book Antiqua" w:eastAsia="宋体" w:hAnsi="Book Antiqua" w:cs="宋体"/>
          <w:kern w:val="0"/>
          <w:lang w:eastAsia="zh-CN"/>
        </w:rPr>
        <w:t>: 267-278 [PMID: 17666600 DOI: 10.1097/01.AOG.0000275286.03283.18]</w:t>
      </w:r>
    </w:p>
    <w:p w:rsidR="003E0AEE" w:rsidRPr="00D03C0D" w:rsidRDefault="003E0AEE" w:rsidP="004B0FB9">
      <w:pPr>
        <w:wordWrap/>
        <w:autoSpaceDE/>
        <w:autoSpaceDN/>
        <w:jc w:val="left"/>
        <w:rPr>
          <w:rFonts w:ascii="Book Antiqua" w:eastAsia="宋体" w:hAnsi="Book Antiqua" w:cs="宋体"/>
          <w:kern w:val="0"/>
          <w:lang w:eastAsia="zh-CN"/>
        </w:rPr>
      </w:pPr>
      <w:r w:rsidRPr="00D03C0D">
        <w:rPr>
          <w:rFonts w:ascii="Book Antiqua" w:eastAsia="宋体" w:hAnsi="Book Antiqua" w:cs="宋体"/>
          <w:kern w:val="0"/>
          <w:lang w:eastAsia="zh-CN"/>
        </w:rPr>
        <w:t xml:space="preserve">16 </w:t>
      </w:r>
      <w:proofErr w:type="spellStart"/>
      <w:r w:rsidRPr="00D03C0D">
        <w:rPr>
          <w:rFonts w:ascii="Book Antiqua" w:eastAsia="宋体" w:hAnsi="Book Antiqua" w:cs="宋体"/>
          <w:b/>
          <w:bCs/>
          <w:kern w:val="0"/>
          <w:lang w:eastAsia="zh-CN"/>
        </w:rPr>
        <w:t>Beris</w:t>
      </w:r>
      <w:proofErr w:type="spellEnd"/>
      <w:r w:rsidRPr="00D03C0D">
        <w:rPr>
          <w:rFonts w:ascii="Book Antiqua" w:eastAsia="宋体" w:hAnsi="Book Antiqua" w:cs="宋体"/>
          <w:b/>
          <w:bCs/>
          <w:kern w:val="0"/>
          <w:lang w:eastAsia="zh-CN"/>
        </w:rPr>
        <w:t xml:space="preserve"> P</w:t>
      </w:r>
      <w:r w:rsidRPr="00D03C0D">
        <w:rPr>
          <w:rFonts w:ascii="Book Antiqua" w:eastAsia="宋体" w:hAnsi="Book Antiqua" w:cs="宋体"/>
          <w:kern w:val="0"/>
          <w:lang w:eastAsia="zh-CN"/>
        </w:rPr>
        <w:t xml:space="preserve">, Muñoz M, </w:t>
      </w:r>
      <w:proofErr w:type="spellStart"/>
      <w:r w:rsidRPr="00D03C0D">
        <w:rPr>
          <w:rFonts w:ascii="Book Antiqua" w:eastAsia="宋体" w:hAnsi="Book Antiqua" w:cs="宋体"/>
          <w:kern w:val="0"/>
          <w:lang w:eastAsia="zh-CN"/>
        </w:rPr>
        <w:t>García-Erce</w:t>
      </w:r>
      <w:proofErr w:type="spellEnd"/>
      <w:r w:rsidRPr="00D03C0D">
        <w:rPr>
          <w:rFonts w:ascii="Book Antiqua" w:eastAsia="宋体" w:hAnsi="Book Antiqua" w:cs="宋体"/>
          <w:kern w:val="0"/>
          <w:lang w:eastAsia="zh-CN"/>
        </w:rPr>
        <w:t xml:space="preserve"> JA, Thomas D, </w:t>
      </w:r>
      <w:proofErr w:type="spellStart"/>
      <w:r w:rsidRPr="00D03C0D">
        <w:rPr>
          <w:rFonts w:ascii="Book Antiqua" w:eastAsia="宋体" w:hAnsi="Book Antiqua" w:cs="宋体"/>
          <w:kern w:val="0"/>
          <w:lang w:eastAsia="zh-CN"/>
        </w:rPr>
        <w:t>Maniatis</w:t>
      </w:r>
      <w:proofErr w:type="spellEnd"/>
      <w:r w:rsidRPr="00D03C0D">
        <w:rPr>
          <w:rFonts w:ascii="Book Antiqua" w:eastAsia="宋体" w:hAnsi="Book Antiqua" w:cs="宋体"/>
          <w:kern w:val="0"/>
          <w:lang w:eastAsia="zh-CN"/>
        </w:rPr>
        <w:t xml:space="preserve"> A, Van der Linden P. Perioperative </w:t>
      </w:r>
      <w:proofErr w:type="spellStart"/>
      <w:r w:rsidRPr="00D03C0D">
        <w:rPr>
          <w:rFonts w:ascii="Book Antiqua" w:eastAsia="宋体" w:hAnsi="Book Antiqua" w:cs="宋体"/>
          <w:kern w:val="0"/>
          <w:lang w:eastAsia="zh-CN"/>
        </w:rPr>
        <w:t>anaemia</w:t>
      </w:r>
      <w:proofErr w:type="spellEnd"/>
      <w:r w:rsidRPr="00D03C0D">
        <w:rPr>
          <w:rFonts w:ascii="Book Antiqua" w:eastAsia="宋体" w:hAnsi="Book Antiqua" w:cs="宋体"/>
          <w:kern w:val="0"/>
          <w:lang w:eastAsia="zh-CN"/>
        </w:rPr>
        <w:t xml:space="preserve"> management: consensus statement on the role of intravenous iron. </w:t>
      </w:r>
      <w:r w:rsidRPr="00D03C0D">
        <w:rPr>
          <w:rFonts w:ascii="Book Antiqua" w:eastAsia="宋体" w:hAnsi="Book Antiqua" w:cs="宋体"/>
          <w:i/>
          <w:iCs/>
          <w:kern w:val="0"/>
          <w:lang w:eastAsia="zh-CN"/>
        </w:rPr>
        <w:t xml:space="preserve">Br J </w:t>
      </w:r>
      <w:proofErr w:type="spellStart"/>
      <w:r w:rsidRPr="00D03C0D">
        <w:rPr>
          <w:rFonts w:ascii="Book Antiqua" w:eastAsia="宋体" w:hAnsi="Book Antiqua" w:cs="宋体"/>
          <w:i/>
          <w:iCs/>
          <w:kern w:val="0"/>
          <w:lang w:eastAsia="zh-CN"/>
        </w:rPr>
        <w:t>Anaesth</w:t>
      </w:r>
      <w:proofErr w:type="spellEnd"/>
      <w:r w:rsidRPr="00D03C0D">
        <w:rPr>
          <w:rFonts w:ascii="Book Antiqua" w:eastAsia="宋体" w:hAnsi="Book Antiqua" w:cs="宋体"/>
          <w:kern w:val="0"/>
          <w:lang w:eastAsia="zh-CN"/>
        </w:rPr>
        <w:t xml:space="preserve"> 2008; </w:t>
      </w:r>
      <w:r w:rsidRPr="00D03C0D">
        <w:rPr>
          <w:rFonts w:ascii="Book Antiqua" w:eastAsia="宋体" w:hAnsi="Book Antiqua" w:cs="宋体"/>
          <w:b/>
          <w:bCs/>
          <w:kern w:val="0"/>
          <w:lang w:eastAsia="zh-CN"/>
        </w:rPr>
        <w:t>100</w:t>
      </w:r>
      <w:r w:rsidRPr="00D03C0D">
        <w:rPr>
          <w:rFonts w:ascii="Book Antiqua" w:eastAsia="宋体" w:hAnsi="Book Antiqua" w:cs="宋体"/>
          <w:kern w:val="0"/>
          <w:lang w:eastAsia="zh-CN"/>
        </w:rPr>
        <w:t>: 599-604 [PMID: 18372258 DOI: 10.1093/</w:t>
      </w:r>
      <w:proofErr w:type="spellStart"/>
      <w:r w:rsidRPr="00D03C0D">
        <w:rPr>
          <w:rFonts w:ascii="Book Antiqua" w:eastAsia="宋体" w:hAnsi="Book Antiqua" w:cs="宋体"/>
          <w:kern w:val="0"/>
          <w:lang w:eastAsia="zh-CN"/>
        </w:rPr>
        <w:t>bja</w:t>
      </w:r>
      <w:proofErr w:type="spellEnd"/>
      <w:r w:rsidRPr="00D03C0D">
        <w:rPr>
          <w:rFonts w:ascii="Book Antiqua" w:eastAsia="宋体" w:hAnsi="Book Antiqua" w:cs="宋体"/>
          <w:kern w:val="0"/>
          <w:lang w:eastAsia="zh-CN"/>
        </w:rPr>
        <w:t>/aen054]</w:t>
      </w:r>
    </w:p>
    <w:p w:rsidR="003E0AEE" w:rsidRPr="00D03C0D" w:rsidRDefault="003E0AEE" w:rsidP="004B0FB9">
      <w:pPr>
        <w:wordWrap/>
        <w:autoSpaceDE/>
        <w:autoSpaceDN/>
        <w:jc w:val="left"/>
        <w:rPr>
          <w:rFonts w:ascii="Book Antiqua" w:eastAsia="宋体" w:hAnsi="Book Antiqua" w:cs="宋体"/>
          <w:kern w:val="0"/>
          <w:lang w:eastAsia="zh-CN"/>
        </w:rPr>
      </w:pPr>
      <w:r w:rsidRPr="00D03C0D">
        <w:rPr>
          <w:rFonts w:ascii="Book Antiqua" w:eastAsia="宋体" w:hAnsi="Book Antiqua" w:cs="宋体"/>
          <w:kern w:val="0"/>
          <w:lang w:eastAsia="zh-CN"/>
        </w:rPr>
        <w:t xml:space="preserve">17 </w:t>
      </w:r>
      <w:proofErr w:type="spellStart"/>
      <w:r w:rsidRPr="00D03C0D">
        <w:rPr>
          <w:rFonts w:ascii="Book Antiqua" w:eastAsia="宋体" w:hAnsi="Book Antiqua" w:cs="宋体"/>
          <w:b/>
          <w:bCs/>
          <w:kern w:val="0"/>
          <w:lang w:eastAsia="zh-CN"/>
        </w:rPr>
        <w:t>Karkouti</w:t>
      </w:r>
      <w:proofErr w:type="spellEnd"/>
      <w:r w:rsidRPr="00D03C0D">
        <w:rPr>
          <w:rFonts w:ascii="Book Antiqua" w:eastAsia="宋体" w:hAnsi="Book Antiqua" w:cs="宋体"/>
          <w:b/>
          <w:bCs/>
          <w:kern w:val="0"/>
          <w:lang w:eastAsia="zh-CN"/>
        </w:rPr>
        <w:t xml:space="preserve"> K</w:t>
      </w:r>
      <w:r w:rsidRPr="00D03C0D">
        <w:rPr>
          <w:rFonts w:ascii="Book Antiqua" w:eastAsia="宋体" w:hAnsi="Book Antiqua" w:cs="宋体"/>
          <w:kern w:val="0"/>
          <w:lang w:eastAsia="zh-CN"/>
        </w:rPr>
        <w:t xml:space="preserve">, </w:t>
      </w:r>
      <w:proofErr w:type="spellStart"/>
      <w:r w:rsidRPr="00D03C0D">
        <w:rPr>
          <w:rFonts w:ascii="Book Antiqua" w:eastAsia="宋体" w:hAnsi="Book Antiqua" w:cs="宋体"/>
          <w:kern w:val="0"/>
          <w:lang w:eastAsia="zh-CN"/>
        </w:rPr>
        <w:t>McCluskey</w:t>
      </w:r>
      <w:proofErr w:type="spellEnd"/>
      <w:r w:rsidRPr="00D03C0D">
        <w:rPr>
          <w:rFonts w:ascii="Book Antiqua" w:eastAsia="宋体" w:hAnsi="Book Antiqua" w:cs="宋体"/>
          <w:kern w:val="0"/>
          <w:lang w:eastAsia="zh-CN"/>
        </w:rPr>
        <w:t xml:space="preserve"> SA, </w:t>
      </w:r>
      <w:proofErr w:type="spellStart"/>
      <w:r w:rsidRPr="00D03C0D">
        <w:rPr>
          <w:rFonts w:ascii="Book Antiqua" w:eastAsia="宋体" w:hAnsi="Book Antiqua" w:cs="宋体"/>
          <w:kern w:val="0"/>
          <w:lang w:eastAsia="zh-CN"/>
        </w:rPr>
        <w:t>Ghannam</w:t>
      </w:r>
      <w:proofErr w:type="spellEnd"/>
      <w:r w:rsidRPr="00D03C0D">
        <w:rPr>
          <w:rFonts w:ascii="Book Antiqua" w:eastAsia="宋体" w:hAnsi="Book Antiqua" w:cs="宋体"/>
          <w:kern w:val="0"/>
          <w:lang w:eastAsia="zh-CN"/>
        </w:rPr>
        <w:t xml:space="preserve"> M, </w:t>
      </w:r>
      <w:proofErr w:type="spellStart"/>
      <w:r w:rsidRPr="00D03C0D">
        <w:rPr>
          <w:rFonts w:ascii="Book Antiqua" w:eastAsia="宋体" w:hAnsi="Book Antiqua" w:cs="宋体"/>
          <w:kern w:val="0"/>
          <w:lang w:eastAsia="zh-CN"/>
        </w:rPr>
        <w:t>Salpeter</w:t>
      </w:r>
      <w:proofErr w:type="spellEnd"/>
      <w:r w:rsidRPr="00D03C0D">
        <w:rPr>
          <w:rFonts w:ascii="Book Antiqua" w:eastAsia="宋体" w:hAnsi="Book Antiqua" w:cs="宋体"/>
          <w:kern w:val="0"/>
          <w:lang w:eastAsia="zh-CN"/>
        </w:rPr>
        <w:t xml:space="preserve"> MJ, Quirt I, </w:t>
      </w:r>
      <w:proofErr w:type="spellStart"/>
      <w:r w:rsidRPr="00D03C0D">
        <w:rPr>
          <w:rFonts w:ascii="Book Antiqua" w:eastAsia="宋体" w:hAnsi="Book Antiqua" w:cs="宋体"/>
          <w:kern w:val="0"/>
          <w:lang w:eastAsia="zh-CN"/>
        </w:rPr>
        <w:t>Yau</w:t>
      </w:r>
      <w:proofErr w:type="spellEnd"/>
      <w:r w:rsidRPr="00D03C0D">
        <w:rPr>
          <w:rFonts w:ascii="Book Antiqua" w:eastAsia="宋体" w:hAnsi="Book Antiqua" w:cs="宋体"/>
          <w:kern w:val="0"/>
          <w:lang w:eastAsia="zh-CN"/>
        </w:rPr>
        <w:t xml:space="preserve"> TM. </w:t>
      </w:r>
      <w:proofErr w:type="gramStart"/>
      <w:r w:rsidRPr="00D03C0D">
        <w:rPr>
          <w:rFonts w:ascii="Book Antiqua" w:eastAsia="宋体" w:hAnsi="Book Antiqua" w:cs="宋体"/>
          <w:kern w:val="0"/>
          <w:lang w:eastAsia="zh-CN"/>
        </w:rPr>
        <w:t>Intravenous iron and recombinant erythropoietin for the treatment of postoperative anemia.</w:t>
      </w:r>
      <w:proofErr w:type="gramEnd"/>
      <w:r w:rsidRPr="00D03C0D">
        <w:rPr>
          <w:rFonts w:ascii="Book Antiqua" w:eastAsia="宋体" w:hAnsi="Book Antiqua" w:cs="宋体"/>
          <w:kern w:val="0"/>
          <w:lang w:eastAsia="zh-CN"/>
        </w:rPr>
        <w:t xml:space="preserve"> </w:t>
      </w:r>
      <w:r w:rsidRPr="00D03C0D">
        <w:rPr>
          <w:rFonts w:ascii="Book Antiqua" w:eastAsia="宋体" w:hAnsi="Book Antiqua" w:cs="宋体"/>
          <w:i/>
          <w:iCs/>
          <w:kern w:val="0"/>
          <w:lang w:eastAsia="zh-CN"/>
        </w:rPr>
        <w:t xml:space="preserve">Can J </w:t>
      </w:r>
      <w:proofErr w:type="spellStart"/>
      <w:r w:rsidRPr="00D03C0D">
        <w:rPr>
          <w:rFonts w:ascii="Book Antiqua" w:eastAsia="宋体" w:hAnsi="Book Antiqua" w:cs="宋体"/>
          <w:i/>
          <w:iCs/>
          <w:kern w:val="0"/>
          <w:lang w:eastAsia="zh-CN"/>
        </w:rPr>
        <w:t>Anaesth</w:t>
      </w:r>
      <w:proofErr w:type="spellEnd"/>
      <w:r w:rsidRPr="00D03C0D">
        <w:rPr>
          <w:rFonts w:ascii="Book Antiqua" w:eastAsia="宋体" w:hAnsi="Book Antiqua" w:cs="宋体"/>
          <w:kern w:val="0"/>
          <w:lang w:eastAsia="zh-CN"/>
        </w:rPr>
        <w:t xml:space="preserve"> 2006; </w:t>
      </w:r>
      <w:r w:rsidRPr="00D03C0D">
        <w:rPr>
          <w:rFonts w:ascii="Book Antiqua" w:eastAsia="宋体" w:hAnsi="Book Antiqua" w:cs="宋体"/>
          <w:b/>
          <w:bCs/>
          <w:kern w:val="0"/>
          <w:lang w:eastAsia="zh-CN"/>
        </w:rPr>
        <w:t>53</w:t>
      </w:r>
      <w:r w:rsidRPr="00D03C0D">
        <w:rPr>
          <w:rFonts w:ascii="Book Antiqua" w:eastAsia="宋体" w:hAnsi="Book Antiqua" w:cs="宋体"/>
          <w:kern w:val="0"/>
          <w:lang w:eastAsia="zh-CN"/>
        </w:rPr>
        <w:t>: 11-19 [PMID: 16371604 DOI: 10.1007/BF03021522]</w:t>
      </w:r>
    </w:p>
    <w:p w:rsidR="003E0AEE" w:rsidRPr="00D03C0D" w:rsidRDefault="003E0AEE" w:rsidP="004B0FB9">
      <w:pPr>
        <w:wordWrap/>
        <w:autoSpaceDE/>
        <w:autoSpaceDN/>
        <w:jc w:val="left"/>
        <w:rPr>
          <w:rFonts w:ascii="Book Antiqua" w:eastAsia="宋体" w:hAnsi="Book Antiqua" w:cs="宋体"/>
          <w:kern w:val="0"/>
          <w:lang w:eastAsia="zh-CN"/>
        </w:rPr>
      </w:pPr>
      <w:r w:rsidRPr="00D03C0D">
        <w:rPr>
          <w:rFonts w:ascii="Book Antiqua" w:eastAsia="宋体" w:hAnsi="Book Antiqua" w:cs="宋体"/>
          <w:kern w:val="0"/>
          <w:lang w:eastAsia="zh-CN"/>
        </w:rPr>
        <w:t xml:space="preserve">18 </w:t>
      </w:r>
      <w:r w:rsidRPr="00D03C0D">
        <w:rPr>
          <w:rFonts w:ascii="Book Antiqua" w:eastAsia="宋体" w:hAnsi="Book Antiqua" w:cs="宋体"/>
          <w:b/>
          <w:bCs/>
          <w:kern w:val="0"/>
          <w:lang w:eastAsia="zh-CN"/>
        </w:rPr>
        <w:t xml:space="preserve">van </w:t>
      </w:r>
      <w:proofErr w:type="spellStart"/>
      <w:r w:rsidRPr="00D03C0D">
        <w:rPr>
          <w:rFonts w:ascii="Book Antiqua" w:eastAsia="宋体" w:hAnsi="Book Antiqua" w:cs="宋体"/>
          <w:b/>
          <w:bCs/>
          <w:kern w:val="0"/>
          <w:lang w:eastAsia="zh-CN"/>
        </w:rPr>
        <w:t>Iperen</w:t>
      </w:r>
      <w:proofErr w:type="spellEnd"/>
      <w:r w:rsidRPr="00D03C0D">
        <w:rPr>
          <w:rFonts w:ascii="Book Antiqua" w:eastAsia="宋体" w:hAnsi="Book Antiqua" w:cs="宋体"/>
          <w:b/>
          <w:bCs/>
          <w:kern w:val="0"/>
          <w:lang w:eastAsia="zh-CN"/>
        </w:rPr>
        <w:t xml:space="preserve"> CE</w:t>
      </w:r>
      <w:r w:rsidRPr="00D03C0D">
        <w:rPr>
          <w:rFonts w:ascii="Book Antiqua" w:eastAsia="宋体" w:hAnsi="Book Antiqua" w:cs="宋体"/>
          <w:kern w:val="0"/>
          <w:lang w:eastAsia="zh-CN"/>
        </w:rPr>
        <w:t xml:space="preserve">, </w:t>
      </w:r>
      <w:proofErr w:type="spellStart"/>
      <w:r w:rsidRPr="00D03C0D">
        <w:rPr>
          <w:rFonts w:ascii="Book Antiqua" w:eastAsia="宋体" w:hAnsi="Book Antiqua" w:cs="宋体"/>
          <w:kern w:val="0"/>
          <w:lang w:eastAsia="zh-CN"/>
        </w:rPr>
        <w:t>Kraaijenhagen</w:t>
      </w:r>
      <w:proofErr w:type="spellEnd"/>
      <w:r w:rsidRPr="00D03C0D">
        <w:rPr>
          <w:rFonts w:ascii="Book Antiqua" w:eastAsia="宋体" w:hAnsi="Book Antiqua" w:cs="宋体"/>
          <w:kern w:val="0"/>
          <w:lang w:eastAsia="zh-CN"/>
        </w:rPr>
        <w:t xml:space="preserve"> RJ, </w:t>
      </w:r>
      <w:proofErr w:type="spellStart"/>
      <w:r w:rsidRPr="00D03C0D">
        <w:rPr>
          <w:rFonts w:ascii="Book Antiqua" w:eastAsia="宋体" w:hAnsi="Book Antiqua" w:cs="宋体"/>
          <w:kern w:val="0"/>
          <w:lang w:eastAsia="zh-CN"/>
        </w:rPr>
        <w:t>Biesma</w:t>
      </w:r>
      <w:proofErr w:type="spellEnd"/>
      <w:r w:rsidRPr="00D03C0D">
        <w:rPr>
          <w:rFonts w:ascii="Book Antiqua" w:eastAsia="宋体" w:hAnsi="Book Antiqua" w:cs="宋体"/>
          <w:kern w:val="0"/>
          <w:lang w:eastAsia="zh-CN"/>
        </w:rPr>
        <w:t xml:space="preserve"> DH, </w:t>
      </w:r>
      <w:proofErr w:type="spellStart"/>
      <w:r w:rsidRPr="00D03C0D">
        <w:rPr>
          <w:rFonts w:ascii="Book Antiqua" w:eastAsia="宋体" w:hAnsi="Book Antiqua" w:cs="宋体"/>
          <w:kern w:val="0"/>
          <w:lang w:eastAsia="zh-CN"/>
        </w:rPr>
        <w:t>Beguin</w:t>
      </w:r>
      <w:proofErr w:type="spellEnd"/>
      <w:r w:rsidRPr="00D03C0D">
        <w:rPr>
          <w:rFonts w:ascii="Book Antiqua" w:eastAsia="宋体" w:hAnsi="Book Antiqua" w:cs="宋体"/>
          <w:kern w:val="0"/>
          <w:lang w:eastAsia="zh-CN"/>
        </w:rPr>
        <w:t xml:space="preserve"> Y, Marx JJ, van de </w:t>
      </w:r>
      <w:proofErr w:type="spellStart"/>
      <w:r w:rsidRPr="00D03C0D">
        <w:rPr>
          <w:rFonts w:ascii="Book Antiqua" w:eastAsia="宋体" w:hAnsi="Book Antiqua" w:cs="宋体"/>
          <w:kern w:val="0"/>
          <w:lang w:eastAsia="zh-CN"/>
        </w:rPr>
        <w:t>Wiel</w:t>
      </w:r>
      <w:proofErr w:type="spellEnd"/>
      <w:r w:rsidRPr="00D03C0D">
        <w:rPr>
          <w:rFonts w:ascii="Book Antiqua" w:eastAsia="宋体" w:hAnsi="Book Antiqua" w:cs="宋体"/>
          <w:kern w:val="0"/>
          <w:lang w:eastAsia="zh-CN"/>
        </w:rPr>
        <w:t xml:space="preserve"> A. Iron metabolism and erythropoiesis after surgery. </w:t>
      </w:r>
      <w:r w:rsidRPr="00D03C0D">
        <w:rPr>
          <w:rFonts w:ascii="Book Antiqua" w:eastAsia="宋体" w:hAnsi="Book Antiqua" w:cs="宋体"/>
          <w:i/>
          <w:iCs/>
          <w:kern w:val="0"/>
          <w:lang w:eastAsia="zh-CN"/>
        </w:rPr>
        <w:t xml:space="preserve">Br J </w:t>
      </w:r>
      <w:proofErr w:type="spellStart"/>
      <w:r w:rsidRPr="00D03C0D">
        <w:rPr>
          <w:rFonts w:ascii="Book Antiqua" w:eastAsia="宋体" w:hAnsi="Book Antiqua" w:cs="宋体"/>
          <w:i/>
          <w:iCs/>
          <w:kern w:val="0"/>
          <w:lang w:eastAsia="zh-CN"/>
        </w:rPr>
        <w:t>Surg</w:t>
      </w:r>
      <w:proofErr w:type="spellEnd"/>
      <w:r w:rsidRPr="00D03C0D">
        <w:rPr>
          <w:rFonts w:ascii="Book Antiqua" w:eastAsia="宋体" w:hAnsi="Book Antiqua" w:cs="宋体"/>
          <w:kern w:val="0"/>
          <w:lang w:eastAsia="zh-CN"/>
        </w:rPr>
        <w:t xml:space="preserve"> 1998; </w:t>
      </w:r>
      <w:r w:rsidRPr="00D03C0D">
        <w:rPr>
          <w:rFonts w:ascii="Book Antiqua" w:eastAsia="宋体" w:hAnsi="Book Antiqua" w:cs="宋体"/>
          <w:b/>
          <w:bCs/>
          <w:kern w:val="0"/>
          <w:lang w:eastAsia="zh-CN"/>
        </w:rPr>
        <w:t>85</w:t>
      </w:r>
      <w:r w:rsidRPr="00D03C0D">
        <w:rPr>
          <w:rFonts w:ascii="Book Antiqua" w:eastAsia="宋体" w:hAnsi="Book Antiqua" w:cs="宋体"/>
          <w:kern w:val="0"/>
          <w:lang w:eastAsia="zh-CN"/>
        </w:rPr>
        <w:t>: 41-45 [PMID: 9462381 DOI: 10.1046/j.1365-2168.1998.00571.x]</w:t>
      </w:r>
    </w:p>
    <w:p w:rsidR="003E0AEE" w:rsidRPr="00D03C0D" w:rsidRDefault="003E0AEE" w:rsidP="004B0FB9">
      <w:pPr>
        <w:wordWrap/>
        <w:autoSpaceDE/>
        <w:autoSpaceDN/>
        <w:jc w:val="left"/>
        <w:rPr>
          <w:rFonts w:ascii="Book Antiqua" w:eastAsia="宋体" w:hAnsi="Book Antiqua" w:cs="宋体"/>
          <w:kern w:val="0"/>
          <w:lang w:eastAsia="zh-CN"/>
        </w:rPr>
      </w:pPr>
      <w:proofErr w:type="gramStart"/>
      <w:r w:rsidRPr="00D03C0D">
        <w:rPr>
          <w:rFonts w:ascii="Book Antiqua" w:eastAsia="宋体" w:hAnsi="Book Antiqua" w:cs="宋体"/>
          <w:kern w:val="0"/>
          <w:lang w:eastAsia="zh-CN"/>
        </w:rPr>
        <w:t xml:space="preserve">19 </w:t>
      </w:r>
      <w:r w:rsidRPr="00D03C0D">
        <w:rPr>
          <w:rFonts w:ascii="Book Antiqua" w:eastAsia="宋体" w:hAnsi="Book Antiqua" w:cs="宋体"/>
          <w:b/>
          <w:bCs/>
          <w:kern w:val="0"/>
          <w:lang w:eastAsia="zh-CN"/>
        </w:rPr>
        <w:t>Koch CG</w:t>
      </w:r>
      <w:r w:rsidRPr="00D03C0D">
        <w:rPr>
          <w:rFonts w:ascii="Book Antiqua" w:eastAsia="宋体" w:hAnsi="Book Antiqua" w:cs="宋体"/>
          <w:kern w:val="0"/>
          <w:lang w:eastAsia="zh-CN"/>
        </w:rPr>
        <w:t xml:space="preserve">, Li L, </w:t>
      </w:r>
      <w:proofErr w:type="spellStart"/>
      <w:r w:rsidRPr="00D03C0D">
        <w:rPr>
          <w:rFonts w:ascii="Book Antiqua" w:eastAsia="宋体" w:hAnsi="Book Antiqua" w:cs="宋体"/>
          <w:kern w:val="0"/>
          <w:lang w:eastAsia="zh-CN"/>
        </w:rPr>
        <w:t>Sessler</w:t>
      </w:r>
      <w:proofErr w:type="spellEnd"/>
      <w:r w:rsidRPr="00D03C0D">
        <w:rPr>
          <w:rFonts w:ascii="Book Antiqua" w:eastAsia="宋体" w:hAnsi="Book Antiqua" w:cs="宋体"/>
          <w:kern w:val="0"/>
          <w:lang w:eastAsia="zh-CN"/>
        </w:rPr>
        <w:t xml:space="preserve"> DI, Figueroa P, </w:t>
      </w:r>
      <w:proofErr w:type="spellStart"/>
      <w:r w:rsidRPr="00D03C0D">
        <w:rPr>
          <w:rFonts w:ascii="Book Antiqua" w:eastAsia="宋体" w:hAnsi="Book Antiqua" w:cs="宋体"/>
          <w:kern w:val="0"/>
          <w:lang w:eastAsia="zh-CN"/>
        </w:rPr>
        <w:t>Hoeltge</w:t>
      </w:r>
      <w:proofErr w:type="spellEnd"/>
      <w:r w:rsidRPr="00D03C0D">
        <w:rPr>
          <w:rFonts w:ascii="Book Antiqua" w:eastAsia="宋体" w:hAnsi="Book Antiqua" w:cs="宋体"/>
          <w:kern w:val="0"/>
          <w:lang w:eastAsia="zh-CN"/>
        </w:rPr>
        <w:t xml:space="preserve"> GA, </w:t>
      </w:r>
      <w:proofErr w:type="spellStart"/>
      <w:r w:rsidRPr="00D03C0D">
        <w:rPr>
          <w:rFonts w:ascii="Book Antiqua" w:eastAsia="宋体" w:hAnsi="Book Antiqua" w:cs="宋体"/>
          <w:kern w:val="0"/>
          <w:lang w:eastAsia="zh-CN"/>
        </w:rPr>
        <w:t>Mihaljevic</w:t>
      </w:r>
      <w:proofErr w:type="spellEnd"/>
      <w:r w:rsidRPr="00D03C0D">
        <w:rPr>
          <w:rFonts w:ascii="Book Antiqua" w:eastAsia="宋体" w:hAnsi="Book Antiqua" w:cs="宋体"/>
          <w:kern w:val="0"/>
          <w:lang w:eastAsia="zh-CN"/>
        </w:rPr>
        <w:t xml:space="preserve"> T, Blackstone EH.</w:t>
      </w:r>
      <w:proofErr w:type="gramEnd"/>
      <w:r w:rsidRPr="00D03C0D">
        <w:rPr>
          <w:rFonts w:ascii="Book Antiqua" w:eastAsia="宋体" w:hAnsi="Book Antiqua" w:cs="宋体"/>
          <w:kern w:val="0"/>
          <w:lang w:eastAsia="zh-CN"/>
        </w:rPr>
        <w:t xml:space="preserve"> </w:t>
      </w:r>
      <w:proofErr w:type="gramStart"/>
      <w:r w:rsidRPr="00D03C0D">
        <w:rPr>
          <w:rFonts w:ascii="Book Antiqua" w:eastAsia="宋体" w:hAnsi="Book Antiqua" w:cs="宋体"/>
          <w:kern w:val="0"/>
          <w:lang w:eastAsia="zh-CN"/>
        </w:rPr>
        <w:t>Duration of red-cell storage and complications after cardiac surgery.</w:t>
      </w:r>
      <w:proofErr w:type="gramEnd"/>
      <w:r w:rsidRPr="00D03C0D">
        <w:rPr>
          <w:rFonts w:ascii="Book Antiqua" w:eastAsia="宋体" w:hAnsi="Book Antiqua" w:cs="宋体"/>
          <w:kern w:val="0"/>
          <w:lang w:eastAsia="zh-CN"/>
        </w:rPr>
        <w:t xml:space="preserve"> </w:t>
      </w:r>
      <w:r w:rsidRPr="00D03C0D">
        <w:rPr>
          <w:rFonts w:ascii="Book Antiqua" w:eastAsia="宋体" w:hAnsi="Book Antiqua" w:cs="宋体"/>
          <w:i/>
          <w:iCs/>
          <w:kern w:val="0"/>
          <w:lang w:eastAsia="zh-CN"/>
        </w:rPr>
        <w:t xml:space="preserve">N </w:t>
      </w:r>
      <w:proofErr w:type="spellStart"/>
      <w:r w:rsidRPr="00D03C0D">
        <w:rPr>
          <w:rFonts w:ascii="Book Antiqua" w:eastAsia="宋体" w:hAnsi="Book Antiqua" w:cs="宋体"/>
          <w:i/>
          <w:iCs/>
          <w:kern w:val="0"/>
          <w:lang w:eastAsia="zh-CN"/>
        </w:rPr>
        <w:t>Engl</w:t>
      </w:r>
      <w:proofErr w:type="spellEnd"/>
      <w:r w:rsidRPr="00D03C0D">
        <w:rPr>
          <w:rFonts w:ascii="Book Antiqua" w:eastAsia="宋体" w:hAnsi="Book Antiqua" w:cs="宋体"/>
          <w:i/>
          <w:iCs/>
          <w:kern w:val="0"/>
          <w:lang w:eastAsia="zh-CN"/>
        </w:rPr>
        <w:t xml:space="preserve"> J Med</w:t>
      </w:r>
      <w:r w:rsidRPr="00D03C0D">
        <w:rPr>
          <w:rFonts w:ascii="Book Antiqua" w:eastAsia="宋体" w:hAnsi="Book Antiqua" w:cs="宋体"/>
          <w:kern w:val="0"/>
          <w:lang w:eastAsia="zh-CN"/>
        </w:rPr>
        <w:t xml:space="preserve"> 2008; </w:t>
      </w:r>
      <w:r w:rsidRPr="00D03C0D">
        <w:rPr>
          <w:rFonts w:ascii="Book Antiqua" w:eastAsia="宋体" w:hAnsi="Book Antiqua" w:cs="宋体"/>
          <w:b/>
          <w:bCs/>
          <w:kern w:val="0"/>
          <w:lang w:eastAsia="zh-CN"/>
        </w:rPr>
        <w:t>358</w:t>
      </w:r>
      <w:r w:rsidRPr="00D03C0D">
        <w:rPr>
          <w:rFonts w:ascii="Book Antiqua" w:eastAsia="宋体" w:hAnsi="Book Antiqua" w:cs="宋体"/>
          <w:kern w:val="0"/>
          <w:lang w:eastAsia="zh-CN"/>
        </w:rPr>
        <w:t>: 1229-1239 [PMID: 18354101 DOI: 10.1056/NEJMoa070403]</w:t>
      </w:r>
    </w:p>
    <w:p w:rsidR="003E0AEE" w:rsidRPr="00D03C0D" w:rsidRDefault="003E0AEE" w:rsidP="004B0FB9">
      <w:pPr>
        <w:wordWrap/>
        <w:autoSpaceDE/>
        <w:autoSpaceDN/>
        <w:jc w:val="left"/>
        <w:rPr>
          <w:rFonts w:ascii="Book Antiqua" w:eastAsia="宋体" w:hAnsi="Book Antiqua" w:cs="宋体"/>
          <w:kern w:val="0"/>
          <w:lang w:eastAsia="zh-CN"/>
        </w:rPr>
      </w:pPr>
      <w:proofErr w:type="gramStart"/>
      <w:r w:rsidRPr="00D03C0D">
        <w:rPr>
          <w:rFonts w:ascii="Book Antiqua" w:eastAsia="宋体" w:hAnsi="Book Antiqua" w:cs="宋体"/>
          <w:kern w:val="0"/>
          <w:lang w:eastAsia="zh-CN"/>
        </w:rPr>
        <w:t xml:space="preserve">20 </w:t>
      </w:r>
      <w:proofErr w:type="spellStart"/>
      <w:r w:rsidRPr="00D03C0D">
        <w:rPr>
          <w:rFonts w:ascii="Book Antiqua" w:eastAsia="宋体" w:hAnsi="Book Antiqua" w:cs="宋体"/>
          <w:b/>
          <w:bCs/>
          <w:kern w:val="0"/>
          <w:lang w:eastAsia="zh-CN"/>
        </w:rPr>
        <w:t>Hamstra</w:t>
      </w:r>
      <w:proofErr w:type="spellEnd"/>
      <w:r w:rsidRPr="00D03C0D">
        <w:rPr>
          <w:rFonts w:ascii="Book Antiqua" w:eastAsia="宋体" w:hAnsi="Book Antiqua" w:cs="宋体"/>
          <w:b/>
          <w:bCs/>
          <w:kern w:val="0"/>
          <w:lang w:eastAsia="zh-CN"/>
        </w:rPr>
        <w:t xml:space="preserve"> RD</w:t>
      </w:r>
      <w:r w:rsidRPr="00D03C0D">
        <w:rPr>
          <w:rFonts w:ascii="Book Antiqua" w:eastAsia="宋体" w:hAnsi="Book Antiqua" w:cs="宋体"/>
          <w:kern w:val="0"/>
          <w:lang w:eastAsia="zh-CN"/>
        </w:rPr>
        <w:t xml:space="preserve">, Block MH, </w:t>
      </w:r>
      <w:proofErr w:type="spellStart"/>
      <w:r w:rsidRPr="00D03C0D">
        <w:rPr>
          <w:rFonts w:ascii="Book Antiqua" w:eastAsia="宋体" w:hAnsi="Book Antiqua" w:cs="宋体"/>
          <w:kern w:val="0"/>
          <w:lang w:eastAsia="zh-CN"/>
        </w:rPr>
        <w:t>Schocket</w:t>
      </w:r>
      <w:proofErr w:type="spellEnd"/>
      <w:r w:rsidRPr="00D03C0D">
        <w:rPr>
          <w:rFonts w:ascii="Book Antiqua" w:eastAsia="宋体" w:hAnsi="Book Antiqua" w:cs="宋体"/>
          <w:kern w:val="0"/>
          <w:lang w:eastAsia="zh-CN"/>
        </w:rPr>
        <w:t xml:space="preserve"> AL. Intravenous iron dextran in clinical medicine.</w:t>
      </w:r>
      <w:proofErr w:type="gramEnd"/>
      <w:r w:rsidRPr="00D03C0D">
        <w:rPr>
          <w:rFonts w:ascii="Book Antiqua" w:eastAsia="宋体" w:hAnsi="Book Antiqua" w:cs="宋体"/>
          <w:kern w:val="0"/>
          <w:lang w:eastAsia="zh-CN"/>
        </w:rPr>
        <w:t xml:space="preserve"> </w:t>
      </w:r>
      <w:r w:rsidRPr="00D03C0D">
        <w:rPr>
          <w:rFonts w:ascii="Book Antiqua" w:eastAsia="宋体" w:hAnsi="Book Antiqua" w:cs="宋体"/>
          <w:i/>
          <w:iCs/>
          <w:kern w:val="0"/>
          <w:lang w:eastAsia="zh-CN"/>
        </w:rPr>
        <w:t>JAMA</w:t>
      </w:r>
      <w:r w:rsidRPr="00D03C0D">
        <w:rPr>
          <w:rFonts w:ascii="Book Antiqua" w:eastAsia="宋体" w:hAnsi="Book Antiqua" w:cs="宋体"/>
          <w:kern w:val="0"/>
          <w:lang w:eastAsia="zh-CN"/>
        </w:rPr>
        <w:t xml:space="preserve"> 1980; </w:t>
      </w:r>
      <w:r w:rsidRPr="00D03C0D">
        <w:rPr>
          <w:rFonts w:ascii="Book Antiqua" w:eastAsia="宋体" w:hAnsi="Book Antiqua" w:cs="宋体"/>
          <w:b/>
          <w:bCs/>
          <w:kern w:val="0"/>
          <w:lang w:eastAsia="zh-CN"/>
        </w:rPr>
        <w:t>243</w:t>
      </w:r>
      <w:r w:rsidRPr="00D03C0D">
        <w:rPr>
          <w:rFonts w:ascii="Book Antiqua" w:eastAsia="宋体" w:hAnsi="Book Antiqua" w:cs="宋体"/>
          <w:kern w:val="0"/>
          <w:lang w:eastAsia="zh-CN"/>
        </w:rPr>
        <w:t>: 1726-1731 [PMID: 6154155 DOI: 10.1001/jama.1980.03300430028018]</w:t>
      </w:r>
    </w:p>
    <w:p w:rsidR="003E0AEE" w:rsidRPr="00D03C0D" w:rsidRDefault="003E0AEE" w:rsidP="004B0FB9">
      <w:pPr>
        <w:wordWrap/>
        <w:autoSpaceDE/>
        <w:autoSpaceDN/>
        <w:jc w:val="left"/>
        <w:rPr>
          <w:rFonts w:ascii="Book Antiqua" w:eastAsia="宋体" w:hAnsi="Book Antiqua" w:cs="宋体"/>
          <w:kern w:val="0"/>
          <w:lang w:eastAsia="zh-CN"/>
        </w:rPr>
      </w:pPr>
      <w:proofErr w:type="gramStart"/>
      <w:r w:rsidRPr="00D03C0D">
        <w:rPr>
          <w:rFonts w:ascii="Book Antiqua" w:eastAsia="宋体" w:hAnsi="Book Antiqua" w:cs="宋体"/>
          <w:kern w:val="0"/>
          <w:lang w:eastAsia="zh-CN"/>
        </w:rPr>
        <w:t xml:space="preserve">21 </w:t>
      </w:r>
      <w:proofErr w:type="spellStart"/>
      <w:r w:rsidRPr="00D03C0D">
        <w:rPr>
          <w:rFonts w:ascii="Book Antiqua" w:eastAsia="宋体" w:hAnsi="Book Antiqua" w:cs="宋体"/>
          <w:b/>
          <w:bCs/>
          <w:kern w:val="0"/>
          <w:lang w:eastAsia="zh-CN"/>
        </w:rPr>
        <w:t>Bishu</w:t>
      </w:r>
      <w:proofErr w:type="spellEnd"/>
      <w:r w:rsidRPr="00D03C0D">
        <w:rPr>
          <w:rFonts w:ascii="Book Antiqua" w:eastAsia="宋体" w:hAnsi="Book Antiqua" w:cs="宋体"/>
          <w:b/>
          <w:bCs/>
          <w:kern w:val="0"/>
          <w:lang w:eastAsia="zh-CN"/>
        </w:rPr>
        <w:t xml:space="preserve"> K</w:t>
      </w:r>
      <w:r w:rsidRPr="00D03C0D">
        <w:rPr>
          <w:rFonts w:ascii="Book Antiqua" w:eastAsia="宋体" w:hAnsi="Book Antiqua" w:cs="宋体"/>
          <w:kern w:val="0"/>
          <w:lang w:eastAsia="zh-CN"/>
        </w:rPr>
        <w:t>, Agarwal R. Acute injury with intravenous iron and concerns regarding long-term safety.</w:t>
      </w:r>
      <w:proofErr w:type="gramEnd"/>
      <w:r w:rsidRPr="00D03C0D">
        <w:rPr>
          <w:rFonts w:ascii="Book Antiqua" w:eastAsia="宋体" w:hAnsi="Book Antiqua" w:cs="宋体"/>
          <w:kern w:val="0"/>
          <w:lang w:eastAsia="zh-CN"/>
        </w:rPr>
        <w:t xml:space="preserve"> </w:t>
      </w:r>
      <w:proofErr w:type="spellStart"/>
      <w:r w:rsidRPr="00D03C0D">
        <w:rPr>
          <w:rFonts w:ascii="Book Antiqua" w:eastAsia="宋体" w:hAnsi="Book Antiqua" w:cs="宋体"/>
          <w:i/>
          <w:iCs/>
          <w:kern w:val="0"/>
          <w:lang w:eastAsia="zh-CN"/>
        </w:rPr>
        <w:t>Clin</w:t>
      </w:r>
      <w:proofErr w:type="spellEnd"/>
      <w:r w:rsidRPr="00D03C0D">
        <w:rPr>
          <w:rFonts w:ascii="Book Antiqua" w:eastAsia="宋体" w:hAnsi="Book Antiqua" w:cs="宋体"/>
          <w:i/>
          <w:iCs/>
          <w:kern w:val="0"/>
          <w:lang w:eastAsia="zh-CN"/>
        </w:rPr>
        <w:t xml:space="preserve"> J Am </w:t>
      </w:r>
      <w:proofErr w:type="spellStart"/>
      <w:r w:rsidRPr="00D03C0D">
        <w:rPr>
          <w:rFonts w:ascii="Book Antiqua" w:eastAsia="宋体" w:hAnsi="Book Antiqua" w:cs="宋体"/>
          <w:i/>
          <w:iCs/>
          <w:kern w:val="0"/>
          <w:lang w:eastAsia="zh-CN"/>
        </w:rPr>
        <w:t>Soc</w:t>
      </w:r>
      <w:proofErr w:type="spellEnd"/>
      <w:r w:rsidRPr="00D03C0D">
        <w:rPr>
          <w:rFonts w:ascii="Book Antiqua" w:eastAsia="宋体" w:hAnsi="Book Antiqua" w:cs="宋体"/>
          <w:i/>
          <w:iCs/>
          <w:kern w:val="0"/>
          <w:lang w:eastAsia="zh-CN"/>
        </w:rPr>
        <w:t xml:space="preserve"> </w:t>
      </w:r>
      <w:proofErr w:type="spellStart"/>
      <w:r w:rsidRPr="00D03C0D">
        <w:rPr>
          <w:rFonts w:ascii="Book Antiqua" w:eastAsia="宋体" w:hAnsi="Book Antiqua" w:cs="宋体"/>
          <w:i/>
          <w:iCs/>
          <w:kern w:val="0"/>
          <w:lang w:eastAsia="zh-CN"/>
        </w:rPr>
        <w:t>Nephrol</w:t>
      </w:r>
      <w:proofErr w:type="spellEnd"/>
      <w:r w:rsidRPr="00D03C0D">
        <w:rPr>
          <w:rFonts w:ascii="Book Antiqua" w:eastAsia="宋体" w:hAnsi="Book Antiqua" w:cs="宋体"/>
          <w:kern w:val="0"/>
          <w:lang w:eastAsia="zh-CN"/>
        </w:rPr>
        <w:t xml:space="preserve"> 2006; </w:t>
      </w:r>
      <w:r w:rsidRPr="00D03C0D">
        <w:rPr>
          <w:rFonts w:ascii="Book Antiqua" w:eastAsia="宋体" w:hAnsi="Book Antiqua" w:cs="宋体"/>
          <w:b/>
          <w:bCs/>
          <w:kern w:val="0"/>
          <w:lang w:eastAsia="zh-CN"/>
        </w:rPr>
        <w:t xml:space="preserve">1 </w:t>
      </w:r>
      <w:proofErr w:type="spellStart"/>
      <w:r w:rsidRPr="00BE2D14">
        <w:rPr>
          <w:rFonts w:ascii="Book Antiqua" w:eastAsia="宋体" w:hAnsi="Book Antiqua" w:cs="宋体"/>
          <w:bCs/>
          <w:kern w:val="0"/>
          <w:lang w:eastAsia="zh-CN"/>
        </w:rPr>
        <w:t>Suppl</w:t>
      </w:r>
      <w:proofErr w:type="spellEnd"/>
      <w:r w:rsidRPr="00BE2D14">
        <w:rPr>
          <w:rFonts w:ascii="Book Antiqua" w:eastAsia="宋体" w:hAnsi="Book Antiqua" w:cs="宋体"/>
          <w:bCs/>
          <w:kern w:val="0"/>
          <w:lang w:eastAsia="zh-CN"/>
        </w:rPr>
        <w:t xml:space="preserve"> 1</w:t>
      </w:r>
      <w:r w:rsidRPr="00BE2D14">
        <w:rPr>
          <w:rFonts w:ascii="Book Antiqua" w:eastAsia="宋体" w:hAnsi="Book Antiqua" w:cs="宋体"/>
          <w:kern w:val="0"/>
          <w:lang w:eastAsia="zh-CN"/>
        </w:rPr>
        <w:t>:</w:t>
      </w:r>
      <w:r w:rsidRPr="00D03C0D">
        <w:rPr>
          <w:rFonts w:ascii="Book Antiqua" w:eastAsia="宋体" w:hAnsi="Book Antiqua" w:cs="宋体"/>
          <w:kern w:val="0"/>
          <w:lang w:eastAsia="zh-CN"/>
        </w:rPr>
        <w:t xml:space="preserve"> S19-S23 [PMID: 17699372 DOI: 10.2215/CJN.01420406]</w:t>
      </w:r>
    </w:p>
    <w:p w:rsidR="003E0AEE" w:rsidRPr="00D03C0D" w:rsidRDefault="003E0AEE" w:rsidP="004B0FB9">
      <w:pPr>
        <w:wordWrap/>
        <w:autoSpaceDE/>
        <w:autoSpaceDN/>
        <w:jc w:val="left"/>
        <w:rPr>
          <w:rFonts w:ascii="Book Antiqua" w:eastAsia="宋体" w:hAnsi="Book Antiqua" w:cs="宋体"/>
          <w:kern w:val="0"/>
          <w:lang w:eastAsia="zh-CN"/>
        </w:rPr>
      </w:pPr>
      <w:r w:rsidRPr="00D03C0D">
        <w:rPr>
          <w:rFonts w:ascii="Book Antiqua" w:eastAsia="宋体" w:hAnsi="Book Antiqua" w:cs="宋体"/>
          <w:kern w:val="0"/>
          <w:lang w:eastAsia="zh-CN"/>
        </w:rPr>
        <w:t xml:space="preserve">22 </w:t>
      </w:r>
      <w:proofErr w:type="spellStart"/>
      <w:r w:rsidRPr="00D03C0D">
        <w:rPr>
          <w:rFonts w:ascii="Book Antiqua" w:eastAsia="宋体" w:hAnsi="Book Antiqua" w:cs="宋体"/>
          <w:b/>
          <w:bCs/>
          <w:kern w:val="0"/>
          <w:lang w:eastAsia="zh-CN"/>
        </w:rPr>
        <w:t>Chertow</w:t>
      </w:r>
      <w:proofErr w:type="spellEnd"/>
      <w:r w:rsidRPr="00D03C0D">
        <w:rPr>
          <w:rFonts w:ascii="Book Antiqua" w:eastAsia="宋体" w:hAnsi="Book Antiqua" w:cs="宋体"/>
          <w:b/>
          <w:bCs/>
          <w:kern w:val="0"/>
          <w:lang w:eastAsia="zh-CN"/>
        </w:rPr>
        <w:t xml:space="preserve"> GM</w:t>
      </w:r>
      <w:r w:rsidRPr="00D03C0D">
        <w:rPr>
          <w:rFonts w:ascii="Book Antiqua" w:eastAsia="宋体" w:hAnsi="Book Antiqua" w:cs="宋体"/>
          <w:kern w:val="0"/>
          <w:lang w:eastAsia="zh-CN"/>
        </w:rPr>
        <w:t xml:space="preserve">, Mason PD, </w:t>
      </w:r>
      <w:proofErr w:type="spellStart"/>
      <w:r w:rsidRPr="00D03C0D">
        <w:rPr>
          <w:rFonts w:ascii="Book Antiqua" w:eastAsia="宋体" w:hAnsi="Book Antiqua" w:cs="宋体"/>
          <w:kern w:val="0"/>
          <w:lang w:eastAsia="zh-CN"/>
        </w:rPr>
        <w:t>Vaage-Nilsen</w:t>
      </w:r>
      <w:proofErr w:type="spellEnd"/>
      <w:r w:rsidRPr="00D03C0D">
        <w:rPr>
          <w:rFonts w:ascii="Book Antiqua" w:eastAsia="宋体" w:hAnsi="Book Antiqua" w:cs="宋体"/>
          <w:kern w:val="0"/>
          <w:lang w:eastAsia="zh-CN"/>
        </w:rPr>
        <w:t xml:space="preserve"> O, </w:t>
      </w:r>
      <w:proofErr w:type="spellStart"/>
      <w:r w:rsidRPr="00D03C0D">
        <w:rPr>
          <w:rFonts w:ascii="Book Antiqua" w:eastAsia="宋体" w:hAnsi="Book Antiqua" w:cs="宋体"/>
          <w:kern w:val="0"/>
          <w:lang w:eastAsia="zh-CN"/>
        </w:rPr>
        <w:t>Ahlmén</w:t>
      </w:r>
      <w:proofErr w:type="spellEnd"/>
      <w:r w:rsidRPr="00D03C0D">
        <w:rPr>
          <w:rFonts w:ascii="Book Antiqua" w:eastAsia="宋体" w:hAnsi="Book Antiqua" w:cs="宋体"/>
          <w:kern w:val="0"/>
          <w:lang w:eastAsia="zh-CN"/>
        </w:rPr>
        <w:t xml:space="preserve"> J. Update on adverse drug events associated with parenteral iron. </w:t>
      </w:r>
      <w:proofErr w:type="spellStart"/>
      <w:r w:rsidRPr="00D03C0D">
        <w:rPr>
          <w:rFonts w:ascii="Book Antiqua" w:eastAsia="宋体" w:hAnsi="Book Antiqua" w:cs="宋体"/>
          <w:i/>
          <w:iCs/>
          <w:kern w:val="0"/>
          <w:lang w:eastAsia="zh-CN"/>
        </w:rPr>
        <w:t>Nephrol</w:t>
      </w:r>
      <w:proofErr w:type="spellEnd"/>
      <w:r w:rsidRPr="00D03C0D">
        <w:rPr>
          <w:rFonts w:ascii="Book Antiqua" w:eastAsia="宋体" w:hAnsi="Book Antiqua" w:cs="宋体"/>
          <w:i/>
          <w:iCs/>
          <w:kern w:val="0"/>
          <w:lang w:eastAsia="zh-CN"/>
        </w:rPr>
        <w:t xml:space="preserve"> Dial Transplant</w:t>
      </w:r>
      <w:r w:rsidRPr="00D03C0D">
        <w:rPr>
          <w:rFonts w:ascii="Book Antiqua" w:eastAsia="宋体" w:hAnsi="Book Antiqua" w:cs="宋体"/>
          <w:kern w:val="0"/>
          <w:lang w:eastAsia="zh-CN"/>
        </w:rPr>
        <w:t xml:space="preserve"> 2006; </w:t>
      </w:r>
      <w:r w:rsidRPr="00D03C0D">
        <w:rPr>
          <w:rFonts w:ascii="Book Antiqua" w:eastAsia="宋体" w:hAnsi="Book Antiqua" w:cs="宋体"/>
          <w:b/>
          <w:bCs/>
          <w:kern w:val="0"/>
          <w:lang w:eastAsia="zh-CN"/>
        </w:rPr>
        <w:t>21</w:t>
      </w:r>
      <w:r w:rsidRPr="00D03C0D">
        <w:rPr>
          <w:rFonts w:ascii="Book Antiqua" w:eastAsia="宋体" w:hAnsi="Book Antiqua" w:cs="宋体"/>
          <w:kern w:val="0"/>
          <w:lang w:eastAsia="zh-CN"/>
        </w:rPr>
        <w:t>: 378-382 [PMID: 16286429 DOI: 10.1093/</w:t>
      </w:r>
      <w:proofErr w:type="spellStart"/>
      <w:r w:rsidRPr="00D03C0D">
        <w:rPr>
          <w:rFonts w:ascii="Book Antiqua" w:eastAsia="宋体" w:hAnsi="Book Antiqua" w:cs="宋体"/>
          <w:kern w:val="0"/>
          <w:lang w:eastAsia="zh-CN"/>
        </w:rPr>
        <w:t>ndt</w:t>
      </w:r>
      <w:proofErr w:type="spellEnd"/>
      <w:r w:rsidRPr="00D03C0D">
        <w:rPr>
          <w:rFonts w:ascii="Book Antiqua" w:eastAsia="宋体" w:hAnsi="Book Antiqua" w:cs="宋体"/>
          <w:kern w:val="0"/>
          <w:lang w:eastAsia="zh-CN"/>
        </w:rPr>
        <w:t>/gfi253]</w:t>
      </w:r>
    </w:p>
    <w:p w:rsidR="003E0AEE" w:rsidRPr="00D03C0D" w:rsidRDefault="003E0AEE" w:rsidP="004B0FB9">
      <w:pPr>
        <w:wordWrap/>
        <w:autoSpaceDE/>
        <w:autoSpaceDN/>
        <w:jc w:val="left"/>
        <w:rPr>
          <w:rFonts w:ascii="Book Antiqua" w:eastAsia="宋体" w:hAnsi="Book Antiqua" w:cs="宋体"/>
          <w:kern w:val="0"/>
          <w:lang w:eastAsia="zh-CN"/>
        </w:rPr>
      </w:pPr>
      <w:r w:rsidRPr="00D03C0D">
        <w:rPr>
          <w:rFonts w:ascii="Book Antiqua" w:eastAsia="宋体" w:hAnsi="Book Antiqua" w:cs="宋体"/>
          <w:kern w:val="0"/>
          <w:lang w:eastAsia="zh-CN"/>
        </w:rPr>
        <w:t xml:space="preserve">23 </w:t>
      </w:r>
      <w:r w:rsidRPr="00D03C0D">
        <w:rPr>
          <w:rFonts w:ascii="Book Antiqua" w:eastAsia="宋体" w:hAnsi="Book Antiqua" w:cs="宋体"/>
          <w:b/>
          <w:bCs/>
          <w:kern w:val="0"/>
          <w:lang w:eastAsia="zh-CN"/>
        </w:rPr>
        <w:t>Anker SD</w:t>
      </w:r>
      <w:r w:rsidRPr="00D03C0D">
        <w:rPr>
          <w:rFonts w:ascii="Book Antiqua" w:eastAsia="宋体" w:hAnsi="Book Antiqua" w:cs="宋体"/>
          <w:kern w:val="0"/>
          <w:lang w:eastAsia="zh-CN"/>
        </w:rPr>
        <w:t xml:space="preserve">, </w:t>
      </w:r>
      <w:proofErr w:type="spellStart"/>
      <w:r w:rsidRPr="00D03C0D">
        <w:rPr>
          <w:rFonts w:ascii="Book Antiqua" w:eastAsia="宋体" w:hAnsi="Book Antiqua" w:cs="宋体"/>
          <w:kern w:val="0"/>
          <w:lang w:eastAsia="zh-CN"/>
        </w:rPr>
        <w:t>Comin</w:t>
      </w:r>
      <w:proofErr w:type="spellEnd"/>
      <w:r w:rsidRPr="00D03C0D">
        <w:rPr>
          <w:rFonts w:ascii="Book Antiqua" w:eastAsia="宋体" w:hAnsi="Book Antiqua" w:cs="宋体"/>
          <w:kern w:val="0"/>
          <w:lang w:eastAsia="zh-CN"/>
        </w:rPr>
        <w:t xml:space="preserve"> Colet J, </w:t>
      </w:r>
      <w:proofErr w:type="spellStart"/>
      <w:r w:rsidRPr="00D03C0D">
        <w:rPr>
          <w:rFonts w:ascii="Book Antiqua" w:eastAsia="宋体" w:hAnsi="Book Antiqua" w:cs="宋体"/>
          <w:kern w:val="0"/>
          <w:lang w:eastAsia="zh-CN"/>
        </w:rPr>
        <w:t>Filippatos</w:t>
      </w:r>
      <w:proofErr w:type="spellEnd"/>
      <w:r w:rsidRPr="00D03C0D">
        <w:rPr>
          <w:rFonts w:ascii="Book Antiqua" w:eastAsia="宋体" w:hAnsi="Book Antiqua" w:cs="宋体"/>
          <w:kern w:val="0"/>
          <w:lang w:eastAsia="zh-CN"/>
        </w:rPr>
        <w:t xml:space="preserve"> G, </w:t>
      </w:r>
      <w:proofErr w:type="spellStart"/>
      <w:r w:rsidRPr="00D03C0D">
        <w:rPr>
          <w:rFonts w:ascii="Book Antiqua" w:eastAsia="宋体" w:hAnsi="Book Antiqua" w:cs="宋体"/>
          <w:kern w:val="0"/>
          <w:lang w:eastAsia="zh-CN"/>
        </w:rPr>
        <w:t>Willenheimer</w:t>
      </w:r>
      <w:proofErr w:type="spellEnd"/>
      <w:r w:rsidRPr="00D03C0D">
        <w:rPr>
          <w:rFonts w:ascii="Book Antiqua" w:eastAsia="宋体" w:hAnsi="Book Antiqua" w:cs="宋体"/>
          <w:kern w:val="0"/>
          <w:lang w:eastAsia="zh-CN"/>
        </w:rPr>
        <w:t xml:space="preserve"> R, Dickstein K, Drexler H, </w:t>
      </w:r>
      <w:proofErr w:type="spellStart"/>
      <w:r w:rsidRPr="00D03C0D">
        <w:rPr>
          <w:rFonts w:ascii="Book Antiqua" w:eastAsia="宋体" w:hAnsi="Book Antiqua" w:cs="宋体"/>
          <w:kern w:val="0"/>
          <w:lang w:eastAsia="zh-CN"/>
        </w:rPr>
        <w:t>Lüscher</w:t>
      </w:r>
      <w:proofErr w:type="spellEnd"/>
      <w:r w:rsidRPr="00D03C0D">
        <w:rPr>
          <w:rFonts w:ascii="Book Antiqua" w:eastAsia="宋体" w:hAnsi="Book Antiqua" w:cs="宋体"/>
          <w:kern w:val="0"/>
          <w:lang w:eastAsia="zh-CN"/>
        </w:rPr>
        <w:t xml:space="preserve"> TF, Bart B, </w:t>
      </w:r>
      <w:proofErr w:type="spellStart"/>
      <w:r w:rsidRPr="00D03C0D">
        <w:rPr>
          <w:rFonts w:ascii="Book Antiqua" w:eastAsia="宋体" w:hAnsi="Book Antiqua" w:cs="宋体"/>
          <w:kern w:val="0"/>
          <w:lang w:eastAsia="zh-CN"/>
        </w:rPr>
        <w:t>Banasiak</w:t>
      </w:r>
      <w:proofErr w:type="spellEnd"/>
      <w:r w:rsidRPr="00D03C0D">
        <w:rPr>
          <w:rFonts w:ascii="Book Antiqua" w:eastAsia="宋体" w:hAnsi="Book Antiqua" w:cs="宋体"/>
          <w:kern w:val="0"/>
          <w:lang w:eastAsia="zh-CN"/>
        </w:rPr>
        <w:t xml:space="preserve"> W, </w:t>
      </w:r>
      <w:proofErr w:type="spellStart"/>
      <w:r w:rsidRPr="00D03C0D">
        <w:rPr>
          <w:rFonts w:ascii="Book Antiqua" w:eastAsia="宋体" w:hAnsi="Book Antiqua" w:cs="宋体"/>
          <w:kern w:val="0"/>
          <w:lang w:eastAsia="zh-CN"/>
        </w:rPr>
        <w:t>Niegowska</w:t>
      </w:r>
      <w:proofErr w:type="spellEnd"/>
      <w:r w:rsidRPr="00D03C0D">
        <w:rPr>
          <w:rFonts w:ascii="Book Antiqua" w:eastAsia="宋体" w:hAnsi="Book Antiqua" w:cs="宋体"/>
          <w:kern w:val="0"/>
          <w:lang w:eastAsia="zh-CN"/>
        </w:rPr>
        <w:t xml:space="preserve"> J, </w:t>
      </w:r>
      <w:proofErr w:type="spellStart"/>
      <w:r w:rsidRPr="00D03C0D">
        <w:rPr>
          <w:rFonts w:ascii="Book Antiqua" w:eastAsia="宋体" w:hAnsi="Book Antiqua" w:cs="宋体"/>
          <w:kern w:val="0"/>
          <w:lang w:eastAsia="zh-CN"/>
        </w:rPr>
        <w:t>Kirwan</w:t>
      </w:r>
      <w:proofErr w:type="spellEnd"/>
      <w:r w:rsidRPr="00D03C0D">
        <w:rPr>
          <w:rFonts w:ascii="Book Antiqua" w:eastAsia="宋体" w:hAnsi="Book Antiqua" w:cs="宋体"/>
          <w:kern w:val="0"/>
          <w:lang w:eastAsia="zh-CN"/>
        </w:rPr>
        <w:t xml:space="preserve"> BA, Mori C, von </w:t>
      </w:r>
      <w:proofErr w:type="spellStart"/>
      <w:r w:rsidRPr="00D03C0D">
        <w:rPr>
          <w:rFonts w:ascii="Book Antiqua" w:eastAsia="宋体" w:hAnsi="Book Antiqua" w:cs="宋体"/>
          <w:kern w:val="0"/>
          <w:lang w:eastAsia="zh-CN"/>
        </w:rPr>
        <w:t>Eisenhart</w:t>
      </w:r>
      <w:proofErr w:type="spellEnd"/>
      <w:r w:rsidRPr="00D03C0D">
        <w:rPr>
          <w:rFonts w:ascii="Book Antiqua" w:eastAsia="宋体" w:hAnsi="Book Antiqua" w:cs="宋体"/>
          <w:kern w:val="0"/>
          <w:lang w:eastAsia="zh-CN"/>
        </w:rPr>
        <w:t xml:space="preserve"> </w:t>
      </w:r>
      <w:proofErr w:type="spellStart"/>
      <w:r w:rsidRPr="00D03C0D">
        <w:rPr>
          <w:rFonts w:ascii="Book Antiqua" w:eastAsia="宋体" w:hAnsi="Book Antiqua" w:cs="宋体"/>
          <w:kern w:val="0"/>
          <w:lang w:eastAsia="zh-CN"/>
        </w:rPr>
        <w:lastRenderedPageBreak/>
        <w:t>Rothe</w:t>
      </w:r>
      <w:proofErr w:type="spellEnd"/>
      <w:r w:rsidRPr="00D03C0D">
        <w:rPr>
          <w:rFonts w:ascii="Book Antiqua" w:eastAsia="宋体" w:hAnsi="Book Antiqua" w:cs="宋体"/>
          <w:kern w:val="0"/>
          <w:lang w:eastAsia="zh-CN"/>
        </w:rPr>
        <w:t xml:space="preserve"> B, </w:t>
      </w:r>
      <w:proofErr w:type="spellStart"/>
      <w:r w:rsidRPr="00D03C0D">
        <w:rPr>
          <w:rFonts w:ascii="Book Antiqua" w:eastAsia="宋体" w:hAnsi="Book Antiqua" w:cs="宋体"/>
          <w:kern w:val="0"/>
          <w:lang w:eastAsia="zh-CN"/>
        </w:rPr>
        <w:t>Pocock</w:t>
      </w:r>
      <w:proofErr w:type="spellEnd"/>
      <w:r w:rsidRPr="00D03C0D">
        <w:rPr>
          <w:rFonts w:ascii="Book Antiqua" w:eastAsia="宋体" w:hAnsi="Book Antiqua" w:cs="宋体"/>
          <w:kern w:val="0"/>
          <w:lang w:eastAsia="zh-CN"/>
        </w:rPr>
        <w:t xml:space="preserve"> SJ, Poole-Wilson PA, </w:t>
      </w:r>
      <w:proofErr w:type="spellStart"/>
      <w:r w:rsidRPr="00D03C0D">
        <w:rPr>
          <w:rFonts w:ascii="Book Antiqua" w:eastAsia="宋体" w:hAnsi="Book Antiqua" w:cs="宋体"/>
          <w:kern w:val="0"/>
          <w:lang w:eastAsia="zh-CN"/>
        </w:rPr>
        <w:t>Ponikowski</w:t>
      </w:r>
      <w:proofErr w:type="spellEnd"/>
      <w:r w:rsidRPr="00D03C0D">
        <w:rPr>
          <w:rFonts w:ascii="Book Antiqua" w:eastAsia="宋体" w:hAnsi="Book Antiqua" w:cs="宋体"/>
          <w:kern w:val="0"/>
          <w:lang w:eastAsia="zh-CN"/>
        </w:rPr>
        <w:t xml:space="preserve"> P. Ferric </w:t>
      </w:r>
      <w:proofErr w:type="spellStart"/>
      <w:r w:rsidRPr="00D03C0D">
        <w:rPr>
          <w:rFonts w:ascii="Book Antiqua" w:eastAsia="宋体" w:hAnsi="Book Antiqua" w:cs="宋体"/>
          <w:kern w:val="0"/>
          <w:lang w:eastAsia="zh-CN"/>
        </w:rPr>
        <w:t>carboxymaltose</w:t>
      </w:r>
      <w:proofErr w:type="spellEnd"/>
      <w:r w:rsidRPr="00D03C0D">
        <w:rPr>
          <w:rFonts w:ascii="Book Antiqua" w:eastAsia="宋体" w:hAnsi="Book Antiqua" w:cs="宋体"/>
          <w:kern w:val="0"/>
          <w:lang w:eastAsia="zh-CN"/>
        </w:rPr>
        <w:t xml:space="preserve"> in patients with heart failure and iron deficiency. </w:t>
      </w:r>
      <w:r w:rsidRPr="00D03C0D">
        <w:rPr>
          <w:rFonts w:ascii="Book Antiqua" w:eastAsia="宋体" w:hAnsi="Book Antiqua" w:cs="宋体"/>
          <w:i/>
          <w:iCs/>
          <w:kern w:val="0"/>
          <w:lang w:eastAsia="zh-CN"/>
        </w:rPr>
        <w:t xml:space="preserve">N </w:t>
      </w:r>
      <w:proofErr w:type="spellStart"/>
      <w:r w:rsidRPr="00D03C0D">
        <w:rPr>
          <w:rFonts w:ascii="Book Antiqua" w:eastAsia="宋体" w:hAnsi="Book Antiqua" w:cs="宋体"/>
          <w:i/>
          <w:iCs/>
          <w:kern w:val="0"/>
          <w:lang w:eastAsia="zh-CN"/>
        </w:rPr>
        <w:t>Engl</w:t>
      </w:r>
      <w:proofErr w:type="spellEnd"/>
      <w:r w:rsidRPr="00D03C0D">
        <w:rPr>
          <w:rFonts w:ascii="Book Antiqua" w:eastAsia="宋体" w:hAnsi="Book Antiqua" w:cs="宋体"/>
          <w:i/>
          <w:iCs/>
          <w:kern w:val="0"/>
          <w:lang w:eastAsia="zh-CN"/>
        </w:rPr>
        <w:t xml:space="preserve"> J Med</w:t>
      </w:r>
      <w:r w:rsidRPr="00D03C0D">
        <w:rPr>
          <w:rFonts w:ascii="Book Antiqua" w:eastAsia="宋体" w:hAnsi="Book Antiqua" w:cs="宋体"/>
          <w:kern w:val="0"/>
          <w:lang w:eastAsia="zh-CN"/>
        </w:rPr>
        <w:t xml:space="preserve"> 2009; </w:t>
      </w:r>
      <w:r w:rsidRPr="00D03C0D">
        <w:rPr>
          <w:rFonts w:ascii="Book Antiqua" w:eastAsia="宋体" w:hAnsi="Book Antiqua" w:cs="宋体"/>
          <w:b/>
          <w:bCs/>
          <w:kern w:val="0"/>
          <w:lang w:eastAsia="zh-CN"/>
        </w:rPr>
        <w:t>361</w:t>
      </w:r>
      <w:r w:rsidRPr="00D03C0D">
        <w:rPr>
          <w:rFonts w:ascii="Book Antiqua" w:eastAsia="宋体" w:hAnsi="Book Antiqua" w:cs="宋体"/>
          <w:kern w:val="0"/>
          <w:lang w:eastAsia="zh-CN"/>
        </w:rPr>
        <w:t>: 2436-2448 [PMID: 19920054 DOI: 10.1056/NEJMoa0908355]</w:t>
      </w:r>
    </w:p>
    <w:p w:rsidR="003E0AEE" w:rsidRPr="00D03C0D" w:rsidRDefault="003E0AEE" w:rsidP="004B0FB9">
      <w:pPr>
        <w:wordWrap/>
        <w:autoSpaceDE/>
        <w:autoSpaceDN/>
        <w:jc w:val="left"/>
        <w:rPr>
          <w:rFonts w:ascii="Book Antiqua" w:eastAsia="宋体" w:hAnsi="Book Antiqua" w:cs="宋体"/>
          <w:kern w:val="0"/>
          <w:lang w:eastAsia="zh-CN"/>
        </w:rPr>
      </w:pPr>
      <w:r w:rsidRPr="00D03C0D">
        <w:rPr>
          <w:rFonts w:ascii="Book Antiqua" w:eastAsia="宋体" w:hAnsi="Book Antiqua" w:cs="宋体"/>
          <w:kern w:val="0"/>
          <w:lang w:eastAsia="zh-CN"/>
        </w:rPr>
        <w:t xml:space="preserve">24 </w:t>
      </w:r>
      <w:proofErr w:type="spellStart"/>
      <w:r w:rsidRPr="00D03C0D">
        <w:rPr>
          <w:rFonts w:ascii="Book Antiqua" w:eastAsia="宋体" w:hAnsi="Book Antiqua" w:cs="宋体"/>
          <w:b/>
          <w:bCs/>
          <w:kern w:val="0"/>
          <w:lang w:eastAsia="zh-CN"/>
        </w:rPr>
        <w:t>Liedman</w:t>
      </w:r>
      <w:proofErr w:type="spellEnd"/>
      <w:r w:rsidRPr="00D03C0D">
        <w:rPr>
          <w:rFonts w:ascii="Book Antiqua" w:eastAsia="宋体" w:hAnsi="Book Antiqua" w:cs="宋体"/>
          <w:b/>
          <w:bCs/>
          <w:kern w:val="0"/>
          <w:lang w:eastAsia="zh-CN"/>
        </w:rPr>
        <w:t xml:space="preserve"> B</w:t>
      </w:r>
      <w:r w:rsidRPr="00D03C0D">
        <w:rPr>
          <w:rFonts w:ascii="Book Antiqua" w:eastAsia="宋体" w:hAnsi="Book Antiqua" w:cs="宋体"/>
          <w:kern w:val="0"/>
          <w:lang w:eastAsia="zh-CN"/>
        </w:rPr>
        <w:t xml:space="preserve">, </w:t>
      </w:r>
      <w:proofErr w:type="spellStart"/>
      <w:r w:rsidRPr="00D03C0D">
        <w:rPr>
          <w:rFonts w:ascii="Book Antiqua" w:eastAsia="宋体" w:hAnsi="Book Antiqua" w:cs="宋体"/>
          <w:kern w:val="0"/>
          <w:lang w:eastAsia="zh-CN"/>
        </w:rPr>
        <w:t>Andersson</w:t>
      </w:r>
      <w:proofErr w:type="spellEnd"/>
      <w:r w:rsidRPr="00D03C0D">
        <w:rPr>
          <w:rFonts w:ascii="Book Antiqua" w:eastAsia="宋体" w:hAnsi="Book Antiqua" w:cs="宋体"/>
          <w:kern w:val="0"/>
          <w:lang w:eastAsia="zh-CN"/>
        </w:rPr>
        <w:t xml:space="preserve"> H, Berglund B, </w:t>
      </w:r>
      <w:proofErr w:type="spellStart"/>
      <w:r w:rsidRPr="00D03C0D">
        <w:rPr>
          <w:rFonts w:ascii="Book Antiqua" w:eastAsia="宋体" w:hAnsi="Book Antiqua" w:cs="宋体"/>
          <w:kern w:val="0"/>
          <w:lang w:eastAsia="zh-CN"/>
        </w:rPr>
        <w:t>Bosaeus</w:t>
      </w:r>
      <w:proofErr w:type="spellEnd"/>
      <w:r w:rsidRPr="00D03C0D">
        <w:rPr>
          <w:rFonts w:ascii="Book Antiqua" w:eastAsia="宋体" w:hAnsi="Book Antiqua" w:cs="宋体"/>
          <w:kern w:val="0"/>
          <w:lang w:eastAsia="zh-CN"/>
        </w:rPr>
        <w:t xml:space="preserve"> I, </w:t>
      </w:r>
      <w:proofErr w:type="spellStart"/>
      <w:r w:rsidRPr="00D03C0D">
        <w:rPr>
          <w:rFonts w:ascii="Book Antiqua" w:eastAsia="宋体" w:hAnsi="Book Antiqua" w:cs="宋体"/>
          <w:kern w:val="0"/>
          <w:lang w:eastAsia="zh-CN"/>
        </w:rPr>
        <w:t>Hugosson</w:t>
      </w:r>
      <w:proofErr w:type="spellEnd"/>
      <w:r w:rsidRPr="00D03C0D">
        <w:rPr>
          <w:rFonts w:ascii="Book Antiqua" w:eastAsia="宋体" w:hAnsi="Book Antiqua" w:cs="宋体"/>
          <w:kern w:val="0"/>
          <w:lang w:eastAsia="zh-CN"/>
        </w:rPr>
        <w:t xml:space="preserve"> I, </w:t>
      </w:r>
      <w:proofErr w:type="spellStart"/>
      <w:r w:rsidRPr="00D03C0D">
        <w:rPr>
          <w:rFonts w:ascii="Book Antiqua" w:eastAsia="宋体" w:hAnsi="Book Antiqua" w:cs="宋体"/>
          <w:kern w:val="0"/>
          <w:lang w:eastAsia="zh-CN"/>
        </w:rPr>
        <w:t>Olbe</w:t>
      </w:r>
      <w:proofErr w:type="spellEnd"/>
      <w:r w:rsidRPr="00D03C0D">
        <w:rPr>
          <w:rFonts w:ascii="Book Antiqua" w:eastAsia="宋体" w:hAnsi="Book Antiqua" w:cs="宋体"/>
          <w:kern w:val="0"/>
          <w:lang w:eastAsia="zh-CN"/>
        </w:rPr>
        <w:t xml:space="preserve"> L, </w:t>
      </w:r>
      <w:proofErr w:type="spellStart"/>
      <w:r w:rsidRPr="00D03C0D">
        <w:rPr>
          <w:rFonts w:ascii="Book Antiqua" w:eastAsia="宋体" w:hAnsi="Book Antiqua" w:cs="宋体"/>
          <w:kern w:val="0"/>
          <w:lang w:eastAsia="zh-CN"/>
        </w:rPr>
        <w:t>Lundell</w:t>
      </w:r>
      <w:proofErr w:type="spellEnd"/>
      <w:r w:rsidRPr="00D03C0D">
        <w:rPr>
          <w:rFonts w:ascii="Book Antiqua" w:eastAsia="宋体" w:hAnsi="Book Antiqua" w:cs="宋体"/>
          <w:kern w:val="0"/>
          <w:lang w:eastAsia="zh-CN"/>
        </w:rPr>
        <w:t xml:space="preserve"> L. Food intake after </w:t>
      </w:r>
      <w:proofErr w:type="spellStart"/>
      <w:r w:rsidRPr="00D03C0D">
        <w:rPr>
          <w:rFonts w:ascii="Book Antiqua" w:eastAsia="宋体" w:hAnsi="Book Antiqua" w:cs="宋体"/>
          <w:kern w:val="0"/>
          <w:lang w:eastAsia="zh-CN"/>
        </w:rPr>
        <w:t>gastrectomy</w:t>
      </w:r>
      <w:proofErr w:type="spellEnd"/>
      <w:r w:rsidRPr="00D03C0D">
        <w:rPr>
          <w:rFonts w:ascii="Book Antiqua" w:eastAsia="宋体" w:hAnsi="Book Antiqua" w:cs="宋体"/>
          <w:kern w:val="0"/>
          <w:lang w:eastAsia="zh-CN"/>
        </w:rPr>
        <w:t xml:space="preserve"> for gastric carcinoma: the role of a gastric reservoir. </w:t>
      </w:r>
      <w:r w:rsidRPr="00D03C0D">
        <w:rPr>
          <w:rFonts w:ascii="Book Antiqua" w:eastAsia="宋体" w:hAnsi="Book Antiqua" w:cs="宋体"/>
          <w:i/>
          <w:iCs/>
          <w:kern w:val="0"/>
          <w:lang w:eastAsia="zh-CN"/>
        </w:rPr>
        <w:t xml:space="preserve">Br J </w:t>
      </w:r>
      <w:proofErr w:type="spellStart"/>
      <w:r w:rsidRPr="00D03C0D">
        <w:rPr>
          <w:rFonts w:ascii="Book Antiqua" w:eastAsia="宋体" w:hAnsi="Book Antiqua" w:cs="宋体"/>
          <w:i/>
          <w:iCs/>
          <w:kern w:val="0"/>
          <w:lang w:eastAsia="zh-CN"/>
        </w:rPr>
        <w:t>Surg</w:t>
      </w:r>
      <w:proofErr w:type="spellEnd"/>
      <w:r w:rsidRPr="00D03C0D">
        <w:rPr>
          <w:rFonts w:ascii="Book Antiqua" w:eastAsia="宋体" w:hAnsi="Book Antiqua" w:cs="宋体"/>
          <w:kern w:val="0"/>
          <w:lang w:eastAsia="zh-CN"/>
        </w:rPr>
        <w:t xml:space="preserve"> 1996; </w:t>
      </w:r>
      <w:r w:rsidRPr="00D03C0D">
        <w:rPr>
          <w:rFonts w:ascii="Book Antiqua" w:eastAsia="宋体" w:hAnsi="Book Antiqua" w:cs="宋体"/>
          <w:b/>
          <w:bCs/>
          <w:kern w:val="0"/>
          <w:lang w:eastAsia="zh-CN"/>
        </w:rPr>
        <w:t>83</w:t>
      </w:r>
      <w:r w:rsidRPr="00D03C0D">
        <w:rPr>
          <w:rFonts w:ascii="Book Antiqua" w:eastAsia="宋体" w:hAnsi="Book Antiqua" w:cs="宋体"/>
          <w:kern w:val="0"/>
          <w:lang w:eastAsia="zh-CN"/>
        </w:rPr>
        <w:t>: 1138-1143 [PMID: 8869329 DOI: 10.1002/bjs.1800830835]</w:t>
      </w:r>
    </w:p>
    <w:p w:rsidR="003E0AEE" w:rsidRDefault="003E0AEE" w:rsidP="004B0FB9">
      <w:pPr>
        <w:wordWrap/>
        <w:snapToGrid w:val="0"/>
        <w:spacing w:line="360" w:lineRule="auto"/>
        <w:ind w:left="723" w:hangingChars="300" w:hanging="723"/>
        <w:rPr>
          <w:rFonts w:ascii="Book Antiqua" w:eastAsia="宋体" w:hAnsi="Book Antiqua" w:cs="Arial"/>
          <w:b/>
          <w:lang w:eastAsia="zh-CN"/>
        </w:rPr>
      </w:pPr>
    </w:p>
    <w:p w:rsidR="003E0AEE" w:rsidRDefault="003E0AEE" w:rsidP="004B0FB9">
      <w:pPr>
        <w:tabs>
          <w:tab w:val="left" w:pos="180"/>
          <w:tab w:val="left" w:pos="360"/>
        </w:tabs>
        <w:wordWrap/>
        <w:adjustRightInd w:val="0"/>
        <w:snapToGrid w:val="0"/>
        <w:spacing w:line="360" w:lineRule="auto"/>
        <w:jc w:val="right"/>
        <w:rPr>
          <w:rFonts w:ascii="Book Antiqua" w:eastAsia="宋体" w:hAnsi="Book Antiqua" w:cs="Tahoma"/>
          <w:color w:val="000000"/>
          <w:lang w:eastAsia="zh-CN"/>
        </w:rPr>
      </w:pPr>
      <w:bookmarkStart w:id="560" w:name="OLE_LINK874"/>
      <w:bookmarkStart w:id="561" w:name="OLE_LINK875"/>
      <w:bookmarkStart w:id="562" w:name="OLE_LINK347"/>
      <w:bookmarkStart w:id="563" w:name="OLE_LINK384"/>
      <w:bookmarkStart w:id="564" w:name="OLE_LINK557"/>
      <w:bookmarkStart w:id="565" w:name="OLE_LINK558"/>
      <w:bookmarkStart w:id="566" w:name="OLE_LINK631"/>
      <w:bookmarkStart w:id="567" w:name="OLE_LINK632"/>
      <w:bookmarkStart w:id="568" w:name="OLE_LINK386"/>
      <w:bookmarkStart w:id="569" w:name="OLE_LINK431"/>
      <w:bookmarkStart w:id="570" w:name="OLE_LINK564"/>
      <w:bookmarkStart w:id="571" w:name="OLE_LINK493"/>
      <w:bookmarkStart w:id="572" w:name="OLE_LINK442"/>
      <w:bookmarkStart w:id="573" w:name="OLE_LINK551"/>
      <w:bookmarkStart w:id="574" w:name="OLE_LINK668"/>
      <w:bookmarkStart w:id="575" w:name="OLE_LINK669"/>
      <w:bookmarkStart w:id="576" w:name="OLE_LINK725"/>
      <w:bookmarkStart w:id="577" w:name="OLE_LINK489"/>
      <w:bookmarkStart w:id="578" w:name="OLE_LINK602"/>
      <w:bookmarkStart w:id="579" w:name="OLE_LINK658"/>
      <w:bookmarkStart w:id="580" w:name="OLE_LINK747"/>
      <w:bookmarkStart w:id="581" w:name="OLE_LINK897"/>
      <w:bookmarkStart w:id="582" w:name="OLE_LINK1138"/>
      <w:bookmarkStart w:id="583" w:name="OLE_LINK1139"/>
      <w:bookmarkStart w:id="584" w:name="OLE_LINK882"/>
      <w:bookmarkStart w:id="585" w:name="OLE_LINK1095"/>
      <w:bookmarkStart w:id="586" w:name="OLE_LINK1305"/>
      <w:bookmarkStart w:id="587" w:name="OLE_LINK1390"/>
      <w:bookmarkStart w:id="588" w:name="OLE_LINK964"/>
      <w:bookmarkStart w:id="589" w:name="OLE_LINK1190"/>
      <w:bookmarkStart w:id="590" w:name="OLE_LINK1314"/>
      <w:bookmarkStart w:id="591" w:name="OLE_LINK1031"/>
      <w:bookmarkStart w:id="592" w:name="OLE_LINK1092"/>
      <w:bookmarkStart w:id="593" w:name="OLE_LINK1258"/>
      <w:bookmarkStart w:id="594" w:name="OLE_LINK1259"/>
      <w:bookmarkStart w:id="595" w:name="OLE_LINK1337"/>
      <w:bookmarkStart w:id="596" w:name="OLE_LINK1338"/>
      <w:bookmarkStart w:id="597" w:name="OLE_LINK1363"/>
      <w:bookmarkStart w:id="598" w:name="OLE_LINK1364"/>
      <w:bookmarkStart w:id="599" w:name="OLE_LINK86"/>
      <w:bookmarkStart w:id="600" w:name="OLE_LINK1595"/>
      <w:bookmarkStart w:id="601" w:name="OLE_LINK1613"/>
      <w:bookmarkStart w:id="602" w:name="OLE_LINK1708"/>
      <w:bookmarkStart w:id="603" w:name="OLE_LINK1774"/>
      <w:bookmarkStart w:id="604" w:name="OLE_LINK1872"/>
      <w:bookmarkStart w:id="605" w:name="OLE_LINK1899"/>
      <w:bookmarkStart w:id="606" w:name="OLE_LINK1492"/>
      <w:bookmarkStart w:id="607" w:name="OLE_LINK1497"/>
      <w:bookmarkStart w:id="608" w:name="OLE_LINK1498"/>
      <w:bookmarkStart w:id="609" w:name="OLE_LINK1589"/>
      <w:bookmarkStart w:id="610" w:name="OLE_LINK1666"/>
      <w:bookmarkStart w:id="611" w:name="OLE_LINK1752"/>
      <w:bookmarkStart w:id="612" w:name="OLE_LINK1616"/>
      <w:bookmarkStart w:id="613" w:name="OLE_LINK1696"/>
      <w:bookmarkStart w:id="614" w:name="OLE_LINK1855"/>
      <w:bookmarkStart w:id="615" w:name="OLE_LINK1942"/>
      <w:bookmarkStart w:id="616" w:name="OLE_LINK1943"/>
      <w:bookmarkStart w:id="617" w:name="OLE_LINK1573"/>
      <w:bookmarkStart w:id="618" w:name="OLE_LINK1574"/>
      <w:bookmarkStart w:id="619" w:name="OLE_LINK1575"/>
      <w:bookmarkStart w:id="620" w:name="OLE_LINK1739"/>
      <w:bookmarkStart w:id="621" w:name="OLE_LINK1761"/>
      <w:bookmarkStart w:id="622" w:name="OLE_LINK1743"/>
      <w:bookmarkStart w:id="623" w:name="OLE_LINK1841"/>
      <w:bookmarkStart w:id="624" w:name="OLE_LINK1858"/>
      <w:bookmarkStart w:id="625" w:name="OLE_LINK1890"/>
      <w:bookmarkStart w:id="626" w:name="OLE_LINK1915"/>
      <w:bookmarkStart w:id="627" w:name="OLE_LINK1980"/>
      <w:bookmarkStart w:id="628" w:name="OLE_LINK1883"/>
      <w:bookmarkStart w:id="629" w:name="OLE_LINK1935"/>
      <w:bookmarkStart w:id="630" w:name="OLE_LINK1936"/>
      <w:bookmarkStart w:id="631" w:name="OLE_LINK1952"/>
      <w:bookmarkStart w:id="632" w:name="OLE_LINK1953"/>
      <w:bookmarkStart w:id="633" w:name="OLE_LINK1999"/>
      <w:bookmarkStart w:id="634" w:name="OLE_LINK2050"/>
      <w:bookmarkStart w:id="635" w:name="OLE_LINK1862"/>
      <w:bookmarkStart w:id="636" w:name="OLE_LINK1963"/>
      <w:bookmarkStart w:id="637" w:name="OLE_LINK2052"/>
      <w:bookmarkStart w:id="638" w:name="OLE_LINK1906"/>
      <w:bookmarkStart w:id="639" w:name="OLE_LINK2031"/>
      <w:bookmarkStart w:id="640" w:name="OLE_LINK2032"/>
      <w:bookmarkStart w:id="641" w:name="OLE_LINK1907"/>
      <w:bookmarkStart w:id="642" w:name="OLE_LINK2004"/>
      <w:bookmarkStart w:id="643" w:name="OLE_LINK2238"/>
      <w:bookmarkStart w:id="644" w:name="OLE_LINK2239"/>
      <w:bookmarkStart w:id="645" w:name="OLE_LINK2163"/>
      <w:bookmarkStart w:id="646" w:name="OLE_LINK2207"/>
      <w:bookmarkStart w:id="647" w:name="OLE_LINK2341"/>
      <w:bookmarkStart w:id="648" w:name="OLE_LINK2417"/>
      <w:bookmarkStart w:id="649" w:name="OLE_LINK2509"/>
      <w:bookmarkStart w:id="650" w:name="OLE_LINK2510"/>
      <w:bookmarkStart w:id="651" w:name="OLE_LINK2511"/>
      <w:bookmarkStart w:id="652" w:name="OLE_LINK2512"/>
      <w:bookmarkStart w:id="653" w:name="OLE_LINK2513"/>
      <w:bookmarkStart w:id="654" w:name="OLE_LINK2514"/>
      <w:bookmarkStart w:id="655" w:name="OLE_LINK2515"/>
      <w:bookmarkStart w:id="656" w:name="OLE_LINK2516"/>
      <w:bookmarkStart w:id="657" w:name="OLE_LINK2517"/>
      <w:bookmarkStart w:id="658" w:name="OLE_LINK2518"/>
      <w:bookmarkStart w:id="659" w:name="OLE_LINK2519"/>
      <w:bookmarkStart w:id="660" w:name="OLE_LINK2520"/>
      <w:bookmarkStart w:id="661" w:name="OLE_LINK2521"/>
      <w:bookmarkStart w:id="662" w:name="OLE_LINK2522"/>
      <w:bookmarkStart w:id="663" w:name="OLE_LINK2523"/>
      <w:bookmarkStart w:id="664" w:name="OLE_LINK2524"/>
      <w:bookmarkStart w:id="665" w:name="OLE_LINK2051"/>
      <w:bookmarkStart w:id="666" w:name="OLE_LINK2109"/>
      <w:bookmarkStart w:id="667" w:name="OLE_LINK2165"/>
      <w:bookmarkStart w:id="668" w:name="OLE_LINK2385"/>
      <w:bookmarkStart w:id="669" w:name="OLE_LINK2593"/>
      <w:bookmarkStart w:id="670" w:name="OLE_LINK2332"/>
      <w:bookmarkStart w:id="671" w:name="OLE_LINK2448"/>
      <w:bookmarkStart w:id="672" w:name="OLE_LINK2525"/>
      <w:bookmarkStart w:id="673" w:name="OLE_LINK2506"/>
      <w:bookmarkStart w:id="674" w:name="OLE_LINK2507"/>
      <w:bookmarkStart w:id="675" w:name="OLE_LINK2291"/>
      <w:bookmarkStart w:id="676" w:name="OLE_LINK2294"/>
      <w:bookmarkStart w:id="677" w:name="OLE_LINK2298"/>
      <w:bookmarkStart w:id="678" w:name="OLE_LINK2300"/>
      <w:bookmarkStart w:id="679" w:name="OLE_LINK2301"/>
      <w:bookmarkStart w:id="680" w:name="OLE_LINK2546"/>
      <w:bookmarkStart w:id="681" w:name="OLE_LINK2756"/>
      <w:bookmarkStart w:id="682" w:name="OLE_LINK2757"/>
      <w:bookmarkStart w:id="683" w:name="OLE_LINK2736"/>
      <w:bookmarkStart w:id="684" w:name="OLE_LINK2923"/>
      <w:bookmarkStart w:id="685" w:name="OLE_LINK2974"/>
      <w:bookmarkStart w:id="686" w:name="OLE_LINK3125"/>
      <w:bookmarkStart w:id="687" w:name="OLE_LINK3218"/>
      <w:bookmarkStart w:id="688" w:name="OLE_LINK2575"/>
      <w:bookmarkStart w:id="689" w:name="OLE_LINK2687"/>
      <w:bookmarkStart w:id="690" w:name="OLE_LINK2688"/>
      <w:bookmarkStart w:id="691" w:name="OLE_LINK2700"/>
      <w:bookmarkStart w:id="692" w:name="OLE_LINK2576"/>
      <w:bookmarkStart w:id="693" w:name="OLE_LINK2674"/>
      <w:bookmarkStart w:id="694" w:name="OLE_LINK2738"/>
      <w:bookmarkStart w:id="695" w:name="OLE_LINK2983"/>
      <w:bookmarkStart w:id="696" w:name="OLE_LINK76"/>
      <w:bookmarkStart w:id="697" w:name="OLE_LINK115"/>
      <w:bookmarkStart w:id="698" w:name="OLE_LINK155"/>
      <w:r w:rsidRPr="00C56046">
        <w:rPr>
          <w:rFonts w:ascii="Book Antiqua" w:hAnsi="Book Antiqua" w:cs="Tahoma"/>
          <w:b/>
          <w:color w:val="000000"/>
        </w:rPr>
        <w:t>P-Reviewer</w:t>
      </w:r>
      <w:r>
        <w:rPr>
          <w:rFonts w:ascii="Book Antiqua" w:hAnsi="Book Antiqua" w:cs="Tahoma"/>
          <w:b/>
          <w:color w:val="000000"/>
        </w:rPr>
        <w:t>s:</w:t>
      </w:r>
      <w:r w:rsidRPr="00C56046">
        <w:rPr>
          <w:rFonts w:ascii="Book Antiqua" w:hAnsi="Book Antiqua" w:cs="Tahoma"/>
          <w:b/>
          <w:color w:val="000000"/>
        </w:rPr>
        <w:t xml:space="preserve"> </w:t>
      </w:r>
      <w:r w:rsidRPr="004D02F0">
        <w:rPr>
          <w:rFonts w:ascii="Book Antiqua" w:hAnsi="Book Antiqua" w:cs="Tahoma"/>
          <w:color w:val="000000"/>
        </w:rPr>
        <w:t xml:space="preserve">Aoyagi K, Baba H, </w:t>
      </w:r>
      <w:proofErr w:type="spellStart"/>
      <w:r w:rsidRPr="004D02F0">
        <w:rPr>
          <w:rFonts w:ascii="Book Antiqua" w:hAnsi="Book Antiqua" w:cs="Tahoma"/>
          <w:color w:val="000000"/>
        </w:rPr>
        <w:t>Symeonidis</w:t>
      </w:r>
      <w:proofErr w:type="spellEnd"/>
      <w:r w:rsidRPr="004D02F0">
        <w:rPr>
          <w:rFonts w:ascii="Book Antiqua" w:hAnsi="Book Antiqua" w:cs="Tahoma"/>
          <w:color w:val="000000"/>
        </w:rPr>
        <w:t xml:space="preserve"> NG, Wang SK</w:t>
      </w:r>
      <w:r w:rsidRPr="004D02F0">
        <w:rPr>
          <w:rFonts w:ascii="Book Antiqua" w:hAnsi="Book Antiqua" w:cs="Tahoma"/>
          <w:b/>
          <w:color w:val="000000"/>
        </w:rPr>
        <w:t xml:space="preserve"> </w:t>
      </w:r>
      <w:r w:rsidRPr="00C56046">
        <w:rPr>
          <w:rFonts w:ascii="Book Antiqua" w:hAnsi="Book Antiqua" w:cs="Tahoma"/>
          <w:b/>
          <w:color w:val="000000"/>
        </w:rPr>
        <w:t>S-Editor</w:t>
      </w:r>
      <w:r>
        <w:rPr>
          <w:rFonts w:ascii="Book Antiqua" w:hAnsi="Book Antiqua" w:cs="Tahoma"/>
          <w:b/>
          <w:color w:val="000000"/>
        </w:rPr>
        <w:t>:</w:t>
      </w:r>
      <w:r w:rsidRPr="00C56046">
        <w:rPr>
          <w:rFonts w:ascii="Book Antiqua" w:hAnsi="Book Antiqua" w:cs="Tahoma"/>
          <w:b/>
          <w:color w:val="000000"/>
        </w:rPr>
        <w:t xml:space="preserve"> </w:t>
      </w:r>
      <w:r w:rsidRPr="00C56046">
        <w:rPr>
          <w:rFonts w:ascii="Book Antiqua" w:hAnsi="Book Antiqua" w:cs="Tahoma"/>
          <w:color w:val="000000"/>
        </w:rPr>
        <w:t>Gou SX</w:t>
      </w:r>
      <w:r>
        <w:rPr>
          <w:rFonts w:ascii="Book Antiqua" w:hAnsi="Book Antiqua" w:cs="Tahoma"/>
          <w:color w:val="000000"/>
        </w:rPr>
        <w:t xml:space="preserve">  </w:t>
      </w:r>
    </w:p>
    <w:p w:rsidR="003E0AEE" w:rsidRPr="00C56046" w:rsidRDefault="003E0AEE" w:rsidP="004B0FB9">
      <w:pPr>
        <w:tabs>
          <w:tab w:val="left" w:pos="180"/>
          <w:tab w:val="left" w:pos="360"/>
        </w:tabs>
        <w:wordWrap/>
        <w:adjustRightInd w:val="0"/>
        <w:snapToGrid w:val="0"/>
        <w:spacing w:line="360" w:lineRule="auto"/>
        <w:jc w:val="right"/>
        <w:rPr>
          <w:rFonts w:ascii="Book Antiqua" w:hAnsi="Book Antiqua" w:cs="Tahoma"/>
          <w:b/>
          <w:color w:val="000000"/>
        </w:rPr>
      </w:pPr>
      <w:r w:rsidRPr="00C56046">
        <w:rPr>
          <w:rFonts w:ascii="Book Antiqua" w:hAnsi="Book Antiqua" w:cs="Tahoma"/>
          <w:b/>
          <w:color w:val="000000"/>
        </w:rPr>
        <w:t xml:space="preserve"> L-Editor</w:t>
      </w:r>
      <w:r>
        <w:rPr>
          <w:rFonts w:ascii="Book Antiqua" w:hAnsi="Book Antiqua" w:cs="Tahoma"/>
          <w:b/>
          <w:color w:val="000000"/>
        </w:rPr>
        <w:t xml:space="preserve">:    </w:t>
      </w:r>
      <w:r w:rsidRPr="00C56046">
        <w:rPr>
          <w:rFonts w:ascii="Book Antiqua" w:hAnsi="Book Antiqua" w:cs="Tahoma"/>
          <w:b/>
          <w:color w:val="000000"/>
        </w:rPr>
        <w:t>E-Edito</w:t>
      </w:r>
      <w:bookmarkEnd w:id="560"/>
      <w:bookmarkEnd w:id="561"/>
      <w:r w:rsidRPr="00C56046">
        <w:rPr>
          <w:rFonts w:ascii="Book Antiqua" w:hAnsi="Book Antiqua" w:cs="Tahoma"/>
          <w:b/>
          <w:color w:val="000000"/>
        </w:rPr>
        <w:t>r</w:t>
      </w:r>
      <w:r>
        <w:rPr>
          <w:rFonts w:ascii="Book Antiqua" w:hAnsi="Book Antiqua" w:cs="Tahoma"/>
          <w:b/>
          <w:color w:val="000000"/>
        </w:rPr>
        <w:t>:</w:t>
      </w:r>
    </w:p>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rsidR="003E0AEE" w:rsidRPr="00D03C0D" w:rsidRDefault="003E0AEE" w:rsidP="004B0FB9">
      <w:pPr>
        <w:wordWrap/>
        <w:snapToGrid w:val="0"/>
        <w:spacing w:line="360" w:lineRule="auto"/>
        <w:ind w:left="723" w:hangingChars="300" w:hanging="723"/>
        <w:rPr>
          <w:rFonts w:ascii="Book Antiqua" w:eastAsia="宋体" w:hAnsi="Book Antiqua" w:cs="Arial"/>
          <w:b/>
          <w:lang w:eastAsia="zh-CN"/>
        </w:rPr>
      </w:pPr>
    </w:p>
    <w:p w:rsidR="003E0AEE" w:rsidRDefault="003E0AEE" w:rsidP="004B0FB9">
      <w:pPr>
        <w:wordWrap/>
        <w:snapToGrid w:val="0"/>
        <w:spacing w:line="360" w:lineRule="auto"/>
        <w:rPr>
          <w:rFonts w:ascii="Book Antiqua" w:eastAsia="宋体" w:hAnsi="Book Antiqua" w:cs="Arial"/>
          <w:b/>
          <w:lang w:eastAsia="zh-CN"/>
        </w:rPr>
      </w:pPr>
    </w:p>
    <w:p w:rsidR="003E0AEE" w:rsidRDefault="003E0AEE" w:rsidP="004B0FB9">
      <w:pPr>
        <w:wordWrap/>
        <w:snapToGrid w:val="0"/>
        <w:spacing w:line="360" w:lineRule="auto"/>
        <w:rPr>
          <w:rFonts w:ascii="Book Antiqua" w:eastAsia="宋体" w:hAnsi="Book Antiqua" w:cs="Arial"/>
          <w:b/>
          <w:lang w:eastAsia="zh-CN"/>
        </w:rPr>
      </w:pPr>
    </w:p>
    <w:p w:rsidR="003E0AEE" w:rsidRDefault="003E0AEE" w:rsidP="004B0FB9">
      <w:pPr>
        <w:wordWrap/>
        <w:snapToGrid w:val="0"/>
        <w:spacing w:line="360" w:lineRule="auto"/>
        <w:rPr>
          <w:rFonts w:ascii="Book Antiqua" w:eastAsia="宋体" w:hAnsi="Book Antiqua" w:cs="Arial"/>
          <w:b/>
          <w:lang w:eastAsia="zh-CN"/>
        </w:rPr>
      </w:pPr>
    </w:p>
    <w:p w:rsidR="003E0AEE" w:rsidRDefault="003E0AEE" w:rsidP="004B0FB9">
      <w:pPr>
        <w:wordWrap/>
        <w:snapToGrid w:val="0"/>
        <w:spacing w:line="360" w:lineRule="auto"/>
        <w:rPr>
          <w:rFonts w:ascii="Book Antiqua" w:eastAsia="宋体" w:hAnsi="Book Antiqua" w:cs="Arial"/>
          <w:b/>
          <w:lang w:eastAsia="zh-CN"/>
        </w:rPr>
      </w:pPr>
    </w:p>
    <w:p w:rsidR="003E0AEE" w:rsidRDefault="003E0AEE" w:rsidP="004B0FB9">
      <w:pPr>
        <w:wordWrap/>
        <w:snapToGrid w:val="0"/>
        <w:spacing w:line="360" w:lineRule="auto"/>
        <w:rPr>
          <w:rFonts w:ascii="Book Antiqua" w:eastAsia="宋体" w:hAnsi="Book Antiqua" w:cs="Arial"/>
          <w:b/>
          <w:lang w:eastAsia="zh-CN"/>
        </w:rPr>
      </w:pPr>
    </w:p>
    <w:p w:rsidR="003E0AEE" w:rsidRPr="00CE35FB" w:rsidRDefault="003E0AEE" w:rsidP="004B0FB9">
      <w:pPr>
        <w:wordWrap/>
        <w:snapToGrid w:val="0"/>
        <w:spacing w:line="360" w:lineRule="auto"/>
        <w:ind w:hanging="11"/>
        <w:rPr>
          <w:rFonts w:ascii="Book Antiqua" w:eastAsia="宋体" w:hAnsi="Book Antiqua" w:cs="Arial"/>
          <w:b/>
          <w:lang w:eastAsia="zh-CN"/>
        </w:rPr>
      </w:pPr>
      <w:r w:rsidRPr="00CE35FB">
        <w:rPr>
          <w:rFonts w:ascii="Book Antiqua" w:hAnsi="Book Antiqua" w:cs="Arial"/>
          <w:b/>
        </w:rPr>
        <w:t>Fig</w:t>
      </w:r>
      <w:r w:rsidRPr="00CE35FB">
        <w:rPr>
          <w:rFonts w:ascii="Book Antiqua" w:eastAsia="宋体" w:hAnsi="Book Antiqua" w:cs="Arial"/>
          <w:b/>
          <w:lang w:eastAsia="zh-CN"/>
        </w:rPr>
        <w:t>ure</w:t>
      </w:r>
      <w:r w:rsidRPr="00CE35FB">
        <w:rPr>
          <w:rFonts w:ascii="Book Antiqua" w:hAnsi="Book Antiqua" w:cs="Arial"/>
          <w:b/>
        </w:rPr>
        <w:t xml:space="preserve"> 1 Changes in hemoglobin levels 1, 3, and 6 </w:t>
      </w:r>
      <w:proofErr w:type="spellStart"/>
      <w:proofErr w:type="gramStart"/>
      <w:r w:rsidRPr="00CE35FB">
        <w:rPr>
          <w:rFonts w:ascii="Book Antiqua" w:hAnsi="Book Antiqua" w:cs="Arial"/>
          <w:b/>
        </w:rPr>
        <w:t>mo</w:t>
      </w:r>
      <w:proofErr w:type="spellEnd"/>
      <w:proofErr w:type="gramEnd"/>
      <w:r w:rsidRPr="00CE35FB">
        <w:rPr>
          <w:rFonts w:ascii="Book Antiqua" w:hAnsi="Book Antiqua" w:cs="Arial"/>
          <w:b/>
        </w:rPr>
        <w:t xml:space="preserve"> after treatment in the iron- and observation groups.</w:t>
      </w:r>
    </w:p>
    <w:p w:rsidR="003E0AEE" w:rsidRPr="00CE35FB" w:rsidRDefault="003E0AEE" w:rsidP="004B0FB9">
      <w:pPr>
        <w:wordWrap/>
        <w:snapToGrid w:val="0"/>
        <w:spacing w:line="360" w:lineRule="auto"/>
        <w:ind w:hanging="11"/>
        <w:rPr>
          <w:rFonts w:ascii="Book Antiqua" w:eastAsia="宋体" w:hAnsi="Book Antiqua" w:cs="Arial"/>
          <w:lang w:eastAsia="zh-CN"/>
        </w:rPr>
      </w:pPr>
    </w:p>
    <w:p w:rsidR="003E0AEE" w:rsidRPr="00CE35FB" w:rsidRDefault="003E0AEE" w:rsidP="004B0FB9">
      <w:pPr>
        <w:wordWrap/>
        <w:snapToGrid w:val="0"/>
        <w:spacing w:line="360" w:lineRule="auto"/>
        <w:ind w:hanging="11"/>
        <w:rPr>
          <w:rFonts w:ascii="Book Antiqua" w:hAnsi="Book Antiqua" w:cs="Arial"/>
          <w:b/>
        </w:rPr>
      </w:pPr>
      <w:r w:rsidRPr="00CE35FB">
        <w:rPr>
          <w:rFonts w:ascii="Book Antiqua" w:hAnsi="Book Antiqua" w:cs="Arial"/>
          <w:b/>
        </w:rPr>
        <w:t>Fig</w:t>
      </w:r>
      <w:r w:rsidRPr="00CE35FB">
        <w:rPr>
          <w:rFonts w:ascii="Book Antiqua" w:eastAsia="宋体" w:hAnsi="Book Antiqua" w:cs="Arial"/>
          <w:b/>
          <w:lang w:eastAsia="zh-CN"/>
        </w:rPr>
        <w:t>ure</w:t>
      </w:r>
      <w:r w:rsidRPr="00CE35FB">
        <w:rPr>
          <w:rFonts w:ascii="Book Antiqua" w:hAnsi="Book Antiqua" w:cs="Arial"/>
          <w:b/>
        </w:rPr>
        <w:t xml:space="preserve"> 2</w:t>
      </w:r>
      <w:r w:rsidRPr="00CE35FB">
        <w:rPr>
          <w:rFonts w:ascii="Book Antiqua" w:eastAsia="宋体" w:hAnsi="Book Antiqua" w:cs="Arial"/>
          <w:b/>
          <w:lang w:eastAsia="zh-CN"/>
        </w:rPr>
        <w:t xml:space="preserve"> </w:t>
      </w:r>
      <w:r w:rsidRPr="00CE35FB">
        <w:rPr>
          <w:rFonts w:ascii="Book Antiqua" w:hAnsi="Book Antiqua" w:cs="Arial"/>
          <w:b/>
        </w:rPr>
        <w:t xml:space="preserve">Estimation of slopes for changes in hemoglobin levels in the iron- and observation groups by </w:t>
      </w:r>
      <w:proofErr w:type="spellStart"/>
      <w:r w:rsidRPr="00CE35FB">
        <w:rPr>
          <w:rFonts w:ascii="Book Antiqua" w:hAnsi="Book Antiqua" w:cs="Arial"/>
          <w:b/>
        </w:rPr>
        <w:t>univariate</w:t>
      </w:r>
      <w:proofErr w:type="spellEnd"/>
      <w:r w:rsidRPr="00CE35FB">
        <w:rPr>
          <w:rFonts w:ascii="Book Antiqua" w:hAnsi="Book Antiqua" w:cs="Arial"/>
          <w:b/>
        </w:rPr>
        <w:t xml:space="preserve"> linear regression test. </w:t>
      </w:r>
    </w:p>
    <w:p w:rsidR="003E0AEE" w:rsidRDefault="003E0AEE" w:rsidP="004B0FB9">
      <w:pPr>
        <w:wordWrap/>
        <w:snapToGrid w:val="0"/>
        <w:spacing w:line="360" w:lineRule="auto"/>
        <w:rPr>
          <w:rFonts w:ascii="Book Antiqua" w:eastAsia="宋体" w:hAnsi="Book Antiqua" w:cs="Arial"/>
          <w:lang w:eastAsia="zh-CN"/>
        </w:rPr>
      </w:pPr>
    </w:p>
    <w:p w:rsidR="003E0AEE" w:rsidRDefault="003E0AEE" w:rsidP="004B0FB9">
      <w:pPr>
        <w:wordWrap/>
        <w:snapToGrid w:val="0"/>
        <w:spacing w:line="360" w:lineRule="auto"/>
        <w:rPr>
          <w:rFonts w:ascii="Book Antiqua" w:eastAsia="宋体" w:hAnsi="Book Antiqua" w:cs="Arial"/>
          <w:lang w:eastAsia="zh-CN"/>
        </w:rPr>
      </w:pPr>
    </w:p>
    <w:p w:rsidR="003E0AEE" w:rsidRDefault="003E0AEE" w:rsidP="004B0FB9">
      <w:pPr>
        <w:wordWrap/>
        <w:snapToGrid w:val="0"/>
        <w:spacing w:line="360" w:lineRule="auto"/>
        <w:rPr>
          <w:rFonts w:ascii="Book Antiqua" w:eastAsia="宋体" w:hAnsi="Book Antiqua" w:cs="Arial"/>
          <w:lang w:eastAsia="zh-CN"/>
        </w:rPr>
      </w:pPr>
    </w:p>
    <w:p w:rsidR="003E0AEE" w:rsidRDefault="003E0AEE" w:rsidP="004B0FB9">
      <w:pPr>
        <w:wordWrap/>
        <w:snapToGrid w:val="0"/>
        <w:spacing w:line="360" w:lineRule="auto"/>
        <w:rPr>
          <w:rFonts w:ascii="Book Antiqua" w:eastAsia="宋体" w:hAnsi="Book Antiqua" w:cs="Arial"/>
          <w:lang w:eastAsia="zh-CN"/>
        </w:rPr>
      </w:pPr>
    </w:p>
    <w:p w:rsidR="003E0AEE" w:rsidRDefault="003E0AEE" w:rsidP="004B0FB9">
      <w:pPr>
        <w:wordWrap/>
        <w:snapToGrid w:val="0"/>
        <w:spacing w:line="360" w:lineRule="auto"/>
        <w:rPr>
          <w:rFonts w:ascii="Book Antiqua" w:eastAsia="宋体" w:hAnsi="Book Antiqua" w:cs="Arial"/>
          <w:lang w:eastAsia="zh-CN"/>
        </w:rPr>
      </w:pPr>
    </w:p>
    <w:p w:rsidR="003E0AEE" w:rsidRDefault="003E0AEE" w:rsidP="004B0FB9">
      <w:pPr>
        <w:wordWrap/>
        <w:snapToGrid w:val="0"/>
        <w:spacing w:line="360" w:lineRule="auto"/>
        <w:rPr>
          <w:rFonts w:ascii="Book Antiqua" w:eastAsia="宋体" w:hAnsi="Book Antiqua" w:cs="Arial"/>
          <w:lang w:eastAsia="zh-CN"/>
        </w:rPr>
      </w:pPr>
    </w:p>
    <w:p w:rsidR="003E0AEE" w:rsidRDefault="003E0AEE" w:rsidP="004B0FB9">
      <w:pPr>
        <w:wordWrap/>
        <w:snapToGrid w:val="0"/>
        <w:spacing w:line="360" w:lineRule="auto"/>
        <w:rPr>
          <w:rFonts w:ascii="Book Antiqua" w:eastAsia="宋体" w:hAnsi="Book Antiqua" w:cs="Arial"/>
          <w:lang w:eastAsia="zh-CN"/>
        </w:rPr>
      </w:pPr>
    </w:p>
    <w:p w:rsidR="003E0AEE" w:rsidRDefault="003E0AEE" w:rsidP="004B0FB9">
      <w:pPr>
        <w:wordWrap/>
        <w:snapToGrid w:val="0"/>
        <w:spacing w:line="360" w:lineRule="auto"/>
        <w:rPr>
          <w:rFonts w:ascii="Book Antiqua" w:eastAsia="宋体" w:hAnsi="Book Antiqua" w:cs="Arial"/>
          <w:lang w:eastAsia="zh-CN"/>
        </w:rPr>
      </w:pPr>
    </w:p>
    <w:p w:rsidR="003E0AEE" w:rsidRDefault="003E0AEE" w:rsidP="004B0FB9">
      <w:pPr>
        <w:wordWrap/>
        <w:snapToGrid w:val="0"/>
        <w:spacing w:line="360" w:lineRule="auto"/>
        <w:rPr>
          <w:rFonts w:ascii="Book Antiqua" w:eastAsia="宋体" w:hAnsi="Book Antiqua" w:cs="Arial"/>
          <w:lang w:eastAsia="zh-CN"/>
        </w:rPr>
      </w:pPr>
    </w:p>
    <w:p w:rsidR="003E0AEE" w:rsidRDefault="003E0AEE" w:rsidP="004B0FB9">
      <w:pPr>
        <w:wordWrap/>
        <w:snapToGrid w:val="0"/>
        <w:spacing w:line="360" w:lineRule="auto"/>
        <w:rPr>
          <w:rFonts w:ascii="Book Antiqua" w:eastAsia="宋体" w:hAnsi="Book Antiqua" w:cs="Arial"/>
          <w:lang w:eastAsia="zh-CN"/>
        </w:rPr>
      </w:pPr>
    </w:p>
    <w:p w:rsidR="003E0AEE" w:rsidRDefault="003E0AEE" w:rsidP="004B0FB9">
      <w:pPr>
        <w:wordWrap/>
        <w:snapToGrid w:val="0"/>
        <w:spacing w:line="360" w:lineRule="auto"/>
        <w:rPr>
          <w:rFonts w:ascii="Book Antiqua" w:eastAsia="宋体" w:hAnsi="Book Antiqua" w:cs="Arial"/>
          <w:lang w:eastAsia="zh-CN"/>
        </w:rPr>
      </w:pPr>
    </w:p>
    <w:p w:rsidR="003E0AEE" w:rsidRPr="00893C07" w:rsidRDefault="003E0AEE" w:rsidP="004B0FB9">
      <w:pPr>
        <w:wordWrap/>
        <w:snapToGrid w:val="0"/>
        <w:spacing w:line="360" w:lineRule="auto"/>
        <w:rPr>
          <w:rFonts w:ascii="Book Antiqua" w:eastAsia="宋体" w:hAnsi="Book Antiqua" w:cs="Arial"/>
          <w:lang w:eastAsia="zh-CN"/>
        </w:rPr>
      </w:pPr>
    </w:p>
    <w:p w:rsidR="003E0AEE" w:rsidRPr="00BE2D14" w:rsidRDefault="003E0AEE" w:rsidP="004B0FB9">
      <w:pPr>
        <w:wordWrap/>
        <w:snapToGrid w:val="0"/>
        <w:spacing w:line="360" w:lineRule="auto"/>
        <w:rPr>
          <w:rFonts w:ascii="Book Antiqua" w:eastAsia="宋体" w:hAnsi="Book Antiqua"/>
          <w:b/>
          <w:lang w:eastAsia="zh-CN"/>
        </w:rPr>
      </w:pPr>
      <w:r w:rsidRPr="00722F82">
        <w:rPr>
          <w:rFonts w:ascii="Book Antiqua" w:hAnsi="Book Antiqua"/>
          <w:b/>
        </w:rPr>
        <w:t>Table 1</w:t>
      </w:r>
      <w:r>
        <w:rPr>
          <w:rFonts w:ascii="Book Antiqua" w:eastAsia="宋体" w:hAnsi="Book Antiqua"/>
          <w:b/>
          <w:lang w:eastAsia="zh-CN"/>
        </w:rPr>
        <w:t xml:space="preserve"> </w:t>
      </w:r>
      <w:r w:rsidRPr="00722F82">
        <w:rPr>
          <w:rFonts w:ascii="Book Antiqua" w:hAnsi="Book Antiqua"/>
          <w:b/>
        </w:rPr>
        <w:t xml:space="preserve">Demographic and </w:t>
      </w:r>
      <w:proofErr w:type="spellStart"/>
      <w:r w:rsidRPr="00722F82">
        <w:rPr>
          <w:rFonts w:ascii="Book Antiqua" w:hAnsi="Book Antiqua"/>
          <w:b/>
        </w:rPr>
        <w:t>clinicopathologic</w:t>
      </w:r>
      <w:proofErr w:type="spellEnd"/>
      <w:r w:rsidRPr="00722F82">
        <w:rPr>
          <w:rFonts w:ascii="Book Antiqua" w:hAnsi="Book Antiqua"/>
          <w:b/>
        </w:rPr>
        <w:t xml:space="preserve"> data</w:t>
      </w:r>
      <w:r w:rsidRPr="00BE2D14">
        <w:rPr>
          <w:rFonts w:ascii="Book Antiqua" w:eastAsia="宋体" w:hAnsi="Book Antiqua"/>
          <w:b/>
          <w:i/>
          <w:lang w:eastAsia="zh-CN"/>
        </w:rPr>
        <w:t xml:space="preserve"> n</w:t>
      </w:r>
      <w:r>
        <w:rPr>
          <w:rFonts w:ascii="Book Antiqua" w:eastAsia="宋体" w:hAnsi="Book Antiqua"/>
          <w:b/>
          <w:lang w:eastAsia="zh-CN"/>
        </w:rPr>
        <w:t xml:space="preserve"> (%)</w:t>
      </w:r>
    </w:p>
    <w:tbl>
      <w:tblPr>
        <w:tblW w:w="8889" w:type="dxa"/>
        <w:jc w:val="center"/>
        <w:tblBorders>
          <w:top w:val="single" w:sz="4" w:space="0" w:color="auto"/>
          <w:bottom w:val="single" w:sz="4" w:space="0" w:color="auto"/>
        </w:tblBorders>
        <w:tblLayout w:type="fixed"/>
        <w:tblLook w:val="00A0" w:firstRow="1" w:lastRow="0" w:firstColumn="1" w:lastColumn="0" w:noHBand="0" w:noVBand="0"/>
      </w:tblPr>
      <w:tblGrid>
        <w:gridCol w:w="3402"/>
        <w:gridCol w:w="1776"/>
        <w:gridCol w:w="2205"/>
        <w:gridCol w:w="1506"/>
      </w:tblGrid>
      <w:tr w:rsidR="003E0AEE" w:rsidRPr="00722F82" w:rsidTr="00CF7816">
        <w:trPr>
          <w:jc w:val="center"/>
        </w:trPr>
        <w:tc>
          <w:tcPr>
            <w:tcW w:w="3402" w:type="dxa"/>
            <w:tcBorders>
              <w:top w:val="single" w:sz="4" w:space="0" w:color="auto"/>
              <w:bottom w:val="single" w:sz="4" w:space="0" w:color="auto"/>
            </w:tcBorders>
            <w:vAlign w:val="center"/>
          </w:tcPr>
          <w:p w:rsidR="003E0AEE" w:rsidRPr="00722F82" w:rsidRDefault="003E0AEE" w:rsidP="004B0FB9">
            <w:pPr>
              <w:wordWrap/>
              <w:snapToGrid w:val="0"/>
              <w:spacing w:line="360" w:lineRule="auto"/>
              <w:rPr>
                <w:rFonts w:ascii="Book Antiqua" w:hAnsi="Book Antiqua"/>
                <w:b/>
              </w:rPr>
            </w:pPr>
            <w:r w:rsidRPr="00722F82">
              <w:rPr>
                <w:rFonts w:ascii="Book Antiqua" w:hAnsi="Book Antiqua"/>
                <w:b/>
              </w:rPr>
              <w:lastRenderedPageBreak/>
              <w:t>Variables</w:t>
            </w:r>
          </w:p>
        </w:tc>
        <w:tc>
          <w:tcPr>
            <w:tcW w:w="1776" w:type="dxa"/>
            <w:tcBorders>
              <w:top w:val="single" w:sz="4" w:space="0" w:color="auto"/>
              <w:bottom w:val="single" w:sz="4" w:space="0" w:color="auto"/>
            </w:tcBorders>
            <w:vAlign w:val="center"/>
          </w:tcPr>
          <w:p w:rsidR="003E0AEE" w:rsidRPr="00722F82" w:rsidRDefault="003E0AEE" w:rsidP="004B0FB9">
            <w:pPr>
              <w:wordWrap/>
              <w:snapToGrid w:val="0"/>
              <w:spacing w:line="360" w:lineRule="auto"/>
              <w:ind w:right="360"/>
              <w:jc w:val="center"/>
              <w:rPr>
                <w:rFonts w:ascii="Book Antiqua" w:hAnsi="Book Antiqua"/>
                <w:b/>
              </w:rPr>
            </w:pPr>
            <w:r w:rsidRPr="00722F82">
              <w:rPr>
                <w:rFonts w:ascii="Book Antiqua" w:hAnsi="Book Antiqua"/>
                <w:b/>
              </w:rPr>
              <w:t>Iron group</w:t>
            </w:r>
          </w:p>
          <w:p w:rsidR="003E0AEE" w:rsidRPr="00722F82" w:rsidRDefault="003E0AEE" w:rsidP="004B0FB9">
            <w:pPr>
              <w:wordWrap/>
              <w:snapToGrid w:val="0"/>
              <w:spacing w:line="360" w:lineRule="auto"/>
              <w:ind w:right="360"/>
              <w:jc w:val="center"/>
              <w:rPr>
                <w:rFonts w:ascii="Book Antiqua" w:hAnsi="Book Antiqua"/>
                <w:b/>
              </w:rPr>
            </w:pPr>
            <w:r w:rsidRPr="00722F82">
              <w:rPr>
                <w:rFonts w:ascii="Book Antiqua" w:hAnsi="Book Antiqua"/>
                <w:b/>
              </w:rPr>
              <w:t>(</w:t>
            </w:r>
            <w:r w:rsidRPr="00722F82">
              <w:rPr>
                <w:rFonts w:ascii="Book Antiqua" w:hAnsi="Book Antiqua"/>
                <w:b/>
                <w:i/>
              </w:rPr>
              <w:t>n</w:t>
            </w:r>
            <w:r>
              <w:rPr>
                <w:rFonts w:ascii="Book Antiqua" w:hAnsi="Book Antiqua"/>
                <w:b/>
              </w:rPr>
              <w:t xml:space="preserve"> = </w:t>
            </w:r>
            <w:r w:rsidRPr="00722F82">
              <w:rPr>
                <w:rFonts w:ascii="Book Antiqua" w:hAnsi="Book Antiqua"/>
                <w:b/>
              </w:rPr>
              <w:t>63)</w:t>
            </w:r>
          </w:p>
        </w:tc>
        <w:tc>
          <w:tcPr>
            <w:tcW w:w="2205" w:type="dxa"/>
            <w:tcBorders>
              <w:top w:val="single" w:sz="4" w:space="0" w:color="auto"/>
              <w:bottom w:val="single" w:sz="4" w:space="0" w:color="auto"/>
            </w:tcBorders>
            <w:vAlign w:val="center"/>
          </w:tcPr>
          <w:p w:rsidR="003E0AEE" w:rsidRPr="00722F82" w:rsidRDefault="003E0AEE" w:rsidP="004B0FB9">
            <w:pPr>
              <w:wordWrap/>
              <w:snapToGrid w:val="0"/>
              <w:spacing w:line="360" w:lineRule="auto"/>
              <w:ind w:right="360"/>
              <w:jc w:val="center"/>
              <w:rPr>
                <w:rFonts w:ascii="Book Antiqua" w:hAnsi="Book Antiqua"/>
                <w:b/>
              </w:rPr>
            </w:pPr>
            <w:r w:rsidRPr="00722F82">
              <w:rPr>
                <w:rFonts w:ascii="Book Antiqua" w:hAnsi="Book Antiqua"/>
                <w:b/>
              </w:rPr>
              <w:t>Observation</w:t>
            </w:r>
          </w:p>
          <w:p w:rsidR="003E0AEE" w:rsidRPr="00722F82" w:rsidRDefault="003E0AEE" w:rsidP="004B0FB9">
            <w:pPr>
              <w:wordWrap/>
              <w:snapToGrid w:val="0"/>
              <w:spacing w:line="360" w:lineRule="auto"/>
              <w:ind w:right="360"/>
              <w:jc w:val="center"/>
              <w:rPr>
                <w:rFonts w:ascii="Book Antiqua" w:hAnsi="Book Antiqua"/>
                <w:b/>
              </w:rPr>
            </w:pPr>
            <w:r w:rsidRPr="00722F82">
              <w:rPr>
                <w:rFonts w:ascii="Book Antiqua" w:hAnsi="Book Antiqua"/>
                <w:b/>
              </w:rPr>
              <w:t>group (</w:t>
            </w:r>
            <w:r w:rsidRPr="00722F82">
              <w:rPr>
                <w:rFonts w:ascii="Book Antiqua" w:hAnsi="Book Antiqua"/>
                <w:b/>
                <w:i/>
              </w:rPr>
              <w:t>n</w:t>
            </w:r>
            <w:r>
              <w:rPr>
                <w:rFonts w:ascii="Book Antiqua" w:hAnsi="Book Antiqua"/>
                <w:b/>
              </w:rPr>
              <w:t xml:space="preserve"> = </w:t>
            </w:r>
            <w:r w:rsidRPr="00722F82">
              <w:rPr>
                <w:rFonts w:ascii="Book Antiqua" w:hAnsi="Book Antiqua"/>
                <w:b/>
              </w:rPr>
              <w:t>60)</w:t>
            </w:r>
          </w:p>
        </w:tc>
        <w:tc>
          <w:tcPr>
            <w:tcW w:w="1506" w:type="dxa"/>
            <w:tcBorders>
              <w:top w:val="single" w:sz="4" w:space="0" w:color="auto"/>
              <w:bottom w:val="single" w:sz="4" w:space="0" w:color="auto"/>
            </w:tcBorders>
            <w:vAlign w:val="center"/>
          </w:tcPr>
          <w:p w:rsidR="003E0AEE" w:rsidRPr="00722F82" w:rsidRDefault="003E0AEE" w:rsidP="004B0FB9">
            <w:pPr>
              <w:wordWrap/>
              <w:snapToGrid w:val="0"/>
              <w:spacing w:line="360" w:lineRule="auto"/>
              <w:ind w:right="360"/>
              <w:jc w:val="center"/>
              <w:rPr>
                <w:rFonts w:ascii="Book Antiqua" w:hAnsi="Book Antiqua"/>
                <w:b/>
              </w:rPr>
            </w:pPr>
            <w:r w:rsidRPr="00722F82">
              <w:rPr>
                <w:rFonts w:ascii="Book Antiqua" w:hAnsi="Book Antiqua" w:cs="Arial"/>
                <w:b/>
                <w:i/>
                <w:kern w:val="0"/>
              </w:rPr>
              <w:t>P</w:t>
            </w:r>
            <w:r w:rsidRPr="003777DC">
              <w:rPr>
                <w:rFonts w:ascii="Book Antiqua" w:hAnsi="Book Antiqua"/>
                <w:b/>
              </w:rPr>
              <w:t>-value</w:t>
            </w:r>
          </w:p>
        </w:tc>
      </w:tr>
      <w:tr w:rsidR="003E0AEE" w:rsidRPr="00CE35FB" w:rsidTr="00CF7816">
        <w:trPr>
          <w:jc w:val="center"/>
        </w:trPr>
        <w:tc>
          <w:tcPr>
            <w:tcW w:w="3402" w:type="dxa"/>
            <w:tcBorders>
              <w:top w:val="single" w:sz="4" w:space="0" w:color="auto"/>
            </w:tcBorders>
          </w:tcPr>
          <w:p w:rsidR="003E0AEE" w:rsidRPr="00CE35FB" w:rsidRDefault="003E0AEE" w:rsidP="004B0FB9">
            <w:pPr>
              <w:wordWrap/>
              <w:snapToGrid w:val="0"/>
              <w:spacing w:line="360" w:lineRule="auto"/>
              <w:rPr>
                <w:rFonts w:ascii="Book Antiqua" w:hAnsi="Book Antiqua"/>
              </w:rPr>
            </w:pPr>
            <w:r w:rsidRPr="00CE35FB">
              <w:rPr>
                <w:rFonts w:ascii="Book Antiqua" w:hAnsi="Book Antiqua"/>
              </w:rPr>
              <w:t>Age</w:t>
            </w:r>
            <w:r>
              <w:rPr>
                <w:rFonts w:ascii="Book Antiqua" w:eastAsia="宋体" w:hAnsi="Book Antiqua"/>
                <w:lang w:eastAsia="zh-CN"/>
              </w:rPr>
              <w:t xml:space="preserve"> </w:t>
            </w:r>
            <w:r>
              <w:rPr>
                <w:rFonts w:ascii="Book Antiqua" w:hAnsi="Book Antiqua"/>
              </w:rPr>
              <w:t>(</w:t>
            </w:r>
            <w:proofErr w:type="spellStart"/>
            <w:r>
              <w:rPr>
                <w:rFonts w:ascii="Book Antiqua" w:hAnsi="Book Antiqua"/>
              </w:rPr>
              <w:t>y</w:t>
            </w:r>
            <w:r w:rsidRPr="00CE35FB">
              <w:rPr>
                <w:rFonts w:ascii="Book Antiqua" w:hAnsi="Book Antiqua"/>
              </w:rPr>
              <w:t>r</w:t>
            </w:r>
            <w:proofErr w:type="spellEnd"/>
            <w:r>
              <w:rPr>
                <w:rFonts w:ascii="Book Antiqua" w:eastAsia="宋体" w:hAnsi="Book Antiqua"/>
                <w:lang w:eastAsia="zh-CN"/>
              </w:rPr>
              <w:t>)</w:t>
            </w:r>
            <w:r w:rsidRPr="00CE35FB">
              <w:rPr>
                <w:rFonts w:ascii="Book Antiqua" w:hAnsi="Book Antiqua"/>
              </w:rPr>
              <w:t xml:space="preserve">, </w:t>
            </w:r>
            <w:r>
              <w:rPr>
                <w:rFonts w:ascii="Book Antiqua" w:eastAsia="宋体" w:hAnsi="Book Antiqua"/>
                <w:lang w:eastAsia="zh-CN"/>
              </w:rPr>
              <w:t xml:space="preserve">mean </w:t>
            </w:r>
            <w:r>
              <w:rPr>
                <w:rFonts w:ascii="Book Antiqua" w:hAnsi="Book Antiqua"/>
              </w:rPr>
              <w:t>±</w:t>
            </w:r>
            <w:r>
              <w:rPr>
                <w:rFonts w:ascii="Book Antiqua" w:eastAsia="宋体" w:hAnsi="Book Antiqua"/>
                <w:lang w:eastAsia="zh-CN"/>
              </w:rPr>
              <w:t xml:space="preserve"> </w:t>
            </w:r>
            <w:r w:rsidRPr="00CE35FB">
              <w:rPr>
                <w:rFonts w:ascii="Book Antiqua" w:hAnsi="Book Antiqua"/>
              </w:rPr>
              <w:t>SD</w:t>
            </w:r>
          </w:p>
        </w:tc>
        <w:tc>
          <w:tcPr>
            <w:tcW w:w="1776" w:type="dxa"/>
            <w:tcBorders>
              <w:top w:val="single" w:sz="4" w:space="0" w:color="auto"/>
            </w:tcBorders>
            <w:vAlign w:val="center"/>
          </w:tcPr>
          <w:p w:rsidR="003E0AEE" w:rsidRPr="00CE35FB" w:rsidRDefault="003E0AEE" w:rsidP="004B0FB9">
            <w:pPr>
              <w:pStyle w:val="a3"/>
              <w:widowControl w:val="0"/>
              <w:snapToGrid w:val="0"/>
              <w:spacing w:before="0" w:beforeAutospacing="0" w:after="0" w:afterAutospacing="0" w:line="360" w:lineRule="auto"/>
              <w:jc w:val="center"/>
              <w:textAlignment w:val="center"/>
              <w:rPr>
                <w:rFonts w:ascii="Book Antiqua" w:hAnsi="Book Antiqua"/>
              </w:rPr>
            </w:pPr>
            <w:r w:rsidRPr="00CE35FB">
              <w:rPr>
                <w:rFonts w:ascii="Book Antiqua" w:hAnsi="Book Antiqua"/>
                <w:kern w:val="24"/>
              </w:rPr>
              <w:t>63.2</w:t>
            </w:r>
            <w:r>
              <w:rPr>
                <w:rFonts w:ascii="Book Antiqua" w:hAnsi="Book Antiqua"/>
                <w:kern w:val="24"/>
              </w:rPr>
              <w:t xml:space="preserve"> ±</w:t>
            </w:r>
            <w:r>
              <w:rPr>
                <w:rFonts w:ascii="Book Antiqua" w:eastAsia="宋体" w:hAnsi="Book Antiqua"/>
                <w:kern w:val="24"/>
                <w:lang w:eastAsia="zh-CN"/>
              </w:rPr>
              <w:t xml:space="preserve"> </w:t>
            </w:r>
            <w:r w:rsidRPr="00CE35FB">
              <w:rPr>
                <w:rFonts w:ascii="Book Antiqua" w:hAnsi="Book Antiqua"/>
                <w:kern w:val="24"/>
              </w:rPr>
              <w:t>12.3</w:t>
            </w:r>
          </w:p>
        </w:tc>
        <w:tc>
          <w:tcPr>
            <w:tcW w:w="2205" w:type="dxa"/>
            <w:tcBorders>
              <w:top w:val="single" w:sz="4" w:space="0" w:color="auto"/>
            </w:tcBorders>
            <w:vAlign w:val="center"/>
          </w:tcPr>
          <w:p w:rsidR="003E0AEE" w:rsidRPr="00CE35FB" w:rsidRDefault="003E0AEE" w:rsidP="004B0FB9">
            <w:pPr>
              <w:pStyle w:val="a3"/>
              <w:widowControl w:val="0"/>
              <w:snapToGrid w:val="0"/>
              <w:spacing w:before="0" w:beforeAutospacing="0" w:after="0" w:afterAutospacing="0" w:line="360" w:lineRule="auto"/>
              <w:jc w:val="center"/>
              <w:textAlignment w:val="center"/>
              <w:rPr>
                <w:rFonts w:ascii="Book Antiqua" w:hAnsi="Book Antiqua"/>
                <w:kern w:val="24"/>
              </w:rPr>
            </w:pPr>
            <w:r w:rsidRPr="00CE35FB">
              <w:rPr>
                <w:rFonts w:ascii="Book Antiqua" w:hAnsi="Book Antiqua"/>
                <w:kern w:val="24"/>
              </w:rPr>
              <w:t>64.4</w:t>
            </w:r>
            <w:r>
              <w:rPr>
                <w:rFonts w:ascii="Book Antiqua" w:hAnsi="Book Antiqua"/>
                <w:kern w:val="24"/>
              </w:rPr>
              <w:t xml:space="preserve"> ± </w:t>
            </w:r>
            <w:r w:rsidRPr="00CE35FB">
              <w:rPr>
                <w:rFonts w:ascii="Book Antiqua" w:hAnsi="Book Antiqua"/>
                <w:kern w:val="24"/>
              </w:rPr>
              <w:t>10.2</w:t>
            </w:r>
          </w:p>
        </w:tc>
        <w:tc>
          <w:tcPr>
            <w:tcW w:w="1506" w:type="dxa"/>
            <w:tcBorders>
              <w:top w:val="single" w:sz="4" w:space="0" w:color="auto"/>
            </w:tcBorders>
            <w:vAlign w:val="center"/>
          </w:tcPr>
          <w:p w:rsidR="003E0AEE" w:rsidRPr="00A2585B" w:rsidRDefault="003E0AEE" w:rsidP="004B0FB9">
            <w:pPr>
              <w:pStyle w:val="a3"/>
              <w:widowControl w:val="0"/>
              <w:snapToGrid w:val="0"/>
              <w:spacing w:before="0" w:beforeAutospacing="0" w:after="0" w:afterAutospacing="0" w:line="360" w:lineRule="auto"/>
              <w:jc w:val="center"/>
              <w:textAlignment w:val="center"/>
              <w:rPr>
                <w:rFonts w:ascii="Book Antiqua" w:eastAsia="宋体" w:hAnsi="Book Antiqua"/>
                <w:kern w:val="24"/>
                <w:lang w:eastAsia="zh-CN"/>
              </w:rPr>
            </w:pPr>
            <w:r w:rsidRPr="00CE35FB">
              <w:rPr>
                <w:rFonts w:ascii="Book Antiqua" w:hAnsi="Book Antiqua"/>
                <w:kern w:val="24"/>
              </w:rPr>
              <w:t>0.560</w:t>
            </w:r>
            <w:r>
              <w:rPr>
                <w:rFonts w:ascii="Book Antiqua" w:eastAsia="宋体" w:hAnsi="Book Antiqua"/>
                <w:kern w:val="24"/>
                <w:vertAlign w:val="superscript"/>
                <w:lang w:eastAsia="zh-CN"/>
              </w:rPr>
              <w:t>1</w:t>
            </w:r>
          </w:p>
        </w:tc>
      </w:tr>
      <w:tr w:rsidR="003E0AEE" w:rsidRPr="00CE35FB" w:rsidTr="00CF7816">
        <w:trPr>
          <w:jc w:val="center"/>
        </w:trPr>
        <w:tc>
          <w:tcPr>
            <w:tcW w:w="3402" w:type="dxa"/>
          </w:tcPr>
          <w:p w:rsidR="003E0AEE" w:rsidRPr="00CE35FB" w:rsidRDefault="003E0AEE" w:rsidP="004B0FB9">
            <w:pPr>
              <w:wordWrap/>
              <w:snapToGrid w:val="0"/>
              <w:spacing w:line="360" w:lineRule="auto"/>
              <w:rPr>
                <w:rFonts w:ascii="Book Antiqua" w:hAnsi="Book Antiqua"/>
              </w:rPr>
            </w:pPr>
            <w:r>
              <w:rPr>
                <w:rFonts w:ascii="Book Antiqua" w:hAnsi="Book Antiqua"/>
              </w:rPr>
              <w:t>Gender (male</w:t>
            </w:r>
            <w:r>
              <w:rPr>
                <w:rFonts w:ascii="Book Antiqua" w:eastAsia="宋体" w:hAnsi="Book Antiqua"/>
                <w:lang w:eastAsia="zh-CN"/>
              </w:rPr>
              <w:t>/</w:t>
            </w:r>
            <w:r w:rsidRPr="00CE35FB">
              <w:rPr>
                <w:rFonts w:ascii="Book Antiqua" w:hAnsi="Book Antiqua"/>
              </w:rPr>
              <w:t>female)</w:t>
            </w:r>
          </w:p>
        </w:tc>
        <w:tc>
          <w:tcPr>
            <w:tcW w:w="1776" w:type="dxa"/>
            <w:vAlign w:val="center"/>
          </w:tcPr>
          <w:p w:rsidR="003E0AEE" w:rsidRPr="00CE35FB" w:rsidRDefault="003E0AEE" w:rsidP="004B0FB9">
            <w:pPr>
              <w:pStyle w:val="a3"/>
              <w:widowControl w:val="0"/>
              <w:snapToGrid w:val="0"/>
              <w:spacing w:before="0" w:beforeAutospacing="0" w:after="0" w:afterAutospacing="0" w:line="360" w:lineRule="auto"/>
              <w:jc w:val="center"/>
              <w:textAlignment w:val="center"/>
              <w:rPr>
                <w:rFonts w:ascii="Book Antiqua" w:hAnsi="Book Antiqua"/>
              </w:rPr>
            </w:pPr>
            <w:r w:rsidRPr="00CE35FB">
              <w:rPr>
                <w:rFonts w:ascii="Book Antiqua" w:hAnsi="Book Antiqua"/>
                <w:kern w:val="24"/>
              </w:rPr>
              <w:t>37:26</w:t>
            </w:r>
          </w:p>
        </w:tc>
        <w:tc>
          <w:tcPr>
            <w:tcW w:w="2205" w:type="dxa"/>
            <w:vAlign w:val="center"/>
          </w:tcPr>
          <w:p w:rsidR="003E0AEE" w:rsidRPr="00CE35FB" w:rsidRDefault="003E0AEE" w:rsidP="004B0FB9">
            <w:pPr>
              <w:pStyle w:val="a3"/>
              <w:widowControl w:val="0"/>
              <w:snapToGrid w:val="0"/>
              <w:spacing w:before="0" w:beforeAutospacing="0" w:after="0" w:afterAutospacing="0" w:line="360" w:lineRule="auto"/>
              <w:jc w:val="center"/>
              <w:textAlignment w:val="center"/>
              <w:rPr>
                <w:rFonts w:ascii="Book Antiqua" w:hAnsi="Book Antiqua"/>
                <w:kern w:val="24"/>
              </w:rPr>
            </w:pPr>
            <w:r w:rsidRPr="00CE35FB">
              <w:rPr>
                <w:rFonts w:ascii="Book Antiqua" w:hAnsi="Book Antiqua"/>
                <w:kern w:val="24"/>
              </w:rPr>
              <w:t>30:30</w:t>
            </w:r>
          </w:p>
        </w:tc>
        <w:tc>
          <w:tcPr>
            <w:tcW w:w="1506" w:type="dxa"/>
            <w:vAlign w:val="center"/>
          </w:tcPr>
          <w:p w:rsidR="003E0AEE" w:rsidRPr="00A2585B" w:rsidRDefault="003E0AEE" w:rsidP="004B0FB9">
            <w:pPr>
              <w:pStyle w:val="a3"/>
              <w:widowControl w:val="0"/>
              <w:snapToGrid w:val="0"/>
              <w:spacing w:before="0" w:beforeAutospacing="0" w:after="0" w:afterAutospacing="0" w:line="360" w:lineRule="auto"/>
              <w:jc w:val="center"/>
              <w:textAlignment w:val="center"/>
              <w:rPr>
                <w:rFonts w:ascii="Book Antiqua" w:eastAsia="宋体" w:hAnsi="Book Antiqua"/>
                <w:kern w:val="24"/>
                <w:lang w:eastAsia="zh-CN"/>
              </w:rPr>
            </w:pPr>
            <w:r w:rsidRPr="00CE35FB">
              <w:rPr>
                <w:rFonts w:ascii="Book Antiqua" w:hAnsi="Book Antiqua"/>
                <w:kern w:val="24"/>
              </w:rPr>
              <w:t>0.331</w:t>
            </w:r>
            <w:r>
              <w:rPr>
                <w:rFonts w:ascii="Book Antiqua" w:eastAsia="宋体" w:hAnsi="Book Antiqua"/>
                <w:vertAlign w:val="superscript"/>
                <w:lang w:eastAsia="zh-CN"/>
              </w:rPr>
              <w:t>2</w:t>
            </w:r>
          </w:p>
        </w:tc>
      </w:tr>
      <w:tr w:rsidR="003E0AEE" w:rsidRPr="00CE35FB" w:rsidTr="00CF7816">
        <w:trPr>
          <w:jc w:val="center"/>
        </w:trPr>
        <w:tc>
          <w:tcPr>
            <w:tcW w:w="3402" w:type="dxa"/>
          </w:tcPr>
          <w:p w:rsidR="003E0AEE" w:rsidRPr="00CE35FB" w:rsidRDefault="003E0AEE" w:rsidP="004B0FB9">
            <w:pPr>
              <w:wordWrap/>
              <w:snapToGrid w:val="0"/>
              <w:spacing w:line="360" w:lineRule="auto"/>
              <w:rPr>
                <w:rFonts w:ascii="Book Antiqua" w:hAnsi="Book Antiqua"/>
              </w:rPr>
            </w:pPr>
            <w:r w:rsidRPr="00CE35FB">
              <w:rPr>
                <w:rFonts w:ascii="Book Antiqua" w:hAnsi="Book Antiqua"/>
              </w:rPr>
              <w:t>Operation type</w:t>
            </w:r>
          </w:p>
        </w:tc>
        <w:tc>
          <w:tcPr>
            <w:tcW w:w="1776" w:type="dxa"/>
            <w:vAlign w:val="center"/>
          </w:tcPr>
          <w:p w:rsidR="003E0AEE" w:rsidRPr="00CE35FB" w:rsidRDefault="003E0AEE" w:rsidP="004B0FB9">
            <w:pPr>
              <w:wordWrap/>
              <w:snapToGrid w:val="0"/>
              <w:spacing w:line="360" w:lineRule="auto"/>
              <w:jc w:val="center"/>
              <w:rPr>
                <w:rFonts w:ascii="Book Antiqua" w:eastAsia="Gulim" w:hAnsi="Book Antiqua"/>
              </w:rPr>
            </w:pPr>
          </w:p>
        </w:tc>
        <w:tc>
          <w:tcPr>
            <w:tcW w:w="2205" w:type="dxa"/>
            <w:vAlign w:val="center"/>
          </w:tcPr>
          <w:p w:rsidR="003E0AEE" w:rsidRPr="00CE35FB" w:rsidRDefault="003E0AEE" w:rsidP="004B0FB9">
            <w:pPr>
              <w:wordWrap/>
              <w:snapToGrid w:val="0"/>
              <w:spacing w:line="360" w:lineRule="auto"/>
              <w:jc w:val="center"/>
              <w:rPr>
                <w:rFonts w:ascii="Book Antiqua" w:eastAsia="Gulim" w:hAnsi="Book Antiqua"/>
              </w:rPr>
            </w:pPr>
          </w:p>
        </w:tc>
        <w:tc>
          <w:tcPr>
            <w:tcW w:w="1506" w:type="dxa"/>
            <w:vAlign w:val="center"/>
          </w:tcPr>
          <w:p w:rsidR="003E0AEE" w:rsidRPr="00A2585B" w:rsidRDefault="003E0AEE" w:rsidP="004B0FB9">
            <w:pPr>
              <w:wordWrap/>
              <w:snapToGrid w:val="0"/>
              <w:spacing w:line="360" w:lineRule="auto"/>
              <w:jc w:val="center"/>
              <w:rPr>
                <w:rFonts w:ascii="Book Antiqua" w:eastAsia="宋体" w:hAnsi="Book Antiqua"/>
                <w:lang w:eastAsia="zh-CN"/>
              </w:rPr>
            </w:pPr>
            <w:r w:rsidRPr="00CE35FB">
              <w:rPr>
                <w:rFonts w:ascii="Book Antiqua" w:eastAsia="Gulim" w:hAnsi="Book Antiqua"/>
              </w:rPr>
              <w:t>0.878</w:t>
            </w:r>
            <w:r>
              <w:rPr>
                <w:rFonts w:ascii="Book Antiqua" w:eastAsia="宋体" w:hAnsi="Book Antiqua"/>
                <w:vertAlign w:val="superscript"/>
                <w:lang w:eastAsia="zh-CN"/>
              </w:rPr>
              <w:t>2</w:t>
            </w:r>
          </w:p>
        </w:tc>
      </w:tr>
      <w:tr w:rsidR="003E0AEE" w:rsidRPr="00CE35FB" w:rsidTr="00CF7816">
        <w:trPr>
          <w:jc w:val="center"/>
        </w:trPr>
        <w:tc>
          <w:tcPr>
            <w:tcW w:w="3402" w:type="dxa"/>
          </w:tcPr>
          <w:p w:rsidR="003E0AEE" w:rsidRPr="00CE35FB" w:rsidRDefault="003E0AEE" w:rsidP="00215CDF">
            <w:pPr>
              <w:wordWrap/>
              <w:snapToGrid w:val="0"/>
              <w:spacing w:line="360" w:lineRule="auto"/>
              <w:ind w:firstLineChars="100" w:firstLine="240"/>
              <w:rPr>
                <w:rFonts w:ascii="Book Antiqua" w:hAnsi="Book Antiqua"/>
              </w:rPr>
            </w:pPr>
            <w:r w:rsidRPr="00CE35FB">
              <w:rPr>
                <w:rFonts w:ascii="Book Antiqua" w:hAnsi="Book Antiqua"/>
              </w:rPr>
              <w:t xml:space="preserve">Subtotal </w:t>
            </w:r>
            <w:proofErr w:type="spellStart"/>
            <w:r w:rsidRPr="00CE35FB">
              <w:rPr>
                <w:rFonts w:ascii="Book Antiqua" w:hAnsi="Book Antiqua"/>
              </w:rPr>
              <w:t>gastrectomy</w:t>
            </w:r>
            <w:proofErr w:type="spellEnd"/>
          </w:p>
        </w:tc>
        <w:tc>
          <w:tcPr>
            <w:tcW w:w="1776" w:type="dxa"/>
            <w:vAlign w:val="center"/>
          </w:tcPr>
          <w:p w:rsidR="003E0AEE" w:rsidRPr="00CE35FB" w:rsidRDefault="003E0AEE" w:rsidP="004B0FB9">
            <w:pPr>
              <w:pStyle w:val="a3"/>
              <w:widowControl w:val="0"/>
              <w:snapToGrid w:val="0"/>
              <w:spacing w:before="0" w:beforeAutospacing="0" w:after="0" w:afterAutospacing="0" w:line="360" w:lineRule="auto"/>
              <w:jc w:val="center"/>
              <w:textAlignment w:val="center"/>
              <w:rPr>
                <w:rFonts w:ascii="Book Antiqua" w:hAnsi="Book Antiqua"/>
              </w:rPr>
            </w:pPr>
            <w:r w:rsidRPr="00CE35FB">
              <w:rPr>
                <w:rFonts w:ascii="Book Antiqua" w:hAnsi="Book Antiqua"/>
                <w:kern w:val="24"/>
              </w:rPr>
              <w:t>38</w:t>
            </w:r>
          </w:p>
        </w:tc>
        <w:tc>
          <w:tcPr>
            <w:tcW w:w="2205" w:type="dxa"/>
            <w:vAlign w:val="center"/>
          </w:tcPr>
          <w:p w:rsidR="003E0AEE" w:rsidRPr="00CE35FB" w:rsidRDefault="003E0AEE" w:rsidP="004B0FB9">
            <w:pPr>
              <w:pStyle w:val="a3"/>
              <w:widowControl w:val="0"/>
              <w:snapToGrid w:val="0"/>
              <w:spacing w:before="0" w:beforeAutospacing="0" w:after="0" w:afterAutospacing="0" w:line="360" w:lineRule="auto"/>
              <w:jc w:val="center"/>
              <w:textAlignment w:val="center"/>
              <w:rPr>
                <w:rFonts w:ascii="Book Antiqua" w:hAnsi="Book Antiqua"/>
                <w:kern w:val="24"/>
              </w:rPr>
            </w:pPr>
            <w:r w:rsidRPr="00CE35FB">
              <w:rPr>
                <w:rFonts w:ascii="Book Antiqua" w:hAnsi="Book Antiqua"/>
                <w:kern w:val="24"/>
              </w:rPr>
              <w:t>36</w:t>
            </w:r>
          </w:p>
        </w:tc>
        <w:tc>
          <w:tcPr>
            <w:tcW w:w="1506" w:type="dxa"/>
            <w:vAlign w:val="center"/>
          </w:tcPr>
          <w:p w:rsidR="003E0AEE" w:rsidRPr="00CE35FB" w:rsidRDefault="003E0AEE" w:rsidP="004B0FB9">
            <w:pPr>
              <w:pStyle w:val="a3"/>
              <w:widowControl w:val="0"/>
              <w:snapToGrid w:val="0"/>
              <w:spacing w:before="0" w:beforeAutospacing="0" w:after="0" w:afterAutospacing="0" w:line="360" w:lineRule="auto"/>
              <w:jc w:val="center"/>
              <w:textAlignment w:val="center"/>
              <w:rPr>
                <w:rFonts w:ascii="Book Antiqua" w:hAnsi="Book Antiqua"/>
                <w:kern w:val="24"/>
              </w:rPr>
            </w:pPr>
          </w:p>
        </w:tc>
      </w:tr>
      <w:tr w:rsidR="003E0AEE" w:rsidRPr="00CE35FB" w:rsidTr="00CF7816">
        <w:trPr>
          <w:trHeight w:val="357"/>
          <w:jc w:val="center"/>
        </w:trPr>
        <w:tc>
          <w:tcPr>
            <w:tcW w:w="3402" w:type="dxa"/>
          </w:tcPr>
          <w:p w:rsidR="003E0AEE" w:rsidRPr="00CE35FB" w:rsidRDefault="003E0AEE" w:rsidP="00215CDF">
            <w:pPr>
              <w:wordWrap/>
              <w:snapToGrid w:val="0"/>
              <w:spacing w:line="360" w:lineRule="auto"/>
              <w:ind w:firstLineChars="100" w:firstLine="240"/>
              <w:rPr>
                <w:rFonts w:ascii="Book Antiqua" w:hAnsi="Book Antiqua"/>
              </w:rPr>
            </w:pPr>
            <w:r w:rsidRPr="00CE35FB">
              <w:rPr>
                <w:rFonts w:ascii="Book Antiqua" w:hAnsi="Book Antiqua"/>
              </w:rPr>
              <w:t xml:space="preserve">Total </w:t>
            </w:r>
            <w:proofErr w:type="spellStart"/>
            <w:r w:rsidRPr="00CE35FB">
              <w:rPr>
                <w:rFonts w:ascii="Book Antiqua" w:hAnsi="Book Antiqua"/>
              </w:rPr>
              <w:t>gastrectomy</w:t>
            </w:r>
            <w:proofErr w:type="spellEnd"/>
          </w:p>
        </w:tc>
        <w:tc>
          <w:tcPr>
            <w:tcW w:w="1776" w:type="dxa"/>
            <w:vAlign w:val="center"/>
          </w:tcPr>
          <w:p w:rsidR="003E0AEE" w:rsidRPr="00CE35FB" w:rsidRDefault="003E0AEE" w:rsidP="004B0FB9">
            <w:pPr>
              <w:pStyle w:val="a3"/>
              <w:widowControl w:val="0"/>
              <w:snapToGrid w:val="0"/>
              <w:spacing w:before="0" w:beforeAutospacing="0" w:after="0" w:afterAutospacing="0" w:line="360" w:lineRule="auto"/>
              <w:jc w:val="center"/>
              <w:textAlignment w:val="center"/>
              <w:rPr>
                <w:rFonts w:ascii="Book Antiqua" w:hAnsi="Book Antiqua"/>
              </w:rPr>
            </w:pPr>
            <w:r w:rsidRPr="00CE35FB">
              <w:rPr>
                <w:rFonts w:ascii="Book Antiqua" w:hAnsi="Book Antiqua"/>
                <w:kern w:val="24"/>
              </w:rPr>
              <w:t>25</w:t>
            </w:r>
          </w:p>
        </w:tc>
        <w:tc>
          <w:tcPr>
            <w:tcW w:w="2205" w:type="dxa"/>
            <w:vAlign w:val="center"/>
          </w:tcPr>
          <w:p w:rsidR="003E0AEE" w:rsidRPr="00CE35FB" w:rsidRDefault="003E0AEE" w:rsidP="004B0FB9">
            <w:pPr>
              <w:pStyle w:val="a3"/>
              <w:widowControl w:val="0"/>
              <w:snapToGrid w:val="0"/>
              <w:spacing w:before="0" w:beforeAutospacing="0" w:after="0" w:afterAutospacing="0" w:line="360" w:lineRule="auto"/>
              <w:jc w:val="center"/>
              <w:textAlignment w:val="center"/>
              <w:rPr>
                <w:rFonts w:ascii="Book Antiqua" w:hAnsi="Book Antiqua"/>
                <w:kern w:val="24"/>
              </w:rPr>
            </w:pPr>
            <w:r w:rsidRPr="00CE35FB">
              <w:rPr>
                <w:rFonts w:ascii="Book Antiqua" w:hAnsi="Book Antiqua"/>
                <w:kern w:val="24"/>
              </w:rPr>
              <w:t>24</w:t>
            </w:r>
          </w:p>
        </w:tc>
        <w:tc>
          <w:tcPr>
            <w:tcW w:w="1506" w:type="dxa"/>
            <w:vAlign w:val="center"/>
          </w:tcPr>
          <w:p w:rsidR="003E0AEE" w:rsidRPr="00CE35FB" w:rsidRDefault="003E0AEE" w:rsidP="004B0FB9">
            <w:pPr>
              <w:pStyle w:val="a3"/>
              <w:widowControl w:val="0"/>
              <w:snapToGrid w:val="0"/>
              <w:spacing w:before="0" w:beforeAutospacing="0" w:after="0" w:afterAutospacing="0" w:line="360" w:lineRule="auto"/>
              <w:jc w:val="center"/>
              <w:textAlignment w:val="center"/>
              <w:rPr>
                <w:rFonts w:ascii="Book Antiqua" w:hAnsi="Book Antiqua"/>
                <w:kern w:val="24"/>
              </w:rPr>
            </w:pPr>
          </w:p>
        </w:tc>
      </w:tr>
      <w:tr w:rsidR="003E0AEE" w:rsidRPr="00CE35FB" w:rsidTr="00CF7816">
        <w:trPr>
          <w:jc w:val="center"/>
        </w:trPr>
        <w:tc>
          <w:tcPr>
            <w:tcW w:w="3402" w:type="dxa"/>
          </w:tcPr>
          <w:p w:rsidR="003E0AEE" w:rsidRPr="00CE35FB" w:rsidRDefault="003E0AEE" w:rsidP="004B0FB9">
            <w:pPr>
              <w:wordWrap/>
              <w:snapToGrid w:val="0"/>
              <w:spacing w:line="360" w:lineRule="auto"/>
              <w:rPr>
                <w:rFonts w:ascii="Book Antiqua" w:hAnsi="Book Antiqua"/>
              </w:rPr>
            </w:pPr>
            <w:r w:rsidRPr="00CE35FB">
              <w:rPr>
                <w:rFonts w:ascii="Book Antiqua" w:hAnsi="Book Antiqua"/>
              </w:rPr>
              <w:t>Stage of cancer</w:t>
            </w:r>
            <w:r>
              <w:rPr>
                <w:rFonts w:ascii="Book Antiqua" w:eastAsia="宋体" w:hAnsi="Book Antiqua"/>
                <w:lang w:eastAsia="zh-CN"/>
              </w:rPr>
              <w:t xml:space="preserve"> </w:t>
            </w:r>
            <w:r w:rsidRPr="00CE35FB">
              <w:rPr>
                <w:rFonts w:ascii="Book Antiqua" w:hAnsi="Book Antiqua"/>
              </w:rPr>
              <w:t>(AJCC 6</w:t>
            </w:r>
            <w:r w:rsidRPr="006C1ED2">
              <w:rPr>
                <w:rFonts w:ascii="Book Antiqua" w:hAnsi="Book Antiqua"/>
                <w:vertAlign w:val="superscript"/>
              </w:rPr>
              <w:t>th</w:t>
            </w:r>
            <w:r w:rsidRPr="00CE35FB">
              <w:rPr>
                <w:rFonts w:ascii="Book Antiqua" w:hAnsi="Book Antiqua"/>
              </w:rPr>
              <w:t>)</w:t>
            </w:r>
          </w:p>
        </w:tc>
        <w:tc>
          <w:tcPr>
            <w:tcW w:w="1776" w:type="dxa"/>
            <w:vAlign w:val="center"/>
          </w:tcPr>
          <w:p w:rsidR="003E0AEE" w:rsidRPr="00CE35FB" w:rsidRDefault="003E0AEE" w:rsidP="004B0FB9">
            <w:pPr>
              <w:wordWrap/>
              <w:snapToGrid w:val="0"/>
              <w:spacing w:line="360" w:lineRule="auto"/>
              <w:jc w:val="center"/>
              <w:rPr>
                <w:rFonts w:ascii="Book Antiqua" w:eastAsia="Gulim" w:hAnsi="Book Antiqua"/>
              </w:rPr>
            </w:pPr>
          </w:p>
        </w:tc>
        <w:tc>
          <w:tcPr>
            <w:tcW w:w="2205" w:type="dxa"/>
            <w:vAlign w:val="center"/>
          </w:tcPr>
          <w:p w:rsidR="003E0AEE" w:rsidRPr="00CE35FB" w:rsidRDefault="003E0AEE" w:rsidP="004B0FB9">
            <w:pPr>
              <w:wordWrap/>
              <w:snapToGrid w:val="0"/>
              <w:spacing w:line="360" w:lineRule="auto"/>
              <w:jc w:val="center"/>
              <w:rPr>
                <w:rFonts w:ascii="Book Antiqua" w:hAnsi="Book Antiqua"/>
              </w:rPr>
            </w:pPr>
          </w:p>
        </w:tc>
        <w:tc>
          <w:tcPr>
            <w:tcW w:w="1506" w:type="dxa"/>
            <w:vAlign w:val="center"/>
          </w:tcPr>
          <w:p w:rsidR="003E0AEE" w:rsidRPr="00CE35FB" w:rsidRDefault="003E0AEE" w:rsidP="004B0FB9">
            <w:pPr>
              <w:wordWrap/>
              <w:snapToGrid w:val="0"/>
              <w:spacing w:line="360" w:lineRule="auto"/>
              <w:jc w:val="center"/>
              <w:rPr>
                <w:rFonts w:ascii="Book Antiqua" w:hAnsi="Book Antiqua"/>
              </w:rPr>
            </w:pPr>
          </w:p>
        </w:tc>
      </w:tr>
      <w:tr w:rsidR="003E0AEE" w:rsidRPr="00CE35FB" w:rsidTr="00CF7816">
        <w:trPr>
          <w:jc w:val="center"/>
        </w:trPr>
        <w:tc>
          <w:tcPr>
            <w:tcW w:w="3402" w:type="dxa"/>
          </w:tcPr>
          <w:p w:rsidR="003E0AEE" w:rsidRPr="00CE35FB" w:rsidRDefault="003E0AEE" w:rsidP="00215CDF">
            <w:pPr>
              <w:wordWrap/>
              <w:snapToGrid w:val="0"/>
              <w:spacing w:line="360" w:lineRule="auto"/>
              <w:ind w:firstLineChars="100" w:firstLine="240"/>
              <w:rPr>
                <w:rFonts w:ascii="Book Antiqua" w:hAnsi="Book Antiqua"/>
              </w:rPr>
            </w:pPr>
            <w:r w:rsidRPr="00CE35FB">
              <w:rPr>
                <w:rFonts w:ascii="Book Antiqua" w:hAnsi="Book Antiqua"/>
              </w:rPr>
              <w:t>I and II</w:t>
            </w:r>
          </w:p>
        </w:tc>
        <w:tc>
          <w:tcPr>
            <w:tcW w:w="1776" w:type="dxa"/>
            <w:vAlign w:val="center"/>
          </w:tcPr>
          <w:p w:rsidR="003E0AEE" w:rsidRPr="00CE35FB" w:rsidRDefault="003E0AEE" w:rsidP="004B0FB9">
            <w:pPr>
              <w:pStyle w:val="a3"/>
              <w:widowControl w:val="0"/>
              <w:snapToGrid w:val="0"/>
              <w:spacing w:before="0" w:beforeAutospacing="0" w:after="0" w:afterAutospacing="0" w:line="360" w:lineRule="auto"/>
              <w:jc w:val="center"/>
              <w:textAlignment w:val="center"/>
              <w:rPr>
                <w:rFonts w:ascii="Book Antiqua" w:hAnsi="Book Antiqua"/>
              </w:rPr>
            </w:pPr>
            <w:r w:rsidRPr="00CE35FB">
              <w:rPr>
                <w:rFonts w:ascii="Book Antiqua" w:hAnsi="Book Antiqua"/>
                <w:kern w:val="24"/>
              </w:rPr>
              <w:t>28 (44.4</w:t>
            </w:r>
            <w:r>
              <w:rPr>
                <w:rFonts w:ascii="Book Antiqua" w:hAnsi="Book Antiqua"/>
                <w:kern w:val="24"/>
              </w:rPr>
              <w:t xml:space="preserve">)  </w:t>
            </w:r>
          </w:p>
        </w:tc>
        <w:tc>
          <w:tcPr>
            <w:tcW w:w="2205" w:type="dxa"/>
            <w:vAlign w:val="center"/>
          </w:tcPr>
          <w:p w:rsidR="003E0AEE" w:rsidRPr="00CE35FB" w:rsidRDefault="003E0AEE" w:rsidP="004B0FB9">
            <w:pPr>
              <w:wordWrap/>
              <w:snapToGrid w:val="0"/>
              <w:spacing w:line="360" w:lineRule="auto"/>
              <w:jc w:val="center"/>
              <w:rPr>
                <w:rFonts w:ascii="Book Antiqua" w:hAnsi="Book Antiqua"/>
              </w:rPr>
            </w:pPr>
            <w:r w:rsidRPr="00CE35FB">
              <w:rPr>
                <w:rFonts w:ascii="Book Antiqua" w:hAnsi="Book Antiqua"/>
              </w:rPr>
              <w:t>38 (63.3</w:t>
            </w:r>
            <w:r>
              <w:rPr>
                <w:rFonts w:ascii="Book Antiqua" w:hAnsi="Book Antiqua"/>
              </w:rPr>
              <w:t xml:space="preserve">)  </w:t>
            </w:r>
          </w:p>
        </w:tc>
        <w:tc>
          <w:tcPr>
            <w:tcW w:w="1506" w:type="dxa"/>
            <w:vAlign w:val="center"/>
          </w:tcPr>
          <w:p w:rsidR="003E0AEE" w:rsidRPr="00A2585B" w:rsidRDefault="003E0AEE" w:rsidP="004B0FB9">
            <w:pPr>
              <w:wordWrap/>
              <w:snapToGrid w:val="0"/>
              <w:spacing w:line="360" w:lineRule="auto"/>
              <w:jc w:val="center"/>
              <w:rPr>
                <w:rFonts w:ascii="Book Antiqua" w:eastAsia="宋体" w:hAnsi="Book Antiqua"/>
                <w:lang w:eastAsia="zh-CN"/>
              </w:rPr>
            </w:pPr>
            <w:r w:rsidRPr="00CE35FB">
              <w:rPr>
                <w:rFonts w:ascii="Book Antiqua" w:hAnsi="Book Antiqua"/>
              </w:rPr>
              <w:t>0.036</w:t>
            </w:r>
            <w:r>
              <w:rPr>
                <w:rFonts w:ascii="Book Antiqua" w:eastAsia="宋体" w:hAnsi="Book Antiqua"/>
                <w:vertAlign w:val="superscript"/>
                <w:lang w:eastAsia="zh-CN"/>
              </w:rPr>
              <w:t>2</w:t>
            </w:r>
          </w:p>
        </w:tc>
      </w:tr>
      <w:tr w:rsidR="003E0AEE" w:rsidRPr="00CE35FB" w:rsidTr="00CF7816">
        <w:trPr>
          <w:jc w:val="center"/>
        </w:trPr>
        <w:tc>
          <w:tcPr>
            <w:tcW w:w="3402" w:type="dxa"/>
          </w:tcPr>
          <w:p w:rsidR="003E0AEE" w:rsidRPr="00CE35FB" w:rsidRDefault="003E0AEE" w:rsidP="00215CDF">
            <w:pPr>
              <w:wordWrap/>
              <w:snapToGrid w:val="0"/>
              <w:spacing w:line="360" w:lineRule="auto"/>
              <w:ind w:firstLineChars="100" w:firstLine="240"/>
              <w:rPr>
                <w:rFonts w:ascii="Book Antiqua" w:hAnsi="Book Antiqua"/>
              </w:rPr>
            </w:pPr>
            <w:r w:rsidRPr="00CE35FB">
              <w:rPr>
                <w:rFonts w:ascii="Book Antiqua" w:hAnsi="Book Antiqua"/>
              </w:rPr>
              <w:t xml:space="preserve">III and </w:t>
            </w:r>
            <w:r w:rsidRPr="00A2585B">
              <w:rPr>
                <w:rFonts w:ascii="Book Antiqua" w:hAnsi="Book Antiqua"/>
              </w:rPr>
              <w:t>IV</w:t>
            </w:r>
          </w:p>
        </w:tc>
        <w:tc>
          <w:tcPr>
            <w:tcW w:w="1776" w:type="dxa"/>
            <w:vAlign w:val="center"/>
          </w:tcPr>
          <w:p w:rsidR="003E0AEE" w:rsidRPr="00CE35FB" w:rsidRDefault="003E0AEE" w:rsidP="004B0FB9">
            <w:pPr>
              <w:pStyle w:val="a3"/>
              <w:widowControl w:val="0"/>
              <w:snapToGrid w:val="0"/>
              <w:spacing w:before="0" w:beforeAutospacing="0" w:after="0" w:afterAutospacing="0" w:line="360" w:lineRule="auto"/>
              <w:jc w:val="center"/>
              <w:textAlignment w:val="center"/>
              <w:rPr>
                <w:rFonts w:ascii="Book Antiqua" w:hAnsi="Book Antiqua"/>
              </w:rPr>
            </w:pPr>
            <w:r w:rsidRPr="00CE35FB">
              <w:rPr>
                <w:rFonts w:ascii="Book Antiqua" w:hAnsi="Book Antiqua"/>
                <w:kern w:val="24"/>
              </w:rPr>
              <w:t>35 (55.6</w:t>
            </w:r>
            <w:r>
              <w:rPr>
                <w:rFonts w:ascii="Book Antiqua" w:hAnsi="Book Antiqua"/>
                <w:kern w:val="24"/>
              </w:rPr>
              <w:t xml:space="preserve">)  </w:t>
            </w:r>
          </w:p>
        </w:tc>
        <w:tc>
          <w:tcPr>
            <w:tcW w:w="2205" w:type="dxa"/>
            <w:vAlign w:val="center"/>
          </w:tcPr>
          <w:p w:rsidR="003E0AEE" w:rsidRPr="00CE35FB" w:rsidRDefault="003E0AEE" w:rsidP="004B0FB9">
            <w:pPr>
              <w:wordWrap/>
              <w:snapToGrid w:val="0"/>
              <w:spacing w:line="360" w:lineRule="auto"/>
              <w:jc w:val="center"/>
              <w:rPr>
                <w:rFonts w:ascii="Book Antiqua" w:hAnsi="Book Antiqua"/>
              </w:rPr>
            </w:pPr>
            <w:r w:rsidRPr="00CE35FB">
              <w:rPr>
                <w:rFonts w:ascii="Book Antiqua" w:hAnsi="Book Antiqua"/>
              </w:rPr>
              <w:t>22 (36.7</w:t>
            </w:r>
            <w:r>
              <w:rPr>
                <w:rFonts w:ascii="Book Antiqua" w:hAnsi="Book Antiqua"/>
              </w:rPr>
              <w:t xml:space="preserve">)  </w:t>
            </w:r>
          </w:p>
        </w:tc>
        <w:tc>
          <w:tcPr>
            <w:tcW w:w="1506" w:type="dxa"/>
            <w:vAlign w:val="center"/>
          </w:tcPr>
          <w:p w:rsidR="003E0AEE" w:rsidRPr="00CE35FB" w:rsidRDefault="003E0AEE" w:rsidP="004B0FB9">
            <w:pPr>
              <w:wordWrap/>
              <w:snapToGrid w:val="0"/>
              <w:spacing w:line="360" w:lineRule="auto"/>
              <w:jc w:val="center"/>
              <w:rPr>
                <w:rFonts w:ascii="Book Antiqua" w:hAnsi="Book Antiqua"/>
              </w:rPr>
            </w:pPr>
          </w:p>
        </w:tc>
      </w:tr>
      <w:tr w:rsidR="003E0AEE" w:rsidRPr="00CE35FB" w:rsidTr="00CF7816">
        <w:trPr>
          <w:jc w:val="center"/>
        </w:trPr>
        <w:tc>
          <w:tcPr>
            <w:tcW w:w="3402" w:type="dxa"/>
          </w:tcPr>
          <w:p w:rsidR="003E0AEE" w:rsidRPr="00CE35FB" w:rsidRDefault="003E0AEE" w:rsidP="004B0FB9">
            <w:pPr>
              <w:wordWrap/>
              <w:snapToGrid w:val="0"/>
              <w:spacing w:line="360" w:lineRule="auto"/>
              <w:rPr>
                <w:rFonts w:ascii="Book Antiqua" w:hAnsi="Book Antiqua"/>
              </w:rPr>
            </w:pPr>
            <w:r w:rsidRPr="00CE35FB">
              <w:rPr>
                <w:rFonts w:ascii="Book Antiqua" w:hAnsi="Book Antiqua"/>
              </w:rPr>
              <w:t>Combined resection</w:t>
            </w:r>
          </w:p>
        </w:tc>
        <w:tc>
          <w:tcPr>
            <w:tcW w:w="1776" w:type="dxa"/>
            <w:vAlign w:val="center"/>
          </w:tcPr>
          <w:p w:rsidR="003E0AEE" w:rsidRPr="00CE35FB" w:rsidRDefault="003E0AEE" w:rsidP="004B0FB9">
            <w:pPr>
              <w:wordWrap/>
              <w:snapToGrid w:val="0"/>
              <w:spacing w:line="360" w:lineRule="auto"/>
              <w:jc w:val="center"/>
              <w:rPr>
                <w:rFonts w:ascii="Book Antiqua" w:eastAsia="Gulim" w:hAnsi="Book Antiqua"/>
              </w:rPr>
            </w:pPr>
          </w:p>
        </w:tc>
        <w:tc>
          <w:tcPr>
            <w:tcW w:w="2205" w:type="dxa"/>
            <w:vAlign w:val="center"/>
          </w:tcPr>
          <w:p w:rsidR="003E0AEE" w:rsidRPr="00CE35FB" w:rsidRDefault="003E0AEE" w:rsidP="004B0FB9">
            <w:pPr>
              <w:wordWrap/>
              <w:snapToGrid w:val="0"/>
              <w:spacing w:line="360" w:lineRule="auto"/>
              <w:jc w:val="center"/>
              <w:rPr>
                <w:rFonts w:ascii="Book Antiqua" w:hAnsi="Book Antiqua"/>
              </w:rPr>
            </w:pPr>
          </w:p>
        </w:tc>
        <w:tc>
          <w:tcPr>
            <w:tcW w:w="1506" w:type="dxa"/>
            <w:vAlign w:val="center"/>
          </w:tcPr>
          <w:p w:rsidR="003E0AEE" w:rsidRPr="00A2585B" w:rsidRDefault="003E0AEE" w:rsidP="004B0FB9">
            <w:pPr>
              <w:wordWrap/>
              <w:snapToGrid w:val="0"/>
              <w:spacing w:line="360" w:lineRule="auto"/>
              <w:jc w:val="center"/>
              <w:rPr>
                <w:rFonts w:ascii="Book Antiqua" w:eastAsia="宋体" w:hAnsi="Book Antiqua"/>
                <w:lang w:eastAsia="zh-CN"/>
              </w:rPr>
            </w:pPr>
            <w:r w:rsidRPr="00CE35FB">
              <w:rPr>
                <w:rFonts w:ascii="Book Antiqua" w:hAnsi="Book Antiqua"/>
              </w:rPr>
              <w:t>0.610</w:t>
            </w:r>
            <w:r>
              <w:rPr>
                <w:rFonts w:ascii="Book Antiqua" w:eastAsia="宋体" w:hAnsi="Book Antiqua"/>
                <w:vertAlign w:val="superscript"/>
                <w:lang w:eastAsia="zh-CN"/>
              </w:rPr>
              <w:t>2</w:t>
            </w:r>
          </w:p>
        </w:tc>
      </w:tr>
      <w:tr w:rsidR="003E0AEE" w:rsidRPr="00CE35FB" w:rsidTr="00CF7816">
        <w:trPr>
          <w:jc w:val="center"/>
        </w:trPr>
        <w:tc>
          <w:tcPr>
            <w:tcW w:w="3402" w:type="dxa"/>
          </w:tcPr>
          <w:p w:rsidR="003E0AEE" w:rsidRPr="00CE35FB" w:rsidRDefault="003E0AEE" w:rsidP="00215CDF">
            <w:pPr>
              <w:wordWrap/>
              <w:snapToGrid w:val="0"/>
              <w:spacing w:line="360" w:lineRule="auto"/>
              <w:ind w:firstLineChars="50" w:firstLine="120"/>
              <w:rPr>
                <w:rFonts w:ascii="Book Antiqua" w:hAnsi="Book Antiqua"/>
              </w:rPr>
            </w:pPr>
            <w:r w:rsidRPr="00CE35FB">
              <w:rPr>
                <w:rFonts w:ascii="Book Antiqua" w:hAnsi="Book Antiqua"/>
              </w:rPr>
              <w:t>None</w:t>
            </w:r>
          </w:p>
        </w:tc>
        <w:tc>
          <w:tcPr>
            <w:tcW w:w="1776" w:type="dxa"/>
            <w:vAlign w:val="center"/>
          </w:tcPr>
          <w:p w:rsidR="003E0AEE" w:rsidRPr="00CE35FB" w:rsidRDefault="003E0AEE" w:rsidP="004B0FB9">
            <w:pPr>
              <w:pStyle w:val="a3"/>
              <w:widowControl w:val="0"/>
              <w:snapToGrid w:val="0"/>
              <w:spacing w:before="0" w:beforeAutospacing="0" w:after="0" w:afterAutospacing="0" w:line="360" w:lineRule="auto"/>
              <w:jc w:val="center"/>
              <w:textAlignment w:val="center"/>
              <w:rPr>
                <w:rFonts w:ascii="Book Antiqua" w:hAnsi="Book Antiqua"/>
              </w:rPr>
            </w:pPr>
            <w:r w:rsidRPr="00CE35FB">
              <w:rPr>
                <w:rFonts w:ascii="Book Antiqua" w:hAnsi="Book Antiqua"/>
                <w:kern w:val="24"/>
              </w:rPr>
              <w:t>48 (76.2</w:t>
            </w:r>
            <w:r>
              <w:rPr>
                <w:rFonts w:ascii="Book Antiqua" w:hAnsi="Book Antiqua"/>
                <w:kern w:val="24"/>
              </w:rPr>
              <w:t xml:space="preserve">)  </w:t>
            </w:r>
          </w:p>
        </w:tc>
        <w:tc>
          <w:tcPr>
            <w:tcW w:w="2205" w:type="dxa"/>
            <w:vAlign w:val="center"/>
          </w:tcPr>
          <w:p w:rsidR="003E0AEE" w:rsidRPr="00CE35FB" w:rsidRDefault="003E0AEE" w:rsidP="004B0FB9">
            <w:pPr>
              <w:wordWrap/>
              <w:snapToGrid w:val="0"/>
              <w:spacing w:line="360" w:lineRule="auto"/>
              <w:jc w:val="center"/>
              <w:rPr>
                <w:rFonts w:ascii="Book Antiqua" w:hAnsi="Book Antiqua"/>
              </w:rPr>
            </w:pPr>
            <w:r w:rsidRPr="00CE35FB">
              <w:rPr>
                <w:rFonts w:ascii="Book Antiqua" w:hAnsi="Book Antiqua"/>
              </w:rPr>
              <w:t>48 (75</w:t>
            </w:r>
            <w:r>
              <w:rPr>
                <w:rFonts w:ascii="Book Antiqua" w:hAnsi="Book Antiqua"/>
              </w:rPr>
              <w:t xml:space="preserve">)  </w:t>
            </w:r>
          </w:p>
        </w:tc>
        <w:tc>
          <w:tcPr>
            <w:tcW w:w="1506" w:type="dxa"/>
            <w:vAlign w:val="center"/>
          </w:tcPr>
          <w:p w:rsidR="003E0AEE" w:rsidRPr="00CE35FB" w:rsidRDefault="003E0AEE" w:rsidP="004B0FB9">
            <w:pPr>
              <w:wordWrap/>
              <w:snapToGrid w:val="0"/>
              <w:spacing w:line="360" w:lineRule="auto"/>
              <w:jc w:val="center"/>
              <w:rPr>
                <w:rFonts w:ascii="Book Antiqua" w:hAnsi="Book Antiqua"/>
              </w:rPr>
            </w:pPr>
          </w:p>
        </w:tc>
      </w:tr>
      <w:tr w:rsidR="003E0AEE" w:rsidRPr="00CE35FB" w:rsidTr="00CF7816">
        <w:trPr>
          <w:jc w:val="center"/>
        </w:trPr>
        <w:tc>
          <w:tcPr>
            <w:tcW w:w="3402" w:type="dxa"/>
          </w:tcPr>
          <w:p w:rsidR="003E0AEE" w:rsidRPr="00CE35FB" w:rsidRDefault="003E0AEE" w:rsidP="00215CDF">
            <w:pPr>
              <w:wordWrap/>
              <w:snapToGrid w:val="0"/>
              <w:spacing w:line="360" w:lineRule="auto"/>
              <w:ind w:firstLineChars="50" w:firstLine="120"/>
              <w:rPr>
                <w:rFonts w:ascii="Book Antiqua" w:hAnsi="Book Antiqua"/>
              </w:rPr>
            </w:pPr>
            <w:r w:rsidRPr="00CE35FB">
              <w:rPr>
                <w:rFonts w:ascii="Book Antiqua" w:hAnsi="Book Antiqua"/>
              </w:rPr>
              <w:t>Done</w:t>
            </w:r>
          </w:p>
        </w:tc>
        <w:tc>
          <w:tcPr>
            <w:tcW w:w="1776" w:type="dxa"/>
            <w:vAlign w:val="center"/>
          </w:tcPr>
          <w:p w:rsidR="003E0AEE" w:rsidRPr="00CE35FB" w:rsidRDefault="003E0AEE" w:rsidP="004B0FB9">
            <w:pPr>
              <w:pStyle w:val="a3"/>
              <w:widowControl w:val="0"/>
              <w:snapToGrid w:val="0"/>
              <w:spacing w:before="0" w:beforeAutospacing="0" w:after="0" w:afterAutospacing="0" w:line="360" w:lineRule="auto"/>
              <w:jc w:val="center"/>
              <w:textAlignment w:val="center"/>
              <w:rPr>
                <w:rFonts w:ascii="Book Antiqua" w:hAnsi="Book Antiqua"/>
                <w:kern w:val="24"/>
              </w:rPr>
            </w:pPr>
            <w:r w:rsidRPr="00CE35FB">
              <w:rPr>
                <w:rFonts w:ascii="Book Antiqua" w:hAnsi="Book Antiqua"/>
                <w:kern w:val="24"/>
              </w:rPr>
              <w:t>15 (23.8</w:t>
            </w:r>
            <w:r>
              <w:rPr>
                <w:rFonts w:ascii="Book Antiqua" w:hAnsi="Book Antiqua"/>
                <w:kern w:val="24"/>
              </w:rPr>
              <w:t xml:space="preserve">)  </w:t>
            </w:r>
          </w:p>
        </w:tc>
        <w:tc>
          <w:tcPr>
            <w:tcW w:w="2205" w:type="dxa"/>
            <w:vAlign w:val="center"/>
          </w:tcPr>
          <w:p w:rsidR="003E0AEE" w:rsidRPr="00CE35FB" w:rsidRDefault="003E0AEE" w:rsidP="004B0FB9">
            <w:pPr>
              <w:wordWrap/>
              <w:snapToGrid w:val="0"/>
              <w:spacing w:line="360" w:lineRule="auto"/>
              <w:jc w:val="center"/>
              <w:rPr>
                <w:rFonts w:ascii="Book Antiqua" w:hAnsi="Book Antiqua"/>
              </w:rPr>
            </w:pPr>
            <w:r w:rsidRPr="00CE35FB">
              <w:rPr>
                <w:rFonts w:ascii="Book Antiqua" w:hAnsi="Book Antiqua"/>
              </w:rPr>
              <w:t>12 (25</w:t>
            </w:r>
            <w:r>
              <w:rPr>
                <w:rFonts w:ascii="Book Antiqua" w:hAnsi="Book Antiqua"/>
              </w:rPr>
              <w:t xml:space="preserve">)  </w:t>
            </w:r>
          </w:p>
        </w:tc>
        <w:tc>
          <w:tcPr>
            <w:tcW w:w="1506" w:type="dxa"/>
            <w:vAlign w:val="center"/>
          </w:tcPr>
          <w:p w:rsidR="003E0AEE" w:rsidRPr="00CE35FB" w:rsidRDefault="003E0AEE" w:rsidP="004B0FB9">
            <w:pPr>
              <w:wordWrap/>
              <w:snapToGrid w:val="0"/>
              <w:spacing w:line="360" w:lineRule="auto"/>
              <w:jc w:val="center"/>
              <w:rPr>
                <w:rFonts w:ascii="Book Antiqua" w:hAnsi="Book Antiqua"/>
              </w:rPr>
            </w:pPr>
          </w:p>
        </w:tc>
      </w:tr>
      <w:tr w:rsidR="003E0AEE" w:rsidRPr="00CE35FB" w:rsidTr="00CF7816">
        <w:trPr>
          <w:jc w:val="center"/>
        </w:trPr>
        <w:tc>
          <w:tcPr>
            <w:tcW w:w="3402" w:type="dxa"/>
          </w:tcPr>
          <w:p w:rsidR="003E0AEE" w:rsidRPr="00CE35FB" w:rsidRDefault="003E0AEE" w:rsidP="00215CDF">
            <w:pPr>
              <w:wordWrap/>
              <w:snapToGrid w:val="0"/>
              <w:spacing w:line="360" w:lineRule="auto"/>
              <w:ind w:leftChars="-14" w:hangingChars="14" w:hanging="34"/>
              <w:rPr>
                <w:rFonts w:ascii="Book Antiqua" w:hAnsi="Book Antiqua"/>
              </w:rPr>
            </w:pPr>
            <w:r w:rsidRPr="00CE35FB">
              <w:rPr>
                <w:rFonts w:ascii="Book Antiqua" w:hAnsi="Book Antiqua"/>
              </w:rPr>
              <w:t>Adjuvant chemotherapy</w:t>
            </w:r>
          </w:p>
        </w:tc>
        <w:tc>
          <w:tcPr>
            <w:tcW w:w="1776" w:type="dxa"/>
            <w:vAlign w:val="center"/>
          </w:tcPr>
          <w:p w:rsidR="003E0AEE" w:rsidRPr="00CE35FB" w:rsidRDefault="003E0AEE" w:rsidP="004B0FB9">
            <w:pPr>
              <w:pStyle w:val="a3"/>
              <w:widowControl w:val="0"/>
              <w:snapToGrid w:val="0"/>
              <w:spacing w:before="0" w:beforeAutospacing="0" w:after="0" w:afterAutospacing="0" w:line="360" w:lineRule="auto"/>
              <w:jc w:val="center"/>
              <w:textAlignment w:val="center"/>
              <w:rPr>
                <w:rFonts w:ascii="Book Antiqua" w:hAnsi="Book Antiqua"/>
              </w:rPr>
            </w:pPr>
          </w:p>
        </w:tc>
        <w:tc>
          <w:tcPr>
            <w:tcW w:w="2205" w:type="dxa"/>
            <w:vAlign w:val="center"/>
          </w:tcPr>
          <w:p w:rsidR="003E0AEE" w:rsidRPr="00CE35FB" w:rsidRDefault="003E0AEE" w:rsidP="004B0FB9">
            <w:pPr>
              <w:wordWrap/>
              <w:snapToGrid w:val="0"/>
              <w:spacing w:line="360" w:lineRule="auto"/>
              <w:jc w:val="center"/>
              <w:rPr>
                <w:rFonts w:ascii="Book Antiqua" w:hAnsi="Book Antiqua"/>
              </w:rPr>
            </w:pPr>
          </w:p>
        </w:tc>
        <w:tc>
          <w:tcPr>
            <w:tcW w:w="1506" w:type="dxa"/>
            <w:vAlign w:val="center"/>
          </w:tcPr>
          <w:p w:rsidR="003E0AEE" w:rsidRPr="00CE35FB" w:rsidRDefault="003E0AEE" w:rsidP="004B0FB9">
            <w:pPr>
              <w:wordWrap/>
              <w:snapToGrid w:val="0"/>
              <w:spacing w:line="360" w:lineRule="auto"/>
              <w:jc w:val="center"/>
              <w:rPr>
                <w:rFonts w:ascii="Book Antiqua" w:hAnsi="Book Antiqua"/>
              </w:rPr>
            </w:pPr>
          </w:p>
        </w:tc>
      </w:tr>
      <w:tr w:rsidR="003E0AEE" w:rsidRPr="00CE35FB" w:rsidTr="00CF7816">
        <w:trPr>
          <w:jc w:val="center"/>
        </w:trPr>
        <w:tc>
          <w:tcPr>
            <w:tcW w:w="3402" w:type="dxa"/>
          </w:tcPr>
          <w:p w:rsidR="003E0AEE" w:rsidRPr="00CE35FB" w:rsidRDefault="003E0AEE" w:rsidP="00215CDF">
            <w:pPr>
              <w:wordWrap/>
              <w:snapToGrid w:val="0"/>
              <w:spacing w:line="360" w:lineRule="auto"/>
              <w:ind w:firstLineChars="100" w:firstLine="240"/>
              <w:rPr>
                <w:rFonts w:ascii="Book Antiqua" w:hAnsi="Book Antiqua"/>
              </w:rPr>
            </w:pPr>
            <w:r w:rsidRPr="00CE35FB">
              <w:rPr>
                <w:rFonts w:ascii="Book Antiqua" w:hAnsi="Book Antiqua"/>
              </w:rPr>
              <w:t>No</w:t>
            </w:r>
          </w:p>
        </w:tc>
        <w:tc>
          <w:tcPr>
            <w:tcW w:w="1776" w:type="dxa"/>
            <w:vAlign w:val="center"/>
          </w:tcPr>
          <w:p w:rsidR="003E0AEE" w:rsidRPr="00CE35FB" w:rsidRDefault="003E0AEE" w:rsidP="004B0FB9">
            <w:pPr>
              <w:pStyle w:val="a3"/>
              <w:widowControl w:val="0"/>
              <w:snapToGrid w:val="0"/>
              <w:spacing w:before="0" w:beforeAutospacing="0" w:after="0" w:afterAutospacing="0" w:line="360" w:lineRule="auto"/>
              <w:jc w:val="center"/>
              <w:textAlignment w:val="center"/>
              <w:rPr>
                <w:rFonts w:ascii="Book Antiqua" w:hAnsi="Book Antiqua"/>
              </w:rPr>
            </w:pPr>
            <w:r w:rsidRPr="00CE35FB">
              <w:rPr>
                <w:rFonts w:ascii="Book Antiqua" w:hAnsi="Book Antiqua"/>
              </w:rPr>
              <w:t>39 (61.9</w:t>
            </w:r>
            <w:r>
              <w:rPr>
                <w:rFonts w:ascii="Book Antiqua" w:hAnsi="Book Antiqua"/>
              </w:rPr>
              <w:t xml:space="preserve">)  </w:t>
            </w:r>
          </w:p>
        </w:tc>
        <w:tc>
          <w:tcPr>
            <w:tcW w:w="2205" w:type="dxa"/>
            <w:vAlign w:val="center"/>
          </w:tcPr>
          <w:p w:rsidR="003E0AEE" w:rsidRPr="00CE35FB" w:rsidRDefault="003E0AEE" w:rsidP="004B0FB9">
            <w:pPr>
              <w:wordWrap/>
              <w:snapToGrid w:val="0"/>
              <w:spacing w:line="360" w:lineRule="auto"/>
              <w:jc w:val="center"/>
              <w:rPr>
                <w:rFonts w:ascii="Book Antiqua" w:hAnsi="Book Antiqua"/>
              </w:rPr>
            </w:pPr>
            <w:r w:rsidRPr="00CE35FB">
              <w:rPr>
                <w:rFonts w:ascii="Book Antiqua" w:hAnsi="Book Antiqua"/>
              </w:rPr>
              <w:t>52 (86.7</w:t>
            </w:r>
            <w:r>
              <w:rPr>
                <w:rFonts w:ascii="Book Antiqua" w:hAnsi="Book Antiqua"/>
              </w:rPr>
              <w:t xml:space="preserve">)  </w:t>
            </w:r>
          </w:p>
        </w:tc>
        <w:tc>
          <w:tcPr>
            <w:tcW w:w="1506" w:type="dxa"/>
            <w:vAlign w:val="center"/>
          </w:tcPr>
          <w:p w:rsidR="003E0AEE" w:rsidRPr="00A2585B" w:rsidRDefault="003E0AEE" w:rsidP="004B0FB9">
            <w:pPr>
              <w:wordWrap/>
              <w:snapToGrid w:val="0"/>
              <w:spacing w:line="360" w:lineRule="auto"/>
              <w:jc w:val="center"/>
              <w:rPr>
                <w:rFonts w:ascii="Book Antiqua" w:eastAsia="宋体" w:hAnsi="Book Antiqua"/>
                <w:lang w:eastAsia="zh-CN"/>
              </w:rPr>
            </w:pPr>
            <w:r w:rsidRPr="00CE35FB">
              <w:rPr>
                <w:rFonts w:ascii="Book Antiqua" w:hAnsi="Book Antiqua"/>
              </w:rPr>
              <w:t>0.002</w:t>
            </w:r>
            <w:r>
              <w:rPr>
                <w:rFonts w:ascii="Book Antiqua" w:eastAsia="宋体" w:hAnsi="Book Antiqua"/>
                <w:vertAlign w:val="superscript"/>
                <w:lang w:eastAsia="zh-CN"/>
              </w:rPr>
              <w:t>2</w:t>
            </w:r>
          </w:p>
        </w:tc>
      </w:tr>
      <w:tr w:rsidR="003E0AEE" w:rsidRPr="00CE35FB" w:rsidTr="00CF7816">
        <w:trPr>
          <w:jc w:val="center"/>
        </w:trPr>
        <w:tc>
          <w:tcPr>
            <w:tcW w:w="3402" w:type="dxa"/>
            <w:tcBorders>
              <w:bottom w:val="single" w:sz="4" w:space="0" w:color="auto"/>
            </w:tcBorders>
          </w:tcPr>
          <w:p w:rsidR="003E0AEE" w:rsidRPr="00CE35FB" w:rsidRDefault="003E0AEE" w:rsidP="00215CDF">
            <w:pPr>
              <w:wordWrap/>
              <w:snapToGrid w:val="0"/>
              <w:spacing w:line="360" w:lineRule="auto"/>
              <w:ind w:firstLineChars="100" w:firstLine="240"/>
              <w:rPr>
                <w:rFonts w:ascii="Book Antiqua" w:hAnsi="Book Antiqua"/>
              </w:rPr>
            </w:pPr>
            <w:r w:rsidRPr="00CE35FB">
              <w:rPr>
                <w:rFonts w:ascii="Book Antiqua" w:hAnsi="Book Antiqua"/>
              </w:rPr>
              <w:t>Yes</w:t>
            </w:r>
          </w:p>
        </w:tc>
        <w:tc>
          <w:tcPr>
            <w:tcW w:w="1776" w:type="dxa"/>
            <w:tcBorders>
              <w:bottom w:val="single" w:sz="4" w:space="0" w:color="auto"/>
            </w:tcBorders>
            <w:vAlign w:val="center"/>
          </w:tcPr>
          <w:p w:rsidR="003E0AEE" w:rsidRPr="00CE35FB" w:rsidRDefault="003E0AEE" w:rsidP="004B0FB9">
            <w:pPr>
              <w:pStyle w:val="a3"/>
              <w:widowControl w:val="0"/>
              <w:snapToGrid w:val="0"/>
              <w:spacing w:before="0" w:beforeAutospacing="0" w:after="0" w:afterAutospacing="0" w:line="360" w:lineRule="auto"/>
              <w:jc w:val="center"/>
              <w:textAlignment w:val="center"/>
              <w:rPr>
                <w:rFonts w:ascii="Book Antiqua" w:hAnsi="Book Antiqua"/>
              </w:rPr>
            </w:pPr>
            <w:r w:rsidRPr="00CE35FB">
              <w:rPr>
                <w:rFonts w:ascii="Book Antiqua" w:hAnsi="Book Antiqua"/>
              </w:rPr>
              <w:t>24 (38.1</w:t>
            </w:r>
            <w:r>
              <w:rPr>
                <w:rFonts w:ascii="Book Antiqua" w:hAnsi="Book Antiqua"/>
              </w:rPr>
              <w:t xml:space="preserve">)  </w:t>
            </w:r>
          </w:p>
        </w:tc>
        <w:tc>
          <w:tcPr>
            <w:tcW w:w="2205" w:type="dxa"/>
            <w:tcBorders>
              <w:bottom w:val="single" w:sz="4" w:space="0" w:color="auto"/>
            </w:tcBorders>
            <w:vAlign w:val="center"/>
          </w:tcPr>
          <w:p w:rsidR="003E0AEE" w:rsidRPr="00CE35FB" w:rsidRDefault="003E0AEE" w:rsidP="004B0FB9">
            <w:pPr>
              <w:wordWrap/>
              <w:snapToGrid w:val="0"/>
              <w:spacing w:line="360" w:lineRule="auto"/>
              <w:jc w:val="center"/>
              <w:rPr>
                <w:rFonts w:ascii="Book Antiqua" w:hAnsi="Book Antiqua"/>
              </w:rPr>
            </w:pPr>
            <w:r w:rsidRPr="00CE35FB">
              <w:rPr>
                <w:rFonts w:ascii="Book Antiqua" w:hAnsi="Book Antiqua"/>
              </w:rPr>
              <w:t>8 (13.3</w:t>
            </w:r>
            <w:r>
              <w:rPr>
                <w:rFonts w:ascii="Book Antiqua" w:hAnsi="Book Antiqua"/>
              </w:rPr>
              <w:t xml:space="preserve">)  </w:t>
            </w:r>
          </w:p>
        </w:tc>
        <w:tc>
          <w:tcPr>
            <w:tcW w:w="1506" w:type="dxa"/>
            <w:tcBorders>
              <w:bottom w:val="single" w:sz="4" w:space="0" w:color="auto"/>
            </w:tcBorders>
            <w:vAlign w:val="center"/>
          </w:tcPr>
          <w:p w:rsidR="003E0AEE" w:rsidRPr="00CE35FB" w:rsidRDefault="003E0AEE" w:rsidP="004B0FB9">
            <w:pPr>
              <w:wordWrap/>
              <w:snapToGrid w:val="0"/>
              <w:spacing w:line="360" w:lineRule="auto"/>
              <w:jc w:val="center"/>
              <w:rPr>
                <w:rFonts w:ascii="Book Antiqua" w:hAnsi="Book Antiqua"/>
              </w:rPr>
            </w:pPr>
          </w:p>
        </w:tc>
      </w:tr>
    </w:tbl>
    <w:p w:rsidR="003E0AEE" w:rsidRPr="00A2585B" w:rsidRDefault="003E0AEE" w:rsidP="004B0FB9">
      <w:pPr>
        <w:wordWrap/>
        <w:snapToGrid w:val="0"/>
        <w:spacing w:line="360" w:lineRule="auto"/>
        <w:rPr>
          <w:rFonts w:ascii="Book Antiqua" w:eastAsia="宋体" w:hAnsi="Book Antiqua"/>
          <w:lang w:eastAsia="zh-CN"/>
        </w:rPr>
      </w:pPr>
      <w:proofErr w:type="gramStart"/>
      <w:r w:rsidRPr="00A2585B">
        <w:rPr>
          <w:rFonts w:ascii="Book Antiqua" w:eastAsia="宋体" w:hAnsi="Book Antiqua"/>
          <w:vertAlign w:val="superscript"/>
          <w:lang w:eastAsia="zh-CN"/>
        </w:rPr>
        <w:t>1</w:t>
      </w:r>
      <w:r w:rsidRPr="00CE35FB">
        <w:rPr>
          <w:rFonts w:ascii="Book Antiqua" w:hAnsi="Book Antiqua"/>
        </w:rPr>
        <w:t xml:space="preserve">Student’s </w:t>
      </w:r>
      <w:r w:rsidRPr="00A2585B">
        <w:rPr>
          <w:rFonts w:ascii="Book Antiqua" w:hAnsi="Book Antiqua"/>
          <w:i/>
        </w:rPr>
        <w:t>t</w:t>
      </w:r>
      <w:r w:rsidRPr="00CE35FB">
        <w:rPr>
          <w:rFonts w:ascii="Book Antiqua" w:hAnsi="Book Antiqua"/>
        </w:rPr>
        <w:t>-test</w:t>
      </w:r>
      <w:r>
        <w:rPr>
          <w:rFonts w:ascii="Book Antiqua" w:eastAsia="宋体" w:hAnsi="Book Antiqua"/>
          <w:lang w:eastAsia="zh-CN"/>
        </w:rPr>
        <w:t xml:space="preserve">; </w:t>
      </w:r>
      <w:r w:rsidRPr="00A2585B">
        <w:rPr>
          <w:rFonts w:ascii="Book Antiqua" w:eastAsia="宋体" w:hAnsi="Book Antiqua"/>
          <w:vertAlign w:val="superscript"/>
          <w:lang w:eastAsia="zh-CN"/>
        </w:rPr>
        <w:t>2</w:t>
      </w:r>
      <w:r w:rsidRPr="00CE35FB">
        <w:rPr>
          <w:rFonts w:ascii="Book Antiqua" w:hAnsi="Book Antiqua"/>
        </w:rPr>
        <w:t xml:space="preserve">Pearson </w:t>
      </w:r>
      <w:r w:rsidRPr="00751223">
        <w:rPr>
          <w:rFonts w:ascii="Book Antiqua" w:hAnsi="Book Antiqua"/>
          <w:i/>
        </w:rPr>
        <w:t>χ</w:t>
      </w:r>
      <w:r w:rsidRPr="00751223">
        <w:rPr>
          <w:rFonts w:ascii="Book Antiqua" w:eastAsia="宋体" w:hAnsi="Book Antiqua"/>
          <w:vertAlign w:val="superscript"/>
          <w:lang w:eastAsia="zh-CN"/>
        </w:rPr>
        <w:t>2</w:t>
      </w:r>
      <w:r w:rsidRPr="00CE35FB">
        <w:rPr>
          <w:rFonts w:ascii="Book Antiqua" w:hAnsi="Book Antiqua"/>
        </w:rPr>
        <w:t xml:space="preserve"> test</w:t>
      </w:r>
      <w:r>
        <w:rPr>
          <w:rFonts w:ascii="Book Antiqua" w:eastAsia="宋体" w:hAnsi="Book Antiqua"/>
          <w:lang w:eastAsia="zh-CN"/>
        </w:rPr>
        <w:t>.</w:t>
      </w:r>
      <w:proofErr w:type="gramEnd"/>
      <w:r w:rsidRPr="006C1ED2">
        <w:t xml:space="preserve"> </w:t>
      </w:r>
      <w:r w:rsidRPr="006C1ED2">
        <w:rPr>
          <w:rFonts w:ascii="Book Antiqua" w:eastAsia="宋体" w:hAnsi="Book Antiqua"/>
          <w:lang w:eastAsia="zh-CN"/>
        </w:rPr>
        <w:t>AJCC: American Joint Committee on Cancer</w:t>
      </w:r>
      <w:r>
        <w:rPr>
          <w:rFonts w:ascii="Book Antiqua" w:eastAsia="宋体" w:hAnsi="Book Antiqua"/>
          <w:lang w:eastAsia="zh-CN"/>
        </w:rPr>
        <w:t>.</w:t>
      </w:r>
    </w:p>
    <w:p w:rsidR="003E0AEE" w:rsidRPr="00CE35FB" w:rsidRDefault="003E0AEE" w:rsidP="004B0FB9">
      <w:pPr>
        <w:wordWrap/>
        <w:autoSpaceDE/>
        <w:autoSpaceDN/>
        <w:snapToGrid w:val="0"/>
        <w:spacing w:line="360" w:lineRule="auto"/>
        <w:rPr>
          <w:rFonts w:ascii="Book Antiqua" w:hAnsi="Book Antiqua"/>
        </w:rPr>
      </w:pPr>
      <w:r w:rsidRPr="00CE35FB">
        <w:rPr>
          <w:rFonts w:ascii="Book Antiqua" w:hAnsi="Book Antiqua"/>
        </w:rPr>
        <w:br w:type="page"/>
      </w:r>
    </w:p>
    <w:p w:rsidR="003E0AEE" w:rsidRPr="006C1ED2" w:rsidRDefault="003E0AEE" w:rsidP="004B0FB9">
      <w:pPr>
        <w:wordWrap/>
        <w:snapToGrid w:val="0"/>
        <w:spacing w:line="360" w:lineRule="auto"/>
        <w:ind w:left="720" w:hanging="720"/>
        <w:rPr>
          <w:rFonts w:ascii="Book Antiqua" w:hAnsi="Book Antiqua"/>
          <w:b/>
        </w:rPr>
      </w:pPr>
      <w:r w:rsidRPr="006C1ED2">
        <w:rPr>
          <w:rFonts w:ascii="Book Antiqua" w:hAnsi="Book Antiqua"/>
          <w:b/>
        </w:rPr>
        <w:t xml:space="preserve">Table 2 Hematologic laboratory data </w:t>
      </w:r>
      <w:r>
        <w:rPr>
          <w:rFonts w:ascii="Book Antiqua" w:eastAsia="宋体" w:hAnsi="Book Antiqua"/>
          <w:b/>
          <w:lang w:eastAsia="zh-CN"/>
        </w:rPr>
        <w:t>and</w:t>
      </w:r>
      <w:r w:rsidRPr="00B0159F">
        <w:rPr>
          <w:rFonts w:ascii="Book Antiqua" w:eastAsia="宋体" w:hAnsi="Book Antiqua"/>
          <w:b/>
          <w:lang w:eastAsia="zh-CN"/>
        </w:rPr>
        <w:t xml:space="preserve"> </w:t>
      </w:r>
      <w:r w:rsidRPr="00B0159F">
        <w:rPr>
          <w:rFonts w:ascii="Book Antiqua" w:hAnsi="Book Antiqua"/>
          <w:b/>
        </w:rPr>
        <w:t>morbidity</w:t>
      </w:r>
      <w:r w:rsidRPr="006C1ED2">
        <w:rPr>
          <w:rFonts w:ascii="Book Antiqua" w:hAnsi="Book Antiqua"/>
          <w:b/>
        </w:rPr>
        <w:t xml:space="preserve"> before treatment</w:t>
      </w:r>
      <w:r w:rsidRPr="00BE2D14">
        <w:rPr>
          <w:rFonts w:ascii="Book Antiqua" w:eastAsia="宋体" w:hAnsi="Book Antiqua"/>
          <w:b/>
          <w:i/>
          <w:lang w:eastAsia="zh-CN"/>
        </w:rPr>
        <w:t xml:space="preserve"> n</w:t>
      </w:r>
      <w:r>
        <w:rPr>
          <w:rFonts w:ascii="Book Antiqua" w:eastAsia="宋体" w:hAnsi="Book Antiqua"/>
          <w:b/>
          <w:lang w:eastAsia="zh-CN"/>
        </w:rPr>
        <w:t xml:space="preserve"> (%)</w:t>
      </w:r>
    </w:p>
    <w:tbl>
      <w:tblPr>
        <w:tblW w:w="8889" w:type="dxa"/>
        <w:jc w:val="center"/>
        <w:tblBorders>
          <w:top w:val="single" w:sz="4" w:space="0" w:color="auto"/>
          <w:bottom w:val="single" w:sz="4" w:space="0" w:color="auto"/>
        </w:tblBorders>
        <w:tblLayout w:type="fixed"/>
        <w:tblLook w:val="00A0" w:firstRow="1" w:lastRow="0" w:firstColumn="1" w:lastColumn="0" w:noHBand="0" w:noVBand="0"/>
      </w:tblPr>
      <w:tblGrid>
        <w:gridCol w:w="3402"/>
        <w:gridCol w:w="1776"/>
        <w:gridCol w:w="2205"/>
        <w:gridCol w:w="1506"/>
      </w:tblGrid>
      <w:tr w:rsidR="003E0AEE" w:rsidRPr="00583856" w:rsidTr="00CF7816">
        <w:trPr>
          <w:jc w:val="center"/>
        </w:trPr>
        <w:tc>
          <w:tcPr>
            <w:tcW w:w="3402" w:type="dxa"/>
            <w:tcBorders>
              <w:top w:val="single" w:sz="4" w:space="0" w:color="auto"/>
              <w:bottom w:val="single" w:sz="4" w:space="0" w:color="auto"/>
            </w:tcBorders>
          </w:tcPr>
          <w:p w:rsidR="003E0AEE" w:rsidRPr="00583856" w:rsidRDefault="003E0AEE" w:rsidP="00215CDF">
            <w:pPr>
              <w:wordWrap/>
              <w:snapToGrid w:val="0"/>
              <w:spacing w:line="360" w:lineRule="auto"/>
              <w:ind w:leftChars="-73" w:left="-175" w:firstLineChars="73" w:firstLine="172"/>
              <w:jc w:val="left"/>
              <w:rPr>
                <w:rFonts w:ascii="Book Antiqua" w:hAnsi="Book Antiqua"/>
                <w:b/>
              </w:rPr>
            </w:pPr>
          </w:p>
        </w:tc>
        <w:tc>
          <w:tcPr>
            <w:tcW w:w="1776" w:type="dxa"/>
            <w:tcBorders>
              <w:top w:val="single" w:sz="4" w:space="0" w:color="auto"/>
              <w:bottom w:val="single" w:sz="4" w:space="0" w:color="auto"/>
            </w:tcBorders>
            <w:vAlign w:val="center"/>
          </w:tcPr>
          <w:p w:rsidR="003E0AEE" w:rsidRPr="00583856" w:rsidRDefault="003E0AEE" w:rsidP="004B0FB9">
            <w:pPr>
              <w:wordWrap/>
              <w:snapToGrid w:val="0"/>
              <w:spacing w:line="360" w:lineRule="auto"/>
              <w:ind w:right="360"/>
              <w:jc w:val="center"/>
              <w:rPr>
                <w:rFonts w:ascii="Book Antiqua" w:hAnsi="Book Antiqua"/>
                <w:b/>
              </w:rPr>
            </w:pPr>
            <w:r w:rsidRPr="00583856">
              <w:rPr>
                <w:rFonts w:ascii="Book Antiqua" w:hAnsi="Book Antiqua"/>
                <w:b/>
              </w:rPr>
              <w:t>Iron group</w:t>
            </w:r>
          </w:p>
          <w:p w:rsidR="003E0AEE" w:rsidRPr="00583856" w:rsidRDefault="003E0AEE" w:rsidP="004B0FB9">
            <w:pPr>
              <w:wordWrap/>
              <w:snapToGrid w:val="0"/>
              <w:spacing w:line="360" w:lineRule="auto"/>
              <w:ind w:right="360"/>
              <w:jc w:val="center"/>
              <w:rPr>
                <w:rFonts w:ascii="Book Antiqua" w:hAnsi="Book Antiqua"/>
                <w:b/>
              </w:rPr>
            </w:pPr>
            <w:r w:rsidRPr="00583856">
              <w:rPr>
                <w:rFonts w:ascii="Book Antiqua" w:hAnsi="Book Antiqua"/>
                <w:b/>
              </w:rPr>
              <w:t>(</w:t>
            </w:r>
            <w:r w:rsidRPr="00583856">
              <w:rPr>
                <w:rFonts w:ascii="Book Antiqua" w:hAnsi="Book Antiqua"/>
                <w:b/>
                <w:i/>
              </w:rPr>
              <w:t>n</w:t>
            </w:r>
            <w:r w:rsidRPr="00583856">
              <w:rPr>
                <w:rFonts w:ascii="Book Antiqua" w:hAnsi="Book Antiqua"/>
                <w:b/>
              </w:rPr>
              <w:t xml:space="preserve"> = 63)</w:t>
            </w:r>
          </w:p>
        </w:tc>
        <w:tc>
          <w:tcPr>
            <w:tcW w:w="2205" w:type="dxa"/>
            <w:tcBorders>
              <w:top w:val="single" w:sz="4" w:space="0" w:color="auto"/>
              <w:bottom w:val="single" w:sz="4" w:space="0" w:color="auto"/>
            </w:tcBorders>
            <w:vAlign w:val="center"/>
          </w:tcPr>
          <w:p w:rsidR="003E0AEE" w:rsidRPr="00583856" w:rsidRDefault="003E0AEE" w:rsidP="004B0FB9">
            <w:pPr>
              <w:wordWrap/>
              <w:snapToGrid w:val="0"/>
              <w:spacing w:line="360" w:lineRule="auto"/>
              <w:ind w:right="360"/>
              <w:jc w:val="center"/>
              <w:rPr>
                <w:rFonts w:ascii="Book Antiqua" w:hAnsi="Book Antiqua"/>
                <w:b/>
              </w:rPr>
            </w:pPr>
            <w:r w:rsidRPr="00583856">
              <w:rPr>
                <w:rFonts w:ascii="Book Antiqua" w:hAnsi="Book Antiqua"/>
                <w:b/>
              </w:rPr>
              <w:t>Observation</w:t>
            </w:r>
          </w:p>
          <w:p w:rsidR="003E0AEE" w:rsidRPr="00583856" w:rsidRDefault="003E0AEE" w:rsidP="004B0FB9">
            <w:pPr>
              <w:wordWrap/>
              <w:snapToGrid w:val="0"/>
              <w:spacing w:line="360" w:lineRule="auto"/>
              <w:ind w:right="360"/>
              <w:jc w:val="center"/>
              <w:rPr>
                <w:rFonts w:ascii="Book Antiqua" w:hAnsi="Book Antiqua"/>
                <w:b/>
              </w:rPr>
            </w:pPr>
            <w:r w:rsidRPr="00583856">
              <w:rPr>
                <w:rFonts w:ascii="Book Antiqua" w:hAnsi="Book Antiqua"/>
                <w:b/>
              </w:rPr>
              <w:t>group (</w:t>
            </w:r>
            <w:r w:rsidRPr="00583856">
              <w:rPr>
                <w:rFonts w:ascii="Book Antiqua" w:hAnsi="Book Antiqua"/>
                <w:b/>
                <w:i/>
              </w:rPr>
              <w:t>n</w:t>
            </w:r>
            <w:r w:rsidRPr="00583856">
              <w:rPr>
                <w:rFonts w:ascii="Book Antiqua" w:hAnsi="Book Antiqua"/>
                <w:b/>
              </w:rPr>
              <w:t xml:space="preserve"> = 60)</w:t>
            </w:r>
          </w:p>
        </w:tc>
        <w:tc>
          <w:tcPr>
            <w:tcW w:w="1506" w:type="dxa"/>
            <w:tcBorders>
              <w:top w:val="single" w:sz="4" w:space="0" w:color="auto"/>
              <w:bottom w:val="single" w:sz="4" w:space="0" w:color="auto"/>
            </w:tcBorders>
            <w:vAlign w:val="center"/>
          </w:tcPr>
          <w:p w:rsidR="003E0AEE" w:rsidRPr="00583856" w:rsidRDefault="003E0AEE" w:rsidP="004B0FB9">
            <w:pPr>
              <w:wordWrap/>
              <w:snapToGrid w:val="0"/>
              <w:spacing w:line="360" w:lineRule="auto"/>
              <w:ind w:right="360"/>
              <w:jc w:val="center"/>
              <w:rPr>
                <w:rFonts w:ascii="Book Antiqua" w:eastAsia="宋体" w:hAnsi="Book Antiqua"/>
                <w:b/>
                <w:lang w:eastAsia="zh-CN"/>
              </w:rPr>
            </w:pPr>
            <w:r w:rsidRPr="00583856">
              <w:rPr>
                <w:rFonts w:ascii="Book Antiqua" w:hAnsi="Book Antiqua" w:cs="Arial"/>
                <w:b/>
                <w:i/>
                <w:kern w:val="0"/>
              </w:rPr>
              <w:t>P</w:t>
            </w:r>
            <w:r>
              <w:rPr>
                <w:rFonts w:ascii="Book Antiqua" w:hAnsi="Book Antiqua"/>
                <w:b/>
              </w:rPr>
              <w:t xml:space="preserve"> </w:t>
            </w:r>
            <w:r w:rsidRPr="00583856">
              <w:rPr>
                <w:rFonts w:ascii="Book Antiqua" w:hAnsi="Book Antiqua"/>
                <w:b/>
              </w:rPr>
              <w:t>value</w:t>
            </w:r>
            <w:r>
              <w:rPr>
                <w:rFonts w:ascii="Book Antiqua" w:eastAsia="宋体" w:hAnsi="Book Antiqua"/>
                <w:b/>
                <w:vertAlign w:val="superscript"/>
                <w:lang w:eastAsia="zh-CN"/>
              </w:rPr>
              <w:t>1</w:t>
            </w:r>
          </w:p>
        </w:tc>
      </w:tr>
      <w:tr w:rsidR="003E0AEE" w:rsidRPr="00CE35FB" w:rsidTr="007C4EFD">
        <w:trPr>
          <w:jc w:val="center"/>
        </w:trPr>
        <w:tc>
          <w:tcPr>
            <w:tcW w:w="3402" w:type="dxa"/>
            <w:tcBorders>
              <w:top w:val="single" w:sz="4" w:space="0" w:color="auto"/>
              <w:bottom w:val="nil"/>
            </w:tcBorders>
          </w:tcPr>
          <w:p w:rsidR="003E0AEE" w:rsidRPr="007C4EFD" w:rsidRDefault="003E0AEE" w:rsidP="00215CDF">
            <w:pPr>
              <w:wordWrap/>
              <w:snapToGrid w:val="0"/>
              <w:spacing w:line="360" w:lineRule="auto"/>
              <w:ind w:leftChars="-73" w:left="-175" w:firstLineChars="73" w:firstLine="175"/>
              <w:jc w:val="left"/>
              <w:rPr>
                <w:rFonts w:ascii="Book Antiqua" w:hAnsi="Book Antiqua"/>
              </w:rPr>
            </w:pPr>
            <w:r w:rsidRPr="007C4EFD">
              <w:rPr>
                <w:rFonts w:ascii="Book Antiqua" w:hAnsi="Book Antiqua"/>
              </w:rPr>
              <w:t>Hematologic laboratory data</w:t>
            </w:r>
          </w:p>
        </w:tc>
        <w:tc>
          <w:tcPr>
            <w:tcW w:w="1776" w:type="dxa"/>
            <w:tcBorders>
              <w:top w:val="single" w:sz="4" w:space="0" w:color="auto"/>
              <w:bottom w:val="nil"/>
            </w:tcBorders>
            <w:vAlign w:val="center"/>
          </w:tcPr>
          <w:p w:rsidR="003E0AEE" w:rsidRPr="00CE35FB" w:rsidRDefault="003E0AEE" w:rsidP="004B0FB9">
            <w:pPr>
              <w:pStyle w:val="a3"/>
              <w:widowControl w:val="0"/>
              <w:snapToGrid w:val="0"/>
              <w:spacing w:before="0" w:beforeAutospacing="0" w:after="0" w:afterAutospacing="0" w:line="360" w:lineRule="auto"/>
              <w:jc w:val="center"/>
              <w:textAlignment w:val="center"/>
              <w:rPr>
                <w:rFonts w:ascii="Book Antiqua" w:hAnsi="Book Antiqua"/>
              </w:rPr>
            </w:pPr>
          </w:p>
        </w:tc>
        <w:tc>
          <w:tcPr>
            <w:tcW w:w="2205" w:type="dxa"/>
            <w:tcBorders>
              <w:top w:val="single" w:sz="4" w:space="0" w:color="auto"/>
              <w:bottom w:val="nil"/>
            </w:tcBorders>
            <w:vAlign w:val="center"/>
          </w:tcPr>
          <w:p w:rsidR="003E0AEE" w:rsidRPr="00CE35FB" w:rsidRDefault="003E0AEE" w:rsidP="004B0FB9">
            <w:pPr>
              <w:wordWrap/>
              <w:snapToGrid w:val="0"/>
              <w:spacing w:line="360" w:lineRule="auto"/>
              <w:jc w:val="center"/>
              <w:rPr>
                <w:rFonts w:ascii="Book Antiqua" w:hAnsi="Book Antiqua"/>
              </w:rPr>
            </w:pPr>
          </w:p>
        </w:tc>
        <w:tc>
          <w:tcPr>
            <w:tcW w:w="1506" w:type="dxa"/>
            <w:tcBorders>
              <w:top w:val="single" w:sz="4" w:space="0" w:color="auto"/>
              <w:bottom w:val="nil"/>
            </w:tcBorders>
            <w:vAlign w:val="center"/>
          </w:tcPr>
          <w:p w:rsidR="003E0AEE" w:rsidRPr="00CE35FB" w:rsidRDefault="003E0AEE" w:rsidP="004B0FB9">
            <w:pPr>
              <w:wordWrap/>
              <w:snapToGrid w:val="0"/>
              <w:spacing w:line="360" w:lineRule="auto"/>
              <w:jc w:val="center"/>
              <w:rPr>
                <w:rFonts w:ascii="Book Antiqua" w:hAnsi="Book Antiqua"/>
              </w:rPr>
            </w:pPr>
          </w:p>
        </w:tc>
      </w:tr>
      <w:tr w:rsidR="003E0AEE" w:rsidRPr="00CE35FB" w:rsidTr="007C4EFD">
        <w:trPr>
          <w:jc w:val="center"/>
        </w:trPr>
        <w:tc>
          <w:tcPr>
            <w:tcW w:w="3402" w:type="dxa"/>
            <w:tcBorders>
              <w:top w:val="nil"/>
              <w:bottom w:val="nil"/>
            </w:tcBorders>
          </w:tcPr>
          <w:p w:rsidR="003E0AEE" w:rsidRPr="00CE35FB" w:rsidRDefault="003E0AEE" w:rsidP="00215CDF">
            <w:pPr>
              <w:wordWrap/>
              <w:snapToGrid w:val="0"/>
              <w:spacing w:line="360" w:lineRule="auto"/>
              <w:ind w:leftChars="-73" w:left="-175" w:firstLineChars="73" w:firstLine="175"/>
              <w:jc w:val="left"/>
              <w:rPr>
                <w:rFonts w:ascii="Book Antiqua" w:hAnsi="Book Antiqua"/>
              </w:rPr>
            </w:pPr>
            <w:r w:rsidRPr="00CE35FB">
              <w:rPr>
                <w:rFonts w:ascii="Book Antiqua" w:hAnsi="Book Antiqua"/>
              </w:rPr>
              <w:t>Hemoglobin (g/</w:t>
            </w:r>
            <w:proofErr w:type="spellStart"/>
            <w:r w:rsidRPr="00CE35FB">
              <w:rPr>
                <w:rFonts w:ascii="Book Antiqua" w:hAnsi="Book Antiqua"/>
              </w:rPr>
              <w:t>dL</w:t>
            </w:r>
            <w:proofErr w:type="spellEnd"/>
            <w:r w:rsidRPr="00CE35FB">
              <w:rPr>
                <w:rFonts w:ascii="Book Antiqua" w:hAnsi="Book Antiqua"/>
              </w:rPr>
              <w:t>) ,</w:t>
            </w:r>
            <w:r>
              <w:rPr>
                <w:rFonts w:ascii="Book Antiqua" w:hAnsi="Book Antiqua"/>
              </w:rPr>
              <w:t xml:space="preserve"> </w:t>
            </w:r>
            <w:r>
              <w:rPr>
                <w:rFonts w:ascii="Book Antiqua" w:eastAsia="宋体" w:hAnsi="Book Antiqua"/>
                <w:lang w:eastAsia="zh-CN"/>
              </w:rPr>
              <w:t xml:space="preserve">mean </w:t>
            </w:r>
            <w:r>
              <w:rPr>
                <w:rFonts w:ascii="Book Antiqua" w:hAnsi="Book Antiqua"/>
              </w:rPr>
              <w:t xml:space="preserve">± </w:t>
            </w:r>
            <w:r w:rsidRPr="00CE35FB">
              <w:rPr>
                <w:rFonts w:ascii="Book Antiqua" w:hAnsi="Book Antiqua"/>
              </w:rPr>
              <w:t>SD</w:t>
            </w:r>
          </w:p>
        </w:tc>
        <w:tc>
          <w:tcPr>
            <w:tcW w:w="1776" w:type="dxa"/>
            <w:tcBorders>
              <w:top w:val="nil"/>
              <w:bottom w:val="nil"/>
            </w:tcBorders>
            <w:vAlign w:val="center"/>
          </w:tcPr>
          <w:p w:rsidR="003E0AEE" w:rsidRPr="00CE35FB" w:rsidRDefault="003E0AEE" w:rsidP="004B0FB9">
            <w:pPr>
              <w:pStyle w:val="a3"/>
              <w:widowControl w:val="0"/>
              <w:snapToGrid w:val="0"/>
              <w:spacing w:before="0" w:beforeAutospacing="0" w:after="0" w:afterAutospacing="0" w:line="360" w:lineRule="auto"/>
              <w:jc w:val="center"/>
              <w:textAlignment w:val="center"/>
              <w:rPr>
                <w:rFonts w:ascii="Book Antiqua" w:hAnsi="Book Antiqua"/>
              </w:rPr>
            </w:pPr>
            <w:r w:rsidRPr="00CE35FB">
              <w:rPr>
                <w:rFonts w:ascii="Book Antiqua" w:hAnsi="Book Antiqua"/>
              </w:rPr>
              <w:t>7.3</w:t>
            </w:r>
            <w:r>
              <w:rPr>
                <w:rFonts w:ascii="Book Antiqua" w:eastAsia="宋体" w:hAnsi="Book Antiqua"/>
                <w:lang w:eastAsia="zh-CN"/>
              </w:rPr>
              <w:t xml:space="preserve"> </w:t>
            </w:r>
            <w:r>
              <w:rPr>
                <w:rFonts w:ascii="Book Antiqua" w:hAnsi="Book Antiqua"/>
              </w:rPr>
              <w:t xml:space="preserve">± </w:t>
            </w:r>
            <w:r w:rsidRPr="00CE35FB">
              <w:rPr>
                <w:rFonts w:ascii="Book Antiqua" w:hAnsi="Book Antiqua"/>
              </w:rPr>
              <w:t>1.0.</w:t>
            </w:r>
          </w:p>
        </w:tc>
        <w:tc>
          <w:tcPr>
            <w:tcW w:w="2205" w:type="dxa"/>
            <w:tcBorders>
              <w:top w:val="nil"/>
              <w:bottom w:val="nil"/>
            </w:tcBorders>
            <w:vAlign w:val="center"/>
          </w:tcPr>
          <w:p w:rsidR="003E0AEE" w:rsidRPr="00CE35FB" w:rsidRDefault="003E0AEE" w:rsidP="004B0FB9">
            <w:pPr>
              <w:wordWrap/>
              <w:snapToGrid w:val="0"/>
              <w:spacing w:line="360" w:lineRule="auto"/>
              <w:jc w:val="center"/>
              <w:rPr>
                <w:rFonts w:ascii="Book Antiqua" w:hAnsi="Book Antiqua"/>
              </w:rPr>
            </w:pPr>
            <w:r w:rsidRPr="00CE35FB">
              <w:rPr>
                <w:rFonts w:ascii="Book Antiqua" w:hAnsi="Book Antiqua"/>
              </w:rPr>
              <w:t>8.4</w:t>
            </w:r>
            <w:r>
              <w:rPr>
                <w:rFonts w:ascii="Book Antiqua" w:hAnsi="Book Antiqua"/>
              </w:rPr>
              <w:t xml:space="preserve"> ± </w:t>
            </w:r>
            <w:r w:rsidRPr="00CE35FB">
              <w:rPr>
                <w:rFonts w:ascii="Book Antiqua" w:hAnsi="Book Antiqua"/>
              </w:rPr>
              <w:t>0.5</w:t>
            </w:r>
          </w:p>
        </w:tc>
        <w:tc>
          <w:tcPr>
            <w:tcW w:w="1506" w:type="dxa"/>
            <w:tcBorders>
              <w:top w:val="nil"/>
              <w:bottom w:val="nil"/>
            </w:tcBorders>
            <w:vAlign w:val="center"/>
          </w:tcPr>
          <w:p w:rsidR="003E0AEE" w:rsidRPr="00CE35FB" w:rsidRDefault="003E0AEE" w:rsidP="004B0FB9">
            <w:pPr>
              <w:wordWrap/>
              <w:snapToGrid w:val="0"/>
              <w:spacing w:line="360" w:lineRule="auto"/>
              <w:jc w:val="center"/>
              <w:rPr>
                <w:rFonts w:ascii="Book Antiqua" w:hAnsi="Book Antiqua"/>
              </w:rPr>
            </w:pPr>
            <w:r w:rsidRPr="00CE35FB">
              <w:rPr>
                <w:rFonts w:ascii="Book Antiqua" w:hAnsi="Book Antiqua"/>
              </w:rPr>
              <w:t>&lt;</w:t>
            </w:r>
            <w:r>
              <w:rPr>
                <w:rFonts w:ascii="Book Antiqua" w:eastAsia="宋体" w:hAnsi="Book Antiqua"/>
                <w:lang w:eastAsia="zh-CN"/>
              </w:rPr>
              <w:t xml:space="preserve"> </w:t>
            </w:r>
            <w:r w:rsidRPr="00CE35FB">
              <w:rPr>
                <w:rFonts w:ascii="Book Antiqua" w:hAnsi="Book Antiqua"/>
              </w:rPr>
              <w:t>0.001</w:t>
            </w:r>
          </w:p>
        </w:tc>
      </w:tr>
      <w:tr w:rsidR="003E0AEE" w:rsidRPr="00CE35FB" w:rsidTr="00CF7816">
        <w:trPr>
          <w:jc w:val="center"/>
        </w:trPr>
        <w:tc>
          <w:tcPr>
            <w:tcW w:w="3402" w:type="dxa"/>
            <w:tcBorders>
              <w:top w:val="nil"/>
              <w:bottom w:val="nil"/>
            </w:tcBorders>
          </w:tcPr>
          <w:p w:rsidR="003E0AEE" w:rsidRPr="00CE35FB" w:rsidRDefault="003E0AEE" w:rsidP="00215CDF">
            <w:pPr>
              <w:wordWrap/>
              <w:snapToGrid w:val="0"/>
              <w:spacing w:line="360" w:lineRule="auto"/>
              <w:ind w:leftChars="-73" w:left="-175" w:firstLineChars="73" w:firstLine="175"/>
              <w:jc w:val="left"/>
              <w:rPr>
                <w:rFonts w:ascii="Book Antiqua" w:hAnsi="Book Antiqua"/>
              </w:rPr>
            </w:pPr>
            <w:r w:rsidRPr="00CE35FB">
              <w:rPr>
                <w:rFonts w:ascii="Book Antiqua" w:hAnsi="Book Antiqua"/>
              </w:rPr>
              <w:t>Hematocrit,</w:t>
            </w:r>
            <w:r>
              <w:rPr>
                <w:rFonts w:ascii="Book Antiqua" w:eastAsia="宋体" w:hAnsi="Book Antiqua"/>
                <w:lang w:eastAsia="zh-CN"/>
              </w:rPr>
              <w:t xml:space="preserve"> mean</w:t>
            </w:r>
            <w:r>
              <w:rPr>
                <w:rFonts w:ascii="Book Antiqua" w:hAnsi="Book Antiqua"/>
              </w:rPr>
              <w:t xml:space="preserve"> ± </w:t>
            </w:r>
            <w:r w:rsidRPr="00CE35FB">
              <w:rPr>
                <w:rFonts w:ascii="Book Antiqua" w:hAnsi="Book Antiqua"/>
              </w:rPr>
              <w:t>SD</w:t>
            </w:r>
          </w:p>
        </w:tc>
        <w:tc>
          <w:tcPr>
            <w:tcW w:w="1776" w:type="dxa"/>
            <w:tcBorders>
              <w:top w:val="nil"/>
              <w:bottom w:val="nil"/>
            </w:tcBorders>
            <w:vAlign w:val="center"/>
          </w:tcPr>
          <w:p w:rsidR="003E0AEE" w:rsidRPr="00CE35FB" w:rsidRDefault="003E0AEE" w:rsidP="004B0FB9">
            <w:pPr>
              <w:pStyle w:val="a3"/>
              <w:widowControl w:val="0"/>
              <w:snapToGrid w:val="0"/>
              <w:spacing w:before="0" w:beforeAutospacing="0" w:after="0" w:afterAutospacing="0" w:line="360" w:lineRule="auto"/>
              <w:jc w:val="center"/>
              <w:textAlignment w:val="center"/>
              <w:rPr>
                <w:rFonts w:ascii="Book Antiqua" w:hAnsi="Book Antiqua"/>
              </w:rPr>
            </w:pPr>
            <w:r w:rsidRPr="00CE35FB">
              <w:rPr>
                <w:rFonts w:ascii="Book Antiqua" w:hAnsi="Book Antiqua"/>
              </w:rPr>
              <w:t>23.8</w:t>
            </w:r>
            <w:r>
              <w:rPr>
                <w:rFonts w:ascii="Book Antiqua" w:hAnsi="Book Antiqua"/>
              </w:rPr>
              <w:t xml:space="preserve"> ± </w:t>
            </w:r>
            <w:r w:rsidRPr="00CE35FB">
              <w:rPr>
                <w:rFonts w:ascii="Book Antiqua" w:hAnsi="Book Antiqua"/>
              </w:rPr>
              <w:t>3.3</w:t>
            </w:r>
          </w:p>
        </w:tc>
        <w:tc>
          <w:tcPr>
            <w:tcW w:w="2205" w:type="dxa"/>
            <w:tcBorders>
              <w:top w:val="nil"/>
              <w:bottom w:val="nil"/>
            </w:tcBorders>
            <w:vAlign w:val="center"/>
          </w:tcPr>
          <w:p w:rsidR="003E0AEE" w:rsidRPr="00CE35FB" w:rsidRDefault="003E0AEE" w:rsidP="004B0FB9">
            <w:pPr>
              <w:wordWrap/>
              <w:snapToGrid w:val="0"/>
              <w:spacing w:line="360" w:lineRule="auto"/>
              <w:jc w:val="center"/>
              <w:rPr>
                <w:rFonts w:ascii="Book Antiqua" w:hAnsi="Book Antiqua"/>
              </w:rPr>
            </w:pPr>
            <w:r w:rsidRPr="00CE35FB">
              <w:rPr>
                <w:rFonts w:ascii="Book Antiqua" w:hAnsi="Book Antiqua"/>
              </w:rPr>
              <w:t>26.4</w:t>
            </w:r>
            <w:r>
              <w:rPr>
                <w:rFonts w:ascii="Book Antiqua" w:hAnsi="Book Antiqua"/>
              </w:rPr>
              <w:t xml:space="preserve"> ± </w:t>
            </w:r>
            <w:r w:rsidRPr="00CE35FB">
              <w:rPr>
                <w:rFonts w:ascii="Book Antiqua" w:hAnsi="Book Antiqua"/>
              </w:rPr>
              <w:t>1.9</w:t>
            </w:r>
          </w:p>
        </w:tc>
        <w:tc>
          <w:tcPr>
            <w:tcW w:w="1506" w:type="dxa"/>
            <w:tcBorders>
              <w:top w:val="nil"/>
              <w:bottom w:val="nil"/>
            </w:tcBorders>
            <w:vAlign w:val="center"/>
          </w:tcPr>
          <w:p w:rsidR="003E0AEE" w:rsidRPr="00CE35FB" w:rsidRDefault="003E0AEE" w:rsidP="004B0FB9">
            <w:pPr>
              <w:wordWrap/>
              <w:snapToGrid w:val="0"/>
              <w:spacing w:line="360" w:lineRule="auto"/>
              <w:jc w:val="center"/>
              <w:rPr>
                <w:rFonts w:ascii="Book Antiqua" w:hAnsi="Book Antiqua"/>
              </w:rPr>
            </w:pPr>
            <w:r w:rsidRPr="00CE35FB">
              <w:rPr>
                <w:rFonts w:ascii="Book Antiqua" w:hAnsi="Book Antiqua"/>
              </w:rPr>
              <w:t>&lt;</w:t>
            </w:r>
            <w:r>
              <w:rPr>
                <w:rFonts w:ascii="Book Antiqua" w:eastAsia="宋体" w:hAnsi="Book Antiqua"/>
                <w:lang w:eastAsia="zh-CN"/>
              </w:rPr>
              <w:t xml:space="preserve"> </w:t>
            </w:r>
            <w:r w:rsidRPr="00CE35FB">
              <w:rPr>
                <w:rFonts w:ascii="Book Antiqua" w:hAnsi="Book Antiqua"/>
              </w:rPr>
              <w:t>0.001</w:t>
            </w:r>
          </w:p>
        </w:tc>
      </w:tr>
      <w:tr w:rsidR="003E0AEE" w:rsidRPr="00CE35FB" w:rsidTr="00CF7816">
        <w:trPr>
          <w:jc w:val="center"/>
        </w:trPr>
        <w:tc>
          <w:tcPr>
            <w:tcW w:w="3402" w:type="dxa"/>
            <w:tcBorders>
              <w:top w:val="nil"/>
            </w:tcBorders>
          </w:tcPr>
          <w:p w:rsidR="003E0AEE" w:rsidRPr="00CE35FB" w:rsidRDefault="003E0AEE" w:rsidP="00215CDF">
            <w:pPr>
              <w:wordWrap/>
              <w:snapToGrid w:val="0"/>
              <w:spacing w:line="360" w:lineRule="auto"/>
              <w:ind w:leftChars="-73" w:left="-175" w:firstLineChars="73" w:firstLine="175"/>
              <w:jc w:val="left"/>
              <w:rPr>
                <w:rFonts w:ascii="Book Antiqua" w:hAnsi="Book Antiqua"/>
              </w:rPr>
            </w:pPr>
            <w:r w:rsidRPr="00CE35FB">
              <w:rPr>
                <w:rFonts w:ascii="Book Antiqua" w:hAnsi="Book Antiqua"/>
              </w:rPr>
              <w:t>Mean MCV (</w:t>
            </w:r>
            <w:proofErr w:type="spellStart"/>
            <w:r w:rsidRPr="00CE35FB">
              <w:rPr>
                <w:rFonts w:ascii="Book Antiqua" w:hAnsi="Book Antiqua"/>
              </w:rPr>
              <w:t>fL</w:t>
            </w:r>
            <w:proofErr w:type="spellEnd"/>
            <w:r w:rsidRPr="00CE35FB">
              <w:rPr>
                <w:rFonts w:ascii="Book Antiqua" w:hAnsi="Book Antiqua"/>
              </w:rPr>
              <w:t>),</w:t>
            </w:r>
            <w:r>
              <w:rPr>
                <w:rFonts w:ascii="Book Antiqua" w:hAnsi="Book Antiqua"/>
              </w:rPr>
              <w:t xml:space="preserve"> </w:t>
            </w:r>
            <w:r>
              <w:rPr>
                <w:rFonts w:ascii="Book Antiqua" w:eastAsia="宋体" w:hAnsi="Book Antiqua"/>
                <w:lang w:eastAsia="zh-CN"/>
              </w:rPr>
              <w:t xml:space="preserve">mean </w:t>
            </w:r>
            <w:r>
              <w:rPr>
                <w:rFonts w:ascii="Book Antiqua" w:hAnsi="Book Antiqua"/>
              </w:rPr>
              <w:t xml:space="preserve">± </w:t>
            </w:r>
            <w:r w:rsidRPr="00CE35FB">
              <w:rPr>
                <w:rFonts w:ascii="Book Antiqua" w:hAnsi="Book Antiqua"/>
              </w:rPr>
              <w:t>SD</w:t>
            </w:r>
          </w:p>
        </w:tc>
        <w:tc>
          <w:tcPr>
            <w:tcW w:w="1776" w:type="dxa"/>
            <w:tcBorders>
              <w:top w:val="nil"/>
            </w:tcBorders>
            <w:vAlign w:val="center"/>
          </w:tcPr>
          <w:p w:rsidR="003E0AEE" w:rsidRPr="00CE35FB" w:rsidRDefault="003E0AEE" w:rsidP="004B0FB9">
            <w:pPr>
              <w:pStyle w:val="a3"/>
              <w:widowControl w:val="0"/>
              <w:snapToGrid w:val="0"/>
              <w:spacing w:before="0" w:beforeAutospacing="0" w:after="0" w:afterAutospacing="0" w:line="360" w:lineRule="auto"/>
              <w:jc w:val="center"/>
              <w:textAlignment w:val="center"/>
              <w:rPr>
                <w:rFonts w:ascii="Book Antiqua" w:hAnsi="Book Antiqua"/>
              </w:rPr>
            </w:pPr>
            <w:r w:rsidRPr="00CE35FB">
              <w:rPr>
                <w:rFonts w:ascii="Book Antiqua" w:hAnsi="Book Antiqua"/>
              </w:rPr>
              <w:t>85.1</w:t>
            </w:r>
            <w:r>
              <w:rPr>
                <w:rFonts w:ascii="Book Antiqua" w:hAnsi="Book Antiqua"/>
              </w:rPr>
              <w:t xml:space="preserve"> ± </w:t>
            </w:r>
            <w:r w:rsidRPr="00CE35FB">
              <w:rPr>
                <w:rFonts w:ascii="Book Antiqua" w:hAnsi="Book Antiqua"/>
              </w:rPr>
              <w:t>8.9</w:t>
            </w:r>
          </w:p>
        </w:tc>
        <w:tc>
          <w:tcPr>
            <w:tcW w:w="2205" w:type="dxa"/>
            <w:tcBorders>
              <w:top w:val="nil"/>
            </w:tcBorders>
            <w:vAlign w:val="center"/>
          </w:tcPr>
          <w:p w:rsidR="003E0AEE" w:rsidRPr="00CE35FB" w:rsidRDefault="003E0AEE" w:rsidP="004B0FB9">
            <w:pPr>
              <w:wordWrap/>
              <w:snapToGrid w:val="0"/>
              <w:spacing w:line="360" w:lineRule="auto"/>
              <w:jc w:val="center"/>
              <w:rPr>
                <w:rFonts w:ascii="Book Antiqua" w:hAnsi="Book Antiqua"/>
              </w:rPr>
            </w:pPr>
            <w:r w:rsidRPr="00CE35FB">
              <w:rPr>
                <w:rFonts w:ascii="Book Antiqua" w:hAnsi="Book Antiqua"/>
              </w:rPr>
              <w:t>87.4</w:t>
            </w:r>
            <w:r>
              <w:rPr>
                <w:rFonts w:ascii="Book Antiqua" w:hAnsi="Book Antiqua"/>
              </w:rPr>
              <w:t xml:space="preserve"> ± </w:t>
            </w:r>
            <w:r w:rsidRPr="00CE35FB">
              <w:rPr>
                <w:rFonts w:ascii="Book Antiqua" w:hAnsi="Book Antiqua"/>
              </w:rPr>
              <w:t>7.8</w:t>
            </w:r>
          </w:p>
        </w:tc>
        <w:tc>
          <w:tcPr>
            <w:tcW w:w="1506" w:type="dxa"/>
            <w:tcBorders>
              <w:top w:val="nil"/>
            </w:tcBorders>
            <w:vAlign w:val="center"/>
          </w:tcPr>
          <w:p w:rsidR="003E0AEE" w:rsidRPr="00CE35FB" w:rsidRDefault="003E0AEE" w:rsidP="004B0FB9">
            <w:pPr>
              <w:wordWrap/>
              <w:snapToGrid w:val="0"/>
              <w:spacing w:line="360" w:lineRule="auto"/>
              <w:jc w:val="center"/>
              <w:rPr>
                <w:rFonts w:ascii="Book Antiqua" w:hAnsi="Book Antiqua"/>
              </w:rPr>
            </w:pPr>
            <w:r w:rsidRPr="00CE35FB">
              <w:rPr>
                <w:rFonts w:ascii="Book Antiqua" w:hAnsi="Book Antiqua"/>
              </w:rPr>
              <w:t>0.13</w:t>
            </w:r>
          </w:p>
        </w:tc>
      </w:tr>
      <w:tr w:rsidR="003E0AEE" w:rsidRPr="00CE35FB" w:rsidTr="00CF7816">
        <w:trPr>
          <w:jc w:val="center"/>
        </w:trPr>
        <w:tc>
          <w:tcPr>
            <w:tcW w:w="3402" w:type="dxa"/>
          </w:tcPr>
          <w:p w:rsidR="003E0AEE" w:rsidRPr="00CE35FB" w:rsidRDefault="003E0AEE" w:rsidP="00215CDF">
            <w:pPr>
              <w:wordWrap/>
              <w:snapToGrid w:val="0"/>
              <w:spacing w:line="360" w:lineRule="auto"/>
              <w:ind w:leftChars="-14" w:hangingChars="14" w:hanging="34"/>
              <w:jc w:val="left"/>
              <w:rPr>
                <w:rFonts w:ascii="Book Antiqua" w:hAnsi="Book Antiqua"/>
              </w:rPr>
            </w:pPr>
            <w:r w:rsidRPr="00CE35FB">
              <w:rPr>
                <w:rFonts w:ascii="Book Antiqua" w:hAnsi="Book Antiqua"/>
              </w:rPr>
              <w:t>Mean MCHC (g/</w:t>
            </w:r>
            <w:proofErr w:type="spellStart"/>
            <w:r w:rsidRPr="00CE35FB">
              <w:rPr>
                <w:rFonts w:ascii="Book Antiqua" w:hAnsi="Book Antiqua"/>
              </w:rPr>
              <w:t>dL</w:t>
            </w:r>
            <w:proofErr w:type="spellEnd"/>
            <w:r w:rsidRPr="00CE35FB">
              <w:rPr>
                <w:rFonts w:ascii="Book Antiqua" w:hAnsi="Book Antiqua"/>
              </w:rPr>
              <w:t>),</w:t>
            </w:r>
            <w:r>
              <w:rPr>
                <w:rFonts w:ascii="Book Antiqua" w:eastAsia="宋体" w:hAnsi="Book Antiqua"/>
                <w:lang w:eastAsia="zh-CN"/>
              </w:rPr>
              <w:t xml:space="preserve"> mean</w:t>
            </w:r>
            <w:r>
              <w:rPr>
                <w:rFonts w:ascii="Book Antiqua" w:hAnsi="Book Antiqua"/>
              </w:rPr>
              <w:t xml:space="preserve"> ± </w:t>
            </w:r>
            <w:r w:rsidRPr="00CE35FB">
              <w:rPr>
                <w:rFonts w:ascii="Book Antiqua" w:hAnsi="Book Antiqua"/>
              </w:rPr>
              <w:t>SD</w:t>
            </w:r>
          </w:p>
        </w:tc>
        <w:tc>
          <w:tcPr>
            <w:tcW w:w="1776" w:type="dxa"/>
            <w:vAlign w:val="center"/>
          </w:tcPr>
          <w:p w:rsidR="003E0AEE" w:rsidRPr="00CE35FB" w:rsidRDefault="003E0AEE" w:rsidP="004B0FB9">
            <w:pPr>
              <w:pStyle w:val="a3"/>
              <w:widowControl w:val="0"/>
              <w:snapToGrid w:val="0"/>
              <w:spacing w:before="0" w:beforeAutospacing="0" w:after="0" w:afterAutospacing="0" w:line="360" w:lineRule="auto"/>
              <w:jc w:val="center"/>
              <w:textAlignment w:val="center"/>
              <w:rPr>
                <w:rFonts w:ascii="Book Antiqua" w:hAnsi="Book Antiqua"/>
              </w:rPr>
            </w:pPr>
            <w:r w:rsidRPr="00CE35FB">
              <w:rPr>
                <w:rFonts w:ascii="Book Antiqua" w:hAnsi="Book Antiqua"/>
              </w:rPr>
              <w:t>31.0</w:t>
            </w:r>
            <w:r>
              <w:rPr>
                <w:rFonts w:ascii="Book Antiqua" w:hAnsi="Book Antiqua"/>
              </w:rPr>
              <w:t xml:space="preserve"> ± </w:t>
            </w:r>
            <w:r w:rsidRPr="00CE35FB">
              <w:rPr>
                <w:rFonts w:ascii="Book Antiqua" w:hAnsi="Book Antiqua"/>
              </w:rPr>
              <w:t>1.3</w:t>
            </w:r>
          </w:p>
        </w:tc>
        <w:tc>
          <w:tcPr>
            <w:tcW w:w="2205" w:type="dxa"/>
            <w:vAlign w:val="center"/>
          </w:tcPr>
          <w:p w:rsidR="003E0AEE" w:rsidRPr="00CE35FB" w:rsidRDefault="003E0AEE" w:rsidP="004B0FB9">
            <w:pPr>
              <w:wordWrap/>
              <w:snapToGrid w:val="0"/>
              <w:spacing w:line="360" w:lineRule="auto"/>
              <w:jc w:val="center"/>
              <w:rPr>
                <w:rFonts w:ascii="Book Antiqua" w:hAnsi="Book Antiqua"/>
              </w:rPr>
            </w:pPr>
            <w:r w:rsidRPr="00CE35FB">
              <w:rPr>
                <w:rFonts w:ascii="Book Antiqua" w:hAnsi="Book Antiqua"/>
              </w:rPr>
              <w:t>31.9</w:t>
            </w:r>
            <w:r>
              <w:rPr>
                <w:rFonts w:ascii="Book Antiqua" w:hAnsi="Book Antiqua"/>
              </w:rPr>
              <w:t xml:space="preserve"> ± </w:t>
            </w:r>
            <w:r w:rsidRPr="00CE35FB">
              <w:rPr>
                <w:rFonts w:ascii="Book Antiqua" w:hAnsi="Book Antiqua"/>
              </w:rPr>
              <w:t>1.4</w:t>
            </w:r>
          </w:p>
        </w:tc>
        <w:tc>
          <w:tcPr>
            <w:tcW w:w="1506" w:type="dxa"/>
            <w:vAlign w:val="center"/>
          </w:tcPr>
          <w:p w:rsidR="003E0AEE" w:rsidRPr="00CE35FB" w:rsidRDefault="003E0AEE" w:rsidP="004B0FB9">
            <w:pPr>
              <w:wordWrap/>
              <w:snapToGrid w:val="0"/>
              <w:spacing w:line="360" w:lineRule="auto"/>
              <w:jc w:val="center"/>
              <w:rPr>
                <w:rFonts w:ascii="Book Antiqua" w:hAnsi="Book Antiqua"/>
              </w:rPr>
            </w:pPr>
            <w:r w:rsidRPr="00CE35FB">
              <w:rPr>
                <w:rFonts w:ascii="Book Antiqua" w:hAnsi="Book Antiqua"/>
              </w:rPr>
              <w:t>&lt;</w:t>
            </w:r>
            <w:r>
              <w:rPr>
                <w:rFonts w:ascii="Book Antiqua" w:eastAsia="宋体" w:hAnsi="Book Antiqua"/>
                <w:lang w:eastAsia="zh-CN"/>
              </w:rPr>
              <w:t xml:space="preserve"> </w:t>
            </w:r>
            <w:r w:rsidRPr="00CE35FB">
              <w:rPr>
                <w:rFonts w:ascii="Book Antiqua" w:hAnsi="Book Antiqua"/>
              </w:rPr>
              <w:t>0.001</w:t>
            </w:r>
          </w:p>
        </w:tc>
      </w:tr>
      <w:tr w:rsidR="003E0AEE" w:rsidRPr="00D03C0D" w:rsidTr="007C4EFD">
        <w:trPr>
          <w:jc w:val="center"/>
        </w:trPr>
        <w:tc>
          <w:tcPr>
            <w:tcW w:w="3402" w:type="dxa"/>
          </w:tcPr>
          <w:p w:rsidR="003E0AEE" w:rsidRPr="00D03C0D" w:rsidRDefault="003E0AEE" w:rsidP="00215CDF">
            <w:pPr>
              <w:wordWrap/>
              <w:snapToGrid w:val="0"/>
              <w:spacing w:line="360" w:lineRule="auto"/>
              <w:ind w:leftChars="-14" w:hangingChars="14" w:hanging="34"/>
              <w:jc w:val="left"/>
              <w:rPr>
                <w:rFonts w:ascii="Book Antiqua" w:hAnsi="Book Antiqua"/>
              </w:rPr>
            </w:pPr>
            <w:r w:rsidRPr="00D03C0D">
              <w:rPr>
                <w:rFonts w:ascii="Book Antiqua" w:hAnsi="Book Antiqua"/>
              </w:rPr>
              <w:t>Morbidity</w:t>
            </w:r>
          </w:p>
        </w:tc>
        <w:tc>
          <w:tcPr>
            <w:tcW w:w="1776" w:type="dxa"/>
            <w:vAlign w:val="center"/>
          </w:tcPr>
          <w:p w:rsidR="003E0AEE" w:rsidRPr="00D03C0D" w:rsidRDefault="003E0AEE" w:rsidP="004B0FB9">
            <w:pPr>
              <w:pStyle w:val="a3"/>
              <w:widowControl w:val="0"/>
              <w:snapToGrid w:val="0"/>
              <w:spacing w:before="0" w:beforeAutospacing="0" w:after="0" w:afterAutospacing="0" w:line="360" w:lineRule="auto"/>
              <w:jc w:val="center"/>
              <w:textAlignment w:val="center"/>
              <w:rPr>
                <w:rFonts w:ascii="Book Antiqua" w:hAnsi="Book Antiqua"/>
              </w:rPr>
            </w:pPr>
          </w:p>
        </w:tc>
        <w:tc>
          <w:tcPr>
            <w:tcW w:w="2205" w:type="dxa"/>
            <w:vAlign w:val="center"/>
          </w:tcPr>
          <w:p w:rsidR="003E0AEE" w:rsidRPr="007C4EFD" w:rsidRDefault="003E0AEE" w:rsidP="004B0FB9">
            <w:pPr>
              <w:wordWrap/>
              <w:jc w:val="center"/>
              <w:rPr>
                <w:rFonts w:ascii="Book Antiqua" w:hAnsi="Book Antiqua"/>
              </w:rPr>
            </w:pPr>
          </w:p>
        </w:tc>
        <w:tc>
          <w:tcPr>
            <w:tcW w:w="1506" w:type="dxa"/>
            <w:vAlign w:val="center"/>
          </w:tcPr>
          <w:p w:rsidR="003E0AEE" w:rsidRPr="00D03C0D" w:rsidRDefault="003E0AEE" w:rsidP="004B0FB9">
            <w:pPr>
              <w:wordWrap/>
              <w:jc w:val="center"/>
              <w:rPr>
                <w:rFonts w:ascii="Book Antiqua" w:hAnsi="Book Antiqua"/>
              </w:rPr>
            </w:pPr>
          </w:p>
        </w:tc>
      </w:tr>
      <w:tr w:rsidR="003E0AEE" w:rsidRPr="00D03C0D" w:rsidTr="007C4EFD">
        <w:trPr>
          <w:jc w:val="center"/>
        </w:trPr>
        <w:tc>
          <w:tcPr>
            <w:tcW w:w="3402" w:type="dxa"/>
          </w:tcPr>
          <w:p w:rsidR="003E0AEE" w:rsidRPr="00D03C0D" w:rsidRDefault="003E0AEE" w:rsidP="00215CDF">
            <w:pPr>
              <w:wordWrap/>
              <w:snapToGrid w:val="0"/>
              <w:spacing w:line="360" w:lineRule="auto"/>
              <w:ind w:leftChars="-14" w:hangingChars="14" w:hanging="34"/>
              <w:jc w:val="left"/>
              <w:rPr>
                <w:rFonts w:ascii="Book Antiqua" w:hAnsi="Book Antiqua"/>
              </w:rPr>
            </w:pPr>
            <w:r w:rsidRPr="00D03C0D">
              <w:rPr>
                <w:rFonts w:ascii="Book Antiqua" w:hAnsi="Book Antiqua"/>
              </w:rPr>
              <w:t>Surgical</w:t>
            </w:r>
          </w:p>
        </w:tc>
        <w:tc>
          <w:tcPr>
            <w:tcW w:w="1776" w:type="dxa"/>
            <w:vAlign w:val="center"/>
          </w:tcPr>
          <w:p w:rsidR="003E0AEE" w:rsidRPr="00D03C0D" w:rsidRDefault="003E0AEE" w:rsidP="004B0FB9">
            <w:pPr>
              <w:pStyle w:val="a3"/>
              <w:widowControl w:val="0"/>
              <w:snapToGrid w:val="0"/>
              <w:spacing w:before="0" w:beforeAutospacing="0" w:after="0" w:afterAutospacing="0" w:line="360" w:lineRule="auto"/>
              <w:jc w:val="center"/>
              <w:textAlignment w:val="center"/>
              <w:rPr>
                <w:rFonts w:ascii="Book Antiqua" w:hAnsi="Book Antiqua"/>
              </w:rPr>
            </w:pPr>
            <w:r w:rsidRPr="00D03C0D">
              <w:rPr>
                <w:rFonts w:ascii="Book Antiqua" w:hAnsi="Book Antiqua"/>
              </w:rPr>
              <w:t>4 (6.3</w:t>
            </w:r>
            <w:r>
              <w:rPr>
                <w:rFonts w:ascii="Book Antiqua" w:hAnsi="Book Antiqua"/>
              </w:rPr>
              <w:t>)</w:t>
            </w:r>
          </w:p>
        </w:tc>
        <w:tc>
          <w:tcPr>
            <w:tcW w:w="2205" w:type="dxa"/>
            <w:vAlign w:val="center"/>
          </w:tcPr>
          <w:p w:rsidR="003E0AEE" w:rsidRPr="007C4EFD" w:rsidRDefault="003E0AEE" w:rsidP="004B0FB9">
            <w:pPr>
              <w:wordWrap/>
              <w:jc w:val="center"/>
              <w:rPr>
                <w:rFonts w:ascii="Book Antiqua" w:hAnsi="Book Antiqua"/>
              </w:rPr>
            </w:pPr>
            <w:r w:rsidRPr="007C4EFD">
              <w:rPr>
                <w:rFonts w:ascii="Book Antiqua" w:hAnsi="Book Antiqua"/>
              </w:rPr>
              <w:t>8 (13.3</w:t>
            </w:r>
            <w:r>
              <w:rPr>
                <w:rFonts w:ascii="Book Antiqua" w:hAnsi="Book Antiqua"/>
              </w:rPr>
              <w:t>)</w:t>
            </w:r>
          </w:p>
        </w:tc>
        <w:tc>
          <w:tcPr>
            <w:tcW w:w="1506" w:type="dxa"/>
            <w:vAlign w:val="center"/>
          </w:tcPr>
          <w:p w:rsidR="003E0AEE" w:rsidRPr="00D03C0D" w:rsidRDefault="003E0AEE" w:rsidP="004B0FB9">
            <w:pPr>
              <w:wordWrap/>
              <w:jc w:val="center"/>
              <w:rPr>
                <w:rFonts w:ascii="Book Antiqua" w:hAnsi="Book Antiqua"/>
              </w:rPr>
            </w:pPr>
            <w:r w:rsidRPr="00D03C0D">
              <w:rPr>
                <w:rFonts w:ascii="Book Antiqua" w:hAnsi="Book Antiqua"/>
              </w:rPr>
              <w:t>0.192</w:t>
            </w:r>
          </w:p>
        </w:tc>
      </w:tr>
      <w:tr w:rsidR="003E0AEE" w:rsidRPr="00D03C0D" w:rsidTr="007C4EFD">
        <w:trPr>
          <w:jc w:val="center"/>
        </w:trPr>
        <w:tc>
          <w:tcPr>
            <w:tcW w:w="3402" w:type="dxa"/>
          </w:tcPr>
          <w:p w:rsidR="003E0AEE" w:rsidRPr="00D03C0D" w:rsidRDefault="003E0AEE" w:rsidP="00215CDF">
            <w:pPr>
              <w:wordWrap/>
              <w:snapToGrid w:val="0"/>
              <w:spacing w:line="360" w:lineRule="auto"/>
              <w:ind w:leftChars="-14" w:hangingChars="14" w:hanging="34"/>
              <w:jc w:val="left"/>
              <w:rPr>
                <w:rFonts w:ascii="Book Antiqua" w:hAnsi="Book Antiqua"/>
              </w:rPr>
            </w:pPr>
            <w:r w:rsidRPr="00D03C0D">
              <w:rPr>
                <w:rFonts w:ascii="Book Antiqua" w:hAnsi="Book Antiqua"/>
              </w:rPr>
              <w:t>Non-surgical</w:t>
            </w:r>
          </w:p>
        </w:tc>
        <w:tc>
          <w:tcPr>
            <w:tcW w:w="1776" w:type="dxa"/>
            <w:vAlign w:val="center"/>
          </w:tcPr>
          <w:p w:rsidR="003E0AEE" w:rsidRPr="00D03C0D" w:rsidRDefault="003E0AEE" w:rsidP="004B0FB9">
            <w:pPr>
              <w:pStyle w:val="a3"/>
              <w:widowControl w:val="0"/>
              <w:snapToGrid w:val="0"/>
              <w:spacing w:before="0" w:beforeAutospacing="0" w:after="0" w:afterAutospacing="0" w:line="360" w:lineRule="auto"/>
              <w:jc w:val="center"/>
              <w:textAlignment w:val="center"/>
              <w:rPr>
                <w:rFonts w:ascii="Book Antiqua" w:hAnsi="Book Antiqua"/>
              </w:rPr>
            </w:pPr>
            <w:r w:rsidRPr="00D03C0D">
              <w:rPr>
                <w:rFonts w:ascii="Book Antiqua" w:hAnsi="Book Antiqua"/>
              </w:rPr>
              <w:t>8 (12.7</w:t>
            </w:r>
            <w:r>
              <w:rPr>
                <w:rFonts w:ascii="Book Antiqua" w:hAnsi="Book Antiqua"/>
              </w:rPr>
              <w:t>)</w:t>
            </w:r>
          </w:p>
        </w:tc>
        <w:tc>
          <w:tcPr>
            <w:tcW w:w="2205" w:type="dxa"/>
            <w:vAlign w:val="center"/>
          </w:tcPr>
          <w:p w:rsidR="003E0AEE" w:rsidRPr="007C4EFD" w:rsidRDefault="003E0AEE" w:rsidP="004B0FB9">
            <w:pPr>
              <w:wordWrap/>
              <w:jc w:val="center"/>
              <w:rPr>
                <w:rFonts w:ascii="Book Antiqua" w:hAnsi="Book Antiqua"/>
              </w:rPr>
            </w:pPr>
            <w:r w:rsidRPr="007C4EFD">
              <w:rPr>
                <w:rFonts w:ascii="Book Antiqua" w:hAnsi="Book Antiqua"/>
              </w:rPr>
              <w:t>3 (5.0)</w:t>
            </w:r>
          </w:p>
        </w:tc>
        <w:tc>
          <w:tcPr>
            <w:tcW w:w="1506" w:type="dxa"/>
            <w:vAlign w:val="center"/>
          </w:tcPr>
          <w:p w:rsidR="003E0AEE" w:rsidRPr="00D03C0D" w:rsidRDefault="003E0AEE" w:rsidP="004B0FB9">
            <w:pPr>
              <w:wordWrap/>
              <w:jc w:val="center"/>
              <w:rPr>
                <w:rFonts w:ascii="Book Antiqua" w:hAnsi="Book Antiqua"/>
              </w:rPr>
            </w:pPr>
            <w:r w:rsidRPr="00D03C0D">
              <w:rPr>
                <w:rFonts w:ascii="Book Antiqua" w:hAnsi="Book Antiqua"/>
              </w:rPr>
              <w:t>0.135</w:t>
            </w:r>
          </w:p>
        </w:tc>
      </w:tr>
      <w:tr w:rsidR="003E0AEE" w:rsidRPr="00D03C0D" w:rsidTr="007C4EFD">
        <w:trPr>
          <w:jc w:val="center"/>
        </w:trPr>
        <w:tc>
          <w:tcPr>
            <w:tcW w:w="3402" w:type="dxa"/>
          </w:tcPr>
          <w:p w:rsidR="003E0AEE" w:rsidRPr="00D03C0D" w:rsidRDefault="003E0AEE" w:rsidP="00215CDF">
            <w:pPr>
              <w:wordWrap/>
              <w:snapToGrid w:val="0"/>
              <w:spacing w:line="360" w:lineRule="auto"/>
              <w:ind w:leftChars="-14" w:hangingChars="14" w:hanging="34"/>
              <w:jc w:val="left"/>
              <w:rPr>
                <w:rFonts w:ascii="Book Antiqua" w:hAnsi="Book Antiqua"/>
              </w:rPr>
            </w:pPr>
            <w:r w:rsidRPr="00D03C0D">
              <w:rPr>
                <w:rFonts w:ascii="Book Antiqua" w:hAnsi="Book Antiqua"/>
              </w:rPr>
              <w:t>Major</w:t>
            </w:r>
          </w:p>
        </w:tc>
        <w:tc>
          <w:tcPr>
            <w:tcW w:w="1776" w:type="dxa"/>
            <w:vAlign w:val="center"/>
          </w:tcPr>
          <w:p w:rsidR="003E0AEE" w:rsidRPr="00D03C0D" w:rsidRDefault="003E0AEE" w:rsidP="004B0FB9">
            <w:pPr>
              <w:pStyle w:val="a3"/>
              <w:widowControl w:val="0"/>
              <w:snapToGrid w:val="0"/>
              <w:spacing w:before="0" w:beforeAutospacing="0" w:after="0" w:afterAutospacing="0" w:line="360" w:lineRule="auto"/>
              <w:jc w:val="center"/>
              <w:textAlignment w:val="center"/>
              <w:rPr>
                <w:rFonts w:ascii="Book Antiqua" w:hAnsi="Book Antiqua"/>
              </w:rPr>
            </w:pPr>
            <w:r w:rsidRPr="00D03C0D">
              <w:rPr>
                <w:rFonts w:ascii="Book Antiqua" w:hAnsi="Book Antiqua"/>
              </w:rPr>
              <w:t>6 (9.5</w:t>
            </w:r>
            <w:r>
              <w:rPr>
                <w:rFonts w:ascii="Book Antiqua" w:hAnsi="Book Antiqua"/>
              </w:rPr>
              <w:t>)</w:t>
            </w:r>
          </w:p>
        </w:tc>
        <w:tc>
          <w:tcPr>
            <w:tcW w:w="2205" w:type="dxa"/>
            <w:vAlign w:val="center"/>
          </w:tcPr>
          <w:p w:rsidR="003E0AEE" w:rsidRPr="007C4EFD" w:rsidRDefault="003E0AEE" w:rsidP="004B0FB9">
            <w:pPr>
              <w:wordWrap/>
              <w:jc w:val="center"/>
              <w:rPr>
                <w:rFonts w:ascii="Book Antiqua" w:hAnsi="Book Antiqua"/>
              </w:rPr>
            </w:pPr>
            <w:r w:rsidRPr="007C4EFD">
              <w:rPr>
                <w:rFonts w:ascii="Book Antiqua" w:hAnsi="Book Antiqua"/>
              </w:rPr>
              <w:t>2 (3.3</w:t>
            </w:r>
            <w:r>
              <w:rPr>
                <w:rFonts w:ascii="Book Antiqua" w:hAnsi="Book Antiqua"/>
              </w:rPr>
              <w:t>)</w:t>
            </w:r>
          </w:p>
        </w:tc>
        <w:tc>
          <w:tcPr>
            <w:tcW w:w="1506" w:type="dxa"/>
            <w:vAlign w:val="center"/>
          </w:tcPr>
          <w:p w:rsidR="003E0AEE" w:rsidRPr="00D03C0D" w:rsidRDefault="003E0AEE" w:rsidP="004B0FB9">
            <w:pPr>
              <w:wordWrap/>
              <w:jc w:val="center"/>
              <w:rPr>
                <w:rFonts w:ascii="Book Antiqua" w:hAnsi="Book Antiqua"/>
              </w:rPr>
            </w:pPr>
            <w:r w:rsidRPr="00D03C0D">
              <w:rPr>
                <w:rFonts w:ascii="Book Antiqua" w:hAnsi="Book Antiqua"/>
              </w:rPr>
              <w:t>0.164</w:t>
            </w:r>
          </w:p>
        </w:tc>
      </w:tr>
      <w:tr w:rsidR="003E0AEE" w:rsidRPr="00D03C0D" w:rsidTr="007C4EFD">
        <w:trPr>
          <w:jc w:val="center"/>
        </w:trPr>
        <w:tc>
          <w:tcPr>
            <w:tcW w:w="3402" w:type="dxa"/>
          </w:tcPr>
          <w:p w:rsidR="003E0AEE" w:rsidRPr="00D03C0D" w:rsidRDefault="003E0AEE" w:rsidP="00215CDF">
            <w:pPr>
              <w:wordWrap/>
              <w:snapToGrid w:val="0"/>
              <w:spacing w:line="360" w:lineRule="auto"/>
              <w:ind w:leftChars="-14" w:hangingChars="14" w:hanging="34"/>
              <w:jc w:val="left"/>
              <w:rPr>
                <w:rFonts w:ascii="Book Antiqua" w:hAnsi="Book Antiqua"/>
              </w:rPr>
            </w:pPr>
            <w:r w:rsidRPr="00D03C0D">
              <w:rPr>
                <w:rFonts w:ascii="Book Antiqua" w:hAnsi="Book Antiqua"/>
              </w:rPr>
              <w:t>Minor</w:t>
            </w:r>
          </w:p>
        </w:tc>
        <w:tc>
          <w:tcPr>
            <w:tcW w:w="1776" w:type="dxa"/>
            <w:vAlign w:val="center"/>
          </w:tcPr>
          <w:p w:rsidR="003E0AEE" w:rsidRPr="00D03C0D" w:rsidRDefault="003E0AEE" w:rsidP="004B0FB9">
            <w:pPr>
              <w:pStyle w:val="a3"/>
              <w:widowControl w:val="0"/>
              <w:snapToGrid w:val="0"/>
              <w:spacing w:before="0" w:beforeAutospacing="0" w:after="0" w:afterAutospacing="0" w:line="360" w:lineRule="auto"/>
              <w:jc w:val="center"/>
              <w:textAlignment w:val="center"/>
              <w:rPr>
                <w:rFonts w:ascii="Book Antiqua" w:hAnsi="Book Antiqua"/>
              </w:rPr>
            </w:pPr>
            <w:r w:rsidRPr="00D03C0D">
              <w:rPr>
                <w:rFonts w:ascii="Book Antiqua" w:hAnsi="Book Antiqua"/>
              </w:rPr>
              <w:t>16 (25.4</w:t>
            </w:r>
            <w:r>
              <w:rPr>
                <w:rFonts w:ascii="Book Antiqua" w:hAnsi="Book Antiqua"/>
              </w:rPr>
              <w:t>)</w:t>
            </w:r>
          </w:p>
        </w:tc>
        <w:tc>
          <w:tcPr>
            <w:tcW w:w="2205" w:type="dxa"/>
            <w:vAlign w:val="center"/>
          </w:tcPr>
          <w:p w:rsidR="003E0AEE" w:rsidRPr="007C4EFD" w:rsidRDefault="003E0AEE" w:rsidP="004B0FB9">
            <w:pPr>
              <w:wordWrap/>
              <w:jc w:val="center"/>
              <w:rPr>
                <w:rFonts w:ascii="Book Antiqua" w:hAnsi="Book Antiqua"/>
              </w:rPr>
            </w:pPr>
            <w:r w:rsidRPr="007C4EFD">
              <w:rPr>
                <w:rFonts w:ascii="Book Antiqua" w:hAnsi="Book Antiqua"/>
              </w:rPr>
              <w:t>10 (16.7</w:t>
            </w:r>
            <w:r>
              <w:rPr>
                <w:rFonts w:ascii="Book Antiqua" w:hAnsi="Book Antiqua"/>
              </w:rPr>
              <w:t>)</w:t>
            </w:r>
          </w:p>
        </w:tc>
        <w:tc>
          <w:tcPr>
            <w:tcW w:w="1506" w:type="dxa"/>
            <w:vAlign w:val="center"/>
          </w:tcPr>
          <w:p w:rsidR="003E0AEE" w:rsidRPr="00D03C0D" w:rsidRDefault="003E0AEE" w:rsidP="004B0FB9">
            <w:pPr>
              <w:wordWrap/>
              <w:jc w:val="center"/>
              <w:rPr>
                <w:rFonts w:ascii="Book Antiqua" w:hAnsi="Book Antiqua"/>
              </w:rPr>
            </w:pPr>
            <w:r w:rsidRPr="00D03C0D">
              <w:rPr>
                <w:rFonts w:ascii="Book Antiqua" w:hAnsi="Book Antiqua"/>
              </w:rPr>
              <w:t>0.236</w:t>
            </w:r>
          </w:p>
        </w:tc>
      </w:tr>
      <w:tr w:rsidR="003E0AEE" w:rsidRPr="00D03C0D" w:rsidTr="007C4EFD">
        <w:trPr>
          <w:jc w:val="center"/>
        </w:trPr>
        <w:tc>
          <w:tcPr>
            <w:tcW w:w="3402" w:type="dxa"/>
            <w:tcBorders>
              <w:bottom w:val="single" w:sz="4" w:space="0" w:color="auto"/>
            </w:tcBorders>
          </w:tcPr>
          <w:p w:rsidR="003E0AEE" w:rsidRPr="00D03C0D" w:rsidRDefault="003E0AEE" w:rsidP="00215CDF">
            <w:pPr>
              <w:wordWrap/>
              <w:snapToGrid w:val="0"/>
              <w:spacing w:line="360" w:lineRule="auto"/>
              <w:ind w:leftChars="-14" w:hangingChars="14" w:hanging="34"/>
              <w:jc w:val="left"/>
              <w:rPr>
                <w:rFonts w:ascii="Book Antiqua" w:hAnsi="Book Antiqua"/>
              </w:rPr>
            </w:pPr>
            <w:r w:rsidRPr="00D03C0D">
              <w:rPr>
                <w:rFonts w:ascii="Book Antiqua" w:hAnsi="Book Antiqua"/>
              </w:rPr>
              <w:t>Adverse events</w:t>
            </w:r>
          </w:p>
        </w:tc>
        <w:tc>
          <w:tcPr>
            <w:tcW w:w="1776" w:type="dxa"/>
            <w:tcBorders>
              <w:bottom w:val="single" w:sz="4" w:space="0" w:color="auto"/>
            </w:tcBorders>
            <w:vAlign w:val="center"/>
          </w:tcPr>
          <w:p w:rsidR="003E0AEE" w:rsidRPr="00BE2D14" w:rsidRDefault="003E0AEE" w:rsidP="004B0FB9">
            <w:pPr>
              <w:pStyle w:val="a3"/>
              <w:widowControl w:val="0"/>
              <w:snapToGrid w:val="0"/>
              <w:spacing w:before="0" w:beforeAutospacing="0" w:after="0" w:afterAutospacing="0" w:line="360" w:lineRule="auto"/>
              <w:jc w:val="center"/>
              <w:textAlignment w:val="center"/>
              <w:rPr>
                <w:rFonts w:ascii="Book Antiqua" w:eastAsia="宋体" w:hAnsi="Book Antiqua"/>
                <w:lang w:eastAsia="zh-CN"/>
              </w:rPr>
            </w:pPr>
            <w:r w:rsidRPr="00D03C0D">
              <w:rPr>
                <w:rFonts w:ascii="Book Antiqua" w:hAnsi="Book Antiqua"/>
              </w:rPr>
              <w:t>0</w:t>
            </w:r>
            <w:r>
              <w:rPr>
                <w:rFonts w:ascii="Book Antiqua" w:eastAsia="宋体" w:hAnsi="Book Antiqua"/>
                <w:lang w:eastAsia="zh-CN"/>
              </w:rPr>
              <w:t xml:space="preserve"> (0)</w:t>
            </w:r>
          </w:p>
        </w:tc>
        <w:tc>
          <w:tcPr>
            <w:tcW w:w="2205" w:type="dxa"/>
            <w:tcBorders>
              <w:bottom w:val="single" w:sz="4" w:space="0" w:color="auto"/>
            </w:tcBorders>
            <w:vAlign w:val="center"/>
          </w:tcPr>
          <w:p w:rsidR="003E0AEE" w:rsidRPr="00583856" w:rsidRDefault="003E0AEE" w:rsidP="004B0FB9">
            <w:pPr>
              <w:wordWrap/>
              <w:jc w:val="center"/>
              <w:rPr>
                <w:rFonts w:ascii="Book Antiqua" w:eastAsia="宋体" w:hAnsi="Book Antiqua"/>
                <w:lang w:eastAsia="zh-CN"/>
              </w:rPr>
            </w:pPr>
            <w:r>
              <w:rPr>
                <w:rFonts w:ascii="Book Antiqua" w:hAnsi="Book Antiqua"/>
              </w:rPr>
              <w:t>NA</w:t>
            </w:r>
          </w:p>
        </w:tc>
        <w:tc>
          <w:tcPr>
            <w:tcW w:w="1506" w:type="dxa"/>
            <w:tcBorders>
              <w:bottom w:val="single" w:sz="4" w:space="0" w:color="auto"/>
            </w:tcBorders>
            <w:vAlign w:val="center"/>
          </w:tcPr>
          <w:p w:rsidR="003E0AEE" w:rsidRPr="00D03C0D" w:rsidRDefault="003E0AEE" w:rsidP="004B0FB9">
            <w:pPr>
              <w:wordWrap/>
              <w:jc w:val="center"/>
              <w:rPr>
                <w:rFonts w:ascii="Book Antiqua" w:hAnsi="Book Antiqua"/>
              </w:rPr>
            </w:pPr>
          </w:p>
        </w:tc>
      </w:tr>
    </w:tbl>
    <w:p w:rsidR="003E0AEE" w:rsidRPr="00CD1B9A" w:rsidRDefault="003E0AEE" w:rsidP="004B0FB9">
      <w:pPr>
        <w:wordWrap/>
        <w:snapToGrid w:val="0"/>
        <w:spacing w:line="360" w:lineRule="auto"/>
        <w:rPr>
          <w:rFonts w:ascii="Book Antiqua" w:eastAsia="宋体" w:hAnsi="Book Antiqua"/>
          <w:lang w:eastAsia="zh-CN"/>
        </w:rPr>
      </w:pPr>
      <w:proofErr w:type="gramStart"/>
      <w:r w:rsidRPr="00583856">
        <w:rPr>
          <w:rFonts w:ascii="Book Antiqua" w:eastAsia="宋体" w:hAnsi="Book Antiqua"/>
          <w:vertAlign w:val="superscript"/>
          <w:lang w:eastAsia="zh-CN"/>
        </w:rPr>
        <w:t>1</w:t>
      </w:r>
      <w:r w:rsidRPr="00CE35FB">
        <w:rPr>
          <w:rFonts w:ascii="Book Antiqua" w:hAnsi="Book Antiqua"/>
        </w:rPr>
        <w:t xml:space="preserve">Student’s </w:t>
      </w:r>
      <w:r w:rsidRPr="009224B1">
        <w:rPr>
          <w:rFonts w:ascii="Book Antiqua" w:hAnsi="Book Antiqua"/>
          <w:i/>
        </w:rPr>
        <w:t>t</w:t>
      </w:r>
      <w:r w:rsidRPr="00CE35FB">
        <w:rPr>
          <w:rFonts w:ascii="Book Antiqua" w:hAnsi="Book Antiqua"/>
        </w:rPr>
        <w:t>-test</w:t>
      </w:r>
      <w:r>
        <w:rPr>
          <w:rFonts w:ascii="Book Antiqua" w:eastAsia="宋体" w:hAnsi="Book Antiqua"/>
          <w:lang w:eastAsia="zh-CN"/>
        </w:rPr>
        <w:t>,</w:t>
      </w:r>
      <w:r>
        <w:rPr>
          <w:rFonts w:ascii="Book Antiqua" w:eastAsia="宋体" w:hAnsi="Book Antiqua"/>
          <w:kern w:val="0"/>
          <w:lang w:eastAsia="zh-CN"/>
        </w:rPr>
        <w:t xml:space="preserve"> </w:t>
      </w:r>
      <w:r w:rsidRPr="00D03C0D">
        <w:rPr>
          <w:rFonts w:ascii="Book Antiqua" w:hAnsi="Book Antiqua"/>
        </w:rPr>
        <w:t>Pearson</w:t>
      </w:r>
      <w:r>
        <w:rPr>
          <w:rFonts w:ascii="Book Antiqua" w:eastAsia="宋体" w:hAnsi="Book Antiqua"/>
          <w:lang w:eastAsia="zh-CN"/>
        </w:rPr>
        <w:t xml:space="preserve"> </w:t>
      </w:r>
      <w:r w:rsidRPr="00CD1B9A">
        <w:rPr>
          <w:rFonts w:ascii="Book Antiqua" w:eastAsia="宋体" w:hAnsi="Book Antiqua"/>
          <w:i/>
          <w:lang w:eastAsia="zh-CN"/>
        </w:rPr>
        <w:t>χ</w:t>
      </w:r>
      <w:r w:rsidRPr="00CD1B9A">
        <w:rPr>
          <w:rFonts w:ascii="Book Antiqua" w:eastAsia="宋体" w:hAnsi="Book Antiqua"/>
          <w:vertAlign w:val="superscript"/>
          <w:lang w:eastAsia="zh-CN"/>
        </w:rPr>
        <w:t>2</w:t>
      </w:r>
      <w:r w:rsidRPr="00D03C0D">
        <w:rPr>
          <w:rFonts w:ascii="Book Antiqua" w:hAnsi="Book Antiqua"/>
        </w:rPr>
        <w:t xml:space="preserve"> test</w:t>
      </w:r>
      <w:r>
        <w:rPr>
          <w:rFonts w:ascii="Book Antiqua" w:eastAsia="宋体" w:hAnsi="Book Antiqua"/>
          <w:lang w:eastAsia="zh-CN"/>
        </w:rPr>
        <w:t>.</w:t>
      </w:r>
      <w:proofErr w:type="gramEnd"/>
      <w:r>
        <w:rPr>
          <w:rFonts w:ascii="Book Antiqua" w:eastAsia="宋体" w:hAnsi="Book Antiqua"/>
          <w:lang w:eastAsia="zh-CN"/>
        </w:rPr>
        <w:t xml:space="preserve"> </w:t>
      </w:r>
      <w:r w:rsidRPr="00CE35FB">
        <w:rPr>
          <w:rFonts w:ascii="Book Antiqua" w:hAnsi="Book Antiqua"/>
        </w:rPr>
        <w:t>MCV</w:t>
      </w:r>
      <w:r>
        <w:rPr>
          <w:rFonts w:ascii="Book Antiqua" w:eastAsia="宋体" w:hAnsi="Book Antiqua"/>
          <w:kern w:val="0"/>
          <w:lang w:eastAsia="zh-CN"/>
        </w:rPr>
        <w:t xml:space="preserve">: </w:t>
      </w:r>
      <w:r w:rsidRPr="00CE35FB">
        <w:rPr>
          <w:rFonts w:ascii="Book Antiqua" w:hAnsi="Book Antiqua"/>
          <w:kern w:val="0"/>
        </w:rPr>
        <w:t>Mean corpuscular volume</w:t>
      </w:r>
      <w:r>
        <w:rPr>
          <w:rFonts w:ascii="Book Antiqua" w:eastAsia="宋体" w:hAnsi="Book Antiqua"/>
          <w:lang w:eastAsia="zh-CN"/>
        </w:rPr>
        <w:t>;</w:t>
      </w:r>
      <w:r w:rsidRPr="00CE35FB">
        <w:rPr>
          <w:rFonts w:ascii="Book Antiqua" w:hAnsi="Book Antiqua"/>
          <w:kern w:val="0"/>
        </w:rPr>
        <w:t xml:space="preserve"> MCHC</w:t>
      </w:r>
      <w:r>
        <w:rPr>
          <w:rFonts w:ascii="Book Antiqua" w:eastAsia="宋体" w:hAnsi="Book Antiqua"/>
          <w:kern w:val="0"/>
          <w:lang w:eastAsia="zh-CN"/>
        </w:rPr>
        <w:t>:</w:t>
      </w:r>
      <w:r w:rsidRPr="00CE35FB">
        <w:rPr>
          <w:rFonts w:ascii="Book Antiqua" w:hAnsi="Book Antiqua"/>
          <w:kern w:val="0"/>
        </w:rPr>
        <w:t xml:space="preserve"> Mean corpuscular hemoglobin concentration</w:t>
      </w:r>
      <w:r>
        <w:rPr>
          <w:rFonts w:ascii="Book Antiqua" w:eastAsia="宋体" w:hAnsi="Book Antiqua"/>
          <w:kern w:val="0"/>
          <w:lang w:eastAsia="zh-CN"/>
        </w:rPr>
        <w:t xml:space="preserve">; </w:t>
      </w:r>
      <w:r w:rsidRPr="00D03C0D">
        <w:rPr>
          <w:rFonts w:ascii="Book Antiqua" w:hAnsi="Book Antiqua"/>
        </w:rPr>
        <w:t>NA: Not applicable</w:t>
      </w:r>
      <w:r>
        <w:rPr>
          <w:rFonts w:ascii="Book Antiqua" w:eastAsia="宋体" w:hAnsi="Book Antiqua"/>
          <w:lang w:eastAsia="zh-CN"/>
        </w:rPr>
        <w:t>.</w:t>
      </w:r>
    </w:p>
    <w:p w:rsidR="003E0AEE" w:rsidRPr="00583856" w:rsidRDefault="003E0AEE" w:rsidP="004B0FB9">
      <w:pPr>
        <w:wordWrap/>
        <w:autoSpaceDE/>
        <w:autoSpaceDN/>
        <w:snapToGrid w:val="0"/>
        <w:spacing w:line="360" w:lineRule="auto"/>
        <w:rPr>
          <w:rFonts w:ascii="Book Antiqua" w:eastAsia="宋体" w:hAnsi="Book Antiqua"/>
          <w:lang w:eastAsia="zh-CN"/>
        </w:rPr>
      </w:pPr>
    </w:p>
    <w:sectPr w:rsidR="003E0AEE" w:rsidRPr="00583856" w:rsidSect="00C177E4">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E2C" w:rsidRDefault="00E22E2C" w:rsidP="0075658D">
      <w:r>
        <w:separator/>
      </w:r>
    </w:p>
  </w:endnote>
  <w:endnote w:type="continuationSeparator" w:id="0">
    <w:p w:rsidR="00E22E2C" w:rsidRDefault="00E22E2C" w:rsidP="00756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 ??">
    <w:altName w:val="Times New Roman"/>
    <w:panose1 w:val="00000000000000000000"/>
    <w:charset w:val="00"/>
    <w:family w:val="auto"/>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GulimChe">
    <w:panose1 w:val="020B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E2C" w:rsidRDefault="00E22E2C" w:rsidP="0075658D">
      <w:r>
        <w:separator/>
      </w:r>
    </w:p>
  </w:footnote>
  <w:footnote w:type="continuationSeparator" w:id="0">
    <w:p w:rsidR="00E22E2C" w:rsidRDefault="00E22E2C" w:rsidP="007565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8C2"/>
    <w:rsid w:val="00024B2E"/>
    <w:rsid w:val="000669B5"/>
    <w:rsid w:val="00150B6A"/>
    <w:rsid w:val="001C2C97"/>
    <w:rsid w:val="001C59D2"/>
    <w:rsid w:val="001F51BE"/>
    <w:rsid w:val="00215CDF"/>
    <w:rsid w:val="002217A7"/>
    <w:rsid w:val="00250975"/>
    <w:rsid w:val="002F2296"/>
    <w:rsid w:val="003777DC"/>
    <w:rsid w:val="003A4706"/>
    <w:rsid w:val="003E0AEE"/>
    <w:rsid w:val="003F2D56"/>
    <w:rsid w:val="004443F6"/>
    <w:rsid w:val="00445EC1"/>
    <w:rsid w:val="00460878"/>
    <w:rsid w:val="0046536D"/>
    <w:rsid w:val="00474EAA"/>
    <w:rsid w:val="00496C33"/>
    <w:rsid w:val="004A38C2"/>
    <w:rsid w:val="004B0FB9"/>
    <w:rsid w:val="004D02F0"/>
    <w:rsid w:val="00504DAB"/>
    <w:rsid w:val="00571AB9"/>
    <w:rsid w:val="0058366D"/>
    <w:rsid w:val="00583856"/>
    <w:rsid w:val="00584B69"/>
    <w:rsid w:val="005A187B"/>
    <w:rsid w:val="005C0B7F"/>
    <w:rsid w:val="005C76DF"/>
    <w:rsid w:val="005D236C"/>
    <w:rsid w:val="00654ED3"/>
    <w:rsid w:val="006C1ED2"/>
    <w:rsid w:val="006D1631"/>
    <w:rsid w:val="006E1297"/>
    <w:rsid w:val="006E2AC0"/>
    <w:rsid w:val="006E7388"/>
    <w:rsid w:val="006F6E30"/>
    <w:rsid w:val="00700062"/>
    <w:rsid w:val="00722F82"/>
    <w:rsid w:val="00751223"/>
    <w:rsid w:val="0075658D"/>
    <w:rsid w:val="00781C92"/>
    <w:rsid w:val="007C4EFD"/>
    <w:rsid w:val="008507E0"/>
    <w:rsid w:val="00893C07"/>
    <w:rsid w:val="008948CE"/>
    <w:rsid w:val="008B5CF9"/>
    <w:rsid w:val="008C6ECA"/>
    <w:rsid w:val="009224B1"/>
    <w:rsid w:val="00A055C3"/>
    <w:rsid w:val="00A10323"/>
    <w:rsid w:val="00A2585B"/>
    <w:rsid w:val="00A7162D"/>
    <w:rsid w:val="00A76E9A"/>
    <w:rsid w:val="00B0159F"/>
    <w:rsid w:val="00B647A5"/>
    <w:rsid w:val="00B93BC9"/>
    <w:rsid w:val="00BD1806"/>
    <w:rsid w:val="00BD3457"/>
    <w:rsid w:val="00BE2D14"/>
    <w:rsid w:val="00C177E4"/>
    <w:rsid w:val="00C56046"/>
    <w:rsid w:val="00C62950"/>
    <w:rsid w:val="00C840F3"/>
    <w:rsid w:val="00C84F40"/>
    <w:rsid w:val="00CD0148"/>
    <w:rsid w:val="00CD1B9A"/>
    <w:rsid w:val="00CE35FB"/>
    <w:rsid w:val="00CE40D6"/>
    <w:rsid w:val="00CF16AD"/>
    <w:rsid w:val="00CF7816"/>
    <w:rsid w:val="00D03C0D"/>
    <w:rsid w:val="00D35428"/>
    <w:rsid w:val="00DA2E54"/>
    <w:rsid w:val="00DB4447"/>
    <w:rsid w:val="00E06BD5"/>
    <w:rsid w:val="00E10CB0"/>
    <w:rsid w:val="00E20046"/>
    <w:rsid w:val="00E22E2C"/>
    <w:rsid w:val="00ED0167"/>
    <w:rsid w:val="00ED2237"/>
    <w:rsid w:val="00ED3674"/>
    <w:rsid w:val="00F04D78"/>
    <w:rsid w:val="00F63814"/>
    <w:rsid w:val="00FB6298"/>
    <w:rsid w:val="00FF33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 ??" w:eastAsia="宋体" w:hAnsi="?? ??"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8C2"/>
    <w:pPr>
      <w:widowControl w:val="0"/>
      <w:wordWrap w:val="0"/>
      <w:autoSpaceDE w:val="0"/>
      <w:autoSpaceDN w:val="0"/>
      <w:jc w:val="both"/>
    </w:pPr>
    <w:rPr>
      <w:rFonts w:ascii="Arial" w:eastAsia="Batang" w:hAnsi="Arial"/>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A38C2"/>
    <w:pPr>
      <w:widowControl/>
      <w:wordWrap/>
      <w:autoSpaceDE/>
      <w:autoSpaceDN/>
      <w:spacing w:before="100" w:beforeAutospacing="1" w:after="100" w:afterAutospacing="1"/>
      <w:jc w:val="left"/>
    </w:pPr>
    <w:rPr>
      <w:rFonts w:ascii="Gulim" w:eastAsia="Gulim" w:hAnsi="Gulim"/>
      <w:kern w:val="0"/>
    </w:rPr>
  </w:style>
  <w:style w:type="paragraph" w:styleId="HTML">
    <w:name w:val="HTML Preformatted"/>
    <w:basedOn w:val="a"/>
    <w:link w:val="HTMLChar"/>
    <w:uiPriority w:val="99"/>
    <w:rsid w:val="004A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pPr>
    <w:rPr>
      <w:rFonts w:ascii="GulimChe" w:eastAsia="GulimChe" w:hAnsi="GulimChe"/>
      <w:kern w:val="0"/>
    </w:rPr>
  </w:style>
  <w:style w:type="character" w:customStyle="1" w:styleId="HTMLChar">
    <w:name w:val="HTML 预设格式 Char"/>
    <w:basedOn w:val="a0"/>
    <w:link w:val="HTML"/>
    <w:uiPriority w:val="99"/>
    <w:locked/>
    <w:rsid w:val="004A38C2"/>
    <w:rPr>
      <w:rFonts w:ascii="GulimChe" w:eastAsia="GulimChe" w:hAnsi="GulimChe" w:cs="Times New Roman"/>
      <w:kern w:val="0"/>
      <w:sz w:val="24"/>
      <w:szCs w:val="24"/>
    </w:rPr>
  </w:style>
  <w:style w:type="paragraph" w:styleId="a4">
    <w:name w:val="annotation text"/>
    <w:basedOn w:val="a"/>
    <w:link w:val="Char"/>
    <w:uiPriority w:val="99"/>
    <w:rsid w:val="004A38C2"/>
    <w:pPr>
      <w:wordWrap/>
      <w:autoSpaceDE/>
      <w:autoSpaceDN/>
      <w:jc w:val="left"/>
    </w:pPr>
    <w:rPr>
      <w:rFonts w:ascii="Times New Roman" w:eastAsia="宋体" w:hAnsi="Times New Roman"/>
      <w:sz w:val="21"/>
      <w:lang w:eastAsia="zh-CN"/>
    </w:rPr>
  </w:style>
  <w:style w:type="character" w:customStyle="1" w:styleId="Char">
    <w:name w:val="批注文字 Char"/>
    <w:basedOn w:val="a0"/>
    <w:link w:val="a4"/>
    <w:uiPriority w:val="99"/>
    <w:locked/>
    <w:rsid w:val="004A38C2"/>
    <w:rPr>
      <w:rFonts w:ascii="Times New Roman" w:eastAsia="Times New Roman" w:hAnsi="Times New Roman" w:cs="Times New Roman"/>
      <w:sz w:val="24"/>
      <w:szCs w:val="24"/>
      <w:lang w:eastAsia="zh-CN"/>
    </w:rPr>
  </w:style>
  <w:style w:type="character" w:styleId="a5">
    <w:name w:val="annotation reference"/>
    <w:basedOn w:val="a0"/>
    <w:uiPriority w:val="99"/>
    <w:semiHidden/>
    <w:rsid w:val="004A38C2"/>
    <w:rPr>
      <w:rFonts w:cs="Times New Roman"/>
      <w:sz w:val="21"/>
    </w:rPr>
  </w:style>
  <w:style w:type="character" w:customStyle="1" w:styleId="highlight1">
    <w:name w:val="highlight1"/>
    <w:uiPriority w:val="99"/>
    <w:rsid w:val="004A38C2"/>
    <w:rPr>
      <w:shd w:val="clear" w:color="auto" w:fill="F1BFE0"/>
    </w:rPr>
  </w:style>
  <w:style w:type="paragraph" w:styleId="a6">
    <w:name w:val="Balloon Text"/>
    <w:basedOn w:val="a"/>
    <w:link w:val="Char0"/>
    <w:uiPriority w:val="99"/>
    <w:semiHidden/>
    <w:rsid w:val="004A38C2"/>
    <w:pPr>
      <w:jc w:val="left"/>
    </w:pPr>
    <w:rPr>
      <w:rFonts w:ascii="Tahoma" w:eastAsia="宋体" w:hAnsi="Tahoma" w:cs="Tahoma"/>
      <w:sz w:val="16"/>
      <w:szCs w:val="18"/>
    </w:rPr>
  </w:style>
  <w:style w:type="character" w:customStyle="1" w:styleId="Char0">
    <w:name w:val="批注框文本 Char"/>
    <w:basedOn w:val="a0"/>
    <w:link w:val="a6"/>
    <w:uiPriority w:val="99"/>
    <w:semiHidden/>
    <w:locked/>
    <w:rsid w:val="004A38C2"/>
    <w:rPr>
      <w:rFonts w:ascii="Tahoma" w:eastAsia="宋体" w:hAnsi="Tahoma" w:cs="Tahoma"/>
      <w:sz w:val="18"/>
      <w:szCs w:val="18"/>
    </w:rPr>
  </w:style>
  <w:style w:type="paragraph" w:styleId="a7">
    <w:name w:val="annotation subject"/>
    <w:basedOn w:val="a4"/>
    <w:next w:val="a4"/>
    <w:link w:val="Char1"/>
    <w:uiPriority w:val="99"/>
    <w:semiHidden/>
    <w:rsid w:val="00CF16AD"/>
    <w:pPr>
      <w:wordWrap w:val="0"/>
      <w:autoSpaceDE w:val="0"/>
      <w:autoSpaceDN w:val="0"/>
      <w:jc w:val="both"/>
    </w:pPr>
    <w:rPr>
      <w:rFonts w:ascii="Arial" w:eastAsia="Batang" w:hAnsi="Arial"/>
      <w:b/>
      <w:bCs/>
      <w:sz w:val="20"/>
      <w:szCs w:val="20"/>
      <w:lang w:eastAsia="ko-KR"/>
    </w:rPr>
  </w:style>
  <w:style w:type="character" w:customStyle="1" w:styleId="Char1">
    <w:name w:val="批注主题 Char"/>
    <w:basedOn w:val="Char"/>
    <w:link w:val="a7"/>
    <w:uiPriority w:val="99"/>
    <w:semiHidden/>
    <w:locked/>
    <w:rsid w:val="00CF16AD"/>
    <w:rPr>
      <w:rFonts w:ascii="Arial" w:eastAsia="Batang" w:hAnsi="Arial" w:cs="Times New Roman"/>
      <w:b/>
      <w:bCs/>
      <w:sz w:val="20"/>
      <w:szCs w:val="20"/>
      <w:lang w:eastAsia="zh-CN"/>
    </w:rPr>
  </w:style>
  <w:style w:type="paragraph" w:styleId="a8">
    <w:name w:val="Revision"/>
    <w:hidden/>
    <w:uiPriority w:val="99"/>
    <w:semiHidden/>
    <w:rsid w:val="00FF3317"/>
    <w:rPr>
      <w:rFonts w:ascii="Arial" w:eastAsia="Batang" w:hAnsi="Arial"/>
      <w:sz w:val="24"/>
      <w:szCs w:val="24"/>
      <w:lang w:eastAsia="ko-KR"/>
    </w:rPr>
  </w:style>
  <w:style w:type="character" w:styleId="a9">
    <w:name w:val="Hyperlink"/>
    <w:basedOn w:val="a0"/>
    <w:uiPriority w:val="99"/>
    <w:rsid w:val="00E10CB0"/>
    <w:rPr>
      <w:rFonts w:cs="Times New Roman"/>
      <w:color w:val="0000FF"/>
      <w:u w:val="single"/>
    </w:rPr>
  </w:style>
  <w:style w:type="character" w:customStyle="1" w:styleId="trans">
    <w:name w:val="trans"/>
    <w:basedOn w:val="a0"/>
    <w:uiPriority w:val="99"/>
    <w:rsid w:val="00E10CB0"/>
    <w:rPr>
      <w:rFonts w:cs="Times New Roman"/>
    </w:rPr>
  </w:style>
  <w:style w:type="character" w:customStyle="1" w:styleId="webdict">
    <w:name w:val="webdict"/>
    <w:basedOn w:val="a0"/>
    <w:uiPriority w:val="99"/>
    <w:rsid w:val="00E10CB0"/>
    <w:rPr>
      <w:rFonts w:cs="Times New Roman"/>
    </w:rPr>
  </w:style>
  <w:style w:type="paragraph" w:styleId="aa">
    <w:name w:val="header"/>
    <w:basedOn w:val="a"/>
    <w:link w:val="Char2"/>
    <w:uiPriority w:val="99"/>
    <w:semiHidden/>
    <w:rsid w:val="0075658D"/>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uiPriority w:val="99"/>
    <w:semiHidden/>
    <w:locked/>
    <w:rsid w:val="0075658D"/>
    <w:rPr>
      <w:rFonts w:ascii="Arial" w:eastAsia="Batang" w:hAnsi="Arial" w:cs="Times New Roman"/>
      <w:sz w:val="18"/>
      <w:szCs w:val="18"/>
    </w:rPr>
  </w:style>
  <w:style w:type="paragraph" w:styleId="ab">
    <w:name w:val="footer"/>
    <w:basedOn w:val="a"/>
    <w:link w:val="Char3"/>
    <w:uiPriority w:val="99"/>
    <w:semiHidden/>
    <w:rsid w:val="0075658D"/>
    <w:pPr>
      <w:tabs>
        <w:tab w:val="center" w:pos="4153"/>
        <w:tab w:val="right" w:pos="8306"/>
      </w:tabs>
      <w:snapToGrid w:val="0"/>
      <w:jc w:val="left"/>
    </w:pPr>
    <w:rPr>
      <w:sz w:val="18"/>
      <w:szCs w:val="18"/>
    </w:rPr>
  </w:style>
  <w:style w:type="character" w:customStyle="1" w:styleId="Char3">
    <w:name w:val="页脚 Char"/>
    <w:basedOn w:val="a0"/>
    <w:link w:val="ab"/>
    <w:uiPriority w:val="99"/>
    <w:semiHidden/>
    <w:locked/>
    <w:rsid w:val="0075658D"/>
    <w:rPr>
      <w:rFonts w:ascii="Arial" w:eastAsia="Batang" w:hAnsi="Arial" w:cs="Times New Roman"/>
      <w:sz w:val="18"/>
      <w:szCs w:val="18"/>
    </w:rPr>
  </w:style>
  <w:style w:type="paragraph" w:customStyle="1" w:styleId="p0">
    <w:name w:val="p0"/>
    <w:basedOn w:val="a"/>
    <w:uiPriority w:val="99"/>
    <w:rsid w:val="005C76DF"/>
    <w:pPr>
      <w:widowControl/>
      <w:autoSpaceDE/>
      <w:autoSpaceDN/>
    </w:pPr>
    <w:rPr>
      <w:rFonts w:eastAsia="宋体" w:cs="Arial"/>
      <w:kern w:val="0"/>
      <w:lang w:eastAsia="zh-CN"/>
    </w:rPr>
  </w:style>
  <w:style w:type="paragraph" w:customStyle="1" w:styleId="p15">
    <w:name w:val="p15"/>
    <w:basedOn w:val="a"/>
    <w:uiPriority w:val="99"/>
    <w:rsid w:val="005C76DF"/>
    <w:pPr>
      <w:widowControl/>
      <w:autoSpaceDE/>
      <w:autoSpaceDN/>
      <w:spacing w:line="480" w:lineRule="auto"/>
    </w:pPr>
    <w:rPr>
      <w:rFonts w:eastAsia="宋体" w:cs="Arial"/>
      <w:b/>
      <w:bCs/>
      <w:color w:val="000000"/>
      <w:kern w:val="0"/>
      <w:sz w:val="22"/>
      <w:szCs w:val="22"/>
      <w:lang w:eastAsia="zh-CN"/>
    </w:rPr>
  </w:style>
  <w:style w:type="paragraph" w:customStyle="1" w:styleId="p16">
    <w:name w:val="p16"/>
    <w:basedOn w:val="a"/>
    <w:uiPriority w:val="99"/>
    <w:rsid w:val="005C76DF"/>
    <w:pPr>
      <w:widowControl/>
      <w:wordWrap/>
      <w:autoSpaceDE/>
      <w:spacing w:before="100" w:after="100"/>
      <w:jc w:val="left"/>
    </w:pPr>
    <w:rPr>
      <w:rFonts w:ascii="Gulim" w:eastAsia="Gulim" w:hAnsi="Gulim" w:cs="宋体"/>
      <w:kern w:val="0"/>
      <w:lang w:eastAsia="zh-CN"/>
    </w:rPr>
  </w:style>
  <w:style w:type="paragraph" w:customStyle="1" w:styleId="Pa4">
    <w:name w:val="Pa4"/>
    <w:basedOn w:val="a"/>
    <w:next w:val="a"/>
    <w:uiPriority w:val="99"/>
    <w:rsid w:val="008C6ECA"/>
    <w:pPr>
      <w:wordWrap/>
      <w:adjustRightInd w:val="0"/>
      <w:spacing w:line="161" w:lineRule="atLeast"/>
      <w:jc w:val="left"/>
    </w:pPr>
    <w:rPr>
      <w:rFonts w:ascii="Arial Narrow" w:eastAsia="宋体" w:hAnsi="Arial Narrow"/>
      <w:kern w:val="0"/>
      <w:lang w:eastAsia="zh-CN"/>
    </w:rPr>
  </w:style>
  <w:style w:type="character" w:customStyle="1" w:styleId="Char10">
    <w:name w:val="批注文字 Char1"/>
    <w:basedOn w:val="a0"/>
    <w:uiPriority w:val="99"/>
    <w:semiHidden/>
    <w:rsid w:val="00504DAB"/>
    <w:rPr>
      <w:rFonts w:eastAsia="宋体" w:cs="Times New Roman"/>
      <w:kern w:val="2"/>
      <w:sz w:val="24"/>
      <w:szCs w:val="24"/>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 ??" w:eastAsia="宋体" w:hAnsi="?? ??"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8C2"/>
    <w:pPr>
      <w:widowControl w:val="0"/>
      <w:wordWrap w:val="0"/>
      <w:autoSpaceDE w:val="0"/>
      <w:autoSpaceDN w:val="0"/>
      <w:jc w:val="both"/>
    </w:pPr>
    <w:rPr>
      <w:rFonts w:ascii="Arial" w:eastAsia="Batang" w:hAnsi="Arial"/>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A38C2"/>
    <w:pPr>
      <w:widowControl/>
      <w:wordWrap/>
      <w:autoSpaceDE/>
      <w:autoSpaceDN/>
      <w:spacing w:before="100" w:beforeAutospacing="1" w:after="100" w:afterAutospacing="1"/>
      <w:jc w:val="left"/>
    </w:pPr>
    <w:rPr>
      <w:rFonts w:ascii="Gulim" w:eastAsia="Gulim" w:hAnsi="Gulim"/>
      <w:kern w:val="0"/>
    </w:rPr>
  </w:style>
  <w:style w:type="paragraph" w:styleId="HTML">
    <w:name w:val="HTML Preformatted"/>
    <w:basedOn w:val="a"/>
    <w:link w:val="HTMLChar"/>
    <w:uiPriority w:val="99"/>
    <w:rsid w:val="004A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pPr>
    <w:rPr>
      <w:rFonts w:ascii="GulimChe" w:eastAsia="GulimChe" w:hAnsi="GulimChe"/>
      <w:kern w:val="0"/>
    </w:rPr>
  </w:style>
  <w:style w:type="character" w:customStyle="1" w:styleId="HTMLChar">
    <w:name w:val="HTML 预设格式 Char"/>
    <w:basedOn w:val="a0"/>
    <w:link w:val="HTML"/>
    <w:uiPriority w:val="99"/>
    <w:locked/>
    <w:rsid w:val="004A38C2"/>
    <w:rPr>
      <w:rFonts w:ascii="GulimChe" w:eastAsia="GulimChe" w:hAnsi="GulimChe" w:cs="Times New Roman"/>
      <w:kern w:val="0"/>
      <w:sz w:val="24"/>
      <w:szCs w:val="24"/>
    </w:rPr>
  </w:style>
  <w:style w:type="paragraph" w:styleId="a4">
    <w:name w:val="annotation text"/>
    <w:basedOn w:val="a"/>
    <w:link w:val="Char"/>
    <w:uiPriority w:val="99"/>
    <w:rsid w:val="004A38C2"/>
    <w:pPr>
      <w:wordWrap/>
      <w:autoSpaceDE/>
      <w:autoSpaceDN/>
      <w:jc w:val="left"/>
    </w:pPr>
    <w:rPr>
      <w:rFonts w:ascii="Times New Roman" w:eastAsia="宋体" w:hAnsi="Times New Roman"/>
      <w:sz w:val="21"/>
      <w:lang w:eastAsia="zh-CN"/>
    </w:rPr>
  </w:style>
  <w:style w:type="character" w:customStyle="1" w:styleId="Char">
    <w:name w:val="批注文字 Char"/>
    <w:basedOn w:val="a0"/>
    <w:link w:val="a4"/>
    <w:uiPriority w:val="99"/>
    <w:locked/>
    <w:rsid w:val="004A38C2"/>
    <w:rPr>
      <w:rFonts w:ascii="Times New Roman" w:eastAsia="Times New Roman" w:hAnsi="Times New Roman" w:cs="Times New Roman"/>
      <w:sz w:val="24"/>
      <w:szCs w:val="24"/>
      <w:lang w:eastAsia="zh-CN"/>
    </w:rPr>
  </w:style>
  <w:style w:type="character" w:styleId="a5">
    <w:name w:val="annotation reference"/>
    <w:basedOn w:val="a0"/>
    <w:uiPriority w:val="99"/>
    <w:semiHidden/>
    <w:rsid w:val="004A38C2"/>
    <w:rPr>
      <w:rFonts w:cs="Times New Roman"/>
      <w:sz w:val="21"/>
    </w:rPr>
  </w:style>
  <w:style w:type="character" w:customStyle="1" w:styleId="highlight1">
    <w:name w:val="highlight1"/>
    <w:uiPriority w:val="99"/>
    <w:rsid w:val="004A38C2"/>
    <w:rPr>
      <w:shd w:val="clear" w:color="auto" w:fill="F1BFE0"/>
    </w:rPr>
  </w:style>
  <w:style w:type="paragraph" w:styleId="a6">
    <w:name w:val="Balloon Text"/>
    <w:basedOn w:val="a"/>
    <w:link w:val="Char0"/>
    <w:uiPriority w:val="99"/>
    <w:semiHidden/>
    <w:rsid w:val="004A38C2"/>
    <w:pPr>
      <w:jc w:val="left"/>
    </w:pPr>
    <w:rPr>
      <w:rFonts w:ascii="Tahoma" w:eastAsia="宋体" w:hAnsi="Tahoma" w:cs="Tahoma"/>
      <w:sz w:val="16"/>
      <w:szCs w:val="18"/>
    </w:rPr>
  </w:style>
  <w:style w:type="character" w:customStyle="1" w:styleId="Char0">
    <w:name w:val="批注框文本 Char"/>
    <w:basedOn w:val="a0"/>
    <w:link w:val="a6"/>
    <w:uiPriority w:val="99"/>
    <w:semiHidden/>
    <w:locked/>
    <w:rsid w:val="004A38C2"/>
    <w:rPr>
      <w:rFonts w:ascii="Tahoma" w:eastAsia="宋体" w:hAnsi="Tahoma" w:cs="Tahoma"/>
      <w:sz w:val="18"/>
      <w:szCs w:val="18"/>
    </w:rPr>
  </w:style>
  <w:style w:type="paragraph" w:styleId="a7">
    <w:name w:val="annotation subject"/>
    <w:basedOn w:val="a4"/>
    <w:next w:val="a4"/>
    <w:link w:val="Char1"/>
    <w:uiPriority w:val="99"/>
    <w:semiHidden/>
    <w:rsid w:val="00CF16AD"/>
    <w:pPr>
      <w:wordWrap w:val="0"/>
      <w:autoSpaceDE w:val="0"/>
      <w:autoSpaceDN w:val="0"/>
      <w:jc w:val="both"/>
    </w:pPr>
    <w:rPr>
      <w:rFonts w:ascii="Arial" w:eastAsia="Batang" w:hAnsi="Arial"/>
      <w:b/>
      <w:bCs/>
      <w:sz w:val="20"/>
      <w:szCs w:val="20"/>
      <w:lang w:eastAsia="ko-KR"/>
    </w:rPr>
  </w:style>
  <w:style w:type="character" w:customStyle="1" w:styleId="Char1">
    <w:name w:val="批注主题 Char"/>
    <w:basedOn w:val="Char"/>
    <w:link w:val="a7"/>
    <w:uiPriority w:val="99"/>
    <w:semiHidden/>
    <w:locked/>
    <w:rsid w:val="00CF16AD"/>
    <w:rPr>
      <w:rFonts w:ascii="Arial" w:eastAsia="Batang" w:hAnsi="Arial" w:cs="Times New Roman"/>
      <w:b/>
      <w:bCs/>
      <w:sz w:val="20"/>
      <w:szCs w:val="20"/>
      <w:lang w:eastAsia="zh-CN"/>
    </w:rPr>
  </w:style>
  <w:style w:type="paragraph" w:styleId="a8">
    <w:name w:val="Revision"/>
    <w:hidden/>
    <w:uiPriority w:val="99"/>
    <w:semiHidden/>
    <w:rsid w:val="00FF3317"/>
    <w:rPr>
      <w:rFonts w:ascii="Arial" w:eastAsia="Batang" w:hAnsi="Arial"/>
      <w:sz w:val="24"/>
      <w:szCs w:val="24"/>
      <w:lang w:eastAsia="ko-KR"/>
    </w:rPr>
  </w:style>
  <w:style w:type="character" w:styleId="a9">
    <w:name w:val="Hyperlink"/>
    <w:basedOn w:val="a0"/>
    <w:uiPriority w:val="99"/>
    <w:rsid w:val="00E10CB0"/>
    <w:rPr>
      <w:rFonts w:cs="Times New Roman"/>
      <w:color w:val="0000FF"/>
      <w:u w:val="single"/>
    </w:rPr>
  </w:style>
  <w:style w:type="character" w:customStyle="1" w:styleId="trans">
    <w:name w:val="trans"/>
    <w:basedOn w:val="a0"/>
    <w:uiPriority w:val="99"/>
    <w:rsid w:val="00E10CB0"/>
    <w:rPr>
      <w:rFonts w:cs="Times New Roman"/>
    </w:rPr>
  </w:style>
  <w:style w:type="character" w:customStyle="1" w:styleId="webdict">
    <w:name w:val="webdict"/>
    <w:basedOn w:val="a0"/>
    <w:uiPriority w:val="99"/>
    <w:rsid w:val="00E10CB0"/>
    <w:rPr>
      <w:rFonts w:cs="Times New Roman"/>
    </w:rPr>
  </w:style>
  <w:style w:type="paragraph" w:styleId="aa">
    <w:name w:val="header"/>
    <w:basedOn w:val="a"/>
    <w:link w:val="Char2"/>
    <w:uiPriority w:val="99"/>
    <w:semiHidden/>
    <w:rsid w:val="0075658D"/>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uiPriority w:val="99"/>
    <w:semiHidden/>
    <w:locked/>
    <w:rsid w:val="0075658D"/>
    <w:rPr>
      <w:rFonts w:ascii="Arial" w:eastAsia="Batang" w:hAnsi="Arial" w:cs="Times New Roman"/>
      <w:sz w:val="18"/>
      <w:szCs w:val="18"/>
    </w:rPr>
  </w:style>
  <w:style w:type="paragraph" w:styleId="ab">
    <w:name w:val="footer"/>
    <w:basedOn w:val="a"/>
    <w:link w:val="Char3"/>
    <w:uiPriority w:val="99"/>
    <w:semiHidden/>
    <w:rsid w:val="0075658D"/>
    <w:pPr>
      <w:tabs>
        <w:tab w:val="center" w:pos="4153"/>
        <w:tab w:val="right" w:pos="8306"/>
      </w:tabs>
      <w:snapToGrid w:val="0"/>
      <w:jc w:val="left"/>
    </w:pPr>
    <w:rPr>
      <w:sz w:val="18"/>
      <w:szCs w:val="18"/>
    </w:rPr>
  </w:style>
  <w:style w:type="character" w:customStyle="1" w:styleId="Char3">
    <w:name w:val="页脚 Char"/>
    <w:basedOn w:val="a0"/>
    <w:link w:val="ab"/>
    <w:uiPriority w:val="99"/>
    <w:semiHidden/>
    <w:locked/>
    <w:rsid w:val="0075658D"/>
    <w:rPr>
      <w:rFonts w:ascii="Arial" w:eastAsia="Batang" w:hAnsi="Arial" w:cs="Times New Roman"/>
      <w:sz w:val="18"/>
      <w:szCs w:val="18"/>
    </w:rPr>
  </w:style>
  <w:style w:type="paragraph" w:customStyle="1" w:styleId="p0">
    <w:name w:val="p0"/>
    <w:basedOn w:val="a"/>
    <w:uiPriority w:val="99"/>
    <w:rsid w:val="005C76DF"/>
    <w:pPr>
      <w:widowControl/>
      <w:autoSpaceDE/>
      <w:autoSpaceDN/>
    </w:pPr>
    <w:rPr>
      <w:rFonts w:eastAsia="宋体" w:cs="Arial"/>
      <w:kern w:val="0"/>
      <w:lang w:eastAsia="zh-CN"/>
    </w:rPr>
  </w:style>
  <w:style w:type="paragraph" w:customStyle="1" w:styleId="p15">
    <w:name w:val="p15"/>
    <w:basedOn w:val="a"/>
    <w:uiPriority w:val="99"/>
    <w:rsid w:val="005C76DF"/>
    <w:pPr>
      <w:widowControl/>
      <w:autoSpaceDE/>
      <w:autoSpaceDN/>
      <w:spacing w:line="480" w:lineRule="auto"/>
    </w:pPr>
    <w:rPr>
      <w:rFonts w:eastAsia="宋体" w:cs="Arial"/>
      <w:b/>
      <w:bCs/>
      <w:color w:val="000000"/>
      <w:kern w:val="0"/>
      <w:sz w:val="22"/>
      <w:szCs w:val="22"/>
      <w:lang w:eastAsia="zh-CN"/>
    </w:rPr>
  </w:style>
  <w:style w:type="paragraph" w:customStyle="1" w:styleId="p16">
    <w:name w:val="p16"/>
    <w:basedOn w:val="a"/>
    <w:uiPriority w:val="99"/>
    <w:rsid w:val="005C76DF"/>
    <w:pPr>
      <w:widowControl/>
      <w:wordWrap/>
      <w:autoSpaceDE/>
      <w:spacing w:before="100" w:after="100"/>
      <w:jc w:val="left"/>
    </w:pPr>
    <w:rPr>
      <w:rFonts w:ascii="Gulim" w:eastAsia="Gulim" w:hAnsi="Gulim" w:cs="宋体"/>
      <w:kern w:val="0"/>
      <w:lang w:eastAsia="zh-CN"/>
    </w:rPr>
  </w:style>
  <w:style w:type="paragraph" w:customStyle="1" w:styleId="Pa4">
    <w:name w:val="Pa4"/>
    <w:basedOn w:val="a"/>
    <w:next w:val="a"/>
    <w:uiPriority w:val="99"/>
    <w:rsid w:val="008C6ECA"/>
    <w:pPr>
      <w:wordWrap/>
      <w:adjustRightInd w:val="0"/>
      <w:spacing w:line="161" w:lineRule="atLeast"/>
      <w:jc w:val="left"/>
    </w:pPr>
    <w:rPr>
      <w:rFonts w:ascii="Arial Narrow" w:eastAsia="宋体" w:hAnsi="Arial Narrow"/>
      <w:kern w:val="0"/>
      <w:lang w:eastAsia="zh-CN"/>
    </w:rPr>
  </w:style>
  <w:style w:type="character" w:customStyle="1" w:styleId="Char10">
    <w:name w:val="批注文字 Char1"/>
    <w:basedOn w:val="a0"/>
    <w:uiPriority w:val="99"/>
    <w:semiHidden/>
    <w:rsid w:val="00504DAB"/>
    <w:rPr>
      <w:rFonts w:eastAsia="宋体" w:cs="Times New Roman"/>
      <w:kern w:val="2"/>
      <w:sz w:val="24"/>
      <w:szCs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121142">
      <w:marLeft w:val="0"/>
      <w:marRight w:val="0"/>
      <w:marTop w:val="0"/>
      <w:marBottom w:val="0"/>
      <w:divBdr>
        <w:top w:val="none" w:sz="0" w:space="0" w:color="auto"/>
        <w:left w:val="none" w:sz="0" w:space="0" w:color="auto"/>
        <w:bottom w:val="none" w:sz="0" w:space="0" w:color="auto"/>
        <w:right w:val="none" w:sz="0" w:space="0" w:color="auto"/>
      </w:divBdr>
    </w:div>
    <w:div w:id="1968121168">
      <w:marLeft w:val="0"/>
      <w:marRight w:val="0"/>
      <w:marTop w:val="0"/>
      <w:marBottom w:val="0"/>
      <w:divBdr>
        <w:top w:val="none" w:sz="0" w:space="0" w:color="auto"/>
        <w:left w:val="none" w:sz="0" w:space="0" w:color="auto"/>
        <w:bottom w:val="none" w:sz="0" w:space="0" w:color="auto"/>
        <w:right w:val="none" w:sz="0" w:space="0" w:color="auto"/>
      </w:divBdr>
      <w:divsChild>
        <w:div w:id="1968121158">
          <w:marLeft w:val="0"/>
          <w:marRight w:val="0"/>
          <w:marTop w:val="0"/>
          <w:marBottom w:val="0"/>
          <w:divBdr>
            <w:top w:val="none" w:sz="0" w:space="0" w:color="auto"/>
            <w:left w:val="none" w:sz="0" w:space="0" w:color="auto"/>
            <w:bottom w:val="none" w:sz="0" w:space="0" w:color="auto"/>
            <w:right w:val="none" w:sz="0" w:space="0" w:color="auto"/>
          </w:divBdr>
          <w:divsChild>
            <w:div w:id="1968121143">
              <w:marLeft w:val="0"/>
              <w:marRight w:val="0"/>
              <w:marTop w:val="0"/>
              <w:marBottom w:val="0"/>
              <w:divBdr>
                <w:top w:val="none" w:sz="0" w:space="0" w:color="auto"/>
                <w:left w:val="none" w:sz="0" w:space="0" w:color="auto"/>
                <w:bottom w:val="none" w:sz="0" w:space="0" w:color="auto"/>
                <w:right w:val="none" w:sz="0" w:space="0" w:color="auto"/>
              </w:divBdr>
            </w:div>
            <w:div w:id="1968121144">
              <w:marLeft w:val="0"/>
              <w:marRight w:val="0"/>
              <w:marTop w:val="0"/>
              <w:marBottom w:val="0"/>
              <w:divBdr>
                <w:top w:val="none" w:sz="0" w:space="0" w:color="auto"/>
                <w:left w:val="none" w:sz="0" w:space="0" w:color="auto"/>
                <w:bottom w:val="none" w:sz="0" w:space="0" w:color="auto"/>
                <w:right w:val="none" w:sz="0" w:space="0" w:color="auto"/>
              </w:divBdr>
            </w:div>
            <w:div w:id="1968121145">
              <w:marLeft w:val="0"/>
              <w:marRight w:val="0"/>
              <w:marTop w:val="0"/>
              <w:marBottom w:val="0"/>
              <w:divBdr>
                <w:top w:val="none" w:sz="0" w:space="0" w:color="auto"/>
                <w:left w:val="none" w:sz="0" w:space="0" w:color="auto"/>
                <w:bottom w:val="none" w:sz="0" w:space="0" w:color="auto"/>
                <w:right w:val="none" w:sz="0" w:space="0" w:color="auto"/>
              </w:divBdr>
            </w:div>
            <w:div w:id="1968121146">
              <w:marLeft w:val="0"/>
              <w:marRight w:val="0"/>
              <w:marTop w:val="0"/>
              <w:marBottom w:val="0"/>
              <w:divBdr>
                <w:top w:val="none" w:sz="0" w:space="0" w:color="auto"/>
                <w:left w:val="none" w:sz="0" w:space="0" w:color="auto"/>
                <w:bottom w:val="none" w:sz="0" w:space="0" w:color="auto"/>
                <w:right w:val="none" w:sz="0" w:space="0" w:color="auto"/>
              </w:divBdr>
            </w:div>
            <w:div w:id="1968121147">
              <w:marLeft w:val="0"/>
              <w:marRight w:val="0"/>
              <w:marTop w:val="0"/>
              <w:marBottom w:val="0"/>
              <w:divBdr>
                <w:top w:val="none" w:sz="0" w:space="0" w:color="auto"/>
                <w:left w:val="none" w:sz="0" w:space="0" w:color="auto"/>
                <w:bottom w:val="none" w:sz="0" w:space="0" w:color="auto"/>
                <w:right w:val="none" w:sz="0" w:space="0" w:color="auto"/>
              </w:divBdr>
            </w:div>
            <w:div w:id="1968121148">
              <w:marLeft w:val="0"/>
              <w:marRight w:val="0"/>
              <w:marTop w:val="0"/>
              <w:marBottom w:val="0"/>
              <w:divBdr>
                <w:top w:val="none" w:sz="0" w:space="0" w:color="auto"/>
                <w:left w:val="none" w:sz="0" w:space="0" w:color="auto"/>
                <w:bottom w:val="none" w:sz="0" w:space="0" w:color="auto"/>
                <w:right w:val="none" w:sz="0" w:space="0" w:color="auto"/>
              </w:divBdr>
            </w:div>
            <w:div w:id="1968121149">
              <w:marLeft w:val="0"/>
              <w:marRight w:val="0"/>
              <w:marTop w:val="0"/>
              <w:marBottom w:val="0"/>
              <w:divBdr>
                <w:top w:val="none" w:sz="0" w:space="0" w:color="auto"/>
                <w:left w:val="none" w:sz="0" w:space="0" w:color="auto"/>
                <w:bottom w:val="none" w:sz="0" w:space="0" w:color="auto"/>
                <w:right w:val="none" w:sz="0" w:space="0" w:color="auto"/>
              </w:divBdr>
            </w:div>
            <w:div w:id="1968121150">
              <w:marLeft w:val="0"/>
              <w:marRight w:val="0"/>
              <w:marTop w:val="0"/>
              <w:marBottom w:val="0"/>
              <w:divBdr>
                <w:top w:val="none" w:sz="0" w:space="0" w:color="auto"/>
                <w:left w:val="none" w:sz="0" w:space="0" w:color="auto"/>
                <w:bottom w:val="none" w:sz="0" w:space="0" w:color="auto"/>
                <w:right w:val="none" w:sz="0" w:space="0" w:color="auto"/>
              </w:divBdr>
            </w:div>
            <w:div w:id="1968121151">
              <w:marLeft w:val="0"/>
              <w:marRight w:val="0"/>
              <w:marTop w:val="0"/>
              <w:marBottom w:val="0"/>
              <w:divBdr>
                <w:top w:val="none" w:sz="0" w:space="0" w:color="auto"/>
                <w:left w:val="none" w:sz="0" w:space="0" w:color="auto"/>
                <w:bottom w:val="none" w:sz="0" w:space="0" w:color="auto"/>
                <w:right w:val="none" w:sz="0" w:space="0" w:color="auto"/>
              </w:divBdr>
            </w:div>
            <w:div w:id="1968121152">
              <w:marLeft w:val="0"/>
              <w:marRight w:val="0"/>
              <w:marTop w:val="0"/>
              <w:marBottom w:val="0"/>
              <w:divBdr>
                <w:top w:val="none" w:sz="0" w:space="0" w:color="auto"/>
                <w:left w:val="none" w:sz="0" w:space="0" w:color="auto"/>
                <w:bottom w:val="none" w:sz="0" w:space="0" w:color="auto"/>
                <w:right w:val="none" w:sz="0" w:space="0" w:color="auto"/>
              </w:divBdr>
            </w:div>
            <w:div w:id="1968121153">
              <w:marLeft w:val="0"/>
              <w:marRight w:val="0"/>
              <w:marTop w:val="0"/>
              <w:marBottom w:val="0"/>
              <w:divBdr>
                <w:top w:val="none" w:sz="0" w:space="0" w:color="auto"/>
                <w:left w:val="none" w:sz="0" w:space="0" w:color="auto"/>
                <w:bottom w:val="none" w:sz="0" w:space="0" w:color="auto"/>
                <w:right w:val="none" w:sz="0" w:space="0" w:color="auto"/>
              </w:divBdr>
            </w:div>
            <w:div w:id="1968121154">
              <w:marLeft w:val="0"/>
              <w:marRight w:val="0"/>
              <w:marTop w:val="0"/>
              <w:marBottom w:val="0"/>
              <w:divBdr>
                <w:top w:val="none" w:sz="0" w:space="0" w:color="auto"/>
                <w:left w:val="none" w:sz="0" w:space="0" w:color="auto"/>
                <w:bottom w:val="none" w:sz="0" w:space="0" w:color="auto"/>
                <w:right w:val="none" w:sz="0" w:space="0" w:color="auto"/>
              </w:divBdr>
            </w:div>
            <w:div w:id="1968121155">
              <w:marLeft w:val="0"/>
              <w:marRight w:val="0"/>
              <w:marTop w:val="0"/>
              <w:marBottom w:val="0"/>
              <w:divBdr>
                <w:top w:val="none" w:sz="0" w:space="0" w:color="auto"/>
                <w:left w:val="none" w:sz="0" w:space="0" w:color="auto"/>
                <w:bottom w:val="none" w:sz="0" w:space="0" w:color="auto"/>
                <w:right w:val="none" w:sz="0" w:space="0" w:color="auto"/>
              </w:divBdr>
            </w:div>
            <w:div w:id="1968121156">
              <w:marLeft w:val="0"/>
              <w:marRight w:val="0"/>
              <w:marTop w:val="0"/>
              <w:marBottom w:val="0"/>
              <w:divBdr>
                <w:top w:val="none" w:sz="0" w:space="0" w:color="auto"/>
                <w:left w:val="none" w:sz="0" w:space="0" w:color="auto"/>
                <w:bottom w:val="none" w:sz="0" w:space="0" w:color="auto"/>
                <w:right w:val="none" w:sz="0" w:space="0" w:color="auto"/>
              </w:divBdr>
            </w:div>
            <w:div w:id="1968121157">
              <w:marLeft w:val="0"/>
              <w:marRight w:val="0"/>
              <w:marTop w:val="0"/>
              <w:marBottom w:val="0"/>
              <w:divBdr>
                <w:top w:val="none" w:sz="0" w:space="0" w:color="auto"/>
                <w:left w:val="none" w:sz="0" w:space="0" w:color="auto"/>
                <w:bottom w:val="none" w:sz="0" w:space="0" w:color="auto"/>
                <w:right w:val="none" w:sz="0" w:space="0" w:color="auto"/>
              </w:divBdr>
            </w:div>
            <w:div w:id="1968121159">
              <w:marLeft w:val="0"/>
              <w:marRight w:val="0"/>
              <w:marTop w:val="0"/>
              <w:marBottom w:val="0"/>
              <w:divBdr>
                <w:top w:val="none" w:sz="0" w:space="0" w:color="auto"/>
                <w:left w:val="none" w:sz="0" w:space="0" w:color="auto"/>
                <w:bottom w:val="none" w:sz="0" w:space="0" w:color="auto"/>
                <w:right w:val="none" w:sz="0" w:space="0" w:color="auto"/>
              </w:divBdr>
            </w:div>
            <w:div w:id="1968121160">
              <w:marLeft w:val="0"/>
              <w:marRight w:val="0"/>
              <w:marTop w:val="0"/>
              <w:marBottom w:val="0"/>
              <w:divBdr>
                <w:top w:val="none" w:sz="0" w:space="0" w:color="auto"/>
                <w:left w:val="none" w:sz="0" w:space="0" w:color="auto"/>
                <w:bottom w:val="none" w:sz="0" w:space="0" w:color="auto"/>
                <w:right w:val="none" w:sz="0" w:space="0" w:color="auto"/>
              </w:divBdr>
            </w:div>
            <w:div w:id="1968121161">
              <w:marLeft w:val="0"/>
              <w:marRight w:val="0"/>
              <w:marTop w:val="0"/>
              <w:marBottom w:val="0"/>
              <w:divBdr>
                <w:top w:val="none" w:sz="0" w:space="0" w:color="auto"/>
                <w:left w:val="none" w:sz="0" w:space="0" w:color="auto"/>
                <w:bottom w:val="none" w:sz="0" w:space="0" w:color="auto"/>
                <w:right w:val="none" w:sz="0" w:space="0" w:color="auto"/>
              </w:divBdr>
            </w:div>
            <w:div w:id="1968121162">
              <w:marLeft w:val="0"/>
              <w:marRight w:val="0"/>
              <w:marTop w:val="0"/>
              <w:marBottom w:val="0"/>
              <w:divBdr>
                <w:top w:val="none" w:sz="0" w:space="0" w:color="auto"/>
                <w:left w:val="none" w:sz="0" w:space="0" w:color="auto"/>
                <w:bottom w:val="none" w:sz="0" w:space="0" w:color="auto"/>
                <w:right w:val="none" w:sz="0" w:space="0" w:color="auto"/>
              </w:divBdr>
            </w:div>
            <w:div w:id="1968121163">
              <w:marLeft w:val="0"/>
              <w:marRight w:val="0"/>
              <w:marTop w:val="0"/>
              <w:marBottom w:val="0"/>
              <w:divBdr>
                <w:top w:val="none" w:sz="0" w:space="0" w:color="auto"/>
                <w:left w:val="none" w:sz="0" w:space="0" w:color="auto"/>
                <w:bottom w:val="none" w:sz="0" w:space="0" w:color="auto"/>
                <w:right w:val="none" w:sz="0" w:space="0" w:color="auto"/>
              </w:divBdr>
            </w:div>
            <w:div w:id="1968121164">
              <w:marLeft w:val="0"/>
              <w:marRight w:val="0"/>
              <w:marTop w:val="0"/>
              <w:marBottom w:val="0"/>
              <w:divBdr>
                <w:top w:val="none" w:sz="0" w:space="0" w:color="auto"/>
                <w:left w:val="none" w:sz="0" w:space="0" w:color="auto"/>
                <w:bottom w:val="none" w:sz="0" w:space="0" w:color="auto"/>
                <w:right w:val="none" w:sz="0" w:space="0" w:color="auto"/>
              </w:divBdr>
            </w:div>
            <w:div w:id="1968121165">
              <w:marLeft w:val="0"/>
              <w:marRight w:val="0"/>
              <w:marTop w:val="0"/>
              <w:marBottom w:val="0"/>
              <w:divBdr>
                <w:top w:val="none" w:sz="0" w:space="0" w:color="auto"/>
                <w:left w:val="none" w:sz="0" w:space="0" w:color="auto"/>
                <w:bottom w:val="none" w:sz="0" w:space="0" w:color="auto"/>
                <w:right w:val="none" w:sz="0" w:space="0" w:color="auto"/>
              </w:divBdr>
            </w:div>
            <w:div w:id="1968121166">
              <w:marLeft w:val="0"/>
              <w:marRight w:val="0"/>
              <w:marTop w:val="0"/>
              <w:marBottom w:val="0"/>
              <w:divBdr>
                <w:top w:val="none" w:sz="0" w:space="0" w:color="auto"/>
                <w:left w:val="none" w:sz="0" w:space="0" w:color="auto"/>
                <w:bottom w:val="none" w:sz="0" w:space="0" w:color="auto"/>
                <w:right w:val="none" w:sz="0" w:space="0" w:color="auto"/>
              </w:divBdr>
            </w:div>
            <w:div w:id="19681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4293</Words>
  <Characters>24476</Characters>
  <Application>Microsoft Office Word</Application>
  <DocSecurity>0</DocSecurity>
  <Lines>203</Lines>
  <Paragraphs>57</Paragraphs>
  <ScaleCrop>false</ScaleCrop>
  <Company>Hewlett-Packard Company</Company>
  <LinksUpToDate>false</LinksUpToDate>
  <CharactersWithSpaces>28712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OOOO</dc:creator>
  <cp:lastModifiedBy>LS Ma</cp:lastModifiedBy>
  <cp:revision>2</cp:revision>
  <dcterms:created xsi:type="dcterms:W3CDTF">2013-12-12T03:47:00Z</dcterms:created>
  <dcterms:modified xsi:type="dcterms:W3CDTF">2013-12-12T03:47:00Z</dcterms:modified>
</cp:coreProperties>
</file>