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F1E39" w14:textId="0FA406B3" w:rsidR="008D56EB" w:rsidRPr="00B05AA1" w:rsidRDefault="008D56EB" w:rsidP="00C53944">
      <w:pPr>
        <w:spacing w:line="360" w:lineRule="auto"/>
        <w:rPr>
          <w:rFonts w:ascii="Book Antiqua" w:hAnsi="Book Antiqua" w:cs="Times New Roman"/>
          <w:sz w:val="24"/>
          <w:szCs w:val="24"/>
        </w:rPr>
      </w:pPr>
      <w:bookmarkStart w:id="0" w:name="_Hlk10836939"/>
      <w:r w:rsidRPr="00C53944">
        <w:rPr>
          <w:rFonts w:ascii="Book Antiqua" w:hAnsi="Book Antiqua" w:cs="Times New Roman"/>
          <w:b/>
          <w:bCs/>
          <w:sz w:val="24"/>
          <w:szCs w:val="24"/>
        </w:rPr>
        <w:t>Name of Journa</w:t>
      </w:r>
      <w:r w:rsidR="008B0B87" w:rsidRPr="00C53944">
        <w:rPr>
          <w:rFonts w:ascii="Book Antiqua" w:hAnsi="Book Antiqua" w:cs="Times New Roman"/>
          <w:b/>
          <w:bCs/>
          <w:sz w:val="24"/>
          <w:szCs w:val="24"/>
        </w:rPr>
        <w:t>l</w:t>
      </w:r>
      <w:r w:rsidR="008B0B87" w:rsidRPr="00C53944">
        <w:rPr>
          <w:rFonts w:ascii="Book Antiqua" w:hAnsi="Book Antiqua" w:cs="Times New Roman"/>
          <w:sz w:val="24"/>
          <w:szCs w:val="24"/>
        </w:rPr>
        <w:t xml:space="preserve">: </w:t>
      </w:r>
      <w:r w:rsidR="008B0B87" w:rsidRPr="00B05AA1">
        <w:rPr>
          <w:rStyle w:val="ab"/>
          <w:rFonts w:ascii="Book Antiqua" w:hAnsi="Book Antiqua"/>
          <w:sz w:val="24"/>
          <w:szCs w:val="24"/>
        </w:rPr>
        <w:t xml:space="preserve">World Journal of </w:t>
      </w:r>
      <w:r w:rsidR="00E85E04" w:rsidRPr="00B05AA1">
        <w:rPr>
          <w:rStyle w:val="ab"/>
          <w:rFonts w:ascii="Book Antiqua" w:hAnsi="Book Antiqua"/>
          <w:sz w:val="24"/>
          <w:szCs w:val="24"/>
        </w:rPr>
        <w:t>Clinical Cases</w:t>
      </w:r>
    </w:p>
    <w:p w14:paraId="18DA7DC0" w14:textId="10559ECC" w:rsidR="008B0B87" w:rsidRPr="00C53944" w:rsidRDefault="00350481" w:rsidP="00C53944">
      <w:pPr>
        <w:spacing w:line="360" w:lineRule="auto"/>
        <w:rPr>
          <w:rFonts w:ascii="Book Antiqua" w:eastAsia="宋体" w:hAnsi="Book Antiqua"/>
          <w:b/>
          <w:sz w:val="24"/>
          <w:szCs w:val="24"/>
          <w:lang w:val="en-GB"/>
        </w:rPr>
      </w:pPr>
      <w:r w:rsidRPr="00C53944">
        <w:rPr>
          <w:rFonts w:ascii="Book Antiqua" w:eastAsia="宋体" w:hAnsi="Book Antiqua"/>
          <w:b/>
          <w:sz w:val="24"/>
          <w:szCs w:val="24"/>
          <w:lang w:val="en-GB"/>
        </w:rPr>
        <w:t xml:space="preserve">Manuscript NO: </w:t>
      </w:r>
      <w:r w:rsidRPr="00C53944">
        <w:rPr>
          <w:rFonts w:ascii="Book Antiqua" w:eastAsia="宋体" w:hAnsi="Book Antiqua"/>
          <w:sz w:val="24"/>
          <w:szCs w:val="24"/>
          <w:lang w:val="en-GB"/>
        </w:rPr>
        <w:t>49</w:t>
      </w:r>
      <w:r w:rsidR="006B30A8">
        <w:rPr>
          <w:rFonts w:ascii="Book Antiqua" w:eastAsia="宋体" w:hAnsi="Book Antiqua" w:hint="eastAsia"/>
          <w:sz w:val="24"/>
          <w:szCs w:val="24"/>
          <w:lang w:val="en-GB"/>
        </w:rPr>
        <w:t>67</w:t>
      </w:r>
      <w:r w:rsidRPr="00C53944">
        <w:rPr>
          <w:rFonts w:ascii="Book Antiqua" w:eastAsia="宋体" w:hAnsi="Book Antiqua"/>
          <w:sz w:val="24"/>
          <w:szCs w:val="24"/>
          <w:lang w:val="en-GB"/>
        </w:rPr>
        <w:t>1</w:t>
      </w:r>
    </w:p>
    <w:p w14:paraId="7D4EF25D" w14:textId="77777777" w:rsidR="00B05AA1" w:rsidRPr="003376E0" w:rsidRDefault="008B0B87" w:rsidP="00B05AA1">
      <w:pPr>
        <w:spacing w:line="360" w:lineRule="auto"/>
        <w:rPr>
          <w:rFonts w:ascii="Book Antiqua" w:hAnsi="Book Antiqua" w:cs="Times New Roman"/>
          <w:b/>
          <w:sz w:val="24"/>
        </w:rPr>
      </w:pPr>
      <w:r w:rsidRPr="00C53944">
        <w:rPr>
          <w:rFonts w:ascii="Book Antiqua" w:hAnsi="Book Antiqua" w:cs="Times New Roman"/>
          <w:b/>
          <w:bCs/>
          <w:sz w:val="24"/>
          <w:szCs w:val="24"/>
        </w:rPr>
        <w:t>Manuscript</w:t>
      </w:r>
      <w:r w:rsidR="002B0095" w:rsidRPr="00C53944">
        <w:rPr>
          <w:rFonts w:ascii="Book Antiqua" w:hAnsi="Book Antiqua" w:cs="Times New Roman"/>
          <w:b/>
          <w:bCs/>
          <w:sz w:val="24"/>
          <w:szCs w:val="24"/>
        </w:rPr>
        <w:t xml:space="preserve"> </w:t>
      </w:r>
      <w:r w:rsidR="00E85E04" w:rsidRPr="00C53944">
        <w:rPr>
          <w:rFonts w:ascii="Book Antiqua" w:hAnsi="Book Antiqua" w:cs="Times New Roman"/>
          <w:b/>
          <w:bCs/>
          <w:sz w:val="24"/>
          <w:szCs w:val="24"/>
        </w:rPr>
        <w:t>type</w:t>
      </w:r>
      <w:r w:rsidRPr="00C53944">
        <w:rPr>
          <w:rFonts w:ascii="Book Antiqua" w:hAnsi="Book Antiqua" w:cs="Times New Roman"/>
          <w:sz w:val="24"/>
          <w:szCs w:val="24"/>
        </w:rPr>
        <w:t xml:space="preserve">: </w:t>
      </w:r>
      <w:r w:rsidR="00B05AA1" w:rsidRPr="003376E0">
        <w:rPr>
          <w:rFonts w:ascii="Book Antiqua" w:hAnsi="Book Antiqua" w:cs="Times New Roman"/>
          <w:bCs/>
          <w:sz w:val="24"/>
        </w:rPr>
        <w:t>ORIGINAL ARTICLE</w:t>
      </w:r>
    </w:p>
    <w:p w14:paraId="58B4D3D8" w14:textId="77777777" w:rsidR="00B05AA1" w:rsidRPr="003376E0" w:rsidRDefault="00B05AA1" w:rsidP="00B05AA1">
      <w:pPr>
        <w:spacing w:line="360" w:lineRule="auto"/>
        <w:rPr>
          <w:rFonts w:ascii="Book Antiqua" w:hAnsi="Book Antiqua" w:cs="Times New Roman"/>
          <w:b/>
          <w:sz w:val="24"/>
        </w:rPr>
      </w:pPr>
    </w:p>
    <w:p w14:paraId="35E4AD53" w14:textId="5509076A" w:rsidR="008B0B87" w:rsidRPr="00B05AA1" w:rsidRDefault="00B05AA1" w:rsidP="00C53944">
      <w:pPr>
        <w:spacing w:line="360" w:lineRule="auto"/>
        <w:rPr>
          <w:rFonts w:ascii="Book Antiqua" w:hAnsi="Book Antiqua" w:cs="Times New Roman"/>
          <w:b/>
          <w:bCs/>
          <w:i/>
          <w:iCs/>
          <w:sz w:val="24"/>
          <w:szCs w:val="24"/>
        </w:rPr>
      </w:pPr>
      <w:r w:rsidRPr="00B05AA1">
        <w:rPr>
          <w:rFonts w:ascii="Book Antiqua" w:hAnsi="Book Antiqua" w:cs="Times New Roman"/>
          <w:b/>
          <w:bCs/>
          <w:i/>
          <w:iCs/>
          <w:sz w:val="24"/>
          <w:szCs w:val="24"/>
        </w:rPr>
        <w:t>Retrospective Study</w:t>
      </w:r>
    </w:p>
    <w:p w14:paraId="516F4F13" w14:textId="7EEA2FBB" w:rsidR="003E7498" w:rsidRPr="00B05AA1" w:rsidRDefault="003E7498" w:rsidP="00C53944">
      <w:pPr>
        <w:spacing w:line="360" w:lineRule="auto"/>
        <w:rPr>
          <w:rFonts w:ascii="Book Antiqua" w:hAnsi="Book Antiqua" w:cs="Times New Roman"/>
          <w:b/>
          <w:bCs/>
          <w:sz w:val="24"/>
          <w:szCs w:val="24"/>
        </w:rPr>
      </w:pPr>
      <w:bookmarkStart w:id="1" w:name="_Hlk10841288"/>
      <w:r w:rsidRPr="00B05AA1">
        <w:rPr>
          <w:rFonts w:ascii="Book Antiqua" w:hAnsi="Book Antiqua" w:cs="Times New Roman"/>
          <w:b/>
          <w:bCs/>
          <w:sz w:val="24"/>
          <w:szCs w:val="24"/>
        </w:rPr>
        <w:t>Prognostic significance o</w:t>
      </w:r>
      <w:r w:rsidRPr="003F1E60">
        <w:rPr>
          <w:rFonts w:ascii="Book Antiqua" w:hAnsi="Book Antiqua" w:cs="Times New Roman"/>
          <w:b/>
          <w:bCs/>
          <w:sz w:val="24"/>
          <w:szCs w:val="24"/>
        </w:rPr>
        <w:t xml:space="preserve">f </w:t>
      </w:r>
      <w:r w:rsidR="003F1E60" w:rsidRPr="003F1E60">
        <w:rPr>
          <w:rFonts w:ascii="Book Antiqua" w:hAnsi="Book Antiqua" w:cs="Times New Roman"/>
          <w:b/>
          <w:bCs/>
          <w:sz w:val="24"/>
          <w:szCs w:val="24"/>
        </w:rPr>
        <w:t>14v-lymph node</w:t>
      </w:r>
      <w:r w:rsidRPr="003F1E60">
        <w:rPr>
          <w:rFonts w:ascii="Book Antiqua" w:hAnsi="Book Antiqua" w:cs="Times New Roman"/>
          <w:b/>
          <w:bCs/>
          <w:sz w:val="24"/>
          <w:szCs w:val="24"/>
        </w:rPr>
        <w:t xml:space="preserve"> </w:t>
      </w:r>
      <w:r w:rsidRPr="00B05AA1">
        <w:rPr>
          <w:rFonts w:ascii="Book Antiqua" w:hAnsi="Book Antiqua" w:cs="Times New Roman"/>
          <w:b/>
          <w:bCs/>
          <w:sz w:val="24"/>
          <w:szCs w:val="24"/>
        </w:rPr>
        <w:t>dissection to D2 dissection for lower-third gastric cancer</w:t>
      </w:r>
    </w:p>
    <w:bookmarkEnd w:id="0"/>
    <w:bookmarkEnd w:id="1"/>
    <w:p w14:paraId="03182DA1" w14:textId="10889743" w:rsidR="002536B5" w:rsidRPr="00C53944" w:rsidRDefault="002536B5" w:rsidP="00C53944">
      <w:pPr>
        <w:spacing w:line="360" w:lineRule="auto"/>
        <w:rPr>
          <w:rFonts w:ascii="Book Antiqua" w:hAnsi="Book Antiqua" w:cs="Times New Roman"/>
          <w:sz w:val="24"/>
          <w:szCs w:val="24"/>
        </w:rPr>
      </w:pPr>
    </w:p>
    <w:p w14:paraId="7D3C101D" w14:textId="77777777" w:rsidR="00444DF0" w:rsidRPr="00C53944" w:rsidRDefault="00444DF0" w:rsidP="00C53944">
      <w:pPr>
        <w:spacing w:line="360" w:lineRule="auto"/>
        <w:rPr>
          <w:rFonts w:ascii="Book Antiqua" w:hAnsi="Book Antiqua" w:cs="Times New Roman"/>
          <w:sz w:val="24"/>
          <w:szCs w:val="24"/>
        </w:rPr>
      </w:pPr>
      <w:r w:rsidRPr="00C53944">
        <w:rPr>
          <w:rFonts w:ascii="Book Antiqua" w:hAnsi="Book Antiqua" w:cs="Times New Roman"/>
          <w:sz w:val="24"/>
          <w:szCs w:val="24"/>
        </w:rPr>
        <w:t xml:space="preserve">Zheng C </w:t>
      </w:r>
      <w:r w:rsidRPr="00C53944">
        <w:rPr>
          <w:rFonts w:ascii="Book Antiqua" w:hAnsi="Book Antiqua" w:cs="Times New Roman"/>
          <w:i/>
          <w:iCs/>
          <w:sz w:val="24"/>
          <w:szCs w:val="24"/>
        </w:rPr>
        <w:t>et al</w:t>
      </w:r>
      <w:r w:rsidRPr="00C53944">
        <w:rPr>
          <w:rFonts w:ascii="Book Antiqua" w:hAnsi="Book Antiqua" w:cs="Times New Roman"/>
          <w:sz w:val="24"/>
          <w:szCs w:val="24"/>
        </w:rPr>
        <w:t xml:space="preserve">. </w:t>
      </w:r>
      <w:bookmarkStart w:id="2" w:name="OLE_LINK4"/>
      <w:r w:rsidRPr="00C53944">
        <w:rPr>
          <w:rFonts w:ascii="Book Antiqua" w:hAnsi="Book Antiqua" w:cs="Times New Roman"/>
          <w:sz w:val="24"/>
          <w:szCs w:val="24"/>
        </w:rPr>
        <w:t>Adding 14v dissection to D2 dissection for GC</w:t>
      </w:r>
    </w:p>
    <w:bookmarkEnd w:id="2"/>
    <w:p w14:paraId="04431962" w14:textId="77777777" w:rsidR="00444DF0" w:rsidRPr="00C53944" w:rsidRDefault="00444DF0" w:rsidP="00C53944">
      <w:pPr>
        <w:spacing w:line="360" w:lineRule="auto"/>
        <w:rPr>
          <w:rFonts w:ascii="Book Antiqua" w:hAnsi="Book Antiqua" w:cs="Times New Roman"/>
          <w:sz w:val="24"/>
          <w:szCs w:val="24"/>
        </w:rPr>
      </w:pPr>
    </w:p>
    <w:p w14:paraId="1D3166FF" w14:textId="58C61B62" w:rsidR="00444DF0" w:rsidRPr="00C53944" w:rsidRDefault="00B05AA1" w:rsidP="00C53944">
      <w:pPr>
        <w:spacing w:line="360" w:lineRule="auto"/>
        <w:rPr>
          <w:rFonts w:ascii="Book Antiqua" w:hAnsi="Book Antiqua" w:cs="Times New Roman"/>
          <w:sz w:val="24"/>
          <w:szCs w:val="24"/>
        </w:rPr>
      </w:pPr>
      <w:r w:rsidRPr="00C53944">
        <w:rPr>
          <w:rFonts w:ascii="Book Antiqua" w:hAnsi="Book Antiqua" w:cs="Times New Roman"/>
          <w:sz w:val="24"/>
          <w:szCs w:val="24"/>
        </w:rPr>
        <w:t>Chen</w:t>
      </w:r>
      <w:r w:rsidR="00D169B5">
        <w:rPr>
          <w:rFonts w:ascii="Book Antiqua" w:hAnsi="Book Antiqua" w:cs="Times New Roman"/>
          <w:sz w:val="24"/>
          <w:szCs w:val="24"/>
        </w:rPr>
        <w:t xml:space="preserve"> </w:t>
      </w:r>
      <w:r w:rsidR="00D169B5" w:rsidRPr="00C53944">
        <w:rPr>
          <w:rFonts w:ascii="Book Antiqua" w:hAnsi="Book Antiqua" w:cs="Times New Roman"/>
          <w:sz w:val="24"/>
          <w:szCs w:val="24"/>
        </w:rPr>
        <w:t>Zheng</w:t>
      </w:r>
      <w:r w:rsidR="00444DF0" w:rsidRPr="00C53944">
        <w:rPr>
          <w:rFonts w:ascii="Book Antiqua" w:hAnsi="Book Antiqua" w:cs="Times New Roman"/>
          <w:sz w:val="24"/>
          <w:szCs w:val="24"/>
        </w:rPr>
        <w:t xml:space="preserve">, </w:t>
      </w:r>
      <w:r w:rsidRPr="00C53944">
        <w:rPr>
          <w:rFonts w:ascii="Book Antiqua" w:hAnsi="Book Antiqua" w:cs="Times New Roman"/>
          <w:sz w:val="24"/>
          <w:szCs w:val="24"/>
        </w:rPr>
        <w:t>Zi</w:t>
      </w:r>
      <w:r>
        <w:rPr>
          <w:rFonts w:ascii="Book Antiqua" w:hAnsi="Book Antiqua" w:cs="Times New Roman"/>
          <w:sz w:val="24"/>
          <w:szCs w:val="24"/>
        </w:rPr>
        <w:t>-M</w:t>
      </w:r>
      <w:r w:rsidRPr="00C53944">
        <w:rPr>
          <w:rFonts w:ascii="Book Antiqua" w:hAnsi="Book Antiqua" w:cs="Times New Roman"/>
          <w:sz w:val="24"/>
          <w:szCs w:val="24"/>
        </w:rPr>
        <w:t>ing</w:t>
      </w:r>
      <w:r w:rsidR="00D169B5" w:rsidRPr="00D169B5">
        <w:rPr>
          <w:rFonts w:ascii="Book Antiqua" w:hAnsi="Book Antiqua" w:cs="Times New Roman"/>
          <w:sz w:val="24"/>
          <w:szCs w:val="24"/>
        </w:rPr>
        <w:t xml:space="preserve"> </w:t>
      </w:r>
      <w:r w:rsidR="00D169B5" w:rsidRPr="00C53944">
        <w:rPr>
          <w:rFonts w:ascii="Book Antiqua" w:hAnsi="Book Antiqua" w:cs="Times New Roman"/>
          <w:sz w:val="24"/>
          <w:szCs w:val="24"/>
        </w:rPr>
        <w:t>Gao</w:t>
      </w:r>
      <w:r w:rsidR="00444DF0" w:rsidRPr="00C53944">
        <w:rPr>
          <w:rFonts w:ascii="Book Antiqua" w:hAnsi="Book Antiqua" w:cs="Times New Roman"/>
          <w:sz w:val="24"/>
          <w:szCs w:val="24"/>
        </w:rPr>
        <w:t xml:space="preserve">, </w:t>
      </w:r>
      <w:r w:rsidRPr="00C53944">
        <w:rPr>
          <w:rFonts w:ascii="Book Antiqua" w:hAnsi="Book Antiqua" w:cs="Times New Roman"/>
          <w:sz w:val="24"/>
          <w:szCs w:val="24"/>
        </w:rPr>
        <w:t>An</w:t>
      </w:r>
      <w:r>
        <w:rPr>
          <w:rFonts w:ascii="Book Antiqua" w:hAnsi="Book Antiqua" w:cs="Times New Roman"/>
          <w:sz w:val="24"/>
          <w:szCs w:val="24"/>
        </w:rPr>
        <w:t>-</w:t>
      </w:r>
      <w:r w:rsidRPr="00C53944">
        <w:rPr>
          <w:rFonts w:ascii="Book Antiqua" w:hAnsi="Book Antiqua" w:cs="Times New Roman"/>
          <w:sz w:val="24"/>
          <w:szCs w:val="24"/>
        </w:rPr>
        <w:t>Qi</w:t>
      </w:r>
      <w:r w:rsidR="00D169B5" w:rsidRPr="00D169B5">
        <w:rPr>
          <w:rFonts w:ascii="Book Antiqua" w:hAnsi="Book Antiqua" w:cs="Times New Roman"/>
          <w:sz w:val="24"/>
          <w:szCs w:val="24"/>
        </w:rPr>
        <w:t xml:space="preserve"> </w:t>
      </w:r>
      <w:r w:rsidR="00D169B5" w:rsidRPr="00C53944">
        <w:rPr>
          <w:rFonts w:ascii="Book Antiqua" w:hAnsi="Book Antiqua" w:cs="Times New Roman"/>
          <w:sz w:val="24"/>
          <w:szCs w:val="24"/>
        </w:rPr>
        <w:t>Sun</w:t>
      </w:r>
      <w:r w:rsidR="00444DF0" w:rsidRPr="00C53944">
        <w:rPr>
          <w:rFonts w:ascii="Book Antiqua" w:hAnsi="Book Antiqua" w:cs="Times New Roman"/>
          <w:sz w:val="24"/>
          <w:szCs w:val="24"/>
        </w:rPr>
        <w:t xml:space="preserve">, </w:t>
      </w:r>
      <w:r w:rsidRPr="00C53944">
        <w:rPr>
          <w:rFonts w:ascii="Book Antiqua" w:hAnsi="Book Antiqua" w:cs="Times New Roman"/>
          <w:sz w:val="24"/>
          <w:szCs w:val="24"/>
        </w:rPr>
        <w:t>Hai</w:t>
      </w:r>
      <w:r>
        <w:rPr>
          <w:rFonts w:ascii="Book Antiqua" w:hAnsi="Book Antiqua" w:cs="Times New Roman"/>
          <w:sz w:val="24"/>
          <w:szCs w:val="24"/>
        </w:rPr>
        <w:t>-</w:t>
      </w:r>
      <w:r w:rsidRPr="00C53944">
        <w:rPr>
          <w:rFonts w:ascii="Book Antiqua" w:hAnsi="Book Antiqua" w:cs="Times New Roman"/>
          <w:sz w:val="24"/>
          <w:szCs w:val="24"/>
        </w:rPr>
        <w:t>Bo</w:t>
      </w:r>
      <w:r w:rsidR="00D169B5" w:rsidRPr="00D169B5">
        <w:rPr>
          <w:rFonts w:ascii="Book Antiqua" w:hAnsi="Book Antiqua" w:cs="Times New Roman"/>
          <w:sz w:val="24"/>
          <w:szCs w:val="24"/>
        </w:rPr>
        <w:t xml:space="preserve"> </w:t>
      </w:r>
      <w:r w:rsidR="00D169B5" w:rsidRPr="00C53944">
        <w:rPr>
          <w:rFonts w:ascii="Book Antiqua" w:hAnsi="Book Antiqua" w:cs="Times New Roman"/>
          <w:sz w:val="24"/>
          <w:szCs w:val="24"/>
        </w:rPr>
        <w:t>Huang</w:t>
      </w:r>
      <w:r w:rsidR="00444DF0" w:rsidRPr="00C53944">
        <w:rPr>
          <w:rFonts w:ascii="Book Antiqua" w:hAnsi="Book Antiqua" w:cs="Times New Roman"/>
          <w:sz w:val="24"/>
          <w:szCs w:val="24"/>
        </w:rPr>
        <w:t xml:space="preserve">, </w:t>
      </w:r>
      <w:r w:rsidRPr="00C53944">
        <w:rPr>
          <w:rFonts w:ascii="Book Antiqua" w:hAnsi="Book Antiqua" w:cs="Times New Roman"/>
          <w:sz w:val="24"/>
          <w:szCs w:val="24"/>
        </w:rPr>
        <w:t>Zhen</w:t>
      </w:r>
      <w:r>
        <w:rPr>
          <w:rFonts w:ascii="Book Antiqua" w:hAnsi="Book Antiqua" w:cs="Times New Roman"/>
          <w:sz w:val="24"/>
          <w:szCs w:val="24"/>
        </w:rPr>
        <w:t>-</w:t>
      </w:r>
      <w:r w:rsidRPr="00C53944">
        <w:rPr>
          <w:rFonts w:ascii="Book Antiqua" w:hAnsi="Book Antiqua" w:cs="Times New Roman"/>
          <w:sz w:val="24"/>
          <w:szCs w:val="24"/>
        </w:rPr>
        <w:t>Ning</w:t>
      </w:r>
      <w:r w:rsidR="00D169B5" w:rsidRPr="00D169B5">
        <w:rPr>
          <w:rFonts w:ascii="Book Antiqua" w:hAnsi="Book Antiqua" w:cs="Times New Roman"/>
          <w:sz w:val="24"/>
          <w:szCs w:val="24"/>
        </w:rPr>
        <w:t xml:space="preserve"> </w:t>
      </w:r>
      <w:r w:rsidR="00D169B5" w:rsidRPr="00C53944">
        <w:rPr>
          <w:rFonts w:ascii="Book Antiqua" w:hAnsi="Book Antiqua" w:cs="Times New Roman"/>
          <w:sz w:val="24"/>
          <w:szCs w:val="24"/>
        </w:rPr>
        <w:t>Wang</w:t>
      </w:r>
      <w:r w:rsidR="00444DF0" w:rsidRPr="00C53944">
        <w:rPr>
          <w:rFonts w:ascii="Book Antiqua" w:hAnsi="Book Antiqua" w:cs="Times New Roman"/>
          <w:sz w:val="24"/>
          <w:szCs w:val="24"/>
        </w:rPr>
        <w:t>,</w:t>
      </w:r>
      <w:r w:rsidRPr="00B05AA1">
        <w:rPr>
          <w:rFonts w:ascii="Book Antiqua" w:hAnsi="Book Antiqua" w:cs="Times New Roman"/>
          <w:sz w:val="24"/>
          <w:szCs w:val="24"/>
        </w:rPr>
        <w:t xml:space="preserve"> </w:t>
      </w:r>
      <w:r w:rsidR="00444DF0" w:rsidRPr="00C53944">
        <w:rPr>
          <w:rFonts w:ascii="Book Antiqua" w:hAnsi="Book Antiqua" w:cs="Times New Roman"/>
          <w:sz w:val="24"/>
          <w:szCs w:val="24"/>
        </w:rPr>
        <w:t>Kai</w:t>
      </w:r>
      <w:r w:rsidR="00D169B5" w:rsidRPr="00D169B5">
        <w:rPr>
          <w:rFonts w:ascii="Book Antiqua" w:hAnsi="Book Antiqua" w:cs="Times New Roman"/>
          <w:sz w:val="24"/>
          <w:szCs w:val="24"/>
        </w:rPr>
        <w:t xml:space="preserve"> </w:t>
      </w:r>
      <w:r w:rsidR="00D169B5" w:rsidRPr="00C53944">
        <w:rPr>
          <w:rFonts w:ascii="Book Antiqua" w:hAnsi="Book Antiqua" w:cs="Times New Roman"/>
          <w:sz w:val="24"/>
          <w:szCs w:val="24"/>
        </w:rPr>
        <w:t>Li</w:t>
      </w:r>
      <w:r w:rsidR="00444DF0" w:rsidRPr="00C53944">
        <w:rPr>
          <w:rFonts w:ascii="Book Antiqua" w:hAnsi="Book Antiqua" w:cs="Times New Roman"/>
          <w:sz w:val="24"/>
          <w:szCs w:val="24"/>
        </w:rPr>
        <w:t xml:space="preserve">, </w:t>
      </w:r>
      <w:r w:rsidRPr="00C53944">
        <w:rPr>
          <w:rFonts w:ascii="Book Antiqua" w:hAnsi="Book Antiqua" w:cs="Times New Roman"/>
          <w:sz w:val="24"/>
          <w:szCs w:val="24"/>
        </w:rPr>
        <w:t>Shan</w:t>
      </w:r>
      <w:r w:rsidR="00D169B5" w:rsidRPr="00D169B5">
        <w:rPr>
          <w:rFonts w:ascii="Book Antiqua" w:hAnsi="Book Antiqua" w:cs="Times New Roman"/>
          <w:sz w:val="24"/>
          <w:szCs w:val="24"/>
        </w:rPr>
        <w:t xml:space="preserve"> </w:t>
      </w:r>
      <w:r w:rsidR="00D169B5" w:rsidRPr="00C53944">
        <w:rPr>
          <w:rFonts w:ascii="Book Antiqua" w:hAnsi="Book Antiqua" w:cs="Times New Roman"/>
          <w:sz w:val="24"/>
          <w:szCs w:val="24"/>
        </w:rPr>
        <w:t>Gao</w:t>
      </w:r>
    </w:p>
    <w:p w14:paraId="0B49066D" w14:textId="77777777" w:rsidR="00444DF0" w:rsidRPr="00C53944" w:rsidRDefault="00444DF0" w:rsidP="00C53944">
      <w:pPr>
        <w:spacing w:line="360" w:lineRule="auto"/>
        <w:rPr>
          <w:rFonts w:ascii="Book Antiqua" w:hAnsi="Book Antiqua" w:cs="Times New Roman"/>
          <w:sz w:val="24"/>
          <w:szCs w:val="24"/>
        </w:rPr>
      </w:pPr>
    </w:p>
    <w:p w14:paraId="0B884982" w14:textId="272406CE" w:rsidR="00444DF0" w:rsidRDefault="00D169B5" w:rsidP="00C53944">
      <w:pPr>
        <w:spacing w:line="360" w:lineRule="auto"/>
        <w:rPr>
          <w:rFonts w:ascii="Book Antiqua" w:hAnsi="Book Antiqua" w:cs="Times New Roman"/>
          <w:sz w:val="24"/>
          <w:szCs w:val="24"/>
        </w:rPr>
      </w:pPr>
      <w:r w:rsidRPr="00D169B5">
        <w:rPr>
          <w:rFonts w:ascii="Book Antiqua" w:hAnsi="Book Antiqua" w:cs="Times New Roman"/>
          <w:b/>
          <w:bCs/>
          <w:sz w:val="24"/>
          <w:szCs w:val="24"/>
        </w:rPr>
        <w:t>Chen Zheng, Zi-Ming Gao, An-Qi Sun, Hai-Bo Huang, Zhen-Ning Wang, Kai Li,</w:t>
      </w:r>
      <w:r w:rsidR="00444DF0" w:rsidRPr="00D169B5">
        <w:rPr>
          <w:rFonts w:ascii="Book Antiqua" w:hAnsi="Book Antiqua" w:cs="Times New Roman"/>
          <w:b/>
          <w:bCs/>
          <w:sz w:val="24"/>
          <w:szCs w:val="24"/>
        </w:rPr>
        <w:t xml:space="preserve"> </w:t>
      </w:r>
      <w:r w:rsidR="00444DF0" w:rsidRPr="00C53944">
        <w:rPr>
          <w:rFonts w:ascii="Book Antiqua" w:hAnsi="Book Antiqua" w:cs="Times New Roman"/>
          <w:sz w:val="24"/>
          <w:szCs w:val="24"/>
        </w:rPr>
        <w:t>Department of Surgical Oncology, First Affiliated Hospital of China Medical University</w:t>
      </w:r>
      <w:r w:rsidR="00384C01" w:rsidRPr="00C53944">
        <w:rPr>
          <w:rFonts w:ascii="Book Antiqua" w:hAnsi="Book Antiqua" w:cs="Times New Roman"/>
          <w:sz w:val="24"/>
          <w:szCs w:val="24"/>
        </w:rPr>
        <w:t>, Shenyang 110001,</w:t>
      </w:r>
      <w:r w:rsidR="00B05AA1" w:rsidRPr="00B05AA1">
        <w:rPr>
          <w:rFonts w:ascii="Book Antiqua" w:hAnsi="Book Antiqua" w:cs="Times New Roman"/>
          <w:sz w:val="24"/>
          <w:szCs w:val="24"/>
        </w:rPr>
        <w:t xml:space="preserve"> </w:t>
      </w:r>
      <w:r w:rsidR="00B05AA1" w:rsidRPr="00C53944">
        <w:rPr>
          <w:rFonts w:ascii="Book Antiqua" w:hAnsi="Book Antiqua" w:cs="Times New Roman"/>
          <w:sz w:val="24"/>
          <w:szCs w:val="24"/>
        </w:rPr>
        <w:t>Liaoning</w:t>
      </w:r>
      <w:r w:rsidR="00B05AA1">
        <w:rPr>
          <w:rFonts w:ascii="Book Antiqua" w:hAnsi="Book Antiqua" w:cs="Times New Roman"/>
          <w:sz w:val="24"/>
          <w:szCs w:val="24"/>
        </w:rPr>
        <w:t xml:space="preserve"> Province,</w:t>
      </w:r>
      <w:r w:rsidR="00384C01" w:rsidRPr="00C53944">
        <w:rPr>
          <w:rFonts w:ascii="Book Antiqua" w:hAnsi="Book Antiqua" w:cs="Times New Roman"/>
          <w:sz w:val="24"/>
          <w:szCs w:val="24"/>
        </w:rPr>
        <w:t xml:space="preserve"> China</w:t>
      </w:r>
    </w:p>
    <w:p w14:paraId="14F0E54D" w14:textId="77777777" w:rsidR="003F1E60" w:rsidRPr="003F1E60" w:rsidRDefault="003F1E60" w:rsidP="00C53944">
      <w:pPr>
        <w:spacing w:line="360" w:lineRule="auto"/>
        <w:rPr>
          <w:rFonts w:ascii="Book Antiqua" w:hAnsi="Book Antiqua" w:cs="Times New Roman"/>
          <w:sz w:val="24"/>
          <w:szCs w:val="24"/>
        </w:rPr>
      </w:pPr>
    </w:p>
    <w:p w14:paraId="0678C5C4" w14:textId="24B98216" w:rsidR="00444DF0" w:rsidRPr="00C53944" w:rsidRDefault="00D169B5" w:rsidP="00C53944">
      <w:pPr>
        <w:spacing w:line="360" w:lineRule="auto"/>
        <w:rPr>
          <w:rFonts w:ascii="Book Antiqua" w:hAnsi="Book Antiqua" w:cs="Times New Roman"/>
          <w:sz w:val="24"/>
          <w:szCs w:val="24"/>
        </w:rPr>
      </w:pPr>
      <w:r w:rsidRPr="00D169B5">
        <w:rPr>
          <w:rFonts w:ascii="Book Antiqua" w:hAnsi="Book Antiqua" w:cs="Times New Roman"/>
          <w:b/>
          <w:bCs/>
          <w:sz w:val="24"/>
          <w:szCs w:val="24"/>
        </w:rPr>
        <w:t>Shan Gao,</w:t>
      </w:r>
      <w:r w:rsidR="00444DF0" w:rsidRPr="00C53944">
        <w:rPr>
          <w:rFonts w:ascii="Book Antiqua" w:hAnsi="Book Antiqua" w:cs="Times New Roman"/>
          <w:sz w:val="24"/>
          <w:szCs w:val="24"/>
        </w:rPr>
        <w:t xml:space="preserve"> Department of Obstetrics and Gynecology, Shengjing Hospital of China Medical University, </w:t>
      </w:r>
      <w:r w:rsidR="00384C01" w:rsidRPr="00C53944">
        <w:rPr>
          <w:rFonts w:ascii="Book Antiqua" w:hAnsi="Book Antiqua" w:cs="Times New Roman"/>
          <w:sz w:val="24"/>
          <w:szCs w:val="24"/>
        </w:rPr>
        <w:t xml:space="preserve">Shenyang 110001, </w:t>
      </w:r>
      <w:r w:rsidR="003F1E60" w:rsidRPr="00C53944">
        <w:rPr>
          <w:rFonts w:ascii="Book Antiqua" w:hAnsi="Book Antiqua" w:cs="Times New Roman"/>
          <w:sz w:val="24"/>
          <w:szCs w:val="24"/>
        </w:rPr>
        <w:t>Liaoning</w:t>
      </w:r>
      <w:r w:rsidR="003F1E60">
        <w:rPr>
          <w:rFonts w:ascii="Book Antiqua" w:hAnsi="Book Antiqua" w:cs="Times New Roman"/>
          <w:sz w:val="24"/>
          <w:szCs w:val="24"/>
        </w:rPr>
        <w:t xml:space="preserve"> Province,</w:t>
      </w:r>
      <w:r w:rsidR="003F1E60" w:rsidRPr="00C53944">
        <w:rPr>
          <w:rFonts w:ascii="Book Antiqua" w:hAnsi="Book Antiqua" w:cs="Times New Roman"/>
          <w:sz w:val="24"/>
          <w:szCs w:val="24"/>
        </w:rPr>
        <w:t xml:space="preserve"> China</w:t>
      </w:r>
    </w:p>
    <w:p w14:paraId="624792E5" w14:textId="77777777" w:rsidR="00444DF0" w:rsidRPr="00C53944" w:rsidRDefault="00444DF0" w:rsidP="00C53944">
      <w:pPr>
        <w:spacing w:line="360" w:lineRule="auto"/>
        <w:rPr>
          <w:rFonts w:ascii="Book Antiqua" w:hAnsi="Book Antiqua" w:cs="Times New Roman"/>
          <w:sz w:val="24"/>
          <w:szCs w:val="24"/>
        </w:rPr>
      </w:pPr>
    </w:p>
    <w:p w14:paraId="6EDB38D9" w14:textId="7EA076A7" w:rsidR="00444DF0" w:rsidRPr="00C53944" w:rsidRDefault="00444DF0" w:rsidP="00C53944">
      <w:pPr>
        <w:spacing w:line="360" w:lineRule="auto"/>
        <w:rPr>
          <w:rFonts w:ascii="Book Antiqua" w:hAnsi="Book Antiqua" w:cs="Times New Roman"/>
          <w:sz w:val="24"/>
          <w:szCs w:val="24"/>
        </w:rPr>
      </w:pPr>
      <w:r w:rsidRPr="00C53944">
        <w:rPr>
          <w:rFonts w:ascii="Book Antiqua" w:hAnsi="Book Antiqua" w:cs="Times New Roman"/>
          <w:b/>
          <w:bCs/>
          <w:sz w:val="24"/>
          <w:szCs w:val="24"/>
        </w:rPr>
        <w:t xml:space="preserve">ORCID number: </w:t>
      </w:r>
      <w:r w:rsidR="00D169B5" w:rsidRPr="00D169B5">
        <w:rPr>
          <w:rFonts w:ascii="Book Antiqua" w:hAnsi="Book Antiqua" w:cs="Times New Roman"/>
          <w:sz w:val="24"/>
          <w:szCs w:val="24"/>
        </w:rPr>
        <w:t>Chen Zheng</w:t>
      </w:r>
      <w:r w:rsidRPr="00C53944">
        <w:rPr>
          <w:rFonts w:ascii="Book Antiqua" w:hAnsi="Book Antiqua" w:cs="Times New Roman"/>
          <w:sz w:val="24"/>
          <w:szCs w:val="24"/>
        </w:rPr>
        <w:t xml:space="preserve"> (0000-0001-8261-5479); </w:t>
      </w:r>
      <w:r w:rsidR="00D169B5" w:rsidRPr="00C53944">
        <w:rPr>
          <w:rFonts w:ascii="Book Antiqua" w:hAnsi="Book Antiqua" w:cs="Times New Roman"/>
          <w:sz w:val="24"/>
          <w:szCs w:val="24"/>
        </w:rPr>
        <w:t>Zi</w:t>
      </w:r>
      <w:r w:rsidR="00D169B5">
        <w:rPr>
          <w:rFonts w:ascii="Book Antiqua" w:hAnsi="Book Antiqua" w:cs="Times New Roman"/>
          <w:sz w:val="24"/>
          <w:szCs w:val="24"/>
        </w:rPr>
        <w:t>-M</w:t>
      </w:r>
      <w:r w:rsidR="00D169B5" w:rsidRPr="00C53944">
        <w:rPr>
          <w:rFonts w:ascii="Book Antiqua" w:hAnsi="Book Antiqua" w:cs="Times New Roman"/>
          <w:sz w:val="24"/>
          <w:szCs w:val="24"/>
        </w:rPr>
        <w:t>ing</w:t>
      </w:r>
      <w:r w:rsidR="00D169B5" w:rsidRPr="00D169B5">
        <w:rPr>
          <w:rFonts w:ascii="Book Antiqua" w:hAnsi="Book Antiqua" w:cs="Times New Roman"/>
          <w:sz w:val="24"/>
          <w:szCs w:val="24"/>
        </w:rPr>
        <w:t xml:space="preserve"> </w:t>
      </w:r>
      <w:r w:rsidR="00D169B5" w:rsidRPr="00C53944">
        <w:rPr>
          <w:rFonts w:ascii="Book Antiqua" w:hAnsi="Book Antiqua" w:cs="Times New Roman"/>
          <w:sz w:val="24"/>
          <w:szCs w:val="24"/>
        </w:rPr>
        <w:t>Gao</w:t>
      </w:r>
      <w:r w:rsidRPr="00C53944">
        <w:rPr>
          <w:rFonts w:ascii="Book Antiqua" w:hAnsi="Book Antiqua" w:cs="Times New Roman"/>
          <w:sz w:val="24"/>
          <w:szCs w:val="24"/>
        </w:rPr>
        <w:t xml:space="preserve"> (0000-0002-8968-6015); </w:t>
      </w:r>
      <w:r w:rsidR="00D169B5" w:rsidRPr="00D169B5">
        <w:rPr>
          <w:rFonts w:ascii="Book Antiqua" w:hAnsi="Book Antiqua" w:cs="Times New Roman"/>
          <w:sz w:val="24"/>
          <w:szCs w:val="24"/>
        </w:rPr>
        <w:t>An-Qi Sun</w:t>
      </w:r>
      <w:r w:rsidRPr="00D169B5">
        <w:rPr>
          <w:rFonts w:ascii="Book Antiqua" w:hAnsi="Book Antiqua" w:cs="Times New Roman"/>
          <w:sz w:val="24"/>
          <w:szCs w:val="24"/>
        </w:rPr>
        <w:t xml:space="preserve"> </w:t>
      </w:r>
      <w:r w:rsidRPr="00C53944">
        <w:rPr>
          <w:rFonts w:ascii="Book Antiqua" w:hAnsi="Book Antiqua" w:cs="Times New Roman"/>
          <w:sz w:val="24"/>
          <w:szCs w:val="24"/>
        </w:rPr>
        <w:t xml:space="preserve">(0000-0003-2756-8213); </w:t>
      </w:r>
      <w:r w:rsidR="00D169B5" w:rsidRPr="00C53944">
        <w:rPr>
          <w:rFonts w:ascii="Book Antiqua" w:hAnsi="Book Antiqua" w:cs="Times New Roman"/>
          <w:sz w:val="24"/>
          <w:szCs w:val="24"/>
        </w:rPr>
        <w:t>Hai</w:t>
      </w:r>
      <w:r w:rsidR="00D169B5">
        <w:rPr>
          <w:rFonts w:ascii="Book Antiqua" w:hAnsi="Book Antiqua" w:cs="Times New Roman"/>
          <w:sz w:val="24"/>
          <w:szCs w:val="24"/>
        </w:rPr>
        <w:t>-</w:t>
      </w:r>
      <w:r w:rsidR="00D169B5" w:rsidRPr="00C53944">
        <w:rPr>
          <w:rFonts w:ascii="Book Antiqua" w:hAnsi="Book Antiqua" w:cs="Times New Roman"/>
          <w:sz w:val="24"/>
          <w:szCs w:val="24"/>
        </w:rPr>
        <w:t>Bo</w:t>
      </w:r>
      <w:r w:rsidR="00D169B5" w:rsidRPr="00D169B5">
        <w:rPr>
          <w:rFonts w:ascii="Book Antiqua" w:hAnsi="Book Antiqua" w:cs="Times New Roman"/>
          <w:sz w:val="24"/>
          <w:szCs w:val="24"/>
        </w:rPr>
        <w:t xml:space="preserve"> </w:t>
      </w:r>
      <w:r w:rsidR="00D169B5" w:rsidRPr="00C53944">
        <w:rPr>
          <w:rFonts w:ascii="Book Antiqua" w:hAnsi="Book Antiqua" w:cs="Times New Roman"/>
          <w:sz w:val="24"/>
          <w:szCs w:val="24"/>
        </w:rPr>
        <w:t>Huang</w:t>
      </w:r>
      <w:r w:rsidRPr="00C53944">
        <w:rPr>
          <w:rFonts w:ascii="Book Antiqua" w:hAnsi="Book Antiqua" w:cs="Times New Roman"/>
          <w:sz w:val="24"/>
          <w:szCs w:val="24"/>
        </w:rPr>
        <w:t xml:space="preserve"> (0000-0003-4268-8969); </w:t>
      </w:r>
      <w:r w:rsidR="00D169B5" w:rsidRPr="00C53944">
        <w:rPr>
          <w:rFonts w:ascii="Book Antiqua" w:hAnsi="Book Antiqua" w:cs="Times New Roman"/>
          <w:sz w:val="24"/>
          <w:szCs w:val="24"/>
        </w:rPr>
        <w:t>Zhen</w:t>
      </w:r>
      <w:r w:rsidR="00D169B5">
        <w:rPr>
          <w:rFonts w:ascii="Book Antiqua" w:hAnsi="Book Antiqua" w:cs="Times New Roman"/>
          <w:sz w:val="24"/>
          <w:szCs w:val="24"/>
        </w:rPr>
        <w:t>-</w:t>
      </w:r>
      <w:r w:rsidR="00D169B5" w:rsidRPr="00C53944">
        <w:rPr>
          <w:rFonts w:ascii="Book Antiqua" w:hAnsi="Book Antiqua" w:cs="Times New Roman"/>
          <w:sz w:val="24"/>
          <w:szCs w:val="24"/>
        </w:rPr>
        <w:t>Ning</w:t>
      </w:r>
      <w:r w:rsidR="00D169B5" w:rsidRPr="00D169B5">
        <w:rPr>
          <w:rFonts w:ascii="Book Antiqua" w:hAnsi="Book Antiqua" w:cs="Times New Roman"/>
          <w:sz w:val="24"/>
          <w:szCs w:val="24"/>
        </w:rPr>
        <w:t xml:space="preserve"> </w:t>
      </w:r>
      <w:r w:rsidR="00D169B5" w:rsidRPr="00C53944">
        <w:rPr>
          <w:rFonts w:ascii="Book Antiqua" w:hAnsi="Book Antiqua" w:cs="Times New Roman"/>
          <w:sz w:val="24"/>
          <w:szCs w:val="24"/>
        </w:rPr>
        <w:t>Wang</w:t>
      </w:r>
      <w:r w:rsidRPr="00C53944">
        <w:rPr>
          <w:rFonts w:ascii="Book Antiqua" w:hAnsi="Book Antiqua" w:cs="Times New Roman"/>
          <w:sz w:val="24"/>
          <w:szCs w:val="24"/>
        </w:rPr>
        <w:t xml:space="preserve"> (0000-0003-0557-3097); </w:t>
      </w:r>
      <w:r w:rsidR="00D169B5" w:rsidRPr="00C53944">
        <w:rPr>
          <w:rFonts w:ascii="Book Antiqua" w:hAnsi="Book Antiqua" w:cs="Times New Roman"/>
          <w:sz w:val="24"/>
          <w:szCs w:val="24"/>
        </w:rPr>
        <w:t>Kai</w:t>
      </w:r>
      <w:r w:rsidR="00D169B5" w:rsidRPr="00D169B5">
        <w:rPr>
          <w:rFonts w:ascii="Book Antiqua" w:hAnsi="Book Antiqua" w:cs="Times New Roman"/>
          <w:sz w:val="24"/>
          <w:szCs w:val="24"/>
        </w:rPr>
        <w:t xml:space="preserve"> </w:t>
      </w:r>
      <w:r w:rsidR="00D169B5" w:rsidRPr="00C53944">
        <w:rPr>
          <w:rFonts w:ascii="Book Antiqua" w:hAnsi="Book Antiqua" w:cs="Times New Roman"/>
          <w:sz w:val="24"/>
          <w:szCs w:val="24"/>
        </w:rPr>
        <w:t>Li</w:t>
      </w:r>
      <w:r w:rsidRPr="00C53944">
        <w:rPr>
          <w:rFonts w:ascii="Book Antiqua" w:hAnsi="Book Antiqua" w:cs="Times New Roman"/>
          <w:sz w:val="24"/>
          <w:szCs w:val="24"/>
        </w:rPr>
        <w:t xml:space="preserve"> (0000-0002-1224-2088); </w:t>
      </w:r>
      <w:r w:rsidR="00D169B5" w:rsidRPr="00C53944">
        <w:rPr>
          <w:rFonts w:ascii="Book Antiqua" w:hAnsi="Book Antiqua" w:cs="Times New Roman"/>
          <w:sz w:val="24"/>
          <w:szCs w:val="24"/>
        </w:rPr>
        <w:t>Shan</w:t>
      </w:r>
      <w:r w:rsidR="00D169B5" w:rsidRPr="00D169B5">
        <w:rPr>
          <w:rFonts w:ascii="Book Antiqua" w:hAnsi="Book Antiqua" w:cs="Times New Roman"/>
          <w:sz w:val="24"/>
          <w:szCs w:val="24"/>
        </w:rPr>
        <w:t xml:space="preserve"> </w:t>
      </w:r>
      <w:r w:rsidR="00D169B5" w:rsidRPr="00C53944">
        <w:rPr>
          <w:rFonts w:ascii="Book Antiqua" w:hAnsi="Book Antiqua" w:cs="Times New Roman"/>
          <w:sz w:val="24"/>
          <w:szCs w:val="24"/>
        </w:rPr>
        <w:t>Gao</w:t>
      </w:r>
      <w:r w:rsidRPr="00C53944">
        <w:rPr>
          <w:rFonts w:ascii="Book Antiqua" w:hAnsi="Book Antiqua" w:cs="Times New Roman"/>
          <w:sz w:val="24"/>
          <w:szCs w:val="24"/>
        </w:rPr>
        <w:t xml:space="preserve"> (0000-0003-4020-6815).</w:t>
      </w:r>
    </w:p>
    <w:p w14:paraId="6B20DEFB" w14:textId="77777777" w:rsidR="00444DF0" w:rsidRPr="00C53944" w:rsidRDefault="00444DF0" w:rsidP="00C53944">
      <w:pPr>
        <w:spacing w:line="360" w:lineRule="auto"/>
        <w:rPr>
          <w:rFonts w:ascii="Book Antiqua" w:hAnsi="Book Antiqua" w:cs="Times New Roman"/>
          <w:sz w:val="24"/>
          <w:szCs w:val="24"/>
        </w:rPr>
      </w:pPr>
    </w:p>
    <w:p w14:paraId="671730A7" w14:textId="77777777" w:rsidR="00444DF0" w:rsidRPr="00C53944" w:rsidRDefault="00444DF0" w:rsidP="00C53944">
      <w:pPr>
        <w:spacing w:line="360" w:lineRule="auto"/>
        <w:rPr>
          <w:rFonts w:ascii="Book Antiqua" w:hAnsi="Book Antiqua" w:cs="Times New Roman"/>
          <w:sz w:val="24"/>
          <w:szCs w:val="24"/>
        </w:rPr>
      </w:pPr>
      <w:r w:rsidRPr="00C53944">
        <w:rPr>
          <w:rFonts w:ascii="Book Antiqua" w:hAnsi="Book Antiqua" w:cs="Times New Roman"/>
          <w:b/>
          <w:bCs/>
          <w:sz w:val="24"/>
          <w:szCs w:val="24"/>
        </w:rPr>
        <w:t>Author contributions:</w:t>
      </w:r>
      <w:r w:rsidRPr="00C53944">
        <w:rPr>
          <w:rFonts w:ascii="Book Antiqua" w:hAnsi="Book Antiqua" w:cs="Times New Roman"/>
          <w:sz w:val="24"/>
          <w:szCs w:val="24"/>
        </w:rPr>
        <w:t xml:space="preserve"> Zheng C and Gao S designed research; Gao ZM, Sun AQ and Wang ZN treated patients and collected material and clinical data from patients; Zheng C and Huang HB performed the assays; Zheng C and Gao S analysed data; Zheng C and Li K wrote the paper.</w:t>
      </w:r>
    </w:p>
    <w:p w14:paraId="7FB25F0A" w14:textId="77777777" w:rsidR="00444DF0" w:rsidRPr="00C53944" w:rsidRDefault="00444DF0" w:rsidP="00C53944">
      <w:pPr>
        <w:spacing w:line="360" w:lineRule="auto"/>
        <w:rPr>
          <w:rFonts w:ascii="Book Antiqua" w:hAnsi="Book Antiqua" w:cs="Times New Roman"/>
          <w:sz w:val="24"/>
          <w:szCs w:val="24"/>
        </w:rPr>
      </w:pPr>
    </w:p>
    <w:p w14:paraId="78F503CE" w14:textId="17BE0095" w:rsidR="00444DF0" w:rsidRPr="00C53944" w:rsidRDefault="00444DF0" w:rsidP="00C53944">
      <w:pPr>
        <w:spacing w:line="360" w:lineRule="auto"/>
        <w:rPr>
          <w:rFonts w:ascii="Book Antiqua" w:hAnsi="Book Antiqua" w:cs="Times New Roman"/>
          <w:sz w:val="24"/>
          <w:szCs w:val="24"/>
        </w:rPr>
      </w:pPr>
      <w:r w:rsidRPr="00C53944">
        <w:rPr>
          <w:rFonts w:ascii="Book Antiqua" w:hAnsi="Book Antiqua" w:cs="Times New Roman"/>
          <w:b/>
          <w:bCs/>
          <w:sz w:val="24"/>
          <w:szCs w:val="24"/>
        </w:rPr>
        <w:t>Supported by</w:t>
      </w:r>
      <w:r w:rsidRPr="00C53944">
        <w:rPr>
          <w:rFonts w:ascii="Book Antiqua" w:hAnsi="Book Antiqua" w:cs="Times New Roman"/>
          <w:sz w:val="24"/>
          <w:szCs w:val="24"/>
        </w:rPr>
        <w:t xml:space="preserve"> Foundation for Innovative Talents in Higher Education of Liaoning Province</w:t>
      </w:r>
      <w:r w:rsidR="00384C01" w:rsidRPr="00C53944">
        <w:rPr>
          <w:rFonts w:ascii="Book Antiqua" w:hAnsi="Book Antiqua" w:cs="Times New Roman"/>
          <w:sz w:val="24"/>
          <w:szCs w:val="24"/>
        </w:rPr>
        <w:t xml:space="preserve">, </w:t>
      </w:r>
      <w:r w:rsidRPr="00C53944">
        <w:rPr>
          <w:rFonts w:ascii="Book Antiqua" w:hAnsi="Book Antiqua" w:cs="Times New Roman"/>
          <w:sz w:val="24"/>
          <w:szCs w:val="24"/>
        </w:rPr>
        <w:t>No. LR2016043.</w:t>
      </w:r>
    </w:p>
    <w:p w14:paraId="6A9FFBBB" w14:textId="77777777" w:rsidR="00444DF0" w:rsidRPr="00C53944" w:rsidRDefault="00444DF0" w:rsidP="00C53944">
      <w:pPr>
        <w:spacing w:line="360" w:lineRule="auto"/>
        <w:rPr>
          <w:rFonts w:ascii="Book Antiqua" w:hAnsi="Book Antiqua" w:cs="Times New Roman"/>
          <w:sz w:val="24"/>
          <w:szCs w:val="24"/>
        </w:rPr>
      </w:pPr>
    </w:p>
    <w:p w14:paraId="1689258E" w14:textId="77777777" w:rsidR="00444DF0" w:rsidRPr="00C53944" w:rsidRDefault="00444DF0" w:rsidP="00C53944">
      <w:pPr>
        <w:spacing w:line="360" w:lineRule="auto"/>
        <w:rPr>
          <w:rFonts w:ascii="Book Antiqua" w:hAnsi="Book Antiqua" w:cs="Times New Roman"/>
          <w:sz w:val="24"/>
          <w:szCs w:val="24"/>
        </w:rPr>
      </w:pPr>
      <w:r w:rsidRPr="00C53944">
        <w:rPr>
          <w:rFonts w:ascii="Book Antiqua" w:hAnsi="Book Antiqua" w:cs="Times New Roman"/>
          <w:b/>
          <w:bCs/>
          <w:sz w:val="24"/>
          <w:szCs w:val="24"/>
        </w:rPr>
        <w:t>Institutional review board statement:</w:t>
      </w:r>
      <w:r w:rsidRPr="00C53944">
        <w:rPr>
          <w:rFonts w:ascii="Book Antiqua" w:hAnsi="Book Antiqua" w:cs="Times New Roman"/>
          <w:sz w:val="24"/>
          <w:szCs w:val="24"/>
        </w:rPr>
        <w:t xml:space="preserve"> This study was reviewed and approved by the Ethics Committee of First Affiliated Hospital of China Medical University.</w:t>
      </w:r>
    </w:p>
    <w:p w14:paraId="26726C4A" w14:textId="77777777" w:rsidR="00444DF0" w:rsidRPr="00C53944" w:rsidRDefault="00444DF0" w:rsidP="00C53944">
      <w:pPr>
        <w:spacing w:line="360" w:lineRule="auto"/>
        <w:rPr>
          <w:rFonts w:ascii="Book Antiqua" w:hAnsi="Book Antiqua" w:cs="Times New Roman"/>
          <w:sz w:val="24"/>
          <w:szCs w:val="24"/>
        </w:rPr>
      </w:pPr>
    </w:p>
    <w:p w14:paraId="0EB1131A" w14:textId="77777777" w:rsidR="00444DF0" w:rsidRPr="00C53944" w:rsidRDefault="00444DF0" w:rsidP="00C53944">
      <w:pPr>
        <w:spacing w:line="360" w:lineRule="auto"/>
        <w:rPr>
          <w:rFonts w:ascii="Book Antiqua" w:hAnsi="Book Antiqua" w:cs="Times New Roman"/>
          <w:sz w:val="24"/>
          <w:szCs w:val="24"/>
        </w:rPr>
      </w:pPr>
      <w:r w:rsidRPr="00C53944">
        <w:rPr>
          <w:rFonts w:ascii="Book Antiqua" w:hAnsi="Book Antiqua" w:cs="Times New Roman"/>
          <w:b/>
          <w:bCs/>
          <w:sz w:val="24"/>
          <w:szCs w:val="24"/>
        </w:rPr>
        <w:t xml:space="preserve">Informed consent statement: </w:t>
      </w:r>
      <w:r w:rsidRPr="00C53944">
        <w:rPr>
          <w:rFonts w:ascii="Book Antiqua" w:hAnsi="Book Antiqua" w:cs="Times New Roman"/>
          <w:sz w:val="24"/>
          <w:szCs w:val="24"/>
        </w:rPr>
        <w:t>Written informed consent were obtained from each patient.</w:t>
      </w:r>
    </w:p>
    <w:p w14:paraId="3A36731C" w14:textId="77777777" w:rsidR="00444DF0" w:rsidRPr="00C53944" w:rsidRDefault="00444DF0" w:rsidP="00C53944">
      <w:pPr>
        <w:spacing w:line="360" w:lineRule="auto"/>
        <w:rPr>
          <w:rFonts w:ascii="Book Antiqua" w:hAnsi="Book Antiqua" w:cs="Times New Roman"/>
          <w:sz w:val="24"/>
          <w:szCs w:val="24"/>
        </w:rPr>
      </w:pPr>
    </w:p>
    <w:p w14:paraId="55EAC885" w14:textId="77777777" w:rsidR="00444DF0" w:rsidRPr="00C53944" w:rsidRDefault="00444DF0" w:rsidP="00C53944">
      <w:pPr>
        <w:widowControl/>
        <w:spacing w:line="360" w:lineRule="auto"/>
        <w:rPr>
          <w:rFonts w:ascii="Book Antiqua" w:eastAsia="宋体" w:hAnsi="Book Antiqua" w:cs="Times New Roman"/>
          <w:kern w:val="0"/>
          <w:sz w:val="24"/>
          <w:szCs w:val="24"/>
        </w:rPr>
      </w:pPr>
      <w:r w:rsidRPr="00C53944">
        <w:rPr>
          <w:rFonts w:ascii="Book Antiqua" w:hAnsi="Book Antiqua" w:cs="Times New Roman"/>
          <w:b/>
          <w:bCs/>
          <w:sz w:val="24"/>
          <w:szCs w:val="24"/>
        </w:rPr>
        <w:t>Conflict of interest statement:</w:t>
      </w:r>
      <w:r w:rsidRPr="00C53944">
        <w:rPr>
          <w:rFonts w:ascii="Book Antiqua" w:hAnsi="Book Antiqua" w:cs="Times New Roman"/>
          <w:sz w:val="24"/>
          <w:szCs w:val="24"/>
        </w:rPr>
        <w:t xml:space="preserve"> </w:t>
      </w:r>
      <w:r w:rsidRPr="00C53944">
        <w:rPr>
          <w:rFonts w:ascii="Book Antiqua" w:eastAsia="宋体" w:hAnsi="Book Antiqua" w:cs="Times New Roman"/>
          <w:kern w:val="0"/>
          <w:sz w:val="24"/>
          <w:szCs w:val="24"/>
        </w:rPr>
        <w:t>All authors declare no conflicts of interest.</w:t>
      </w:r>
    </w:p>
    <w:p w14:paraId="2B1B7DDE" w14:textId="77777777" w:rsidR="00444DF0" w:rsidRPr="00C53944" w:rsidRDefault="00444DF0" w:rsidP="00C53944">
      <w:pPr>
        <w:spacing w:line="360" w:lineRule="auto"/>
        <w:rPr>
          <w:rFonts w:ascii="Book Antiqua" w:hAnsi="Book Antiqua" w:cs="Times New Roman"/>
          <w:sz w:val="24"/>
          <w:szCs w:val="24"/>
        </w:rPr>
      </w:pPr>
    </w:p>
    <w:p w14:paraId="58B88889" w14:textId="77777777" w:rsidR="00444DF0" w:rsidRPr="00C53944" w:rsidRDefault="00444DF0" w:rsidP="00C53944">
      <w:pPr>
        <w:spacing w:line="360" w:lineRule="auto"/>
        <w:rPr>
          <w:rFonts w:ascii="Book Antiqua" w:hAnsi="Book Antiqua" w:cs="Times New Roman"/>
          <w:sz w:val="24"/>
          <w:szCs w:val="24"/>
        </w:rPr>
      </w:pPr>
      <w:r w:rsidRPr="00C53944">
        <w:rPr>
          <w:rFonts w:ascii="Book Antiqua" w:hAnsi="Book Antiqua" w:cs="Times New Roman"/>
          <w:b/>
          <w:bCs/>
          <w:sz w:val="24"/>
          <w:szCs w:val="24"/>
        </w:rPr>
        <w:t>Data sharing statement:</w:t>
      </w:r>
      <w:r w:rsidRPr="00C53944">
        <w:rPr>
          <w:rFonts w:ascii="Book Antiqua" w:hAnsi="Book Antiqua" w:cs="Times New Roman"/>
          <w:sz w:val="24"/>
          <w:szCs w:val="24"/>
        </w:rPr>
        <w:t xml:space="preserve"> No additional data are available.</w:t>
      </w:r>
    </w:p>
    <w:p w14:paraId="3A5AD646" w14:textId="77777777" w:rsidR="00444DF0" w:rsidRPr="00C53944" w:rsidRDefault="00444DF0" w:rsidP="00C53944">
      <w:pPr>
        <w:spacing w:line="360" w:lineRule="auto"/>
        <w:rPr>
          <w:rFonts w:ascii="Book Antiqua" w:hAnsi="Book Antiqua" w:cs="Times New Roman"/>
          <w:sz w:val="24"/>
          <w:szCs w:val="24"/>
        </w:rPr>
      </w:pPr>
    </w:p>
    <w:p w14:paraId="59A8B23B" w14:textId="3DD3C685" w:rsidR="00384C01" w:rsidRPr="003F1E60" w:rsidRDefault="00384C01" w:rsidP="003F1E60">
      <w:pPr>
        <w:overflowPunct w:val="0"/>
        <w:spacing w:line="360" w:lineRule="auto"/>
        <w:rPr>
          <w:rStyle w:val="ae"/>
          <w:rFonts w:ascii="Book Antiqua" w:hAnsi="Book Antiqua" w:cstheme="minorBidi"/>
          <w:sz w:val="24"/>
        </w:rPr>
      </w:pPr>
      <w:bookmarkStart w:id="3" w:name="_Hlk10837034"/>
      <w:r w:rsidRPr="00C53944">
        <w:rPr>
          <w:rStyle w:val="ae"/>
          <w:rFonts w:ascii="Book Antiqua" w:hAnsi="Book Antiqua"/>
          <w:sz w:val="24"/>
          <w:szCs w:val="24"/>
        </w:rPr>
        <w:t>STROBE statement:</w:t>
      </w:r>
      <w:r w:rsidR="003F1E60">
        <w:rPr>
          <w:rStyle w:val="ae"/>
          <w:rFonts w:ascii="Book Antiqua" w:hAnsi="Book Antiqua"/>
          <w:sz w:val="24"/>
          <w:szCs w:val="24"/>
        </w:rPr>
        <w:t xml:space="preserve"> </w:t>
      </w:r>
      <w:r w:rsidR="003F1E60" w:rsidRPr="003376E0">
        <w:rPr>
          <w:rFonts w:ascii="Book Antiqua" w:hAnsi="Book Antiqua" w:cs="Times New Roman"/>
          <w:sz w:val="24"/>
          <w:shd w:val="clear" w:color="auto" w:fill="FFFFFF"/>
        </w:rPr>
        <w:t xml:space="preserve">The authors have read the </w:t>
      </w:r>
      <w:r w:rsidR="003F1E60" w:rsidRPr="003376E0">
        <w:rPr>
          <w:rFonts w:ascii="Book Antiqua" w:hAnsi="Book Antiqua" w:cs="Times New Roman"/>
          <w:sz w:val="24"/>
        </w:rPr>
        <w:t>STROBE</w:t>
      </w:r>
      <w:r w:rsidR="003F1E60" w:rsidRPr="003376E0">
        <w:rPr>
          <w:rFonts w:ascii="Book Antiqua" w:hAnsi="Book Antiqua" w:cs="Times New Roman"/>
          <w:sz w:val="24"/>
          <w:shd w:val="clear" w:color="auto" w:fill="FFFFFF"/>
        </w:rPr>
        <w:t xml:space="preserve"> Statement, and the manuscript was prepared and revised according to the STROBE Statement.</w:t>
      </w:r>
    </w:p>
    <w:p w14:paraId="3C3BB558" w14:textId="6A4FF043" w:rsidR="00384C01" w:rsidRPr="00C53944" w:rsidRDefault="00384C01" w:rsidP="00C53944">
      <w:pPr>
        <w:spacing w:line="360" w:lineRule="auto"/>
        <w:rPr>
          <w:rFonts w:ascii="Book Antiqua" w:hAnsi="Book Antiqua" w:cs="Times New Roman"/>
          <w:b/>
          <w:sz w:val="24"/>
          <w:szCs w:val="24"/>
        </w:rPr>
      </w:pPr>
    </w:p>
    <w:p w14:paraId="783C0153" w14:textId="25B4427B" w:rsidR="00384C01" w:rsidRPr="00C53944" w:rsidRDefault="00384C01" w:rsidP="00C53944">
      <w:pPr>
        <w:pStyle w:val="a7"/>
        <w:adjustRightInd w:val="0"/>
        <w:snapToGrid w:val="0"/>
        <w:spacing w:line="360" w:lineRule="auto"/>
        <w:rPr>
          <w:rFonts w:ascii="Book Antiqua" w:hAnsi="Book Antiqua"/>
          <w:iCs/>
          <w:sz w:val="24"/>
        </w:rPr>
      </w:pPr>
      <w:r w:rsidRPr="00C53944">
        <w:rPr>
          <w:rFonts w:ascii="Book Antiqua" w:hAnsi="Book Antiqua"/>
          <w:b/>
          <w:sz w:val="24"/>
        </w:rPr>
        <w:t xml:space="preserve">Open-Access: </w:t>
      </w:r>
      <w:r w:rsidRPr="00C53944">
        <w:rPr>
          <w:rFonts w:ascii="Book Antiqua" w:hAnsi="Book Antiqua"/>
          <w:iCs/>
          <w:sz w:val="24"/>
        </w:rPr>
        <w:t>This article is an open-access</w:t>
      </w:r>
      <w:r w:rsidR="003F1E60">
        <w:rPr>
          <w:rFonts w:ascii="Book Antiqua" w:hAnsi="Book Antiqua"/>
          <w:iCs/>
          <w:sz w:val="24"/>
        </w:rPr>
        <w:t xml:space="preserve"> </w:t>
      </w:r>
      <w:r w:rsidRPr="00C53944">
        <w:rPr>
          <w:rFonts w:ascii="Book Antiqua" w:hAnsi="Book Antiqua"/>
          <w:iCs/>
          <w:sz w:val="24"/>
        </w:rPr>
        <w:t>article</w:t>
      </w:r>
      <w:r w:rsidR="003F1E60">
        <w:rPr>
          <w:rFonts w:ascii="Book Antiqua" w:hAnsi="Book Antiqua"/>
          <w:iCs/>
          <w:sz w:val="24"/>
        </w:rPr>
        <w:t xml:space="preserve"> </w:t>
      </w:r>
      <w:r w:rsidRPr="00C53944">
        <w:rPr>
          <w:rFonts w:ascii="Book Antiqua" w:hAnsi="Book Antiqua"/>
          <w:iCs/>
          <w:sz w:val="24"/>
        </w:rPr>
        <w:t>which was selected by an in-house editor and fully peer-reviewed by external reviewers. It is distributed</w:t>
      </w:r>
      <w:r w:rsidR="003F1E60">
        <w:rPr>
          <w:rFonts w:ascii="Book Antiqua" w:hAnsi="Book Antiqua"/>
          <w:iCs/>
          <w:sz w:val="24"/>
        </w:rPr>
        <w:t xml:space="preserve"> </w:t>
      </w:r>
      <w:r w:rsidRPr="00C53944">
        <w:rPr>
          <w:rFonts w:ascii="Book Antiqua" w:hAnsi="Book Antiqua"/>
          <w:iCs/>
          <w:sz w:val="24"/>
        </w:rPr>
        <w:t>in</w:t>
      </w:r>
      <w:r w:rsidR="003F1E60">
        <w:rPr>
          <w:rFonts w:ascii="Book Antiqua" w:hAnsi="Book Antiqua"/>
          <w:iCs/>
          <w:sz w:val="24"/>
        </w:rPr>
        <w:t xml:space="preserve"> </w:t>
      </w:r>
      <w:r w:rsidRPr="00C53944">
        <w:rPr>
          <w:rFonts w:ascii="Book Antiqua" w:hAnsi="Book Antiqua"/>
          <w:iCs/>
          <w:sz w:val="24"/>
        </w:rPr>
        <w:t>accordance</w:t>
      </w:r>
      <w:r w:rsidR="003F1E60">
        <w:rPr>
          <w:rFonts w:ascii="Book Antiqua" w:hAnsi="Book Antiqua"/>
          <w:iCs/>
          <w:sz w:val="24"/>
        </w:rPr>
        <w:t xml:space="preserve"> </w:t>
      </w:r>
      <w:r w:rsidRPr="00C53944">
        <w:rPr>
          <w:rFonts w:ascii="Book Antiqua" w:hAnsi="Book Antiqua"/>
          <w:iCs/>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7C12723" w14:textId="15AA8E3C" w:rsidR="00384C01" w:rsidRPr="00C53944" w:rsidRDefault="00384C01" w:rsidP="00C53944">
      <w:pPr>
        <w:spacing w:line="360" w:lineRule="auto"/>
        <w:rPr>
          <w:rFonts w:ascii="Book Antiqua" w:hAnsi="Book Antiqua" w:cs="Times New Roman"/>
          <w:b/>
          <w:sz w:val="24"/>
          <w:szCs w:val="24"/>
        </w:rPr>
      </w:pPr>
    </w:p>
    <w:p w14:paraId="4B1F6372" w14:textId="71F0907F" w:rsidR="00BE70D6" w:rsidRPr="00C53944" w:rsidRDefault="00BE70D6" w:rsidP="00C53944">
      <w:pPr>
        <w:spacing w:line="360" w:lineRule="auto"/>
        <w:rPr>
          <w:rFonts w:ascii="Book Antiqua" w:hAnsi="Book Antiqua" w:cs="Times New Roman"/>
          <w:b/>
          <w:sz w:val="24"/>
          <w:szCs w:val="24"/>
        </w:rPr>
      </w:pPr>
      <w:r w:rsidRPr="003F1E60">
        <w:rPr>
          <w:rFonts w:ascii="Book Antiqua" w:hAnsi="Book Antiqua"/>
          <w:b/>
          <w:bCs/>
          <w:sz w:val="24"/>
          <w:szCs w:val="24"/>
          <w:shd w:val="clear" w:color="auto" w:fill="FFFFFF"/>
        </w:rPr>
        <w:t>Manuscript source:</w:t>
      </w:r>
      <w:r w:rsidRPr="00C53944">
        <w:rPr>
          <w:rFonts w:ascii="Book Antiqua" w:hAnsi="Book Antiqua"/>
          <w:sz w:val="24"/>
          <w:szCs w:val="24"/>
        </w:rPr>
        <w:t xml:space="preserve"> </w:t>
      </w:r>
      <w:r w:rsidRPr="00C53944">
        <w:rPr>
          <w:rFonts w:ascii="Book Antiqua" w:hAnsi="Book Antiqua"/>
          <w:sz w:val="24"/>
          <w:szCs w:val="24"/>
          <w:shd w:val="clear" w:color="auto" w:fill="FFFFFF"/>
        </w:rPr>
        <w:t>Unsolicited manuscript</w:t>
      </w:r>
    </w:p>
    <w:p w14:paraId="6BA7B7B9" w14:textId="77777777" w:rsidR="00BE70D6" w:rsidRPr="00C53944" w:rsidRDefault="00BE70D6" w:rsidP="00C53944">
      <w:pPr>
        <w:spacing w:line="360" w:lineRule="auto"/>
        <w:rPr>
          <w:rFonts w:ascii="Book Antiqua" w:hAnsi="Book Antiqua" w:cs="Times New Roman"/>
          <w:b/>
          <w:sz w:val="24"/>
          <w:szCs w:val="24"/>
        </w:rPr>
      </w:pPr>
    </w:p>
    <w:p w14:paraId="49DB017D" w14:textId="3BB3E57C" w:rsidR="00444DF0" w:rsidRPr="00C53944" w:rsidRDefault="00444DF0" w:rsidP="00C53944">
      <w:pPr>
        <w:spacing w:line="360" w:lineRule="auto"/>
        <w:rPr>
          <w:rFonts w:ascii="Book Antiqua" w:hAnsi="Book Antiqua" w:cs="Times New Roman"/>
          <w:sz w:val="24"/>
          <w:szCs w:val="24"/>
        </w:rPr>
      </w:pPr>
      <w:r w:rsidRPr="00C53944">
        <w:rPr>
          <w:rFonts w:ascii="Book Antiqua" w:hAnsi="Book Antiqua" w:cs="Times New Roman"/>
          <w:b/>
          <w:sz w:val="24"/>
          <w:szCs w:val="24"/>
        </w:rPr>
        <w:t xml:space="preserve">Corresponding author: </w:t>
      </w:r>
      <w:r w:rsidRPr="00C53944">
        <w:rPr>
          <w:rFonts w:ascii="Book Antiqua" w:hAnsi="Book Antiqua" w:cs="Times New Roman"/>
          <w:b/>
          <w:bCs/>
          <w:sz w:val="24"/>
          <w:szCs w:val="24"/>
        </w:rPr>
        <w:t>Shan Gao</w:t>
      </w:r>
      <w:r w:rsidRPr="003F1E60">
        <w:rPr>
          <w:rFonts w:ascii="Book Antiqua" w:hAnsi="Book Antiqua" w:cs="Times New Roman"/>
          <w:b/>
          <w:bCs/>
          <w:sz w:val="24"/>
          <w:szCs w:val="24"/>
        </w:rPr>
        <w:t xml:space="preserve">, </w:t>
      </w:r>
      <w:r w:rsidR="003F1E60" w:rsidRPr="003F1E60">
        <w:rPr>
          <w:rFonts w:ascii="Book Antiqua" w:hAnsi="Book Antiqua"/>
          <w:b/>
          <w:bCs/>
          <w:color w:val="000000"/>
          <w:sz w:val="24"/>
          <w:szCs w:val="24"/>
          <w:shd w:val="clear" w:color="auto" w:fill="FFFFFF"/>
        </w:rPr>
        <w:t>MD, Doctor,</w:t>
      </w:r>
      <w:r w:rsidR="0074506A" w:rsidRPr="003F1E60">
        <w:rPr>
          <w:rFonts w:ascii="Book Antiqua" w:hAnsi="Book Antiqua"/>
          <w:b/>
          <w:bCs/>
          <w:color w:val="000000"/>
          <w:sz w:val="24"/>
          <w:szCs w:val="24"/>
          <w:shd w:val="clear" w:color="auto" w:fill="FFFFFF"/>
        </w:rPr>
        <w:t xml:space="preserve"> </w:t>
      </w:r>
      <w:r w:rsidRPr="00C53944">
        <w:rPr>
          <w:rFonts w:ascii="Book Antiqua" w:hAnsi="Book Antiqua" w:cs="Times New Roman"/>
          <w:sz w:val="24"/>
          <w:szCs w:val="24"/>
        </w:rPr>
        <w:t xml:space="preserve">Department of Obstetrics and Gynecology, Shengjing Hospital of China Medical University, </w:t>
      </w:r>
      <w:r w:rsidR="0074506A" w:rsidRPr="00C53944">
        <w:rPr>
          <w:rFonts w:ascii="Book Antiqua" w:hAnsi="Book Antiqua" w:cs="Times New Roman"/>
          <w:sz w:val="24"/>
          <w:szCs w:val="24"/>
        </w:rPr>
        <w:t xml:space="preserve">No.36, </w:t>
      </w:r>
      <w:r w:rsidRPr="00C53944">
        <w:rPr>
          <w:rFonts w:ascii="Book Antiqua" w:hAnsi="Book Antiqua" w:cs="Times New Roman"/>
          <w:sz w:val="24"/>
          <w:szCs w:val="24"/>
        </w:rPr>
        <w:t>Sanhao Street, Heping District, Shenyang</w:t>
      </w:r>
      <w:r w:rsidR="003F1E60">
        <w:rPr>
          <w:rFonts w:ascii="Book Antiqua" w:hAnsi="Book Antiqua" w:cs="Times New Roman"/>
          <w:sz w:val="24"/>
          <w:szCs w:val="24"/>
        </w:rPr>
        <w:t xml:space="preserve"> </w:t>
      </w:r>
      <w:r w:rsidR="003F1E60" w:rsidRPr="00C53944">
        <w:rPr>
          <w:rFonts w:ascii="Book Antiqua" w:hAnsi="Book Antiqua" w:cs="Times New Roman"/>
          <w:sz w:val="24"/>
          <w:szCs w:val="24"/>
        </w:rPr>
        <w:t>110004</w:t>
      </w:r>
      <w:r w:rsidRPr="00C53944">
        <w:rPr>
          <w:rFonts w:ascii="Book Antiqua" w:hAnsi="Book Antiqua" w:cs="Times New Roman"/>
          <w:sz w:val="24"/>
          <w:szCs w:val="24"/>
        </w:rPr>
        <w:t>, Liaoning</w:t>
      </w:r>
      <w:r w:rsidR="003F1E60">
        <w:rPr>
          <w:rFonts w:ascii="Book Antiqua" w:hAnsi="Book Antiqua" w:cs="Times New Roman"/>
          <w:sz w:val="24"/>
          <w:szCs w:val="24"/>
        </w:rPr>
        <w:t xml:space="preserve"> Province</w:t>
      </w:r>
      <w:r w:rsidRPr="00C53944">
        <w:rPr>
          <w:rFonts w:ascii="Book Antiqua" w:hAnsi="Book Antiqua" w:cs="Times New Roman"/>
          <w:sz w:val="24"/>
          <w:szCs w:val="24"/>
        </w:rPr>
        <w:t>, China.</w:t>
      </w:r>
      <w:r w:rsidR="0074506A" w:rsidRPr="00C53944">
        <w:rPr>
          <w:rFonts w:ascii="Book Antiqua" w:hAnsi="Book Antiqua" w:cs="Times New Roman"/>
          <w:sz w:val="24"/>
          <w:szCs w:val="24"/>
        </w:rPr>
        <w:t xml:space="preserve"> </w:t>
      </w:r>
      <w:hyperlink r:id="rId9" w:history="1">
        <w:r w:rsidR="006D6641" w:rsidRPr="00ED74FB">
          <w:rPr>
            <w:rStyle w:val="ac"/>
            <w:rFonts w:ascii="Book Antiqua" w:hAnsi="Book Antiqua" w:cs="Times New Roman"/>
            <w:sz w:val="24"/>
            <w:szCs w:val="24"/>
          </w:rPr>
          <w:t>mount1121@hotmail.com</w:t>
        </w:r>
      </w:hyperlink>
    </w:p>
    <w:p w14:paraId="71D4EBE1" w14:textId="731FB833" w:rsidR="00444DF0" w:rsidRPr="00C53944" w:rsidRDefault="00444DF0" w:rsidP="00C53944">
      <w:pPr>
        <w:spacing w:line="360" w:lineRule="auto"/>
        <w:rPr>
          <w:rFonts w:ascii="Book Antiqua" w:hAnsi="Book Antiqua" w:cs="Times New Roman"/>
          <w:sz w:val="24"/>
          <w:szCs w:val="24"/>
        </w:rPr>
      </w:pPr>
      <w:r w:rsidRPr="00C53944">
        <w:rPr>
          <w:rFonts w:ascii="Book Antiqua" w:hAnsi="Book Antiqua" w:cs="Times New Roman"/>
          <w:b/>
          <w:bCs/>
          <w:sz w:val="24"/>
          <w:szCs w:val="24"/>
        </w:rPr>
        <w:t>Telephone</w:t>
      </w:r>
      <w:r w:rsidRPr="00C53944">
        <w:rPr>
          <w:rFonts w:ascii="Book Antiqua" w:hAnsi="Book Antiqua" w:cs="Times New Roman"/>
          <w:sz w:val="24"/>
          <w:szCs w:val="24"/>
        </w:rPr>
        <w:t xml:space="preserve">: </w:t>
      </w:r>
      <w:r w:rsidR="003F1E60">
        <w:rPr>
          <w:rFonts w:ascii="Book Antiqua" w:hAnsi="Book Antiqua" w:cs="Times New Roman"/>
          <w:sz w:val="24"/>
          <w:szCs w:val="24"/>
        </w:rPr>
        <w:t>+</w:t>
      </w:r>
      <w:r w:rsidRPr="00C53944">
        <w:rPr>
          <w:rFonts w:ascii="Book Antiqua" w:hAnsi="Book Antiqua" w:cs="Times New Roman"/>
          <w:sz w:val="24"/>
          <w:szCs w:val="24"/>
        </w:rPr>
        <w:t>86-18940259333</w:t>
      </w:r>
    </w:p>
    <w:bookmarkEnd w:id="3"/>
    <w:p w14:paraId="3B38F98F" w14:textId="77777777" w:rsidR="00AF6277" w:rsidRPr="00C53944" w:rsidRDefault="00AF6277" w:rsidP="00C53944">
      <w:pPr>
        <w:widowControl/>
        <w:spacing w:line="360" w:lineRule="auto"/>
        <w:rPr>
          <w:rFonts w:ascii="Book Antiqua" w:hAnsi="Book Antiqua"/>
          <w:sz w:val="24"/>
          <w:szCs w:val="24"/>
        </w:rPr>
      </w:pPr>
    </w:p>
    <w:p w14:paraId="5E62A307" w14:textId="75CFE46D" w:rsidR="0074506A" w:rsidRPr="00C53944" w:rsidRDefault="0074506A" w:rsidP="00C53944">
      <w:pPr>
        <w:spacing w:line="360" w:lineRule="auto"/>
        <w:rPr>
          <w:rFonts w:ascii="Book Antiqua" w:eastAsia="宋体" w:hAnsi="Book Antiqua"/>
          <w:sz w:val="24"/>
          <w:szCs w:val="24"/>
        </w:rPr>
      </w:pPr>
      <w:r w:rsidRPr="00C53944">
        <w:rPr>
          <w:rFonts w:ascii="Book Antiqua" w:hAnsi="Book Antiqua"/>
          <w:b/>
          <w:sz w:val="24"/>
          <w:szCs w:val="24"/>
        </w:rPr>
        <w:t xml:space="preserve">Received: </w:t>
      </w:r>
      <w:r w:rsidR="004F4965" w:rsidRPr="00C53944">
        <w:rPr>
          <w:rFonts w:ascii="Book Antiqua" w:eastAsia="宋体" w:hAnsi="Book Antiqua"/>
          <w:sz w:val="24"/>
          <w:szCs w:val="24"/>
        </w:rPr>
        <w:t>June</w:t>
      </w:r>
      <w:r w:rsidRPr="00C53944">
        <w:rPr>
          <w:rFonts w:ascii="Book Antiqua" w:eastAsia="宋体" w:hAnsi="Book Antiqua"/>
          <w:sz w:val="24"/>
          <w:szCs w:val="24"/>
        </w:rPr>
        <w:t xml:space="preserve"> </w:t>
      </w:r>
      <w:r w:rsidR="004F4965" w:rsidRPr="00C53944">
        <w:rPr>
          <w:rFonts w:ascii="Book Antiqua" w:eastAsia="宋体" w:hAnsi="Book Antiqua"/>
          <w:sz w:val="24"/>
          <w:szCs w:val="24"/>
        </w:rPr>
        <w:t>13</w:t>
      </w:r>
      <w:r w:rsidRPr="00C53944">
        <w:rPr>
          <w:rFonts w:ascii="Book Antiqua" w:eastAsia="宋体" w:hAnsi="Book Antiqua"/>
          <w:sz w:val="24"/>
          <w:szCs w:val="24"/>
        </w:rPr>
        <w:t>, 201</w:t>
      </w:r>
      <w:r w:rsidR="004F4965" w:rsidRPr="00C53944">
        <w:rPr>
          <w:rFonts w:ascii="Book Antiqua" w:eastAsia="宋体" w:hAnsi="Book Antiqua"/>
          <w:sz w:val="24"/>
          <w:szCs w:val="24"/>
        </w:rPr>
        <w:t>9</w:t>
      </w:r>
    </w:p>
    <w:p w14:paraId="09152015" w14:textId="0265BED2" w:rsidR="0074506A" w:rsidRPr="00C53944" w:rsidRDefault="0074506A" w:rsidP="00C53944">
      <w:pPr>
        <w:spacing w:line="360" w:lineRule="auto"/>
        <w:rPr>
          <w:rFonts w:ascii="Book Antiqua" w:eastAsia="宋体" w:hAnsi="Book Antiqua"/>
          <w:sz w:val="24"/>
          <w:szCs w:val="24"/>
        </w:rPr>
      </w:pPr>
      <w:r w:rsidRPr="00C53944">
        <w:rPr>
          <w:rFonts w:ascii="Book Antiqua" w:hAnsi="Book Antiqua"/>
          <w:b/>
          <w:sz w:val="24"/>
          <w:szCs w:val="24"/>
        </w:rPr>
        <w:t>Peer-review started:</w:t>
      </w:r>
      <w:r w:rsidRPr="00C53944">
        <w:rPr>
          <w:rFonts w:ascii="Book Antiqua" w:eastAsia="宋体" w:hAnsi="Book Antiqua"/>
          <w:sz w:val="24"/>
          <w:szCs w:val="24"/>
        </w:rPr>
        <w:t xml:space="preserve"> </w:t>
      </w:r>
      <w:r w:rsidR="004F4965" w:rsidRPr="00C53944">
        <w:rPr>
          <w:rFonts w:ascii="Book Antiqua" w:eastAsia="宋体" w:hAnsi="Book Antiqua"/>
          <w:sz w:val="24"/>
          <w:szCs w:val="24"/>
        </w:rPr>
        <w:t>June 18</w:t>
      </w:r>
      <w:r w:rsidRPr="00C53944">
        <w:rPr>
          <w:rFonts w:ascii="Book Antiqua" w:eastAsia="宋体" w:hAnsi="Book Antiqua"/>
          <w:sz w:val="24"/>
          <w:szCs w:val="24"/>
        </w:rPr>
        <w:t>, 201</w:t>
      </w:r>
      <w:r w:rsidR="004F4965" w:rsidRPr="00C53944">
        <w:rPr>
          <w:rFonts w:ascii="Book Antiqua" w:eastAsia="宋体" w:hAnsi="Book Antiqua"/>
          <w:sz w:val="24"/>
          <w:szCs w:val="24"/>
        </w:rPr>
        <w:t>9</w:t>
      </w:r>
    </w:p>
    <w:p w14:paraId="0A7C859F" w14:textId="10F5FD3B" w:rsidR="0074506A" w:rsidRPr="00C53944" w:rsidRDefault="0074506A" w:rsidP="00C53944">
      <w:pPr>
        <w:spacing w:line="360" w:lineRule="auto"/>
        <w:rPr>
          <w:rFonts w:ascii="Book Antiqua" w:eastAsia="宋体" w:hAnsi="Book Antiqua"/>
          <w:sz w:val="24"/>
          <w:szCs w:val="24"/>
        </w:rPr>
      </w:pPr>
      <w:r w:rsidRPr="00C53944">
        <w:rPr>
          <w:rFonts w:ascii="Book Antiqua" w:hAnsi="Book Antiqua"/>
          <w:b/>
          <w:sz w:val="24"/>
          <w:szCs w:val="24"/>
        </w:rPr>
        <w:t>First decision:</w:t>
      </w:r>
      <w:r w:rsidRPr="00C53944">
        <w:rPr>
          <w:rFonts w:ascii="Book Antiqua" w:eastAsia="宋体" w:hAnsi="Book Antiqua"/>
          <w:b/>
          <w:sz w:val="24"/>
          <w:szCs w:val="24"/>
        </w:rPr>
        <w:t xml:space="preserve"> </w:t>
      </w:r>
      <w:r w:rsidR="004F4965" w:rsidRPr="00C53944">
        <w:rPr>
          <w:rFonts w:ascii="Book Antiqua" w:eastAsia="宋体" w:hAnsi="Book Antiqua"/>
          <w:sz w:val="24"/>
          <w:szCs w:val="24"/>
        </w:rPr>
        <w:t>July</w:t>
      </w:r>
      <w:r w:rsidRPr="00C53944">
        <w:rPr>
          <w:rFonts w:ascii="Book Antiqua" w:eastAsia="宋体" w:hAnsi="Book Antiqua"/>
          <w:sz w:val="24"/>
          <w:szCs w:val="24"/>
        </w:rPr>
        <w:t xml:space="preserve"> </w:t>
      </w:r>
      <w:r w:rsidR="004F4965" w:rsidRPr="00C53944">
        <w:rPr>
          <w:rFonts w:ascii="Book Antiqua" w:eastAsia="宋体" w:hAnsi="Book Antiqua"/>
          <w:sz w:val="24"/>
          <w:szCs w:val="24"/>
        </w:rPr>
        <w:t>30</w:t>
      </w:r>
      <w:r w:rsidRPr="00C53944">
        <w:rPr>
          <w:rFonts w:ascii="Book Antiqua" w:eastAsia="宋体" w:hAnsi="Book Antiqua"/>
          <w:sz w:val="24"/>
          <w:szCs w:val="24"/>
        </w:rPr>
        <w:t>, 201</w:t>
      </w:r>
      <w:r w:rsidR="004F4965" w:rsidRPr="00C53944">
        <w:rPr>
          <w:rFonts w:ascii="Book Antiqua" w:eastAsia="宋体" w:hAnsi="Book Antiqua"/>
          <w:sz w:val="24"/>
          <w:szCs w:val="24"/>
        </w:rPr>
        <w:t>9</w:t>
      </w:r>
    </w:p>
    <w:p w14:paraId="661EDCE2" w14:textId="605C9137" w:rsidR="0074506A" w:rsidRPr="00C53944" w:rsidRDefault="0074506A" w:rsidP="00C53944">
      <w:pPr>
        <w:spacing w:line="360" w:lineRule="auto"/>
        <w:rPr>
          <w:rFonts w:ascii="Book Antiqua" w:hAnsi="Book Antiqua"/>
          <w:b/>
          <w:sz w:val="24"/>
          <w:szCs w:val="24"/>
        </w:rPr>
      </w:pPr>
      <w:r w:rsidRPr="00C53944">
        <w:rPr>
          <w:rFonts w:ascii="Book Antiqua" w:hAnsi="Book Antiqua"/>
          <w:b/>
          <w:sz w:val="24"/>
          <w:szCs w:val="24"/>
        </w:rPr>
        <w:t xml:space="preserve">Revised: </w:t>
      </w:r>
      <w:r w:rsidR="004F4965" w:rsidRPr="00C53944">
        <w:rPr>
          <w:rFonts w:ascii="Book Antiqua" w:hAnsi="Book Antiqua"/>
          <w:sz w:val="24"/>
          <w:szCs w:val="24"/>
        </w:rPr>
        <w:t>August 6</w:t>
      </w:r>
      <w:r w:rsidRPr="00C53944">
        <w:rPr>
          <w:rFonts w:ascii="Book Antiqua" w:hAnsi="Book Antiqua"/>
          <w:sz w:val="24"/>
          <w:szCs w:val="24"/>
        </w:rPr>
        <w:t>, 201</w:t>
      </w:r>
      <w:r w:rsidR="004F4965" w:rsidRPr="00C53944">
        <w:rPr>
          <w:rFonts w:ascii="Book Antiqua" w:hAnsi="Book Antiqua"/>
          <w:sz w:val="24"/>
          <w:szCs w:val="24"/>
        </w:rPr>
        <w:t>9</w:t>
      </w:r>
    </w:p>
    <w:p w14:paraId="490CA5D0" w14:textId="29E5597E" w:rsidR="0074506A" w:rsidRPr="00C53944" w:rsidRDefault="0074506A" w:rsidP="00C53944">
      <w:pPr>
        <w:spacing w:line="360" w:lineRule="auto"/>
        <w:rPr>
          <w:rFonts w:ascii="Book Antiqua" w:hAnsi="Book Antiqua"/>
          <w:b/>
          <w:sz w:val="24"/>
          <w:szCs w:val="24"/>
        </w:rPr>
      </w:pPr>
      <w:r w:rsidRPr="00C53944">
        <w:rPr>
          <w:rFonts w:ascii="Book Antiqua" w:hAnsi="Book Antiqua"/>
          <w:b/>
          <w:sz w:val="24"/>
          <w:szCs w:val="24"/>
        </w:rPr>
        <w:t>Accepted:</w:t>
      </w:r>
      <w:r w:rsidR="008B7F76" w:rsidRPr="008B7F76">
        <w:t xml:space="preserve"> </w:t>
      </w:r>
      <w:r w:rsidR="008B7F76" w:rsidRPr="008B7F76">
        <w:rPr>
          <w:rFonts w:ascii="Book Antiqua" w:hAnsi="Book Antiqua"/>
          <w:sz w:val="24"/>
          <w:szCs w:val="24"/>
        </w:rPr>
        <w:t>August 20, 2019</w:t>
      </w:r>
      <w:r w:rsidRPr="008B7F76">
        <w:rPr>
          <w:rFonts w:ascii="Book Antiqua" w:hAnsi="Book Antiqua"/>
          <w:sz w:val="24"/>
          <w:szCs w:val="24"/>
        </w:rPr>
        <w:t xml:space="preserve"> </w:t>
      </w:r>
    </w:p>
    <w:p w14:paraId="054202FE" w14:textId="6DB6A6CE" w:rsidR="0074506A" w:rsidRPr="00C53944" w:rsidRDefault="0074506A" w:rsidP="00C53944">
      <w:pPr>
        <w:spacing w:line="360" w:lineRule="auto"/>
        <w:rPr>
          <w:rFonts w:ascii="Book Antiqua" w:hAnsi="Book Antiqua"/>
          <w:b/>
          <w:sz w:val="24"/>
          <w:szCs w:val="24"/>
        </w:rPr>
      </w:pPr>
      <w:r w:rsidRPr="00C53944">
        <w:rPr>
          <w:rFonts w:ascii="Book Antiqua" w:hAnsi="Book Antiqua"/>
          <w:b/>
          <w:sz w:val="24"/>
          <w:szCs w:val="24"/>
        </w:rPr>
        <w:t>Article in press:</w:t>
      </w:r>
      <w:r w:rsidR="00A15C68" w:rsidRPr="00A15C68">
        <w:rPr>
          <w:rFonts w:ascii="Book Antiqua" w:hAnsi="Book Antiqua"/>
          <w:sz w:val="24"/>
          <w:szCs w:val="24"/>
        </w:rPr>
        <w:t xml:space="preserve"> </w:t>
      </w:r>
      <w:r w:rsidR="00A15C68" w:rsidRPr="008B7F76">
        <w:rPr>
          <w:rFonts w:ascii="Book Antiqua" w:hAnsi="Book Antiqua"/>
          <w:sz w:val="24"/>
          <w:szCs w:val="24"/>
        </w:rPr>
        <w:t>August 20, 2019</w:t>
      </w:r>
    </w:p>
    <w:p w14:paraId="76139BD5" w14:textId="0998371F" w:rsidR="0074506A" w:rsidRPr="003F1E60" w:rsidRDefault="0074506A" w:rsidP="003F1E60">
      <w:pPr>
        <w:spacing w:line="360" w:lineRule="auto"/>
        <w:rPr>
          <w:rFonts w:ascii="Book Antiqua" w:eastAsia="宋体" w:hAnsi="Book Antiqua"/>
          <w:sz w:val="24"/>
          <w:szCs w:val="24"/>
        </w:rPr>
      </w:pPr>
      <w:r w:rsidRPr="00C53944">
        <w:rPr>
          <w:rFonts w:ascii="Book Antiqua" w:hAnsi="Book Antiqua"/>
          <w:b/>
          <w:sz w:val="24"/>
          <w:szCs w:val="24"/>
        </w:rPr>
        <w:t>Published online:</w:t>
      </w:r>
      <w:r w:rsidR="00A15C68" w:rsidRPr="00A15C68">
        <w:rPr>
          <w:rFonts w:ascii="Book Antiqua" w:hAnsi="Book Antiqua"/>
          <w:sz w:val="24"/>
          <w:szCs w:val="24"/>
          <w:lang w:val="en-GB"/>
        </w:rPr>
        <w:t xml:space="preserve"> </w:t>
      </w:r>
      <w:r w:rsidR="00A15C68" w:rsidRPr="003F33CF">
        <w:rPr>
          <w:rFonts w:ascii="Book Antiqua" w:hAnsi="Book Antiqua"/>
          <w:sz w:val="24"/>
          <w:szCs w:val="24"/>
          <w:lang w:val="en-GB"/>
        </w:rPr>
        <w:t>September 26, 2019</w:t>
      </w:r>
    </w:p>
    <w:p w14:paraId="631A1F4C" w14:textId="5A3BC39F" w:rsidR="004F4965" w:rsidRPr="00C53944" w:rsidRDefault="004F4965" w:rsidP="00C53944">
      <w:pPr>
        <w:widowControl/>
        <w:spacing w:line="360" w:lineRule="auto"/>
        <w:rPr>
          <w:rFonts w:ascii="Book Antiqua" w:hAnsi="Book Antiqua" w:cs="Times New Roman"/>
          <w:b/>
          <w:bCs/>
          <w:sz w:val="24"/>
          <w:szCs w:val="24"/>
        </w:rPr>
      </w:pPr>
      <w:r w:rsidRPr="00C53944">
        <w:rPr>
          <w:rFonts w:ascii="Book Antiqua" w:hAnsi="Book Antiqua" w:cs="Times New Roman"/>
          <w:b/>
          <w:bCs/>
          <w:sz w:val="24"/>
          <w:szCs w:val="24"/>
        </w:rPr>
        <w:br w:type="page"/>
      </w:r>
    </w:p>
    <w:p w14:paraId="2E5FC06B" w14:textId="0960B275" w:rsidR="003E7498" w:rsidRPr="00C53944" w:rsidRDefault="003E7498" w:rsidP="00C53944">
      <w:pPr>
        <w:widowControl/>
        <w:spacing w:line="360" w:lineRule="auto"/>
        <w:rPr>
          <w:rFonts w:ascii="Book Antiqua" w:hAnsi="Book Antiqua" w:cs="Times New Roman"/>
          <w:b/>
          <w:bCs/>
          <w:sz w:val="24"/>
          <w:szCs w:val="24"/>
        </w:rPr>
      </w:pPr>
      <w:r w:rsidRPr="00C53944">
        <w:rPr>
          <w:rFonts w:ascii="Book Antiqua" w:hAnsi="Book Antiqua" w:cs="Times New Roman"/>
          <w:b/>
          <w:bCs/>
          <w:sz w:val="24"/>
          <w:szCs w:val="24"/>
        </w:rPr>
        <w:t>Abstract</w:t>
      </w:r>
    </w:p>
    <w:p w14:paraId="78DAA21E" w14:textId="526B4BF3" w:rsidR="00FD6E5F" w:rsidRPr="00C53944" w:rsidRDefault="00FD6E5F" w:rsidP="00C53944">
      <w:pPr>
        <w:spacing w:line="360" w:lineRule="auto"/>
        <w:rPr>
          <w:rFonts w:ascii="Book Antiqua" w:hAnsi="Book Antiqua" w:cs="Times New Roman"/>
          <w:b/>
          <w:bCs/>
          <w:sz w:val="24"/>
          <w:szCs w:val="24"/>
        </w:rPr>
      </w:pPr>
      <w:r w:rsidRPr="00C53944">
        <w:rPr>
          <w:rFonts w:ascii="Book Antiqua" w:hAnsi="Book Antiqua" w:cs="Times New Roman"/>
          <w:b/>
          <w:bCs/>
          <w:i/>
          <w:iCs/>
          <w:sz w:val="24"/>
          <w:szCs w:val="24"/>
        </w:rPr>
        <w:t>BACKGROUND</w:t>
      </w:r>
    </w:p>
    <w:p w14:paraId="3CE9D206" w14:textId="69248CDF" w:rsidR="00FD6E5F" w:rsidRPr="00C53944" w:rsidRDefault="00FD6E5F" w:rsidP="00C53944">
      <w:pPr>
        <w:spacing w:line="360" w:lineRule="auto"/>
        <w:rPr>
          <w:rFonts w:ascii="Book Antiqua" w:hAnsi="Book Antiqua" w:cs="Times New Roman"/>
          <w:sz w:val="24"/>
          <w:szCs w:val="24"/>
        </w:rPr>
      </w:pPr>
      <w:r w:rsidRPr="00C53944">
        <w:rPr>
          <w:rFonts w:ascii="Book Antiqua" w:hAnsi="Book Antiqua" w:cs="Times New Roman"/>
          <w:sz w:val="24"/>
          <w:szCs w:val="24"/>
        </w:rPr>
        <w:t>Radical gastrectomy with D2 lymph node (LN) dissection is the standard surgical procedure for patients with resectable gastric cancer</w:t>
      </w:r>
      <w:r w:rsidR="003F1E60">
        <w:rPr>
          <w:rFonts w:ascii="Book Antiqua" w:hAnsi="Book Antiqua" w:cs="Times New Roman"/>
          <w:sz w:val="24"/>
          <w:szCs w:val="24"/>
        </w:rPr>
        <w:t xml:space="preserve"> (GC)</w:t>
      </w:r>
      <w:r w:rsidRPr="00C53944">
        <w:rPr>
          <w:rFonts w:ascii="Book Antiqua" w:hAnsi="Book Antiqua" w:cs="Times New Roman"/>
          <w:sz w:val="24"/>
          <w:szCs w:val="24"/>
        </w:rPr>
        <w:t xml:space="preserve">. </w:t>
      </w:r>
      <w:bookmarkStart w:id="4" w:name="_Hlk15983259"/>
      <w:r w:rsidRPr="00C53944">
        <w:rPr>
          <w:rFonts w:ascii="Book Antiqua" w:hAnsi="Book Antiqua" w:cs="Times New Roman"/>
          <w:sz w:val="24"/>
          <w:szCs w:val="24"/>
        </w:rPr>
        <w:t>In the fifteenth edition of the Japanese Classification of Gastric Carcinoma, the 14v LN (LNs along the root of the superior mesenteric vein) was defined as the regional gastric LN.</w:t>
      </w:r>
      <w:bookmarkEnd w:id="4"/>
      <w:r w:rsidRPr="00C53944">
        <w:rPr>
          <w:rFonts w:ascii="Book Antiqua" w:hAnsi="Book Antiqua" w:cs="Times New Roman"/>
          <w:sz w:val="24"/>
          <w:szCs w:val="24"/>
        </w:rPr>
        <w:t xml:space="preserve"> </w:t>
      </w:r>
      <w:bookmarkStart w:id="5" w:name="_Hlk15983269"/>
      <w:r w:rsidRPr="00C53944">
        <w:rPr>
          <w:rFonts w:ascii="Book Antiqua" w:hAnsi="Book Antiqua" w:cs="Times New Roman"/>
          <w:sz w:val="24"/>
          <w:szCs w:val="24"/>
        </w:rPr>
        <w:t xml:space="preserve">The efficacy of 14v LN dissection during radical distal gastrectomy for lower-third </w:t>
      </w:r>
      <w:r w:rsidR="003F1E60">
        <w:rPr>
          <w:rFonts w:ascii="Book Antiqua" w:hAnsi="Book Antiqua" w:cs="Times New Roman"/>
          <w:sz w:val="24"/>
          <w:szCs w:val="24"/>
        </w:rPr>
        <w:t>GC</w:t>
      </w:r>
      <w:r w:rsidRPr="00C53944">
        <w:rPr>
          <w:rFonts w:ascii="Book Antiqua" w:hAnsi="Book Antiqua" w:cs="Times New Roman"/>
          <w:sz w:val="24"/>
          <w:szCs w:val="24"/>
        </w:rPr>
        <w:t xml:space="preserve"> remains controversial.</w:t>
      </w:r>
      <w:bookmarkEnd w:id="5"/>
    </w:p>
    <w:p w14:paraId="283EB802" w14:textId="77777777" w:rsidR="00FD6E5F" w:rsidRPr="00C53944" w:rsidRDefault="00FD6E5F" w:rsidP="00C53944">
      <w:pPr>
        <w:spacing w:line="360" w:lineRule="auto"/>
        <w:rPr>
          <w:rFonts w:ascii="Book Antiqua" w:hAnsi="Book Antiqua" w:cs="Times New Roman"/>
          <w:sz w:val="24"/>
          <w:szCs w:val="24"/>
        </w:rPr>
      </w:pPr>
    </w:p>
    <w:p w14:paraId="2D97C87A" w14:textId="5B4CDBA2" w:rsidR="00553134" w:rsidRPr="00C53944" w:rsidRDefault="00FD6E5F" w:rsidP="00C53944">
      <w:pPr>
        <w:spacing w:line="360" w:lineRule="auto"/>
        <w:rPr>
          <w:rFonts w:ascii="Book Antiqua" w:hAnsi="Book Antiqua" w:cs="Times New Roman"/>
          <w:b/>
          <w:bCs/>
          <w:sz w:val="24"/>
          <w:szCs w:val="24"/>
        </w:rPr>
      </w:pPr>
      <w:r w:rsidRPr="00C53944">
        <w:rPr>
          <w:rFonts w:ascii="Book Antiqua" w:hAnsi="Book Antiqua" w:cs="Times New Roman"/>
          <w:b/>
          <w:bCs/>
          <w:i/>
          <w:iCs/>
          <w:sz w:val="24"/>
          <w:szCs w:val="24"/>
        </w:rPr>
        <w:t>AIM</w:t>
      </w:r>
      <w:bookmarkStart w:id="6" w:name="_Hlk15983280"/>
    </w:p>
    <w:p w14:paraId="2A65A63C" w14:textId="555A374E" w:rsidR="003E7498" w:rsidRPr="00C53944" w:rsidRDefault="00FD6E5F" w:rsidP="00C53944">
      <w:pPr>
        <w:spacing w:line="360" w:lineRule="auto"/>
        <w:rPr>
          <w:rFonts w:ascii="Book Antiqua" w:hAnsi="Book Antiqua" w:cs="Times New Roman"/>
          <w:sz w:val="24"/>
          <w:szCs w:val="24"/>
        </w:rPr>
      </w:pPr>
      <w:r w:rsidRPr="00C53944">
        <w:rPr>
          <w:rFonts w:ascii="Book Antiqua" w:hAnsi="Book Antiqua" w:cs="Times New Roman"/>
          <w:sz w:val="24"/>
          <w:szCs w:val="24"/>
        </w:rPr>
        <w:t>T</w:t>
      </w:r>
      <w:r w:rsidR="003E7498" w:rsidRPr="00C53944">
        <w:rPr>
          <w:rFonts w:ascii="Book Antiqua" w:hAnsi="Book Antiqua" w:cs="Times New Roman"/>
          <w:sz w:val="24"/>
          <w:szCs w:val="24"/>
        </w:rPr>
        <w:t xml:space="preserve">o analyze whether the addition of 14v LN dissection improved the survival of patients with lower-third </w:t>
      </w:r>
      <w:r w:rsidR="003F1E60">
        <w:rPr>
          <w:rFonts w:ascii="Book Antiqua" w:hAnsi="Book Antiqua" w:cs="Times New Roman"/>
          <w:sz w:val="24"/>
          <w:szCs w:val="24"/>
        </w:rPr>
        <w:t>GC</w:t>
      </w:r>
      <w:r w:rsidR="003E7498" w:rsidRPr="00C53944">
        <w:rPr>
          <w:rFonts w:ascii="Book Antiqua" w:hAnsi="Book Antiqua" w:cs="Times New Roman"/>
          <w:sz w:val="24"/>
          <w:szCs w:val="24"/>
        </w:rPr>
        <w:t>.</w:t>
      </w:r>
      <w:bookmarkEnd w:id="6"/>
    </w:p>
    <w:p w14:paraId="04816AD4" w14:textId="77777777" w:rsidR="00FD6E5F" w:rsidRPr="00C53944" w:rsidRDefault="00FD6E5F" w:rsidP="00C53944">
      <w:pPr>
        <w:spacing w:line="360" w:lineRule="auto"/>
        <w:rPr>
          <w:rFonts w:ascii="Book Antiqua" w:hAnsi="Book Antiqua" w:cs="Times New Roman"/>
          <w:sz w:val="24"/>
          <w:szCs w:val="24"/>
        </w:rPr>
      </w:pPr>
    </w:p>
    <w:p w14:paraId="25C6E9A4" w14:textId="2E92CC77" w:rsidR="00553134" w:rsidRPr="00C53944" w:rsidRDefault="00FD6E5F" w:rsidP="00C53944">
      <w:pPr>
        <w:spacing w:line="360" w:lineRule="auto"/>
        <w:rPr>
          <w:rFonts w:ascii="Book Antiqua" w:hAnsi="Book Antiqua" w:cs="Times New Roman"/>
          <w:sz w:val="24"/>
          <w:szCs w:val="24"/>
        </w:rPr>
      </w:pPr>
      <w:r w:rsidRPr="00C53944">
        <w:rPr>
          <w:rFonts w:ascii="Book Antiqua" w:hAnsi="Book Antiqua" w:cs="Times New Roman"/>
          <w:b/>
          <w:bCs/>
          <w:i/>
          <w:iCs/>
          <w:sz w:val="24"/>
          <w:szCs w:val="24"/>
        </w:rPr>
        <w:t>METHODS</w:t>
      </w:r>
    </w:p>
    <w:p w14:paraId="18A70BB7" w14:textId="50BAB950" w:rsidR="003E7498" w:rsidRPr="00C53944" w:rsidRDefault="003E7498" w:rsidP="00C53944">
      <w:pPr>
        <w:spacing w:line="360" w:lineRule="auto"/>
        <w:rPr>
          <w:rFonts w:ascii="Book Antiqua" w:hAnsi="Book Antiqua" w:cs="Times New Roman"/>
          <w:sz w:val="24"/>
          <w:szCs w:val="24"/>
        </w:rPr>
      </w:pPr>
      <w:r w:rsidRPr="00C53944">
        <w:rPr>
          <w:rFonts w:ascii="Book Antiqua" w:hAnsi="Book Antiqua" w:cs="Times New Roman"/>
          <w:sz w:val="24"/>
          <w:szCs w:val="24"/>
        </w:rPr>
        <w:t xml:space="preserve">The data from 65 patients who underwent 14v LN dissection and 65 patients treated without 14v LN dissection were selected </w:t>
      </w:r>
      <w:bookmarkStart w:id="7" w:name="_Hlk15983311"/>
      <w:r w:rsidRPr="00C53944">
        <w:rPr>
          <w:rFonts w:ascii="Book Antiqua" w:hAnsi="Book Antiqua" w:cs="Times New Roman"/>
          <w:sz w:val="24"/>
          <w:szCs w:val="24"/>
        </w:rPr>
        <w:t>using the propensity score-matched method from our institute database constructed between 2000 and 2012. Overall survival was compared between the groups.</w:t>
      </w:r>
      <w:bookmarkEnd w:id="7"/>
    </w:p>
    <w:p w14:paraId="31B0A4C9" w14:textId="77777777" w:rsidR="00553134" w:rsidRPr="00C53944" w:rsidRDefault="00553134" w:rsidP="00C53944">
      <w:pPr>
        <w:spacing w:line="360" w:lineRule="auto"/>
        <w:rPr>
          <w:rFonts w:ascii="Book Antiqua" w:hAnsi="Book Antiqua" w:cs="Times New Roman"/>
          <w:b/>
          <w:bCs/>
          <w:i/>
          <w:iCs/>
          <w:sz w:val="24"/>
          <w:szCs w:val="24"/>
        </w:rPr>
      </w:pPr>
    </w:p>
    <w:p w14:paraId="02A902E6" w14:textId="08D0148A" w:rsidR="00553134" w:rsidRPr="00C53944" w:rsidRDefault="00FD6E5F" w:rsidP="00C53944">
      <w:pPr>
        <w:spacing w:line="360" w:lineRule="auto"/>
        <w:rPr>
          <w:rFonts w:ascii="Book Antiqua" w:hAnsi="Book Antiqua" w:cs="Times New Roman"/>
          <w:sz w:val="24"/>
          <w:szCs w:val="24"/>
        </w:rPr>
      </w:pPr>
      <w:r w:rsidRPr="00C53944">
        <w:rPr>
          <w:rFonts w:ascii="Book Antiqua" w:hAnsi="Book Antiqua" w:cs="Times New Roman"/>
          <w:b/>
          <w:bCs/>
          <w:i/>
          <w:iCs/>
          <w:sz w:val="24"/>
          <w:szCs w:val="24"/>
        </w:rPr>
        <w:t>RESULTS</w:t>
      </w:r>
      <w:r w:rsidR="003E7498" w:rsidRPr="00C53944">
        <w:rPr>
          <w:rFonts w:ascii="Book Antiqua" w:hAnsi="Book Antiqua" w:cs="Times New Roman"/>
          <w:sz w:val="24"/>
          <w:szCs w:val="24"/>
        </w:rPr>
        <w:t xml:space="preserve"> </w:t>
      </w:r>
      <w:bookmarkStart w:id="8" w:name="_Hlk15983617"/>
    </w:p>
    <w:p w14:paraId="5B791CA2" w14:textId="40671764" w:rsidR="003E7498" w:rsidRPr="00C53944" w:rsidRDefault="003E7498" w:rsidP="00C53944">
      <w:pPr>
        <w:spacing w:line="360" w:lineRule="auto"/>
        <w:rPr>
          <w:rFonts w:ascii="Book Antiqua" w:hAnsi="Book Antiqua" w:cs="Times New Roman"/>
          <w:sz w:val="24"/>
          <w:szCs w:val="24"/>
        </w:rPr>
      </w:pPr>
      <w:r w:rsidRPr="00C53944">
        <w:rPr>
          <w:rFonts w:ascii="Book Antiqua" w:hAnsi="Book Antiqua" w:cs="Times New Roman"/>
          <w:sz w:val="24"/>
          <w:szCs w:val="24"/>
        </w:rPr>
        <w:t>Overall survival was similar between patients with 14v LN metastasis and those with distant metastasis (</w:t>
      </w:r>
      <w:r w:rsidRPr="00C53944">
        <w:rPr>
          <w:rFonts w:ascii="Book Antiqua" w:hAnsi="Book Antiqua" w:cs="Times New Roman"/>
          <w:i/>
          <w:iCs/>
          <w:sz w:val="24"/>
          <w:szCs w:val="24"/>
        </w:rPr>
        <w:t>P</w:t>
      </w:r>
      <w:r w:rsidR="00553134" w:rsidRPr="00C53944">
        <w:rPr>
          <w:rFonts w:ascii="Book Antiqua" w:hAnsi="Book Antiqua" w:cs="Times New Roman"/>
          <w:i/>
          <w:iCs/>
          <w:sz w:val="24"/>
          <w:szCs w:val="24"/>
        </w:rPr>
        <w:t xml:space="preserve"> </w:t>
      </w:r>
      <w:r w:rsidRPr="00C53944">
        <w:rPr>
          <w:rFonts w:ascii="Book Antiqua" w:hAnsi="Book Antiqua" w:cs="Times New Roman"/>
          <w:sz w:val="24"/>
          <w:szCs w:val="24"/>
        </w:rPr>
        <w:t>= 0.521). Among patients with pathological stage IIIA disease, those who were treated with 14v LN dissection had a significantly higher overall survival than those treated without it (</w:t>
      </w:r>
      <w:r w:rsidRPr="00C53944">
        <w:rPr>
          <w:rFonts w:ascii="Book Antiqua" w:hAnsi="Book Antiqua" w:cs="Times New Roman"/>
          <w:i/>
          <w:iCs/>
          <w:sz w:val="24"/>
          <w:szCs w:val="24"/>
        </w:rPr>
        <w:t>P</w:t>
      </w:r>
      <w:r w:rsidR="00553134" w:rsidRPr="00C53944">
        <w:rPr>
          <w:rFonts w:ascii="Book Antiqua" w:hAnsi="Book Antiqua" w:cs="Times New Roman"/>
          <w:i/>
          <w:iCs/>
          <w:sz w:val="24"/>
          <w:szCs w:val="24"/>
        </w:rPr>
        <w:t xml:space="preserve"> </w:t>
      </w:r>
      <w:r w:rsidRPr="00C53944">
        <w:rPr>
          <w:rFonts w:ascii="Book Antiqua" w:hAnsi="Book Antiqua" w:cs="Times New Roman"/>
          <w:sz w:val="24"/>
          <w:szCs w:val="24"/>
        </w:rPr>
        <w:t>= 0.020).</w:t>
      </w:r>
      <w:bookmarkEnd w:id="8"/>
      <w:r w:rsidRPr="00C53944">
        <w:rPr>
          <w:rFonts w:ascii="Book Antiqua" w:hAnsi="Book Antiqua" w:cs="Times New Roman"/>
          <w:sz w:val="24"/>
          <w:szCs w:val="24"/>
        </w:rPr>
        <w:t xml:space="preserve"> Multivariate analysis showed that age &lt;</w:t>
      </w:r>
      <w:r w:rsidR="00553134" w:rsidRPr="00C53944">
        <w:rPr>
          <w:rFonts w:ascii="Book Antiqua" w:hAnsi="Book Antiqua" w:cs="Times New Roman"/>
          <w:sz w:val="24"/>
          <w:szCs w:val="24"/>
        </w:rPr>
        <w:t xml:space="preserve"> </w:t>
      </w:r>
      <w:r w:rsidRPr="00C53944">
        <w:rPr>
          <w:rFonts w:ascii="Book Antiqua" w:hAnsi="Book Antiqua" w:cs="Times New Roman"/>
          <w:sz w:val="24"/>
          <w:szCs w:val="24"/>
        </w:rPr>
        <w:t xml:space="preserve">65 years and pT2-3 stage were independent </w:t>
      </w:r>
      <w:r w:rsidR="00E55BE0" w:rsidRPr="00C53944">
        <w:rPr>
          <w:rFonts w:ascii="Book Antiqua" w:hAnsi="Book Antiqua" w:cs="Times New Roman"/>
          <w:sz w:val="24"/>
          <w:szCs w:val="24"/>
        </w:rPr>
        <w:t xml:space="preserve">favorable </w:t>
      </w:r>
      <w:r w:rsidRPr="00C53944">
        <w:rPr>
          <w:rFonts w:ascii="Book Antiqua" w:hAnsi="Book Antiqua" w:cs="Times New Roman"/>
          <w:sz w:val="24"/>
          <w:szCs w:val="24"/>
        </w:rPr>
        <w:t>prognostic factors for prolonged overall survival in patients with pathological stage IIIA disease. Patients with No. 1, No. 6, No. 8a, or No. 11p LN metastasis were at higher risk of having 14v LN metastasis.</w:t>
      </w:r>
    </w:p>
    <w:p w14:paraId="22283390" w14:textId="77777777" w:rsidR="00553134" w:rsidRPr="00C53944" w:rsidRDefault="00553134" w:rsidP="00C53944">
      <w:pPr>
        <w:spacing w:line="360" w:lineRule="auto"/>
        <w:rPr>
          <w:rFonts w:ascii="Book Antiqua" w:hAnsi="Book Antiqua" w:cs="Times New Roman"/>
          <w:b/>
          <w:bCs/>
          <w:i/>
          <w:iCs/>
          <w:sz w:val="24"/>
          <w:szCs w:val="24"/>
        </w:rPr>
      </w:pPr>
    </w:p>
    <w:p w14:paraId="44D26FEC" w14:textId="2172480D" w:rsidR="00553134" w:rsidRPr="00C53944" w:rsidRDefault="00FD6E5F" w:rsidP="00C53944">
      <w:pPr>
        <w:spacing w:line="360" w:lineRule="auto"/>
        <w:rPr>
          <w:rFonts w:ascii="Book Antiqua" w:hAnsi="Book Antiqua" w:cs="Times New Roman"/>
          <w:sz w:val="24"/>
          <w:szCs w:val="24"/>
        </w:rPr>
      </w:pPr>
      <w:r w:rsidRPr="00C53944">
        <w:rPr>
          <w:rFonts w:ascii="Book Antiqua" w:hAnsi="Book Antiqua" w:cs="Times New Roman"/>
          <w:b/>
          <w:bCs/>
          <w:i/>
          <w:iCs/>
          <w:sz w:val="24"/>
          <w:szCs w:val="24"/>
        </w:rPr>
        <w:t>CONCLUSION</w:t>
      </w:r>
      <w:bookmarkStart w:id="9" w:name="_Hlk15983642"/>
    </w:p>
    <w:p w14:paraId="504C52AF" w14:textId="1398BB6B" w:rsidR="003E7498" w:rsidRPr="00C53944" w:rsidRDefault="003E7498" w:rsidP="00C53944">
      <w:pPr>
        <w:spacing w:line="360" w:lineRule="auto"/>
        <w:rPr>
          <w:rFonts w:ascii="Book Antiqua" w:hAnsi="Book Antiqua" w:cs="Times New Roman"/>
          <w:sz w:val="24"/>
          <w:szCs w:val="24"/>
        </w:rPr>
      </w:pPr>
      <w:r w:rsidRPr="00C53944">
        <w:rPr>
          <w:rFonts w:ascii="Book Antiqua" w:hAnsi="Book Antiqua" w:cs="Times New Roman"/>
          <w:sz w:val="24"/>
          <w:szCs w:val="24"/>
        </w:rPr>
        <w:t xml:space="preserve">Adding 14v LN dissection to D2 dissection </w:t>
      </w:r>
      <w:r w:rsidR="00E55BE0" w:rsidRPr="00C53944">
        <w:rPr>
          <w:rFonts w:ascii="Book Antiqua" w:hAnsi="Book Antiqua" w:cs="Times New Roman"/>
          <w:sz w:val="24"/>
          <w:szCs w:val="24"/>
        </w:rPr>
        <w:t xml:space="preserve">during </w:t>
      </w:r>
      <w:r w:rsidRPr="00C53944">
        <w:rPr>
          <w:rFonts w:ascii="Book Antiqua" w:hAnsi="Book Antiqua" w:cs="Times New Roman"/>
          <w:sz w:val="24"/>
          <w:szCs w:val="24"/>
        </w:rPr>
        <w:t xml:space="preserve">radical distal gastrectomy may improve the overall survival of patients with pathological stage IIIA lower-third </w:t>
      </w:r>
      <w:r w:rsidR="003F1E60">
        <w:rPr>
          <w:rFonts w:ascii="Book Antiqua" w:hAnsi="Book Antiqua" w:cs="Times New Roman"/>
          <w:sz w:val="24"/>
          <w:szCs w:val="24"/>
        </w:rPr>
        <w:t>GC</w:t>
      </w:r>
      <w:r w:rsidRPr="00C53944">
        <w:rPr>
          <w:rFonts w:ascii="Book Antiqua" w:hAnsi="Book Antiqua" w:cs="Times New Roman"/>
          <w:sz w:val="24"/>
          <w:szCs w:val="24"/>
        </w:rPr>
        <w:t>.</w:t>
      </w:r>
      <w:bookmarkEnd w:id="9"/>
    </w:p>
    <w:p w14:paraId="0FDF85D3" w14:textId="77777777" w:rsidR="00FD6E5F" w:rsidRPr="00C53944" w:rsidRDefault="00FD6E5F" w:rsidP="00C53944">
      <w:pPr>
        <w:spacing w:line="360" w:lineRule="auto"/>
        <w:rPr>
          <w:rFonts w:ascii="Book Antiqua" w:hAnsi="Book Antiqua" w:cs="Times New Roman"/>
          <w:sz w:val="24"/>
          <w:szCs w:val="24"/>
        </w:rPr>
      </w:pPr>
    </w:p>
    <w:p w14:paraId="1B0CE9A1" w14:textId="580311D6" w:rsidR="003E7498" w:rsidRPr="00C53944" w:rsidRDefault="003E7498" w:rsidP="00C53944">
      <w:pPr>
        <w:spacing w:line="360" w:lineRule="auto"/>
        <w:rPr>
          <w:rFonts w:ascii="Book Antiqua" w:hAnsi="Book Antiqua" w:cs="Times New Roman"/>
          <w:sz w:val="24"/>
          <w:szCs w:val="24"/>
        </w:rPr>
      </w:pPr>
      <w:r w:rsidRPr="00C53944">
        <w:rPr>
          <w:rFonts w:ascii="Book Antiqua" w:hAnsi="Book Antiqua" w:cs="Times New Roman"/>
          <w:b/>
          <w:bCs/>
          <w:sz w:val="24"/>
          <w:szCs w:val="24"/>
        </w:rPr>
        <w:t>Key</w:t>
      </w:r>
      <w:r w:rsidR="00553134" w:rsidRPr="00C53944">
        <w:rPr>
          <w:rFonts w:ascii="Book Antiqua" w:hAnsi="Book Antiqua" w:cs="Times New Roman"/>
          <w:b/>
          <w:bCs/>
          <w:sz w:val="24"/>
          <w:szCs w:val="24"/>
        </w:rPr>
        <w:t xml:space="preserve"> </w:t>
      </w:r>
      <w:r w:rsidRPr="00C53944">
        <w:rPr>
          <w:rFonts w:ascii="Book Antiqua" w:hAnsi="Book Antiqua" w:cs="Times New Roman"/>
          <w:b/>
          <w:bCs/>
          <w:sz w:val="24"/>
          <w:szCs w:val="24"/>
        </w:rPr>
        <w:t>words</w:t>
      </w:r>
      <w:r w:rsidRPr="00C53944">
        <w:rPr>
          <w:rFonts w:ascii="Book Antiqua" w:hAnsi="Book Antiqua" w:cs="Times New Roman"/>
          <w:sz w:val="24"/>
          <w:szCs w:val="24"/>
        </w:rPr>
        <w:t>: Gastric cancer</w:t>
      </w:r>
      <w:r w:rsidR="009955C2" w:rsidRPr="00C53944">
        <w:rPr>
          <w:rFonts w:ascii="Book Antiqua" w:hAnsi="Book Antiqua" w:cs="Times New Roman"/>
          <w:sz w:val="24"/>
          <w:szCs w:val="24"/>
        </w:rPr>
        <w:t>;</w:t>
      </w:r>
      <w:r w:rsidRPr="00C53944">
        <w:rPr>
          <w:rFonts w:ascii="Book Antiqua" w:hAnsi="Book Antiqua" w:cs="Times New Roman"/>
          <w:sz w:val="24"/>
          <w:szCs w:val="24"/>
        </w:rPr>
        <w:t xml:space="preserve"> No.</w:t>
      </w:r>
      <w:r w:rsidR="00E55BE0" w:rsidRPr="00C53944">
        <w:rPr>
          <w:rFonts w:ascii="Book Antiqua" w:hAnsi="Book Antiqua" w:cs="Times New Roman"/>
          <w:sz w:val="24"/>
          <w:szCs w:val="24"/>
        </w:rPr>
        <w:t xml:space="preserve"> </w:t>
      </w:r>
      <w:r w:rsidRPr="00C53944">
        <w:rPr>
          <w:rFonts w:ascii="Book Antiqua" w:hAnsi="Book Antiqua" w:cs="Times New Roman"/>
          <w:sz w:val="24"/>
          <w:szCs w:val="24"/>
        </w:rPr>
        <w:t>14v lymph node</w:t>
      </w:r>
      <w:r w:rsidR="009955C2" w:rsidRPr="00C53944">
        <w:rPr>
          <w:rFonts w:ascii="Book Antiqua" w:hAnsi="Book Antiqua" w:cs="Times New Roman"/>
          <w:sz w:val="24"/>
          <w:szCs w:val="24"/>
        </w:rPr>
        <w:t>;</w:t>
      </w:r>
      <w:r w:rsidRPr="00C53944">
        <w:rPr>
          <w:rFonts w:ascii="Book Antiqua" w:hAnsi="Book Antiqua" w:cs="Times New Roman"/>
          <w:sz w:val="24"/>
          <w:szCs w:val="24"/>
        </w:rPr>
        <w:t xml:space="preserve"> Lymphadenectomy</w:t>
      </w:r>
      <w:r w:rsidR="009955C2" w:rsidRPr="00C53944">
        <w:rPr>
          <w:rFonts w:ascii="Book Antiqua" w:hAnsi="Book Antiqua" w:cs="Times New Roman"/>
          <w:sz w:val="24"/>
          <w:szCs w:val="24"/>
        </w:rPr>
        <w:t>;</w:t>
      </w:r>
      <w:r w:rsidRPr="00C53944">
        <w:rPr>
          <w:rFonts w:ascii="Book Antiqua" w:hAnsi="Book Antiqua" w:cs="Times New Roman"/>
          <w:sz w:val="24"/>
          <w:szCs w:val="24"/>
        </w:rPr>
        <w:t xml:space="preserve"> Prognosis</w:t>
      </w:r>
      <w:r w:rsidR="009955C2" w:rsidRPr="00C53944">
        <w:rPr>
          <w:rFonts w:ascii="Book Antiqua" w:hAnsi="Book Antiqua" w:cs="Times New Roman"/>
          <w:sz w:val="24"/>
          <w:szCs w:val="24"/>
        </w:rPr>
        <w:t>;</w:t>
      </w:r>
      <w:r w:rsidRPr="00C53944">
        <w:rPr>
          <w:rFonts w:ascii="Book Antiqua" w:hAnsi="Book Antiqua" w:cs="Times New Roman"/>
          <w:sz w:val="24"/>
          <w:szCs w:val="24"/>
        </w:rPr>
        <w:t xml:space="preserve"> Propensity score matching</w:t>
      </w:r>
    </w:p>
    <w:p w14:paraId="0D511348" w14:textId="1CC9B2C9" w:rsidR="003E7498" w:rsidRPr="00C53944" w:rsidRDefault="003E7498" w:rsidP="00C53944">
      <w:pPr>
        <w:spacing w:line="360" w:lineRule="auto"/>
        <w:rPr>
          <w:rFonts w:ascii="Book Antiqua" w:hAnsi="Book Antiqua" w:cs="Times New Roman"/>
          <w:sz w:val="24"/>
          <w:szCs w:val="24"/>
        </w:rPr>
      </w:pPr>
    </w:p>
    <w:p w14:paraId="251CABC2" w14:textId="6578259D" w:rsidR="00553134" w:rsidRPr="00C53944" w:rsidRDefault="00553134" w:rsidP="00C53944">
      <w:pPr>
        <w:spacing w:line="360" w:lineRule="auto"/>
        <w:rPr>
          <w:rFonts w:ascii="Book Antiqua" w:eastAsia="宋体" w:hAnsi="Book Antiqua"/>
          <w:bCs/>
          <w:sz w:val="24"/>
          <w:szCs w:val="24"/>
        </w:rPr>
      </w:pPr>
      <w:r w:rsidRPr="00C53944">
        <w:rPr>
          <w:rFonts w:ascii="Book Antiqua" w:hAnsi="Book Antiqua"/>
          <w:b/>
          <w:bCs/>
          <w:sz w:val="24"/>
          <w:szCs w:val="24"/>
        </w:rPr>
        <w:t xml:space="preserve">© The Author(s) 2019. </w:t>
      </w:r>
      <w:r w:rsidRPr="00C53944">
        <w:rPr>
          <w:rFonts w:ascii="Book Antiqua" w:hAnsi="Book Antiqua"/>
          <w:bCs/>
          <w:sz w:val="24"/>
          <w:szCs w:val="24"/>
        </w:rPr>
        <w:t>Published by Baishideng Publishing Group Inc. All rights reserved.</w:t>
      </w:r>
    </w:p>
    <w:p w14:paraId="00DC790E" w14:textId="77777777" w:rsidR="00553134" w:rsidRPr="00C53944" w:rsidRDefault="00553134" w:rsidP="00C53944">
      <w:pPr>
        <w:spacing w:line="360" w:lineRule="auto"/>
        <w:rPr>
          <w:rFonts w:ascii="Book Antiqua" w:hAnsi="Book Antiqua" w:cs="Times New Roman"/>
          <w:sz w:val="24"/>
          <w:szCs w:val="24"/>
        </w:rPr>
      </w:pPr>
    </w:p>
    <w:p w14:paraId="4D40EFA0" w14:textId="40A67C2E" w:rsidR="000739C5" w:rsidRPr="00C53944" w:rsidRDefault="000739C5" w:rsidP="00C53944">
      <w:pPr>
        <w:spacing w:line="360" w:lineRule="auto"/>
        <w:rPr>
          <w:rFonts w:ascii="Book Antiqua" w:hAnsi="Book Antiqua" w:cs="Times New Roman"/>
          <w:sz w:val="24"/>
          <w:szCs w:val="24"/>
        </w:rPr>
      </w:pPr>
      <w:r w:rsidRPr="00C53944">
        <w:rPr>
          <w:rFonts w:ascii="Book Antiqua" w:hAnsi="Book Antiqua" w:cs="Times New Roman"/>
          <w:b/>
          <w:bCs/>
          <w:sz w:val="24"/>
          <w:szCs w:val="24"/>
        </w:rPr>
        <w:t>Core Tip</w:t>
      </w:r>
      <w:r w:rsidRPr="00C53944">
        <w:rPr>
          <w:rFonts w:ascii="Book Antiqua" w:hAnsi="Book Antiqua" w:cs="Times New Roman"/>
          <w:sz w:val="24"/>
          <w:szCs w:val="24"/>
        </w:rPr>
        <w:t xml:space="preserve">: </w:t>
      </w:r>
      <w:bookmarkStart w:id="10" w:name="OLE_LINK6"/>
      <w:r w:rsidR="00FD6E5F" w:rsidRPr="00C53944">
        <w:rPr>
          <w:rFonts w:ascii="Book Antiqua" w:hAnsi="Book Antiqua" w:cs="Times New Roman"/>
          <w:sz w:val="24"/>
          <w:szCs w:val="24"/>
        </w:rPr>
        <w:t xml:space="preserve">The efficacy of 14v </w:t>
      </w:r>
      <w:r w:rsidR="00553134" w:rsidRPr="00C53944">
        <w:rPr>
          <w:rFonts w:ascii="Book Antiqua" w:hAnsi="Book Antiqua" w:cs="Times New Roman"/>
          <w:sz w:val="24"/>
          <w:szCs w:val="24"/>
        </w:rPr>
        <w:t xml:space="preserve">lymph node (LN) </w:t>
      </w:r>
      <w:r w:rsidR="00FD6E5F" w:rsidRPr="00C53944">
        <w:rPr>
          <w:rFonts w:ascii="Book Antiqua" w:hAnsi="Book Antiqua" w:cs="Times New Roman"/>
          <w:sz w:val="24"/>
          <w:szCs w:val="24"/>
        </w:rPr>
        <w:t>dissection during radical distal gastrectomy for lower-third gastric cancer</w:t>
      </w:r>
      <w:r w:rsidR="003F1E60">
        <w:rPr>
          <w:rFonts w:ascii="Book Antiqua" w:hAnsi="Book Antiqua" w:cs="Times New Roman"/>
          <w:sz w:val="24"/>
          <w:szCs w:val="24"/>
        </w:rPr>
        <w:t xml:space="preserve"> (GC)</w:t>
      </w:r>
      <w:r w:rsidR="00FD6E5F" w:rsidRPr="00C53944">
        <w:rPr>
          <w:rFonts w:ascii="Book Antiqua" w:hAnsi="Book Antiqua" w:cs="Times New Roman"/>
          <w:sz w:val="24"/>
          <w:szCs w:val="24"/>
        </w:rPr>
        <w:t xml:space="preserve"> remains controversial. The present propensity score-matched study indicated that a</w:t>
      </w:r>
      <w:r w:rsidR="00CB12C6" w:rsidRPr="00C53944">
        <w:rPr>
          <w:rFonts w:ascii="Book Antiqua" w:hAnsi="Book Antiqua" w:cs="Times New Roman"/>
          <w:sz w:val="24"/>
          <w:szCs w:val="24"/>
        </w:rPr>
        <w:t xml:space="preserve">mong pathological stage lower-third </w:t>
      </w:r>
      <w:r w:rsidR="003F1E60">
        <w:rPr>
          <w:rFonts w:ascii="Book Antiqua" w:hAnsi="Book Antiqua" w:cs="Times New Roman"/>
          <w:sz w:val="24"/>
          <w:szCs w:val="24"/>
        </w:rPr>
        <w:t>GC</w:t>
      </w:r>
      <w:r w:rsidR="00CB12C6" w:rsidRPr="00C53944">
        <w:rPr>
          <w:rFonts w:ascii="Book Antiqua" w:hAnsi="Book Antiqua" w:cs="Times New Roman"/>
          <w:sz w:val="24"/>
          <w:szCs w:val="24"/>
        </w:rPr>
        <w:t xml:space="preserve"> IIIA patients, </w:t>
      </w:r>
      <w:r w:rsidRPr="00C53944">
        <w:rPr>
          <w:rFonts w:ascii="Book Antiqua" w:hAnsi="Book Antiqua" w:cs="Times New Roman"/>
          <w:sz w:val="24"/>
          <w:szCs w:val="24"/>
        </w:rPr>
        <w:t xml:space="preserve">14v </w:t>
      </w:r>
      <w:r w:rsidR="00553134" w:rsidRPr="00C53944">
        <w:rPr>
          <w:rFonts w:ascii="Book Antiqua" w:hAnsi="Book Antiqua" w:cs="Times New Roman"/>
          <w:sz w:val="24"/>
          <w:szCs w:val="24"/>
        </w:rPr>
        <w:t xml:space="preserve">LN </w:t>
      </w:r>
      <w:r w:rsidRPr="00C53944">
        <w:rPr>
          <w:rFonts w:ascii="Book Antiqua" w:hAnsi="Book Antiqua" w:cs="Times New Roman"/>
          <w:sz w:val="24"/>
          <w:szCs w:val="24"/>
        </w:rPr>
        <w:t xml:space="preserve">dissection resulted in longer survival </w:t>
      </w:r>
      <w:r w:rsidR="00CB12C6" w:rsidRPr="00C53944">
        <w:rPr>
          <w:rFonts w:ascii="Book Antiqua" w:hAnsi="Book Antiqua" w:cs="Times New Roman"/>
          <w:sz w:val="24"/>
          <w:szCs w:val="24"/>
        </w:rPr>
        <w:t xml:space="preserve">compared to </w:t>
      </w:r>
      <w:r w:rsidRPr="00C53944">
        <w:rPr>
          <w:rFonts w:ascii="Book Antiqua" w:hAnsi="Book Antiqua" w:cs="Times New Roman"/>
          <w:sz w:val="24"/>
          <w:szCs w:val="24"/>
        </w:rPr>
        <w:t xml:space="preserve">treatment without it. </w:t>
      </w:r>
      <w:r w:rsidR="00CB12C6" w:rsidRPr="00C53944">
        <w:rPr>
          <w:rFonts w:ascii="Book Antiqua" w:hAnsi="Book Antiqua" w:cs="Times New Roman"/>
          <w:sz w:val="24"/>
          <w:szCs w:val="24"/>
        </w:rPr>
        <w:t>The o</w:t>
      </w:r>
      <w:r w:rsidRPr="00C53944">
        <w:rPr>
          <w:rFonts w:ascii="Book Antiqua" w:hAnsi="Book Antiqua" w:cs="Times New Roman"/>
          <w:sz w:val="24"/>
          <w:szCs w:val="24"/>
        </w:rPr>
        <w:t xml:space="preserve">verall survival of patients with 14v </w:t>
      </w:r>
      <w:r w:rsidR="003F1E60">
        <w:rPr>
          <w:rFonts w:ascii="Book Antiqua" w:hAnsi="Book Antiqua" w:cs="Times New Roman"/>
          <w:sz w:val="24"/>
          <w:szCs w:val="24"/>
        </w:rPr>
        <w:t>LN</w:t>
      </w:r>
      <w:r w:rsidRPr="00C53944">
        <w:rPr>
          <w:rFonts w:ascii="Book Antiqua" w:hAnsi="Book Antiqua" w:cs="Times New Roman"/>
          <w:sz w:val="24"/>
          <w:szCs w:val="24"/>
        </w:rPr>
        <w:t xml:space="preserve"> metastasis was similar </w:t>
      </w:r>
      <w:r w:rsidR="00361BD3" w:rsidRPr="00C53944">
        <w:rPr>
          <w:rFonts w:ascii="Book Antiqua" w:hAnsi="Book Antiqua" w:cs="Times New Roman"/>
          <w:sz w:val="24"/>
          <w:szCs w:val="24"/>
        </w:rPr>
        <w:t>with</w:t>
      </w:r>
      <w:r w:rsidRPr="00C53944">
        <w:rPr>
          <w:rFonts w:ascii="Book Antiqua" w:hAnsi="Book Antiqua" w:cs="Times New Roman"/>
          <w:sz w:val="24"/>
          <w:szCs w:val="24"/>
        </w:rPr>
        <w:t xml:space="preserve"> </w:t>
      </w:r>
      <w:r w:rsidR="00E55BE0" w:rsidRPr="00C53944">
        <w:rPr>
          <w:rFonts w:ascii="Book Antiqua" w:hAnsi="Book Antiqua" w:cs="Times New Roman"/>
          <w:sz w:val="24"/>
          <w:szCs w:val="24"/>
        </w:rPr>
        <w:t xml:space="preserve">that of patients </w:t>
      </w:r>
      <w:r w:rsidRPr="00C53944">
        <w:rPr>
          <w:rFonts w:ascii="Book Antiqua" w:hAnsi="Book Antiqua" w:cs="Times New Roman"/>
          <w:sz w:val="24"/>
          <w:szCs w:val="24"/>
        </w:rPr>
        <w:t>with distant metastasis.</w:t>
      </w:r>
    </w:p>
    <w:bookmarkEnd w:id="10"/>
    <w:p w14:paraId="58B7BEE0" w14:textId="4324D9E7" w:rsidR="000739C5" w:rsidRPr="00C53944" w:rsidRDefault="000739C5" w:rsidP="00C53944">
      <w:pPr>
        <w:spacing w:line="360" w:lineRule="auto"/>
        <w:rPr>
          <w:rFonts w:ascii="Book Antiqua" w:hAnsi="Book Antiqua" w:cs="Times New Roman"/>
          <w:sz w:val="24"/>
          <w:szCs w:val="24"/>
        </w:rPr>
      </w:pPr>
    </w:p>
    <w:p w14:paraId="533CFA3B" w14:textId="4C83ABA9" w:rsidR="00594CD8" w:rsidRDefault="00594CD8" w:rsidP="00A15C68">
      <w:pPr>
        <w:spacing w:line="360" w:lineRule="auto"/>
        <w:rPr>
          <w:rFonts w:ascii="Book Antiqua" w:hAnsi="Book Antiqua" w:hint="eastAsia"/>
          <w:iCs/>
          <w:sz w:val="24"/>
          <w:szCs w:val="24"/>
        </w:rPr>
      </w:pPr>
      <w:bookmarkStart w:id="11" w:name="OLE_LINK7"/>
      <w:r w:rsidRPr="008F7830">
        <w:rPr>
          <w:rFonts w:ascii="Book Antiqua" w:hAnsi="Book Antiqua" w:cstheme="minorHAnsi"/>
          <w:b/>
          <w:sz w:val="24"/>
        </w:rPr>
        <w:t>Citation:</w:t>
      </w:r>
      <w:r>
        <w:rPr>
          <w:rFonts w:ascii="Book Antiqua" w:hAnsi="Book Antiqua" w:cstheme="minorHAnsi" w:hint="eastAsia"/>
          <w:b/>
          <w:sz w:val="24"/>
        </w:rPr>
        <w:t xml:space="preserve"> </w:t>
      </w:r>
      <w:r w:rsidR="002A6C7F" w:rsidRPr="00C53944">
        <w:rPr>
          <w:rFonts w:ascii="Book Antiqua" w:hAnsi="Book Antiqua" w:cs="Times New Roman"/>
          <w:sz w:val="24"/>
          <w:szCs w:val="24"/>
        </w:rPr>
        <w:t>Zheng</w:t>
      </w:r>
      <w:r w:rsidR="00E064C9" w:rsidRPr="00C53944">
        <w:rPr>
          <w:rFonts w:ascii="Book Antiqua" w:hAnsi="Book Antiqua" w:cs="Times New Roman"/>
          <w:sz w:val="24"/>
          <w:szCs w:val="24"/>
        </w:rPr>
        <w:t xml:space="preserve"> C</w:t>
      </w:r>
      <w:r w:rsidR="002A6C7F" w:rsidRPr="00C53944">
        <w:rPr>
          <w:rFonts w:ascii="Book Antiqua" w:hAnsi="Book Antiqua" w:cs="Times New Roman"/>
          <w:sz w:val="24"/>
          <w:szCs w:val="24"/>
        </w:rPr>
        <w:t>, Gao</w:t>
      </w:r>
      <w:r w:rsidR="00E064C9" w:rsidRPr="00C53944">
        <w:rPr>
          <w:rFonts w:ascii="Book Antiqua" w:hAnsi="Book Antiqua" w:cs="Times New Roman"/>
          <w:sz w:val="24"/>
          <w:szCs w:val="24"/>
        </w:rPr>
        <w:t xml:space="preserve"> ZM</w:t>
      </w:r>
      <w:r w:rsidR="002A6C7F" w:rsidRPr="00C53944">
        <w:rPr>
          <w:rFonts w:ascii="Book Antiqua" w:hAnsi="Book Antiqua" w:cs="Times New Roman"/>
          <w:sz w:val="24"/>
          <w:szCs w:val="24"/>
        </w:rPr>
        <w:t xml:space="preserve">, </w:t>
      </w:r>
      <w:r w:rsidR="00E064C9" w:rsidRPr="00C53944">
        <w:rPr>
          <w:rFonts w:ascii="Book Antiqua" w:hAnsi="Book Antiqua" w:cs="Times New Roman"/>
          <w:sz w:val="24"/>
          <w:szCs w:val="24"/>
        </w:rPr>
        <w:t>Sun AQ</w:t>
      </w:r>
      <w:r w:rsidR="002A6C7F" w:rsidRPr="00C53944">
        <w:rPr>
          <w:rFonts w:ascii="Book Antiqua" w:hAnsi="Book Antiqua" w:cs="Times New Roman"/>
          <w:sz w:val="24"/>
          <w:szCs w:val="24"/>
        </w:rPr>
        <w:t>, Huang</w:t>
      </w:r>
      <w:r w:rsidR="00E064C9" w:rsidRPr="00C53944">
        <w:rPr>
          <w:rFonts w:ascii="Book Antiqua" w:hAnsi="Book Antiqua" w:cs="Times New Roman"/>
          <w:sz w:val="24"/>
          <w:szCs w:val="24"/>
        </w:rPr>
        <w:t xml:space="preserve"> H</w:t>
      </w:r>
      <w:r w:rsidR="00E064C9" w:rsidRPr="00CD69AE">
        <w:rPr>
          <w:rFonts w:ascii="Book Antiqua" w:hAnsi="Book Antiqua" w:cs="Times New Roman"/>
          <w:sz w:val="24"/>
          <w:szCs w:val="24"/>
        </w:rPr>
        <w:t>B</w:t>
      </w:r>
      <w:r w:rsidR="002A6C7F" w:rsidRPr="00CD69AE">
        <w:rPr>
          <w:rFonts w:ascii="Book Antiqua" w:hAnsi="Book Antiqua" w:cs="Times New Roman"/>
          <w:sz w:val="24"/>
          <w:szCs w:val="24"/>
        </w:rPr>
        <w:t>, Wang</w:t>
      </w:r>
      <w:r w:rsidR="00E064C9" w:rsidRPr="00CD69AE">
        <w:rPr>
          <w:rFonts w:ascii="Book Antiqua" w:hAnsi="Book Antiqua" w:cs="Times New Roman"/>
          <w:sz w:val="24"/>
          <w:szCs w:val="24"/>
        </w:rPr>
        <w:t xml:space="preserve"> ZN</w:t>
      </w:r>
      <w:r w:rsidR="002A6C7F" w:rsidRPr="00CD69AE">
        <w:rPr>
          <w:rFonts w:ascii="Book Antiqua" w:hAnsi="Book Antiqua" w:cs="Times New Roman"/>
          <w:sz w:val="24"/>
          <w:szCs w:val="24"/>
        </w:rPr>
        <w:t>, Li</w:t>
      </w:r>
      <w:r w:rsidR="00E064C9" w:rsidRPr="00CD69AE">
        <w:rPr>
          <w:rFonts w:ascii="Book Antiqua" w:hAnsi="Book Antiqua" w:cs="Times New Roman"/>
          <w:sz w:val="24"/>
          <w:szCs w:val="24"/>
        </w:rPr>
        <w:t xml:space="preserve"> K</w:t>
      </w:r>
      <w:r w:rsidR="002A6C7F" w:rsidRPr="00CD69AE">
        <w:rPr>
          <w:rFonts w:ascii="Book Antiqua" w:hAnsi="Book Antiqua" w:cs="Times New Roman"/>
          <w:sz w:val="24"/>
          <w:szCs w:val="24"/>
        </w:rPr>
        <w:t>, Gao</w:t>
      </w:r>
      <w:r w:rsidR="00E064C9" w:rsidRPr="00CD69AE">
        <w:rPr>
          <w:rFonts w:ascii="Book Antiqua" w:hAnsi="Book Antiqua" w:cs="Times New Roman"/>
          <w:sz w:val="24"/>
          <w:szCs w:val="24"/>
        </w:rPr>
        <w:t xml:space="preserve"> S</w:t>
      </w:r>
      <w:r w:rsidR="002A6C7F" w:rsidRPr="00CD69AE">
        <w:rPr>
          <w:rFonts w:ascii="Book Antiqua" w:hAnsi="Book Antiqua" w:cs="Times New Roman"/>
          <w:sz w:val="24"/>
          <w:szCs w:val="24"/>
        </w:rPr>
        <w:t xml:space="preserve">. </w:t>
      </w:r>
      <w:r w:rsidR="003F1E60" w:rsidRPr="00CD69AE">
        <w:rPr>
          <w:rFonts w:ascii="Book Antiqua" w:hAnsi="Book Antiqua" w:cs="Times New Roman"/>
          <w:sz w:val="24"/>
          <w:szCs w:val="24"/>
        </w:rPr>
        <w:t>Prognostic significance of 14v-lymph node dissection to D2 dissection for lower-third gastric cancer</w:t>
      </w:r>
      <w:r w:rsidR="003F1E60" w:rsidRPr="00CD69AE">
        <w:rPr>
          <w:rFonts w:ascii="Book Antiqua" w:hAnsi="Book Antiqua" w:cs="Times New Roman" w:hint="eastAsia"/>
          <w:sz w:val="24"/>
          <w:szCs w:val="24"/>
        </w:rPr>
        <w:t>.</w:t>
      </w:r>
      <w:r w:rsidR="003F1E60" w:rsidRPr="00CD69AE">
        <w:rPr>
          <w:rFonts w:ascii="Book Antiqua" w:hAnsi="Book Antiqua" w:cs="Times New Roman"/>
          <w:b/>
          <w:bCs/>
          <w:sz w:val="24"/>
          <w:szCs w:val="24"/>
        </w:rPr>
        <w:t xml:space="preserve"> </w:t>
      </w:r>
      <w:r w:rsidR="00E064C9" w:rsidRPr="00CD69AE">
        <w:rPr>
          <w:rFonts w:ascii="Book Antiqua" w:hAnsi="Book Antiqua" w:cs="Times New Roman"/>
          <w:i/>
          <w:iCs/>
          <w:sz w:val="24"/>
          <w:szCs w:val="24"/>
        </w:rPr>
        <w:t xml:space="preserve">World J Clin Cases </w:t>
      </w:r>
      <w:bookmarkEnd w:id="11"/>
      <w:r w:rsidR="00A15C68" w:rsidRPr="00CD69AE">
        <w:rPr>
          <w:rFonts w:ascii="Book Antiqua" w:eastAsia="等线" w:hAnsi="Book Antiqua"/>
          <w:color w:val="000000" w:themeColor="text1"/>
          <w:sz w:val="24"/>
          <w:szCs w:val="24"/>
        </w:rPr>
        <w:t>2</w:t>
      </w:r>
      <w:r w:rsidR="00A15C68" w:rsidRPr="00CD69AE">
        <w:rPr>
          <w:rFonts w:ascii="Book Antiqua" w:hAnsi="Book Antiqua"/>
          <w:iCs/>
          <w:sz w:val="24"/>
          <w:szCs w:val="24"/>
        </w:rPr>
        <w:t xml:space="preserve">019; </w:t>
      </w:r>
      <w:r w:rsidR="00A15C68" w:rsidRPr="00CD69AE">
        <w:rPr>
          <w:rFonts w:ascii="Book Antiqua" w:hAnsi="Book Antiqua" w:hint="eastAsia"/>
          <w:iCs/>
          <w:sz w:val="24"/>
          <w:szCs w:val="24"/>
        </w:rPr>
        <w:t>7</w:t>
      </w:r>
      <w:r w:rsidR="00A15C68" w:rsidRPr="00CD69AE">
        <w:rPr>
          <w:rFonts w:ascii="Book Antiqua" w:hAnsi="Book Antiqua"/>
          <w:iCs/>
          <w:sz w:val="24"/>
          <w:szCs w:val="24"/>
        </w:rPr>
        <w:t>(</w:t>
      </w:r>
      <w:r w:rsidR="00A15C68" w:rsidRPr="00CD69AE">
        <w:rPr>
          <w:rFonts w:ascii="Book Antiqua" w:hAnsi="Book Antiqua" w:hint="eastAsia"/>
          <w:iCs/>
          <w:sz w:val="24"/>
          <w:szCs w:val="24"/>
        </w:rPr>
        <w:t>18</w:t>
      </w:r>
      <w:r w:rsidR="00A15C68" w:rsidRPr="00CD69AE">
        <w:rPr>
          <w:rFonts w:ascii="Book Antiqua" w:hAnsi="Book Antiqua"/>
          <w:iCs/>
          <w:sz w:val="24"/>
          <w:szCs w:val="24"/>
        </w:rPr>
        <w:t xml:space="preserve">): </w:t>
      </w:r>
      <w:r w:rsidR="00C822EA" w:rsidRPr="00CD69AE">
        <w:rPr>
          <w:rFonts w:ascii="Book Antiqua" w:hAnsi="Book Antiqua"/>
          <w:iCs/>
          <w:sz w:val="24"/>
          <w:szCs w:val="24"/>
        </w:rPr>
        <w:t>2712-2721</w:t>
      </w:r>
      <w:r w:rsidR="00A15C68" w:rsidRPr="00CD69AE">
        <w:rPr>
          <w:rFonts w:ascii="Book Antiqua" w:hAnsi="Book Antiqua"/>
          <w:iCs/>
          <w:sz w:val="24"/>
          <w:szCs w:val="24"/>
        </w:rPr>
        <w:t xml:space="preserve">  </w:t>
      </w:r>
    </w:p>
    <w:p w14:paraId="134B9C97" w14:textId="77777777" w:rsidR="00594CD8" w:rsidRDefault="00A15C68" w:rsidP="00A15C68">
      <w:pPr>
        <w:spacing w:line="360" w:lineRule="auto"/>
        <w:rPr>
          <w:rFonts w:ascii="Book Antiqua" w:hAnsi="Book Antiqua" w:hint="eastAsia"/>
          <w:iCs/>
          <w:sz w:val="24"/>
          <w:szCs w:val="24"/>
        </w:rPr>
      </w:pPr>
      <w:r w:rsidRPr="00594CD8">
        <w:rPr>
          <w:rFonts w:ascii="Book Antiqua" w:hAnsi="Book Antiqua"/>
          <w:b/>
          <w:iCs/>
          <w:sz w:val="24"/>
          <w:szCs w:val="24"/>
        </w:rPr>
        <w:t>URL:</w:t>
      </w:r>
      <w:r w:rsidRPr="00CD69AE">
        <w:rPr>
          <w:rFonts w:ascii="Book Antiqua" w:hAnsi="Book Antiqua"/>
          <w:iCs/>
          <w:sz w:val="24"/>
          <w:szCs w:val="24"/>
        </w:rPr>
        <w:t xml:space="preserve"> https://www.wjgnet.com/</w:t>
      </w:r>
      <w:r w:rsidRPr="00CD69AE">
        <w:rPr>
          <w:rFonts w:ascii="Book Antiqua" w:hAnsi="Book Antiqua" w:hint="eastAsia"/>
          <w:color w:val="333333"/>
          <w:sz w:val="24"/>
          <w:szCs w:val="24"/>
        </w:rPr>
        <w:t>2307</w:t>
      </w:r>
      <w:r w:rsidRPr="00CD69AE">
        <w:rPr>
          <w:rFonts w:ascii="Book Antiqua" w:hAnsi="Book Antiqua"/>
          <w:color w:val="333333"/>
          <w:sz w:val="24"/>
          <w:szCs w:val="24"/>
        </w:rPr>
        <w:t>-</w:t>
      </w:r>
      <w:r w:rsidRPr="00CD69AE">
        <w:rPr>
          <w:rFonts w:ascii="Book Antiqua" w:hAnsi="Book Antiqua" w:hint="eastAsia"/>
          <w:color w:val="333333"/>
          <w:sz w:val="24"/>
          <w:szCs w:val="24"/>
        </w:rPr>
        <w:t>8960</w:t>
      </w:r>
      <w:r w:rsidRPr="00CD69AE">
        <w:rPr>
          <w:rFonts w:ascii="Book Antiqua" w:hAnsi="Book Antiqua"/>
          <w:iCs/>
          <w:sz w:val="24"/>
          <w:szCs w:val="24"/>
        </w:rPr>
        <w:t>/full/v</w:t>
      </w:r>
      <w:r w:rsidRPr="00CD69AE">
        <w:rPr>
          <w:rFonts w:ascii="Book Antiqua" w:hAnsi="Book Antiqua" w:hint="eastAsia"/>
          <w:iCs/>
          <w:sz w:val="24"/>
          <w:szCs w:val="24"/>
        </w:rPr>
        <w:t>7</w:t>
      </w:r>
      <w:r w:rsidRPr="00CD69AE">
        <w:rPr>
          <w:rFonts w:ascii="Book Antiqua" w:hAnsi="Book Antiqua"/>
          <w:iCs/>
          <w:sz w:val="24"/>
          <w:szCs w:val="24"/>
        </w:rPr>
        <w:t>/i</w:t>
      </w:r>
      <w:r w:rsidRPr="00CD69AE">
        <w:rPr>
          <w:rFonts w:ascii="Book Antiqua" w:hAnsi="Book Antiqua" w:hint="eastAsia"/>
          <w:iCs/>
          <w:sz w:val="24"/>
          <w:szCs w:val="24"/>
        </w:rPr>
        <w:t>18</w:t>
      </w:r>
      <w:r w:rsidRPr="00CD69AE">
        <w:rPr>
          <w:rFonts w:ascii="Book Antiqua" w:hAnsi="Book Antiqua"/>
          <w:iCs/>
          <w:sz w:val="24"/>
          <w:szCs w:val="24"/>
        </w:rPr>
        <w:t>/</w:t>
      </w:r>
      <w:r w:rsidR="00C822EA" w:rsidRPr="00CD69AE">
        <w:rPr>
          <w:rFonts w:ascii="Book Antiqua" w:hAnsi="Book Antiqua"/>
          <w:iCs/>
          <w:sz w:val="24"/>
          <w:szCs w:val="24"/>
        </w:rPr>
        <w:t>2712</w:t>
      </w:r>
      <w:r w:rsidRPr="00CD69AE">
        <w:rPr>
          <w:rFonts w:ascii="Book Antiqua" w:hAnsi="Book Antiqua"/>
          <w:iCs/>
          <w:sz w:val="24"/>
          <w:szCs w:val="24"/>
        </w:rPr>
        <w:t xml:space="preserve">.htm  </w:t>
      </w:r>
    </w:p>
    <w:p w14:paraId="34ED32F3" w14:textId="6FC1FA2B" w:rsidR="00594CD8" w:rsidRDefault="00A15C68" w:rsidP="00A15C68">
      <w:pPr>
        <w:spacing w:line="360" w:lineRule="auto"/>
        <w:rPr>
          <w:rFonts w:ascii="Book Antiqua" w:hAnsi="Book Antiqua" w:hint="eastAsia"/>
          <w:iCs/>
          <w:sz w:val="24"/>
          <w:szCs w:val="24"/>
        </w:rPr>
      </w:pPr>
      <w:r w:rsidRPr="00594CD8">
        <w:rPr>
          <w:rFonts w:ascii="Book Antiqua" w:hAnsi="Book Antiqua"/>
          <w:b/>
          <w:iCs/>
          <w:sz w:val="24"/>
          <w:szCs w:val="24"/>
        </w:rPr>
        <w:t>DOI:</w:t>
      </w:r>
      <w:r w:rsidRPr="00CD69AE">
        <w:rPr>
          <w:rFonts w:ascii="Book Antiqua" w:hAnsi="Book Antiqua"/>
          <w:iCs/>
          <w:sz w:val="24"/>
          <w:szCs w:val="24"/>
        </w:rPr>
        <w:t xml:space="preserve"> https://dx.doi.org/</w:t>
      </w:r>
      <w:r w:rsidRPr="00CD69AE">
        <w:rPr>
          <w:rFonts w:ascii="Book Antiqua" w:eastAsia="宋体" w:hAnsi="Book Antiqua" w:cs="宋体"/>
          <w:kern w:val="0"/>
          <w:sz w:val="24"/>
          <w:szCs w:val="24"/>
        </w:rPr>
        <w:t>10.</w:t>
      </w:r>
      <w:r w:rsidRPr="00CD69AE">
        <w:rPr>
          <w:rFonts w:ascii="Book Antiqua" w:eastAsia="宋体" w:hAnsi="Book Antiqua" w:cs="宋体" w:hint="eastAsia"/>
          <w:kern w:val="0"/>
          <w:sz w:val="24"/>
          <w:szCs w:val="24"/>
        </w:rPr>
        <w:t>12998</w:t>
      </w:r>
      <w:r w:rsidRPr="00CD69AE">
        <w:rPr>
          <w:rFonts w:ascii="Book Antiqua" w:hAnsi="Book Antiqua"/>
          <w:iCs/>
          <w:sz w:val="24"/>
          <w:szCs w:val="24"/>
        </w:rPr>
        <w:t>/wj</w:t>
      </w:r>
      <w:r w:rsidRPr="00CD69AE">
        <w:rPr>
          <w:rFonts w:ascii="Book Antiqua" w:hAnsi="Book Antiqua" w:hint="eastAsia"/>
          <w:iCs/>
          <w:sz w:val="24"/>
          <w:szCs w:val="24"/>
        </w:rPr>
        <w:t>cc</w:t>
      </w:r>
      <w:r w:rsidRPr="00CD69AE">
        <w:rPr>
          <w:rFonts w:ascii="Book Antiqua" w:hAnsi="Book Antiqua"/>
          <w:iCs/>
          <w:sz w:val="24"/>
          <w:szCs w:val="24"/>
        </w:rPr>
        <w:t>.v</w:t>
      </w:r>
      <w:r w:rsidRPr="00CD69AE">
        <w:rPr>
          <w:rFonts w:ascii="Book Antiqua" w:hAnsi="Book Antiqua" w:hint="eastAsia"/>
          <w:iCs/>
          <w:sz w:val="24"/>
          <w:szCs w:val="24"/>
        </w:rPr>
        <w:t>7</w:t>
      </w:r>
      <w:r w:rsidRPr="00CD69AE">
        <w:rPr>
          <w:rFonts w:ascii="Book Antiqua" w:hAnsi="Book Antiqua"/>
          <w:iCs/>
          <w:sz w:val="24"/>
          <w:szCs w:val="24"/>
        </w:rPr>
        <w:t>.i</w:t>
      </w:r>
      <w:r w:rsidRPr="00CD69AE">
        <w:rPr>
          <w:rFonts w:ascii="Book Antiqua" w:hAnsi="Book Antiqua" w:hint="eastAsia"/>
          <w:iCs/>
          <w:sz w:val="24"/>
          <w:szCs w:val="24"/>
        </w:rPr>
        <w:t>18</w:t>
      </w:r>
      <w:r w:rsidRPr="00CD69AE">
        <w:rPr>
          <w:rFonts w:ascii="Book Antiqua" w:hAnsi="Book Antiqua"/>
          <w:iCs/>
          <w:sz w:val="24"/>
          <w:szCs w:val="24"/>
        </w:rPr>
        <w:t>.</w:t>
      </w:r>
      <w:bookmarkStart w:id="12" w:name="_GoBack"/>
      <w:bookmarkEnd w:id="12"/>
      <w:r w:rsidR="00C822EA" w:rsidRPr="00CD69AE">
        <w:rPr>
          <w:rFonts w:ascii="Book Antiqua" w:hAnsi="Book Antiqua"/>
          <w:iCs/>
          <w:sz w:val="24"/>
          <w:szCs w:val="24"/>
        </w:rPr>
        <w:t>2712</w:t>
      </w:r>
      <w:r w:rsidR="00594CD8">
        <w:rPr>
          <w:rFonts w:ascii="Book Antiqua" w:hAnsi="Book Antiqua" w:hint="eastAsia"/>
          <w:iCs/>
          <w:sz w:val="24"/>
          <w:szCs w:val="24"/>
        </w:rPr>
        <w:t xml:space="preserve"> </w:t>
      </w:r>
    </w:p>
    <w:p w14:paraId="13DCCEB3" w14:textId="0AC85B63" w:rsidR="00CD404A" w:rsidRPr="00A15C68" w:rsidRDefault="00CD404A" w:rsidP="00A15C68">
      <w:pPr>
        <w:spacing w:line="360" w:lineRule="auto"/>
        <w:rPr>
          <w:rFonts w:ascii="Book Antiqua" w:hAnsi="Book Antiqua"/>
          <w:iCs/>
          <w:szCs w:val="24"/>
        </w:rPr>
      </w:pPr>
      <w:r w:rsidRPr="00C53944">
        <w:rPr>
          <w:rFonts w:ascii="Book Antiqua" w:hAnsi="Book Antiqua" w:cs="Times New Roman"/>
          <w:b/>
          <w:bCs/>
          <w:sz w:val="24"/>
          <w:szCs w:val="24"/>
        </w:rPr>
        <w:br w:type="page"/>
      </w:r>
    </w:p>
    <w:p w14:paraId="7A5D6FB8" w14:textId="6A56F999" w:rsidR="003E7498" w:rsidRPr="00C53944" w:rsidRDefault="00E064C9" w:rsidP="00C53944">
      <w:pPr>
        <w:spacing w:line="360" w:lineRule="auto"/>
        <w:rPr>
          <w:rFonts w:ascii="Book Antiqua" w:hAnsi="Book Antiqua" w:cs="Times New Roman"/>
          <w:b/>
          <w:bCs/>
          <w:sz w:val="24"/>
          <w:szCs w:val="24"/>
        </w:rPr>
      </w:pPr>
      <w:r w:rsidRPr="00C53944">
        <w:rPr>
          <w:rFonts w:ascii="Book Antiqua" w:hAnsi="Book Antiqua" w:cs="Times New Roman"/>
          <w:b/>
          <w:bCs/>
          <w:sz w:val="24"/>
          <w:szCs w:val="24"/>
        </w:rPr>
        <w:t>INTRODUCTION</w:t>
      </w:r>
    </w:p>
    <w:p w14:paraId="6D93D961" w14:textId="4F2262B0" w:rsidR="003E7498" w:rsidRPr="00C53944" w:rsidRDefault="003E7498" w:rsidP="00C53944">
      <w:pPr>
        <w:autoSpaceDE w:val="0"/>
        <w:autoSpaceDN w:val="0"/>
        <w:adjustRightInd w:val="0"/>
        <w:spacing w:line="360" w:lineRule="auto"/>
        <w:rPr>
          <w:rFonts w:ascii="Book Antiqua" w:hAnsi="Book Antiqua" w:cs="JansonTextLT-Roman"/>
          <w:kern w:val="0"/>
          <w:sz w:val="24"/>
          <w:szCs w:val="24"/>
        </w:rPr>
      </w:pPr>
      <w:r w:rsidRPr="00C53944">
        <w:rPr>
          <w:rFonts w:ascii="Book Antiqua" w:hAnsi="Book Antiqua" w:cs="Times New Roman"/>
          <w:sz w:val="24"/>
          <w:szCs w:val="24"/>
        </w:rPr>
        <w:t>Gastric cancer (GC) is the fifth most common malignancy and the third leading cause of cancer death worldwide</w:t>
      </w:r>
      <w:r w:rsidRPr="00C53944">
        <w:rPr>
          <w:rFonts w:ascii="Book Antiqua" w:hAnsi="Book Antiqua" w:cs="Times New Roman"/>
          <w:sz w:val="24"/>
          <w:szCs w:val="24"/>
          <w:vertAlign w:val="superscript"/>
        </w:rPr>
        <w:t>[1]</w:t>
      </w:r>
      <w:r w:rsidRPr="00C53944">
        <w:rPr>
          <w:rFonts w:ascii="Book Antiqua" w:hAnsi="Book Antiqua" w:cs="Times New Roman"/>
          <w:sz w:val="24"/>
          <w:szCs w:val="24"/>
        </w:rPr>
        <w:t xml:space="preserve">. </w:t>
      </w:r>
      <w:bookmarkStart w:id="13" w:name="_Hlk15981019"/>
      <w:r w:rsidRPr="00C53944">
        <w:rPr>
          <w:rFonts w:ascii="Book Antiqua" w:hAnsi="Book Antiqua" w:cs="Times New Roman"/>
          <w:sz w:val="24"/>
          <w:szCs w:val="24"/>
        </w:rPr>
        <w:t>Radical gastrectomy with D2 lymph node (LN) dissection is the standard surgical procedure for patients with resectable GC</w:t>
      </w:r>
      <w:bookmarkEnd w:id="13"/>
      <w:r w:rsidRPr="00C53944">
        <w:rPr>
          <w:rFonts w:ascii="Book Antiqua" w:hAnsi="Book Antiqua" w:cs="Times New Roman"/>
          <w:sz w:val="24"/>
          <w:szCs w:val="24"/>
          <w:vertAlign w:val="superscript"/>
        </w:rPr>
        <w:t>[</w:t>
      </w:r>
      <w:r w:rsidR="004973C7" w:rsidRPr="00C53944">
        <w:rPr>
          <w:rFonts w:ascii="Book Antiqua" w:hAnsi="Book Antiqua" w:cs="Times New Roman"/>
          <w:sz w:val="24"/>
          <w:szCs w:val="24"/>
          <w:vertAlign w:val="superscript"/>
        </w:rPr>
        <w:t>2-</w:t>
      </w:r>
      <w:r w:rsidR="00DE3E7D" w:rsidRPr="00C53944">
        <w:rPr>
          <w:rFonts w:ascii="Book Antiqua" w:hAnsi="Book Antiqua" w:cs="Times New Roman"/>
          <w:sz w:val="24"/>
          <w:szCs w:val="24"/>
          <w:vertAlign w:val="superscript"/>
        </w:rPr>
        <w:t>8</w:t>
      </w:r>
      <w:r w:rsidRPr="00C53944">
        <w:rPr>
          <w:rFonts w:ascii="Book Antiqua" w:hAnsi="Book Antiqua" w:cs="Times New Roman"/>
          <w:sz w:val="24"/>
          <w:szCs w:val="24"/>
          <w:vertAlign w:val="superscript"/>
        </w:rPr>
        <w:t>]</w:t>
      </w:r>
      <w:r w:rsidRPr="00C53944">
        <w:rPr>
          <w:rFonts w:ascii="Book Antiqua" w:hAnsi="Book Antiqua" w:cs="Times New Roman"/>
          <w:sz w:val="24"/>
          <w:szCs w:val="24"/>
        </w:rPr>
        <w:t xml:space="preserve">. </w:t>
      </w:r>
      <w:bookmarkStart w:id="14" w:name="_Hlk15981111"/>
      <w:r w:rsidRPr="00C53944">
        <w:rPr>
          <w:rFonts w:ascii="Book Antiqua" w:hAnsi="Book Antiqua" w:cs="Times New Roman"/>
          <w:sz w:val="24"/>
          <w:szCs w:val="24"/>
        </w:rPr>
        <w:t>LNs along the root of the superior mesenteric vein</w:t>
      </w:r>
      <w:bookmarkEnd w:id="14"/>
      <w:r w:rsidRPr="00C53944">
        <w:rPr>
          <w:rFonts w:ascii="Book Antiqua" w:hAnsi="Book Antiqua" w:cs="Times New Roman"/>
          <w:sz w:val="24"/>
          <w:szCs w:val="24"/>
        </w:rPr>
        <w:t xml:space="preserve"> are defined as the 14v LN</w:t>
      </w:r>
      <w:r w:rsidR="009058FC" w:rsidRPr="00C53944">
        <w:rPr>
          <w:rFonts w:ascii="Book Antiqua" w:hAnsi="Book Antiqua" w:cs="Times New Roman"/>
          <w:sz w:val="24"/>
          <w:szCs w:val="24"/>
        </w:rPr>
        <w:t>s</w:t>
      </w:r>
      <w:r w:rsidRPr="00C53944">
        <w:rPr>
          <w:rFonts w:ascii="Book Antiqua" w:hAnsi="Book Antiqua" w:cs="Times New Roman"/>
          <w:sz w:val="24"/>
          <w:szCs w:val="24"/>
        </w:rPr>
        <w:t xml:space="preserve">. </w:t>
      </w:r>
      <w:bookmarkStart w:id="15" w:name="_Hlk15981075"/>
      <w:r w:rsidRPr="00C53944">
        <w:rPr>
          <w:rFonts w:ascii="Book Antiqua" w:hAnsi="Book Antiqua" w:cs="Times New Roman"/>
          <w:sz w:val="24"/>
          <w:szCs w:val="24"/>
        </w:rPr>
        <w:t>In the fifteenth edition of the Japanese Classification of Gastric Carcinoma, the 14v LN was defined as the regional gastric LN</w:t>
      </w:r>
      <w:bookmarkEnd w:id="15"/>
      <w:r w:rsidRPr="00C53944">
        <w:rPr>
          <w:rFonts w:ascii="Book Antiqua" w:hAnsi="Book Antiqua" w:cs="Times New Roman"/>
          <w:sz w:val="24"/>
          <w:szCs w:val="24"/>
          <w:vertAlign w:val="superscript"/>
        </w:rPr>
        <w:t>[</w:t>
      </w:r>
      <w:r w:rsidR="00DE3E7D" w:rsidRPr="00C53944">
        <w:rPr>
          <w:rFonts w:ascii="Book Antiqua" w:hAnsi="Book Antiqua" w:cs="Times New Roman"/>
          <w:sz w:val="24"/>
          <w:szCs w:val="24"/>
          <w:vertAlign w:val="superscript"/>
        </w:rPr>
        <w:t>9</w:t>
      </w:r>
      <w:r w:rsidRPr="00C53944">
        <w:rPr>
          <w:rFonts w:ascii="Book Antiqua" w:hAnsi="Book Antiqua" w:cs="Times New Roman"/>
          <w:sz w:val="24"/>
          <w:szCs w:val="24"/>
          <w:vertAlign w:val="superscript"/>
        </w:rPr>
        <w:t>]</w:t>
      </w:r>
      <w:r w:rsidRPr="00C53944">
        <w:rPr>
          <w:rFonts w:ascii="Book Antiqua" w:hAnsi="Book Antiqua" w:cs="Times New Roman"/>
          <w:sz w:val="24"/>
          <w:szCs w:val="24"/>
        </w:rPr>
        <w:t>. The fifth edition of the Japanese Gastric Cancer Treatment Guidelines states that D2 gastrectomy does not include dissection of the 14v LN</w:t>
      </w:r>
      <w:r w:rsidR="009058FC" w:rsidRPr="00C53944">
        <w:rPr>
          <w:rFonts w:ascii="Book Antiqua" w:hAnsi="Book Antiqua" w:cs="Times New Roman"/>
          <w:sz w:val="24"/>
          <w:szCs w:val="24"/>
        </w:rPr>
        <w:t>s</w:t>
      </w:r>
      <w:r w:rsidRPr="00C53944">
        <w:rPr>
          <w:rFonts w:ascii="Book Antiqua" w:hAnsi="Book Antiqua" w:cs="Times New Roman"/>
          <w:sz w:val="24"/>
          <w:szCs w:val="24"/>
        </w:rPr>
        <w:t>, but D2 (+14v LN) dissection may be beneficial for tumors with apparent metastasis to the No. 6 LN</w:t>
      </w:r>
      <w:r w:rsidRPr="00C53944">
        <w:rPr>
          <w:rFonts w:ascii="Book Antiqua" w:hAnsi="Book Antiqua" w:cs="Times New Roman"/>
          <w:sz w:val="24"/>
          <w:szCs w:val="24"/>
          <w:vertAlign w:val="superscript"/>
        </w:rPr>
        <w:t>[</w:t>
      </w:r>
      <w:r w:rsidR="00DE3E7D" w:rsidRPr="00C53944">
        <w:rPr>
          <w:rFonts w:ascii="Book Antiqua" w:hAnsi="Book Antiqua" w:cs="Times New Roman"/>
          <w:sz w:val="24"/>
          <w:szCs w:val="24"/>
          <w:vertAlign w:val="superscript"/>
        </w:rPr>
        <w:t>10</w:t>
      </w:r>
      <w:r w:rsidR="009C4FF5" w:rsidRPr="00C53944">
        <w:rPr>
          <w:rFonts w:ascii="Book Antiqua" w:hAnsi="Book Antiqua" w:cs="Times New Roman"/>
          <w:sz w:val="24"/>
          <w:szCs w:val="24"/>
          <w:vertAlign w:val="superscript"/>
        </w:rPr>
        <w:t>,</w:t>
      </w:r>
      <w:r w:rsidR="00DE3E7D" w:rsidRPr="00C53944">
        <w:rPr>
          <w:rFonts w:ascii="Book Antiqua" w:hAnsi="Book Antiqua" w:cs="Times New Roman"/>
          <w:sz w:val="24"/>
          <w:szCs w:val="24"/>
          <w:vertAlign w:val="superscript"/>
        </w:rPr>
        <w:t>11</w:t>
      </w:r>
      <w:r w:rsidRPr="00C53944">
        <w:rPr>
          <w:rFonts w:ascii="Book Antiqua" w:hAnsi="Book Antiqua" w:cs="Times New Roman"/>
          <w:sz w:val="24"/>
          <w:szCs w:val="24"/>
          <w:vertAlign w:val="superscript"/>
        </w:rPr>
        <w:t>]</w:t>
      </w:r>
      <w:r w:rsidRPr="00C53944">
        <w:rPr>
          <w:rFonts w:ascii="Book Antiqua" w:hAnsi="Book Antiqua" w:cs="Times New Roman"/>
          <w:sz w:val="24"/>
          <w:szCs w:val="24"/>
        </w:rPr>
        <w:t>.</w:t>
      </w:r>
    </w:p>
    <w:p w14:paraId="5C076209" w14:textId="31B29FD2" w:rsidR="003E7498" w:rsidRPr="00C53944" w:rsidRDefault="003E7498" w:rsidP="00C53944">
      <w:pPr>
        <w:spacing w:line="360" w:lineRule="auto"/>
        <w:ind w:firstLineChars="100" w:firstLine="240"/>
        <w:rPr>
          <w:rFonts w:ascii="Book Antiqua" w:hAnsi="Book Antiqua" w:cs="Times New Roman"/>
          <w:sz w:val="24"/>
          <w:szCs w:val="24"/>
        </w:rPr>
      </w:pPr>
      <w:r w:rsidRPr="00C53944">
        <w:rPr>
          <w:rFonts w:ascii="Book Antiqua" w:hAnsi="Book Antiqua" w:cs="Times New Roman"/>
          <w:sz w:val="24"/>
          <w:szCs w:val="24"/>
        </w:rPr>
        <w:t>The prognosis of patients with 14v LN metastasis is poor</w:t>
      </w:r>
      <w:r w:rsidRPr="00C53944">
        <w:rPr>
          <w:rFonts w:ascii="Book Antiqua" w:hAnsi="Book Antiqua" w:cs="Times New Roman"/>
          <w:sz w:val="24"/>
          <w:szCs w:val="24"/>
          <w:vertAlign w:val="superscript"/>
        </w:rPr>
        <w:t>[</w:t>
      </w:r>
      <w:r w:rsidR="009C4FF5" w:rsidRPr="00C53944">
        <w:rPr>
          <w:rFonts w:ascii="Book Antiqua" w:hAnsi="Book Antiqua" w:cs="Times New Roman"/>
          <w:sz w:val="24"/>
          <w:szCs w:val="24"/>
          <w:vertAlign w:val="superscript"/>
        </w:rPr>
        <w:t>1</w:t>
      </w:r>
      <w:r w:rsidR="00DE3E7D" w:rsidRPr="00C53944">
        <w:rPr>
          <w:rFonts w:ascii="Book Antiqua" w:hAnsi="Book Antiqua" w:cs="Times New Roman"/>
          <w:sz w:val="24"/>
          <w:szCs w:val="24"/>
          <w:vertAlign w:val="superscript"/>
        </w:rPr>
        <w:t>2-14</w:t>
      </w:r>
      <w:r w:rsidRPr="00C53944">
        <w:rPr>
          <w:rFonts w:ascii="Book Antiqua" w:hAnsi="Book Antiqua" w:cs="Times New Roman"/>
          <w:sz w:val="24"/>
          <w:szCs w:val="24"/>
          <w:vertAlign w:val="superscript"/>
        </w:rPr>
        <w:t>]</w:t>
      </w:r>
      <w:r w:rsidRPr="00C53944">
        <w:rPr>
          <w:rFonts w:ascii="Book Antiqua" w:hAnsi="Book Antiqua" w:cs="Times New Roman"/>
          <w:sz w:val="24"/>
          <w:szCs w:val="24"/>
        </w:rPr>
        <w:t xml:space="preserve">. Whether </w:t>
      </w:r>
      <w:r w:rsidR="005164DC" w:rsidRPr="00C53944">
        <w:rPr>
          <w:rFonts w:ascii="Book Antiqua" w:hAnsi="Book Antiqua" w:cs="Times New Roman"/>
          <w:sz w:val="24"/>
          <w:szCs w:val="24"/>
        </w:rPr>
        <w:t xml:space="preserve">metastasis to the </w:t>
      </w:r>
      <w:r w:rsidRPr="00C53944">
        <w:rPr>
          <w:rFonts w:ascii="Book Antiqua" w:hAnsi="Book Antiqua" w:cs="Times New Roman"/>
          <w:sz w:val="24"/>
          <w:szCs w:val="24"/>
        </w:rPr>
        <w:t xml:space="preserve">14v LNs are classified as regional gastric LN </w:t>
      </w:r>
      <w:r w:rsidR="005164DC" w:rsidRPr="00C53944">
        <w:rPr>
          <w:rFonts w:ascii="Book Antiqua" w:hAnsi="Book Antiqua" w:cs="Times New Roman"/>
          <w:sz w:val="24"/>
          <w:szCs w:val="24"/>
        </w:rPr>
        <w:t xml:space="preserve">metastasis </w:t>
      </w:r>
      <w:r w:rsidRPr="00C53944">
        <w:rPr>
          <w:rFonts w:ascii="Book Antiqua" w:hAnsi="Book Antiqua" w:cs="Times New Roman"/>
          <w:sz w:val="24"/>
          <w:szCs w:val="24"/>
        </w:rPr>
        <w:t xml:space="preserve">or distant metastasis (M1) remains controversial. An </w:t>
      </w:r>
      <w:r w:rsidRPr="00C53944">
        <w:rPr>
          <w:rFonts w:ascii="Book Antiqua" w:hAnsi="Book Antiqua" w:cs="Times New Roman"/>
          <w:i/>
          <w:iCs/>
          <w:sz w:val="24"/>
          <w:szCs w:val="24"/>
        </w:rPr>
        <w:t>et al</w:t>
      </w:r>
      <w:r w:rsidR="00BE70D6" w:rsidRPr="00C53944">
        <w:rPr>
          <w:rFonts w:ascii="Book Antiqua" w:hAnsi="Book Antiqua" w:cs="Times New Roman"/>
          <w:sz w:val="24"/>
          <w:szCs w:val="24"/>
          <w:vertAlign w:val="superscript"/>
        </w:rPr>
        <w:t xml:space="preserve">[12] </w:t>
      </w:r>
      <w:r w:rsidRPr="00C53944">
        <w:rPr>
          <w:rFonts w:ascii="Book Antiqua" w:hAnsi="Book Antiqua" w:cs="Times New Roman"/>
          <w:sz w:val="24"/>
          <w:szCs w:val="24"/>
        </w:rPr>
        <w:t>found that the</w:t>
      </w:r>
      <w:r w:rsidR="001D0784" w:rsidRPr="00C53944">
        <w:rPr>
          <w:rFonts w:ascii="Book Antiqua" w:hAnsi="Book Antiqua" w:cs="Times New Roman"/>
          <w:sz w:val="24"/>
          <w:szCs w:val="24"/>
        </w:rPr>
        <w:t xml:space="preserve"> </w:t>
      </w:r>
      <w:r w:rsidRPr="00C53944">
        <w:rPr>
          <w:rFonts w:ascii="Book Antiqua" w:hAnsi="Book Antiqua" w:cs="Times New Roman"/>
          <w:sz w:val="24"/>
          <w:szCs w:val="24"/>
        </w:rPr>
        <w:t>14v LN should be excluded from regional gastric LNs</w:t>
      </w:r>
      <w:r w:rsidR="001D0784" w:rsidRPr="00C53944">
        <w:rPr>
          <w:rFonts w:ascii="Book Antiqua" w:hAnsi="Book Antiqua" w:cs="Times New Roman"/>
          <w:sz w:val="24"/>
          <w:szCs w:val="24"/>
        </w:rPr>
        <w:t>,</w:t>
      </w:r>
      <w:r w:rsidRPr="00C53944">
        <w:rPr>
          <w:rFonts w:ascii="Book Antiqua" w:hAnsi="Book Antiqua" w:cs="Times New Roman"/>
          <w:sz w:val="24"/>
          <w:szCs w:val="24"/>
        </w:rPr>
        <w:t xml:space="preserve"> as the survival of patients with 14v LN metastasis was similar </w:t>
      </w:r>
      <w:r w:rsidR="00361BD3" w:rsidRPr="00C53944">
        <w:rPr>
          <w:rFonts w:ascii="Book Antiqua" w:hAnsi="Book Antiqua" w:cs="Times New Roman"/>
          <w:sz w:val="24"/>
          <w:szCs w:val="24"/>
        </w:rPr>
        <w:t>with</w:t>
      </w:r>
      <w:r w:rsidRPr="00C53944">
        <w:rPr>
          <w:rFonts w:ascii="Book Antiqua" w:hAnsi="Book Antiqua" w:cs="Times New Roman"/>
          <w:sz w:val="24"/>
          <w:szCs w:val="24"/>
        </w:rPr>
        <w:t xml:space="preserve"> </w:t>
      </w:r>
      <w:r w:rsidR="009058FC" w:rsidRPr="00C53944">
        <w:rPr>
          <w:rFonts w:ascii="Book Antiqua" w:hAnsi="Book Antiqua" w:cs="Times New Roman"/>
          <w:sz w:val="24"/>
          <w:szCs w:val="24"/>
        </w:rPr>
        <w:t xml:space="preserve">that of patients </w:t>
      </w:r>
      <w:r w:rsidRPr="00C53944">
        <w:rPr>
          <w:rFonts w:ascii="Book Antiqua" w:hAnsi="Book Antiqua" w:cs="Times New Roman"/>
          <w:sz w:val="24"/>
          <w:szCs w:val="24"/>
        </w:rPr>
        <w:t xml:space="preserve">with M1 stage disease. The efficacy of prophylactic 14v LN dissection </w:t>
      </w:r>
      <w:r w:rsidR="001D0784" w:rsidRPr="00C53944">
        <w:rPr>
          <w:rFonts w:ascii="Book Antiqua" w:hAnsi="Book Antiqua" w:cs="Times New Roman"/>
          <w:sz w:val="24"/>
          <w:szCs w:val="24"/>
        </w:rPr>
        <w:t xml:space="preserve">during </w:t>
      </w:r>
      <w:r w:rsidRPr="00C53944">
        <w:rPr>
          <w:rFonts w:ascii="Book Antiqua" w:hAnsi="Book Antiqua" w:cs="Times New Roman"/>
          <w:sz w:val="24"/>
          <w:szCs w:val="24"/>
        </w:rPr>
        <w:t>radical distal gastrectomy for lower-third gastric cancer (LTGC) remains unclear</w:t>
      </w:r>
      <w:r w:rsidR="00053B64" w:rsidRPr="00C53944">
        <w:rPr>
          <w:rFonts w:ascii="Book Antiqua" w:hAnsi="Book Antiqua" w:cs="Times New Roman"/>
          <w:sz w:val="24"/>
          <w:szCs w:val="24"/>
          <w:vertAlign w:val="superscript"/>
        </w:rPr>
        <w:t>[</w:t>
      </w:r>
      <w:r w:rsidR="00DE3E7D" w:rsidRPr="00C53944">
        <w:rPr>
          <w:rFonts w:ascii="Book Antiqua" w:hAnsi="Book Antiqua" w:cs="Times New Roman"/>
          <w:sz w:val="24"/>
          <w:szCs w:val="24"/>
          <w:vertAlign w:val="superscript"/>
        </w:rPr>
        <w:t>15,16</w:t>
      </w:r>
      <w:r w:rsidR="00053B64" w:rsidRPr="00C53944">
        <w:rPr>
          <w:rFonts w:ascii="Book Antiqua" w:hAnsi="Book Antiqua" w:cs="Times New Roman"/>
          <w:sz w:val="24"/>
          <w:szCs w:val="24"/>
          <w:vertAlign w:val="superscript"/>
        </w:rPr>
        <w:t>]</w:t>
      </w:r>
      <w:r w:rsidRPr="00C53944">
        <w:rPr>
          <w:rFonts w:ascii="Book Antiqua" w:hAnsi="Book Antiqua" w:cs="Times New Roman"/>
          <w:sz w:val="24"/>
          <w:szCs w:val="24"/>
        </w:rPr>
        <w:t>.</w:t>
      </w:r>
    </w:p>
    <w:p w14:paraId="2248E098" w14:textId="0687D792" w:rsidR="003E7498" w:rsidRPr="00C53944" w:rsidRDefault="003E7498" w:rsidP="00C53944">
      <w:pPr>
        <w:spacing w:line="360" w:lineRule="auto"/>
        <w:ind w:firstLineChars="100" w:firstLine="240"/>
        <w:rPr>
          <w:rFonts w:ascii="Book Antiqua" w:hAnsi="Book Antiqua" w:cs="Times New Roman"/>
          <w:sz w:val="24"/>
          <w:szCs w:val="24"/>
        </w:rPr>
      </w:pPr>
      <w:r w:rsidRPr="00C53944">
        <w:rPr>
          <w:rFonts w:ascii="Book Antiqua" w:hAnsi="Book Antiqua" w:cs="Times New Roman"/>
          <w:sz w:val="24"/>
          <w:szCs w:val="24"/>
        </w:rPr>
        <w:t xml:space="preserve">Therefore, the aims of the present study were to </w:t>
      </w:r>
      <w:r w:rsidR="00BE70D6" w:rsidRPr="00C53944">
        <w:rPr>
          <w:rFonts w:ascii="Book Antiqua" w:hAnsi="Book Antiqua" w:cs="Times New Roman"/>
          <w:sz w:val="24"/>
          <w:szCs w:val="24"/>
        </w:rPr>
        <w:t>(A</w:t>
      </w:r>
      <w:r w:rsidRPr="00C53944">
        <w:rPr>
          <w:rFonts w:ascii="Book Antiqua" w:hAnsi="Book Antiqua" w:cs="Times New Roman"/>
          <w:sz w:val="24"/>
          <w:szCs w:val="24"/>
        </w:rPr>
        <w:t xml:space="preserve">) compare the prognosis of patients with 14v LN metastasis and those with M1 stage disease; </w:t>
      </w:r>
      <w:r w:rsidR="00BE70D6" w:rsidRPr="00C53944">
        <w:rPr>
          <w:rFonts w:ascii="Book Antiqua" w:hAnsi="Book Antiqua" w:cs="Times New Roman"/>
          <w:sz w:val="24"/>
          <w:szCs w:val="24"/>
        </w:rPr>
        <w:t>(B</w:t>
      </w:r>
      <w:r w:rsidRPr="00C53944">
        <w:rPr>
          <w:rFonts w:ascii="Book Antiqua" w:hAnsi="Book Antiqua" w:cs="Times New Roman"/>
          <w:sz w:val="24"/>
          <w:szCs w:val="24"/>
        </w:rPr>
        <w:t xml:space="preserve">) evaluate the prognostic significance of adding 14v LN dissection to D2 dissection </w:t>
      </w:r>
      <w:r w:rsidR="001D0784" w:rsidRPr="00C53944">
        <w:rPr>
          <w:rFonts w:ascii="Book Antiqua" w:hAnsi="Book Antiqua" w:cs="Times New Roman"/>
          <w:sz w:val="24"/>
          <w:szCs w:val="24"/>
        </w:rPr>
        <w:t xml:space="preserve">during </w:t>
      </w:r>
      <w:r w:rsidRPr="00C53944">
        <w:rPr>
          <w:rFonts w:ascii="Book Antiqua" w:hAnsi="Book Antiqua" w:cs="Times New Roman"/>
          <w:sz w:val="24"/>
          <w:szCs w:val="24"/>
        </w:rPr>
        <w:t>radical distal gastrectomy for patients</w:t>
      </w:r>
      <w:r w:rsidR="001D0784" w:rsidRPr="00C53944">
        <w:rPr>
          <w:rFonts w:ascii="Book Antiqua" w:hAnsi="Book Antiqua" w:cs="Times New Roman"/>
          <w:sz w:val="24"/>
          <w:szCs w:val="24"/>
        </w:rPr>
        <w:t xml:space="preserve"> with LTGC</w:t>
      </w:r>
      <w:r w:rsidRPr="00C53944">
        <w:rPr>
          <w:rFonts w:ascii="Book Antiqua" w:hAnsi="Book Antiqua" w:cs="Times New Roman"/>
          <w:sz w:val="24"/>
          <w:szCs w:val="24"/>
        </w:rPr>
        <w:t xml:space="preserve">; and </w:t>
      </w:r>
      <w:r w:rsidR="00062391" w:rsidRPr="00C53944">
        <w:rPr>
          <w:rFonts w:ascii="Book Antiqua" w:hAnsi="Book Antiqua" w:cs="Times New Roman"/>
          <w:sz w:val="24"/>
          <w:szCs w:val="24"/>
        </w:rPr>
        <w:t>(C</w:t>
      </w:r>
      <w:r w:rsidRPr="00C53944">
        <w:rPr>
          <w:rFonts w:ascii="Book Antiqua" w:hAnsi="Book Antiqua" w:cs="Times New Roman"/>
          <w:sz w:val="24"/>
          <w:szCs w:val="24"/>
        </w:rPr>
        <w:t>) aid in patient selection for 14v LN dissection.</w:t>
      </w:r>
    </w:p>
    <w:p w14:paraId="60DCDB38" w14:textId="77777777" w:rsidR="003E7498" w:rsidRPr="00C53944" w:rsidRDefault="003E7498" w:rsidP="00C53944">
      <w:pPr>
        <w:spacing w:line="360" w:lineRule="auto"/>
        <w:rPr>
          <w:rFonts w:ascii="Book Antiqua" w:hAnsi="Book Antiqua" w:cs="Times New Roman"/>
          <w:sz w:val="24"/>
          <w:szCs w:val="24"/>
        </w:rPr>
      </w:pPr>
    </w:p>
    <w:p w14:paraId="38F0F81C" w14:textId="77777777" w:rsidR="003F1E60" w:rsidRPr="003376E0" w:rsidRDefault="003F1E60" w:rsidP="003F1E60">
      <w:pPr>
        <w:spacing w:line="360" w:lineRule="auto"/>
        <w:rPr>
          <w:rFonts w:ascii="Book Antiqua" w:hAnsi="Book Antiqua" w:cs="Times New Roman"/>
          <w:b/>
          <w:bCs/>
          <w:caps/>
          <w:sz w:val="24"/>
        </w:rPr>
      </w:pPr>
      <w:r w:rsidRPr="003376E0">
        <w:rPr>
          <w:rFonts w:ascii="Book Antiqua" w:hAnsi="Book Antiqua" w:cs="Times New Roman"/>
          <w:b/>
          <w:bCs/>
          <w:caps/>
          <w:sz w:val="24"/>
        </w:rPr>
        <w:t>Materials and methods</w:t>
      </w:r>
    </w:p>
    <w:p w14:paraId="196C91DE" w14:textId="77777777" w:rsidR="003E7498" w:rsidRPr="00C53944" w:rsidRDefault="003E7498" w:rsidP="00C53944">
      <w:pPr>
        <w:spacing w:line="360" w:lineRule="auto"/>
        <w:rPr>
          <w:rFonts w:ascii="Book Antiqua" w:hAnsi="Book Antiqua" w:cs="Times New Roman"/>
          <w:b/>
          <w:bCs/>
          <w:i/>
          <w:iCs/>
          <w:sz w:val="24"/>
          <w:szCs w:val="24"/>
        </w:rPr>
      </w:pPr>
      <w:r w:rsidRPr="00C53944">
        <w:rPr>
          <w:rFonts w:ascii="Book Antiqua" w:hAnsi="Book Antiqua" w:cs="Times New Roman"/>
          <w:b/>
          <w:bCs/>
          <w:i/>
          <w:iCs/>
          <w:sz w:val="24"/>
          <w:szCs w:val="24"/>
        </w:rPr>
        <w:t>Patients</w:t>
      </w:r>
    </w:p>
    <w:p w14:paraId="33B1DB97" w14:textId="5E52C6C2" w:rsidR="00CD404A" w:rsidRPr="00C53944" w:rsidRDefault="003E7498" w:rsidP="00C53944">
      <w:pPr>
        <w:spacing w:line="360" w:lineRule="auto"/>
        <w:rPr>
          <w:rFonts w:ascii="Book Antiqua" w:hAnsi="Book Antiqua" w:cs="Times New Roman"/>
          <w:sz w:val="24"/>
          <w:szCs w:val="24"/>
        </w:rPr>
      </w:pPr>
      <w:r w:rsidRPr="00C53944">
        <w:rPr>
          <w:rFonts w:ascii="Book Antiqua" w:hAnsi="Book Antiqua" w:cs="Times New Roman"/>
          <w:sz w:val="24"/>
          <w:szCs w:val="24"/>
        </w:rPr>
        <w:t>Between January 2000 and December 2012, data from 1510 patients with GC who underwent distal gastrectomy at the Department of Surgical Oncology, First Affiliated Hospital of China Medical University were collected retrospectively. The eligibility criteria were as follows: (</w:t>
      </w:r>
      <w:r w:rsidR="00062391" w:rsidRPr="00C53944">
        <w:rPr>
          <w:rFonts w:ascii="Book Antiqua" w:hAnsi="Book Antiqua" w:cs="Times New Roman"/>
          <w:sz w:val="24"/>
          <w:szCs w:val="24"/>
        </w:rPr>
        <w:t>A</w:t>
      </w:r>
      <w:r w:rsidRPr="00C53944">
        <w:rPr>
          <w:rFonts w:ascii="Book Antiqua" w:hAnsi="Book Antiqua" w:cs="Times New Roman"/>
          <w:sz w:val="24"/>
          <w:szCs w:val="24"/>
        </w:rPr>
        <w:t xml:space="preserve">) </w:t>
      </w:r>
      <w:r w:rsidR="009058FC" w:rsidRPr="00C53944">
        <w:rPr>
          <w:rFonts w:ascii="Book Antiqua" w:hAnsi="Book Antiqua" w:cs="Times New Roman"/>
          <w:sz w:val="24"/>
          <w:szCs w:val="24"/>
        </w:rPr>
        <w:t xml:space="preserve">diagnosis of </w:t>
      </w:r>
      <w:r w:rsidRPr="00C53944">
        <w:rPr>
          <w:rFonts w:ascii="Book Antiqua" w:hAnsi="Book Antiqua" w:cs="Times New Roman"/>
          <w:sz w:val="24"/>
          <w:szCs w:val="24"/>
        </w:rPr>
        <w:t>gastric adenocarcinoma; (</w:t>
      </w:r>
      <w:r w:rsidR="00062391" w:rsidRPr="00C53944">
        <w:rPr>
          <w:rFonts w:ascii="Book Antiqua" w:hAnsi="Book Antiqua" w:cs="Times New Roman"/>
          <w:sz w:val="24"/>
          <w:szCs w:val="24"/>
        </w:rPr>
        <w:t>B</w:t>
      </w:r>
      <w:r w:rsidRPr="00C53944">
        <w:rPr>
          <w:rFonts w:ascii="Book Antiqua" w:hAnsi="Book Antiqua" w:cs="Times New Roman"/>
          <w:sz w:val="24"/>
          <w:szCs w:val="24"/>
        </w:rPr>
        <w:t>) presence of primary tumors in the lower third of the stomach; (</w:t>
      </w:r>
      <w:r w:rsidR="00062391" w:rsidRPr="00C53944">
        <w:rPr>
          <w:rFonts w:ascii="Book Antiqua" w:hAnsi="Book Antiqua" w:cs="Times New Roman"/>
          <w:sz w:val="24"/>
          <w:szCs w:val="24"/>
        </w:rPr>
        <w:t>C</w:t>
      </w:r>
      <w:r w:rsidRPr="00C53944">
        <w:rPr>
          <w:rFonts w:ascii="Book Antiqua" w:hAnsi="Book Antiqua" w:cs="Times New Roman"/>
          <w:sz w:val="24"/>
          <w:szCs w:val="24"/>
        </w:rPr>
        <w:t>) undergoing distal gastrectomy; (</w:t>
      </w:r>
      <w:r w:rsidR="00062391" w:rsidRPr="00C53944">
        <w:rPr>
          <w:rFonts w:ascii="Book Antiqua" w:hAnsi="Book Antiqua" w:cs="Times New Roman"/>
          <w:sz w:val="24"/>
          <w:szCs w:val="24"/>
        </w:rPr>
        <w:t>D</w:t>
      </w:r>
      <w:r w:rsidRPr="00C53944">
        <w:rPr>
          <w:rFonts w:ascii="Book Antiqua" w:hAnsi="Book Antiqua" w:cs="Times New Roman"/>
          <w:sz w:val="24"/>
          <w:szCs w:val="24"/>
        </w:rPr>
        <w:t>) receiving at least D2 LN dissection; (</w:t>
      </w:r>
      <w:r w:rsidR="00062391" w:rsidRPr="00C53944">
        <w:rPr>
          <w:rFonts w:ascii="Book Antiqua" w:hAnsi="Book Antiqua" w:cs="Times New Roman"/>
          <w:sz w:val="24"/>
          <w:szCs w:val="24"/>
        </w:rPr>
        <w:t>E</w:t>
      </w:r>
      <w:r w:rsidRPr="00C53944">
        <w:rPr>
          <w:rFonts w:ascii="Book Antiqua" w:hAnsi="Book Antiqua" w:cs="Times New Roman"/>
          <w:sz w:val="24"/>
          <w:szCs w:val="24"/>
        </w:rPr>
        <w:t>) absence of microscopic residual tumor; (</w:t>
      </w:r>
      <w:r w:rsidR="00062391" w:rsidRPr="00C53944">
        <w:rPr>
          <w:rFonts w:ascii="Book Antiqua" w:hAnsi="Book Antiqua" w:cs="Times New Roman"/>
          <w:sz w:val="24"/>
          <w:szCs w:val="24"/>
        </w:rPr>
        <w:t>F</w:t>
      </w:r>
      <w:r w:rsidRPr="00C53944">
        <w:rPr>
          <w:rFonts w:ascii="Book Antiqua" w:hAnsi="Book Antiqua" w:cs="Times New Roman"/>
          <w:sz w:val="24"/>
          <w:szCs w:val="24"/>
        </w:rPr>
        <w:t>) no history of gastrectomy or other malignancy; (</w:t>
      </w:r>
      <w:r w:rsidR="00062391" w:rsidRPr="00C53944">
        <w:rPr>
          <w:rFonts w:ascii="Book Antiqua" w:hAnsi="Book Antiqua" w:cs="Times New Roman"/>
          <w:sz w:val="24"/>
          <w:szCs w:val="24"/>
        </w:rPr>
        <w:t>G</w:t>
      </w:r>
      <w:r w:rsidRPr="00C53944">
        <w:rPr>
          <w:rFonts w:ascii="Book Antiqua" w:hAnsi="Book Antiqua" w:cs="Times New Roman"/>
          <w:sz w:val="24"/>
          <w:szCs w:val="24"/>
        </w:rPr>
        <w:t>) no history of preoperative chemotherapy or radiotherapy; and (</w:t>
      </w:r>
      <w:r w:rsidR="00062391" w:rsidRPr="00C53944">
        <w:rPr>
          <w:rFonts w:ascii="Book Antiqua" w:hAnsi="Book Antiqua" w:cs="Times New Roman"/>
          <w:sz w:val="24"/>
          <w:szCs w:val="24"/>
        </w:rPr>
        <w:t>H</w:t>
      </w:r>
      <w:r w:rsidRPr="00C53944">
        <w:rPr>
          <w:rFonts w:ascii="Book Antiqua" w:hAnsi="Book Antiqua" w:cs="Times New Roman"/>
          <w:sz w:val="24"/>
          <w:szCs w:val="24"/>
        </w:rPr>
        <w:t>) absence of distant metastasis.</w:t>
      </w:r>
    </w:p>
    <w:p w14:paraId="7524C27E" w14:textId="76E13520" w:rsidR="003E7498" w:rsidRPr="00C53944" w:rsidRDefault="003E7498" w:rsidP="00C53944">
      <w:pPr>
        <w:spacing w:line="360" w:lineRule="auto"/>
        <w:ind w:firstLineChars="100" w:firstLine="240"/>
        <w:rPr>
          <w:rFonts w:ascii="Book Antiqua" w:hAnsi="Book Antiqua" w:cs="Times New Roman"/>
          <w:sz w:val="24"/>
          <w:szCs w:val="24"/>
        </w:rPr>
      </w:pPr>
      <w:r w:rsidRPr="00C53944">
        <w:rPr>
          <w:rFonts w:ascii="Book Antiqua" w:hAnsi="Book Antiqua" w:cs="Times New Roman"/>
          <w:sz w:val="24"/>
          <w:szCs w:val="24"/>
        </w:rPr>
        <w:t xml:space="preserve">A total of 96 patients with M1 stage disease satisfied the inclusion criteria but were only included for comparing the prognosis of M1 stage patients with 14v LN metastasis. Ultimately, 1004 patients were included in this study. Of these patients, 65 underwent 14v LN dissection </w:t>
      </w:r>
      <w:r w:rsidR="00443D0E">
        <w:rPr>
          <w:rFonts w:ascii="Book Antiqua" w:hAnsi="Book Antiqua" w:cs="Times New Roman"/>
          <w:sz w:val="24"/>
          <w:szCs w:val="24"/>
        </w:rPr>
        <w:t>[</w:t>
      </w:r>
      <w:r w:rsidRPr="00C53944">
        <w:rPr>
          <w:rFonts w:ascii="Book Antiqua" w:hAnsi="Book Antiqua" w:cs="Times New Roman"/>
          <w:sz w:val="24"/>
          <w:szCs w:val="24"/>
        </w:rPr>
        <w:t>the 14vD (+) group</w:t>
      </w:r>
      <w:r w:rsidR="00443D0E">
        <w:rPr>
          <w:rFonts w:ascii="Book Antiqua" w:hAnsi="Book Antiqua" w:cs="Times New Roman"/>
          <w:sz w:val="24"/>
          <w:szCs w:val="24"/>
        </w:rPr>
        <w:t>]</w:t>
      </w:r>
      <w:r w:rsidRPr="00C53944">
        <w:rPr>
          <w:rFonts w:ascii="Book Antiqua" w:hAnsi="Book Antiqua" w:cs="Times New Roman"/>
          <w:sz w:val="24"/>
          <w:szCs w:val="24"/>
        </w:rPr>
        <w:t xml:space="preserve">, and the remaining 939 patients did not undergo 14v LN dissection </w:t>
      </w:r>
      <w:r w:rsidR="00443D0E">
        <w:rPr>
          <w:rFonts w:ascii="Book Antiqua" w:hAnsi="Book Antiqua" w:cs="Times New Roman"/>
          <w:sz w:val="24"/>
          <w:szCs w:val="24"/>
        </w:rPr>
        <w:t>[</w:t>
      </w:r>
      <w:r w:rsidRPr="00C53944">
        <w:rPr>
          <w:rFonts w:ascii="Book Antiqua" w:hAnsi="Book Antiqua" w:cs="Times New Roman"/>
          <w:sz w:val="24"/>
          <w:szCs w:val="24"/>
        </w:rPr>
        <w:t>the 14vD (-) group</w:t>
      </w:r>
      <w:r w:rsidR="00443D0E">
        <w:rPr>
          <w:rFonts w:ascii="Book Antiqua" w:hAnsi="Book Antiqua" w:cs="Times New Roman"/>
          <w:sz w:val="24"/>
          <w:szCs w:val="24"/>
        </w:rPr>
        <w:t>]</w:t>
      </w:r>
      <w:r w:rsidRPr="00C53944">
        <w:rPr>
          <w:rFonts w:ascii="Book Antiqua" w:hAnsi="Book Antiqua" w:cs="Times New Roman"/>
          <w:sz w:val="24"/>
          <w:szCs w:val="24"/>
        </w:rPr>
        <w:t>. The 14vD (+) group included patients with 14v LN metastasis and those without 14v LN metastasis. After propensity score matching, we included 65 patients in the 14vD (+) group and 65 patients in the 14vD (-) group.</w:t>
      </w:r>
    </w:p>
    <w:p w14:paraId="1E465B9A" w14:textId="456966D0" w:rsidR="003E7498" w:rsidRPr="00C53944" w:rsidRDefault="003E7498" w:rsidP="00C53944">
      <w:pPr>
        <w:spacing w:line="360" w:lineRule="auto"/>
        <w:ind w:firstLineChars="100" w:firstLine="240"/>
        <w:rPr>
          <w:rFonts w:ascii="Book Antiqua" w:hAnsi="Book Antiqua" w:cs="Times New Roman"/>
          <w:sz w:val="24"/>
          <w:szCs w:val="24"/>
        </w:rPr>
      </w:pPr>
      <w:r w:rsidRPr="00C53944">
        <w:rPr>
          <w:rFonts w:ascii="Book Antiqua" w:hAnsi="Book Antiqua" w:cs="Times New Roman"/>
          <w:sz w:val="24"/>
          <w:szCs w:val="24"/>
        </w:rPr>
        <w:t>There were no predefined indications for adding 14v LN dissection to lymphadenectomy. The decision to perform 14v LN dissection was made at the surgeon’s discretion</w:t>
      </w:r>
      <w:r w:rsidRPr="00C53944">
        <w:rPr>
          <w:rFonts w:ascii="Book Antiqua" w:hAnsi="Book Antiqua" w:cs="Times New Roman"/>
          <w:sz w:val="24"/>
          <w:szCs w:val="24"/>
          <w:vertAlign w:val="superscript"/>
        </w:rPr>
        <w:t>[</w:t>
      </w:r>
      <w:r w:rsidR="009C4FF5" w:rsidRPr="00C53944">
        <w:rPr>
          <w:rFonts w:ascii="Book Antiqua" w:hAnsi="Book Antiqua" w:cs="Times New Roman"/>
          <w:sz w:val="24"/>
          <w:szCs w:val="24"/>
          <w:vertAlign w:val="superscript"/>
        </w:rPr>
        <w:t>1</w:t>
      </w:r>
      <w:r w:rsidR="00DE3E7D" w:rsidRPr="00C53944">
        <w:rPr>
          <w:rFonts w:ascii="Book Antiqua" w:hAnsi="Book Antiqua" w:cs="Times New Roman"/>
          <w:sz w:val="24"/>
          <w:szCs w:val="24"/>
          <w:vertAlign w:val="superscript"/>
        </w:rPr>
        <w:t>2</w:t>
      </w:r>
      <w:r w:rsidRPr="00C53944">
        <w:rPr>
          <w:rFonts w:ascii="Book Antiqua" w:hAnsi="Book Antiqua" w:cs="Times New Roman"/>
          <w:sz w:val="24"/>
          <w:szCs w:val="24"/>
          <w:vertAlign w:val="superscript"/>
        </w:rPr>
        <w:t>]</w:t>
      </w:r>
      <w:r w:rsidRPr="00C53944">
        <w:rPr>
          <w:rFonts w:ascii="Book Antiqua" w:hAnsi="Book Antiqua" w:cs="Times New Roman"/>
          <w:sz w:val="24"/>
          <w:szCs w:val="24"/>
        </w:rPr>
        <w:t>. The TNM stage was defined according to the AJCC</w:t>
      </w:r>
      <w:r w:rsidR="00C469B6" w:rsidRPr="00C53944">
        <w:rPr>
          <w:rFonts w:ascii="Book Antiqua" w:hAnsi="Book Antiqua" w:cs="Times New Roman"/>
          <w:sz w:val="24"/>
          <w:szCs w:val="24"/>
        </w:rPr>
        <w:t xml:space="preserve"> guidelines</w:t>
      </w:r>
      <w:r w:rsidRPr="00C53944">
        <w:rPr>
          <w:rFonts w:ascii="Book Antiqua" w:hAnsi="Book Antiqua" w:cs="Times New Roman"/>
          <w:sz w:val="24"/>
          <w:szCs w:val="24"/>
        </w:rPr>
        <w:t>, eighth edition</w:t>
      </w:r>
      <w:r w:rsidRPr="00C53944">
        <w:rPr>
          <w:rFonts w:ascii="Book Antiqua" w:hAnsi="Book Antiqua" w:cs="Times New Roman"/>
          <w:sz w:val="24"/>
          <w:szCs w:val="24"/>
          <w:vertAlign w:val="superscript"/>
        </w:rPr>
        <w:t>[</w:t>
      </w:r>
      <w:r w:rsidR="009C4FF5" w:rsidRPr="00C53944">
        <w:rPr>
          <w:rFonts w:ascii="Book Antiqua" w:hAnsi="Book Antiqua" w:cs="Times New Roman"/>
          <w:sz w:val="24"/>
          <w:szCs w:val="24"/>
          <w:vertAlign w:val="superscript"/>
        </w:rPr>
        <w:t>1</w:t>
      </w:r>
      <w:r w:rsidR="00DE3E7D" w:rsidRPr="00C53944">
        <w:rPr>
          <w:rFonts w:ascii="Book Antiqua" w:hAnsi="Book Antiqua" w:cs="Times New Roman"/>
          <w:sz w:val="24"/>
          <w:szCs w:val="24"/>
          <w:vertAlign w:val="superscript"/>
        </w:rPr>
        <w:t>7</w:t>
      </w:r>
      <w:r w:rsidRPr="00C53944">
        <w:rPr>
          <w:rFonts w:ascii="Book Antiqua" w:hAnsi="Book Antiqua" w:cs="Times New Roman"/>
          <w:sz w:val="24"/>
          <w:szCs w:val="24"/>
          <w:vertAlign w:val="superscript"/>
        </w:rPr>
        <w:t>]</w:t>
      </w:r>
      <w:r w:rsidRPr="00C53944">
        <w:rPr>
          <w:rFonts w:ascii="Book Antiqua" w:hAnsi="Book Antiqua" w:cs="Times New Roman"/>
          <w:sz w:val="24"/>
          <w:szCs w:val="24"/>
        </w:rPr>
        <w:t xml:space="preserve">. The extent of lymphadenectomy and LN stations </w:t>
      </w:r>
      <w:r w:rsidR="009058FC" w:rsidRPr="00C53944">
        <w:rPr>
          <w:rFonts w:ascii="Book Antiqua" w:hAnsi="Book Antiqua" w:cs="Times New Roman"/>
          <w:sz w:val="24"/>
          <w:szCs w:val="24"/>
        </w:rPr>
        <w:t xml:space="preserve">were </w:t>
      </w:r>
      <w:r w:rsidRPr="00C53944">
        <w:rPr>
          <w:rFonts w:ascii="Book Antiqua" w:hAnsi="Book Antiqua" w:cs="Times New Roman"/>
          <w:sz w:val="24"/>
          <w:szCs w:val="24"/>
        </w:rPr>
        <w:t>defined according to the fifteenth edition of the Japanese Classification of Gastric Carcinoma</w:t>
      </w:r>
      <w:r w:rsidRPr="00C53944">
        <w:rPr>
          <w:rFonts w:ascii="Book Antiqua" w:hAnsi="Book Antiqua" w:cs="Times New Roman"/>
          <w:sz w:val="24"/>
          <w:szCs w:val="24"/>
          <w:vertAlign w:val="superscript"/>
        </w:rPr>
        <w:t>[</w:t>
      </w:r>
      <w:r w:rsidR="00DE3E7D" w:rsidRPr="00C53944">
        <w:rPr>
          <w:rFonts w:ascii="Book Antiqua" w:hAnsi="Book Antiqua" w:cs="Times New Roman"/>
          <w:sz w:val="24"/>
          <w:szCs w:val="24"/>
          <w:vertAlign w:val="superscript"/>
        </w:rPr>
        <w:t>9</w:t>
      </w:r>
      <w:r w:rsidRPr="00C53944">
        <w:rPr>
          <w:rFonts w:ascii="Book Antiqua" w:hAnsi="Book Antiqua" w:cs="Times New Roman"/>
          <w:sz w:val="24"/>
          <w:szCs w:val="24"/>
          <w:vertAlign w:val="superscript"/>
        </w:rPr>
        <w:t>]</w:t>
      </w:r>
      <w:r w:rsidRPr="00C53944">
        <w:rPr>
          <w:rFonts w:ascii="Book Antiqua" w:hAnsi="Book Antiqua" w:cs="Times New Roman"/>
          <w:sz w:val="24"/>
          <w:szCs w:val="24"/>
        </w:rPr>
        <w:t>. Eligible patients underwent postoperative chemotherapy with 5-fluorouracil or platinum-based regimens.</w:t>
      </w:r>
    </w:p>
    <w:p w14:paraId="0C34F84B" w14:textId="6DC25991" w:rsidR="003E7498" w:rsidRPr="00C53944" w:rsidRDefault="003E7498" w:rsidP="00C53944">
      <w:pPr>
        <w:spacing w:line="360" w:lineRule="auto"/>
        <w:ind w:firstLineChars="100" w:firstLine="240"/>
        <w:rPr>
          <w:rFonts w:ascii="Book Antiqua" w:hAnsi="Book Antiqua" w:cs="Times New Roman"/>
          <w:sz w:val="24"/>
          <w:szCs w:val="24"/>
        </w:rPr>
      </w:pPr>
      <w:r w:rsidRPr="00C53944">
        <w:rPr>
          <w:rFonts w:ascii="Book Antiqua" w:hAnsi="Book Antiqua" w:cs="Times New Roman"/>
          <w:sz w:val="24"/>
          <w:szCs w:val="24"/>
        </w:rPr>
        <w:t>The entire study population was followed</w:t>
      </w:r>
      <w:r w:rsidR="00C71401" w:rsidRPr="00C53944">
        <w:rPr>
          <w:rFonts w:ascii="Book Antiqua" w:hAnsi="Book Antiqua" w:cs="Times New Roman"/>
          <w:sz w:val="24"/>
          <w:szCs w:val="24"/>
        </w:rPr>
        <w:t xml:space="preserve"> </w:t>
      </w:r>
      <w:r w:rsidRPr="00C53944">
        <w:rPr>
          <w:rFonts w:ascii="Book Antiqua" w:hAnsi="Book Antiqua" w:cs="Times New Roman"/>
          <w:sz w:val="24"/>
          <w:szCs w:val="24"/>
        </w:rPr>
        <w:t xml:space="preserve">up </w:t>
      </w:r>
      <w:r w:rsidRPr="00C53944">
        <w:rPr>
          <w:rFonts w:ascii="Book Antiqua" w:hAnsi="Book Antiqua" w:cs="Times New Roman"/>
          <w:i/>
          <w:iCs/>
          <w:sz w:val="24"/>
          <w:szCs w:val="24"/>
        </w:rPr>
        <w:t>via</w:t>
      </w:r>
      <w:r w:rsidRPr="00C53944">
        <w:rPr>
          <w:rFonts w:ascii="Book Antiqua" w:hAnsi="Book Antiqua" w:cs="Times New Roman"/>
          <w:sz w:val="24"/>
          <w:szCs w:val="24"/>
        </w:rPr>
        <w:t xml:space="preserve"> phone and/or outpatient clinic consultation until death or the last follow-up date (December 31, 2017). </w:t>
      </w:r>
      <w:r w:rsidR="00C71401" w:rsidRPr="00C53944">
        <w:rPr>
          <w:rFonts w:ascii="Book Antiqua" w:hAnsi="Book Antiqua" w:cs="Times New Roman"/>
          <w:sz w:val="24"/>
          <w:szCs w:val="24"/>
        </w:rPr>
        <w:t>The Institutional Ethics Committee of China Medical University approved this study</w:t>
      </w:r>
      <w:r w:rsidRPr="00C53944">
        <w:rPr>
          <w:rFonts w:ascii="Book Antiqua" w:hAnsi="Book Antiqua" w:cs="Times New Roman"/>
          <w:sz w:val="24"/>
          <w:szCs w:val="24"/>
        </w:rPr>
        <w:t>. As this was a retrospective study, formal patient consent was not required.</w:t>
      </w:r>
    </w:p>
    <w:p w14:paraId="11A73687" w14:textId="77777777" w:rsidR="002536B5" w:rsidRPr="00C53944" w:rsidRDefault="002536B5" w:rsidP="00C53944">
      <w:pPr>
        <w:spacing w:line="360" w:lineRule="auto"/>
        <w:rPr>
          <w:rFonts w:ascii="Book Antiqua" w:hAnsi="Book Antiqua" w:cs="Times New Roman"/>
          <w:sz w:val="24"/>
          <w:szCs w:val="24"/>
        </w:rPr>
      </w:pPr>
    </w:p>
    <w:p w14:paraId="67260473" w14:textId="6DF60192" w:rsidR="003E7498" w:rsidRPr="00C53944" w:rsidRDefault="003E7498" w:rsidP="00C53944">
      <w:pPr>
        <w:spacing w:line="360" w:lineRule="auto"/>
        <w:rPr>
          <w:rFonts w:ascii="Book Antiqua" w:hAnsi="Book Antiqua" w:cs="Times New Roman"/>
          <w:b/>
          <w:bCs/>
          <w:i/>
          <w:iCs/>
          <w:sz w:val="24"/>
          <w:szCs w:val="24"/>
        </w:rPr>
      </w:pPr>
      <w:r w:rsidRPr="00C53944">
        <w:rPr>
          <w:rFonts w:ascii="Book Antiqua" w:hAnsi="Book Antiqua" w:cs="Times New Roman"/>
          <w:b/>
          <w:bCs/>
          <w:i/>
          <w:iCs/>
          <w:sz w:val="24"/>
          <w:szCs w:val="24"/>
        </w:rPr>
        <w:t>Statistical analysis</w:t>
      </w:r>
    </w:p>
    <w:p w14:paraId="38859A40" w14:textId="68B8B564" w:rsidR="003E7498" w:rsidRPr="00C53944" w:rsidRDefault="003E7498" w:rsidP="00C53944">
      <w:pPr>
        <w:spacing w:line="360" w:lineRule="auto"/>
        <w:rPr>
          <w:rFonts w:ascii="Book Antiqua" w:hAnsi="Book Antiqua" w:cs="Times New Roman"/>
          <w:sz w:val="24"/>
          <w:szCs w:val="24"/>
        </w:rPr>
      </w:pPr>
      <w:r w:rsidRPr="00C53944">
        <w:rPr>
          <w:rFonts w:ascii="Book Antiqua" w:hAnsi="Book Antiqua" w:cs="Times New Roman"/>
          <w:sz w:val="24"/>
          <w:szCs w:val="24"/>
        </w:rPr>
        <w:t>All statistical analyses were performed with the Statistical Package for the Social Sciences version 24.0 for Windows (SPSS Inc., Chicago, IL, U</w:t>
      </w:r>
      <w:r w:rsidR="00062391" w:rsidRPr="00C53944">
        <w:rPr>
          <w:rFonts w:ascii="Book Antiqua" w:hAnsi="Book Antiqua" w:cs="Times New Roman"/>
          <w:sz w:val="24"/>
          <w:szCs w:val="24"/>
        </w:rPr>
        <w:t>nited States</w:t>
      </w:r>
      <w:r w:rsidRPr="00C53944">
        <w:rPr>
          <w:rFonts w:ascii="Book Antiqua" w:hAnsi="Book Antiqua" w:cs="Times New Roman"/>
          <w:sz w:val="24"/>
          <w:szCs w:val="24"/>
        </w:rPr>
        <w:t xml:space="preserve">). The chi-squared test was used for categorical variables. Overall survival (OS) was analyzed using Kaplan–Meier analysis and compared using the log-rank test. Univariate analysis was performed using the log-rank test. Multivariate analysis for prognostic factors was conducted using the Cox proportional hazard model. The hazard ratios (HRs) and 95% confidence intervals (CIs) were estimated using the Cox proportional hazard model. A two-tailed </w:t>
      </w:r>
      <w:r w:rsidRPr="00C53944">
        <w:rPr>
          <w:rFonts w:ascii="Book Antiqua" w:hAnsi="Book Antiqua" w:cs="Times New Roman"/>
          <w:i/>
          <w:iCs/>
          <w:sz w:val="24"/>
          <w:szCs w:val="24"/>
        </w:rPr>
        <w:t>P</w:t>
      </w:r>
      <w:r w:rsidRPr="00C53944">
        <w:rPr>
          <w:rFonts w:ascii="Book Antiqua" w:hAnsi="Book Antiqua" w:cs="Times New Roman"/>
          <w:sz w:val="24"/>
          <w:szCs w:val="24"/>
        </w:rPr>
        <w:t>-value &lt;</w:t>
      </w:r>
      <w:r w:rsidR="00327471" w:rsidRPr="00C53944">
        <w:rPr>
          <w:rFonts w:ascii="Book Antiqua" w:hAnsi="Book Antiqua" w:cs="Times New Roman"/>
          <w:sz w:val="24"/>
          <w:szCs w:val="24"/>
        </w:rPr>
        <w:t xml:space="preserve"> </w:t>
      </w:r>
      <w:r w:rsidRPr="00C53944">
        <w:rPr>
          <w:rFonts w:ascii="Book Antiqua" w:hAnsi="Book Antiqua" w:cs="Times New Roman"/>
          <w:sz w:val="24"/>
          <w:szCs w:val="24"/>
        </w:rPr>
        <w:t>0.05 was considered statistically significant.</w:t>
      </w:r>
    </w:p>
    <w:p w14:paraId="787B675B" w14:textId="66C22459" w:rsidR="003E7498" w:rsidRPr="00C53944" w:rsidRDefault="003E7498" w:rsidP="00C53944">
      <w:pPr>
        <w:spacing w:line="360" w:lineRule="auto"/>
        <w:ind w:firstLineChars="100" w:firstLine="240"/>
        <w:rPr>
          <w:rFonts w:ascii="Book Antiqua" w:hAnsi="Book Antiqua" w:cs="Times New Roman"/>
          <w:sz w:val="24"/>
          <w:szCs w:val="24"/>
        </w:rPr>
      </w:pPr>
      <w:r w:rsidRPr="00C53944">
        <w:rPr>
          <w:rFonts w:ascii="Book Antiqua" w:hAnsi="Book Antiqua" w:cs="Times New Roman"/>
          <w:sz w:val="24"/>
          <w:szCs w:val="24"/>
        </w:rPr>
        <w:t>Propensity score matching was used to reduce the effects of selection bias and potential confounding factors. Propensity scores were calculated using a logistic regression model for the following covariates: age, gender, pT stage, and pN stage. Patients in the 14vD (+) group were matched in a 1:1 ratio with those in the 14vD (-) group using imposed propensity scores with a 0.02 caliper width. We performed propensity score matching using SPSS 24.0 (SPSS Inc., Chicago, IL, U</w:t>
      </w:r>
      <w:r w:rsidR="00C257A5" w:rsidRPr="00C53944">
        <w:rPr>
          <w:rFonts w:ascii="Book Antiqua" w:hAnsi="Book Antiqua" w:cs="Times New Roman"/>
          <w:sz w:val="24"/>
          <w:szCs w:val="24"/>
        </w:rPr>
        <w:t>nited States</w:t>
      </w:r>
      <w:r w:rsidRPr="00C53944">
        <w:rPr>
          <w:rFonts w:ascii="Book Antiqua" w:hAnsi="Book Antiqua" w:cs="Times New Roman"/>
          <w:sz w:val="24"/>
          <w:szCs w:val="24"/>
        </w:rPr>
        <w:t>).</w:t>
      </w:r>
    </w:p>
    <w:p w14:paraId="313913A8" w14:textId="77777777" w:rsidR="003E7498" w:rsidRPr="00C53944" w:rsidRDefault="003E7498" w:rsidP="00C53944">
      <w:pPr>
        <w:spacing w:line="360" w:lineRule="auto"/>
        <w:rPr>
          <w:rFonts w:ascii="Book Antiqua" w:hAnsi="Book Antiqua" w:cs="Times New Roman"/>
          <w:sz w:val="24"/>
          <w:szCs w:val="24"/>
        </w:rPr>
      </w:pPr>
    </w:p>
    <w:p w14:paraId="75B3E8C6" w14:textId="77777777" w:rsidR="003E7498" w:rsidRPr="00C53944" w:rsidRDefault="003E7498" w:rsidP="00C53944">
      <w:pPr>
        <w:spacing w:line="360" w:lineRule="auto"/>
        <w:rPr>
          <w:rFonts w:ascii="Book Antiqua" w:hAnsi="Book Antiqua" w:cs="Times New Roman"/>
          <w:b/>
          <w:bCs/>
          <w:caps/>
          <w:sz w:val="24"/>
          <w:szCs w:val="24"/>
        </w:rPr>
      </w:pPr>
      <w:r w:rsidRPr="00C53944">
        <w:rPr>
          <w:rFonts w:ascii="Book Antiqua" w:hAnsi="Book Antiqua" w:cs="Times New Roman"/>
          <w:b/>
          <w:bCs/>
          <w:caps/>
          <w:sz w:val="24"/>
          <w:szCs w:val="24"/>
        </w:rPr>
        <w:t>Results</w:t>
      </w:r>
    </w:p>
    <w:p w14:paraId="7F7EEB8B" w14:textId="77777777" w:rsidR="00B345EA" w:rsidRPr="00C53944" w:rsidRDefault="003E7498" w:rsidP="00C53944">
      <w:pPr>
        <w:spacing w:line="360" w:lineRule="auto"/>
        <w:rPr>
          <w:rFonts w:ascii="Book Antiqua" w:hAnsi="Book Antiqua" w:cs="Times New Roman"/>
          <w:b/>
          <w:bCs/>
          <w:sz w:val="24"/>
          <w:szCs w:val="24"/>
        </w:rPr>
      </w:pPr>
      <w:r w:rsidRPr="00C53944">
        <w:rPr>
          <w:rFonts w:ascii="Book Antiqua" w:hAnsi="Book Antiqua" w:cs="Times New Roman"/>
          <w:b/>
          <w:bCs/>
          <w:i/>
          <w:iCs/>
          <w:sz w:val="24"/>
          <w:szCs w:val="24"/>
        </w:rPr>
        <w:t>Patient characteristics</w:t>
      </w:r>
    </w:p>
    <w:p w14:paraId="2064D38D" w14:textId="49FCBA2B" w:rsidR="003E7498" w:rsidRPr="00C53944" w:rsidRDefault="003E7498" w:rsidP="00C53944">
      <w:pPr>
        <w:spacing w:line="360" w:lineRule="auto"/>
        <w:rPr>
          <w:rFonts w:ascii="Book Antiqua" w:hAnsi="Book Antiqua" w:cs="Times New Roman"/>
          <w:b/>
          <w:bCs/>
          <w:sz w:val="24"/>
          <w:szCs w:val="24"/>
        </w:rPr>
      </w:pPr>
      <w:r w:rsidRPr="00C53944">
        <w:rPr>
          <w:rFonts w:ascii="Book Antiqua" w:hAnsi="Book Antiqua" w:cs="Times New Roman"/>
          <w:sz w:val="24"/>
          <w:szCs w:val="24"/>
        </w:rPr>
        <w:t>Table 1 shows the comparison of the clinicopathological characteristics of the 14vD (+) and the 14vD (-) group</w:t>
      </w:r>
      <w:r w:rsidR="00683B64" w:rsidRPr="00C53944">
        <w:rPr>
          <w:rFonts w:ascii="Book Antiqua" w:hAnsi="Book Antiqua" w:cs="Times New Roman"/>
          <w:sz w:val="24"/>
          <w:szCs w:val="24"/>
        </w:rPr>
        <w:t>s</w:t>
      </w:r>
      <w:r w:rsidRPr="00C53944">
        <w:rPr>
          <w:rFonts w:ascii="Book Antiqua" w:hAnsi="Book Antiqua" w:cs="Times New Roman"/>
          <w:sz w:val="24"/>
          <w:szCs w:val="24"/>
        </w:rPr>
        <w:t xml:space="preserve"> (</w:t>
      </w:r>
      <w:r w:rsidRPr="00C53944">
        <w:rPr>
          <w:rFonts w:ascii="Book Antiqua" w:hAnsi="Book Antiqua" w:cs="Times New Roman"/>
          <w:i/>
          <w:iCs/>
          <w:sz w:val="24"/>
          <w:szCs w:val="24"/>
        </w:rPr>
        <w:t>n</w:t>
      </w:r>
      <w:r w:rsidRPr="00C53944">
        <w:rPr>
          <w:rFonts w:ascii="Book Antiqua" w:hAnsi="Book Antiqua" w:cs="Times New Roman"/>
          <w:sz w:val="24"/>
          <w:szCs w:val="24"/>
        </w:rPr>
        <w:t xml:space="preserve"> = 65 each). Of the 65 patients in the 14vD (+) group, 8 (12.31%) had 14v LN metastasis. There were no significant differences in age, gender, tumor size, histologic grade, pT stage, pN stage, pTNM stage, and postoperative chemotherapy between the 14vD (+) and 14vD (-) groups (all </w:t>
      </w:r>
      <w:r w:rsidRPr="00C53944">
        <w:rPr>
          <w:rFonts w:ascii="Book Antiqua" w:hAnsi="Book Antiqua" w:cs="Times New Roman"/>
          <w:i/>
          <w:iCs/>
          <w:sz w:val="24"/>
          <w:szCs w:val="24"/>
        </w:rPr>
        <w:t>P</w:t>
      </w:r>
      <w:r w:rsidR="00327471" w:rsidRPr="00C53944">
        <w:rPr>
          <w:rFonts w:ascii="Book Antiqua" w:hAnsi="Book Antiqua" w:cs="Times New Roman"/>
          <w:i/>
          <w:iCs/>
          <w:sz w:val="24"/>
          <w:szCs w:val="24"/>
        </w:rPr>
        <w:t xml:space="preserve"> </w:t>
      </w:r>
      <w:r w:rsidRPr="00C53944">
        <w:rPr>
          <w:rFonts w:ascii="Book Antiqua" w:hAnsi="Book Antiqua" w:cs="Times New Roman"/>
          <w:sz w:val="24"/>
          <w:szCs w:val="24"/>
        </w:rPr>
        <w:t>&gt; 0.05).</w:t>
      </w:r>
    </w:p>
    <w:p w14:paraId="730596D0" w14:textId="77777777" w:rsidR="002536B5" w:rsidRPr="00C53944" w:rsidRDefault="002536B5" w:rsidP="00C53944">
      <w:pPr>
        <w:spacing w:line="360" w:lineRule="auto"/>
        <w:rPr>
          <w:rFonts w:ascii="Book Antiqua" w:hAnsi="Book Antiqua" w:cs="Times New Roman"/>
          <w:sz w:val="24"/>
          <w:szCs w:val="24"/>
        </w:rPr>
      </w:pPr>
    </w:p>
    <w:p w14:paraId="766C932F" w14:textId="77777777" w:rsidR="00B345EA" w:rsidRPr="00C53944" w:rsidRDefault="003E7498" w:rsidP="00C53944">
      <w:pPr>
        <w:spacing w:line="360" w:lineRule="auto"/>
        <w:rPr>
          <w:rFonts w:ascii="Book Antiqua" w:hAnsi="Book Antiqua" w:cs="Times New Roman"/>
          <w:b/>
          <w:bCs/>
          <w:i/>
          <w:iCs/>
          <w:sz w:val="24"/>
          <w:szCs w:val="24"/>
        </w:rPr>
      </w:pPr>
      <w:r w:rsidRPr="00C53944">
        <w:rPr>
          <w:rFonts w:ascii="Book Antiqua" w:hAnsi="Book Antiqua" w:cs="Times New Roman"/>
          <w:b/>
          <w:bCs/>
          <w:i/>
          <w:iCs/>
          <w:sz w:val="24"/>
          <w:szCs w:val="24"/>
        </w:rPr>
        <w:t>Patient survival</w:t>
      </w:r>
    </w:p>
    <w:p w14:paraId="4A21D972" w14:textId="69E14B64" w:rsidR="003E7498" w:rsidRPr="00C53944" w:rsidRDefault="003E7498" w:rsidP="00C53944">
      <w:pPr>
        <w:spacing w:line="360" w:lineRule="auto"/>
        <w:rPr>
          <w:rFonts w:ascii="Book Antiqua" w:hAnsi="Book Antiqua" w:cs="Times New Roman"/>
          <w:b/>
          <w:bCs/>
          <w:sz w:val="24"/>
          <w:szCs w:val="24"/>
        </w:rPr>
      </w:pPr>
      <w:r w:rsidRPr="00C53944">
        <w:rPr>
          <w:rFonts w:ascii="Book Antiqua" w:hAnsi="Book Antiqua" w:cs="Times New Roman"/>
          <w:sz w:val="24"/>
          <w:szCs w:val="24"/>
        </w:rPr>
        <w:t>OS was similar between the 14vD (+) and 14vD (-) groups (HR: 1.01, 95%CI</w:t>
      </w:r>
      <w:r w:rsidR="00443D0E">
        <w:rPr>
          <w:rFonts w:ascii="Book Antiqua" w:hAnsi="Book Antiqua" w:cs="Times New Roman"/>
          <w:sz w:val="24"/>
          <w:szCs w:val="24"/>
        </w:rPr>
        <w:t>:</w:t>
      </w:r>
      <w:r w:rsidRPr="00C53944">
        <w:rPr>
          <w:rFonts w:ascii="Book Antiqua" w:hAnsi="Book Antiqua" w:cs="Times New Roman"/>
          <w:sz w:val="24"/>
          <w:szCs w:val="24"/>
        </w:rPr>
        <w:t xml:space="preserve"> 0.64–1.58, </w:t>
      </w:r>
      <w:r w:rsidRPr="00C53944">
        <w:rPr>
          <w:rFonts w:ascii="Book Antiqua" w:hAnsi="Book Antiqua" w:cs="Times New Roman"/>
          <w:i/>
          <w:iCs/>
          <w:sz w:val="24"/>
          <w:szCs w:val="24"/>
        </w:rPr>
        <w:t>P</w:t>
      </w:r>
      <w:r w:rsidR="00327471" w:rsidRPr="00C53944">
        <w:rPr>
          <w:rFonts w:ascii="Book Antiqua" w:hAnsi="Book Antiqua" w:cs="Times New Roman"/>
          <w:sz w:val="24"/>
          <w:szCs w:val="24"/>
        </w:rPr>
        <w:t xml:space="preserve"> </w:t>
      </w:r>
      <w:r w:rsidRPr="00C53944">
        <w:rPr>
          <w:rFonts w:ascii="Book Antiqua" w:hAnsi="Book Antiqua" w:cs="Times New Roman"/>
          <w:sz w:val="24"/>
          <w:szCs w:val="24"/>
        </w:rPr>
        <w:t>= 0.980</w:t>
      </w:r>
      <w:r w:rsidR="00327471" w:rsidRPr="00C53944">
        <w:rPr>
          <w:rFonts w:ascii="Book Antiqua" w:hAnsi="Book Antiqua" w:cs="Times New Roman"/>
          <w:sz w:val="24"/>
          <w:szCs w:val="24"/>
        </w:rPr>
        <w:t xml:space="preserve">; </w:t>
      </w:r>
      <w:r w:rsidRPr="00C53944">
        <w:rPr>
          <w:rFonts w:ascii="Book Antiqua" w:hAnsi="Book Antiqua" w:cs="Times New Roman"/>
          <w:sz w:val="24"/>
          <w:szCs w:val="24"/>
        </w:rPr>
        <w:t>Fig</w:t>
      </w:r>
      <w:r w:rsidR="00327471" w:rsidRPr="00C53944">
        <w:rPr>
          <w:rFonts w:ascii="Book Antiqua" w:hAnsi="Book Antiqua" w:cs="Times New Roman"/>
          <w:sz w:val="24"/>
          <w:szCs w:val="24"/>
        </w:rPr>
        <w:t>ure</w:t>
      </w:r>
      <w:r w:rsidRPr="00C53944">
        <w:rPr>
          <w:rFonts w:ascii="Book Antiqua" w:hAnsi="Book Antiqua" w:cs="Times New Roman"/>
          <w:sz w:val="24"/>
          <w:szCs w:val="24"/>
        </w:rPr>
        <w:t xml:space="preserve"> 1</w:t>
      </w:r>
      <w:r w:rsidR="00443D0E" w:rsidRPr="00C53944">
        <w:rPr>
          <w:rFonts w:ascii="Book Antiqua" w:hAnsi="Book Antiqua" w:cs="Times New Roman"/>
          <w:sz w:val="24"/>
          <w:szCs w:val="24"/>
        </w:rPr>
        <w:t xml:space="preserve">A). </w:t>
      </w:r>
      <w:r w:rsidRPr="00C53944">
        <w:rPr>
          <w:rFonts w:ascii="Book Antiqua" w:hAnsi="Book Antiqua" w:cs="Times New Roman"/>
          <w:sz w:val="24"/>
          <w:szCs w:val="24"/>
        </w:rPr>
        <w:t>After stratified analysis, patients with 14v LN metastasis had a significantly shorter OS than the 14vD (+) and 14vD (-) groups (HR: 3.35, 95%CI</w:t>
      </w:r>
      <w:r w:rsidR="00443D0E">
        <w:rPr>
          <w:rFonts w:ascii="Book Antiqua" w:hAnsi="Book Antiqua" w:cs="Times New Roman"/>
          <w:sz w:val="24"/>
          <w:szCs w:val="24"/>
        </w:rPr>
        <w:t>:</w:t>
      </w:r>
      <w:r w:rsidRPr="00C53944">
        <w:rPr>
          <w:rFonts w:ascii="Book Antiqua" w:hAnsi="Book Antiqua" w:cs="Times New Roman"/>
          <w:sz w:val="24"/>
          <w:szCs w:val="24"/>
        </w:rPr>
        <w:t xml:space="preserve"> 1.51–7.45, </w:t>
      </w:r>
      <w:r w:rsidRPr="00C53944">
        <w:rPr>
          <w:rFonts w:ascii="Book Antiqua" w:hAnsi="Book Antiqua" w:cs="Times New Roman"/>
          <w:i/>
          <w:iCs/>
          <w:sz w:val="24"/>
          <w:szCs w:val="24"/>
        </w:rPr>
        <w:t>P</w:t>
      </w:r>
      <w:r w:rsidRPr="00C53944">
        <w:rPr>
          <w:rFonts w:ascii="Book Antiqua" w:hAnsi="Book Antiqua" w:cs="Times New Roman"/>
          <w:sz w:val="24"/>
          <w:szCs w:val="24"/>
        </w:rPr>
        <w:t xml:space="preserve"> = 0.002</w:t>
      </w:r>
      <w:r w:rsidR="00327471" w:rsidRPr="00C53944">
        <w:rPr>
          <w:rFonts w:ascii="Book Antiqua" w:hAnsi="Book Antiqua" w:cs="Times New Roman"/>
          <w:sz w:val="24"/>
          <w:szCs w:val="24"/>
        </w:rPr>
        <w:t xml:space="preserve">; </w:t>
      </w:r>
      <w:r w:rsidRPr="00C53944">
        <w:rPr>
          <w:rFonts w:ascii="Book Antiqua" w:hAnsi="Book Antiqua" w:cs="Times New Roman"/>
          <w:sz w:val="24"/>
          <w:szCs w:val="24"/>
        </w:rPr>
        <w:t>Fig</w:t>
      </w:r>
      <w:r w:rsidR="00327471" w:rsidRPr="00C53944">
        <w:rPr>
          <w:rFonts w:ascii="Book Antiqua" w:hAnsi="Book Antiqua" w:cs="Times New Roman"/>
          <w:sz w:val="24"/>
          <w:szCs w:val="24"/>
        </w:rPr>
        <w:t>ure</w:t>
      </w:r>
      <w:r w:rsidRPr="00C53944">
        <w:rPr>
          <w:rFonts w:ascii="Book Antiqua" w:hAnsi="Book Antiqua" w:cs="Times New Roman"/>
          <w:sz w:val="24"/>
          <w:szCs w:val="24"/>
        </w:rPr>
        <w:t xml:space="preserve"> 1</w:t>
      </w:r>
      <w:r w:rsidR="00443D0E" w:rsidRPr="00C53944">
        <w:rPr>
          <w:rFonts w:ascii="Book Antiqua" w:hAnsi="Book Antiqua" w:cs="Times New Roman"/>
          <w:sz w:val="24"/>
          <w:szCs w:val="24"/>
        </w:rPr>
        <w:t>B</w:t>
      </w:r>
      <w:r w:rsidRPr="00C53944">
        <w:rPr>
          <w:rFonts w:ascii="Book Antiqua" w:hAnsi="Book Antiqua" w:cs="Times New Roman"/>
          <w:sz w:val="24"/>
          <w:szCs w:val="24"/>
        </w:rPr>
        <w:t xml:space="preserve">). The OS of patients with 14v LN metastasis in the 14vD (+) group was similar to </w:t>
      </w:r>
      <w:r w:rsidR="009058FC" w:rsidRPr="00C53944">
        <w:rPr>
          <w:rFonts w:ascii="Book Antiqua" w:hAnsi="Book Antiqua" w:cs="Times New Roman"/>
          <w:sz w:val="24"/>
          <w:szCs w:val="24"/>
        </w:rPr>
        <w:t xml:space="preserve">that of patients </w:t>
      </w:r>
      <w:r w:rsidRPr="00C53944">
        <w:rPr>
          <w:rFonts w:ascii="Book Antiqua" w:hAnsi="Book Antiqua" w:cs="Times New Roman"/>
          <w:sz w:val="24"/>
          <w:szCs w:val="24"/>
        </w:rPr>
        <w:t xml:space="preserve">with M1 stage disease (HR: 0.79; </w:t>
      </w:r>
      <w:r w:rsidR="00443D0E">
        <w:rPr>
          <w:rFonts w:ascii="Book Antiqua" w:hAnsi="Book Antiqua" w:cs="Times New Roman"/>
          <w:sz w:val="24"/>
          <w:szCs w:val="24"/>
        </w:rPr>
        <w:t>95%</w:t>
      </w:r>
      <w:r w:rsidRPr="00C53944">
        <w:rPr>
          <w:rFonts w:ascii="Book Antiqua" w:hAnsi="Book Antiqua" w:cs="Times New Roman"/>
          <w:sz w:val="24"/>
          <w:szCs w:val="24"/>
        </w:rPr>
        <w:t xml:space="preserve">CI 0.38–1.65; </w:t>
      </w:r>
      <w:r w:rsidRPr="00C53944">
        <w:rPr>
          <w:rFonts w:ascii="Book Antiqua" w:hAnsi="Book Antiqua" w:cs="Times New Roman"/>
          <w:i/>
          <w:iCs/>
          <w:sz w:val="24"/>
          <w:szCs w:val="24"/>
        </w:rPr>
        <w:t>P</w:t>
      </w:r>
      <w:r w:rsidRPr="00C53944">
        <w:rPr>
          <w:rFonts w:ascii="Book Antiqua" w:hAnsi="Book Antiqua" w:cs="Times New Roman"/>
          <w:sz w:val="24"/>
          <w:szCs w:val="24"/>
        </w:rPr>
        <w:t xml:space="preserve"> = 0.521; Fig</w:t>
      </w:r>
      <w:r w:rsidR="00327471" w:rsidRPr="00C53944">
        <w:rPr>
          <w:rFonts w:ascii="Book Antiqua" w:hAnsi="Book Antiqua" w:cs="Times New Roman"/>
          <w:sz w:val="24"/>
          <w:szCs w:val="24"/>
        </w:rPr>
        <w:t>ure</w:t>
      </w:r>
      <w:r w:rsidRPr="00C53944">
        <w:rPr>
          <w:rFonts w:ascii="Book Antiqua" w:hAnsi="Book Antiqua" w:cs="Times New Roman"/>
          <w:sz w:val="24"/>
          <w:szCs w:val="24"/>
        </w:rPr>
        <w:t xml:space="preserve"> 1</w:t>
      </w:r>
      <w:r w:rsidR="00443D0E" w:rsidRPr="00C53944">
        <w:rPr>
          <w:rFonts w:ascii="Book Antiqua" w:hAnsi="Book Antiqua" w:cs="Times New Roman"/>
          <w:sz w:val="24"/>
          <w:szCs w:val="24"/>
        </w:rPr>
        <w:t>B</w:t>
      </w:r>
      <w:r w:rsidRPr="00C53944">
        <w:rPr>
          <w:rFonts w:ascii="Book Antiqua" w:hAnsi="Book Antiqua" w:cs="Times New Roman"/>
          <w:sz w:val="24"/>
          <w:szCs w:val="24"/>
        </w:rPr>
        <w:t>).</w:t>
      </w:r>
    </w:p>
    <w:p w14:paraId="5FF26A62" w14:textId="77777777" w:rsidR="002536B5" w:rsidRPr="00C53944" w:rsidRDefault="002536B5" w:rsidP="00C53944">
      <w:pPr>
        <w:spacing w:line="360" w:lineRule="auto"/>
        <w:rPr>
          <w:rFonts w:ascii="Book Antiqua" w:hAnsi="Book Antiqua" w:cs="Times New Roman"/>
          <w:sz w:val="24"/>
          <w:szCs w:val="24"/>
        </w:rPr>
      </w:pPr>
    </w:p>
    <w:p w14:paraId="00441743" w14:textId="39F6347E" w:rsidR="003E7498" w:rsidRPr="00C53944" w:rsidRDefault="003E7498" w:rsidP="00C53944">
      <w:pPr>
        <w:spacing w:line="360" w:lineRule="auto"/>
        <w:rPr>
          <w:rFonts w:ascii="Book Antiqua" w:hAnsi="Book Antiqua" w:cs="Times New Roman"/>
          <w:b/>
          <w:bCs/>
          <w:sz w:val="24"/>
          <w:szCs w:val="24"/>
        </w:rPr>
      </w:pPr>
      <w:r w:rsidRPr="00C53944">
        <w:rPr>
          <w:rFonts w:ascii="Book Antiqua" w:hAnsi="Book Antiqua" w:cs="Times New Roman"/>
          <w:b/>
          <w:bCs/>
          <w:i/>
          <w:iCs/>
          <w:sz w:val="24"/>
          <w:szCs w:val="24"/>
        </w:rPr>
        <w:t>Univariate and multivariate survival analyses for the entire population</w:t>
      </w:r>
      <w:r w:rsidR="00BD0B86" w:rsidRPr="00C53944">
        <w:rPr>
          <w:rFonts w:ascii="Book Antiqua" w:hAnsi="Book Antiqua" w:cs="Times New Roman"/>
          <w:b/>
          <w:bCs/>
          <w:sz w:val="24"/>
          <w:szCs w:val="24"/>
        </w:rPr>
        <w:t xml:space="preserve"> </w:t>
      </w:r>
      <w:r w:rsidRPr="00C53944">
        <w:rPr>
          <w:rFonts w:ascii="Book Antiqua" w:hAnsi="Book Antiqua" w:cs="Times New Roman"/>
          <w:sz w:val="24"/>
          <w:szCs w:val="24"/>
        </w:rPr>
        <w:t>Univariate analysis indicated that pT stage and pN stage were prognostic factors for OS. Multivariate analysis showed that pT stage and pN stage were independent prognostic factors, while the status of 14v dissection was not a prognostic factor (Table 2).</w:t>
      </w:r>
    </w:p>
    <w:p w14:paraId="6EDD9648" w14:textId="77777777" w:rsidR="002536B5" w:rsidRPr="00C53944" w:rsidRDefault="002536B5" w:rsidP="00C53944">
      <w:pPr>
        <w:spacing w:line="360" w:lineRule="auto"/>
        <w:rPr>
          <w:rFonts w:ascii="Book Antiqua" w:hAnsi="Book Antiqua" w:cs="Times New Roman"/>
          <w:sz w:val="24"/>
          <w:szCs w:val="24"/>
        </w:rPr>
      </w:pPr>
    </w:p>
    <w:p w14:paraId="1A973217" w14:textId="77777777" w:rsidR="00B345EA" w:rsidRPr="00C53944" w:rsidRDefault="003E7498" w:rsidP="00C53944">
      <w:pPr>
        <w:spacing w:line="360" w:lineRule="auto"/>
        <w:rPr>
          <w:rFonts w:ascii="Book Antiqua" w:hAnsi="Book Antiqua" w:cs="Times New Roman"/>
          <w:b/>
          <w:bCs/>
          <w:sz w:val="24"/>
          <w:szCs w:val="24"/>
        </w:rPr>
      </w:pPr>
      <w:r w:rsidRPr="00C53944">
        <w:rPr>
          <w:rFonts w:ascii="Book Antiqua" w:hAnsi="Book Antiqua" w:cs="Times New Roman"/>
          <w:b/>
          <w:bCs/>
          <w:i/>
          <w:iCs/>
          <w:sz w:val="24"/>
          <w:szCs w:val="24"/>
        </w:rPr>
        <w:t>Subgroup analysis</w:t>
      </w:r>
      <w:r w:rsidR="00BD0B86" w:rsidRPr="00C53944">
        <w:rPr>
          <w:rFonts w:ascii="Book Antiqua" w:hAnsi="Book Antiqua" w:cs="Times New Roman"/>
          <w:b/>
          <w:bCs/>
          <w:sz w:val="24"/>
          <w:szCs w:val="24"/>
        </w:rPr>
        <w:t xml:space="preserve"> </w:t>
      </w:r>
    </w:p>
    <w:p w14:paraId="52C7FA77" w14:textId="3BAA9808" w:rsidR="003E7498" w:rsidRPr="00C53944" w:rsidRDefault="003E7498" w:rsidP="00C53944">
      <w:pPr>
        <w:spacing w:line="360" w:lineRule="auto"/>
        <w:rPr>
          <w:rFonts w:ascii="Book Antiqua" w:hAnsi="Book Antiqua" w:cs="Times New Roman"/>
          <w:b/>
          <w:bCs/>
          <w:sz w:val="24"/>
          <w:szCs w:val="24"/>
        </w:rPr>
      </w:pPr>
      <w:r w:rsidRPr="00C53944">
        <w:rPr>
          <w:rFonts w:ascii="Book Antiqua" w:hAnsi="Book Antiqua" w:cs="Times New Roman"/>
          <w:sz w:val="24"/>
          <w:szCs w:val="24"/>
        </w:rPr>
        <w:t>The forest plot showed that the OS of the 14vD (+) group was similar to that of the 14vD (-) group considering the pathological tumor stage and LN stage (Fig</w:t>
      </w:r>
      <w:r w:rsidR="00BD0B86" w:rsidRPr="00C53944">
        <w:rPr>
          <w:rFonts w:ascii="Book Antiqua" w:hAnsi="Book Antiqua" w:cs="Times New Roman"/>
          <w:sz w:val="24"/>
          <w:szCs w:val="24"/>
        </w:rPr>
        <w:t>ure</w:t>
      </w:r>
      <w:r w:rsidRPr="00C53944">
        <w:rPr>
          <w:rFonts w:ascii="Book Antiqua" w:hAnsi="Book Antiqua" w:cs="Times New Roman"/>
          <w:sz w:val="24"/>
          <w:szCs w:val="24"/>
        </w:rPr>
        <w:t xml:space="preserve"> 2).</w:t>
      </w:r>
      <w:r w:rsidR="002536B5" w:rsidRPr="00C53944">
        <w:rPr>
          <w:rFonts w:ascii="Book Antiqua" w:hAnsi="Book Antiqua" w:cs="Times New Roman"/>
          <w:sz w:val="24"/>
          <w:szCs w:val="24"/>
        </w:rPr>
        <w:t xml:space="preserve"> </w:t>
      </w:r>
      <w:r w:rsidRPr="00C53944">
        <w:rPr>
          <w:rFonts w:ascii="Book Antiqua" w:hAnsi="Book Antiqua" w:cs="Times New Roman"/>
          <w:sz w:val="24"/>
          <w:szCs w:val="24"/>
        </w:rPr>
        <w:t>Figure 3 shows the OS according to the status of 14v dissection for each pathological stage. Among patients with pathological stages I, II, and IIIB/IIIC GC, OS was not significantly different between the 14vD (+) and 14vD (-) groups (</w:t>
      </w:r>
      <w:r w:rsidRPr="00C53944">
        <w:rPr>
          <w:rFonts w:ascii="Book Antiqua" w:hAnsi="Book Antiqua" w:cs="Times New Roman"/>
          <w:i/>
          <w:iCs/>
          <w:sz w:val="24"/>
          <w:szCs w:val="24"/>
        </w:rPr>
        <w:t>P</w:t>
      </w:r>
      <w:r w:rsidRPr="00C53944">
        <w:rPr>
          <w:rFonts w:ascii="Book Antiqua" w:hAnsi="Book Antiqua" w:cs="Times New Roman"/>
          <w:sz w:val="24"/>
          <w:szCs w:val="24"/>
        </w:rPr>
        <w:t xml:space="preserve"> = 0.916, </w:t>
      </w:r>
      <w:r w:rsidRPr="00C53944">
        <w:rPr>
          <w:rFonts w:ascii="Book Antiqua" w:hAnsi="Book Antiqua" w:cs="Times New Roman"/>
          <w:i/>
          <w:iCs/>
          <w:sz w:val="24"/>
          <w:szCs w:val="24"/>
        </w:rPr>
        <w:t>P</w:t>
      </w:r>
      <w:r w:rsidRPr="00C53944">
        <w:rPr>
          <w:rFonts w:ascii="Book Antiqua" w:hAnsi="Book Antiqua" w:cs="Times New Roman"/>
          <w:sz w:val="24"/>
          <w:szCs w:val="24"/>
        </w:rPr>
        <w:t xml:space="preserve"> = 0.802</w:t>
      </w:r>
      <w:r w:rsidR="00683B64" w:rsidRPr="00C53944">
        <w:rPr>
          <w:rFonts w:ascii="Book Antiqua" w:hAnsi="Book Antiqua" w:cs="Times New Roman"/>
          <w:sz w:val="24"/>
          <w:szCs w:val="24"/>
        </w:rPr>
        <w:t>,</w:t>
      </w:r>
      <w:r w:rsidRPr="00C53944">
        <w:rPr>
          <w:rFonts w:ascii="Book Antiqua" w:hAnsi="Book Antiqua" w:cs="Times New Roman"/>
          <w:sz w:val="24"/>
          <w:szCs w:val="24"/>
        </w:rPr>
        <w:t xml:space="preserve"> and </w:t>
      </w:r>
      <w:r w:rsidRPr="00C53944">
        <w:rPr>
          <w:rFonts w:ascii="Book Antiqua" w:hAnsi="Book Antiqua" w:cs="Times New Roman"/>
          <w:i/>
          <w:iCs/>
          <w:sz w:val="24"/>
          <w:szCs w:val="24"/>
        </w:rPr>
        <w:t>P</w:t>
      </w:r>
      <w:r w:rsidRPr="00C53944">
        <w:rPr>
          <w:rFonts w:ascii="Book Antiqua" w:hAnsi="Book Antiqua" w:cs="Times New Roman"/>
          <w:sz w:val="24"/>
          <w:szCs w:val="24"/>
        </w:rPr>
        <w:t xml:space="preserve"> = 0.541, respectively); however, the 14vD (+) group had better OS compared with the 14vD (-) group for pathological stage IIIA GC (</w:t>
      </w:r>
      <w:r w:rsidRPr="00C53944">
        <w:rPr>
          <w:rFonts w:ascii="Book Antiqua" w:hAnsi="Book Antiqua" w:cs="Times New Roman"/>
          <w:i/>
          <w:iCs/>
          <w:sz w:val="24"/>
          <w:szCs w:val="24"/>
        </w:rPr>
        <w:t>P</w:t>
      </w:r>
      <w:r w:rsidRPr="00C53944">
        <w:rPr>
          <w:rFonts w:ascii="Book Antiqua" w:hAnsi="Book Antiqua" w:cs="Times New Roman"/>
          <w:sz w:val="24"/>
          <w:szCs w:val="24"/>
        </w:rPr>
        <w:t xml:space="preserve"> = 0.020).</w:t>
      </w:r>
    </w:p>
    <w:p w14:paraId="481F56E2" w14:textId="77777777" w:rsidR="002536B5" w:rsidRPr="00C53944" w:rsidRDefault="002536B5" w:rsidP="00C53944">
      <w:pPr>
        <w:spacing w:line="360" w:lineRule="auto"/>
        <w:rPr>
          <w:rFonts w:ascii="Book Antiqua" w:hAnsi="Book Antiqua" w:cs="Times New Roman"/>
          <w:sz w:val="24"/>
          <w:szCs w:val="24"/>
        </w:rPr>
      </w:pPr>
    </w:p>
    <w:p w14:paraId="1F6ACCC1" w14:textId="77777777" w:rsidR="00B345EA" w:rsidRPr="00C53944" w:rsidRDefault="003E7498" w:rsidP="00C53944">
      <w:pPr>
        <w:spacing w:line="360" w:lineRule="auto"/>
        <w:rPr>
          <w:rFonts w:ascii="Book Antiqua" w:hAnsi="Book Antiqua" w:cs="Times New Roman"/>
          <w:b/>
          <w:bCs/>
          <w:sz w:val="24"/>
          <w:szCs w:val="24"/>
        </w:rPr>
      </w:pPr>
      <w:r w:rsidRPr="00C53944">
        <w:rPr>
          <w:rFonts w:ascii="Book Antiqua" w:hAnsi="Book Antiqua" w:cs="Times New Roman"/>
          <w:b/>
          <w:bCs/>
          <w:i/>
          <w:iCs/>
          <w:sz w:val="24"/>
          <w:szCs w:val="24"/>
        </w:rPr>
        <w:t>Univariate and multivariate survival analyses for stage IIIA GC</w:t>
      </w:r>
    </w:p>
    <w:p w14:paraId="2F003BF7" w14:textId="03162ECC" w:rsidR="003E7498" w:rsidRPr="00C53944" w:rsidRDefault="003E7498" w:rsidP="00C53944">
      <w:pPr>
        <w:spacing w:line="360" w:lineRule="auto"/>
        <w:rPr>
          <w:rFonts w:ascii="Book Antiqua" w:hAnsi="Book Antiqua" w:cs="Times New Roman"/>
          <w:b/>
          <w:bCs/>
          <w:sz w:val="24"/>
          <w:szCs w:val="24"/>
        </w:rPr>
      </w:pPr>
      <w:r w:rsidRPr="00C53944">
        <w:rPr>
          <w:rFonts w:ascii="Book Antiqua" w:hAnsi="Book Antiqua" w:cs="Times New Roman"/>
          <w:sz w:val="24"/>
          <w:szCs w:val="24"/>
        </w:rPr>
        <w:t>On univa</w:t>
      </w:r>
      <w:r w:rsidR="000F0D67" w:rsidRPr="00C53944">
        <w:rPr>
          <w:rFonts w:ascii="Book Antiqua" w:hAnsi="Book Antiqua" w:cs="Times New Roman"/>
          <w:sz w:val="24"/>
          <w:szCs w:val="24"/>
        </w:rPr>
        <w:t>5</w:t>
      </w:r>
      <w:r w:rsidRPr="00C53944">
        <w:rPr>
          <w:rFonts w:ascii="Book Antiqua" w:hAnsi="Book Antiqua" w:cs="Times New Roman"/>
          <w:sz w:val="24"/>
          <w:szCs w:val="24"/>
        </w:rPr>
        <w:t>riate analysis, the status of 14v dissection significantly affected the prognosis. Multivariate analysis indicated that the independent prognostic factors for prolonged OS were age &lt;</w:t>
      </w:r>
      <w:r w:rsidR="00BD0B86" w:rsidRPr="00C53944">
        <w:rPr>
          <w:rFonts w:ascii="Book Antiqua" w:hAnsi="Book Antiqua" w:cs="Times New Roman"/>
          <w:sz w:val="24"/>
          <w:szCs w:val="24"/>
        </w:rPr>
        <w:t xml:space="preserve"> </w:t>
      </w:r>
      <w:r w:rsidRPr="00C53944">
        <w:rPr>
          <w:rFonts w:ascii="Book Antiqua" w:hAnsi="Book Antiqua" w:cs="Times New Roman"/>
          <w:sz w:val="24"/>
          <w:szCs w:val="24"/>
        </w:rPr>
        <w:t>65 years (</w:t>
      </w:r>
      <w:r w:rsidRPr="00C53944">
        <w:rPr>
          <w:rFonts w:ascii="Book Antiqua" w:hAnsi="Book Antiqua" w:cs="Times New Roman"/>
          <w:i/>
          <w:iCs/>
          <w:sz w:val="24"/>
          <w:szCs w:val="24"/>
        </w:rPr>
        <w:t>P</w:t>
      </w:r>
      <w:r w:rsidRPr="00C53944">
        <w:rPr>
          <w:rFonts w:ascii="Book Antiqua" w:hAnsi="Book Antiqua" w:cs="Times New Roman"/>
          <w:sz w:val="24"/>
          <w:szCs w:val="24"/>
        </w:rPr>
        <w:t xml:space="preserve"> = 0.018) and pT2-3 stage (</w:t>
      </w:r>
      <w:r w:rsidRPr="00C53944">
        <w:rPr>
          <w:rFonts w:ascii="Book Antiqua" w:hAnsi="Book Antiqua" w:cs="Times New Roman"/>
          <w:i/>
          <w:iCs/>
          <w:sz w:val="24"/>
          <w:szCs w:val="24"/>
        </w:rPr>
        <w:t>P</w:t>
      </w:r>
      <w:r w:rsidRPr="00C53944">
        <w:rPr>
          <w:rFonts w:ascii="Book Antiqua" w:hAnsi="Book Antiqua" w:cs="Times New Roman"/>
          <w:sz w:val="24"/>
          <w:szCs w:val="24"/>
        </w:rPr>
        <w:t xml:space="preserve"> = 0.006</w:t>
      </w:r>
      <w:r w:rsidR="00683B64" w:rsidRPr="00C53944">
        <w:rPr>
          <w:rFonts w:ascii="Book Antiqua" w:hAnsi="Book Antiqua" w:cs="Times New Roman"/>
          <w:sz w:val="24"/>
          <w:szCs w:val="24"/>
        </w:rPr>
        <w:t>;</w:t>
      </w:r>
      <w:r w:rsidRPr="00C53944">
        <w:rPr>
          <w:rFonts w:ascii="Book Antiqua" w:hAnsi="Book Antiqua" w:cs="Times New Roman"/>
          <w:sz w:val="24"/>
          <w:szCs w:val="24"/>
        </w:rPr>
        <w:t xml:space="preserve"> Table 3).</w:t>
      </w:r>
    </w:p>
    <w:p w14:paraId="55806656" w14:textId="77777777" w:rsidR="002536B5" w:rsidRPr="00C53944" w:rsidRDefault="002536B5" w:rsidP="00C53944">
      <w:pPr>
        <w:spacing w:line="360" w:lineRule="auto"/>
        <w:rPr>
          <w:rFonts w:ascii="Book Antiqua" w:hAnsi="Book Antiqua" w:cs="Times New Roman"/>
          <w:sz w:val="24"/>
          <w:szCs w:val="24"/>
        </w:rPr>
      </w:pPr>
    </w:p>
    <w:p w14:paraId="24D2454B" w14:textId="77777777" w:rsidR="00B345EA" w:rsidRPr="00C53944" w:rsidRDefault="003E7498" w:rsidP="00C53944">
      <w:pPr>
        <w:spacing w:line="360" w:lineRule="auto"/>
        <w:rPr>
          <w:rFonts w:ascii="Book Antiqua" w:hAnsi="Book Antiqua" w:cs="Times New Roman"/>
          <w:b/>
          <w:bCs/>
          <w:sz w:val="24"/>
          <w:szCs w:val="24"/>
        </w:rPr>
      </w:pPr>
      <w:r w:rsidRPr="00C53944">
        <w:rPr>
          <w:rFonts w:ascii="Book Antiqua" w:hAnsi="Book Antiqua" w:cs="Times New Roman"/>
          <w:b/>
          <w:bCs/>
          <w:i/>
          <w:iCs/>
          <w:sz w:val="24"/>
          <w:szCs w:val="24"/>
        </w:rPr>
        <w:t>Frequency of metastasis to each LN station according to the presence of 14v LN metastasis</w:t>
      </w:r>
    </w:p>
    <w:p w14:paraId="2532BD76" w14:textId="77777777" w:rsidR="00B345EA" w:rsidRPr="00C53944" w:rsidRDefault="00B345EA" w:rsidP="00C53944">
      <w:pPr>
        <w:spacing w:line="360" w:lineRule="auto"/>
        <w:rPr>
          <w:rFonts w:ascii="Book Antiqua" w:hAnsi="Book Antiqua" w:cs="Times New Roman"/>
          <w:b/>
          <w:bCs/>
          <w:sz w:val="24"/>
          <w:szCs w:val="24"/>
        </w:rPr>
      </w:pPr>
    </w:p>
    <w:p w14:paraId="7B160B58" w14:textId="31B91A4D" w:rsidR="003E7498" w:rsidRPr="00C53944" w:rsidRDefault="003E7498" w:rsidP="00C53944">
      <w:pPr>
        <w:spacing w:line="360" w:lineRule="auto"/>
        <w:rPr>
          <w:rFonts w:ascii="Book Antiqua" w:hAnsi="Book Antiqua" w:cs="Times New Roman"/>
          <w:b/>
          <w:bCs/>
          <w:sz w:val="24"/>
          <w:szCs w:val="24"/>
        </w:rPr>
      </w:pPr>
      <w:r w:rsidRPr="00C53944">
        <w:rPr>
          <w:rFonts w:ascii="Book Antiqua" w:hAnsi="Book Antiqua" w:cs="Times New Roman"/>
          <w:sz w:val="24"/>
          <w:szCs w:val="24"/>
        </w:rPr>
        <w:t>Tumors with 14v LN metastasis metastasized more often to LN stations 1, 3, 4, 5, 6, 8a, and 11p. This difference was significant for LN stations 1, 6, 8a, and 11p (</w:t>
      </w:r>
      <w:r w:rsidRPr="00C53944">
        <w:rPr>
          <w:rFonts w:ascii="Book Antiqua" w:hAnsi="Book Antiqua" w:cs="Times New Roman"/>
          <w:i/>
          <w:iCs/>
          <w:sz w:val="24"/>
          <w:szCs w:val="24"/>
        </w:rPr>
        <w:t>P</w:t>
      </w:r>
      <w:r w:rsidRPr="00C53944">
        <w:rPr>
          <w:rFonts w:ascii="Book Antiqua" w:hAnsi="Book Antiqua" w:cs="Times New Roman"/>
          <w:sz w:val="24"/>
          <w:szCs w:val="24"/>
        </w:rPr>
        <w:t xml:space="preserve"> &lt; 0.001). These results may indicate that the presence of 14v LN metastasis </w:t>
      </w:r>
      <w:r w:rsidR="009058FC" w:rsidRPr="00C53944">
        <w:rPr>
          <w:rFonts w:ascii="Book Antiqua" w:hAnsi="Book Antiqua" w:cs="Times New Roman"/>
          <w:sz w:val="24"/>
          <w:szCs w:val="24"/>
        </w:rPr>
        <w:t xml:space="preserve">can </w:t>
      </w:r>
      <w:r w:rsidRPr="00C53944">
        <w:rPr>
          <w:rFonts w:ascii="Book Antiqua" w:hAnsi="Book Antiqua" w:cs="Times New Roman"/>
          <w:sz w:val="24"/>
          <w:szCs w:val="24"/>
        </w:rPr>
        <w:t>be predicted based on the presence of metastasis to LN stations 1, 6, 8a, and 11p (Fig</w:t>
      </w:r>
      <w:r w:rsidR="00BD0B86" w:rsidRPr="00C53944">
        <w:rPr>
          <w:rFonts w:ascii="Book Antiqua" w:hAnsi="Book Antiqua" w:cs="Times New Roman"/>
          <w:sz w:val="24"/>
          <w:szCs w:val="24"/>
        </w:rPr>
        <w:t>ure</w:t>
      </w:r>
      <w:r w:rsidRPr="00C53944">
        <w:rPr>
          <w:rFonts w:ascii="Book Antiqua" w:hAnsi="Book Antiqua" w:cs="Times New Roman"/>
          <w:sz w:val="24"/>
          <w:szCs w:val="24"/>
        </w:rPr>
        <w:t xml:space="preserve"> 4).</w:t>
      </w:r>
    </w:p>
    <w:p w14:paraId="17BE36AB" w14:textId="77777777" w:rsidR="003E7498" w:rsidRPr="00C53944" w:rsidRDefault="003E7498" w:rsidP="00C53944">
      <w:pPr>
        <w:spacing w:line="360" w:lineRule="auto"/>
        <w:rPr>
          <w:rFonts w:ascii="Book Antiqua" w:hAnsi="Book Antiqua" w:cs="Times New Roman"/>
          <w:sz w:val="24"/>
          <w:szCs w:val="24"/>
        </w:rPr>
      </w:pPr>
    </w:p>
    <w:p w14:paraId="7743EFCC" w14:textId="77777777" w:rsidR="003E7498" w:rsidRPr="00C53944" w:rsidRDefault="003E7498" w:rsidP="00C53944">
      <w:pPr>
        <w:spacing w:line="360" w:lineRule="auto"/>
        <w:rPr>
          <w:rFonts w:ascii="Book Antiqua" w:hAnsi="Book Antiqua" w:cs="Times New Roman"/>
          <w:b/>
          <w:bCs/>
          <w:caps/>
          <w:sz w:val="24"/>
          <w:szCs w:val="24"/>
        </w:rPr>
      </w:pPr>
      <w:r w:rsidRPr="00C53944">
        <w:rPr>
          <w:rFonts w:ascii="Book Antiqua" w:hAnsi="Book Antiqua" w:cs="Times New Roman"/>
          <w:b/>
          <w:bCs/>
          <w:caps/>
          <w:sz w:val="24"/>
          <w:szCs w:val="24"/>
        </w:rPr>
        <w:t>Discussion</w:t>
      </w:r>
    </w:p>
    <w:p w14:paraId="04534F5D" w14:textId="1D0993F9" w:rsidR="003E7498" w:rsidRPr="00C53944" w:rsidRDefault="003E7498" w:rsidP="00C53944">
      <w:pPr>
        <w:spacing w:line="360" w:lineRule="auto"/>
        <w:rPr>
          <w:rFonts w:ascii="Book Antiqua" w:hAnsi="Book Antiqua" w:cs="Times New Roman"/>
          <w:sz w:val="24"/>
          <w:szCs w:val="24"/>
        </w:rPr>
      </w:pPr>
      <w:r w:rsidRPr="00C53944">
        <w:rPr>
          <w:rFonts w:ascii="Book Antiqua" w:hAnsi="Book Antiqua" w:cs="Times New Roman"/>
          <w:sz w:val="24"/>
          <w:szCs w:val="24"/>
        </w:rPr>
        <w:t xml:space="preserve">In the present study, we found that the OS of patients with 14v LN metastasis was </w:t>
      </w:r>
      <w:r w:rsidR="007612C8" w:rsidRPr="00C53944">
        <w:rPr>
          <w:rFonts w:ascii="Book Antiqua" w:hAnsi="Book Antiqua" w:cs="Times New Roman"/>
          <w:sz w:val="24"/>
          <w:szCs w:val="24"/>
        </w:rPr>
        <w:t xml:space="preserve">comparable </w:t>
      </w:r>
      <w:r w:rsidRPr="00C53944">
        <w:rPr>
          <w:rFonts w:ascii="Book Antiqua" w:hAnsi="Book Antiqua" w:cs="Times New Roman"/>
          <w:sz w:val="24"/>
          <w:szCs w:val="24"/>
        </w:rPr>
        <w:t xml:space="preserve">to </w:t>
      </w:r>
      <w:r w:rsidR="009058FC" w:rsidRPr="00C53944">
        <w:rPr>
          <w:rFonts w:ascii="Book Antiqua" w:hAnsi="Book Antiqua" w:cs="Times New Roman"/>
          <w:sz w:val="24"/>
          <w:szCs w:val="24"/>
        </w:rPr>
        <w:t xml:space="preserve">that of patients </w:t>
      </w:r>
      <w:r w:rsidRPr="00C53944">
        <w:rPr>
          <w:rFonts w:ascii="Book Antiqua" w:hAnsi="Book Antiqua" w:cs="Times New Roman"/>
          <w:sz w:val="24"/>
          <w:szCs w:val="24"/>
        </w:rPr>
        <w:t>with M1 stage tumors, similar to previous findings</w:t>
      </w:r>
      <w:r w:rsidRPr="00C53944">
        <w:rPr>
          <w:rFonts w:ascii="Book Antiqua" w:hAnsi="Book Antiqua" w:cs="Times New Roman"/>
          <w:sz w:val="24"/>
          <w:szCs w:val="24"/>
          <w:vertAlign w:val="superscript"/>
        </w:rPr>
        <w:t>[</w:t>
      </w:r>
      <w:r w:rsidR="009C4FF5" w:rsidRPr="00C53944">
        <w:rPr>
          <w:rFonts w:ascii="Book Antiqua" w:hAnsi="Book Antiqua" w:cs="Times New Roman"/>
          <w:sz w:val="24"/>
          <w:szCs w:val="24"/>
          <w:vertAlign w:val="superscript"/>
        </w:rPr>
        <w:t>1</w:t>
      </w:r>
      <w:r w:rsidR="00DE3E7D" w:rsidRPr="00C53944">
        <w:rPr>
          <w:rFonts w:ascii="Book Antiqua" w:hAnsi="Book Antiqua" w:cs="Times New Roman"/>
          <w:sz w:val="24"/>
          <w:szCs w:val="24"/>
          <w:vertAlign w:val="superscript"/>
        </w:rPr>
        <w:t>2</w:t>
      </w:r>
      <w:r w:rsidRPr="00C53944">
        <w:rPr>
          <w:rFonts w:ascii="Book Antiqua" w:hAnsi="Book Antiqua" w:cs="Times New Roman"/>
          <w:sz w:val="24"/>
          <w:szCs w:val="24"/>
          <w:vertAlign w:val="superscript"/>
        </w:rPr>
        <w:t>]</w:t>
      </w:r>
      <w:r w:rsidRPr="00C53944">
        <w:rPr>
          <w:rFonts w:ascii="Book Antiqua" w:hAnsi="Book Antiqua" w:cs="Times New Roman"/>
          <w:sz w:val="24"/>
          <w:szCs w:val="24"/>
        </w:rPr>
        <w:t xml:space="preserve">. However, previous studies have also </w:t>
      </w:r>
      <w:r w:rsidR="006C1F38" w:rsidRPr="00C53944">
        <w:rPr>
          <w:rFonts w:ascii="Book Antiqua" w:hAnsi="Book Antiqua" w:cs="Times New Roman"/>
          <w:sz w:val="24"/>
          <w:szCs w:val="24"/>
        </w:rPr>
        <w:t xml:space="preserve">shown </w:t>
      </w:r>
      <w:r w:rsidRPr="00C53944">
        <w:rPr>
          <w:rFonts w:ascii="Book Antiqua" w:hAnsi="Book Antiqua" w:cs="Times New Roman"/>
          <w:sz w:val="24"/>
          <w:szCs w:val="24"/>
        </w:rPr>
        <w:t xml:space="preserve">that GC patients with 14v LN metastasis without other distant metastasis had a significantly better OS </w:t>
      </w:r>
      <w:r w:rsidR="007612C8" w:rsidRPr="00C53944">
        <w:rPr>
          <w:rFonts w:ascii="Book Antiqua" w:hAnsi="Book Antiqua" w:cs="Times New Roman"/>
          <w:sz w:val="24"/>
          <w:szCs w:val="24"/>
        </w:rPr>
        <w:t xml:space="preserve">compared to patients </w:t>
      </w:r>
      <w:r w:rsidRPr="00C53944">
        <w:rPr>
          <w:rFonts w:ascii="Book Antiqua" w:hAnsi="Book Antiqua" w:cs="Times New Roman"/>
          <w:sz w:val="24"/>
          <w:szCs w:val="24"/>
        </w:rPr>
        <w:t>with M1 stage GC (</w:t>
      </w:r>
      <w:r w:rsidRPr="00C53944">
        <w:rPr>
          <w:rFonts w:ascii="Book Antiqua" w:hAnsi="Book Antiqua" w:cs="Times New Roman"/>
          <w:i/>
          <w:iCs/>
          <w:sz w:val="24"/>
          <w:szCs w:val="24"/>
        </w:rPr>
        <w:t>P</w:t>
      </w:r>
      <w:r w:rsidRPr="00C53944">
        <w:rPr>
          <w:rFonts w:ascii="Book Antiqua" w:hAnsi="Book Antiqua" w:cs="Times New Roman"/>
          <w:sz w:val="24"/>
          <w:szCs w:val="24"/>
        </w:rPr>
        <w:t xml:space="preserve"> &lt; 0.001)</w:t>
      </w:r>
      <w:r w:rsidRPr="00C53944">
        <w:rPr>
          <w:rFonts w:ascii="Book Antiqua" w:hAnsi="Book Antiqua" w:cs="Times New Roman"/>
          <w:sz w:val="24"/>
          <w:szCs w:val="24"/>
          <w:vertAlign w:val="superscript"/>
        </w:rPr>
        <w:t>[</w:t>
      </w:r>
      <w:r w:rsidR="004973C7" w:rsidRPr="00C53944">
        <w:rPr>
          <w:rFonts w:ascii="Book Antiqua" w:hAnsi="Book Antiqua" w:cs="Times New Roman"/>
          <w:sz w:val="24"/>
          <w:szCs w:val="24"/>
          <w:vertAlign w:val="superscript"/>
        </w:rPr>
        <w:t>1</w:t>
      </w:r>
      <w:r w:rsidR="00DE3E7D" w:rsidRPr="00C53944">
        <w:rPr>
          <w:rFonts w:ascii="Book Antiqua" w:hAnsi="Book Antiqua" w:cs="Times New Roman"/>
          <w:sz w:val="24"/>
          <w:szCs w:val="24"/>
          <w:vertAlign w:val="superscript"/>
        </w:rPr>
        <w:t>8</w:t>
      </w:r>
      <w:r w:rsidRPr="00C53944">
        <w:rPr>
          <w:rFonts w:ascii="Book Antiqua" w:hAnsi="Book Antiqua" w:cs="Times New Roman"/>
          <w:sz w:val="24"/>
          <w:szCs w:val="24"/>
          <w:vertAlign w:val="superscript"/>
        </w:rPr>
        <w:t>,</w:t>
      </w:r>
      <w:r w:rsidR="004973C7" w:rsidRPr="00C53944">
        <w:rPr>
          <w:rFonts w:ascii="Book Antiqua" w:hAnsi="Book Antiqua" w:cs="Times New Roman"/>
          <w:sz w:val="24"/>
          <w:szCs w:val="24"/>
          <w:vertAlign w:val="superscript"/>
        </w:rPr>
        <w:t>1</w:t>
      </w:r>
      <w:r w:rsidR="00DE3E7D" w:rsidRPr="00C53944">
        <w:rPr>
          <w:rFonts w:ascii="Book Antiqua" w:hAnsi="Book Antiqua" w:cs="Times New Roman"/>
          <w:sz w:val="24"/>
          <w:szCs w:val="24"/>
          <w:vertAlign w:val="superscript"/>
        </w:rPr>
        <w:t>9</w:t>
      </w:r>
      <w:r w:rsidRPr="00C53944">
        <w:rPr>
          <w:rFonts w:ascii="Book Antiqua" w:hAnsi="Book Antiqua" w:cs="Times New Roman"/>
          <w:sz w:val="24"/>
          <w:szCs w:val="24"/>
          <w:vertAlign w:val="superscript"/>
        </w:rPr>
        <w:t>]</w:t>
      </w:r>
      <w:r w:rsidRPr="00C53944">
        <w:rPr>
          <w:rFonts w:ascii="Book Antiqua" w:hAnsi="Book Antiqua" w:cs="Times New Roman"/>
          <w:sz w:val="24"/>
          <w:szCs w:val="24"/>
        </w:rPr>
        <w:t xml:space="preserve">. </w:t>
      </w:r>
      <w:r w:rsidR="006C1F38" w:rsidRPr="00C53944">
        <w:rPr>
          <w:rFonts w:ascii="Book Antiqua" w:hAnsi="Book Antiqua" w:cs="Times New Roman"/>
          <w:sz w:val="24"/>
          <w:szCs w:val="24"/>
        </w:rPr>
        <w:t>Given</w:t>
      </w:r>
      <w:r w:rsidRPr="00C53944">
        <w:rPr>
          <w:rFonts w:ascii="Book Antiqua" w:hAnsi="Book Antiqua" w:cs="Times New Roman"/>
          <w:sz w:val="24"/>
          <w:szCs w:val="24"/>
        </w:rPr>
        <w:t xml:space="preserve"> the differences in the results, we cannot directly classify patients with 14v metastasis as having M1 stage GC</w:t>
      </w:r>
      <w:r w:rsidR="006C1F38" w:rsidRPr="00C53944">
        <w:rPr>
          <w:rFonts w:ascii="Book Antiqua" w:hAnsi="Book Antiqua" w:cs="Times New Roman"/>
          <w:sz w:val="24"/>
          <w:szCs w:val="24"/>
        </w:rPr>
        <w:t>,</w:t>
      </w:r>
      <w:r w:rsidRPr="00C53944">
        <w:rPr>
          <w:rFonts w:ascii="Book Antiqua" w:hAnsi="Book Antiqua" w:cs="Times New Roman"/>
          <w:sz w:val="24"/>
          <w:szCs w:val="24"/>
        </w:rPr>
        <w:t xml:space="preserve"> and we cannot ignore the potential survival benefits of 14v LN dissection</w:t>
      </w:r>
      <w:r w:rsidRPr="00C53944">
        <w:rPr>
          <w:rFonts w:ascii="Book Antiqua" w:hAnsi="Book Antiqua" w:cs="Times New Roman"/>
          <w:sz w:val="24"/>
          <w:szCs w:val="24"/>
          <w:vertAlign w:val="superscript"/>
        </w:rPr>
        <w:t>[</w:t>
      </w:r>
      <w:r w:rsidR="00DE3E7D" w:rsidRPr="00C53944">
        <w:rPr>
          <w:rFonts w:ascii="Book Antiqua" w:hAnsi="Book Antiqua" w:cs="Times New Roman"/>
          <w:sz w:val="24"/>
          <w:szCs w:val="24"/>
          <w:vertAlign w:val="superscript"/>
        </w:rPr>
        <w:t>20</w:t>
      </w:r>
      <w:r w:rsidR="009C4FF5" w:rsidRPr="00C53944">
        <w:rPr>
          <w:rFonts w:ascii="Book Antiqua" w:hAnsi="Book Antiqua" w:cs="Times New Roman"/>
          <w:sz w:val="24"/>
          <w:szCs w:val="24"/>
          <w:vertAlign w:val="superscript"/>
        </w:rPr>
        <w:t>,</w:t>
      </w:r>
      <w:r w:rsidR="00DE3E7D" w:rsidRPr="00C53944">
        <w:rPr>
          <w:rFonts w:ascii="Book Antiqua" w:hAnsi="Book Antiqua" w:cs="Times New Roman"/>
          <w:sz w:val="24"/>
          <w:szCs w:val="24"/>
          <w:vertAlign w:val="superscript"/>
        </w:rPr>
        <w:t>21</w:t>
      </w:r>
      <w:r w:rsidRPr="00C53944">
        <w:rPr>
          <w:rFonts w:ascii="Book Antiqua" w:hAnsi="Book Antiqua" w:cs="Times New Roman"/>
          <w:sz w:val="24"/>
          <w:szCs w:val="24"/>
          <w:vertAlign w:val="superscript"/>
        </w:rPr>
        <w:t>]</w:t>
      </w:r>
      <w:r w:rsidRPr="00C53944">
        <w:rPr>
          <w:rFonts w:ascii="Book Antiqua" w:hAnsi="Book Antiqua" w:cs="Times New Roman"/>
          <w:sz w:val="24"/>
          <w:szCs w:val="24"/>
        </w:rPr>
        <w:t xml:space="preserve">. Therefore, it is important to select appropriate candidates who will benefit from the addition of 14v LN dissection. Some studies supported the addition of 14v LN dissection to D2 gastrectomy for patients </w:t>
      </w:r>
      <w:r w:rsidR="001D0784" w:rsidRPr="00C53944">
        <w:rPr>
          <w:rFonts w:ascii="Book Antiqua" w:hAnsi="Book Antiqua" w:cs="Times New Roman"/>
          <w:sz w:val="24"/>
          <w:szCs w:val="24"/>
        </w:rPr>
        <w:t>with LTGC</w:t>
      </w:r>
      <w:r w:rsidRPr="00C53944">
        <w:rPr>
          <w:rFonts w:ascii="Book Antiqua" w:hAnsi="Book Antiqua" w:cs="Times New Roman"/>
          <w:sz w:val="24"/>
          <w:szCs w:val="24"/>
          <w:vertAlign w:val="superscript"/>
        </w:rPr>
        <w:t>[</w:t>
      </w:r>
      <w:r w:rsidR="00DE3E7D" w:rsidRPr="00C53944">
        <w:rPr>
          <w:rFonts w:ascii="Book Antiqua" w:hAnsi="Book Antiqua" w:cs="Times New Roman"/>
          <w:sz w:val="24"/>
          <w:szCs w:val="24"/>
          <w:vertAlign w:val="superscript"/>
        </w:rPr>
        <w:t>19</w:t>
      </w:r>
      <w:r w:rsidR="009C4FF5" w:rsidRPr="00C53944">
        <w:rPr>
          <w:rFonts w:ascii="Book Antiqua" w:hAnsi="Book Antiqua" w:cs="Times New Roman"/>
          <w:sz w:val="24"/>
          <w:szCs w:val="24"/>
          <w:vertAlign w:val="superscript"/>
        </w:rPr>
        <w:t>,</w:t>
      </w:r>
      <w:r w:rsidR="00DE3E7D" w:rsidRPr="00C53944">
        <w:rPr>
          <w:rFonts w:ascii="Book Antiqua" w:hAnsi="Book Antiqua" w:cs="Times New Roman"/>
          <w:sz w:val="24"/>
          <w:szCs w:val="24"/>
          <w:vertAlign w:val="superscript"/>
        </w:rPr>
        <w:t>20</w:t>
      </w:r>
      <w:r w:rsidR="009C4FF5" w:rsidRPr="00C53944">
        <w:rPr>
          <w:rFonts w:ascii="Book Antiqua" w:hAnsi="Book Antiqua" w:cs="Times New Roman"/>
          <w:sz w:val="24"/>
          <w:szCs w:val="24"/>
          <w:vertAlign w:val="superscript"/>
        </w:rPr>
        <w:t>,</w:t>
      </w:r>
      <w:r w:rsidR="00DE3E7D" w:rsidRPr="00C53944">
        <w:rPr>
          <w:rFonts w:ascii="Book Antiqua" w:hAnsi="Book Antiqua" w:cs="Times New Roman"/>
          <w:sz w:val="24"/>
          <w:szCs w:val="24"/>
          <w:vertAlign w:val="superscript"/>
        </w:rPr>
        <w:t>22</w:t>
      </w:r>
      <w:r w:rsidR="004973C7" w:rsidRPr="00C53944">
        <w:rPr>
          <w:rFonts w:ascii="Book Antiqua" w:hAnsi="Book Antiqua" w:cs="Times New Roman"/>
          <w:sz w:val="24"/>
          <w:szCs w:val="24"/>
          <w:vertAlign w:val="superscript"/>
        </w:rPr>
        <w:t>-</w:t>
      </w:r>
      <w:r w:rsidR="00DE3E7D" w:rsidRPr="00C53944">
        <w:rPr>
          <w:rFonts w:ascii="Book Antiqua" w:hAnsi="Book Antiqua" w:cs="Times New Roman"/>
          <w:sz w:val="24"/>
          <w:szCs w:val="24"/>
          <w:vertAlign w:val="superscript"/>
        </w:rPr>
        <w:t>31</w:t>
      </w:r>
      <w:r w:rsidRPr="00C53944">
        <w:rPr>
          <w:rFonts w:ascii="Book Antiqua" w:hAnsi="Book Antiqua" w:cs="Times New Roman"/>
          <w:sz w:val="24"/>
          <w:szCs w:val="24"/>
          <w:vertAlign w:val="superscript"/>
        </w:rPr>
        <w:t>]</w:t>
      </w:r>
      <w:r w:rsidRPr="00C53944">
        <w:rPr>
          <w:rFonts w:ascii="Book Antiqua" w:hAnsi="Book Antiqua" w:cs="Times New Roman"/>
          <w:sz w:val="24"/>
          <w:szCs w:val="24"/>
        </w:rPr>
        <w:t xml:space="preserve">. Eom </w:t>
      </w:r>
      <w:r w:rsidRPr="00C53944">
        <w:rPr>
          <w:rFonts w:ascii="Book Antiqua" w:hAnsi="Book Antiqua" w:cs="Times New Roman"/>
          <w:i/>
          <w:iCs/>
          <w:sz w:val="24"/>
          <w:szCs w:val="24"/>
        </w:rPr>
        <w:t>et al</w:t>
      </w:r>
      <w:r w:rsidR="007C5168" w:rsidRPr="00C53944">
        <w:rPr>
          <w:rFonts w:ascii="Book Antiqua" w:hAnsi="Book Antiqua" w:cs="Times New Roman"/>
          <w:sz w:val="24"/>
          <w:szCs w:val="24"/>
          <w:vertAlign w:val="superscript"/>
        </w:rPr>
        <w:t>[24]</w:t>
      </w:r>
      <w:r w:rsidRPr="00C53944">
        <w:rPr>
          <w:rFonts w:ascii="Book Antiqua" w:hAnsi="Book Antiqua" w:cs="Times New Roman"/>
          <w:sz w:val="24"/>
          <w:szCs w:val="24"/>
        </w:rPr>
        <w:t xml:space="preserve"> showed that 14v LN dissection was an independent prognostic factor for patients with clinical stage III/IV GC in the middle or </w:t>
      </w:r>
      <w:r w:rsidR="006C1F38" w:rsidRPr="00C53944">
        <w:rPr>
          <w:rFonts w:ascii="Book Antiqua" w:hAnsi="Book Antiqua" w:cs="Times New Roman"/>
          <w:sz w:val="24"/>
          <w:szCs w:val="24"/>
        </w:rPr>
        <w:t>lower third</w:t>
      </w:r>
      <w:r w:rsidRPr="00C53944">
        <w:rPr>
          <w:rFonts w:ascii="Book Antiqua" w:hAnsi="Book Antiqua" w:cs="Times New Roman"/>
          <w:sz w:val="24"/>
          <w:szCs w:val="24"/>
        </w:rPr>
        <w:t xml:space="preserve"> of the stomach. Liang </w:t>
      </w:r>
      <w:r w:rsidRPr="00C53944">
        <w:rPr>
          <w:rFonts w:ascii="Book Antiqua" w:hAnsi="Book Antiqua" w:cs="Times New Roman"/>
          <w:i/>
          <w:iCs/>
          <w:sz w:val="24"/>
          <w:szCs w:val="24"/>
        </w:rPr>
        <w:t>et a</w:t>
      </w:r>
      <w:r w:rsidR="00C257A5" w:rsidRPr="00C53944">
        <w:rPr>
          <w:rFonts w:ascii="Book Antiqua" w:hAnsi="Book Antiqua" w:cs="Times New Roman"/>
          <w:i/>
          <w:iCs/>
          <w:sz w:val="24"/>
          <w:szCs w:val="24"/>
        </w:rPr>
        <w:t>l</w:t>
      </w:r>
      <w:r w:rsidR="00C257A5" w:rsidRPr="00C53944">
        <w:rPr>
          <w:rFonts w:ascii="Book Antiqua" w:hAnsi="Book Antiqua" w:cs="Times New Roman"/>
          <w:i/>
          <w:iCs/>
          <w:sz w:val="24"/>
          <w:szCs w:val="24"/>
          <w:vertAlign w:val="superscript"/>
        </w:rPr>
        <w:t>[25]</w:t>
      </w:r>
      <w:r w:rsidR="00C257A5" w:rsidRPr="00C53944">
        <w:rPr>
          <w:rFonts w:ascii="Book Antiqua" w:hAnsi="Book Antiqua" w:cs="Times New Roman"/>
          <w:sz w:val="24"/>
          <w:szCs w:val="24"/>
          <w:vertAlign w:val="superscript"/>
        </w:rPr>
        <w:t xml:space="preserve"> </w:t>
      </w:r>
      <w:r w:rsidRPr="00C53944">
        <w:rPr>
          <w:rFonts w:ascii="Book Antiqua" w:hAnsi="Book Antiqua" w:cs="Times New Roman"/>
          <w:sz w:val="24"/>
          <w:szCs w:val="24"/>
        </w:rPr>
        <w:t xml:space="preserve">argued that 14v LN dissection might improve the 3-year OS for distal pathological stage IIIB/IIIC GC. Additionally, </w:t>
      </w:r>
      <w:r w:rsidR="00C257A5" w:rsidRPr="00C53944">
        <w:rPr>
          <w:rFonts w:ascii="Book Antiqua" w:hAnsi="Book Antiqua" w:cs="Times New Roman"/>
          <w:sz w:val="24"/>
          <w:szCs w:val="24"/>
        </w:rPr>
        <w:t>Chen</w:t>
      </w:r>
      <w:r w:rsidRPr="00C53944">
        <w:rPr>
          <w:rFonts w:ascii="Book Antiqua" w:hAnsi="Book Antiqua" w:cs="Times New Roman"/>
          <w:sz w:val="24"/>
          <w:szCs w:val="24"/>
        </w:rPr>
        <w:t xml:space="preserve"> </w:t>
      </w:r>
      <w:r w:rsidRPr="00C53944">
        <w:rPr>
          <w:rFonts w:ascii="Book Antiqua" w:hAnsi="Book Antiqua" w:cs="Times New Roman"/>
          <w:i/>
          <w:iCs/>
          <w:sz w:val="24"/>
          <w:szCs w:val="24"/>
        </w:rPr>
        <w:t>et al</w:t>
      </w:r>
      <w:r w:rsidR="00F91990" w:rsidRPr="00C53944">
        <w:rPr>
          <w:rFonts w:ascii="Book Antiqua" w:hAnsi="Book Antiqua" w:cs="Times New Roman"/>
          <w:sz w:val="24"/>
          <w:szCs w:val="24"/>
          <w:vertAlign w:val="superscript"/>
        </w:rPr>
        <w:t>[19]</w:t>
      </w:r>
      <w:r w:rsidRPr="00C53944">
        <w:rPr>
          <w:rFonts w:ascii="Book Antiqua" w:hAnsi="Book Antiqua" w:cs="Times New Roman"/>
          <w:sz w:val="24"/>
          <w:szCs w:val="24"/>
        </w:rPr>
        <w:t xml:space="preserve"> found that adding laparoscopic 14v dissection to laparoscopic-assisted radical distal gastrectomy might improve the OS of cT2-3 patients.</w:t>
      </w:r>
    </w:p>
    <w:p w14:paraId="0B1845C8" w14:textId="1CE06DBF" w:rsidR="003E7498" w:rsidRPr="00C53944" w:rsidRDefault="003E7498" w:rsidP="00C53944">
      <w:pPr>
        <w:spacing w:line="360" w:lineRule="auto"/>
        <w:ind w:firstLineChars="100" w:firstLine="240"/>
        <w:rPr>
          <w:rFonts w:ascii="Book Antiqua" w:hAnsi="Book Antiqua" w:cs="Times New Roman"/>
          <w:sz w:val="24"/>
          <w:szCs w:val="24"/>
        </w:rPr>
      </w:pPr>
      <w:r w:rsidRPr="00C53944">
        <w:rPr>
          <w:rFonts w:ascii="Book Antiqua" w:hAnsi="Book Antiqua" w:cs="Times New Roman"/>
          <w:sz w:val="24"/>
          <w:szCs w:val="24"/>
        </w:rPr>
        <w:t>In the present study, we found that</w:t>
      </w:r>
      <w:r w:rsidR="00683B64" w:rsidRPr="00C53944">
        <w:rPr>
          <w:rFonts w:ascii="Book Antiqua" w:hAnsi="Book Antiqua" w:cs="Times New Roman"/>
          <w:sz w:val="24"/>
          <w:szCs w:val="24"/>
        </w:rPr>
        <w:t>,</w:t>
      </w:r>
      <w:r w:rsidRPr="00C53944">
        <w:rPr>
          <w:rFonts w:ascii="Book Antiqua" w:hAnsi="Book Antiqua" w:cs="Times New Roman"/>
          <w:sz w:val="24"/>
          <w:szCs w:val="24"/>
        </w:rPr>
        <w:t xml:space="preserve"> among patients with pathological stage IIIA GC, the 14vD (+) group had better OS compared with the 14vD (-) group (</w:t>
      </w:r>
      <w:r w:rsidRPr="00C53944">
        <w:rPr>
          <w:rFonts w:ascii="Book Antiqua" w:hAnsi="Book Antiqua" w:cs="Times New Roman"/>
          <w:i/>
          <w:iCs/>
          <w:sz w:val="24"/>
          <w:szCs w:val="24"/>
        </w:rPr>
        <w:t>P</w:t>
      </w:r>
      <w:r w:rsidRPr="00C53944">
        <w:rPr>
          <w:rFonts w:ascii="Book Antiqua" w:hAnsi="Book Antiqua" w:cs="Times New Roman"/>
          <w:sz w:val="24"/>
          <w:szCs w:val="24"/>
        </w:rPr>
        <w:t xml:space="preserve"> = 0.020). The TNM stage used in our study was defined according to the AJCC eighth edition, while the sixth edition </w:t>
      </w:r>
      <w:r w:rsidR="007612C8" w:rsidRPr="00C53944">
        <w:rPr>
          <w:rFonts w:ascii="Book Antiqua" w:hAnsi="Book Antiqua" w:cs="Times New Roman"/>
          <w:sz w:val="24"/>
          <w:szCs w:val="24"/>
        </w:rPr>
        <w:t xml:space="preserve">was </w:t>
      </w:r>
      <w:r w:rsidRPr="00C53944">
        <w:rPr>
          <w:rFonts w:ascii="Book Antiqua" w:hAnsi="Book Antiqua" w:cs="Times New Roman"/>
          <w:sz w:val="24"/>
          <w:szCs w:val="24"/>
        </w:rPr>
        <w:t>used in the stud</w:t>
      </w:r>
      <w:r w:rsidR="007612C8" w:rsidRPr="00C53944">
        <w:rPr>
          <w:rFonts w:ascii="Book Antiqua" w:hAnsi="Book Antiqua" w:cs="Times New Roman"/>
          <w:sz w:val="24"/>
          <w:szCs w:val="24"/>
        </w:rPr>
        <w:t xml:space="preserve">y </w:t>
      </w:r>
      <w:r w:rsidRPr="00C53944">
        <w:rPr>
          <w:rFonts w:ascii="Book Antiqua" w:hAnsi="Book Antiqua" w:cs="Times New Roman"/>
          <w:sz w:val="24"/>
          <w:szCs w:val="24"/>
        </w:rPr>
        <w:t xml:space="preserve">by Eom </w:t>
      </w:r>
      <w:r w:rsidRPr="00C53944">
        <w:rPr>
          <w:rFonts w:ascii="Book Antiqua" w:hAnsi="Book Antiqua" w:cs="Times New Roman"/>
          <w:i/>
          <w:iCs/>
          <w:sz w:val="24"/>
          <w:szCs w:val="24"/>
        </w:rPr>
        <w:t>et</w:t>
      </w:r>
      <w:r w:rsidR="00913A36" w:rsidRPr="00C53944">
        <w:rPr>
          <w:rFonts w:ascii="Book Antiqua" w:hAnsi="Book Antiqua" w:cs="Times New Roman"/>
          <w:i/>
          <w:iCs/>
          <w:sz w:val="24"/>
          <w:szCs w:val="24"/>
        </w:rPr>
        <w:t xml:space="preserve"> </w:t>
      </w:r>
      <w:r w:rsidRPr="00C53944">
        <w:rPr>
          <w:rFonts w:ascii="Book Antiqua" w:hAnsi="Book Antiqua" w:cs="Times New Roman"/>
          <w:i/>
          <w:iCs/>
          <w:sz w:val="24"/>
          <w:szCs w:val="24"/>
        </w:rPr>
        <w:t>al</w:t>
      </w:r>
      <w:r w:rsidR="00F91990" w:rsidRPr="00C53944">
        <w:rPr>
          <w:rFonts w:ascii="Book Antiqua" w:hAnsi="Book Antiqua" w:cs="Times New Roman"/>
          <w:sz w:val="24"/>
          <w:szCs w:val="24"/>
          <w:vertAlign w:val="superscript"/>
        </w:rPr>
        <w:t>[</w:t>
      </w:r>
      <w:r w:rsidR="00C257A5" w:rsidRPr="00C53944">
        <w:rPr>
          <w:rFonts w:ascii="Book Antiqua" w:hAnsi="Book Antiqua" w:cs="Times New Roman"/>
          <w:sz w:val="24"/>
          <w:szCs w:val="24"/>
          <w:vertAlign w:val="superscript"/>
        </w:rPr>
        <w:t>24</w:t>
      </w:r>
      <w:r w:rsidR="00F91990" w:rsidRPr="00C53944">
        <w:rPr>
          <w:rFonts w:ascii="Book Antiqua" w:hAnsi="Book Antiqua" w:cs="Times New Roman"/>
          <w:sz w:val="24"/>
          <w:szCs w:val="24"/>
          <w:vertAlign w:val="superscript"/>
        </w:rPr>
        <w:t>]</w:t>
      </w:r>
      <w:r w:rsidRPr="00C53944">
        <w:rPr>
          <w:rFonts w:ascii="Book Antiqua" w:hAnsi="Book Antiqua" w:cs="Times New Roman"/>
          <w:sz w:val="24"/>
          <w:szCs w:val="24"/>
        </w:rPr>
        <w:t xml:space="preserve"> </w:t>
      </w:r>
      <w:r w:rsidR="007612C8" w:rsidRPr="00C53944">
        <w:rPr>
          <w:rFonts w:ascii="Book Antiqua" w:hAnsi="Book Antiqua" w:cs="Times New Roman"/>
          <w:sz w:val="24"/>
          <w:szCs w:val="24"/>
        </w:rPr>
        <w:t xml:space="preserve">and the seventh edition in the studies by </w:t>
      </w:r>
      <w:r w:rsidRPr="00C53944">
        <w:rPr>
          <w:rFonts w:ascii="Book Antiqua" w:hAnsi="Book Antiqua" w:cs="Times New Roman"/>
          <w:sz w:val="24"/>
          <w:szCs w:val="24"/>
        </w:rPr>
        <w:t xml:space="preserve">Liang </w:t>
      </w:r>
      <w:r w:rsidRPr="00C53944">
        <w:rPr>
          <w:rFonts w:ascii="Book Antiqua" w:hAnsi="Book Antiqua" w:cs="Times New Roman"/>
          <w:i/>
          <w:iCs/>
          <w:sz w:val="24"/>
          <w:szCs w:val="24"/>
        </w:rPr>
        <w:t>et al</w:t>
      </w:r>
      <w:r w:rsidR="00EE0CBF" w:rsidRPr="00C53944">
        <w:rPr>
          <w:rFonts w:ascii="Book Antiqua" w:hAnsi="Book Antiqua" w:cs="Times New Roman"/>
          <w:sz w:val="24"/>
          <w:szCs w:val="24"/>
          <w:vertAlign w:val="superscript"/>
        </w:rPr>
        <w:t>[27]</w:t>
      </w:r>
      <w:r w:rsidRPr="00C53944">
        <w:rPr>
          <w:rFonts w:ascii="Book Antiqua" w:hAnsi="Book Antiqua" w:cs="Times New Roman"/>
          <w:sz w:val="24"/>
          <w:szCs w:val="24"/>
        </w:rPr>
        <w:t xml:space="preserve"> and </w:t>
      </w:r>
      <w:r w:rsidR="009137B5" w:rsidRPr="00C53944">
        <w:rPr>
          <w:rFonts w:ascii="Book Antiqua" w:hAnsi="Book Antiqua" w:cs="Times New Roman"/>
          <w:sz w:val="24"/>
          <w:szCs w:val="24"/>
        </w:rPr>
        <w:t xml:space="preserve">Edge </w:t>
      </w:r>
      <w:r w:rsidRPr="00C53944">
        <w:rPr>
          <w:rFonts w:ascii="Book Antiqua" w:hAnsi="Book Antiqua" w:cs="Times New Roman"/>
          <w:i/>
          <w:iCs/>
          <w:sz w:val="24"/>
          <w:szCs w:val="24"/>
        </w:rPr>
        <w:t>et al</w:t>
      </w:r>
      <w:r w:rsidRPr="00C53944">
        <w:rPr>
          <w:rFonts w:ascii="Book Antiqua" w:hAnsi="Book Antiqua" w:cs="Times New Roman"/>
          <w:sz w:val="24"/>
          <w:szCs w:val="24"/>
          <w:vertAlign w:val="superscript"/>
        </w:rPr>
        <w:t>[</w:t>
      </w:r>
      <w:r w:rsidR="00DE3E7D" w:rsidRPr="00C53944">
        <w:rPr>
          <w:rFonts w:ascii="Book Antiqua" w:hAnsi="Book Antiqua" w:cs="Times New Roman"/>
          <w:sz w:val="24"/>
          <w:szCs w:val="24"/>
          <w:vertAlign w:val="superscript"/>
        </w:rPr>
        <w:t>32</w:t>
      </w:r>
      <w:r w:rsidRPr="00C53944">
        <w:rPr>
          <w:rFonts w:ascii="Book Antiqua" w:hAnsi="Book Antiqua" w:cs="Times New Roman"/>
          <w:sz w:val="24"/>
          <w:szCs w:val="24"/>
          <w:vertAlign w:val="superscript"/>
        </w:rPr>
        <w:t>,</w:t>
      </w:r>
      <w:r w:rsidR="00DE3E7D" w:rsidRPr="00C53944">
        <w:rPr>
          <w:rFonts w:ascii="Book Antiqua" w:hAnsi="Book Antiqua" w:cs="Times New Roman"/>
          <w:sz w:val="24"/>
          <w:szCs w:val="24"/>
          <w:vertAlign w:val="superscript"/>
        </w:rPr>
        <w:t>33</w:t>
      </w:r>
      <w:r w:rsidRPr="00C53944">
        <w:rPr>
          <w:rFonts w:ascii="Book Antiqua" w:hAnsi="Book Antiqua" w:cs="Times New Roman"/>
          <w:sz w:val="24"/>
          <w:szCs w:val="24"/>
          <w:vertAlign w:val="superscript"/>
        </w:rPr>
        <w:t>]</w:t>
      </w:r>
      <w:r w:rsidRPr="00C53944">
        <w:rPr>
          <w:rFonts w:ascii="Book Antiqua" w:hAnsi="Book Antiqua" w:cs="Times New Roman"/>
          <w:sz w:val="24"/>
          <w:szCs w:val="24"/>
        </w:rPr>
        <w:t>. Moreover, our study demonstrated that adding 14v LN dissection had survival benefits for stage IIIA patients,</w:t>
      </w:r>
      <w:r w:rsidR="006C1F38" w:rsidRPr="00C53944">
        <w:rPr>
          <w:rFonts w:ascii="Book Antiqua" w:hAnsi="Book Antiqua" w:cs="Times New Roman"/>
          <w:sz w:val="24"/>
          <w:szCs w:val="24"/>
        </w:rPr>
        <w:t xml:space="preserve"> and these results are</w:t>
      </w:r>
      <w:r w:rsidRPr="00C53944">
        <w:rPr>
          <w:rFonts w:ascii="Book Antiqua" w:hAnsi="Book Antiqua" w:cs="Times New Roman"/>
          <w:sz w:val="24"/>
          <w:szCs w:val="24"/>
        </w:rPr>
        <w:t xml:space="preserve"> similar to </w:t>
      </w:r>
      <w:r w:rsidR="006C1F38" w:rsidRPr="00C53944">
        <w:rPr>
          <w:rFonts w:ascii="Book Antiqua" w:hAnsi="Book Antiqua" w:cs="Times New Roman"/>
          <w:sz w:val="24"/>
          <w:szCs w:val="24"/>
        </w:rPr>
        <w:t>those</w:t>
      </w:r>
      <w:r w:rsidRPr="00C53944">
        <w:rPr>
          <w:rFonts w:ascii="Book Antiqua" w:hAnsi="Book Antiqua" w:cs="Times New Roman"/>
          <w:sz w:val="24"/>
          <w:szCs w:val="24"/>
        </w:rPr>
        <w:t xml:space="preserve"> obtained by Eom </w:t>
      </w:r>
      <w:r w:rsidRPr="00C53944">
        <w:rPr>
          <w:rFonts w:ascii="Book Antiqua" w:hAnsi="Book Antiqua" w:cs="Times New Roman"/>
          <w:i/>
          <w:iCs/>
          <w:sz w:val="24"/>
          <w:szCs w:val="24"/>
        </w:rPr>
        <w:t>et al</w:t>
      </w:r>
      <w:r w:rsidR="00EE0CBF" w:rsidRPr="00C53944">
        <w:rPr>
          <w:rFonts w:ascii="Book Antiqua" w:hAnsi="Book Antiqua" w:cs="Times New Roman"/>
          <w:sz w:val="24"/>
          <w:szCs w:val="24"/>
          <w:vertAlign w:val="superscript"/>
        </w:rPr>
        <w:t>[24]</w:t>
      </w:r>
      <w:r w:rsidRPr="00C53944">
        <w:rPr>
          <w:rFonts w:ascii="Book Antiqua" w:hAnsi="Book Antiqua" w:cs="Times New Roman"/>
          <w:sz w:val="24"/>
          <w:szCs w:val="24"/>
          <w:vertAlign w:val="superscript"/>
        </w:rPr>
        <w:t xml:space="preserve"> </w:t>
      </w:r>
      <w:r w:rsidRPr="00C53944">
        <w:rPr>
          <w:rFonts w:ascii="Book Antiqua" w:hAnsi="Book Antiqua" w:cs="Times New Roman"/>
          <w:sz w:val="24"/>
          <w:szCs w:val="24"/>
        </w:rPr>
        <w:t xml:space="preserve">and Liang </w:t>
      </w:r>
      <w:r w:rsidRPr="00C53944">
        <w:rPr>
          <w:rFonts w:ascii="Book Antiqua" w:hAnsi="Book Antiqua" w:cs="Times New Roman"/>
          <w:i/>
          <w:iCs/>
          <w:sz w:val="24"/>
          <w:szCs w:val="24"/>
        </w:rPr>
        <w:t>et al</w:t>
      </w:r>
      <w:r w:rsidR="00EE0CBF" w:rsidRPr="00C53944">
        <w:rPr>
          <w:rFonts w:ascii="Book Antiqua" w:hAnsi="Book Antiqua" w:cs="Times New Roman"/>
          <w:sz w:val="24"/>
          <w:szCs w:val="24"/>
          <w:vertAlign w:val="superscript"/>
        </w:rPr>
        <w:t>[27]</w:t>
      </w:r>
      <w:r w:rsidR="00EE0CBF" w:rsidRPr="00C53944">
        <w:rPr>
          <w:rFonts w:ascii="Book Antiqua" w:hAnsi="Book Antiqua" w:cs="Times New Roman"/>
          <w:sz w:val="24"/>
          <w:szCs w:val="24"/>
        </w:rPr>
        <w:t>.</w:t>
      </w:r>
      <w:r w:rsidR="006C1F38" w:rsidRPr="00C53944">
        <w:rPr>
          <w:rFonts w:ascii="Book Antiqua" w:hAnsi="Book Antiqua" w:cs="Times New Roman"/>
          <w:sz w:val="24"/>
          <w:szCs w:val="24"/>
        </w:rPr>
        <w:t xml:space="preserve">The latter studies </w:t>
      </w:r>
      <w:r w:rsidRPr="00C53944">
        <w:rPr>
          <w:rFonts w:ascii="Book Antiqua" w:hAnsi="Book Antiqua" w:cs="Times New Roman"/>
          <w:sz w:val="24"/>
          <w:szCs w:val="24"/>
        </w:rPr>
        <w:t xml:space="preserve">evaluated patients with advanced-stage tumors, while the patients in our study had early stage GC. To the best of our knowledge, the present study is the first to evaluate the role of adding 14v LN dissection for patients with different pathological stage GC according to the AJCC eighth edition. We found no effect of adding 14v LN dissection on the OS of patients with pathological stage I and II LTGC. This result could probably be </w:t>
      </w:r>
      <w:r w:rsidR="006C1F38" w:rsidRPr="00C53944">
        <w:rPr>
          <w:rFonts w:ascii="Book Antiqua" w:hAnsi="Book Antiqua" w:cs="Times New Roman"/>
          <w:sz w:val="24"/>
          <w:szCs w:val="24"/>
        </w:rPr>
        <w:t xml:space="preserve">attributed </w:t>
      </w:r>
      <w:r w:rsidRPr="00C53944">
        <w:rPr>
          <w:rFonts w:ascii="Book Antiqua" w:hAnsi="Book Antiqua" w:cs="Times New Roman"/>
          <w:sz w:val="24"/>
          <w:szCs w:val="24"/>
        </w:rPr>
        <w:t xml:space="preserve">to the rarity of 14v LN metastasis in these diseases. In the studies by An </w:t>
      </w:r>
      <w:r w:rsidRPr="00C53944">
        <w:rPr>
          <w:rFonts w:ascii="Book Antiqua" w:hAnsi="Book Antiqua" w:cs="Times New Roman"/>
          <w:i/>
          <w:iCs/>
          <w:sz w:val="24"/>
          <w:szCs w:val="24"/>
        </w:rPr>
        <w:t>et al</w:t>
      </w:r>
      <w:r w:rsidR="00B345EA" w:rsidRPr="00C53944">
        <w:rPr>
          <w:rFonts w:ascii="Book Antiqua" w:hAnsi="Book Antiqua" w:cs="Times New Roman"/>
          <w:sz w:val="24"/>
          <w:szCs w:val="24"/>
          <w:vertAlign w:val="superscript"/>
        </w:rPr>
        <w:t>[12]</w:t>
      </w:r>
      <w:r w:rsidRPr="00C53944">
        <w:rPr>
          <w:rFonts w:ascii="Book Antiqua" w:hAnsi="Book Antiqua" w:cs="Times New Roman"/>
          <w:sz w:val="24"/>
          <w:szCs w:val="24"/>
        </w:rPr>
        <w:t xml:space="preserve"> and Kong </w:t>
      </w:r>
      <w:r w:rsidRPr="00C53944">
        <w:rPr>
          <w:rFonts w:ascii="Book Antiqua" w:hAnsi="Book Antiqua" w:cs="Times New Roman"/>
          <w:i/>
          <w:iCs/>
          <w:sz w:val="24"/>
          <w:szCs w:val="24"/>
        </w:rPr>
        <w:t>et al</w:t>
      </w:r>
      <w:r w:rsidR="00B345EA" w:rsidRPr="00C53944">
        <w:rPr>
          <w:rFonts w:ascii="Book Antiqua" w:hAnsi="Book Antiqua" w:cs="Times New Roman"/>
          <w:sz w:val="24"/>
          <w:szCs w:val="24"/>
          <w:vertAlign w:val="superscript"/>
        </w:rPr>
        <w:t>[34-36]</w:t>
      </w:r>
      <w:r w:rsidRPr="00C53944">
        <w:rPr>
          <w:rFonts w:ascii="Book Antiqua" w:hAnsi="Book Antiqua" w:cs="Times New Roman"/>
          <w:sz w:val="24"/>
          <w:szCs w:val="24"/>
        </w:rPr>
        <w:t>, the incidence of 14v LN metastasis was 0% and 2</w:t>
      </w:r>
      <w:r w:rsidR="00B345EA" w:rsidRPr="00C53944">
        <w:rPr>
          <w:rFonts w:ascii="Book Antiqua" w:hAnsi="Book Antiqua" w:cs="Times New Roman"/>
          <w:sz w:val="24"/>
          <w:szCs w:val="24"/>
        </w:rPr>
        <w:t>%</w:t>
      </w:r>
      <w:r w:rsidR="00443D0E">
        <w:rPr>
          <w:rFonts w:ascii="Book Antiqua" w:hAnsi="Book Antiqua" w:cs="Times New Roman"/>
          <w:sz w:val="24"/>
          <w:szCs w:val="24"/>
        </w:rPr>
        <w:t>-</w:t>
      </w:r>
      <w:r w:rsidRPr="00C53944">
        <w:rPr>
          <w:rFonts w:ascii="Book Antiqua" w:hAnsi="Book Antiqua" w:cs="Times New Roman"/>
          <w:sz w:val="24"/>
          <w:szCs w:val="24"/>
        </w:rPr>
        <w:t>3% in stages I and II GC, respectively. Considering the low incidence of 14v LN metastasis in pathological stage I/II LTGC, 14v LN dissection was not recommended for these patients. Moreover, in the current study, 14v LN dissection did not result in better OS of patients with pathological stage IIIB and IIIC LTGC probably because patients with stage IIIB and IIIC GC have more extensive tumor invasion and tend to develop systemic disease.</w:t>
      </w:r>
    </w:p>
    <w:p w14:paraId="3D39B677" w14:textId="52C468DE" w:rsidR="003E7498" w:rsidRPr="00C53944" w:rsidRDefault="003E7498" w:rsidP="00C53944">
      <w:pPr>
        <w:spacing w:line="360" w:lineRule="auto"/>
        <w:ind w:firstLineChars="100" w:firstLine="240"/>
        <w:rPr>
          <w:rFonts w:ascii="Book Antiqua" w:hAnsi="Book Antiqua" w:cs="Times New Roman"/>
          <w:sz w:val="24"/>
          <w:szCs w:val="24"/>
        </w:rPr>
      </w:pPr>
      <w:r w:rsidRPr="00C53944">
        <w:rPr>
          <w:rFonts w:ascii="Book Antiqua" w:hAnsi="Book Antiqua" w:cs="Times New Roman"/>
          <w:sz w:val="24"/>
          <w:szCs w:val="24"/>
        </w:rPr>
        <w:t>The 14v L</w:t>
      </w:r>
      <w:r w:rsidR="0043117A" w:rsidRPr="00C53944">
        <w:rPr>
          <w:rFonts w:ascii="Book Antiqua" w:hAnsi="Book Antiqua" w:cs="Times New Roman"/>
          <w:sz w:val="24"/>
          <w:szCs w:val="24"/>
        </w:rPr>
        <w:t>N</w:t>
      </w:r>
      <w:r w:rsidR="009058FC" w:rsidRPr="00C53944">
        <w:rPr>
          <w:rFonts w:ascii="Book Antiqua" w:hAnsi="Book Antiqua" w:cs="Times New Roman"/>
          <w:sz w:val="24"/>
          <w:szCs w:val="24"/>
        </w:rPr>
        <w:t>s</w:t>
      </w:r>
      <w:r w:rsidRPr="00C53944">
        <w:rPr>
          <w:rFonts w:ascii="Book Antiqua" w:hAnsi="Book Antiqua" w:cs="Times New Roman"/>
          <w:sz w:val="24"/>
          <w:szCs w:val="24"/>
        </w:rPr>
        <w:t xml:space="preserve"> </w:t>
      </w:r>
      <w:r w:rsidR="009058FC" w:rsidRPr="00C53944">
        <w:rPr>
          <w:rFonts w:ascii="Book Antiqua" w:hAnsi="Book Antiqua" w:cs="Times New Roman"/>
          <w:sz w:val="24"/>
          <w:szCs w:val="24"/>
        </w:rPr>
        <w:t xml:space="preserve">are </w:t>
      </w:r>
      <w:r w:rsidRPr="00C53944">
        <w:rPr>
          <w:rFonts w:ascii="Book Antiqua" w:hAnsi="Book Antiqua" w:cs="Times New Roman"/>
          <w:sz w:val="24"/>
          <w:szCs w:val="24"/>
        </w:rPr>
        <w:t>anatomically downstream of the No. 6 LN considering the lymphatic flow for patients</w:t>
      </w:r>
      <w:r w:rsidR="001D0784" w:rsidRPr="00C53944">
        <w:rPr>
          <w:rFonts w:ascii="Book Antiqua" w:hAnsi="Book Antiqua" w:cs="Times New Roman"/>
          <w:sz w:val="24"/>
          <w:szCs w:val="24"/>
        </w:rPr>
        <w:t xml:space="preserve"> with LTGC</w:t>
      </w:r>
      <w:r w:rsidRPr="00C53944">
        <w:rPr>
          <w:rFonts w:ascii="Book Antiqua" w:hAnsi="Book Antiqua" w:cs="Times New Roman"/>
          <w:sz w:val="24"/>
          <w:szCs w:val="24"/>
        </w:rPr>
        <w:t>. In theory, once the No. 6 LN is invaded, there is a high risk of metastasis to the 14v LN</w:t>
      </w:r>
      <w:r w:rsidR="009058FC" w:rsidRPr="00C53944">
        <w:rPr>
          <w:rFonts w:ascii="Book Antiqua" w:hAnsi="Book Antiqua" w:cs="Times New Roman"/>
          <w:sz w:val="24"/>
          <w:szCs w:val="24"/>
        </w:rPr>
        <w:t>s</w:t>
      </w:r>
      <w:r w:rsidRPr="00C53944">
        <w:rPr>
          <w:rFonts w:ascii="Book Antiqua" w:hAnsi="Book Antiqua" w:cs="Times New Roman"/>
          <w:sz w:val="24"/>
          <w:szCs w:val="24"/>
        </w:rPr>
        <w:t>. An et al. reported that metastasis to the No. 6 LN was a useful predictive factor for 14v LN metastasis</w:t>
      </w:r>
      <w:r w:rsidR="0043117A" w:rsidRPr="00C53944">
        <w:rPr>
          <w:rFonts w:ascii="Book Antiqua" w:hAnsi="Book Antiqua" w:cs="Times New Roman"/>
          <w:sz w:val="24"/>
          <w:szCs w:val="24"/>
        </w:rPr>
        <w:t>,</w:t>
      </w:r>
      <w:r w:rsidRPr="00C53944">
        <w:rPr>
          <w:rFonts w:ascii="Book Antiqua" w:hAnsi="Book Antiqua" w:cs="Times New Roman"/>
          <w:sz w:val="24"/>
          <w:szCs w:val="24"/>
        </w:rPr>
        <w:t xml:space="preserve"> with an accuracy rate of 99.0% and false-negative rate of 1.9%</w:t>
      </w:r>
      <w:r w:rsidRPr="00C53944">
        <w:rPr>
          <w:rFonts w:ascii="Book Antiqua" w:hAnsi="Book Antiqua" w:cs="Times New Roman"/>
          <w:sz w:val="24"/>
          <w:szCs w:val="24"/>
          <w:vertAlign w:val="superscript"/>
        </w:rPr>
        <w:t>[</w:t>
      </w:r>
      <w:r w:rsidR="009C4FF5" w:rsidRPr="00C53944">
        <w:rPr>
          <w:rFonts w:ascii="Book Antiqua" w:hAnsi="Book Antiqua" w:cs="Times New Roman"/>
          <w:sz w:val="24"/>
          <w:szCs w:val="24"/>
          <w:vertAlign w:val="superscript"/>
        </w:rPr>
        <w:t>10</w:t>
      </w:r>
      <w:r w:rsidRPr="00C53944">
        <w:rPr>
          <w:rFonts w:ascii="Book Antiqua" w:hAnsi="Book Antiqua" w:cs="Times New Roman"/>
          <w:sz w:val="24"/>
          <w:szCs w:val="24"/>
          <w:vertAlign w:val="superscript"/>
        </w:rPr>
        <w:t>]</w:t>
      </w:r>
      <w:r w:rsidRPr="00C53944">
        <w:rPr>
          <w:rFonts w:ascii="Book Antiqua" w:hAnsi="Book Antiqua" w:cs="Times New Roman"/>
          <w:sz w:val="24"/>
          <w:szCs w:val="24"/>
        </w:rPr>
        <w:t>. In the present study, all patients with 14v LN metastasis had No. 6 LN metastases. Thus, our study results may indicate that the presence of 14v LN metastasis could be predicted based on the presence of metastasis to LN stations 1, 6, 8a, and 11p.</w:t>
      </w:r>
    </w:p>
    <w:p w14:paraId="6A19BE88" w14:textId="7B4670F7" w:rsidR="003E7498" w:rsidRPr="00C53944" w:rsidRDefault="003E7498" w:rsidP="00C53944">
      <w:pPr>
        <w:spacing w:line="360" w:lineRule="auto"/>
        <w:ind w:firstLineChars="100" w:firstLine="240"/>
        <w:rPr>
          <w:rFonts w:ascii="Book Antiqua" w:hAnsi="Book Antiqua" w:cs="Times New Roman"/>
          <w:sz w:val="24"/>
          <w:szCs w:val="24"/>
        </w:rPr>
      </w:pPr>
      <w:r w:rsidRPr="00C53944">
        <w:rPr>
          <w:rFonts w:ascii="Book Antiqua" w:hAnsi="Book Antiqua" w:cs="Times New Roman"/>
          <w:sz w:val="24"/>
          <w:szCs w:val="24"/>
        </w:rPr>
        <w:t xml:space="preserve">The present study has some limitations. First, this was a retrospective cohort study, and the clinicopathological features were different between the two groups. Therefore, we performed propensity score matching analysis to minimize these differences caused by </w:t>
      </w:r>
      <w:r w:rsidR="009058FC" w:rsidRPr="00C53944">
        <w:rPr>
          <w:rFonts w:ascii="Book Antiqua" w:hAnsi="Book Antiqua" w:cs="Times New Roman"/>
          <w:sz w:val="24"/>
          <w:szCs w:val="24"/>
        </w:rPr>
        <w:t>nonr</w:t>
      </w:r>
      <w:r w:rsidRPr="00C53944">
        <w:rPr>
          <w:rFonts w:ascii="Book Antiqua" w:hAnsi="Book Antiqua" w:cs="Times New Roman"/>
          <w:sz w:val="24"/>
          <w:szCs w:val="24"/>
        </w:rPr>
        <w:t>andom assignments. Second, the number of patients was small, especially for subgroup analysis, thereby possibly influencing the results. Third, we could not obtain information about surgical-related safety assessment, postoperative complications, and postoperative mortality</w:t>
      </w:r>
      <w:r w:rsidR="00A12636" w:rsidRPr="00C53944">
        <w:rPr>
          <w:rFonts w:ascii="Book Antiqua" w:hAnsi="Book Antiqua" w:cs="Times New Roman"/>
          <w:sz w:val="24"/>
          <w:szCs w:val="24"/>
        </w:rPr>
        <w:t>;</w:t>
      </w:r>
      <w:r w:rsidRPr="00C53944">
        <w:rPr>
          <w:rFonts w:ascii="Book Antiqua" w:hAnsi="Book Antiqua" w:cs="Times New Roman"/>
          <w:sz w:val="24"/>
          <w:szCs w:val="24"/>
        </w:rPr>
        <w:t xml:space="preserve"> therefore, it was impossible to compare whether the risk of 14v LN dissection increased. Accordingly,</w:t>
      </w:r>
      <w:bookmarkStart w:id="16" w:name="_Hlk15983760"/>
      <w:r w:rsidRPr="00C53944">
        <w:rPr>
          <w:rFonts w:ascii="Book Antiqua" w:hAnsi="Book Antiqua" w:cs="Times New Roman"/>
          <w:sz w:val="24"/>
          <w:szCs w:val="24"/>
        </w:rPr>
        <w:t xml:space="preserve"> in the future, high-quality multicenter clinical randomized controlled studies are needed </w:t>
      </w:r>
      <w:r w:rsidR="00A12636" w:rsidRPr="00C53944">
        <w:rPr>
          <w:rFonts w:ascii="Book Antiqua" w:hAnsi="Book Antiqua" w:cs="Times New Roman"/>
          <w:sz w:val="24"/>
          <w:szCs w:val="24"/>
        </w:rPr>
        <w:t>to evaluate</w:t>
      </w:r>
      <w:r w:rsidRPr="00C53944">
        <w:rPr>
          <w:rFonts w:ascii="Book Antiqua" w:hAnsi="Book Antiqua" w:cs="Times New Roman"/>
          <w:sz w:val="24"/>
          <w:szCs w:val="24"/>
        </w:rPr>
        <w:t xml:space="preserve"> the effect of 14v LN dissection on OS.</w:t>
      </w:r>
      <w:bookmarkEnd w:id="16"/>
    </w:p>
    <w:p w14:paraId="6EE585B0" w14:textId="5304D1EC" w:rsidR="003E7498" w:rsidRPr="00CD69AE" w:rsidRDefault="00443D0E" w:rsidP="00443D0E">
      <w:pPr>
        <w:spacing w:line="360" w:lineRule="auto"/>
        <w:ind w:firstLineChars="100" w:firstLine="240"/>
        <w:rPr>
          <w:rFonts w:ascii="Book Antiqua" w:hAnsi="Book Antiqua" w:cs="Times New Roman"/>
          <w:sz w:val="24"/>
          <w:szCs w:val="24"/>
        </w:rPr>
      </w:pPr>
      <w:r w:rsidRPr="00443D0E">
        <w:rPr>
          <w:rFonts w:ascii="Book Antiqua" w:hAnsi="Book Antiqua" w:cs="Times New Roman"/>
          <w:sz w:val="24"/>
          <w:szCs w:val="24"/>
        </w:rPr>
        <w:t>In concl</w:t>
      </w:r>
      <w:r w:rsidRPr="00CD69AE">
        <w:rPr>
          <w:rFonts w:ascii="Book Antiqua" w:hAnsi="Book Antiqua" w:cs="Times New Roman"/>
          <w:sz w:val="24"/>
          <w:szCs w:val="24"/>
        </w:rPr>
        <w:t>usion,</w:t>
      </w:r>
      <w:r w:rsidRPr="00CD69AE">
        <w:rPr>
          <w:rFonts w:ascii="Book Antiqua" w:hAnsi="Book Antiqua" w:cs="Times New Roman"/>
          <w:b/>
          <w:bCs/>
          <w:sz w:val="24"/>
          <w:szCs w:val="24"/>
        </w:rPr>
        <w:t xml:space="preserve"> </w:t>
      </w:r>
      <w:r w:rsidRPr="00CD69AE">
        <w:rPr>
          <w:rFonts w:ascii="Book Antiqua" w:hAnsi="Book Antiqua" w:cs="Times New Roman"/>
          <w:sz w:val="24"/>
          <w:szCs w:val="24"/>
        </w:rPr>
        <w:t xml:space="preserve">the </w:t>
      </w:r>
      <w:r w:rsidR="003E7498" w:rsidRPr="00CD69AE">
        <w:rPr>
          <w:rFonts w:ascii="Book Antiqua" w:hAnsi="Book Antiqua" w:cs="Times New Roman"/>
          <w:sz w:val="24"/>
          <w:szCs w:val="24"/>
        </w:rPr>
        <w:t xml:space="preserve">present study demonstrated that OS was similar between patients with 14v LN metastasis and those with M1 stage disease. Patients with No. 1, No. 6, No. 8a, or No. 11p LN metastasis were at a higher risk of 14v LN metastasis. The addition of 14v LN dissection to D2 dissection </w:t>
      </w:r>
      <w:r w:rsidR="00683B64" w:rsidRPr="00CD69AE">
        <w:rPr>
          <w:rFonts w:ascii="Book Antiqua" w:hAnsi="Book Antiqua" w:cs="Times New Roman"/>
          <w:sz w:val="24"/>
          <w:szCs w:val="24"/>
        </w:rPr>
        <w:t xml:space="preserve">during </w:t>
      </w:r>
      <w:r w:rsidR="003E7498" w:rsidRPr="00CD69AE">
        <w:rPr>
          <w:rFonts w:ascii="Book Antiqua" w:hAnsi="Book Antiqua" w:cs="Times New Roman"/>
          <w:sz w:val="24"/>
          <w:szCs w:val="24"/>
        </w:rPr>
        <w:t>radical distal gastrectomy may improve the OS of patients with pathological stage IIIA LTGC.</w:t>
      </w:r>
    </w:p>
    <w:p w14:paraId="691B9D3E" w14:textId="3452E0E4" w:rsidR="002536B5" w:rsidRPr="00CD69AE" w:rsidRDefault="002536B5" w:rsidP="00C53944">
      <w:pPr>
        <w:spacing w:line="360" w:lineRule="auto"/>
        <w:rPr>
          <w:rFonts w:ascii="Book Antiqua" w:hAnsi="Book Antiqua" w:cs="Times New Roman"/>
          <w:sz w:val="24"/>
          <w:szCs w:val="24"/>
        </w:rPr>
      </w:pPr>
    </w:p>
    <w:p w14:paraId="761E85EE" w14:textId="77777777" w:rsidR="005C6FCB" w:rsidRPr="00CD69AE" w:rsidRDefault="005C6FCB" w:rsidP="00C53944">
      <w:pPr>
        <w:snapToGrid w:val="0"/>
        <w:spacing w:line="360" w:lineRule="auto"/>
        <w:rPr>
          <w:rFonts w:ascii="Book Antiqua" w:hAnsi="Book Antiqua"/>
          <w:b/>
          <w:caps/>
          <w:sz w:val="24"/>
          <w:szCs w:val="24"/>
        </w:rPr>
      </w:pPr>
      <w:bookmarkStart w:id="17" w:name="_Hlk15543807"/>
      <w:r w:rsidRPr="00CD69AE">
        <w:rPr>
          <w:rFonts w:ascii="Book Antiqua" w:hAnsi="Book Antiqua" w:cs="Segoe UI"/>
          <w:b/>
          <w:caps/>
          <w:sz w:val="24"/>
          <w:szCs w:val="24"/>
        </w:rPr>
        <w:t>Article Highlights</w:t>
      </w:r>
    </w:p>
    <w:p w14:paraId="0C04EA95" w14:textId="3AABF7AF" w:rsidR="005C6FCB" w:rsidRPr="00CD69AE" w:rsidRDefault="005C6FCB" w:rsidP="00C53944">
      <w:pPr>
        <w:adjustRightInd w:val="0"/>
        <w:snapToGrid w:val="0"/>
        <w:spacing w:line="360" w:lineRule="auto"/>
        <w:rPr>
          <w:rFonts w:ascii="Book Antiqua" w:hAnsi="Book Antiqua"/>
          <w:b/>
          <w:i/>
          <w:iCs/>
          <w:color w:val="000000"/>
          <w:sz w:val="24"/>
          <w:szCs w:val="24"/>
        </w:rPr>
      </w:pPr>
      <w:r w:rsidRPr="00CD69AE">
        <w:rPr>
          <w:rFonts w:ascii="Book Antiqua" w:hAnsi="Book Antiqua"/>
          <w:b/>
          <w:i/>
          <w:iCs/>
          <w:color w:val="000000"/>
          <w:sz w:val="24"/>
          <w:szCs w:val="24"/>
        </w:rPr>
        <w:t>Research background</w:t>
      </w:r>
    </w:p>
    <w:p w14:paraId="33A817FE" w14:textId="71A361A2" w:rsidR="005C6FCB" w:rsidRPr="00CD69AE" w:rsidRDefault="005C6FCB" w:rsidP="00C53944">
      <w:pPr>
        <w:adjustRightInd w:val="0"/>
        <w:snapToGrid w:val="0"/>
        <w:spacing w:line="360" w:lineRule="auto"/>
        <w:rPr>
          <w:rFonts w:ascii="Book Antiqua" w:hAnsi="Book Antiqua"/>
          <w:b/>
          <w:color w:val="000000"/>
          <w:sz w:val="24"/>
          <w:szCs w:val="24"/>
        </w:rPr>
      </w:pPr>
      <w:r w:rsidRPr="00CD69AE">
        <w:rPr>
          <w:rFonts w:ascii="Book Antiqua" w:hAnsi="Book Antiqua" w:cs="Times New Roman"/>
          <w:sz w:val="24"/>
          <w:szCs w:val="24"/>
        </w:rPr>
        <w:t xml:space="preserve">In the fifteenth edition of the Japanese Classification of Gastric Carcinoma, the 14v </w:t>
      </w:r>
      <w:r w:rsidR="00B345EA" w:rsidRPr="00CD69AE">
        <w:rPr>
          <w:rFonts w:ascii="Book Antiqua" w:hAnsi="Book Antiqua" w:cs="Times New Roman"/>
          <w:sz w:val="24"/>
          <w:szCs w:val="24"/>
        </w:rPr>
        <w:t>lymph node (LN)</w:t>
      </w:r>
      <w:r w:rsidRPr="00CD69AE">
        <w:rPr>
          <w:rFonts w:ascii="Book Antiqua" w:hAnsi="Book Antiqua" w:cs="Times New Roman"/>
          <w:sz w:val="24"/>
          <w:szCs w:val="24"/>
        </w:rPr>
        <w:t xml:space="preserve"> (LNs along the root of the superior mesenteric vein) was defined as the regional gastric LN.</w:t>
      </w:r>
    </w:p>
    <w:p w14:paraId="363FB1BF" w14:textId="77777777" w:rsidR="000A5CAE" w:rsidRPr="00CD69AE" w:rsidRDefault="000A5CAE" w:rsidP="00C53944">
      <w:pPr>
        <w:adjustRightInd w:val="0"/>
        <w:snapToGrid w:val="0"/>
        <w:spacing w:line="360" w:lineRule="auto"/>
        <w:rPr>
          <w:rFonts w:ascii="Book Antiqua" w:hAnsi="Book Antiqua"/>
          <w:b/>
          <w:color w:val="000000"/>
          <w:sz w:val="24"/>
          <w:szCs w:val="24"/>
        </w:rPr>
      </w:pPr>
    </w:p>
    <w:p w14:paraId="52AD3826" w14:textId="12B49EE0" w:rsidR="005C6FCB" w:rsidRPr="00CD69AE" w:rsidRDefault="005C6FCB" w:rsidP="00C53944">
      <w:pPr>
        <w:adjustRightInd w:val="0"/>
        <w:snapToGrid w:val="0"/>
        <w:spacing w:line="360" w:lineRule="auto"/>
        <w:rPr>
          <w:rFonts w:ascii="Book Antiqua" w:hAnsi="Book Antiqua"/>
          <w:b/>
          <w:i/>
          <w:iCs/>
          <w:color w:val="000000"/>
          <w:sz w:val="24"/>
          <w:szCs w:val="24"/>
        </w:rPr>
      </w:pPr>
      <w:r w:rsidRPr="00CD69AE">
        <w:rPr>
          <w:rFonts w:ascii="Book Antiqua" w:hAnsi="Book Antiqua"/>
          <w:b/>
          <w:i/>
          <w:iCs/>
          <w:color w:val="000000"/>
          <w:sz w:val="24"/>
          <w:szCs w:val="24"/>
        </w:rPr>
        <w:t>Research motivation</w:t>
      </w:r>
    </w:p>
    <w:p w14:paraId="5A4FF194" w14:textId="13A1F02C" w:rsidR="005C6FCB" w:rsidRPr="00C53944" w:rsidRDefault="005C6FCB" w:rsidP="00C53944">
      <w:pPr>
        <w:adjustRightInd w:val="0"/>
        <w:snapToGrid w:val="0"/>
        <w:spacing w:line="360" w:lineRule="auto"/>
        <w:rPr>
          <w:rFonts w:ascii="Book Antiqua" w:hAnsi="Book Antiqua"/>
          <w:b/>
          <w:color w:val="000000"/>
          <w:sz w:val="24"/>
          <w:szCs w:val="24"/>
        </w:rPr>
      </w:pPr>
      <w:r w:rsidRPr="00CD69AE">
        <w:rPr>
          <w:rFonts w:ascii="Book Antiqua" w:hAnsi="Book Antiqua" w:cs="Times New Roman"/>
          <w:sz w:val="24"/>
          <w:szCs w:val="24"/>
        </w:rPr>
        <w:t>The efficacy of 14v LN dissection d</w:t>
      </w:r>
      <w:r w:rsidRPr="00C53944">
        <w:rPr>
          <w:rFonts w:ascii="Book Antiqua" w:hAnsi="Book Antiqua" w:cs="Times New Roman"/>
          <w:sz w:val="24"/>
          <w:szCs w:val="24"/>
        </w:rPr>
        <w:t>uring radical distal gastrectomy for lower-third gastric cancer</w:t>
      </w:r>
      <w:r w:rsidR="003F1E60">
        <w:rPr>
          <w:rFonts w:ascii="Book Antiqua" w:hAnsi="Book Antiqua" w:cs="Times New Roman"/>
          <w:sz w:val="24"/>
          <w:szCs w:val="24"/>
        </w:rPr>
        <w:t xml:space="preserve"> (GC)</w:t>
      </w:r>
      <w:r w:rsidRPr="00C53944">
        <w:rPr>
          <w:rFonts w:ascii="Book Antiqua" w:hAnsi="Book Antiqua" w:cs="Times New Roman"/>
          <w:sz w:val="24"/>
          <w:szCs w:val="24"/>
        </w:rPr>
        <w:t xml:space="preserve"> remains controversial.</w:t>
      </w:r>
    </w:p>
    <w:p w14:paraId="4AE8B1FB" w14:textId="77777777" w:rsidR="000A5CAE" w:rsidRPr="00C53944" w:rsidRDefault="000A5CAE" w:rsidP="00C53944">
      <w:pPr>
        <w:adjustRightInd w:val="0"/>
        <w:snapToGrid w:val="0"/>
        <w:spacing w:line="360" w:lineRule="auto"/>
        <w:rPr>
          <w:rFonts w:ascii="Book Antiqua" w:hAnsi="Book Antiqua"/>
          <w:b/>
          <w:color w:val="000000"/>
          <w:sz w:val="24"/>
          <w:szCs w:val="24"/>
        </w:rPr>
      </w:pPr>
    </w:p>
    <w:p w14:paraId="47F3AA8F" w14:textId="4492B2F8" w:rsidR="005C6FCB" w:rsidRPr="00443D0E" w:rsidRDefault="005C6FCB" w:rsidP="00C53944">
      <w:pPr>
        <w:adjustRightInd w:val="0"/>
        <w:snapToGrid w:val="0"/>
        <w:spacing w:line="360" w:lineRule="auto"/>
        <w:rPr>
          <w:rFonts w:ascii="Book Antiqua" w:hAnsi="Book Antiqua"/>
          <w:b/>
          <w:i/>
          <w:iCs/>
          <w:color w:val="000000"/>
          <w:sz w:val="24"/>
          <w:szCs w:val="24"/>
        </w:rPr>
      </w:pPr>
      <w:r w:rsidRPr="00443D0E">
        <w:rPr>
          <w:rFonts w:ascii="Book Antiqua" w:hAnsi="Book Antiqua"/>
          <w:b/>
          <w:i/>
          <w:iCs/>
          <w:color w:val="000000"/>
          <w:sz w:val="24"/>
          <w:szCs w:val="24"/>
        </w:rPr>
        <w:t>Research objectives</w:t>
      </w:r>
    </w:p>
    <w:p w14:paraId="69E30A16" w14:textId="27A2D4BD" w:rsidR="005C6FCB" w:rsidRPr="00C53944" w:rsidRDefault="005C6FCB" w:rsidP="00C53944">
      <w:pPr>
        <w:adjustRightInd w:val="0"/>
        <w:snapToGrid w:val="0"/>
        <w:spacing w:line="360" w:lineRule="auto"/>
        <w:rPr>
          <w:rFonts w:ascii="Book Antiqua" w:hAnsi="Book Antiqua"/>
          <w:b/>
          <w:color w:val="000000"/>
          <w:sz w:val="24"/>
          <w:szCs w:val="24"/>
        </w:rPr>
      </w:pPr>
      <w:r w:rsidRPr="00C53944">
        <w:rPr>
          <w:rFonts w:ascii="Book Antiqua" w:hAnsi="Book Antiqua" w:cs="Times New Roman"/>
          <w:sz w:val="24"/>
          <w:szCs w:val="24"/>
        </w:rPr>
        <w:t xml:space="preserve">To analyze whether the addition of 14v LN dissection improved the survival of patients with lower-third </w:t>
      </w:r>
      <w:r w:rsidR="003F1E60">
        <w:rPr>
          <w:rFonts w:ascii="Book Antiqua" w:hAnsi="Book Antiqua" w:cs="Times New Roman"/>
          <w:sz w:val="24"/>
          <w:szCs w:val="24"/>
        </w:rPr>
        <w:t>GC</w:t>
      </w:r>
      <w:r w:rsidRPr="00C53944">
        <w:rPr>
          <w:rFonts w:ascii="Book Antiqua" w:hAnsi="Book Antiqua" w:cs="Times New Roman"/>
          <w:sz w:val="24"/>
          <w:szCs w:val="24"/>
        </w:rPr>
        <w:t>.</w:t>
      </w:r>
    </w:p>
    <w:p w14:paraId="2219E6A0" w14:textId="77777777" w:rsidR="000A5CAE" w:rsidRPr="00C53944" w:rsidRDefault="000A5CAE" w:rsidP="00C53944">
      <w:pPr>
        <w:adjustRightInd w:val="0"/>
        <w:snapToGrid w:val="0"/>
        <w:spacing w:line="360" w:lineRule="auto"/>
        <w:rPr>
          <w:rFonts w:ascii="Book Antiqua" w:hAnsi="Book Antiqua"/>
          <w:b/>
          <w:color w:val="000000"/>
          <w:sz w:val="24"/>
          <w:szCs w:val="24"/>
        </w:rPr>
      </w:pPr>
    </w:p>
    <w:p w14:paraId="4606DB8A" w14:textId="5C00B483" w:rsidR="005C6FCB" w:rsidRPr="00443D0E" w:rsidRDefault="005C6FCB" w:rsidP="00C53944">
      <w:pPr>
        <w:adjustRightInd w:val="0"/>
        <w:snapToGrid w:val="0"/>
        <w:spacing w:line="360" w:lineRule="auto"/>
        <w:rPr>
          <w:rFonts w:ascii="Book Antiqua" w:hAnsi="Book Antiqua"/>
          <w:b/>
          <w:i/>
          <w:iCs/>
          <w:color w:val="000000"/>
          <w:sz w:val="24"/>
          <w:szCs w:val="24"/>
        </w:rPr>
      </w:pPr>
      <w:r w:rsidRPr="00443D0E">
        <w:rPr>
          <w:rFonts w:ascii="Book Antiqua" w:hAnsi="Book Antiqua"/>
          <w:b/>
          <w:i/>
          <w:iCs/>
          <w:color w:val="000000"/>
          <w:sz w:val="24"/>
          <w:szCs w:val="24"/>
        </w:rPr>
        <w:t>Research methods</w:t>
      </w:r>
    </w:p>
    <w:p w14:paraId="1021060B" w14:textId="6E73786F" w:rsidR="005C6FCB" w:rsidRPr="00C53944" w:rsidRDefault="005C6FCB" w:rsidP="00C53944">
      <w:pPr>
        <w:adjustRightInd w:val="0"/>
        <w:snapToGrid w:val="0"/>
        <w:spacing w:line="360" w:lineRule="auto"/>
        <w:rPr>
          <w:rFonts w:ascii="Book Antiqua" w:hAnsi="Book Antiqua"/>
          <w:b/>
          <w:color w:val="000000"/>
          <w:sz w:val="24"/>
          <w:szCs w:val="24"/>
        </w:rPr>
      </w:pPr>
      <w:r w:rsidRPr="00C53944">
        <w:rPr>
          <w:rFonts w:ascii="Book Antiqua" w:hAnsi="Book Antiqua" w:cs="Times New Roman"/>
          <w:sz w:val="24"/>
          <w:szCs w:val="24"/>
        </w:rPr>
        <w:t>Using the propensity score-matched method from our institute database constructed between 2000 and 2012, overall survival</w:t>
      </w:r>
      <w:r w:rsidR="00B345EA" w:rsidRPr="00C53944">
        <w:rPr>
          <w:rFonts w:ascii="Book Antiqua" w:hAnsi="Book Antiqua" w:cs="Times New Roman"/>
          <w:sz w:val="24"/>
          <w:szCs w:val="24"/>
        </w:rPr>
        <w:t xml:space="preserve"> (OS)</w:t>
      </w:r>
      <w:r w:rsidRPr="00C53944">
        <w:rPr>
          <w:rFonts w:ascii="Book Antiqua" w:hAnsi="Book Antiqua" w:cs="Times New Roman"/>
          <w:sz w:val="24"/>
          <w:szCs w:val="24"/>
        </w:rPr>
        <w:t xml:space="preserve"> was compared between the patients with and without 14v LN dissection.</w:t>
      </w:r>
    </w:p>
    <w:p w14:paraId="6992E5BE" w14:textId="77777777" w:rsidR="000A5CAE" w:rsidRPr="00C53944" w:rsidRDefault="000A5CAE" w:rsidP="00C53944">
      <w:pPr>
        <w:adjustRightInd w:val="0"/>
        <w:snapToGrid w:val="0"/>
        <w:spacing w:line="360" w:lineRule="auto"/>
        <w:rPr>
          <w:rFonts w:ascii="Book Antiqua" w:hAnsi="Book Antiqua"/>
          <w:b/>
          <w:color w:val="000000"/>
          <w:sz w:val="24"/>
          <w:szCs w:val="24"/>
        </w:rPr>
      </w:pPr>
    </w:p>
    <w:p w14:paraId="5DF17D5B" w14:textId="56B14437" w:rsidR="005C6FCB" w:rsidRPr="00443D0E" w:rsidRDefault="005C6FCB" w:rsidP="00C53944">
      <w:pPr>
        <w:adjustRightInd w:val="0"/>
        <w:snapToGrid w:val="0"/>
        <w:spacing w:line="360" w:lineRule="auto"/>
        <w:rPr>
          <w:rFonts w:ascii="Book Antiqua" w:hAnsi="Book Antiqua"/>
          <w:b/>
          <w:i/>
          <w:iCs/>
          <w:color w:val="000000"/>
          <w:sz w:val="24"/>
          <w:szCs w:val="24"/>
        </w:rPr>
      </w:pPr>
      <w:r w:rsidRPr="00443D0E">
        <w:rPr>
          <w:rFonts w:ascii="Book Antiqua" w:hAnsi="Book Antiqua"/>
          <w:b/>
          <w:i/>
          <w:iCs/>
          <w:color w:val="000000"/>
          <w:sz w:val="24"/>
          <w:szCs w:val="24"/>
        </w:rPr>
        <w:t>Research results</w:t>
      </w:r>
    </w:p>
    <w:p w14:paraId="1462F017" w14:textId="3D59E15E" w:rsidR="005C6FCB" w:rsidRPr="00C53944" w:rsidRDefault="005C6FCB" w:rsidP="00C53944">
      <w:pPr>
        <w:adjustRightInd w:val="0"/>
        <w:snapToGrid w:val="0"/>
        <w:spacing w:line="360" w:lineRule="auto"/>
        <w:rPr>
          <w:rFonts w:ascii="Book Antiqua" w:hAnsi="Book Antiqua"/>
          <w:b/>
          <w:color w:val="000000"/>
          <w:sz w:val="24"/>
          <w:szCs w:val="24"/>
        </w:rPr>
      </w:pPr>
      <w:r w:rsidRPr="00C53944">
        <w:rPr>
          <w:rFonts w:ascii="Book Antiqua" w:hAnsi="Book Antiqua" w:cs="Times New Roman"/>
          <w:sz w:val="24"/>
          <w:szCs w:val="24"/>
        </w:rPr>
        <w:t>O</w:t>
      </w:r>
      <w:r w:rsidR="00B345EA" w:rsidRPr="00C53944">
        <w:rPr>
          <w:rFonts w:ascii="Book Antiqua" w:hAnsi="Book Antiqua" w:cs="Times New Roman"/>
          <w:sz w:val="24"/>
          <w:szCs w:val="24"/>
        </w:rPr>
        <w:t>S</w:t>
      </w:r>
      <w:r w:rsidRPr="00C53944">
        <w:rPr>
          <w:rFonts w:ascii="Book Antiqua" w:hAnsi="Book Antiqua" w:cs="Times New Roman"/>
          <w:sz w:val="24"/>
          <w:szCs w:val="24"/>
        </w:rPr>
        <w:t xml:space="preserve"> was similar between patients with 14v LN metastasis and those with distant metastasis. Among patients with pathological stage IIIA disease, those who were treated with 14v LN dissection had a significantly higher </w:t>
      </w:r>
      <w:r w:rsidR="00B345EA" w:rsidRPr="00C53944">
        <w:rPr>
          <w:rFonts w:ascii="Book Antiqua" w:hAnsi="Book Antiqua" w:cs="Times New Roman"/>
          <w:sz w:val="24"/>
          <w:szCs w:val="24"/>
        </w:rPr>
        <w:t>OS</w:t>
      </w:r>
      <w:r w:rsidRPr="00C53944">
        <w:rPr>
          <w:rFonts w:ascii="Book Antiqua" w:hAnsi="Book Antiqua" w:cs="Times New Roman"/>
          <w:sz w:val="24"/>
          <w:szCs w:val="24"/>
        </w:rPr>
        <w:t xml:space="preserve"> than those treated without it.</w:t>
      </w:r>
    </w:p>
    <w:p w14:paraId="5169BCED" w14:textId="77777777" w:rsidR="000A5CAE" w:rsidRPr="00C53944" w:rsidRDefault="000A5CAE" w:rsidP="00C53944">
      <w:pPr>
        <w:adjustRightInd w:val="0"/>
        <w:snapToGrid w:val="0"/>
        <w:spacing w:line="360" w:lineRule="auto"/>
        <w:rPr>
          <w:rFonts w:ascii="Book Antiqua" w:hAnsi="Book Antiqua"/>
          <w:b/>
          <w:color w:val="000000"/>
          <w:sz w:val="24"/>
          <w:szCs w:val="24"/>
        </w:rPr>
      </w:pPr>
    </w:p>
    <w:p w14:paraId="32A168A4" w14:textId="43849C37" w:rsidR="005C6FCB" w:rsidRPr="00443D0E" w:rsidRDefault="005C6FCB" w:rsidP="00C53944">
      <w:pPr>
        <w:adjustRightInd w:val="0"/>
        <w:snapToGrid w:val="0"/>
        <w:spacing w:line="360" w:lineRule="auto"/>
        <w:rPr>
          <w:rFonts w:ascii="Book Antiqua" w:hAnsi="Book Antiqua"/>
          <w:b/>
          <w:i/>
          <w:iCs/>
          <w:color w:val="000000"/>
          <w:sz w:val="24"/>
          <w:szCs w:val="24"/>
        </w:rPr>
      </w:pPr>
      <w:r w:rsidRPr="00443D0E">
        <w:rPr>
          <w:rFonts w:ascii="Book Antiqua" w:hAnsi="Book Antiqua"/>
          <w:b/>
          <w:i/>
          <w:iCs/>
          <w:color w:val="000000"/>
          <w:sz w:val="24"/>
          <w:szCs w:val="24"/>
        </w:rPr>
        <w:t>Research conclusions</w:t>
      </w:r>
    </w:p>
    <w:p w14:paraId="75381D96" w14:textId="43B9EF69" w:rsidR="005C6FCB" w:rsidRPr="00C53944" w:rsidRDefault="005C6FCB" w:rsidP="00C53944">
      <w:pPr>
        <w:adjustRightInd w:val="0"/>
        <w:snapToGrid w:val="0"/>
        <w:spacing w:line="360" w:lineRule="auto"/>
        <w:rPr>
          <w:rFonts w:ascii="Book Antiqua" w:hAnsi="Book Antiqua"/>
          <w:b/>
          <w:color w:val="000000"/>
          <w:sz w:val="24"/>
          <w:szCs w:val="24"/>
        </w:rPr>
      </w:pPr>
      <w:r w:rsidRPr="00C53944">
        <w:rPr>
          <w:rFonts w:ascii="Book Antiqua" w:hAnsi="Book Antiqua" w:cs="Times New Roman"/>
          <w:sz w:val="24"/>
          <w:szCs w:val="24"/>
        </w:rPr>
        <w:t xml:space="preserve">Adding 14v LN dissection to D2 dissection during radical distal gastrectomy may improve the </w:t>
      </w:r>
      <w:r w:rsidR="000A5CAE" w:rsidRPr="00C53944">
        <w:rPr>
          <w:rFonts w:ascii="Book Antiqua" w:hAnsi="Book Antiqua" w:cs="Times New Roman"/>
          <w:sz w:val="24"/>
          <w:szCs w:val="24"/>
        </w:rPr>
        <w:t>OS</w:t>
      </w:r>
      <w:r w:rsidRPr="00C53944">
        <w:rPr>
          <w:rFonts w:ascii="Book Antiqua" w:hAnsi="Book Antiqua" w:cs="Times New Roman"/>
          <w:sz w:val="24"/>
          <w:szCs w:val="24"/>
        </w:rPr>
        <w:t xml:space="preserve"> of patients with pathological stage IIIA lower-third </w:t>
      </w:r>
      <w:r w:rsidR="003F1E60">
        <w:rPr>
          <w:rFonts w:ascii="Book Antiqua" w:hAnsi="Book Antiqua" w:cs="Times New Roman"/>
          <w:sz w:val="24"/>
          <w:szCs w:val="24"/>
        </w:rPr>
        <w:t>GC</w:t>
      </w:r>
      <w:r w:rsidRPr="00C53944">
        <w:rPr>
          <w:rFonts w:ascii="Book Antiqua" w:hAnsi="Book Antiqua" w:cs="Times New Roman"/>
          <w:sz w:val="24"/>
          <w:szCs w:val="24"/>
        </w:rPr>
        <w:t>.</w:t>
      </w:r>
    </w:p>
    <w:p w14:paraId="69D148D0" w14:textId="77777777" w:rsidR="000A5CAE" w:rsidRPr="00C53944" w:rsidRDefault="000A5CAE" w:rsidP="00C53944">
      <w:pPr>
        <w:adjustRightInd w:val="0"/>
        <w:snapToGrid w:val="0"/>
        <w:spacing w:line="360" w:lineRule="auto"/>
        <w:rPr>
          <w:rFonts w:ascii="Book Antiqua" w:hAnsi="Book Antiqua"/>
          <w:b/>
          <w:color w:val="000000"/>
          <w:sz w:val="24"/>
          <w:szCs w:val="24"/>
        </w:rPr>
      </w:pPr>
    </w:p>
    <w:p w14:paraId="04D404AC" w14:textId="6081ACDB" w:rsidR="005C6FCB" w:rsidRPr="00443D0E" w:rsidRDefault="005C6FCB" w:rsidP="00C53944">
      <w:pPr>
        <w:adjustRightInd w:val="0"/>
        <w:snapToGrid w:val="0"/>
        <w:spacing w:line="360" w:lineRule="auto"/>
        <w:rPr>
          <w:rFonts w:ascii="Book Antiqua" w:hAnsi="Book Antiqua"/>
          <w:b/>
          <w:i/>
          <w:iCs/>
          <w:color w:val="000000"/>
          <w:sz w:val="24"/>
          <w:szCs w:val="24"/>
        </w:rPr>
      </w:pPr>
      <w:r w:rsidRPr="00443D0E">
        <w:rPr>
          <w:rFonts w:ascii="Book Antiqua" w:hAnsi="Book Antiqua"/>
          <w:b/>
          <w:i/>
          <w:iCs/>
          <w:color w:val="000000"/>
          <w:sz w:val="24"/>
          <w:szCs w:val="24"/>
        </w:rPr>
        <w:t>Research perspectives</w:t>
      </w:r>
    </w:p>
    <w:bookmarkEnd w:id="17"/>
    <w:p w14:paraId="2723B7E5" w14:textId="31539394" w:rsidR="00CD404A" w:rsidRDefault="005C6FCB" w:rsidP="00E354B8">
      <w:pPr>
        <w:spacing w:line="360" w:lineRule="auto"/>
        <w:rPr>
          <w:rFonts w:ascii="Book Antiqua" w:hAnsi="Book Antiqua" w:cs="Times New Roman"/>
          <w:sz w:val="24"/>
          <w:szCs w:val="24"/>
        </w:rPr>
      </w:pPr>
      <w:r w:rsidRPr="00C53944">
        <w:rPr>
          <w:rFonts w:ascii="Book Antiqua" w:hAnsi="Book Antiqua" w:cs="Times New Roman"/>
          <w:sz w:val="24"/>
          <w:szCs w:val="24"/>
        </w:rPr>
        <w:t>In the future, high-quality multicenter clinical randomized controlled studies are needed to evaluate the effect of 14v LN dissection on OS.</w:t>
      </w:r>
    </w:p>
    <w:p w14:paraId="6E516024" w14:textId="77777777" w:rsidR="00E354B8" w:rsidRPr="00C53944" w:rsidRDefault="00E354B8" w:rsidP="00E354B8">
      <w:pPr>
        <w:spacing w:line="360" w:lineRule="auto"/>
        <w:rPr>
          <w:rFonts w:ascii="Book Antiqua" w:hAnsi="Book Antiqua" w:cs="Times New Roman"/>
          <w:b/>
          <w:bCs/>
          <w:sz w:val="24"/>
          <w:szCs w:val="24"/>
        </w:rPr>
      </w:pPr>
    </w:p>
    <w:p w14:paraId="70E3C30E" w14:textId="18F26BF1" w:rsidR="00DE743A" w:rsidRPr="00C53944" w:rsidRDefault="00DE743A" w:rsidP="00C53944">
      <w:pPr>
        <w:spacing w:line="360" w:lineRule="auto"/>
        <w:rPr>
          <w:rFonts w:ascii="Book Antiqua" w:hAnsi="Book Antiqua" w:cs="Times New Roman"/>
          <w:b/>
          <w:bCs/>
          <w:caps/>
          <w:sz w:val="24"/>
          <w:szCs w:val="24"/>
        </w:rPr>
      </w:pPr>
      <w:r w:rsidRPr="00C53944">
        <w:rPr>
          <w:rFonts w:ascii="Book Antiqua" w:hAnsi="Book Antiqua" w:cs="Times New Roman"/>
          <w:b/>
          <w:bCs/>
          <w:caps/>
          <w:sz w:val="24"/>
          <w:szCs w:val="24"/>
        </w:rPr>
        <w:t>References</w:t>
      </w:r>
    </w:p>
    <w:p w14:paraId="3E719ADB" w14:textId="77777777" w:rsidR="00481AFF" w:rsidRPr="00C53944" w:rsidRDefault="00481AFF" w:rsidP="00C53944">
      <w:pPr>
        <w:spacing w:line="360" w:lineRule="auto"/>
        <w:rPr>
          <w:rFonts w:ascii="Book Antiqua" w:hAnsi="Book Antiqua"/>
          <w:sz w:val="24"/>
          <w:szCs w:val="24"/>
        </w:rPr>
      </w:pPr>
      <w:r w:rsidRPr="00C53944">
        <w:rPr>
          <w:rFonts w:ascii="Book Antiqua" w:hAnsi="Book Antiqua"/>
          <w:sz w:val="24"/>
          <w:szCs w:val="24"/>
        </w:rPr>
        <w:t xml:space="preserve">1 </w:t>
      </w:r>
      <w:r w:rsidRPr="00C53944">
        <w:rPr>
          <w:rFonts w:ascii="Book Antiqua" w:hAnsi="Book Antiqua"/>
          <w:b/>
          <w:sz w:val="24"/>
          <w:szCs w:val="24"/>
        </w:rPr>
        <w:t>Bray F</w:t>
      </w:r>
      <w:r w:rsidRPr="00C53944">
        <w:rPr>
          <w:rFonts w:ascii="Book Antiqua" w:hAnsi="Book Antiqua"/>
          <w:sz w:val="24"/>
          <w:szCs w:val="24"/>
        </w:rPr>
        <w:t xml:space="preserve">, Ferlay J, Soerjomataram I, Siegel RL, Torre LA, Jemal A. Global cancer statistics 2018: GLOBOCAN estimates of incidence and mortality worldwide for 36 cancers in 185 countries. </w:t>
      </w:r>
      <w:r w:rsidRPr="00C53944">
        <w:rPr>
          <w:rFonts w:ascii="Book Antiqua" w:hAnsi="Book Antiqua"/>
          <w:i/>
          <w:sz w:val="24"/>
          <w:szCs w:val="24"/>
        </w:rPr>
        <w:t>CA Cancer J Clin</w:t>
      </w:r>
      <w:r w:rsidRPr="00C53944">
        <w:rPr>
          <w:rFonts w:ascii="Book Antiqua" w:hAnsi="Book Antiqua"/>
          <w:sz w:val="24"/>
          <w:szCs w:val="24"/>
        </w:rPr>
        <w:t xml:space="preserve"> 2018; </w:t>
      </w:r>
      <w:r w:rsidRPr="00C53944">
        <w:rPr>
          <w:rFonts w:ascii="Book Antiqua" w:hAnsi="Book Antiqua"/>
          <w:b/>
          <w:sz w:val="24"/>
          <w:szCs w:val="24"/>
        </w:rPr>
        <w:t>68</w:t>
      </w:r>
      <w:r w:rsidRPr="00C53944">
        <w:rPr>
          <w:rFonts w:ascii="Book Antiqua" w:hAnsi="Book Antiqua"/>
          <w:sz w:val="24"/>
          <w:szCs w:val="24"/>
        </w:rPr>
        <w:t>: 394-424 [PMID: 30207593 DOI: 10.3322/caac.21492]</w:t>
      </w:r>
    </w:p>
    <w:p w14:paraId="274E86C5" w14:textId="77777777" w:rsidR="00481AFF" w:rsidRPr="00C53944" w:rsidRDefault="00481AFF" w:rsidP="00C53944">
      <w:pPr>
        <w:spacing w:line="360" w:lineRule="auto"/>
        <w:rPr>
          <w:rFonts w:ascii="Book Antiqua" w:hAnsi="Book Antiqua"/>
          <w:sz w:val="24"/>
          <w:szCs w:val="24"/>
        </w:rPr>
      </w:pPr>
      <w:r w:rsidRPr="00C53944">
        <w:rPr>
          <w:rFonts w:ascii="Book Antiqua" w:hAnsi="Book Antiqua"/>
          <w:sz w:val="24"/>
          <w:szCs w:val="24"/>
        </w:rPr>
        <w:t xml:space="preserve">2 </w:t>
      </w:r>
      <w:r w:rsidRPr="00C53944">
        <w:rPr>
          <w:rFonts w:ascii="Book Antiqua" w:hAnsi="Book Antiqua"/>
          <w:b/>
          <w:sz w:val="24"/>
          <w:szCs w:val="24"/>
        </w:rPr>
        <w:t>Songun I</w:t>
      </w:r>
      <w:r w:rsidRPr="00C53944">
        <w:rPr>
          <w:rFonts w:ascii="Book Antiqua" w:hAnsi="Book Antiqua"/>
          <w:sz w:val="24"/>
          <w:szCs w:val="24"/>
        </w:rPr>
        <w:t xml:space="preserve">, Putter H, Kranenbarg EM, Sasako M, van de Velde CJ. Surgical treatment of gastric cancer: 15-year follow-up results of the randomised nationwide Dutch D1D2 trial. </w:t>
      </w:r>
      <w:r w:rsidRPr="00C53944">
        <w:rPr>
          <w:rFonts w:ascii="Book Antiqua" w:hAnsi="Book Antiqua"/>
          <w:i/>
          <w:sz w:val="24"/>
          <w:szCs w:val="24"/>
        </w:rPr>
        <w:t>Lancet Oncol</w:t>
      </w:r>
      <w:r w:rsidRPr="00C53944">
        <w:rPr>
          <w:rFonts w:ascii="Book Antiqua" w:hAnsi="Book Antiqua"/>
          <w:sz w:val="24"/>
          <w:szCs w:val="24"/>
        </w:rPr>
        <w:t xml:space="preserve"> 2010; </w:t>
      </w:r>
      <w:r w:rsidRPr="00C53944">
        <w:rPr>
          <w:rFonts w:ascii="Book Antiqua" w:hAnsi="Book Antiqua"/>
          <w:b/>
          <w:sz w:val="24"/>
          <w:szCs w:val="24"/>
        </w:rPr>
        <w:t>11</w:t>
      </w:r>
      <w:r w:rsidRPr="00C53944">
        <w:rPr>
          <w:rFonts w:ascii="Book Antiqua" w:hAnsi="Book Antiqua"/>
          <w:sz w:val="24"/>
          <w:szCs w:val="24"/>
        </w:rPr>
        <w:t>: 439-449 [PMID: 20409751 DOI: 10.1016/S1470-2045(10)70070-X]</w:t>
      </w:r>
    </w:p>
    <w:p w14:paraId="0A950AC9" w14:textId="2875DF1D" w:rsidR="00481AFF" w:rsidRPr="00C53944" w:rsidRDefault="00481AFF" w:rsidP="00C53944">
      <w:pPr>
        <w:spacing w:line="360" w:lineRule="auto"/>
        <w:rPr>
          <w:rFonts w:ascii="Book Antiqua" w:hAnsi="Book Antiqua"/>
          <w:sz w:val="24"/>
          <w:szCs w:val="24"/>
        </w:rPr>
      </w:pPr>
      <w:r w:rsidRPr="00C53944">
        <w:rPr>
          <w:rFonts w:ascii="Book Antiqua" w:hAnsi="Book Antiqua"/>
          <w:sz w:val="24"/>
          <w:szCs w:val="24"/>
        </w:rPr>
        <w:t xml:space="preserve">3 </w:t>
      </w:r>
      <w:r w:rsidRPr="00C53944">
        <w:rPr>
          <w:rFonts w:ascii="Book Antiqua" w:hAnsi="Book Antiqua"/>
          <w:b/>
          <w:sz w:val="24"/>
          <w:szCs w:val="24"/>
        </w:rPr>
        <w:t>Japanese Gastric Cancer Association.</w:t>
      </w:r>
      <w:r w:rsidRPr="00C53944">
        <w:rPr>
          <w:rFonts w:ascii="Book Antiqua" w:hAnsi="Book Antiqua"/>
          <w:sz w:val="24"/>
          <w:szCs w:val="24"/>
        </w:rPr>
        <w:t xml:space="preserve"> Japanese gastric cancer treatment guidelines 2010 (ver. 3). </w:t>
      </w:r>
      <w:r w:rsidRPr="00C53944">
        <w:rPr>
          <w:rFonts w:ascii="Book Antiqua" w:hAnsi="Book Antiqua"/>
          <w:i/>
          <w:sz w:val="24"/>
          <w:szCs w:val="24"/>
        </w:rPr>
        <w:t>Gastric Cancer</w:t>
      </w:r>
      <w:r w:rsidRPr="00C53944">
        <w:rPr>
          <w:rFonts w:ascii="Book Antiqua" w:hAnsi="Book Antiqua"/>
          <w:sz w:val="24"/>
          <w:szCs w:val="24"/>
        </w:rPr>
        <w:t xml:space="preserve"> 2011; </w:t>
      </w:r>
      <w:r w:rsidRPr="00C53944">
        <w:rPr>
          <w:rFonts w:ascii="Book Antiqua" w:hAnsi="Book Antiqua"/>
          <w:b/>
          <w:sz w:val="24"/>
          <w:szCs w:val="24"/>
        </w:rPr>
        <w:t>14</w:t>
      </w:r>
      <w:r w:rsidRPr="00C53944">
        <w:rPr>
          <w:rFonts w:ascii="Book Antiqua" w:hAnsi="Book Antiqua"/>
          <w:sz w:val="24"/>
          <w:szCs w:val="24"/>
        </w:rPr>
        <w:t>: 113-123 [PMID: 21573742 DOI: 10.1007/s10120-011-0042-4]</w:t>
      </w:r>
    </w:p>
    <w:p w14:paraId="12CB84FC" w14:textId="77777777" w:rsidR="00481AFF" w:rsidRPr="00C53944" w:rsidRDefault="00481AFF" w:rsidP="00C53944">
      <w:pPr>
        <w:spacing w:line="360" w:lineRule="auto"/>
        <w:rPr>
          <w:rFonts w:ascii="Book Antiqua" w:hAnsi="Book Antiqua"/>
          <w:sz w:val="24"/>
          <w:szCs w:val="24"/>
        </w:rPr>
      </w:pPr>
      <w:r w:rsidRPr="00C53944">
        <w:rPr>
          <w:rFonts w:ascii="Book Antiqua" w:hAnsi="Book Antiqua"/>
          <w:sz w:val="24"/>
          <w:szCs w:val="24"/>
        </w:rPr>
        <w:t xml:space="preserve">4 </w:t>
      </w:r>
      <w:r w:rsidRPr="00C53944">
        <w:rPr>
          <w:rFonts w:ascii="Book Antiqua" w:hAnsi="Book Antiqua"/>
          <w:b/>
          <w:sz w:val="24"/>
          <w:szCs w:val="24"/>
        </w:rPr>
        <w:t>Mohri J</w:t>
      </w:r>
      <w:r w:rsidRPr="00C53944">
        <w:rPr>
          <w:rFonts w:ascii="Book Antiqua" w:hAnsi="Book Antiqua"/>
          <w:sz w:val="24"/>
          <w:szCs w:val="24"/>
        </w:rPr>
        <w:t xml:space="preserve">, Katada C, Ueda M, Sugawara M, Yamashita K, Moriya H, Komori S, Hayakawa K, Koizumi W, Atsuda K. Predisposing Factors for Chemotherapy-induced Nephrotoxicity in Patients with Advanced Esophageal Cancer Who Received Combination Chemotherapy with Docetaxel, Cisplatin, and 5-fluorouracil. </w:t>
      </w:r>
      <w:r w:rsidRPr="00C53944">
        <w:rPr>
          <w:rFonts w:ascii="Book Antiqua" w:hAnsi="Book Antiqua"/>
          <w:i/>
          <w:sz w:val="24"/>
          <w:szCs w:val="24"/>
        </w:rPr>
        <w:t>J Transl Int Med</w:t>
      </w:r>
      <w:r w:rsidRPr="00C53944">
        <w:rPr>
          <w:rFonts w:ascii="Book Antiqua" w:hAnsi="Book Antiqua"/>
          <w:sz w:val="24"/>
          <w:szCs w:val="24"/>
        </w:rPr>
        <w:t xml:space="preserve"> 2018; </w:t>
      </w:r>
      <w:r w:rsidRPr="00C53944">
        <w:rPr>
          <w:rFonts w:ascii="Book Antiqua" w:hAnsi="Book Antiqua"/>
          <w:b/>
          <w:sz w:val="24"/>
          <w:szCs w:val="24"/>
        </w:rPr>
        <w:t>6</w:t>
      </w:r>
      <w:r w:rsidRPr="00C53944">
        <w:rPr>
          <w:rFonts w:ascii="Book Antiqua" w:hAnsi="Book Antiqua"/>
          <w:sz w:val="24"/>
          <w:szCs w:val="24"/>
        </w:rPr>
        <w:t>: 32-37 [PMID: 29607302 DOI: 10.2478/jtim-2018-0007]</w:t>
      </w:r>
    </w:p>
    <w:p w14:paraId="24B9615C" w14:textId="77777777" w:rsidR="00481AFF" w:rsidRPr="00C53944" w:rsidRDefault="00481AFF" w:rsidP="00C53944">
      <w:pPr>
        <w:spacing w:line="360" w:lineRule="auto"/>
        <w:rPr>
          <w:rFonts w:ascii="Book Antiqua" w:hAnsi="Book Antiqua"/>
          <w:sz w:val="24"/>
          <w:szCs w:val="24"/>
        </w:rPr>
      </w:pPr>
      <w:r w:rsidRPr="00C53944">
        <w:rPr>
          <w:rFonts w:ascii="Book Antiqua" w:hAnsi="Book Antiqua"/>
          <w:sz w:val="24"/>
          <w:szCs w:val="24"/>
        </w:rPr>
        <w:t xml:space="preserve">5 </w:t>
      </w:r>
      <w:r w:rsidRPr="00C53944">
        <w:rPr>
          <w:rFonts w:ascii="Book Antiqua" w:hAnsi="Book Antiqua"/>
          <w:b/>
          <w:sz w:val="24"/>
          <w:szCs w:val="24"/>
        </w:rPr>
        <w:t>Schizas D</w:t>
      </w:r>
      <w:r w:rsidRPr="00C53944">
        <w:rPr>
          <w:rFonts w:ascii="Book Antiqua" w:hAnsi="Book Antiqua"/>
          <w:sz w:val="24"/>
          <w:szCs w:val="24"/>
        </w:rPr>
        <w:t xml:space="preserve">, Kapsampelis P, Mylonas KS MD. Adenosquamous Carcinoma of the Esophagus: A Literature Review. </w:t>
      </w:r>
      <w:r w:rsidRPr="00C53944">
        <w:rPr>
          <w:rFonts w:ascii="Book Antiqua" w:hAnsi="Book Antiqua"/>
          <w:i/>
          <w:sz w:val="24"/>
          <w:szCs w:val="24"/>
        </w:rPr>
        <w:t>J Transl Int Med</w:t>
      </w:r>
      <w:r w:rsidRPr="00C53944">
        <w:rPr>
          <w:rFonts w:ascii="Book Antiqua" w:hAnsi="Book Antiqua"/>
          <w:sz w:val="24"/>
          <w:szCs w:val="24"/>
        </w:rPr>
        <w:t xml:space="preserve"> 2018; </w:t>
      </w:r>
      <w:r w:rsidRPr="00C53944">
        <w:rPr>
          <w:rFonts w:ascii="Book Antiqua" w:hAnsi="Book Antiqua"/>
          <w:b/>
          <w:sz w:val="24"/>
          <w:szCs w:val="24"/>
        </w:rPr>
        <w:t>6</w:t>
      </w:r>
      <w:r w:rsidRPr="00C53944">
        <w:rPr>
          <w:rFonts w:ascii="Book Antiqua" w:hAnsi="Book Antiqua"/>
          <w:sz w:val="24"/>
          <w:szCs w:val="24"/>
        </w:rPr>
        <w:t>: 70-73 [PMID: 29984200 DOI: 10.2478/jtim-2018-0014]</w:t>
      </w:r>
    </w:p>
    <w:p w14:paraId="76D8C788" w14:textId="77777777" w:rsidR="00481AFF" w:rsidRPr="00C53944" w:rsidRDefault="00481AFF" w:rsidP="00C53944">
      <w:pPr>
        <w:spacing w:line="360" w:lineRule="auto"/>
        <w:rPr>
          <w:rFonts w:ascii="Book Antiqua" w:hAnsi="Book Antiqua"/>
          <w:sz w:val="24"/>
          <w:szCs w:val="24"/>
        </w:rPr>
      </w:pPr>
      <w:r w:rsidRPr="00C53944">
        <w:rPr>
          <w:rFonts w:ascii="Book Antiqua" w:hAnsi="Book Antiqua"/>
          <w:sz w:val="24"/>
          <w:szCs w:val="24"/>
        </w:rPr>
        <w:t xml:space="preserve">6 </w:t>
      </w:r>
      <w:r w:rsidRPr="00C53944">
        <w:rPr>
          <w:rFonts w:ascii="Book Antiqua" w:hAnsi="Book Antiqua"/>
          <w:b/>
          <w:sz w:val="24"/>
          <w:szCs w:val="24"/>
        </w:rPr>
        <w:t>Degiuli M</w:t>
      </w:r>
      <w:r w:rsidRPr="00C53944">
        <w:rPr>
          <w:rFonts w:ascii="Book Antiqua" w:hAnsi="Book Antiqua"/>
          <w:sz w:val="24"/>
          <w:szCs w:val="24"/>
        </w:rPr>
        <w:t xml:space="preserve">, Sasako M, Ponti A, Vendrame A, Tomatis M, Mazza C, Borasi A, Capussotti L, Fronda G, Morino M; Italian Gastric Cancer Study Group. Randomized clinical trial comparing survival after D1 or D2 gastrectomy for gastric cancer. </w:t>
      </w:r>
      <w:r w:rsidRPr="00C53944">
        <w:rPr>
          <w:rFonts w:ascii="Book Antiqua" w:hAnsi="Book Antiqua"/>
          <w:i/>
          <w:sz w:val="24"/>
          <w:szCs w:val="24"/>
        </w:rPr>
        <w:t>Br J Surg</w:t>
      </w:r>
      <w:r w:rsidRPr="00C53944">
        <w:rPr>
          <w:rFonts w:ascii="Book Antiqua" w:hAnsi="Book Antiqua"/>
          <w:sz w:val="24"/>
          <w:szCs w:val="24"/>
        </w:rPr>
        <w:t xml:space="preserve"> 2014; </w:t>
      </w:r>
      <w:r w:rsidRPr="00C53944">
        <w:rPr>
          <w:rFonts w:ascii="Book Antiqua" w:hAnsi="Book Antiqua"/>
          <w:b/>
          <w:sz w:val="24"/>
          <w:szCs w:val="24"/>
        </w:rPr>
        <w:t>101</w:t>
      </w:r>
      <w:r w:rsidRPr="00C53944">
        <w:rPr>
          <w:rFonts w:ascii="Book Antiqua" w:hAnsi="Book Antiqua"/>
          <w:sz w:val="24"/>
          <w:szCs w:val="24"/>
        </w:rPr>
        <w:t>: 23-31 [PMID: 24375296 DOI: 10.1002/bjs.9345]</w:t>
      </w:r>
    </w:p>
    <w:p w14:paraId="756BA6B0" w14:textId="77777777" w:rsidR="00481AFF" w:rsidRPr="00C53944" w:rsidRDefault="00481AFF" w:rsidP="00C53944">
      <w:pPr>
        <w:spacing w:line="360" w:lineRule="auto"/>
        <w:rPr>
          <w:rFonts w:ascii="Book Antiqua" w:hAnsi="Book Antiqua"/>
          <w:sz w:val="24"/>
          <w:szCs w:val="24"/>
        </w:rPr>
      </w:pPr>
      <w:r w:rsidRPr="00C53944">
        <w:rPr>
          <w:rFonts w:ascii="Book Antiqua" w:hAnsi="Book Antiqua"/>
          <w:sz w:val="24"/>
          <w:szCs w:val="24"/>
        </w:rPr>
        <w:t xml:space="preserve">7 </w:t>
      </w:r>
      <w:r w:rsidRPr="00C53944">
        <w:rPr>
          <w:rFonts w:ascii="Book Antiqua" w:hAnsi="Book Antiqua"/>
          <w:b/>
          <w:sz w:val="24"/>
          <w:szCs w:val="24"/>
        </w:rPr>
        <w:t>Douridas GN</w:t>
      </w:r>
      <w:r w:rsidRPr="00C53944">
        <w:rPr>
          <w:rFonts w:ascii="Book Antiqua" w:hAnsi="Book Antiqua"/>
          <w:sz w:val="24"/>
          <w:szCs w:val="24"/>
        </w:rPr>
        <w:t xml:space="preserve">, Pierrakakis SK. Is There Any Role for D3 Lymphadenectomy in Gastric Cancer? </w:t>
      </w:r>
      <w:r w:rsidRPr="00C53944">
        <w:rPr>
          <w:rFonts w:ascii="Book Antiqua" w:hAnsi="Book Antiqua"/>
          <w:i/>
          <w:sz w:val="24"/>
          <w:szCs w:val="24"/>
        </w:rPr>
        <w:t>Front Surg</w:t>
      </w:r>
      <w:r w:rsidRPr="00C53944">
        <w:rPr>
          <w:rFonts w:ascii="Book Antiqua" w:hAnsi="Book Antiqua"/>
          <w:sz w:val="24"/>
          <w:szCs w:val="24"/>
        </w:rPr>
        <w:t xml:space="preserve"> 2018; </w:t>
      </w:r>
      <w:r w:rsidRPr="00C53944">
        <w:rPr>
          <w:rFonts w:ascii="Book Antiqua" w:hAnsi="Book Antiqua"/>
          <w:b/>
          <w:sz w:val="24"/>
          <w:szCs w:val="24"/>
        </w:rPr>
        <w:t>5</w:t>
      </w:r>
      <w:r w:rsidRPr="00C53944">
        <w:rPr>
          <w:rFonts w:ascii="Book Antiqua" w:hAnsi="Book Antiqua"/>
          <w:sz w:val="24"/>
          <w:szCs w:val="24"/>
        </w:rPr>
        <w:t>: 27 [PMID: 29740588 DOI: 10.3389/fsurg.2018.00027]</w:t>
      </w:r>
    </w:p>
    <w:p w14:paraId="3DE69890" w14:textId="2768C765" w:rsidR="00481AFF" w:rsidRPr="00CD69AE" w:rsidRDefault="00481AFF" w:rsidP="00C53944">
      <w:pPr>
        <w:spacing w:line="360" w:lineRule="auto"/>
        <w:rPr>
          <w:rFonts w:ascii="Book Antiqua" w:hAnsi="Book Antiqua"/>
          <w:sz w:val="24"/>
          <w:szCs w:val="24"/>
        </w:rPr>
      </w:pPr>
      <w:r w:rsidRPr="00C53944">
        <w:rPr>
          <w:rFonts w:ascii="Book Antiqua" w:hAnsi="Book Antiqua"/>
          <w:sz w:val="24"/>
          <w:szCs w:val="24"/>
        </w:rPr>
        <w:t xml:space="preserve">8 </w:t>
      </w:r>
      <w:r w:rsidRPr="00C53944">
        <w:rPr>
          <w:rFonts w:ascii="Book Antiqua" w:hAnsi="Book Antiqua"/>
          <w:b/>
          <w:sz w:val="24"/>
          <w:szCs w:val="24"/>
        </w:rPr>
        <w:t>Y</w:t>
      </w:r>
      <w:r w:rsidRPr="00CD69AE">
        <w:rPr>
          <w:rFonts w:ascii="Book Antiqua" w:hAnsi="Book Antiqua"/>
          <w:b/>
          <w:sz w:val="24"/>
          <w:szCs w:val="24"/>
        </w:rPr>
        <w:t>arema R</w:t>
      </w:r>
      <w:r w:rsidRPr="00CD69AE">
        <w:rPr>
          <w:rFonts w:ascii="Book Antiqua" w:hAnsi="Book Antiqua"/>
          <w:sz w:val="24"/>
          <w:szCs w:val="24"/>
        </w:rPr>
        <w:t xml:space="preserve">, de Manzoni G, Fetsych T, Ohorchak M, Pliatsko M, Bencivenga M. On the road to standardization of D2 lymph node dissection in a European population of patients with gastric cancer. </w:t>
      </w:r>
      <w:r w:rsidRPr="00CD69AE">
        <w:rPr>
          <w:rFonts w:ascii="Book Antiqua" w:hAnsi="Book Antiqua"/>
          <w:i/>
          <w:sz w:val="24"/>
          <w:szCs w:val="24"/>
        </w:rPr>
        <w:t>World J Gastrointest Oncol</w:t>
      </w:r>
      <w:r w:rsidRPr="00CD69AE">
        <w:rPr>
          <w:rFonts w:ascii="Book Antiqua" w:hAnsi="Book Antiqua"/>
          <w:sz w:val="24"/>
          <w:szCs w:val="24"/>
        </w:rPr>
        <w:t xml:space="preserve"> 2016; </w:t>
      </w:r>
      <w:r w:rsidRPr="00CD69AE">
        <w:rPr>
          <w:rFonts w:ascii="Book Antiqua" w:hAnsi="Book Antiqua"/>
          <w:b/>
          <w:sz w:val="24"/>
          <w:szCs w:val="24"/>
        </w:rPr>
        <w:t>8</w:t>
      </w:r>
      <w:r w:rsidRPr="00CD69AE">
        <w:rPr>
          <w:rFonts w:ascii="Book Antiqua" w:hAnsi="Book Antiqua"/>
          <w:sz w:val="24"/>
          <w:szCs w:val="24"/>
        </w:rPr>
        <w:t>: 489-497 [PMID: 27326318 DOI: 10.4251/wjgo.v8.i6.489]</w:t>
      </w:r>
    </w:p>
    <w:p w14:paraId="52779212" w14:textId="4D099F80" w:rsidR="00481AFF" w:rsidRPr="00CD69AE" w:rsidRDefault="00481AFF" w:rsidP="00C53944">
      <w:pPr>
        <w:spacing w:line="360" w:lineRule="auto"/>
        <w:rPr>
          <w:rFonts w:ascii="Book Antiqua" w:hAnsi="Book Antiqua"/>
          <w:bCs/>
          <w:sz w:val="24"/>
          <w:szCs w:val="24"/>
        </w:rPr>
      </w:pPr>
      <w:r w:rsidRPr="00CD69AE">
        <w:rPr>
          <w:rFonts w:ascii="Book Antiqua" w:hAnsi="Book Antiqua"/>
          <w:sz w:val="24"/>
          <w:szCs w:val="24"/>
        </w:rPr>
        <w:t xml:space="preserve">9 </w:t>
      </w:r>
      <w:r w:rsidRPr="00CD69AE">
        <w:rPr>
          <w:rFonts w:ascii="Book Antiqua" w:hAnsi="Book Antiqua"/>
          <w:b/>
          <w:sz w:val="24"/>
          <w:szCs w:val="24"/>
        </w:rPr>
        <w:t>Association JGC.</w:t>
      </w:r>
      <w:r w:rsidRPr="00CD69AE">
        <w:rPr>
          <w:rFonts w:ascii="Book Antiqua" w:hAnsi="Book Antiqua"/>
          <w:bCs/>
          <w:sz w:val="24"/>
          <w:szCs w:val="24"/>
        </w:rPr>
        <w:t xml:space="preserve"> Japanese classification of gastric carcinoma. 15 version ed. Tokyo: Kinbara Publishing Co, 2017</w:t>
      </w:r>
    </w:p>
    <w:p w14:paraId="502B9A80" w14:textId="50FA19AA" w:rsidR="00481AFF" w:rsidRPr="00CD69AE" w:rsidRDefault="00481AFF" w:rsidP="00C53944">
      <w:pPr>
        <w:spacing w:line="360" w:lineRule="auto"/>
        <w:rPr>
          <w:rFonts w:ascii="Book Antiqua" w:hAnsi="Book Antiqua"/>
          <w:bCs/>
          <w:sz w:val="24"/>
          <w:szCs w:val="24"/>
        </w:rPr>
      </w:pPr>
      <w:r w:rsidRPr="00CD69AE">
        <w:rPr>
          <w:rFonts w:ascii="Book Antiqua" w:hAnsi="Book Antiqua"/>
          <w:sz w:val="24"/>
          <w:szCs w:val="24"/>
        </w:rPr>
        <w:t xml:space="preserve">10 </w:t>
      </w:r>
      <w:r w:rsidRPr="00CD69AE">
        <w:rPr>
          <w:rFonts w:ascii="Book Antiqua" w:hAnsi="Book Antiqua"/>
          <w:b/>
          <w:sz w:val="24"/>
          <w:szCs w:val="24"/>
        </w:rPr>
        <w:t>Association JGC.</w:t>
      </w:r>
      <w:r w:rsidRPr="00CD69AE">
        <w:rPr>
          <w:rFonts w:ascii="Book Antiqua" w:hAnsi="Book Antiqua"/>
          <w:bCs/>
          <w:sz w:val="24"/>
          <w:szCs w:val="24"/>
        </w:rPr>
        <w:t xml:space="preserve"> Japanese gastric cancer treatment guidelines. 5 version ed. Tokyo: Kinbara Publishing Co, 2018</w:t>
      </w:r>
    </w:p>
    <w:p w14:paraId="33D2F1CC" w14:textId="77777777" w:rsidR="00481AFF" w:rsidRPr="00CD69AE" w:rsidRDefault="00481AFF" w:rsidP="00C53944">
      <w:pPr>
        <w:spacing w:line="360" w:lineRule="auto"/>
        <w:rPr>
          <w:rFonts w:ascii="Book Antiqua" w:hAnsi="Book Antiqua"/>
          <w:sz w:val="24"/>
          <w:szCs w:val="24"/>
        </w:rPr>
      </w:pPr>
      <w:r w:rsidRPr="00CD69AE">
        <w:rPr>
          <w:rFonts w:ascii="Book Antiqua" w:hAnsi="Book Antiqua"/>
          <w:sz w:val="24"/>
          <w:szCs w:val="24"/>
        </w:rPr>
        <w:t xml:space="preserve">11 </w:t>
      </w:r>
      <w:r w:rsidRPr="00CD69AE">
        <w:rPr>
          <w:rFonts w:ascii="Book Antiqua" w:hAnsi="Book Antiqua"/>
          <w:b/>
          <w:sz w:val="24"/>
          <w:szCs w:val="24"/>
        </w:rPr>
        <w:t>Gibiino G</w:t>
      </w:r>
      <w:r w:rsidRPr="00CD69AE">
        <w:rPr>
          <w:rFonts w:ascii="Book Antiqua" w:hAnsi="Book Antiqua"/>
          <w:sz w:val="24"/>
          <w:szCs w:val="24"/>
        </w:rPr>
        <w:t xml:space="preserve">, Larghi A. EUS-guided fine-needle biopsy for histological examination: Is it time to change our sampling technique? </w:t>
      </w:r>
      <w:r w:rsidRPr="00CD69AE">
        <w:rPr>
          <w:rFonts w:ascii="Book Antiqua" w:hAnsi="Book Antiqua"/>
          <w:i/>
          <w:sz w:val="24"/>
          <w:szCs w:val="24"/>
        </w:rPr>
        <w:t>Endosc Ultrasound</w:t>
      </w:r>
      <w:r w:rsidRPr="00CD69AE">
        <w:rPr>
          <w:rFonts w:ascii="Book Antiqua" w:hAnsi="Book Antiqua"/>
          <w:sz w:val="24"/>
          <w:szCs w:val="24"/>
        </w:rPr>
        <w:t xml:space="preserve"> 2018; </w:t>
      </w:r>
      <w:r w:rsidRPr="00CD69AE">
        <w:rPr>
          <w:rFonts w:ascii="Book Antiqua" w:hAnsi="Book Antiqua"/>
          <w:b/>
          <w:sz w:val="24"/>
          <w:szCs w:val="24"/>
        </w:rPr>
        <w:t>7</w:t>
      </w:r>
      <w:r w:rsidRPr="00CD69AE">
        <w:rPr>
          <w:rFonts w:ascii="Book Antiqua" w:hAnsi="Book Antiqua"/>
          <w:sz w:val="24"/>
          <w:szCs w:val="24"/>
        </w:rPr>
        <w:t>: 71-72 [PMID: 29451175 DOI: 10.4103/eus.eus_56_17]</w:t>
      </w:r>
    </w:p>
    <w:p w14:paraId="3E92FC05" w14:textId="77777777" w:rsidR="00481AFF" w:rsidRPr="00CD69AE" w:rsidRDefault="00481AFF" w:rsidP="00C53944">
      <w:pPr>
        <w:spacing w:line="360" w:lineRule="auto"/>
        <w:rPr>
          <w:rFonts w:ascii="Book Antiqua" w:hAnsi="Book Antiqua"/>
          <w:sz w:val="24"/>
          <w:szCs w:val="24"/>
        </w:rPr>
      </w:pPr>
      <w:r w:rsidRPr="00CD69AE">
        <w:rPr>
          <w:rFonts w:ascii="Book Antiqua" w:hAnsi="Book Antiqua"/>
          <w:sz w:val="24"/>
          <w:szCs w:val="24"/>
        </w:rPr>
        <w:t xml:space="preserve">12 </w:t>
      </w:r>
      <w:r w:rsidRPr="00CD69AE">
        <w:rPr>
          <w:rFonts w:ascii="Book Antiqua" w:hAnsi="Book Antiqua"/>
          <w:b/>
          <w:sz w:val="24"/>
          <w:szCs w:val="24"/>
        </w:rPr>
        <w:t>An JY</w:t>
      </w:r>
      <w:r w:rsidRPr="00CD69AE">
        <w:rPr>
          <w:rFonts w:ascii="Book Antiqua" w:hAnsi="Book Antiqua"/>
          <w:sz w:val="24"/>
          <w:szCs w:val="24"/>
        </w:rPr>
        <w:t xml:space="preserve">, Pak KH, Inaba K, Cheong JH, Hyung WJ, Noh SH. Relevance of lymph node metastasis along the superior mesenteric vein in gastric cancer. </w:t>
      </w:r>
      <w:r w:rsidRPr="00CD69AE">
        <w:rPr>
          <w:rFonts w:ascii="Book Antiqua" w:hAnsi="Book Antiqua"/>
          <w:i/>
          <w:sz w:val="24"/>
          <w:szCs w:val="24"/>
        </w:rPr>
        <w:t>Br J Surg</w:t>
      </w:r>
      <w:r w:rsidRPr="00CD69AE">
        <w:rPr>
          <w:rFonts w:ascii="Book Antiqua" w:hAnsi="Book Antiqua"/>
          <w:sz w:val="24"/>
          <w:szCs w:val="24"/>
        </w:rPr>
        <w:t xml:space="preserve"> 2011; </w:t>
      </w:r>
      <w:r w:rsidRPr="00CD69AE">
        <w:rPr>
          <w:rFonts w:ascii="Book Antiqua" w:hAnsi="Book Antiqua"/>
          <w:b/>
          <w:sz w:val="24"/>
          <w:szCs w:val="24"/>
        </w:rPr>
        <w:t>98</w:t>
      </w:r>
      <w:r w:rsidRPr="00CD69AE">
        <w:rPr>
          <w:rFonts w:ascii="Book Antiqua" w:hAnsi="Book Antiqua"/>
          <w:sz w:val="24"/>
          <w:szCs w:val="24"/>
        </w:rPr>
        <w:t>: 667-672 [PMID: 21294111 DOI: 10.1002/bjs.7414]</w:t>
      </w:r>
    </w:p>
    <w:p w14:paraId="27DB2EA6" w14:textId="77777777" w:rsidR="00481AFF" w:rsidRPr="00CD69AE" w:rsidRDefault="00481AFF" w:rsidP="00C53944">
      <w:pPr>
        <w:spacing w:line="360" w:lineRule="auto"/>
        <w:rPr>
          <w:rFonts w:ascii="Book Antiqua" w:hAnsi="Book Antiqua"/>
          <w:sz w:val="24"/>
          <w:szCs w:val="24"/>
        </w:rPr>
      </w:pPr>
      <w:r w:rsidRPr="00CD69AE">
        <w:rPr>
          <w:rFonts w:ascii="Book Antiqua" w:hAnsi="Book Antiqua"/>
          <w:sz w:val="24"/>
          <w:szCs w:val="24"/>
        </w:rPr>
        <w:t xml:space="preserve">13 </w:t>
      </w:r>
      <w:r w:rsidRPr="00CD69AE">
        <w:rPr>
          <w:rFonts w:ascii="Book Antiqua" w:hAnsi="Book Antiqua"/>
          <w:b/>
          <w:sz w:val="24"/>
          <w:szCs w:val="24"/>
        </w:rPr>
        <w:t>Masuda TA</w:t>
      </w:r>
      <w:r w:rsidRPr="00CD69AE">
        <w:rPr>
          <w:rFonts w:ascii="Book Antiqua" w:hAnsi="Book Antiqua"/>
          <w:sz w:val="24"/>
          <w:szCs w:val="24"/>
        </w:rPr>
        <w:t xml:space="preserve">, Sakaguchi Y, Toh Y, Aoki Y, Harimoto N, Taomoto J, Ikeda O, Ohga T, Adachi E, Okamura T. Clinical characteristics of gastric cancer with metastasis to the lymph node along the superior mesenteric vein (14v). </w:t>
      </w:r>
      <w:r w:rsidRPr="00CD69AE">
        <w:rPr>
          <w:rFonts w:ascii="Book Antiqua" w:hAnsi="Book Antiqua"/>
          <w:i/>
          <w:sz w:val="24"/>
          <w:szCs w:val="24"/>
        </w:rPr>
        <w:t>Dig Surg</w:t>
      </w:r>
      <w:r w:rsidRPr="00CD69AE">
        <w:rPr>
          <w:rFonts w:ascii="Book Antiqua" w:hAnsi="Book Antiqua"/>
          <w:sz w:val="24"/>
          <w:szCs w:val="24"/>
        </w:rPr>
        <w:t xml:space="preserve"> 2008; </w:t>
      </w:r>
      <w:r w:rsidRPr="00CD69AE">
        <w:rPr>
          <w:rFonts w:ascii="Book Antiqua" w:hAnsi="Book Antiqua"/>
          <w:b/>
          <w:sz w:val="24"/>
          <w:szCs w:val="24"/>
        </w:rPr>
        <w:t>25</w:t>
      </w:r>
      <w:r w:rsidRPr="00CD69AE">
        <w:rPr>
          <w:rFonts w:ascii="Book Antiqua" w:hAnsi="Book Antiqua"/>
          <w:sz w:val="24"/>
          <w:szCs w:val="24"/>
        </w:rPr>
        <w:t>: 351-358 [PMID: 18957850 DOI: 10.1159/000165382]</w:t>
      </w:r>
    </w:p>
    <w:p w14:paraId="1E996030" w14:textId="467E76F0" w:rsidR="00481AFF" w:rsidRPr="00CD69AE" w:rsidRDefault="00481AFF" w:rsidP="00C53944">
      <w:pPr>
        <w:spacing w:line="360" w:lineRule="auto"/>
        <w:rPr>
          <w:rFonts w:ascii="Book Antiqua" w:hAnsi="Book Antiqua"/>
          <w:sz w:val="24"/>
          <w:szCs w:val="24"/>
        </w:rPr>
      </w:pPr>
      <w:r w:rsidRPr="00CD69AE">
        <w:rPr>
          <w:rFonts w:ascii="Book Antiqua" w:hAnsi="Book Antiqua"/>
          <w:sz w:val="24"/>
          <w:szCs w:val="24"/>
        </w:rPr>
        <w:t xml:space="preserve">14 </w:t>
      </w:r>
      <w:r w:rsidRPr="00CD69AE">
        <w:rPr>
          <w:rFonts w:ascii="Book Antiqua" w:hAnsi="Book Antiqua"/>
          <w:b/>
          <w:sz w:val="24"/>
          <w:szCs w:val="24"/>
        </w:rPr>
        <w:t>Zhang J</w:t>
      </w:r>
      <w:r w:rsidRPr="00CD69AE">
        <w:rPr>
          <w:rFonts w:ascii="Book Antiqua" w:hAnsi="Book Antiqua"/>
          <w:sz w:val="24"/>
          <w:szCs w:val="24"/>
        </w:rPr>
        <w:t xml:space="preserve">, Zou S, Luo R, Zhu Z, Wang Z, Xu H, Huang B. Is it worthy of adding dissection of the superior mesenteric vein lymph node (14v) to standard D2 gastrectomy for distal gastric cancers with No. 6 lymph node metastasis? </w:t>
      </w:r>
      <w:r w:rsidRPr="00CD69AE">
        <w:rPr>
          <w:rFonts w:ascii="Book Antiqua" w:hAnsi="Book Antiqua"/>
          <w:i/>
          <w:sz w:val="24"/>
          <w:szCs w:val="24"/>
        </w:rPr>
        <w:t>Clin Transl Oncol</w:t>
      </w:r>
      <w:r w:rsidRPr="00CD69AE">
        <w:rPr>
          <w:rFonts w:ascii="Book Antiqua" w:hAnsi="Book Antiqua"/>
          <w:sz w:val="24"/>
          <w:szCs w:val="24"/>
        </w:rPr>
        <w:t xml:space="preserve"> 2019</w:t>
      </w:r>
      <w:r w:rsidR="00C53944" w:rsidRPr="00CD69AE">
        <w:rPr>
          <w:rFonts w:ascii="Book Antiqua" w:hAnsi="Book Antiqua"/>
          <w:sz w:val="24"/>
          <w:szCs w:val="24"/>
        </w:rPr>
        <w:t xml:space="preserve"> </w:t>
      </w:r>
      <w:r w:rsidRPr="00CD69AE">
        <w:rPr>
          <w:rFonts w:ascii="Book Antiqua" w:hAnsi="Book Antiqua"/>
          <w:sz w:val="24"/>
          <w:szCs w:val="24"/>
        </w:rPr>
        <w:t>[PMID: 30977046 DOI: 10.1007/s12094-019-02103-0]</w:t>
      </w:r>
    </w:p>
    <w:p w14:paraId="7D0BC8A8" w14:textId="0939EE1F" w:rsidR="00481AFF" w:rsidRPr="00CD69AE" w:rsidRDefault="00481AFF" w:rsidP="00C53944">
      <w:pPr>
        <w:spacing w:line="360" w:lineRule="auto"/>
        <w:rPr>
          <w:rFonts w:ascii="Book Antiqua" w:hAnsi="Book Antiqua"/>
          <w:sz w:val="24"/>
          <w:szCs w:val="24"/>
        </w:rPr>
      </w:pPr>
      <w:r w:rsidRPr="00CD69AE">
        <w:rPr>
          <w:rFonts w:ascii="Book Antiqua" w:hAnsi="Book Antiqua"/>
          <w:sz w:val="24"/>
          <w:szCs w:val="24"/>
        </w:rPr>
        <w:t xml:space="preserve">15 </w:t>
      </w:r>
      <w:r w:rsidRPr="00CD69AE">
        <w:rPr>
          <w:rFonts w:ascii="Book Antiqua" w:hAnsi="Book Antiqua"/>
          <w:b/>
          <w:sz w:val="24"/>
          <w:szCs w:val="24"/>
        </w:rPr>
        <w:t>Morita S</w:t>
      </w:r>
      <w:r w:rsidRPr="00CD69AE">
        <w:rPr>
          <w:rFonts w:ascii="Book Antiqua" w:hAnsi="Book Antiqua"/>
          <w:sz w:val="24"/>
          <w:szCs w:val="24"/>
        </w:rPr>
        <w:t xml:space="preserve">, Fukagawa T, Fujiwara H, Katai H. Questionnaire survey regarding the current status of super-extended lymph node dissection in Japan. </w:t>
      </w:r>
      <w:r w:rsidRPr="00CD69AE">
        <w:rPr>
          <w:rFonts w:ascii="Book Antiqua" w:hAnsi="Book Antiqua"/>
          <w:i/>
          <w:sz w:val="24"/>
          <w:szCs w:val="24"/>
        </w:rPr>
        <w:t>World J Gastrointest Oncol</w:t>
      </w:r>
      <w:r w:rsidRPr="00CD69AE">
        <w:rPr>
          <w:rFonts w:ascii="Book Antiqua" w:hAnsi="Book Antiqua"/>
          <w:sz w:val="24"/>
          <w:szCs w:val="24"/>
        </w:rPr>
        <w:t xml:space="preserve"> 2016; </w:t>
      </w:r>
      <w:r w:rsidRPr="00CD69AE">
        <w:rPr>
          <w:rFonts w:ascii="Book Antiqua" w:hAnsi="Book Antiqua"/>
          <w:b/>
          <w:sz w:val="24"/>
          <w:szCs w:val="24"/>
        </w:rPr>
        <w:t>8</w:t>
      </w:r>
      <w:r w:rsidRPr="00CD69AE">
        <w:rPr>
          <w:rFonts w:ascii="Book Antiqua" w:hAnsi="Book Antiqua"/>
          <w:sz w:val="24"/>
          <w:szCs w:val="24"/>
        </w:rPr>
        <w:t>: 707-714 [PMI</w:t>
      </w:r>
      <w:r w:rsidR="00E1073D" w:rsidRPr="00CD69AE">
        <w:rPr>
          <w:rFonts w:ascii="Book Antiqua" w:hAnsi="Book Antiqua"/>
          <w:sz w:val="24"/>
          <w:szCs w:val="24"/>
        </w:rPr>
        <w:t>D: 27672429 DOI: 10.4251/wjgo.v</w:t>
      </w:r>
      <w:r w:rsidRPr="00CD69AE">
        <w:rPr>
          <w:rFonts w:ascii="Book Antiqua" w:hAnsi="Book Antiqua"/>
          <w:sz w:val="24"/>
          <w:szCs w:val="24"/>
        </w:rPr>
        <w:t>8.i9.707]</w:t>
      </w:r>
    </w:p>
    <w:p w14:paraId="481DD037" w14:textId="77777777" w:rsidR="00481AFF" w:rsidRPr="00CD69AE" w:rsidRDefault="00481AFF" w:rsidP="00C53944">
      <w:pPr>
        <w:spacing w:line="360" w:lineRule="auto"/>
        <w:rPr>
          <w:rFonts w:ascii="Book Antiqua" w:hAnsi="Book Antiqua"/>
          <w:sz w:val="24"/>
          <w:szCs w:val="24"/>
        </w:rPr>
      </w:pPr>
      <w:r w:rsidRPr="00CD69AE">
        <w:rPr>
          <w:rFonts w:ascii="Book Antiqua" w:hAnsi="Book Antiqua"/>
          <w:sz w:val="24"/>
          <w:szCs w:val="24"/>
        </w:rPr>
        <w:t xml:space="preserve">16 </w:t>
      </w:r>
      <w:r w:rsidRPr="00CD69AE">
        <w:rPr>
          <w:rFonts w:ascii="Book Antiqua" w:hAnsi="Book Antiqua"/>
          <w:b/>
          <w:sz w:val="24"/>
          <w:szCs w:val="24"/>
        </w:rPr>
        <w:t>Kumagai K</w:t>
      </w:r>
      <w:r w:rsidRPr="00CD69AE">
        <w:rPr>
          <w:rFonts w:ascii="Book Antiqua" w:hAnsi="Book Antiqua"/>
          <w:sz w:val="24"/>
          <w:szCs w:val="24"/>
        </w:rPr>
        <w:t xml:space="preserve">, Sano T, Hiki N, Nunobe S, Tsujiura M, Ida S, Ohashi M, Yamaguchi T. Survival benefit of "D2-plus" gastrectomy in gastric cancer patients with duodenal invasion. </w:t>
      </w:r>
      <w:r w:rsidRPr="00CD69AE">
        <w:rPr>
          <w:rFonts w:ascii="Book Antiqua" w:hAnsi="Book Antiqua"/>
          <w:i/>
          <w:sz w:val="24"/>
          <w:szCs w:val="24"/>
        </w:rPr>
        <w:t>Gastric Cancer</w:t>
      </w:r>
      <w:r w:rsidRPr="00CD69AE">
        <w:rPr>
          <w:rFonts w:ascii="Book Antiqua" w:hAnsi="Book Antiqua"/>
          <w:sz w:val="24"/>
          <w:szCs w:val="24"/>
        </w:rPr>
        <w:t xml:space="preserve"> 2018; </w:t>
      </w:r>
      <w:r w:rsidRPr="00CD69AE">
        <w:rPr>
          <w:rFonts w:ascii="Book Antiqua" w:hAnsi="Book Antiqua"/>
          <w:b/>
          <w:sz w:val="24"/>
          <w:szCs w:val="24"/>
        </w:rPr>
        <w:t>21</w:t>
      </w:r>
      <w:r w:rsidRPr="00CD69AE">
        <w:rPr>
          <w:rFonts w:ascii="Book Antiqua" w:hAnsi="Book Antiqua"/>
          <w:sz w:val="24"/>
          <w:szCs w:val="24"/>
        </w:rPr>
        <w:t>: 296-302 [PMID: 28584890 DOI: 10.1007/s10120-017-0733-6]</w:t>
      </w:r>
    </w:p>
    <w:p w14:paraId="3AC99922" w14:textId="5D99E56F" w:rsidR="00481AFF" w:rsidRPr="00CD69AE" w:rsidRDefault="00481AFF" w:rsidP="00C53944">
      <w:pPr>
        <w:spacing w:line="360" w:lineRule="auto"/>
        <w:rPr>
          <w:rFonts w:ascii="Book Antiqua" w:hAnsi="Book Antiqua"/>
          <w:sz w:val="24"/>
          <w:szCs w:val="24"/>
        </w:rPr>
      </w:pPr>
      <w:r w:rsidRPr="00CD69AE">
        <w:rPr>
          <w:rFonts w:ascii="Book Antiqua" w:hAnsi="Book Antiqua"/>
          <w:sz w:val="24"/>
          <w:szCs w:val="24"/>
        </w:rPr>
        <w:t xml:space="preserve">17 </w:t>
      </w:r>
      <w:r w:rsidRPr="00CD69AE">
        <w:rPr>
          <w:rFonts w:ascii="Book Antiqua" w:hAnsi="Book Antiqua"/>
          <w:b/>
          <w:sz w:val="24"/>
          <w:szCs w:val="24"/>
        </w:rPr>
        <w:t>Ajani JA,</w:t>
      </w:r>
      <w:r w:rsidRPr="00CD69AE">
        <w:rPr>
          <w:rFonts w:ascii="Book Antiqua" w:hAnsi="Book Antiqua"/>
          <w:sz w:val="24"/>
          <w:szCs w:val="24"/>
        </w:rPr>
        <w:t xml:space="preserve"> D'Amico TA, Almhanna K, Bentrem DJ, Chao J, Das P. Gastric Cancer, Version 2.2018, NCCN Clinical Practice Guidelines in Oncology.</w:t>
      </w:r>
      <w:r w:rsidR="00FA4BE8" w:rsidRPr="00CD69AE">
        <w:rPr>
          <w:rFonts w:ascii="Book Antiqua" w:hAnsi="Book Antiqua"/>
          <w:sz w:val="24"/>
          <w:szCs w:val="24"/>
        </w:rPr>
        <w:t xml:space="preserve"> Available from:</w:t>
      </w:r>
      <w:r w:rsidRPr="00CD69AE">
        <w:rPr>
          <w:rFonts w:ascii="Book Antiqua" w:hAnsi="Book Antiqua"/>
          <w:sz w:val="24"/>
          <w:szCs w:val="24"/>
        </w:rPr>
        <w:t xml:space="preserve"> https://www.nccn.org/professionals/physician_gls/pdf/gastric.pdf</w:t>
      </w:r>
    </w:p>
    <w:p w14:paraId="63048E4F" w14:textId="77777777" w:rsidR="00481AFF" w:rsidRPr="00CD69AE" w:rsidRDefault="00481AFF" w:rsidP="00C53944">
      <w:pPr>
        <w:spacing w:line="360" w:lineRule="auto"/>
        <w:rPr>
          <w:rFonts w:ascii="Book Antiqua" w:hAnsi="Book Antiqua"/>
          <w:sz w:val="24"/>
          <w:szCs w:val="24"/>
        </w:rPr>
      </w:pPr>
      <w:r w:rsidRPr="00CD69AE">
        <w:rPr>
          <w:rFonts w:ascii="Book Antiqua" w:hAnsi="Book Antiqua"/>
          <w:sz w:val="24"/>
          <w:szCs w:val="24"/>
        </w:rPr>
        <w:t xml:space="preserve">18 </w:t>
      </w:r>
      <w:r w:rsidRPr="00CD69AE">
        <w:rPr>
          <w:rFonts w:ascii="Book Antiqua" w:hAnsi="Book Antiqua"/>
          <w:b/>
          <w:sz w:val="24"/>
          <w:szCs w:val="24"/>
        </w:rPr>
        <w:t>Wu L</w:t>
      </w:r>
      <w:r w:rsidRPr="00CD69AE">
        <w:rPr>
          <w:rFonts w:ascii="Book Antiqua" w:hAnsi="Book Antiqua"/>
          <w:sz w:val="24"/>
          <w:szCs w:val="24"/>
        </w:rPr>
        <w:t xml:space="preserve">, Zhang C, Liang Y, Wang X, Ding X, Liang H. Risk factors for metastasis to No.14v lymph node and prognostic value of 14v status for gastric cancer patients after surgery. </w:t>
      </w:r>
      <w:r w:rsidRPr="00CD69AE">
        <w:rPr>
          <w:rFonts w:ascii="Book Antiqua" w:hAnsi="Book Antiqua"/>
          <w:i/>
          <w:sz w:val="24"/>
          <w:szCs w:val="24"/>
        </w:rPr>
        <w:t>Jpn J Clin Oncol</w:t>
      </w:r>
      <w:r w:rsidRPr="00CD69AE">
        <w:rPr>
          <w:rFonts w:ascii="Book Antiqua" w:hAnsi="Book Antiqua"/>
          <w:sz w:val="24"/>
          <w:szCs w:val="24"/>
        </w:rPr>
        <w:t xml:space="preserve"> 2018; </w:t>
      </w:r>
      <w:r w:rsidRPr="00CD69AE">
        <w:rPr>
          <w:rFonts w:ascii="Book Antiqua" w:hAnsi="Book Antiqua"/>
          <w:b/>
          <w:sz w:val="24"/>
          <w:szCs w:val="24"/>
        </w:rPr>
        <w:t>48</w:t>
      </w:r>
      <w:r w:rsidRPr="00CD69AE">
        <w:rPr>
          <w:rFonts w:ascii="Book Antiqua" w:hAnsi="Book Antiqua"/>
          <w:sz w:val="24"/>
          <w:szCs w:val="24"/>
        </w:rPr>
        <w:t>: 335-342 [PMID: 29420744 DOI: 10.1093/jjco/hyy006]</w:t>
      </w:r>
    </w:p>
    <w:p w14:paraId="40D44830" w14:textId="77777777" w:rsidR="00481AFF" w:rsidRPr="00CD69AE" w:rsidRDefault="00481AFF" w:rsidP="00C53944">
      <w:pPr>
        <w:spacing w:line="360" w:lineRule="auto"/>
        <w:rPr>
          <w:rFonts w:ascii="Book Antiqua" w:hAnsi="Book Antiqua"/>
          <w:sz w:val="24"/>
          <w:szCs w:val="24"/>
        </w:rPr>
      </w:pPr>
      <w:r w:rsidRPr="00CD69AE">
        <w:rPr>
          <w:rFonts w:ascii="Book Antiqua" w:hAnsi="Book Antiqua"/>
          <w:sz w:val="24"/>
          <w:szCs w:val="24"/>
        </w:rPr>
        <w:t xml:space="preserve">19 </w:t>
      </w:r>
      <w:r w:rsidRPr="00CD69AE">
        <w:rPr>
          <w:rFonts w:ascii="Book Antiqua" w:hAnsi="Book Antiqua"/>
          <w:b/>
          <w:sz w:val="24"/>
          <w:szCs w:val="24"/>
        </w:rPr>
        <w:t>Chen QY</w:t>
      </w:r>
      <w:r w:rsidRPr="00CD69AE">
        <w:rPr>
          <w:rFonts w:ascii="Book Antiqua" w:hAnsi="Book Antiqua"/>
          <w:sz w:val="24"/>
          <w:szCs w:val="24"/>
        </w:rPr>
        <w:t xml:space="preserve">, Zheng CH, Li P, Xie JW, Wang JB, Lin JX, Lu J, Cao LL, Lin M, Tu RH, Huang ZN, Lin JL, Huang CM. Safety and prognostic impact of prophylactic laparoscopic superior mesenteric vein (No. 14v) lymph node dissection for lower-third gastric cancer: a propensity score-matched case-control study. </w:t>
      </w:r>
      <w:r w:rsidRPr="00CD69AE">
        <w:rPr>
          <w:rFonts w:ascii="Book Antiqua" w:hAnsi="Book Antiqua"/>
          <w:i/>
          <w:sz w:val="24"/>
          <w:szCs w:val="24"/>
        </w:rPr>
        <w:t>Surg Endosc</w:t>
      </w:r>
      <w:r w:rsidRPr="00CD69AE">
        <w:rPr>
          <w:rFonts w:ascii="Book Antiqua" w:hAnsi="Book Antiqua"/>
          <w:sz w:val="24"/>
          <w:szCs w:val="24"/>
        </w:rPr>
        <w:t xml:space="preserve"> 2018; </w:t>
      </w:r>
      <w:r w:rsidRPr="00CD69AE">
        <w:rPr>
          <w:rFonts w:ascii="Book Antiqua" w:hAnsi="Book Antiqua"/>
          <w:b/>
          <w:sz w:val="24"/>
          <w:szCs w:val="24"/>
        </w:rPr>
        <w:t>32</w:t>
      </w:r>
      <w:r w:rsidRPr="00CD69AE">
        <w:rPr>
          <w:rFonts w:ascii="Book Antiqua" w:hAnsi="Book Antiqua"/>
          <w:sz w:val="24"/>
          <w:szCs w:val="24"/>
        </w:rPr>
        <w:t>: 1495-1505 [PMID: 28916893 DOI: 10.1007/s00464-017-5837-x]</w:t>
      </w:r>
    </w:p>
    <w:p w14:paraId="2AE22AF6" w14:textId="77777777" w:rsidR="00481AFF" w:rsidRPr="00C53944" w:rsidRDefault="00481AFF" w:rsidP="00C53944">
      <w:pPr>
        <w:spacing w:line="360" w:lineRule="auto"/>
        <w:rPr>
          <w:rFonts w:ascii="Book Antiqua" w:hAnsi="Book Antiqua"/>
          <w:sz w:val="24"/>
          <w:szCs w:val="24"/>
        </w:rPr>
      </w:pPr>
      <w:r w:rsidRPr="00CD69AE">
        <w:rPr>
          <w:rFonts w:ascii="Book Antiqua" w:hAnsi="Book Antiqua"/>
          <w:sz w:val="24"/>
          <w:szCs w:val="24"/>
        </w:rPr>
        <w:t xml:space="preserve">20 </w:t>
      </w:r>
      <w:r w:rsidRPr="00CD69AE">
        <w:rPr>
          <w:rFonts w:ascii="Book Antiqua" w:hAnsi="Book Antiqua"/>
          <w:b/>
          <w:sz w:val="24"/>
          <w:szCs w:val="24"/>
        </w:rPr>
        <w:t>Blouhos K</w:t>
      </w:r>
      <w:r w:rsidRPr="00CD69AE">
        <w:rPr>
          <w:rFonts w:ascii="Book Antiqua" w:hAnsi="Book Antiqua"/>
          <w:sz w:val="24"/>
          <w:szCs w:val="24"/>
        </w:rPr>
        <w:t>, Boulas KA, Tsalis K, Hatzigeorgiadis A. Right-sided bursectomy as an access plane for aesthetic resection of the posterior leaf of the lesser sac from the head of the pancreas en block with the No. 6 and 14v lymph nodes in advanced lower third</w:t>
      </w:r>
      <w:r w:rsidRPr="00C53944">
        <w:rPr>
          <w:rFonts w:ascii="Book Antiqua" w:hAnsi="Book Antiqua"/>
          <w:sz w:val="24"/>
          <w:szCs w:val="24"/>
        </w:rPr>
        <w:t xml:space="preserve"> gastric cancer. </w:t>
      </w:r>
      <w:r w:rsidRPr="00C53944">
        <w:rPr>
          <w:rFonts w:ascii="Book Antiqua" w:hAnsi="Book Antiqua"/>
          <w:i/>
          <w:sz w:val="24"/>
          <w:szCs w:val="24"/>
        </w:rPr>
        <w:t>Surgery</w:t>
      </w:r>
      <w:r w:rsidRPr="00C53944">
        <w:rPr>
          <w:rFonts w:ascii="Book Antiqua" w:hAnsi="Book Antiqua"/>
          <w:sz w:val="24"/>
          <w:szCs w:val="24"/>
        </w:rPr>
        <w:t xml:space="preserve"> 2015; </w:t>
      </w:r>
      <w:r w:rsidRPr="00C53944">
        <w:rPr>
          <w:rFonts w:ascii="Book Antiqua" w:hAnsi="Book Antiqua"/>
          <w:b/>
          <w:sz w:val="24"/>
          <w:szCs w:val="24"/>
        </w:rPr>
        <w:t>158</w:t>
      </w:r>
      <w:r w:rsidRPr="00C53944">
        <w:rPr>
          <w:rFonts w:ascii="Book Antiqua" w:hAnsi="Book Antiqua"/>
          <w:sz w:val="24"/>
          <w:szCs w:val="24"/>
        </w:rPr>
        <w:t>: 1742 [PMID: 25704420 DOI: 10.1016/j.surg.2014.12.008]</w:t>
      </w:r>
    </w:p>
    <w:p w14:paraId="4196EAD2" w14:textId="77777777" w:rsidR="00481AFF" w:rsidRPr="00C53944" w:rsidRDefault="00481AFF" w:rsidP="00C53944">
      <w:pPr>
        <w:spacing w:line="360" w:lineRule="auto"/>
        <w:rPr>
          <w:rFonts w:ascii="Book Antiqua" w:hAnsi="Book Antiqua"/>
          <w:sz w:val="24"/>
          <w:szCs w:val="24"/>
        </w:rPr>
      </w:pPr>
      <w:r w:rsidRPr="00C53944">
        <w:rPr>
          <w:rFonts w:ascii="Book Antiqua" w:hAnsi="Book Antiqua"/>
          <w:sz w:val="24"/>
          <w:szCs w:val="24"/>
        </w:rPr>
        <w:t xml:space="preserve">21 </w:t>
      </w:r>
      <w:r w:rsidRPr="00C53944">
        <w:rPr>
          <w:rFonts w:ascii="Book Antiqua" w:hAnsi="Book Antiqua"/>
          <w:b/>
          <w:sz w:val="24"/>
          <w:szCs w:val="24"/>
        </w:rPr>
        <w:t>Dietrich CF</w:t>
      </w:r>
      <w:r w:rsidRPr="00C53944">
        <w:rPr>
          <w:rFonts w:ascii="Book Antiqua" w:hAnsi="Book Antiqua"/>
          <w:sz w:val="24"/>
          <w:szCs w:val="24"/>
        </w:rPr>
        <w:t xml:space="preserve">, Bibby E, Jenssen C, Saftoiu A, Iglesias-Garcia J, Havre RF. EUS elastography: How to do it? </w:t>
      </w:r>
      <w:r w:rsidRPr="00C53944">
        <w:rPr>
          <w:rFonts w:ascii="Book Antiqua" w:hAnsi="Book Antiqua"/>
          <w:i/>
          <w:sz w:val="24"/>
          <w:szCs w:val="24"/>
        </w:rPr>
        <w:t>Endosc Ultrasound</w:t>
      </w:r>
      <w:r w:rsidRPr="00C53944">
        <w:rPr>
          <w:rFonts w:ascii="Book Antiqua" w:hAnsi="Book Antiqua"/>
          <w:sz w:val="24"/>
          <w:szCs w:val="24"/>
        </w:rPr>
        <w:t xml:space="preserve"> 2018; </w:t>
      </w:r>
      <w:r w:rsidRPr="00C53944">
        <w:rPr>
          <w:rFonts w:ascii="Book Antiqua" w:hAnsi="Book Antiqua"/>
          <w:b/>
          <w:sz w:val="24"/>
          <w:szCs w:val="24"/>
        </w:rPr>
        <w:t>7</w:t>
      </w:r>
      <w:r w:rsidRPr="00C53944">
        <w:rPr>
          <w:rFonts w:ascii="Book Antiqua" w:hAnsi="Book Antiqua"/>
          <w:sz w:val="24"/>
          <w:szCs w:val="24"/>
        </w:rPr>
        <w:t>: 20-28 [PMID: 29451165 DOI: 10.4103/eus.eus_49_17]</w:t>
      </w:r>
    </w:p>
    <w:p w14:paraId="55BB50C1" w14:textId="77777777" w:rsidR="00481AFF" w:rsidRPr="00C53944" w:rsidRDefault="00481AFF" w:rsidP="00C53944">
      <w:pPr>
        <w:spacing w:line="360" w:lineRule="auto"/>
        <w:rPr>
          <w:rFonts w:ascii="Book Antiqua" w:hAnsi="Book Antiqua"/>
          <w:sz w:val="24"/>
          <w:szCs w:val="24"/>
        </w:rPr>
      </w:pPr>
      <w:r w:rsidRPr="00C53944">
        <w:rPr>
          <w:rFonts w:ascii="Book Antiqua" w:hAnsi="Book Antiqua"/>
          <w:sz w:val="24"/>
          <w:szCs w:val="24"/>
        </w:rPr>
        <w:t xml:space="preserve">22 </w:t>
      </w:r>
      <w:r w:rsidRPr="00C53944">
        <w:rPr>
          <w:rFonts w:ascii="Book Antiqua" w:hAnsi="Book Antiqua"/>
          <w:b/>
          <w:sz w:val="24"/>
          <w:szCs w:val="24"/>
        </w:rPr>
        <w:t>Tokunaga M</w:t>
      </w:r>
      <w:r w:rsidRPr="00C53944">
        <w:rPr>
          <w:rFonts w:ascii="Book Antiqua" w:hAnsi="Book Antiqua"/>
          <w:sz w:val="24"/>
          <w:szCs w:val="24"/>
        </w:rPr>
        <w:t xml:space="preserve">, Ohyama S, Hiki N, Fukunaga T, Inoue H, Yamada K, Sano T, Yamaguchi T, Nakajima T. Therapeutic value of lymph node dissection in advanced gastric cancer with macroscopic duodenum invasion: is the posterior pancreatic head lymph node dissection beneficial? </w:t>
      </w:r>
      <w:r w:rsidRPr="00C53944">
        <w:rPr>
          <w:rFonts w:ascii="Book Antiqua" w:hAnsi="Book Antiqua"/>
          <w:i/>
          <w:sz w:val="24"/>
          <w:szCs w:val="24"/>
        </w:rPr>
        <w:t>Ann Surg Oncol</w:t>
      </w:r>
      <w:r w:rsidRPr="00C53944">
        <w:rPr>
          <w:rFonts w:ascii="Book Antiqua" w:hAnsi="Book Antiqua"/>
          <w:sz w:val="24"/>
          <w:szCs w:val="24"/>
        </w:rPr>
        <w:t xml:space="preserve"> 2009; </w:t>
      </w:r>
      <w:r w:rsidRPr="00C53944">
        <w:rPr>
          <w:rFonts w:ascii="Book Antiqua" w:hAnsi="Book Antiqua"/>
          <w:b/>
          <w:sz w:val="24"/>
          <w:szCs w:val="24"/>
        </w:rPr>
        <w:t>16</w:t>
      </w:r>
      <w:r w:rsidRPr="00C53944">
        <w:rPr>
          <w:rFonts w:ascii="Book Antiqua" w:hAnsi="Book Antiqua"/>
          <w:sz w:val="24"/>
          <w:szCs w:val="24"/>
        </w:rPr>
        <w:t>: 1241-1246 [PMID: 19224285 DOI: 10.1245/s10434-009-0345-4]</w:t>
      </w:r>
    </w:p>
    <w:p w14:paraId="0E15ED7C" w14:textId="77777777" w:rsidR="00481AFF" w:rsidRPr="00C53944" w:rsidRDefault="00481AFF" w:rsidP="00C53944">
      <w:pPr>
        <w:spacing w:line="360" w:lineRule="auto"/>
        <w:rPr>
          <w:rFonts w:ascii="Book Antiqua" w:hAnsi="Book Antiqua"/>
          <w:sz w:val="24"/>
          <w:szCs w:val="24"/>
        </w:rPr>
      </w:pPr>
      <w:r w:rsidRPr="00C53944">
        <w:rPr>
          <w:rFonts w:ascii="Book Antiqua" w:hAnsi="Book Antiqua"/>
          <w:sz w:val="24"/>
          <w:szCs w:val="24"/>
        </w:rPr>
        <w:t xml:space="preserve">23 </w:t>
      </w:r>
      <w:r w:rsidRPr="00C53944">
        <w:rPr>
          <w:rFonts w:ascii="Book Antiqua" w:hAnsi="Book Antiqua"/>
          <w:b/>
          <w:sz w:val="24"/>
          <w:szCs w:val="24"/>
        </w:rPr>
        <w:t>Sasako M</w:t>
      </w:r>
      <w:r w:rsidRPr="00C53944">
        <w:rPr>
          <w:rFonts w:ascii="Book Antiqua" w:hAnsi="Book Antiqua"/>
          <w:sz w:val="24"/>
          <w:szCs w:val="24"/>
        </w:rPr>
        <w:t xml:space="preserve">, McCulloch P, Kinoshita T, Maruyama K. New method to evaluate the therapeutic value of lymph node dissection for gastric cancer. </w:t>
      </w:r>
      <w:r w:rsidRPr="00C53944">
        <w:rPr>
          <w:rFonts w:ascii="Book Antiqua" w:hAnsi="Book Antiqua"/>
          <w:i/>
          <w:sz w:val="24"/>
          <w:szCs w:val="24"/>
        </w:rPr>
        <w:t>Br J Surg</w:t>
      </w:r>
      <w:r w:rsidRPr="00C53944">
        <w:rPr>
          <w:rFonts w:ascii="Book Antiqua" w:hAnsi="Book Antiqua"/>
          <w:sz w:val="24"/>
          <w:szCs w:val="24"/>
        </w:rPr>
        <w:t xml:space="preserve"> 1995; </w:t>
      </w:r>
      <w:r w:rsidRPr="00C53944">
        <w:rPr>
          <w:rFonts w:ascii="Book Antiqua" w:hAnsi="Book Antiqua"/>
          <w:b/>
          <w:sz w:val="24"/>
          <w:szCs w:val="24"/>
        </w:rPr>
        <w:t>82</w:t>
      </w:r>
      <w:r w:rsidRPr="00C53944">
        <w:rPr>
          <w:rFonts w:ascii="Book Antiqua" w:hAnsi="Book Antiqua"/>
          <w:sz w:val="24"/>
          <w:szCs w:val="24"/>
        </w:rPr>
        <w:t>: 346-351 [PMID: 7796005 DOI: 10.1002/bjs.1800820321]</w:t>
      </w:r>
    </w:p>
    <w:p w14:paraId="7A445AB3" w14:textId="77777777" w:rsidR="00481AFF" w:rsidRPr="00C53944" w:rsidRDefault="00481AFF" w:rsidP="00C53944">
      <w:pPr>
        <w:spacing w:line="360" w:lineRule="auto"/>
        <w:rPr>
          <w:rFonts w:ascii="Book Antiqua" w:hAnsi="Book Antiqua"/>
          <w:sz w:val="24"/>
          <w:szCs w:val="24"/>
        </w:rPr>
      </w:pPr>
      <w:r w:rsidRPr="00C53944">
        <w:rPr>
          <w:rFonts w:ascii="Book Antiqua" w:hAnsi="Book Antiqua"/>
          <w:sz w:val="24"/>
          <w:szCs w:val="24"/>
        </w:rPr>
        <w:t xml:space="preserve">24 </w:t>
      </w:r>
      <w:r w:rsidRPr="00C53944">
        <w:rPr>
          <w:rFonts w:ascii="Book Antiqua" w:hAnsi="Book Antiqua"/>
          <w:b/>
          <w:sz w:val="24"/>
          <w:szCs w:val="24"/>
        </w:rPr>
        <w:t>Eom BW</w:t>
      </w:r>
      <w:r w:rsidRPr="00C53944">
        <w:rPr>
          <w:rFonts w:ascii="Book Antiqua" w:hAnsi="Book Antiqua"/>
          <w:sz w:val="24"/>
          <w:szCs w:val="24"/>
        </w:rPr>
        <w:t xml:space="preserve">, Joo J, Kim YW, Reim D, Park JY, Yoon HM, Ryu KW, Lee JY, Kook MC. Improved survival after adding dissection of the superior mesenteric vein lymph node (14v) to standard D2 gastrectomy for advanced distal gastric cancer. </w:t>
      </w:r>
      <w:r w:rsidRPr="00C53944">
        <w:rPr>
          <w:rFonts w:ascii="Book Antiqua" w:hAnsi="Book Antiqua"/>
          <w:i/>
          <w:sz w:val="24"/>
          <w:szCs w:val="24"/>
        </w:rPr>
        <w:t>Surgery</w:t>
      </w:r>
      <w:r w:rsidRPr="00C53944">
        <w:rPr>
          <w:rFonts w:ascii="Book Antiqua" w:hAnsi="Book Antiqua"/>
          <w:sz w:val="24"/>
          <w:szCs w:val="24"/>
        </w:rPr>
        <w:t xml:space="preserve"> 2014; </w:t>
      </w:r>
      <w:r w:rsidRPr="00C53944">
        <w:rPr>
          <w:rFonts w:ascii="Book Antiqua" w:hAnsi="Book Antiqua"/>
          <w:b/>
          <w:sz w:val="24"/>
          <w:szCs w:val="24"/>
        </w:rPr>
        <w:t>155</w:t>
      </w:r>
      <w:r w:rsidRPr="00C53944">
        <w:rPr>
          <w:rFonts w:ascii="Book Antiqua" w:hAnsi="Book Antiqua"/>
          <w:sz w:val="24"/>
          <w:szCs w:val="24"/>
        </w:rPr>
        <w:t>: 408-416 [PMID: 24287148 DOI: 10.1016/j.surg.2013.08.019]</w:t>
      </w:r>
    </w:p>
    <w:p w14:paraId="2B588F1F" w14:textId="77777777" w:rsidR="00481AFF" w:rsidRPr="00C53944" w:rsidRDefault="00481AFF" w:rsidP="00C53944">
      <w:pPr>
        <w:spacing w:line="360" w:lineRule="auto"/>
        <w:rPr>
          <w:rFonts w:ascii="Book Antiqua" w:hAnsi="Book Antiqua"/>
          <w:sz w:val="24"/>
          <w:szCs w:val="24"/>
        </w:rPr>
      </w:pPr>
      <w:r w:rsidRPr="00C53944">
        <w:rPr>
          <w:rFonts w:ascii="Book Antiqua" w:hAnsi="Book Antiqua"/>
          <w:sz w:val="24"/>
          <w:szCs w:val="24"/>
        </w:rPr>
        <w:t xml:space="preserve">25 </w:t>
      </w:r>
      <w:r w:rsidRPr="00C53944">
        <w:rPr>
          <w:rFonts w:ascii="Book Antiqua" w:hAnsi="Book Antiqua"/>
          <w:b/>
          <w:sz w:val="24"/>
          <w:szCs w:val="24"/>
        </w:rPr>
        <w:t>Liang Y</w:t>
      </w:r>
      <w:r w:rsidRPr="00C53944">
        <w:rPr>
          <w:rFonts w:ascii="Book Antiqua" w:hAnsi="Book Antiqua"/>
          <w:sz w:val="24"/>
          <w:szCs w:val="24"/>
        </w:rPr>
        <w:t xml:space="preserve">, Wu L, Wang X, Ding X, Liu H, Li B, Wang B, Pan Y, Zhang R, Liu N, Liang H. Positive impact of adding No.14v lymph node to D2 dissection on survival for distal gastric cancer patients after surgery with curative intent. </w:t>
      </w:r>
      <w:r w:rsidRPr="00C53944">
        <w:rPr>
          <w:rFonts w:ascii="Book Antiqua" w:hAnsi="Book Antiqua"/>
          <w:i/>
          <w:sz w:val="24"/>
          <w:szCs w:val="24"/>
        </w:rPr>
        <w:t>Chin J Cancer Res</w:t>
      </w:r>
      <w:r w:rsidRPr="00C53944">
        <w:rPr>
          <w:rFonts w:ascii="Book Antiqua" w:hAnsi="Book Antiqua"/>
          <w:sz w:val="24"/>
          <w:szCs w:val="24"/>
        </w:rPr>
        <w:t xml:space="preserve"> 2015; </w:t>
      </w:r>
      <w:r w:rsidRPr="00C53944">
        <w:rPr>
          <w:rFonts w:ascii="Book Antiqua" w:hAnsi="Book Antiqua"/>
          <w:b/>
          <w:sz w:val="24"/>
          <w:szCs w:val="24"/>
        </w:rPr>
        <w:t>27</w:t>
      </w:r>
      <w:r w:rsidRPr="00C53944">
        <w:rPr>
          <w:rFonts w:ascii="Book Antiqua" w:hAnsi="Book Antiqua"/>
          <w:sz w:val="24"/>
          <w:szCs w:val="24"/>
        </w:rPr>
        <w:t>: 580-587 [PMID: 26752932 DOI: 10.3978/j.issn.1000-9604.2015.12.02]</w:t>
      </w:r>
    </w:p>
    <w:p w14:paraId="7F77691B" w14:textId="77777777" w:rsidR="00481AFF" w:rsidRPr="00C53944" w:rsidRDefault="00481AFF" w:rsidP="00C53944">
      <w:pPr>
        <w:spacing w:line="360" w:lineRule="auto"/>
        <w:rPr>
          <w:rFonts w:ascii="Book Antiqua" w:hAnsi="Book Antiqua"/>
          <w:sz w:val="24"/>
          <w:szCs w:val="24"/>
        </w:rPr>
      </w:pPr>
      <w:r w:rsidRPr="00C53944">
        <w:rPr>
          <w:rFonts w:ascii="Book Antiqua" w:hAnsi="Book Antiqua"/>
          <w:sz w:val="24"/>
          <w:szCs w:val="24"/>
        </w:rPr>
        <w:t xml:space="preserve">26 </w:t>
      </w:r>
      <w:r w:rsidRPr="00C53944">
        <w:rPr>
          <w:rFonts w:ascii="Book Antiqua" w:hAnsi="Book Antiqua"/>
          <w:b/>
          <w:sz w:val="24"/>
          <w:szCs w:val="24"/>
        </w:rPr>
        <w:t>Saito H</w:t>
      </w:r>
      <w:r w:rsidRPr="00C53944">
        <w:rPr>
          <w:rFonts w:ascii="Book Antiqua" w:hAnsi="Book Antiqua"/>
          <w:sz w:val="24"/>
          <w:szCs w:val="24"/>
        </w:rPr>
        <w:t xml:space="preserve">, Kono Y, Murakami Y, Shishido Y, Kuroda H, Matsunaga T, Fukumoto Y, Osaki T, Ashida K, Fujiwara Y. Therapeutic Value of Lymph Node Dissection Along the Superior Mesenteric Vein and the Posterior Surface of the Pancreatic Head in Gastric Cancer Located in the Lower Third of the Stomach. </w:t>
      </w:r>
      <w:r w:rsidRPr="00C53944">
        <w:rPr>
          <w:rFonts w:ascii="Book Antiqua" w:hAnsi="Book Antiqua"/>
          <w:i/>
          <w:sz w:val="24"/>
          <w:szCs w:val="24"/>
        </w:rPr>
        <w:t>Yonago Acta Med</w:t>
      </w:r>
      <w:r w:rsidRPr="00C53944">
        <w:rPr>
          <w:rFonts w:ascii="Book Antiqua" w:hAnsi="Book Antiqua"/>
          <w:sz w:val="24"/>
          <w:szCs w:val="24"/>
        </w:rPr>
        <w:t xml:space="preserve"> 2018; </w:t>
      </w:r>
      <w:r w:rsidRPr="00C53944">
        <w:rPr>
          <w:rFonts w:ascii="Book Antiqua" w:hAnsi="Book Antiqua"/>
          <w:b/>
          <w:sz w:val="24"/>
          <w:szCs w:val="24"/>
        </w:rPr>
        <w:t>61</w:t>
      </w:r>
      <w:r w:rsidRPr="00C53944">
        <w:rPr>
          <w:rFonts w:ascii="Book Antiqua" w:hAnsi="Book Antiqua"/>
          <w:sz w:val="24"/>
          <w:szCs w:val="24"/>
        </w:rPr>
        <w:t>: 175-181 [PMID: 30275748 DOI: 10.33160/yam.2018.09.005]</w:t>
      </w:r>
    </w:p>
    <w:p w14:paraId="230830A3" w14:textId="77777777" w:rsidR="00481AFF" w:rsidRPr="00C53944" w:rsidRDefault="00481AFF" w:rsidP="00C53944">
      <w:pPr>
        <w:spacing w:line="360" w:lineRule="auto"/>
        <w:rPr>
          <w:rFonts w:ascii="Book Antiqua" w:hAnsi="Book Antiqua"/>
          <w:sz w:val="24"/>
          <w:szCs w:val="24"/>
        </w:rPr>
      </w:pPr>
      <w:r w:rsidRPr="00C53944">
        <w:rPr>
          <w:rFonts w:ascii="Book Antiqua" w:hAnsi="Book Antiqua"/>
          <w:sz w:val="24"/>
          <w:szCs w:val="24"/>
        </w:rPr>
        <w:t xml:space="preserve">27 </w:t>
      </w:r>
      <w:r w:rsidRPr="00C53944">
        <w:rPr>
          <w:rFonts w:ascii="Book Antiqua" w:hAnsi="Book Antiqua"/>
          <w:b/>
          <w:sz w:val="24"/>
          <w:szCs w:val="24"/>
        </w:rPr>
        <w:t>Liang H</w:t>
      </w:r>
      <w:r w:rsidRPr="00C53944">
        <w:rPr>
          <w:rFonts w:ascii="Book Antiqua" w:hAnsi="Book Antiqua"/>
          <w:sz w:val="24"/>
          <w:szCs w:val="24"/>
        </w:rPr>
        <w:t xml:space="preserve">, Deng J. Evaluation of rational extent lymphadenectomy for local advanced gastric cancer. </w:t>
      </w:r>
      <w:r w:rsidRPr="00C53944">
        <w:rPr>
          <w:rFonts w:ascii="Book Antiqua" w:hAnsi="Book Antiqua"/>
          <w:i/>
          <w:sz w:val="24"/>
          <w:szCs w:val="24"/>
        </w:rPr>
        <w:t>Chin J Cancer Res</w:t>
      </w:r>
      <w:r w:rsidRPr="00C53944">
        <w:rPr>
          <w:rFonts w:ascii="Book Antiqua" w:hAnsi="Book Antiqua"/>
          <w:sz w:val="24"/>
          <w:szCs w:val="24"/>
        </w:rPr>
        <w:t xml:space="preserve"> 2016; </w:t>
      </w:r>
      <w:r w:rsidRPr="00C53944">
        <w:rPr>
          <w:rFonts w:ascii="Book Antiqua" w:hAnsi="Book Antiqua"/>
          <w:b/>
          <w:sz w:val="24"/>
          <w:szCs w:val="24"/>
        </w:rPr>
        <w:t>28</w:t>
      </w:r>
      <w:r w:rsidRPr="00C53944">
        <w:rPr>
          <w:rFonts w:ascii="Book Antiqua" w:hAnsi="Book Antiqua"/>
          <w:sz w:val="24"/>
          <w:szCs w:val="24"/>
        </w:rPr>
        <w:t>: 397-403 [PMID: 27647967 DOI: 10.21147/j.issn.1000-9604.2016.04.02]</w:t>
      </w:r>
    </w:p>
    <w:p w14:paraId="0C3EB290" w14:textId="77777777" w:rsidR="00481AFF" w:rsidRPr="00C53944" w:rsidRDefault="00481AFF" w:rsidP="00C53944">
      <w:pPr>
        <w:spacing w:line="360" w:lineRule="auto"/>
        <w:rPr>
          <w:rFonts w:ascii="Book Antiqua" w:hAnsi="Book Antiqua"/>
          <w:sz w:val="24"/>
          <w:szCs w:val="24"/>
        </w:rPr>
      </w:pPr>
      <w:r w:rsidRPr="00C53944">
        <w:rPr>
          <w:rFonts w:ascii="Book Antiqua" w:hAnsi="Book Antiqua"/>
          <w:sz w:val="24"/>
          <w:szCs w:val="24"/>
        </w:rPr>
        <w:t xml:space="preserve">28 </w:t>
      </w:r>
      <w:r w:rsidRPr="00C53944">
        <w:rPr>
          <w:rFonts w:ascii="Book Antiqua" w:hAnsi="Book Antiqua"/>
          <w:b/>
          <w:sz w:val="24"/>
          <w:szCs w:val="24"/>
        </w:rPr>
        <w:t>Yu P</w:t>
      </w:r>
      <w:r w:rsidRPr="00C53944">
        <w:rPr>
          <w:rFonts w:ascii="Book Antiqua" w:hAnsi="Book Antiqua"/>
          <w:sz w:val="24"/>
          <w:szCs w:val="24"/>
        </w:rPr>
        <w:t xml:space="preserve">, Du Y, Xu Z, Huang L, Cheng X. Comparison of D2 and D2 plus radical surgery for advanced distal gastric cancer: a randomized controlled study. </w:t>
      </w:r>
      <w:r w:rsidRPr="00C53944">
        <w:rPr>
          <w:rFonts w:ascii="Book Antiqua" w:hAnsi="Book Antiqua"/>
          <w:i/>
          <w:sz w:val="24"/>
          <w:szCs w:val="24"/>
        </w:rPr>
        <w:t>World J Surg Oncol</w:t>
      </w:r>
      <w:r w:rsidRPr="00C53944">
        <w:rPr>
          <w:rFonts w:ascii="Book Antiqua" w:hAnsi="Book Antiqua"/>
          <w:sz w:val="24"/>
          <w:szCs w:val="24"/>
        </w:rPr>
        <w:t xml:space="preserve"> 2019; </w:t>
      </w:r>
      <w:r w:rsidRPr="00C53944">
        <w:rPr>
          <w:rFonts w:ascii="Book Antiqua" w:hAnsi="Book Antiqua"/>
          <w:b/>
          <w:sz w:val="24"/>
          <w:szCs w:val="24"/>
        </w:rPr>
        <w:t>17</w:t>
      </w:r>
      <w:r w:rsidRPr="00C53944">
        <w:rPr>
          <w:rFonts w:ascii="Book Antiqua" w:hAnsi="Book Antiqua"/>
          <w:sz w:val="24"/>
          <w:szCs w:val="24"/>
        </w:rPr>
        <w:t>: 28 [PMID: 30728027 DOI: 10.1186/s12957-019-1572-1]</w:t>
      </w:r>
    </w:p>
    <w:p w14:paraId="5C54ED84" w14:textId="77777777" w:rsidR="00481AFF" w:rsidRPr="00C53944" w:rsidRDefault="00481AFF" w:rsidP="00C53944">
      <w:pPr>
        <w:spacing w:line="360" w:lineRule="auto"/>
        <w:rPr>
          <w:rFonts w:ascii="Book Antiqua" w:hAnsi="Book Antiqua"/>
          <w:sz w:val="24"/>
          <w:szCs w:val="24"/>
        </w:rPr>
      </w:pPr>
      <w:r w:rsidRPr="00C53944">
        <w:rPr>
          <w:rFonts w:ascii="Book Antiqua" w:hAnsi="Book Antiqua"/>
          <w:sz w:val="24"/>
          <w:szCs w:val="24"/>
        </w:rPr>
        <w:t xml:space="preserve">29 </w:t>
      </w:r>
      <w:r w:rsidRPr="00C53944">
        <w:rPr>
          <w:rFonts w:ascii="Book Antiqua" w:hAnsi="Book Antiqua"/>
          <w:b/>
          <w:sz w:val="24"/>
          <w:szCs w:val="24"/>
        </w:rPr>
        <w:t>Choudhary NS</w:t>
      </w:r>
      <w:r w:rsidRPr="00C53944">
        <w:rPr>
          <w:rFonts w:ascii="Book Antiqua" w:hAnsi="Book Antiqua"/>
          <w:sz w:val="24"/>
          <w:szCs w:val="24"/>
        </w:rPr>
        <w:t xml:space="preserve">, Bodh V, Kumar N, Puri R, Sarin H, Guleria M, Piplani T, Krishan S, Rai R, Sud R. Yield of endoscopic ultrasound-guided fine needle aspiration for subcentimetric lymph nodes: A comparison to larger nodes. </w:t>
      </w:r>
      <w:r w:rsidRPr="00C53944">
        <w:rPr>
          <w:rFonts w:ascii="Book Antiqua" w:hAnsi="Book Antiqua"/>
          <w:i/>
          <w:sz w:val="24"/>
          <w:szCs w:val="24"/>
        </w:rPr>
        <w:t>Endosc Ultrasound</w:t>
      </w:r>
      <w:r w:rsidRPr="00C53944">
        <w:rPr>
          <w:rFonts w:ascii="Book Antiqua" w:hAnsi="Book Antiqua"/>
          <w:sz w:val="24"/>
          <w:szCs w:val="24"/>
        </w:rPr>
        <w:t xml:space="preserve"> 2017; </w:t>
      </w:r>
      <w:r w:rsidRPr="00C53944">
        <w:rPr>
          <w:rFonts w:ascii="Book Antiqua" w:hAnsi="Book Antiqua"/>
          <w:b/>
          <w:sz w:val="24"/>
          <w:szCs w:val="24"/>
        </w:rPr>
        <w:t>6</w:t>
      </w:r>
      <w:r w:rsidRPr="00C53944">
        <w:rPr>
          <w:rFonts w:ascii="Book Antiqua" w:hAnsi="Book Antiqua"/>
          <w:sz w:val="24"/>
          <w:szCs w:val="24"/>
        </w:rPr>
        <w:t>: 168-173 [PMID: 28621293 DOI: 10.4103/2303-9027.208151]</w:t>
      </w:r>
    </w:p>
    <w:p w14:paraId="4128CB6D" w14:textId="77777777" w:rsidR="00481AFF" w:rsidRPr="00CD69AE" w:rsidRDefault="00481AFF" w:rsidP="00C53944">
      <w:pPr>
        <w:spacing w:line="360" w:lineRule="auto"/>
        <w:rPr>
          <w:rFonts w:ascii="Book Antiqua" w:hAnsi="Book Antiqua"/>
          <w:sz w:val="24"/>
          <w:szCs w:val="24"/>
        </w:rPr>
      </w:pPr>
      <w:r w:rsidRPr="00C53944">
        <w:rPr>
          <w:rFonts w:ascii="Book Antiqua" w:hAnsi="Book Antiqua"/>
          <w:sz w:val="24"/>
          <w:szCs w:val="24"/>
        </w:rPr>
        <w:t xml:space="preserve">30 </w:t>
      </w:r>
      <w:r w:rsidRPr="00C53944">
        <w:rPr>
          <w:rFonts w:ascii="Book Antiqua" w:hAnsi="Book Antiqua"/>
          <w:b/>
          <w:sz w:val="24"/>
          <w:szCs w:val="24"/>
        </w:rPr>
        <w:t>Cooray M</w:t>
      </w:r>
      <w:r w:rsidRPr="00C53944">
        <w:rPr>
          <w:rFonts w:ascii="Book Antiqua" w:hAnsi="Book Antiqua"/>
          <w:sz w:val="24"/>
          <w:szCs w:val="24"/>
        </w:rPr>
        <w:t>, Nistor I, Pham J, Bair D, Arya N. Accuracy of endoscopic ultrasound-fine needle aspiration of solid lesions over time: Experience from a new endoscopic ultrasound program at a Canadia</w:t>
      </w:r>
      <w:r w:rsidRPr="00CD69AE">
        <w:rPr>
          <w:rFonts w:ascii="Book Antiqua" w:hAnsi="Book Antiqua"/>
          <w:sz w:val="24"/>
          <w:szCs w:val="24"/>
        </w:rPr>
        <w:t xml:space="preserve">n community hospital. </w:t>
      </w:r>
      <w:r w:rsidRPr="00CD69AE">
        <w:rPr>
          <w:rFonts w:ascii="Book Antiqua" w:hAnsi="Book Antiqua"/>
          <w:i/>
          <w:sz w:val="24"/>
          <w:szCs w:val="24"/>
        </w:rPr>
        <w:t>Endosc Ultrasound</w:t>
      </w:r>
      <w:r w:rsidRPr="00CD69AE">
        <w:rPr>
          <w:rFonts w:ascii="Book Antiqua" w:hAnsi="Book Antiqua"/>
          <w:sz w:val="24"/>
          <w:szCs w:val="24"/>
        </w:rPr>
        <w:t xml:space="preserve"> 2017; </w:t>
      </w:r>
      <w:r w:rsidRPr="00CD69AE">
        <w:rPr>
          <w:rFonts w:ascii="Book Antiqua" w:hAnsi="Book Antiqua"/>
          <w:b/>
          <w:sz w:val="24"/>
          <w:szCs w:val="24"/>
        </w:rPr>
        <w:t>6</w:t>
      </w:r>
      <w:r w:rsidRPr="00CD69AE">
        <w:rPr>
          <w:rFonts w:ascii="Book Antiqua" w:hAnsi="Book Antiqua"/>
          <w:sz w:val="24"/>
          <w:szCs w:val="24"/>
        </w:rPr>
        <w:t>: 187-194 [PMID: 28621296 DOI: 10.4103/2303-9027.208177]</w:t>
      </w:r>
    </w:p>
    <w:p w14:paraId="5510F2B5" w14:textId="77777777" w:rsidR="00481AFF" w:rsidRPr="00CD69AE" w:rsidRDefault="00481AFF" w:rsidP="00C53944">
      <w:pPr>
        <w:spacing w:line="360" w:lineRule="auto"/>
        <w:rPr>
          <w:rFonts w:ascii="Book Antiqua" w:hAnsi="Book Antiqua"/>
          <w:sz w:val="24"/>
          <w:szCs w:val="24"/>
        </w:rPr>
      </w:pPr>
      <w:r w:rsidRPr="00CD69AE">
        <w:rPr>
          <w:rFonts w:ascii="Book Antiqua" w:hAnsi="Book Antiqua"/>
          <w:sz w:val="24"/>
          <w:szCs w:val="24"/>
        </w:rPr>
        <w:t xml:space="preserve">31 </w:t>
      </w:r>
      <w:r w:rsidRPr="00CD69AE">
        <w:rPr>
          <w:rFonts w:ascii="Book Antiqua" w:hAnsi="Book Antiqua"/>
          <w:b/>
          <w:sz w:val="24"/>
          <w:szCs w:val="24"/>
        </w:rPr>
        <w:t>Dietrich CF</w:t>
      </w:r>
      <w:r w:rsidRPr="00CD69AE">
        <w:rPr>
          <w:rFonts w:ascii="Book Antiqua" w:hAnsi="Book Antiqua"/>
          <w:sz w:val="24"/>
          <w:szCs w:val="24"/>
        </w:rPr>
        <w:t xml:space="preserve">. The resectable pancreatic ductal adenocarcinoma: To FNA or not to FNA? A diagnostic dilemma, introduction. </w:t>
      </w:r>
      <w:r w:rsidRPr="00CD69AE">
        <w:rPr>
          <w:rFonts w:ascii="Book Antiqua" w:hAnsi="Book Antiqua"/>
          <w:i/>
          <w:sz w:val="24"/>
          <w:szCs w:val="24"/>
        </w:rPr>
        <w:t>Endosc Ultrasound</w:t>
      </w:r>
      <w:r w:rsidRPr="00CD69AE">
        <w:rPr>
          <w:rFonts w:ascii="Book Antiqua" w:hAnsi="Book Antiqua"/>
          <w:sz w:val="24"/>
          <w:szCs w:val="24"/>
        </w:rPr>
        <w:t xml:space="preserve"> 2017; </w:t>
      </w:r>
      <w:r w:rsidRPr="00CD69AE">
        <w:rPr>
          <w:rFonts w:ascii="Book Antiqua" w:hAnsi="Book Antiqua"/>
          <w:b/>
          <w:sz w:val="24"/>
          <w:szCs w:val="24"/>
        </w:rPr>
        <w:t>6</w:t>
      </w:r>
      <w:r w:rsidRPr="00CD69AE">
        <w:rPr>
          <w:rFonts w:ascii="Book Antiqua" w:hAnsi="Book Antiqua"/>
          <w:sz w:val="24"/>
          <w:szCs w:val="24"/>
        </w:rPr>
        <w:t>: S69-S70 [PMID: 29387693 DOI: 10.4103/eus.eus_63_17]</w:t>
      </w:r>
    </w:p>
    <w:p w14:paraId="063BE8FE" w14:textId="795A28EB" w:rsidR="00481AFF" w:rsidRPr="00CD69AE" w:rsidRDefault="00481AFF" w:rsidP="00C53944">
      <w:pPr>
        <w:spacing w:line="360" w:lineRule="auto"/>
        <w:rPr>
          <w:rFonts w:ascii="Book Antiqua" w:hAnsi="Book Antiqua"/>
          <w:sz w:val="24"/>
          <w:szCs w:val="24"/>
        </w:rPr>
      </w:pPr>
      <w:r w:rsidRPr="00CD69AE">
        <w:rPr>
          <w:rFonts w:ascii="Book Antiqua" w:hAnsi="Book Antiqua"/>
          <w:sz w:val="24"/>
          <w:szCs w:val="24"/>
        </w:rPr>
        <w:t xml:space="preserve">32 </w:t>
      </w:r>
      <w:r w:rsidR="00FA4BE8" w:rsidRPr="00CD69AE">
        <w:rPr>
          <w:rFonts w:ascii="Book Antiqua" w:hAnsi="Book Antiqua"/>
          <w:b/>
          <w:sz w:val="24"/>
          <w:szCs w:val="24"/>
        </w:rPr>
        <w:t xml:space="preserve">Lh </w:t>
      </w:r>
      <w:r w:rsidRPr="00CD69AE">
        <w:rPr>
          <w:rFonts w:ascii="Book Antiqua" w:hAnsi="Book Antiqua"/>
          <w:b/>
          <w:sz w:val="24"/>
          <w:szCs w:val="24"/>
        </w:rPr>
        <w:t xml:space="preserve">S. </w:t>
      </w:r>
      <w:r w:rsidRPr="00CD69AE">
        <w:rPr>
          <w:rFonts w:ascii="Book Antiqua" w:hAnsi="Book Antiqua"/>
          <w:bCs/>
          <w:sz w:val="24"/>
          <w:szCs w:val="24"/>
        </w:rPr>
        <w:t xml:space="preserve">TNM classification of malignant tumors. 6th ed. New York: John Wiley Sons, </w:t>
      </w:r>
      <w:r w:rsidRPr="00CD69AE">
        <w:rPr>
          <w:rFonts w:ascii="Book Antiqua" w:hAnsi="Book Antiqua"/>
          <w:sz w:val="24"/>
          <w:szCs w:val="24"/>
        </w:rPr>
        <w:t>2002</w:t>
      </w:r>
    </w:p>
    <w:p w14:paraId="43660694" w14:textId="77777777" w:rsidR="00481AFF" w:rsidRPr="00CD69AE" w:rsidRDefault="00481AFF" w:rsidP="00C53944">
      <w:pPr>
        <w:spacing w:line="360" w:lineRule="auto"/>
        <w:rPr>
          <w:rFonts w:ascii="Book Antiqua" w:hAnsi="Book Antiqua"/>
          <w:sz w:val="24"/>
          <w:szCs w:val="24"/>
        </w:rPr>
      </w:pPr>
      <w:r w:rsidRPr="00CD69AE">
        <w:rPr>
          <w:rFonts w:ascii="Book Antiqua" w:hAnsi="Book Antiqua"/>
          <w:sz w:val="24"/>
          <w:szCs w:val="24"/>
        </w:rPr>
        <w:t xml:space="preserve">33 </w:t>
      </w:r>
      <w:r w:rsidRPr="00CD69AE">
        <w:rPr>
          <w:rFonts w:ascii="Book Antiqua" w:hAnsi="Book Antiqua"/>
          <w:b/>
          <w:sz w:val="24"/>
          <w:szCs w:val="24"/>
        </w:rPr>
        <w:t>Edge SB</w:t>
      </w:r>
      <w:r w:rsidRPr="00CD69AE">
        <w:rPr>
          <w:rFonts w:ascii="Book Antiqua" w:hAnsi="Book Antiqua"/>
          <w:sz w:val="24"/>
          <w:szCs w:val="24"/>
        </w:rPr>
        <w:t xml:space="preserve">, Compton CC. The American Joint Committee on Cancer: the 7th edition of the AJCC cancer staging manual and the future of TNM. </w:t>
      </w:r>
      <w:r w:rsidRPr="00CD69AE">
        <w:rPr>
          <w:rFonts w:ascii="Book Antiqua" w:hAnsi="Book Antiqua"/>
          <w:i/>
          <w:sz w:val="24"/>
          <w:szCs w:val="24"/>
        </w:rPr>
        <w:t>Ann Surg Oncol</w:t>
      </w:r>
      <w:r w:rsidRPr="00CD69AE">
        <w:rPr>
          <w:rFonts w:ascii="Book Antiqua" w:hAnsi="Book Antiqua"/>
          <w:sz w:val="24"/>
          <w:szCs w:val="24"/>
        </w:rPr>
        <w:t xml:space="preserve"> 2010; </w:t>
      </w:r>
      <w:r w:rsidRPr="00CD69AE">
        <w:rPr>
          <w:rFonts w:ascii="Book Antiqua" w:hAnsi="Book Antiqua"/>
          <w:b/>
          <w:sz w:val="24"/>
          <w:szCs w:val="24"/>
        </w:rPr>
        <w:t>17</w:t>
      </w:r>
      <w:r w:rsidRPr="00CD69AE">
        <w:rPr>
          <w:rFonts w:ascii="Book Antiqua" w:hAnsi="Book Antiqua"/>
          <w:sz w:val="24"/>
          <w:szCs w:val="24"/>
        </w:rPr>
        <w:t>: 1471-1474 [PMID: 20180029 DOI: 10.1245/s10434-010-0985-4]</w:t>
      </w:r>
    </w:p>
    <w:p w14:paraId="3C173F59" w14:textId="77777777" w:rsidR="00481AFF" w:rsidRPr="00CD69AE" w:rsidRDefault="00481AFF" w:rsidP="00C53944">
      <w:pPr>
        <w:spacing w:line="360" w:lineRule="auto"/>
        <w:rPr>
          <w:rFonts w:ascii="Book Antiqua" w:hAnsi="Book Antiqua"/>
          <w:sz w:val="24"/>
          <w:szCs w:val="24"/>
        </w:rPr>
      </w:pPr>
      <w:r w:rsidRPr="00CD69AE">
        <w:rPr>
          <w:rFonts w:ascii="Book Antiqua" w:hAnsi="Book Antiqua"/>
          <w:sz w:val="24"/>
          <w:szCs w:val="24"/>
        </w:rPr>
        <w:t xml:space="preserve">34 </w:t>
      </w:r>
      <w:r w:rsidRPr="00CD69AE">
        <w:rPr>
          <w:rFonts w:ascii="Book Antiqua" w:hAnsi="Book Antiqua"/>
          <w:b/>
          <w:sz w:val="24"/>
          <w:szCs w:val="24"/>
        </w:rPr>
        <w:t>Kong SH</w:t>
      </w:r>
      <w:r w:rsidRPr="00CD69AE">
        <w:rPr>
          <w:rFonts w:ascii="Book Antiqua" w:hAnsi="Book Antiqua"/>
          <w:sz w:val="24"/>
          <w:szCs w:val="24"/>
        </w:rPr>
        <w:t xml:space="preserve">, Yoo MW, Kim JW, Lee HJ, Kim WH, Lee KU, Yang HK. Validation of limited lymphadenectomy for lower-third gastric cancer based on depth of tumour invasion. </w:t>
      </w:r>
      <w:r w:rsidRPr="00CD69AE">
        <w:rPr>
          <w:rFonts w:ascii="Book Antiqua" w:hAnsi="Book Antiqua"/>
          <w:i/>
          <w:sz w:val="24"/>
          <w:szCs w:val="24"/>
        </w:rPr>
        <w:t>Br J Surg</w:t>
      </w:r>
      <w:r w:rsidRPr="00CD69AE">
        <w:rPr>
          <w:rFonts w:ascii="Book Antiqua" w:hAnsi="Book Antiqua"/>
          <w:sz w:val="24"/>
          <w:szCs w:val="24"/>
        </w:rPr>
        <w:t xml:space="preserve"> 2011; </w:t>
      </w:r>
      <w:r w:rsidRPr="00CD69AE">
        <w:rPr>
          <w:rFonts w:ascii="Book Antiqua" w:hAnsi="Book Antiqua"/>
          <w:b/>
          <w:sz w:val="24"/>
          <w:szCs w:val="24"/>
        </w:rPr>
        <w:t>98</w:t>
      </w:r>
      <w:r w:rsidRPr="00CD69AE">
        <w:rPr>
          <w:rFonts w:ascii="Book Antiqua" w:hAnsi="Book Antiqua"/>
          <w:sz w:val="24"/>
          <w:szCs w:val="24"/>
        </w:rPr>
        <w:t>: 65-72 [PMID: 20954197 DOI: 10.1002/bjs.7266]</w:t>
      </w:r>
    </w:p>
    <w:p w14:paraId="62E5FC2B" w14:textId="3712A89E" w:rsidR="00481AFF" w:rsidRPr="00C53944" w:rsidRDefault="00481AFF" w:rsidP="00C53944">
      <w:pPr>
        <w:spacing w:line="360" w:lineRule="auto"/>
        <w:rPr>
          <w:rFonts w:ascii="Book Antiqua" w:hAnsi="Book Antiqua"/>
          <w:sz w:val="24"/>
          <w:szCs w:val="24"/>
        </w:rPr>
      </w:pPr>
      <w:r w:rsidRPr="00CD69AE">
        <w:rPr>
          <w:rFonts w:ascii="Book Antiqua" w:hAnsi="Book Antiqua"/>
          <w:sz w:val="24"/>
          <w:szCs w:val="24"/>
        </w:rPr>
        <w:t xml:space="preserve">35 </w:t>
      </w:r>
      <w:r w:rsidRPr="00CD69AE">
        <w:rPr>
          <w:rFonts w:ascii="Book Antiqua" w:hAnsi="Book Antiqua"/>
          <w:b/>
          <w:sz w:val="24"/>
          <w:szCs w:val="24"/>
        </w:rPr>
        <w:t>Yamane S</w:t>
      </w:r>
      <w:r w:rsidRPr="00CD69AE">
        <w:rPr>
          <w:rFonts w:ascii="Book Antiqua" w:hAnsi="Book Antiqua"/>
          <w:sz w:val="24"/>
          <w:szCs w:val="24"/>
        </w:rPr>
        <w:t>, Katada C, Tanabe S, Azuma M, Ishido K, Y</w:t>
      </w:r>
      <w:r w:rsidRPr="00C53944">
        <w:rPr>
          <w:rFonts w:ascii="Book Antiqua" w:hAnsi="Book Antiqua"/>
          <w:sz w:val="24"/>
          <w:szCs w:val="24"/>
        </w:rPr>
        <w:t xml:space="preserve">ano T, Wada T, Watanabe A, Kawanishi N, Furue Y, Kondo Y, Komori S, Ishiyama H, Hayakawa K, Koizumi W. Clinical Outcomes in Patients with Cancer of Unknown Primary Site Treated by Gastrointestinal Oncologists. </w:t>
      </w:r>
      <w:r w:rsidRPr="00C53944">
        <w:rPr>
          <w:rFonts w:ascii="Book Antiqua" w:hAnsi="Book Antiqua"/>
          <w:i/>
          <w:sz w:val="24"/>
          <w:szCs w:val="24"/>
        </w:rPr>
        <w:t>J Transl Int Med</w:t>
      </w:r>
      <w:r w:rsidRPr="00C53944">
        <w:rPr>
          <w:rFonts w:ascii="Book Antiqua" w:hAnsi="Book Antiqua"/>
          <w:sz w:val="24"/>
          <w:szCs w:val="24"/>
        </w:rPr>
        <w:t xml:space="preserve"> 2017; </w:t>
      </w:r>
      <w:r w:rsidRPr="00C53944">
        <w:rPr>
          <w:rFonts w:ascii="Book Antiqua" w:hAnsi="Book Antiqua"/>
          <w:b/>
          <w:sz w:val="24"/>
          <w:szCs w:val="24"/>
        </w:rPr>
        <w:t>5</w:t>
      </w:r>
      <w:r w:rsidRPr="00C53944">
        <w:rPr>
          <w:rFonts w:ascii="Book Antiqua" w:hAnsi="Book Antiqua"/>
          <w:sz w:val="24"/>
          <w:szCs w:val="24"/>
        </w:rPr>
        <w:t>: 58-63 [PMID: 28680840 DOI: 10.1515/jtim-2017-0006]</w:t>
      </w:r>
    </w:p>
    <w:p w14:paraId="2C07D85C" w14:textId="77777777" w:rsidR="00481AFF" w:rsidRPr="00C53944" w:rsidRDefault="00481AFF" w:rsidP="00C53944">
      <w:pPr>
        <w:spacing w:line="360" w:lineRule="auto"/>
        <w:rPr>
          <w:rFonts w:ascii="Book Antiqua" w:hAnsi="Book Antiqua"/>
          <w:sz w:val="24"/>
          <w:szCs w:val="24"/>
        </w:rPr>
      </w:pPr>
      <w:r w:rsidRPr="00C53944">
        <w:rPr>
          <w:rFonts w:ascii="Book Antiqua" w:hAnsi="Book Antiqua"/>
          <w:sz w:val="24"/>
          <w:szCs w:val="24"/>
        </w:rPr>
        <w:t xml:space="preserve">36 </w:t>
      </w:r>
      <w:r w:rsidRPr="00C53944">
        <w:rPr>
          <w:rFonts w:ascii="Book Antiqua" w:hAnsi="Book Antiqua"/>
          <w:b/>
          <w:sz w:val="24"/>
          <w:szCs w:val="24"/>
        </w:rPr>
        <w:t>Yasumoto M</w:t>
      </w:r>
      <w:r w:rsidRPr="00C53944">
        <w:rPr>
          <w:rFonts w:ascii="Book Antiqua" w:hAnsi="Book Antiqua"/>
          <w:sz w:val="24"/>
          <w:szCs w:val="24"/>
        </w:rPr>
        <w:t xml:space="preserve">, Okabe Y, Ishikawa H, Kisaki J, Akiba J, Naito Y, Ishida Y, Ushijima T, Tsuruta O, Torimura T. A case of gastric wall implantation caused by EUS-FNA 22 months after pancreatic cancer resection. </w:t>
      </w:r>
      <w:r w:rsidRPr="00C53944">
        <w:rPr>
          <w:rFonts w:ascii="Book Antiqua" w:hAnsi="Book Antiqua"/>
          <w:i/>
          <w:sz w:val="24"/>
          <w:szCs w:val="24"/>
        </w:rPr>
        <w:t>Endosc Ultrasound</w:t>
      </w:r>
      <w:r w:rsidRPr="00C53944">
        <w:rPr>
          <w:rFonts w:ascii="Book Antiqua" w:hAnsi="Book Antiqua"/>
          <w:sz w:val="24"/>
          <w:szCs w:val="24"/>
        </w:rPr>
        <w:t xml:space="preserve"> 2018; </w:t>
      </w:r>
      <w:r w:rsidRPr="00C53944">
        <w:rPr>
          <w:rFonts w:ascii="Book Antiqua" w:hAnsi="Book Antiqua"/>
          <w:b/>
          <w:sz w:val="24"/>
          <w:szCs w:val="24"/>
        </w:rPr>
        <w:t>7</w:t>
      </w:r>
      <w:r w:rsidRPr="00C53944">
        <w:rPr>
          <w:rFonts w:ascii="Book Antiqua" w:hAnsi="Book Antiqua"/>
          <w:sz w:val="24"/>
          <w:szCs w:val="24"/>
        </w:rPr>
        <w:t>: 64-66 [PMID: 29451172 DOI: 10.4103/eus.eus_58_17]</w:t>
      </w:r>
    </w:p>
    <w:p w14:paraId="233E8463" w14:textId="77777777" w:rsidR="00443D0E" w:rsidRDefault="00443D0E" w:rsidP="00C53944">
      <w:pPr>
        <w:spacing w:line="360" w:lineRule="auto"/>
        <w:ind w:left="480" w:hangingChars="200" w:hanging="480"/>
        <w:rPr>
          <w:rFonts w:ascii="Book Antiqua" w:hAnsi="Book Antiqua"/>
          <w:b/>
          <w:sz w:val="24"/>
          <w:szCs w:val="24"/>
        </w:rPr>
      </w:pPr>
    </w:p>
    <w:p w14:paraId="42E23AF1" w14:textId="77777777" w:rsidR="00E354B8" w:rsidRDefault="00DD595E" w:rsidP="00E354B8">
      <w:pPr>
        <w:spacing w:line="360" w:lineRule="auto"/>
        <w:ind w:left="480" w:hangingChars="200" w:hanging="480"/>
        <w:jc w:val="right"/>
        <w:rPr>
          <w:rFonts w:ascii="Book Antiqua" w:eastAsia="宋体" w:hAnsi="Book Antiqua" w:cs="Tahoma"/>
          <w:color w:val="000000"/>
          <w:sz w:val="24"/>
          <w:szCs w:val="24"/>
          <w:shd w:val="clear" w:color="auto" w:fill="FFFFFF"/>
        </w:rPr>
      </w:pPr>
      <w:r w:rsidRPr="00C53944">
        <w:rPr>
          <w:rFonts w:ascii="Book Antiqua" w:hAnsi="Book Antiqua"/>
          <w:b/>
          <w:sz w:val="24"/>
          <w:szCs w:val="24"/>
        </w:rPr>
        <w:t xml:space="preserve">P-Reviewer: </w:t>
      </w:r>
      <w:r w:rsidRPr="00C53944">
        <w:rPr>
          <w:rFonts w:ascii="Book Antiqua" w:eastAsia="宋体" w:hAnsi="Book Antiqua"/>
          <w:sz w:val="24"/>
          <w:szCs w:val="24"/>
        </w:rPr>
        <w:t>Kositamongkol</w:t>
      </w:r>
      <w:r w:rsidR="00245AF8" w:rsidRPr="00C53944">
        <w:rPr>
          <w:rFonts w:ascii="Book Antiqua" w:eastAsia="宋体" w:hAnsi="Book Antiqua"/>
          <w:sz w:val="24"/>
          <w:szCs w:val="24"/>
        </w:rPr>
        <w:t xml:space="preserve"> </w:t>
      </w:r>
      <w:r w:rsidRPr="00C53944">
        <w:rPr>
          <w:rFonts w:ascii="Book Antiqua" w:eastAsia="宋体" w:hAnsi="Book Antiqua"/>
          <w:sz w:val="24"/>
          <w:szCs w:val="24"/>
        </w:rPr>
        <w:t xml:space="preserve">P, </w:t>
      </w:r>
      <w:r w:rsidR="00245AF8" w:rsidRPr="00C53944">
        <w:rPr>
          <w:rFonts w:ascii="Book Antiqua" w:eastAsia="宋体" w:hAnsi="Book Antiqua"/>
          <w:sz w:val="24"/>
          <w:szCs w:val="24"/>
        </w:rPr>
        <w:t>Higgins PD</w:t>
      </w:r>
      <w:r w:rsidR="00443D0E">
        <w:rPr>
          <w:rFonts w:ascii="Book Antiqua" w:eastAsia="宋体" w:hAnsi="Book Antiqua" w:cs="Tahoma" w:hint="eastAsia"/>
          <w:color w:val="000000"/>
          <w:sz w:val="24"/>
          <w:szCs w:val="24"/>
          <w:shd w:val="clear" w:color="auto" w:fill="FFFFFF"/>
        </w:rPr>
        <w:t xml:space="preserve"> </w:t>
      </w:r>
    </w:p>
    <w:p w14:paraId="446806AC" w14:textId="6225668B" w:rsidR="00DD595E" w:rsidRDefault="00DD595E" w:rsidP="00E354B8">
      <w:pPr>
        <w:spacing w:line="360" w:lineRule="auto"/>
        <w:ind w:left="480" w:hangingChars="200" w:hanging="480"/>
        <w:jc w:val="right"/>
        <w:rPr>
          <w:rFonts w:ascii="Book Antiqua" w:hAnsi="Book Antiqua"/>
          <w:b/>
          <w:sz w:val="24"/>
          <w:szCs w:val="24"/>
        </w:rPr>
      </w:pPr>
      <w:r w:rsidRPr="00C53944">
        <w:rPr>
          <w:rFonts w:ascii="Book Antiqua" w:hAnsi="Book Antiqua"/>
          <w:b/>
          <w:sz w:val="24"/>
          <w:szCs w:val="24"/>
        </w:rPr>
        <w:t>S-Editor:</w:t>
      </w:r>
      <w:r w:rsidRPr="00C53944">
        <w:rPr>
          <w:rFonts w:ascii="Book Antiqua" w:hAnsi="Book Antiqua"/>
          <w:sz w:val="24"/>
          <w:szCs w:val="24"/>
        </w:rPr>
        <w:t xml:space="preserve"> </w:t>
      </w:r>
      <w:r w:rsidR="00245AF8" w:rsidRPr="00C53944">
        <w:rPr>
          <w:rFonts w:ascii="Book Antiqua" w:eastAsia="宋体" w:hAnsi="Book Antiqua"/>
          <w:sz w:val="24"/>
          <w:szCs w:val="24"/>
        </w:rPr>
        <w:t>Zhang L</w:t>
      </w:r>
      <w:r w:rsidRPr="00C53944">
        <w:rPr>
          <w:rFonts w:ascii="Book Antiqua" w:hAnsi="Book Antiqua"/>
          <w:sz w:val="24"/>
          <w:szCs w:val="24"/>
        </w:rPr>
        <w:t xml:space="preserve"> </w:t>
      </w:r>
      <w:r w:rsidRPr="00C53944">
        <w:rPr>
          <w:rFonts w:ascii="Book Antiqua" w:hAnsi="Book Antiqua"/>
          <w:b/>
          <w:sz w:val="24"/>
          <w:szCs w:val="24"/>
        </w:rPr>
        <w:t>L-Editor:</w:t>
      </w:r>
      <w:r w:rsidR="00A15C68" w:rsidRPr="00A15C68">
        <w:rPr>
          <w:rFonts w:ascii="Book Antiqua" w:hAnsi="Book Antiqua" w:hint="eastAsia"/>
          <w:sz w:val="24"/>
          <w:szCs w:val="24"/>
        </w:rPr>
        <w:t xml:space="preserve"> </w:t>
      </w:r>
      <w:r w:rsidR="00A15C68" w:rsidRPr="003F33CF">
        <w:rPr>
          <w:rFonts w:ascii="Book Antiqua" w:hAnsi="Book Antiqua" w:hint="eastAsia"/>
          <w:sz w:val="24"/>
          <w:szCs w:val="24"/>
        </w:rPr>
        <w:t>Wang TQ</w:t>
      </w:r>
      <w:r w:rsidR="00A15C68" w:rsidRPr="00C53944">
        <w:rPr>
          <w:rFonts w:ascii="Book Antiqua" w:hAnsi="Book Antiqua"/>
          <w:sz w:val="24"/>
          <w:szCs w:val="24"/>
        </w:rPr>
        <w:t xml:space="preserve"> </w:t>
      </w:r>
      <w:r w:rsidR="00A15C68" w:rsidRPr="00C53944">
        <w:rPr>
          <w:rFonts w:ascii="Book Antiqua" w:hAnsi="Book Antiqua"/>
          <w:b/>
          <w:sz w:val="24"/>
          <w:szCs w:val="24"/>
        </w:rPr>
        <w:t>E-Editor:</w:t>
      </w:r>
      <w:r w:rsidR="00A15C68">
        <w:rPr>
          <w:rFonts w:ascii="Book Antiqua" w:hAnsi="Book Antiqua" w:hint="eastAsia"/>
          <w:b/>
          <w:sz w:val="24"/>
          <w:szCs w:val="24"/>
        </w:rPr>
        <w:t xml:space="preserve"> </w:t>
      </w:r>
      <w:r w:rsidR="00A15C68" w:rsidRPr="003F33CF">
        <w:rPr>
          <w:rFonts w:ascii="Book Antiqua" w:hAnsi="Book Antiqua" w:hint="eastAsia"/>
          <w:sz w:val="24"/>
          <w:szCs w:val="24"/>
        </w:rPr>
        <w:t>Qi LL</w:t>
      </w:r>
    </w:p>
    <w:p w14:paraId="0D68E55E" w14:textId="77777777" w:rsidR="00E354B8" w:rsidRPr="00443D0E" w:rsidRDefault="00E354B8" w:rsidP="00E354B8">
      <w:pPr>
        <w:spacing w:line="360" w:lineRule="auto"/>
        <w:ind w:left="480" w:hangingChars="200" w:hanging="480"/>
        <w:jc w:val="right"/>
        <w:rPr>
          <w:rFonts w:ascii="Book Antiqua" w:eastAsia="宋体" w:hAnsi="Book Antiqua" w:cs="Tahoma"/>
          <w:color w:val="000000"/>
          <w:sz w:val="24"/>
          <w:szCs w:val="24"/>
          <w:shd w:val="clear" w:color="auto" w:fill="FFFFFF"/>
        </w:rPr>
      </w:pPr>
    </w:p>
    <w:p w14:paraId="640840B8" w14:textId="76B16D63" w:rsidR="00245AF8" w:rsidRPr="00443D0E" w:rsidRDefault="00245AF8" w:rsidP="00443D0E">
      <w:pPr>
        <w:shd w:val="clear" w:color="auto" w:fill="FFFFFF"/>
        <w:snapToGrid w:val="0"/>
        <w:spacing w:line="360" w:lineRule="auto"/>
        <w:rPr>
          <w:rFonts w:ascii="Book Antiqua" w:eastAsia="微软雅黑" w:hAnsi="Book Antiqua" w:cs="宋体"/>
          <w:sz w:val="24"/>
          <w:szCs w:val="24"/>
        </w:rPr>
      </w:pPr>
      <w:r w:rsidRPr="00443D0E">
        <w:rPr>
          <w:rFonts w:ascii="Book Antiqua" w:hAnsi="Book Antiqua" w:cs="Helvetica"/>
          <w:b/>
          <w:sz w:val="24"/>
          <w:szCs w:val="24"/>
        </w:rPr>
        <w:t xml:space="preserve">Specialty type: </w:t>
      </w:r>
      <w:r w:rsidRPr="00443D0E">
        <w:rPr>
          <w:rFonts w:ascii="Book Antiqua" w:eastAsia="微软雅黑" w:hAnsi="Book Antiqua" w:cs="宋体"/>
          <w:sz w:val="24"/>
          <w:szCs w:val="24"/>
        </w:rPr>
        <w:t>Medicine, research and experimental</w:t>
      </w:r>
    </w:p>
    <w:p w14:paraId="1D948579" w14:textId="6495DB3B" w:rsidR="00245AF8" w:rsidRPr="00297D74" w:rsidRDefault="00245AF8" w:rsidP="00E354B8">
      <w:pPr>
        <w:shd w:val="clear" w:color="auto" w:fill="FFFFFF"/>
        <w:snapToGrid w:val="0"/>
        <w:spacing w:line="360" w:lineRule="auto"/>
        <w:rPr>
          <w:rFonts w:ascii="Book Antiqua" w:hAnsi="Book Antiqua" w:cs="Helvetica"/>
          <w:b/>
          <w:sz w:val="24"/>
          <w:szCs w:val="24"/>
        </w:rPr>
      </w:pPr>
      <w:r w:rsidRPr="00297D74">
        <w:rPr>
          <w:rFonts w:ascii="Book Antiqua" w:hAnsi="Book Antiqua" w:cs="Helvetica"/>
          <w:b/>
          <w:sz w:val="24"/>
          <w:szCs w:val="24"/>
        </w:rPr>
        <w:t xml:space="preserve">Country of origin: </w:t>
      </w:r>
      <w:r w:rsidRPr="00297D74">
        <w:rPr>
          <w:rFonts w:ascii="Book Antiqua" w:hAnsi="Book Antiqua" w:cs="Helvetica"/>
          <w:sz w:val="24"/>
          <w:szCs w:val="24"/>
        </w:rPr>
        <w:t>China</w:t>
      </w:r>
    </w:p>
    <w:p w14:paraId="65D121C9" w14:textId="77777777" w:rsidR="00245AF8" w:rsidRPr="00297D74" w:rsidRDefault="00245AF8" w:rsidP="00E354B8">
      <w:pPr>
        <w:shd w:val="clear" w:color="auto" w:fill="FFFFFF"/>
        <w:snapToGrid w:val="0"/>
        <w:spacing w:line="360" w:lineRule="auto"/>
        <w:rPr>
          <w:rFonts w:ascii="Book Antiqua" w:hAnsi="Book Antiqua" w:cs="Helvetica"/>
          <w:b/>
          <w:sz w:val="24"/>
          <w:szCs w:val="24"/>
        </w:rPr>
      </w:pPr>
      <w:r w:rsidRPr="00297D74">
        <w:rPr>
          <w:rFonts w:ascii="Book Antiqua" w:hAnsi="Book Antiqua" w:cs="Helvetica"/>
          <w:b/>
          <w:sz w:val="24"/>
          <w:szCs w:val="24"/>
        </w:rPr>
        <w:t>Peer-review report classification</w:t>
      </w:r>
    </w:p>
    <w:p w14:paraId="230A0A04" w14:textId="77777777" w:rsidR="00245AF8" w:rsidRPr="00297D74" w:rsidRDefault="00245AF8" w:rsidP="00E354B8">
      <w:pPr>
        <w:shd w:val="clear" w:color="auto" w:fill="FFFFFF"/>
        <w:snapToGrid w:val="0"/>
        <w:spacing w:line="360" w:lineRule="auto"/>
        <w:rPr>
          <w:rFonts w:ascii="Book Antiqua" w:hAnsi="Book Antiqua" w:cs="Helvetica"/>
          <w:sz w:val="24"/>
          <w:szCs w:val="24"/>
        </w:rPr>
      </w:pPr>
      <w:r w:rsidRPr="00297D74">
        <w:rPr>
          <w:rFonts w:ascii="Book Antiqua" w:hAnsi="Book Antiqua" w:cs="Helvetica"/>
          <w:sz w:val="24"/>
          <w:szCs w:val="24"/>
        </w:rPr>
        <w:t>Grade A (Excellent): 0</w:t>
      </w:r>
    </w:p>
    <w:p w14:paraId="532F07CE" w14:textId="77777777" w:rsidR="00245AF8" w:rsidRPr="00297D74" w:rsidRDefault="00245AF8" w:rsidP="00E354B8">
      <w:pPr>
        <w:shd w:val="clear" w:color="auto" w:fill="FFFFFF"/>
        <w:snapToGrid w:val="0"/>
        <w:spacing w:line="360" w:lineRule="auto"/>
        <w:rPr>
          <w:rFonts w:ascii="Book Antiqua" w:hAnsi="Book Antiqua" w:cs="Helvetica"/>
          <w:sz w:val="24"/>
          <w:szCs w:val="24"/>
        </w:rPr>
      </w:pPr>
      <w:r w:rsidRPr="00297D74">
        <w:rPr>
          <w:rFonts w:ascii="Book Antiqua" w:hAnsi="Book Antiqua" w:cs="Helvetica"/>
          <w:sz w:val="24"/>
          <w:szCs w:val="24"/>
        </w:rPr>
        <w:t>Grade B (Very good): B</w:t>
      </w:r>
    </w:p>
    <w:p w14:paraId="4E4B4732" w14:textId="59D4F9DE" w:rsidR="00245AF8" w:rsidRPr="00297D74" w:rsidRDefault="00E354B8" w:rsidP="00E354B8">
      <w:pPr>
        <w:shd w:val="clear" w:color="auto" w:fill="FFFFFF"/>
        <w:snapToGrid w:val="0"/>
        <w:spacing w:line="360" w:lineRule="auto"/>
        <w:rPr>
          <w:rFonts w:ascii="Book Antiqua" w:hAnsi="Book Antiqua" w:cs="Helvetica"/>
          <w:sz w:val="24"/>
          <w:szCs w:val="24"/>
        </w:rPr>
      </w:pPr>
      <w:r>
        <w:rPr>
          <w:rFonts w:ascii="Book Antiqua" w:hAnsi="Book Antiqua" w:cs="Helvetica"/>
          <w:sz w:val="24"/>
          <w:szCs w:val="24"/>
        </w:rPr>
        <w:t>Grade C (Good): C</w:t>
      </w:r>
    </w:p>
    <w:p w14:paraId="38F72F71" w14:textId="56AC2D2F" w:rsidR="00245AF8" w:rsidRPr="00297D74" w:rsidRDefault="00245AF8" w:rsidP="00E354B8">
      <w:pPr>
        <w:shd w:val="clear" w:color="auto" w:fill="FFFFFF"/>
        <w:snapToGrid w:val="0"/>
        <w:spacing w:line="360" w:lineRule="auto"/>
        <w:rPr>
          <w:rFonts w:ascii="Book Antiqua" w:hAnsi="Book Antiqua" w:cs="Helvetica"/>
          <w:sz w:val="24"/>
          <w:szCs w:val="24"/>
        </w:rPr>
      </w:pPr>
      <w:r w:rsidRPr="00297D74">
        <w:rPr>
          <w:rFonts w:ascii="Book Antiqua" w:hAnsi="Book Antiqua" w:cs="Helvetica"/>
          <w:sz w:val="24"/>
          <w:szCs w:val="24"/>
        </w:rPr>
        <w:t>Grade D (Fair): 0</w:t>
      </w:r>
    </w:p>
    <w:p w14:paraId="7DE3D990" w14:textId="77777777" w:rsidR="00245AF8" w:rsidRPr="00297D74" w:rsidRDefault="00245AF8" w:rsidP="00E354B8">
      <w:pPr>
        <w:shd w:val="clear" w:color="auto" w:fill="FFFFFF"/>
        <w:snapToGrid w:val="0"/>
        <w:spacing w:line="360" w:lineRule="auto"/>
        <w:rPr>
          <w:rFonts w:ascii="Book Antiqua" w:hAnsi="Book Antiqua" w:cs="Helvetica"/>
          <w:sz w:val="24"/>
          <w:szCs w:val="24"/>
        </w:rPr>
      </w:pPr>
      <w:r w:rsidRPr="00297D74">
        <w:rPr>
          <w:rFonts w:ascii="Book Antiqua" w:hAnsi="Book Antiqua" w:cs="Helvetica"/>
          <w:sz w:val="24"/>
          <w:szCs w:val="24"/>
        </w:rPr>
        <w:t>Grade E (Poor): 0</w:t>
      </w:r>
    </w:p>
    <w:p w14:paraId="268303CC" w14:textId="77777777" w:rsidR="00245AF8" w:rsidRPr="00C53944" w:rsidRDefault="00245AF8" w:rsidP="00C53944">
      <w:pPr>
        <w:widowControl/>
        <w:spacing w:line="360" w:lineRule="auto"/>
        <w:rPr>
          <w:rFonts w:ascii="Book Antiqua" w:hAnsi="Book Antiqua" w:cs="Times New Roman"/>
          <w:sz w:val="24"/>
          <w:szCs w:val="24"/>
        </w:rPr>
      </w:pPr>
    </w:p>
    <w:p w14:paraId="1C4FE657" w14:textId="77777777" w:rsidR="00443D0E" w:rsidRDefault="00443D0E">
      <w:pPr>
        <w:widowControl/>
        <w:jc w:val="left"/>
        <w:rPr>
          <w:rFonts w:ascii="Book Antiqua" w:hAnsi="Book Antiqua" w:cs="Times New Roman"/>
          <w:b/>
          <w:bCs/>
          <w:sz w:val="24"/>
          <w:szCs w:val="24"/>
        </w:rPr>
      </w:pPr>
      <w:r>
        <w:rPr>
          <w:rFonts w:ascii="Book Antiqua" w:hAnsi="Book Antiqua" w:cs="Times New Roman"/>
          <w:b/>
          <w:bCs/>
          <w:sz w:val="24"/>
          <w:szCs w:val="24"/>
        </w:rPr>
        <w:br w:type="page"/>
      </w:r>
    </w:p>
    <w:p w14:paraId="4EF012C9" w14:textId="1D99639D" w:rsidR="00CD404A" w:rsidRPr="00C53944" w:rsidRDefault="00CD404A" w:rsidP="00C53944">
      <w:pPr>
        <w:spacing w:line="360" w:lineRule="auto"/>
        <w:rPr>
          <w:rFonts w:ascii="Book Antiqua" w:hAnsi="Book Antiqua" w:cs="Times New Roman"/>
          <w:sz w:val="24"/>
          <w:szCs w:val="24"/>
        </w:rPr>
      </w:pPr>
    </w:p>
    <w:p w14:paraId="6B0D858E" w14:textId="138656F7" w:rsidR="00CD404A" w:rsidRPr="00C53944" w:rsidRDefault="00CD404A" w:rsidP="00C53944">
      <w:pPr>
        <w:spacing w:line="360" w:lineRule="auto"/>
        <w:rPr>
          <w:rFonts w:ascii="Book Antiqua" w:hAnsi="Book Antiqua" w:cs="Times New Roman"/>
          <w:sz w:val="24"/>
          <w:szCs w:val="24"/>
        </w:rPr>
      </w:pPr>
    </w:p>
    <w:p w14:paraId="23C2EFE3" w14:textId="3440964D" w:rsidR="00245AF8" w:rsidRDefault="00245AF8" w:rsidP="00C53944">
      <w:pPr>
        <w:spacing w:line="360" w:lineRule="auto"/>
        <w:rPr>
          <w:rFonts w:ascii="Book Antiqua" w:hAnsi="Book Antiqua" w:cs="Times New Roman"/>
          <w:sz w:val="24"/>
          <w:szCs w:val="24"/>
        </w:rPr>
      </w:pPr>
      <w:r w:rsidRPr="00C53944">
        <w:rPr>
          <w:rFonts w:ascii="Book Antiqua" w:hAnsi="Book Antiqua" w:cs="Times New Roman"/>
          <w:noProof/>
          <w:sz w:val="24"/>
          <w:szCs w:val="24"/>
        </w:rPr>
        <w:drawing>
          <wp:inline distT="0" distB="0" distL="0" distR="0" wp14:anchorId="79A04149" wp14:editId="78584077">
            <wp:extent cx="2679621" cy="4316627"/>
            <wp:effectExtent l="0" t="0" r="698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10"/>
                    <a:stretch>
                      <a:fillRect/>
                    </a:stretch>
                  </pic:blipFill>
                  <pic:spPr>
                    <a:xfrm>
                      <a:off x="0" y="0"/>
                      <a:ext cx="2702477" cy="4353446"/>
                    </a:xfrm>
                    <a:prstGeom prst="rect">
                      <a:avLst/>
                    </a:prstGeom>
                  </pic:spPr>
                </pic:pic>
              </a:graphicData>
            </a:graphic>
          </wp:inline>
        </w:drawing>
      </w:r>
    </w:p>
    <w:p w14:paraId="3EF2D640" w14:textId="38024DA9" w:rsidR="00245AF8" w:rsidRDefault="00443D0E" w:rsidP="00C53944">
      <w:pPr>
        <w:spacing w:line="360" w:lineRule="auto"/>
        <w:rPr>
          <w:rFonts w:ascii="Book Antiqua" w:hAnsi="Book Antiqua" w:cs="Times New Roman"/>
          <w:sz w:val="24"/>
          <w:szCs w:val="24"/>
        </w:rPr>
      </w:pPr>
      <w:r w:rsidRPr="00C53944">
        <w:rPr>
          <w:rFonts w:ascii="Book Antiqua" w:hAnsi="Book Antiqua" w:cs="Times New Roman"/>
          <w:b/>
          <w:bCs/>
          <w:sz w:val="24"/>
          <w:szCs w:val="24"/>
        </w:rPr>
        <w:t>Figure 1 Overall survival curves of patients</w:t>
      </w:r>
      <w:r w:rsidR="00297D74">
        <w:rPr>
          <w:rFonts w:ascii="Book Antiqua" w:hAnsi="Book Antiqua" w:cs="Times New Roman"/>
          <w:b/>
          <w:bCs/>
          <w:sz w:val="24"/>
          <w:szCs w:val="24"/>
        </w:rPr>
        <w:t>.</w:t>
      </w:r>
      <w:r w:rsidRPr="00C53944">
        <w:rPr>
          <w:rFonts w:ascii="Book Antiqua" w:hAnsi="Book Antiqua" w:cs="Times New Roman"/>
          <w:b/>
          <w:bCs/>
          <w:sz w:val="24"/>
          <w:szCs w:val="24"/>
        </w:rPr>
        <w:t xml:space="preserve"> </w:t>
      </w:r>
      <w:r w:rsidR="00297D74" w:rsidRPr="00297D74">
        <w:rPr>
          <w:rFonts w:ascii="Book Antiqua" w:hAnsi="Book Antiqua" w:cs="Times New Roman"/>
          <w:sz w:val="24"/>
          <w:szCs w:val="24"/>
        </w:rPr>
        <w:t>A</w:t>
      </w:r>
      <w:r w:rsidR="009B2F1C">
        <w:rPr>
          <w:rFonts w:ascii="Book Antiqua" w:hAnsi="Book Antiqua" w:cs="Times New Roman" w:hint="eastAsia"/>
          <w:sz w:val="24"/>
          <w:szCs w:val="24"/>
        </w:rPr>
        <w:t>:</w:t>
      </w:r>
      <w:r w:rsidR="009B2F1C">
        <w:rPr>
          <w:rFonts w:ascii="Book Antiqua" w:hAnsi="Book Antiqua" w:cs="Times New Roman"/>
          <w:b/>
          <w:bCs/>
          <w:sz w:val="24"/>
          <w:szCs w:val="24"/>
        </w:rPr>
        <w:t xml:space="preserve"> </w:t>
      </w:r>
      <w:r w:rsidR="009B2F1C" w:rsidRPr="00297D74">
        <w:rPr>
          <w:rFonts w:ascii="Book Antiqua" w:hAnsi="Book Antiqua" w:cs="Times New Roman"/>
          <w:sz w:val="24"/>
          <w:szCs w:val="24"/>
        </w:rPr>
        <w:t>Overall survival curves of patients in the 14vD (-) and 14vD (+) groups</w:t>
      </w:r>
      <w:r w:rsidR="009B2F1C">
        <w:rPr>
          <w:rFonts w:ascii="Book Antiqua" w:hAnsi="Book Antiqua" w:cs="Times New Roman"/>
          <w:sz w:val="24"/>
          <w:szCs w:val="24"/>
        </w:rPr>
        <w:t>;</w:t>
      </w:r>
      <w:r w:rsidR="00297D74" w:rsidRPr="00297D74">
        <w:rPr>
          <w:rFonts w:ascii="Book Antiqua" w:hAnsi="Book Antiqua" w:cs="Times New Roman"/>
          <w:sz w:val="24"/>
          <w:szCs w:val="24"/>
        </w:rPr>
        <w:t xml:space="preserve"> B:</w:t>
      </w:r>
      <w:r w:rsidRPr="00C53944">
        <w:rPr>
          <w:rFonts w:ascii="Book Antiqua" w:hAnsi="Book Antiqua" w:cs="Times New Roman"/>
          <w:sz w:val="24"/>
          <w:szCs w:val="24"/>
        </w:rPr>
        <w:t xml:space="preserve"> </w:t>
      </w:r>
      <w:r w:rsidR="009B2F1C" w:rsidRPr="00C53944">
        <w:rPr>
          <w:rFonts w:ascii="Book Antiqua" w:hAnsi="Book Antiqua" w:cs="Times New Roman"/>
          <w:sz w:val="24"/>
          <w:szCs w:val="24"/>
        </w:rPr>
        <w:t xml:space="preserve">Overall </w:t>
      </w:r>
      <w:r w:rsidRPr="00C53944">
        <w:rPr>
          <w:rFonts w:ascii="Book Antiqua" w:hAnsi="Book Antiqua" w:cs="Times New Roman"/>
          <w:sz w:val="24"/>
          <w:szCs w:val="24"/>
        </w:rPr>
        <w:t xml:space="preserve">survival curves of patients in the 14vD (-) group, the 14vD (+) group with and without 14v lymph nodes metastasis, and patients with distant metastasis. LNM (-): </w:t>
      </w:r>
      <w:r w:rsidR="00297D74" w:rsidRPr="00C53944">
        <w:rPr>
          <w:rFonts w:ascii="Book Antiqua" w:hAnsi="Book Antiqua" w:cs="Times New Roman"/>
          <w:sz w:val="24"/>
          <w:szCs w:val="24"/>
        </w:rPr>
        <w:t xml:space="preserve">Without </w:t>
      </w:r>
      <w:r w:rsidRPr="00C53944">
        <w:rPr>
          <w:rFonts w:ascii="Book Antiqua" w:hAnsi="Book Antiqua" w:cs="Times New Roman"/>
          <w:sz w:val="24"/>
          <w:szCs w:val="24"/>
        </w:rPr>
        <w:t>14v lymph nodes metastasis</w:t>
      </w:r>
      <w:r w:rsidR="00297D74">
        <w:rPr>
          <w:rFonts w:ascii="Book Antiqua" w:hAnsi="Book Antiqua" w:cs="Times New Roman"/>
          <w:sz w:val="24"/>
          <w:szCs w:val="24"/>
        </w:rPr>
        <w:t>;</w:t>
      </w:r>
      <w:r w:rsidRPr="00C53944">
        <w:rPr>
          <w:rFonts w:ascii="Book Antiqua" w:hAnsi="Book Antiqua" w:cs="Times New Roman"/>
          <w:sz w:val="24"/>
          <w:szCs w:val="24"/>
        </w:rPr>
        <w:t xml:space="preserve"> LNM (+): </w:t>
      </w:r>
      <w:r w:rsidR="00297D74" w:rsidRPr="00C53944">
        <w:rPr>
          <w:rFonts w:ascii="Book Antiqua" w:hAnsi="Book Antiqua" w:cs="Times New Roman"/>
          <w:sz w:val="24"/>
          <w:szCs w:val="24"/>
        </w:rPr>
        <w:t xml:space="preserve">With </w:t>
      </w:r>
      <w:r w:rsidRPr="00C53944">
        <w:rPr>
          <w:rFonts w:ascii="Book Antiqua" w:hAnsi="Book Antiqua" w:cs="Times New Roman"/>
          <w:sz w:val="24"/>
          <w:szCs w:val="24"/>
        </w:rPr>
        <w:t>14v lymph nodes metastasis</w:t>
      </w:r>
      <w:r w:rsidR="006D6E17">
        <w:rPr>
          <w:rFonts w:ascii="Book Antiqua" w:hAnsi="Book Antiqua" w:cs="Times New Roman"/>
          <w:sz w:val="24"/>
          <w:szCs w:val="24"/>
        </w:rPr>
        <w:t>.</w:t>
      </w:r>
    </w:p>
    <w:p w14:paraId="6F2F8758" w14:textId="77777777" w:rsidR="00297D74" w:rsidRPr="00297D74" w:rsidRDefault="00297D74" w:rsidP="00C53944">
      <w:pPr>
        <w:spacing w:line="360" w:lineRule="auto"/>
        <w:rPr>
          <w:rFonts w:ascii="Book Antiqua" w:hAnsi="Book Antiqua" w:cs="Times New Roman"/>
          <w:sz w:val="24"/>
          <w:szCs w:val="24"/>
        </w:rPr>
      </w:pPr>
    </w:p>
    <w:p w14:paraId="1DC1B0F1" w14:textId="23AD71A0" w:rsidR="00CD404A" w:rsidRDefault="00C73663" w:rsidP="00C53944">
      <w:pPr>
        <w:spacing w:line="360" w:lineRule="auto"/>
        <w:rPr>
          <w:rFonts w:ascii="Book Antiqua" w:hAnsi="Book Antiqua" w:cs="Times New Roman"/>
          <w:sz w:val="24"/>
          <w:szCs w:val="24"/>
        </w:rPr>
      </w:pPr>
      <w:r w:rsidRPr="00C53944">
        <w:rPr>
          <w:rFonts w:ascii="Book Antiqua" w:hAnsi="Book Antiqua" w:cs="Times New Roman"/>
          <w:noProof/>
          <w:sz w:val="24"/>
          <w:szCs w:val="24"/>
        </w:rPr>
        <w:drawing>
          <wp:inline distT="0" distB="0" distL="0" distR="0" wp14:anchorId="35FAD0DF" wp14:editId="47A2744F">
            <wp:extent cx="5274310" cy="21012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png"/>
                    <pic:cNvPicPr/>
                  </pic:nvPicPr>
                  <pic:blipFill>
                    <a:blip r:embed="rId11"/>
                    <a:stretch>
                      <a:fillRect/>
                    </a:stretch>
                  </pic:blipFill>
                  <pic:spPr>
                    <a:xfrm>
                      <a:off x="0" y="0"/>
                      <a:ext cx="5274310" cy="2101215"/>
                    </a:xfrm>
                    <a:prstGeom prst="rect">
                      <a:avLst/>
                    </a:prstGeom>
                  </pic:spPr>
                </pic:pic>
              </a:graphicData>
            </a:graphic>
          </wp:inline>
        </w:drawing>
      </w:r>
    </w:p>
    <w:p w14:paraId="47CDD6F8" w14:textId="20266EDC" w:rsidR="00443D0E" w:rsidRPr="00297D74" w:rsidRDefault="00443D0E" w:rsidP="00443D0E">
      <w:pPr>
        <w:spacing w:line="360" w:lineRule="auto"/>
        <w:rPr>
          <w:rFonts w:ascii="Book Antiqua" w:hAnsi="Book Antiqua" w:cs="Times New Roman"/>
          <w:sz w:val="24"/>
          <w:szCs w:val="24"/>
        </w:rPr>
      </w:pPr>
      <w:r w:rsidRPr="00C53944">
        <w:rPr>
          <w:rFonts w:ascii="Book Antiqua" w:hAnsi="Book Antiqua" w:cs="Times New Roman"/>
          <w:b/>
          <w:bCs/>
          <w:sz w:val="24"/>
          <w:szCs w:val="24"/>
        </w:rPr>
        <w:t xml:space="preserve">Figure 2 Forest plot of overall survival. </w:t>
      </w:r>
      <w:r w:rsidRPr="00297D74">
        <w:rPr>
          <w:rFonts w:ascii="Book Antiqua" w:hAnsi="Book Antiqua" w:cs="Times New Roman"/>
          <w:sz w:val="24"/>
          <w:szCs w:val="24"/>
        </w:rPr>
        <w:t xml:space="preserve">The hazard ratios for adding 14v lymph node dissection were obtained </w:t>
      </w:r>
      <w:r w:rsidRPr="004D4EC7">
        <w:rPr>
          <w:rFonts w:ascii="Book Antiqua" w:hAnsi="Book Antiqua" w:cs="Times New Roman"/>
          <w:i/>
          <w:iCs/>
          <w:sz w:val="24"/>
          <w:szCs w:val="24"/>
        </w:rPr>
        <w:t>via</w:t>
      </w:r>
      <w:r w:rsidRPr="00297D74">
        <w:rPr>
          <w:rFonts w:ascii="Book Antiqua" w:hAnsi="Book Antiqua" w:cs="Times New Roman"/>
          <w:sz w:val="24"/>
          <w:szCs w:val="24"/>
        </w:rPr>
        <w:t xml:space="preserve"> Cox proportional hazard model for pathologic T stage and pathologic N stage</w:t>
      </w:r>
      <w:r w:rsidR="00297D74">
        <w:rPr>
          <w:rFonts w:ascii="Book Antiqua" w:hAnsi="Book Antiqua" w:cs="Times New Roman"/>
          <w:sz w:val="24"/>
          <w:szCs w:val="24"/>
        </w:rPr>
        <w:t>.</w:t>
      </w:r>
    </w:p>
    <w:p w14:paraId="4FECBAFA" w14:textId="77777777" w:rsidR="00443D0E" w:rsidRPr="00297D74" w:rsidRDefault="00443D0E" w:rsidP="00C53944">
      <w:pPr>
        <w:spacing w:line="360" w:lineRule="auto"/>
        <w:rPr>
          <w:rFonts w:ascii="Book Antiqua" w:hAnsi="Book Antiqua" w:cs="Times New Roman"/>
          <w:sz w:val="24"/>
          <w:szCs w:val="24"/>
        </w:rPr>
      </w:pPr>
    </w:p>
    <w:p w14:paraId="298AA385" w14:textId="77777777" w:rsidR="00361BD3" w:rsidRPr="00C53944" w:rsidRDefault="00361BD3" w:rsidP="00C53944">
      <w:pPr>
        <w:spacing w:line="360" w:lineRule="auto"/>
        <w:rPr>
          <w:rFonts w:ascii="Book Antiqua" w:hAnsi="Book Antiqua" w:cs="Times New Roman"/>
          <w:sz w:val="24"/>
          <w:szCs w:val="24"/>
        </w:rPr>
      </w:pPr>
    </w:p>
    <w:p w14:paraId="69317FED" w14:textId="6D00C19F" w:rsidR="00CD404A" w:rsidRDefault="00C73663" w:rsidP="00C53944">
      <w:pPr>
        <w:spacing w:line="360" w:lineRule="auto"/>
        <w:rPr>
          <w:rFonts w:ascii="Book Antiqua" w:hAnsi="Book Antiqua" w:cs="Times New Roman"/>
          <w:sz w:val="24"/>
          <w:szCs w:val="24"/>
        </w:rPr>
      </w:pPr>
      <w:r w:rsidRPr="00C53944">
        <w:rPr>
          <w:rFonts w:ascii="Book Antiqua" w:hAnsi="Book Antiqua" w:cs="Times New Roman"/>
          <w:noProof/>
          <w:sz w:val="24"/>
          <w:szCs w:val="24"/>
        </w:rPr>
        <w:drawing>
          <wp:inline distT="0" distB="0" distL="0" distR="0" wp14:anchorId="23E329B5" wp14:editId="7C0A0EB4">
            <wp:extent cx="4266991" cy="3245708"/>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3.png"/>
                    <pic:cNvPicPr/>
                  </pic:nvPicPr>
                  <pic:blipFill>
                    <a:blip r:embed="rId12"/>
                    <a:stretch>
                      <a:fillRect/>
                    </a:stretch>
                  </pic:blipFill>
                  <pic:spPr>
                    <a:xfrm>
                      <a:off x="0" y="0"/>
                      <a:ext cx="4280243" cy="3255788"/>
                    </a:xfrm>
                    <a:prstGeom prst="rect">
                      <a:avLst/>
                    </a:prstGeom>
                  </pic:spPr>
                </pic:pic>
              </a:graphicData>
            </a:graphic>
          </wp:inline>
        </w:drawing>
      </w:r>
    </w:p>
    <w:p w14:paraId="0F0A9386" w14:textId="45386924" w:rsidR="00CD404A" w:rsidRPr="00C53944" w:rsidRDefault="00443D0E" w:rsidP="00297D74">
      <w:pPr>
        <w:widowControl/>
        <w:spacing w:line="360" w:lineRule="auto"/>
        <w:rPr>
          <w:rFonts w:ascii="Book Antiqua" w:hAnsi="Book Antiqua" w:cs="Times New Roman"/>
          <w:sz w:val="24"/>
          <w:szCs w:val="24"/>
        </w:rPr>
      </w:pPr>
      <w:r w:rsidRPr="00C53944">
        <w:rPr>
          <w:rFonts w:ascii="Book Antiqua" w:hAnsi="Book Antiqua" w:cs="Times New Roman"/>
          <w:b/>
          <w:bCs/>
          <w:sz w:val="24"/>
          <w:szCs w:val="24"/>
        </w:rPr>
        <w:t>Figure 3 Overall survival according to 14v lymph node dissection in</w:t>
      </w:r>
      <w:r w:rsidR="00297D74" w:rsidRPr="00297D74">
        <w:rPr>
          <w:rFonts w:ascii="Book Antiqua" w:hAnsi="Book Antiqua" w:cs="Times New Roman"/>
          <w:sz w:val="24"/>
          <w:szCs w:val="24"/>
        </w:rPr>
        <w:t xml:space="preserve"> </w:t>
      </w:r>
      <w:r w:rsidR="00297D74" w:rsidRPr="00A04CEF">
        <w:rPr>
          <w:rFonts w:ascii="Book Antiqua" w:hAnsi="Book Antiqua" w:cs="Times New Roman"/>
          <w:b/>
          <w:bCs/>
          <w:sz w:val="24"/>
          <w:szCs w:val="24"/>
        </w:rPr>
        <w:t>gastric cancer patients.</w:t>
      </w:r>
      <w:r w:rsidRPr="00A04CEF">
        <w:rPr>
          <w:rFonts w:ascii="Book Antiqua" w:hAnsi="Book Antiqua" w:cs="Times New Roman"/>
          <w:b/>
          <w:bCs/>
          <w:sz w:val="24"/>
          <w:szCs w:val="24"/>
        </w:rPr>
        <w:t xml:space="preserve"> </w:t>
      </w:r>
      <w:r w:rsidRPr="00C53944">
        <w:rPr>
          <w:rFonts w:ascii="Book Antiqua" w:hAnsi="Book Antiqua" w:cs="Times New Roman"/>
          <w:sz w:val="24"/>
          <w:szCs w:val="24"/>
        </w:rPr>
        <w:t>A</w:t>
      </w:r>
      <w:r w:rsidR="00297D74">
        <w:rPr>
          <w:rFonts w:ascii="Book Antiqua" w:hAnsi="Book Antiqua" w:cs="Times New Roman"/>
          <w:sz w:val="24"/>
          <w:szCs w:val="24"/>
        </w:rPr>
        <w:t>:</w:t>
      </w:r>
      <w:r w:rsidRPr="00C53944">
        <w:rPr>
          <w:rFonts w:ascii="Book Antiqua" w:hAnsi="Book Antiqua" w:cs="Times New Roman"/>
          <w:sz w:val="24"/>
          <w:szCs w:val="24"/>
        </w:rPr>
        <w:t xml:space="preserve"> </w:t>
      </w:r>
      <w:r w:rsidR="00297D74" w:rsidRPr="00C53944">
        <w:rPr>
          <w:rFonts w:ascii="Book Antiqua" w:hAnsi="Book Antiqua" w:cs="Times New Roman"/>
          <w:sz w:val="24"/>
          <w:szCs w:val="24"/>
        </w:rPr>
        <w:t xml:space="preserve">Pathologic </w:t>
      </w:r>
      <w:r w:rsidRPr="00C53944">
        <w:rPr>
          <w:rFonts w:ascii="Book Antiqua" w:hAnsi="Book Antiqua" w:cs="Times New Roman"/>
          <w:sz w:val="24"/>
          <w:szCs w:val="24"/>
        </w:rPr>
        <w:t>stage I</w:t>
      </w:r>
      <w:r w:rsidR="00297D74">
        <w:rPr>
          <w:rFonts w:ascii="Book Antiqua" w:hAnsi="Book Antiqua" w:cs="Times New Roman"/>
          <w:sz w:val="24"/>
          <w:szCs w:val="24"/>
        </w:rPr>
        <w:t xml:space="preserve">; </w:t>
      </w:r>
      <w:r w:rsidRPr="00C53944">
        <w:rPr>
          <w:rFonts w:ascii="Book Antiqua" w:hAnsi="Book Antiqua" w:cs="Times New Roman"/>
          <w:sz w:val="24"/>
          <w:szCs w:val="24"/>
        </w:rPr>
        <w:t>B</w:t>
      </w:r>
      <w:r w:rsidR="00297D74">
        <w:rPr>
          <w:rFonts w:ascii="Book Antiqua" w:hAnsi="Book Antiqua" w:cs="Times New Roman"/>
          <w:sz w:val="24"/>
          <w:szCs w:val="24"/>
        </w:rPr>
        <w:t>:</w:t>
      </w:r>
      <w:r w:rsidRPr="00C53944">
        <w:rPr>
          <w:rFonts w:ascii="Book Antiqua" w:hAnsi="Book Antiqua" w:cs="Times New Roman"/>
          <w:sz w:val="24"/>
          <w:szCs w:val="24"/>
        </w:rPr>
        <w:t xml:space="preserve"> </w:t>
      </w:r>
      <w:r w:rsidR="00297D74" w:rsidRPr="00C53944">
        <w:rPr>
          <w:rFonts w:ascii="Book Antiqua" w:hAnsi="Book Antiqua" w:cs="Times New Roman"/>
          <w:sz w:val="24"/>
          <w:szCs w:val="24"/>
        </w:rPr>
        <w:t xml:space="preserve">Pathologic </w:t>
      </w:r>
      <w:r w:rsidRPr="00C53944">
        <w:rPr>
          <w:rFonts w:ascii="Book Antiqua" w:hAnsi="Book Antiqua" w:cs="Times New Roman"/>
          <w:sz w:val="24"/>
          <w:szCs w:val="24"/>
        </w:rPr>
        <w:t>stage II</w:t>
      </w:r>
      <w:r w:rsidR="00297D74">
        <w:rPr>
          <w:rFonts w:ascii="Book Antiqua" w:hAnsi="Book Antiqua" w:cs="Times New Roman"/>
          <w:sz w:val="24"/>
          <w:szCs w:val="24"/>
        </w:rPr>
        <w:t xml:space="preserve">; </w:t>
      </w:r>
      <w:r w:rsidRPr="00C53944">
        <w:rPr>
          <w:rFonts w:ascii="Book Antiqua" w:hAnsi="Book Antiqua" w:cs="Times New Roman"/>
          <w:sz w:val="24"/>
          <w:szCs w:val="24"/>
        </w:rPr>
        <w:t>C</w:t>
      </w:r>
      <w:r w:rsidR="00297D74">
        <w:rPr>
          <w:rFonts w:ascii="Book Antiqua" w:hAnsi="Book Antiqua" w:cs="Times New Roman"/>
          <w:sz w:val="24"/>
          <w:szCs w:val="24"/>
        </w:rPr>
        <w:t>:</w:t>
      </w:r>
      <w:r w:rsidRPr="00C53944">
        <w:rPr>
          <w:rFonts w:ascii="Book Antiqua" w:hAnsi="Book Antiqua" w:cs="Times New Roman"/>
          <w:sz w:val="24"/>
          <w:szCs w:val="24"/>
        </w:rPr>
        <w:t xml:space="preserve"> </w:t>
      </w:r>
      <w:r w:rsidR="00297D74" w:rsidRPr="00C53944">
        <w:rPr>
          <w:rFonts w:ascii="Book Antiqua" w:hAnsi="Book Antiqua" w:cs="Times New Roman"/>
          <w:sz w:val="24"/>
          <w:szCs w:val="24"/>
        </w:rPr>
        <w:t xml:space="preserve">Pathologic </w:t>
      </w:r>
      <w:r w:rsidRPr="00C53944">
        <w:rPr>
          <w:rFonts w:ascii="Book Antiqua" w:hAnsi="Book Antiqua" w:cs="Times New Roman"/>
          <w:sz w:val="24"/>
          <w:szCs w:val="24"/>
        </w:rPr>
        <w:t>stage IIIA</w:t>
      </w:r>
      <w:r w:rsidR="00297D74">
        <w:rPr>
          <w:rFonts w:ascii="Book Antiqua" w:hAnsi="Book Antiqua" w:cs="Times New Roman"/>
          <w:sz w:val="24"/>
          <w:szCs w:val="24"/>
        </w:rPr>
        <w:t xml:space="preserve">; </w:t>
      </w:r>
      <w:r w:rsidRPr="00C53944">
        <w:rPr>
          <w:rFonts w:ascii="Book Antiqua" w:hAnsi="Book Antiqua" w:cs="Times New Roman"/>
          <w:sz w:val="24"/>
          <w:szCs w:val="24"/>
        </w:rPr>
        <w:t>D</w:t>
      </w:r>
      <w:r w:rsidR="00297D74">
        <w:rPr>
          <w:rFonts w:ascii="Book Antiqua" w:hAnsi="Book Antiqua" w:cs="Times New Roman"/>
          <w:sz w:val="24"/>
          <w:szCs w:val="24"/>
        </w:rPr>
        <w:t>:</w:t>
      </w:r>
      <w:r w:rsidRPr="00C53944">
        <w:rPr>
          <w:rFonts w:ascii="Book Antiqua" w:hAnsi="Book Antiqua" w:cs="Times New Roman"/>
          <w:sz w:val="24"/>
          <w:szCs w:val="24"/>
        </w:rPr>
        <w:t xml:space="preserve"> </w:t>
      </w:r>
      <w:r w:rsidR="00297D74" w:rsidRPr="00C53944">
        <w:rPr>
          <w:rFonts w:ascii="Book Antiqua" w:hAnsi="Book Antiqua" w:cs="Times New Roman"/>
          <w:sz w:val="24"/>
          <w:szCs w:val="24"/>
        </w:rPr>
        <w:t xml:space="preserve">Pathologic </w:t>
      </w:r>
      <w:r w:rsidRPr="00C53944">
        <w:rPr>
          <w:rFonts w:ascii="Book Antiqua" w:hAnsi="Book Antiqua" w:cs="Times New Roman"/>
          <w:sz w:val="24"/>
          <w:szCs w:val="24"/>
        </w:rPr>
        <w:t>stages IIIB/IIIC gastric cancer patients</w:t>
      </w:r>
      <w:r w:rsidR="00297D74">
        <w:rPr>
          <w:rFonts w:ascii="Book Antiqua" w:hAnsi="Book Antiqua" w:cs="Times New Roman"/>
          <w:sz w:val="24"/>
          <w:szCs w:val="24"/>
        </w:rPr>
        <w:t>.</w:t>
      </w:r>
    </w:p>
    <w:p w14:paraId="2003F1BF" w14:textId="61127604" w:rsidR="00CD404A" w:rsidRPr="00C53944" w:rsidRDefault="00F5753C" w:rsidP="00C53944">
      <w:pPr>
        <w:spacing w:line="360" w:lineRule="auto"/>
        <w:rPr>
          <w:rFonts w:ascii="Book Antiqua" w:hAnsi="Book Antiqua" w:cs="Times New Roman"/>
          <w:sz w:val="24"/>
          <w:szCs w:val="24"/>
        </w:rPr>
      </w:pPr>
      <w:r>
        <w:rPr>
          <w:noProof/>
        </w:rPr>
        <w:drawing>
          <wp:inline distT="0" distB="0" distL="0" distR="0" wp14:anchorId="1C464FB9" wp14:editId="09BECE68">
            <wp:extent cx="5274310" cy="3301327"/>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74310" cy="3301327"/>
                    </a:xfrm>
                    <a:prstGeom prst="rect">
                      <a:avLst/>
                    </a:prstGeom>
                  </pic:spPr>
                </pic:pic>
              </a:graphicData>
            </a:graphic>
          </wp:inline>
        </w:drawing>
      </w:r>
    </w:p>
    <w:p w14:paraId="525DF285" w14:textId="7D77AD28" w:rsidR="00CD404A" w:rsidRPr="00297D74" w:rsidRDefault="00443D0E" w:rsidP="00297D74">
      <w:pPr>
        <w:widowControl/>
        <w:spacing w:line="360" w:lineRule="auto"/>
        <w:rPr>
          <w:rFonts w:ascii="Book Antiqua" w:hAnsi="Book Antiqua" w:cs="Times New Roman"/>
          <w:b/>
          <w:bCs/>
          <w:sz w:val="24"/>
          <w:szCs w:val="24"/>
        </w:rPr>
      </w:pPr>
      <w:r w:rsidRPr="00C53944">
        <w:rPr>
          <w:rFonts w:ascii="Book Antiqua" w:hAnsi="Book Antiqua" w:cs="Times New Roman"/>
          <w:b/>
          <w:bCs/>
          <w:sz w:val="24"/>
          <w:szCs w:val="24"/>
        </w:rPr>
        <w:t>Figure 4 Frequency of metastasis to each lymph node station according to the presence of station 14 lymph node metastasis in the entire study population</w:t>
      </w:r>
      <w:r>
        <w:rPr>
          <w:rFonts w:ascii="Book Antiqua" w:hAnsi="Book Antiqua" w:cs="Times New Roman"/>
          <w:b/>
          <w:bCs/>
          <w:sz w:val="24"/>
          <w:szCs w:val="24"/>
        </w:rPr>
        <w:t>.</w:t>
      </w:r>
    </w:p>
    <w:p w14:paraId="792DB2C0" w14:textId="77777777" w:rsidR="00CD404A" w:rsidRPr="00C53944" w:rsidRDefault="00CD404A" w:rsidP="00C53944">
      <w:pPr>
        <w:widowControl/>
        <w:spacing w:line="360" w:lineRule="auto"/>
        <w:rPr>
          <w:rFonts w:ascii="Book Antiqua" w:hAnsi="Book Antiqua" w:cs="Times New Roman"/>
          <w:sz w:val="24"/>
          <w:szCs w:val="24"/>
        </w:rPr>
      </w:pPr>
      <w:r w:rsidRPr="00C53944">
        <w:rPr>
          <w:rFonts w:ascii="Book Antiqua" w:hAnsi="Book Antiqua" w:cs="Times New Roman"/>
          <w:kern w:val="0"/>
          <w:sz w:val="24"/>
          <w:szCs w:val="24"/>
        </w:rPr>
        <w:br w:type="page"/>
      </w:r>
    </w:p>
    <w:p w14:paraId="692F792B" w14:textId="35DDD8CE" w:rsidR="00CD404A" w:rsidRPr="00F5753C" w:rsidRDefault="00CD404A" w:rsidP="00C53944">
      <w:pPr>
        <w:spacing w:line="360" w:lineRule="auto"/>
        <w:rPr>
          <w:rFonts w:ascii="Book Antiqua" w:eastAsiaTheme="majorHAnsi" w:hAnsi="Book Antiqua" w:cs="Times New Roman"/>
          <w:b/>
          <w:sz w:val="24"/>
          <w:szCs w:val="24"/>
        </w:rPr>
      </w:pPr>
      <w:r w:rsidRPr="00C53944">
        <w:rPr>
          <w:rFonts w:ascii="Book Antiqua" w:eastAsiaTheme="majorHAnsi" w:hAnsi="Book Antiqua" w:cs="Times New Roman"/>
          <w:b/>
          <w:sz w:val="24"/>
          <w:szCs w:val="24"/>
        </w:rPr>
        <w:t>Table 1 Clinicopathological characteristics of the entire study population</w:t>
      </w:r>
      <w:r w:rsidR="00F5753C">
        <w:rPr>
          <w:rFonts w:ascii="Book Antiqua" w:eastAsiaTheme="majorHAnsi" w:hAnsi="Book Antiqua" w:cs="Times New Roman" w:hint="eastAsia"/>
          <w:b/>
          <w:sz w:val="24"/>
          <w:szCs w:val="24"/>
        </w:rPr>
        <w:t>,</w:t>
      </w:r>
      <w:r w:rsidR="00F5753C" w:rsidRPr="00F5753C">
        <w:rPr>
          <w:rFonts w:ascii="Book Antiqua" w:eastAsiaTheme="majorHAnsi" w:hAnsi="Book Antiqua" w:cs="Times New Roman"/>
          <w:b/>
          <w:bCs/>
          <w:i/>
          <w:iCs/>
          <w:sz w:val="24"/>
          <w:szCs w:val="24"/>
        </w:rPr>
        <w:t xml:space="preserve"> n</w:t>
      </w:r>
      <w:r w:rsidR="00F5753C" w:rsidRPr="00F5753C">
        <w:rPr>
          <w:rFonts w:ascii="Book Antiqua" w:eastAsiaTheme="majorHAnsi" w:hAnsi="Book Antiqua" w:cs="Times New Roman"/>
          <w:b/>
          <w:bCs/>
          <w:sz w:val="24"/>
          <w:szCs w:val="24"/>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606"/>
        <w:gridCol w:w="1607"/>
        <w:gridCol w:w="1748"/>
        <w:gridCol w:w="851"/>
      </w:tblGrid>
      <w:tr w:rsidR="00CD404A" w:rsidRPr="00C53944" w14:paraId="2479FBB2" w14:textId="77777777" w:rsidTr="00443D0E">
        <w:tc>
          <w:tcPr>
            <w:tcW w:w="2410" w:type="dxa"/>
            <w:vMerge w:val="restart"/>
            <w:tcBorders>
              <w:top w:val="single" w:sz="4" w:space="0" w:color="auto"/>
              <w:left w:val="nil"/>
              <w:bottom w:val="single" w:sz="4" w:space="0" w:color="auto"/>
              <w:right w:val="nil"/>
            </w:tcBorders>
            <w:vAlign w:val="center"/>
            <w:hideMark/>
          </w:tcPr>
          <w:p w14:paraId="5D48458E" w14:textId="77777777" w:rsidR="00CD404A" w:rsidRPr="00C53944" w:rsidRDefault="00CD404A" w:rsidP="00C53944">
            <w:pPr>
              <w:spacing w:line="360" w:lineRule="auto"/>
              <w:rPr>
                <w:rFonts w:ascii="Book Antiqua" w:hAnsi="Book Antiqua" w:cs="Times New Roman"/>
                <w:b/>
                <w:bCs/>
                <w:sz w:val="24"/>
                <w:szCs w:val="24"/>
              </w:rPr>
            </w:pPr>
            <w:r w:rsidRPr="00C53944">
              <w:rPr>
                <w:rFonts w:ascii="Book Antiqua" w:eastAsiaTheme="majorHAnsi" w:hAnsi="Book Antiqua" w:cs="Times New Roman"/>
                <w:b/>
                <w:bCs/>
                <w:sz w:val="24"/>
                <w:szCs w:val="24"/>
              </w:rPr>
              <w:t>Characteristics</w:t>
            </w:r>
          </w:p>
        </w:tc>
        <w:tc>
          <w:tcPr>
            <w:tcW w:w="4961" w:type="dxa"/>
            <w:gridSpan w:val="3"/>
            <w:tcBorders>
              <w:top w:val="single" w:sz="4" w:space="0" w:color="auto"/>
              <w:left w:val="nil"/>
              <w:bottom w:val="nil"/>
              <w:right w:val="nil"/>
            </w:tcBorders>
            <w:vAlign w:val="center"/>
            <w:hideMark/>
          </w:tcPr>
          <w:p w14:paraId="38A137BF" w14:textId="7F4CBF1A" w:rsidR="00CD404A" w:rsidRPr="00C53944" w:rsidRDefault="00CD404A" w:rsidP="00C53944">
            <w:pPr>
              <w:spacing w:line="360" w:lineRule="auto"/>
              <w:rPr>
                <w:rFonts w:ascii="Book Antiqua" w:hAnsi="Book Antiqua" w:cs="Times New Roman"/>
                <w:b/>
                <w:bCs/>
                <w:sz w:val="24"/>
                <w:szCs w:val="24"/>
              </w:rPr>
            </w:pPr>
            <w:r w:rsidRPr="00C53944">
              <w:rPr>
                <w:rFonts w:ascii="Book Antiqua" w:hAnsi="Book Antiqua" w:cs="Times New Roman"/>
                <w:b/>
                <w:bCs/>
                <w:sz w:val="24"/>
                <w:szCs w:val="24"/>
              </w:rPr>
              <w:t>propensity score matched patients (</w:t>
            </w:r>
            <w:r w:rsidRPr="00443D0E">
              <w:rPr>
                <w:rFonts w:ascii="Book Antiqua" w:hAnsi="Book Antiqua" w:cs="Times New Roman"/>
                <w:b/>
                <w:bCs/>
                <w:i/>
                <w:iCs/>
                <w:sz w:val="24"/>
                <w:szCs w:val="24"/>
              </w:rPr>
              <w:t>n</w:t>
            </w:r>
            <w:r w:rsidR="00443D0E">
              <w:rPr>
                <w:rFonts w:ascii="Book Antiqua" w:hAnsi="Book Antiqua" w:cs="Times New Roman"/>
                <w:b/>
                <w:bCs/>
                <w:sz w:val="24"/>
                <w:szCs w:val="24"/>
              </w:rPr>
              <w:t xml:space="preserve"> </w:t>
            </w:r>
            <w:r w:rsidRPr="00C53944">
              <w:rPr>
                <w:rFonts w:ascii="Book Antiqua" w:hAnsi="Book Antiqua" w:cs="Times New Roman"/>
                <w:b/>
                <w:bCs/>
                <w:sz w:val="24"/>
                <w:szCs w:val="24"/>
              </w:rPr>
              <w:t>=</w:t>
            </w:r>
            <w:r w:rsidR="00443D0E">
              <w:rPr>
                <w:rFonts w:ascii="Book Antiqua" w:hAnsi="Book Antiqua" w:cs="Times New Roman"/>
                <w:b/>
                <w:bCs/>
                <w:sz w:val="24"/>
                <w:szCs w:val="24"/>
              </w:rPr>
              <w:t xml:space="preserve"> </w:t>
            </w:r>
            <w:r w:rsidRPr="00C53944">
              <w:rPr>
                <w:rFonts w:ascii="Book Antiqua" w:hAnsi="Book Antiqua" w:cs="Times New Roman"/>
                <w:b/>
                <w:bCs/>
                <w:sz w:val="24"/>
                <w:szCs w:val="24"/>
              </w:rPr>
              <w:t>130)</w:t>
            </w:r>
          </w:p>
        </w:tc>
        <w:tc>
          <w:tcPr>
            <w:tcW w:w="851" w:type="dxa"/>
            <w:vMerge w:val="restart"/>
            <w:tcBorders>
              <w:top w:val="single" w:sz="4" w:space="0" w:color="auto"/>
              <w:left w:val="nil"/>
              <w:bottom w:val="single" w:sz="4" w:space="0" w:color="auto"/>
              <w:right w:val="nil"/>
            </w:tcBorders>
            <w:vAlign w:val="center"/>
            <w:hideMark/>
          </w:tcPr>
          <w:p w14:paraId="1BE46817" w14:textId="60DD1A1B" w:rsidR="00CD404A" w:rsidRPr="00C53944" w:rsidRDefault="00443D0E" w:rsidP="00C53944">
            <w:pPr>
              <w:spacing w:line="360" w:lineRule="auto"/>
              <w:rPr>
                <w:rFonts w:ascii="Book Antiqua" w:hAnsi="Book Antiqua" w:cs="Times New Roman"/>
                <w:b/>
                <w:bCs/>
                <w:sz w:val="24"/>
                <w:szCs w:val="24"/>
              </w:rPr>
            </w:pPr>
            <w:r w:rsidRPr="00443D0E">
              <w:rPr>
                <w:rFonts w:ascii="Book Antiqua" w:eastAsiaTheme="majorHAnsi" w:hAnsi="Book Antiqua" w:cs="Times New Roman"/>
                <w:b/>
                <w:bCs/>
                <w:i/>
                <w:iCs/>
                <w:sz w:val="24"/>
                <w:szCs w:val="24"/>
              </w:rPr>
              <w:t>P</w:t>
            </w:r>
            <w:r w:rsidR="00CD404A" w:rsidRPr="00C53944">
              <w:rPr>
                <w:rFonts w:ascii="Book Antiqua" w:eastAsiaTheme="majorHAnsi" w:hAnsi="Book Antiqua" w:cs="Times New Roman"/>
                <w:b/>
                <w:bCs/>
                <w:sz w:val="24"/>
                <w:szCs w:val="24"/>
              </w:rPr>
              <w:t>-value</w:t>
            </w:r>
          </w:p>
        </w:tc>
      </w:tr>
      <w:tr w:rsidR="00CD404A" w:rsidRPr="00C53944" w14:paraId="171EBCAC" w14:textId="77777777" w:rsidTr="00443D0E">
        <w:trPr>
          <w:trHeight w:val="155"/>
        </w:trPr>
        <w:tc>
          <w:tcPr>
            <w:tcW w:w="2410" w:type="dxa"/>
            <w:vMerge/>
            <w:tcBorders>
              <w:top w:val="single" w:sz="4" w:space="0" w:color="auto"/>
              <w:left w:val="nil"/>
              <w:bottom w:val="single" w:sz="4" w:space="0" w:color="auto"/>
              <w:right w:val="nil"/>
            </w:tcBorders>
            <w:vAlign w:val="center"/>
            <w:hideMark/>
          </w:tcPr>
          <w:p w14:paraId="76B99E1F" w14:textId="77777777" w:rsidR="00CD404A" w:rsidRPr="00C53944" w:rsidRDefault="00CD404A" w:rsidP="00C53944">
            <w:pPr>
              <w:widowControl/>
              <w:spacing w:line="360" w:lineRule="auto"/>
              <w:rPr>
                <w:rFonts w:ascii="Book Antiqua" w:hAnsi="Book Antiqua" w:cs="Times New Roman"/>
                <w:b/>
                <w:bCs/>
                <w:sz w:val="24"/>
                <w:szCs w:val="24"/>
              </w:rPr>
            </w:pPr>
          </w:p>
        </w:tc>
        <w:tc>
          <w:tcPr>
            <w:tcW w:w="1606" w:type="dxa"/>
            <w:vMerge w:val="restart"/>
            <w:tcBorders>
              <w:top w:val="single" w:sz="4" w:space="0" w:color="auto"/>
              <w:left w:val="nil"/>
              <w:bottom w:val="single" w:sz="4" w:space="0" w:color="auto"/>
              <w:right w:val="nil"/>
            </w:tcBorders>
            <w:vAlign w:val="center"/>
            <w:hideMark/>
          </w:tcPr>
          <w:p w14:paraId="49F40FE2" w14:textId="61F8AA4C" w:rsidR="00CD404A" w:rsidRPr="00C53944" w:rsidRDefault="00CD404A" w:rsidP="00C53944">
            <w:pPr>
              <w:spacing w:line="360" w:lineRule="auto"/>
              <w:rPr>
                <w:rFonts w:ascii="Book Antiqua" w:hAnsi="Book Antiqua" w:cs="Times New Roman"/>
                <w:b/>
                <w:bCs/>
                <w:sz w:val="24"/>
                <w:szCs w:val="24"/>
              </w:rPr>
            </w:pPr>
            <w:bookmarkStart w:id="18" w:name="_Hlk4863509"/>
            <w:r w:rsidRPr="00C53944">
              <w:rPr>
                <w:rFonts w:ascii="Book Antiqua" w:hAnsi="Book Antiqua" w:cs="Times New Roman"/>
                <w:b/>
                <w:bCs/>
                <w:sz w:val="24"/>
                <w:szCs w:val="24"/>
              </w:rPr>
              <w:t>14vD (-)</w:t>
            </w:r>
            <w:bookmarkEnd w:id="18"/>
            <w:r w:rsidRPr="00C53944">
              <w:rPr>
                <w:rFonts w:ascii="Book Antiqua" w:hAnsi="Book Antiqua" w:cs="Times New Roman"/>
                <w:b/>
                <w:bCs/>
                <w:sz w:val="24"/>
                <w:szCs w:val="24"/>
              </w:rPr>
              <w:t xml:space="preserve"> (</w:t>
            </w:r>
            <w:r w:rsidRPr="00443D0E">
              <w:rPr>
                <w:rFonts w:ascii="Book Antiqua" w:hAnsi="Book Antiqua" w:cs="Times New Roman"/>
                <w:b/>
                <w:bCs/>
                <w:i/>
                <w:iCs/>
                <w:sz w:val="24"/>
                <w:szCs w:val="24"/>
              </w:rPr>
              <w:t>n</w:t>
            </w:r>
            <w:r w:rsidR="00443D0E">
              <w:rPr>
                <w:rFonts w:ascii="Book Antiqua" w:hAnsi="Book Antiqua" w:cs="Times New Roman"/>
                <w:b/>
                <w:bCs/>
                <w:sz w:val="24"/>
                <w:szCs w:val="24"/>
              </w:rPr>
              <w:t xml:space="preserve"> </w:t>
            </w:r>
            <w:r w:rsidRPr="00C53944">
              <w:rPr>
                <w:rFonts w:ascii="Book Antiqua" w:hAnsi="Book Antiqua" w:cs="Times New Roman"/>
                <w:b/>
                <w:bCs/>
                <w:sz w:val="24"/>
                <w:szCs w:val="24"/>
              </w:rPr>
              <w:t>=</w:t>
            </w:r>
            <w:r w:rsidR="00443D0E">
              <w:rPr>
                <w:rFonts w:ascii="Book Antiqua" w:hAnsi="Book Antiqua" w:cs="Times New Roman"/>
                <w:b/>
                <w:bCs/>
                <w:sz w:val="24"/>
                <w:szCs w:val="24"/>
              </w:rPr>
              <w:t xml:space="preserve"> </w:t>
            </w:r>
            <w:r w:rsidRPr="00C53944">
              <w:rPr>
                <w:rFonts w:ascii="Book Antiqua" w:hAnsi="Book Antiqua" w:cs="Times New Roman"/>
                <w:b/>
                <w:bCs/>
                <w:sz w:val="24"/>
                <w:szCs w:val="24"/>
              </w:rPr>
              <w:t>65)</w:t>
            </w:r>
          </w:p>
        </w:tc>
        <w:tc>
          <w:tcPr>
            <w:tcW w:w="3355" w:type="dxa"/>
            <w:gridSpan w:val="2"/>
            <w:tcBorders>
              <w:top w:val="single" w:sz="4" w:space="0" w:color="auto"/>
              <w:left w:val="nil"/>
              <w:bottom w:val="nil"/>
              <w:right w:val="nil"/>
            </w:tcBorders>
            <w:vAlign w:val="center"/>
            <w:hideMark/>
          </w:tcPr>
          <w:p w14:paraId="33123E6C" w14:textId="1CDD9808" w:rsidR="00CD404A" w:rsidRPr="00C53944" w:rsidRDefault="00CD404A" w:rsidP="00C53944">
            <w:pPr>
              <w:spacing w:line="360" w:lineRule="auto"/>
              <w:rPr>
                <w:rFonts w:ascii="Book Antiqua" w:hAnsi="Book Antiqua" w:cs="Times New Roman"/>
                <w:b/>
                <w:bCs/>
                <w:sz w:val="24"/>
                <w:szCs w:val="24"/>
              </w:rPr>
            </w:pPr>
            <w:bookmarkStart w:id="19" w:name="_Hlk4863687"/>
            <w:bookmarkStart w:id="20" w:name="OLE_LINK17"/>
            <w:bookmarkStart w:id="21" w:name="OLE_LINK1"/>
            <w:bookmarkStart w:id="22" w:name="OLE_LINK2"/>
            <w:r w:rsidRPr="00C53944">
              <w:rPr>
                <w:rFonts w:ascii="Book Antiqua" w:hAnsi="Book Antiqua" w:cs="Times New Roman"/>
                <w:b/>
                <w:bCs/>
                <w:sz w:val="24"/>
                <w:szCs w:val="24"/>
              </w:rPr>
              <w:t>14vD (+)</w:t>
            </w:r>
            <w:bookmarkEnd w:id="19"/>
            <w:bookmarkEnd w:id="20"/>
            <w:r w:rsidRPr="00C53944">
              <w:rPr>
                <w:rFonts w:ascii="Book Antiqua" w:hAnsi="Book Antiqua" w:cs="Times New Roman"/>
                <w:b/>
                <w:bCs/>
                <w:sz w:val="24"/>
                <w:szCs w:val="24"/>
              </w:rPr>
              <w:t xml:space="preserve"> </w:t>
            </w:r>
            <w:bookmarkEnd w:id="21"/>
            <w:bookmarkEnd w:id="22"/>
            <w:r w:rsidRPr="00C53944">
              <w:rPr>
                <w:rFonts w:ascii="Book Antiqua" w:hAnsi="Book Antiqua" w:cs="Times New Roman"/>
                <w:b/>
                <w:bCs/>
                <w:sz w:val="24"/>
                <w:szCs w:val="24"/>
              </w:rPr>
              <w:t>(</w:t>
            </w:r>
            <w:r w:rsidRPr="00443D0E">
              <w:rPr>
                <w:rFonts w:ascii="Book Antiqua" w:hAnsi="Book Antiqua" w:cs="Times New Roman"/>
                <w:b/>
                <w:bCs/>
                <w:i/>
                <w:iCs/>
                <w:sz w:val="24"/>
                <w:szCs w:val="24"/>
              </w:rPr>
              <w:t>n</w:t>
            </w:r>
            <w:r w:rsidR="00443D0E">
              <w:rPr>
                <w:rFonts w:ascii="Book Antiqua" w:hAnsi="Book Antiqua" w:cs="Times New Roman"/>
                <w:b/>
                <w:bCs/>
                <w:sz w:val="24"/>
                <w:szCs w:val="24"/>
              </w:rPr>
              <w:t xml:space="preserve"> </w:t>
            </w:r>
            <w:r w:rsidRPr="00C53944">
              <w:rPr>
                <w:rFonts w:ascii="Book Antiqua" w:hAnsi="Book Antiqua" w:cs="Times New Roman"/>
                <w:b/>
                <w:bCs/>
                <w:sz w:val="24"/>
                <w:szCs w:val="24"/>
              </w:rPr>
              <w:t>=</w:t>
            </w:r>
            <w:r w:rsidR="00443D0E">
              <w:rPr>
                <w:rFonts w:ascii="Book Antiqua" w:hAnsi="Book Antiqua" w:cs="Times New Roman"/>
                <w:b/>
                <w:bCs/>
                <w:sz w:val="24"/>
                <w:szCs w:val="24"/>
              </w:rPr>
              <w:t xml:space="preserve"> </w:t>
            </w:r>
            <w:r w:rsidRPr="00C53944">
              <w:rPr>
                <w:rFonts w:ascii="Book Antiqua" w:hAnsi="Book Antiqua" w:cs="Times New Roman"/>
                <w:b/>
                <w:bCs/>
                <w:sz w:val="24"/>
                <w:szCs w:val="24"/>
              </w:rPr>
              <w:t>65)</w:t>
            </w:r>
          </w:p>
        </w:tc>
        <w:tc>
          <w:tcPr>
            <w:tcW w:w="851" w:type="dxa"/>
            <w:vMerge/>
            <w:tcBorders>
              <w:top w:val="single" w:sz="4" w:space="0" w:color="auto"/>
              <w:left w:val="nil"/>
              <w:bottom w:val="single" w:sz="4" w:space="0" w:color="auto"/>
              <w:right w:val="nil"/>
            </w:tcBorders>
            <w:vAlign w:val="center"/>
            <w:hideMark/>
          </w:tcPr>
          <w:p w14:paraId="5DF18F99" w14:textId="77777777" w:rsidR="00CD404A" w:rsidRPr="00C53944" w:rsidRDefault="00CD404A" w:rsidP="00C53944">
            <w:pPr>
              <w:widowControl/>
              <w:spacing w:line="360" w:lineRule="auto"/>
              <w:rPr>
                <w:rFonts w:ascii="Book Antiqua" w:hAnsi="Book Antiqua" w:cs="Times New Roman"/>
                <w:sz w:val="24"/>
                <w:szCs w:val="24"/>
              </w:rPr>
            </w:pPr>
          </w:p>
        </w:tc>
      </w:tr>
      <w:tr w:rsidR="00CD404A" w:rsidRPr="00C53944" w14:paraId="3BD5816D" w14:textId="77777777" w:rsidTr="00443D0E">
        <w:trPr>
          <w:trHeight w:val="155"/>
        </w:trPr>
        <w:tc>
          <w:tcPr>
            <w:tcW w:w="2410" w:type="dxa"/>
            <w:vMerge/>
            <w:tcBorders>
              <w:top w:val="single" w:sz="4" w:space="0" w:color="auto"/>
              <w:left w:val="nil"/>
              <w:bottom w:val="single" w:sz="4" w:space="0" w:color="auto"/>
              <w:right w:val="nil"/>
            </w:tcBorders>
            <w:vAlign w:val="center"/>
            <w:hideMark/>
          </w:tcPr>
          <w:p w14:paraId="1138CF08" w14:textId="77777777" w:rsidR="00CD404A" w:rsidRPr="00C53944" w:rsidRDefault="00CD404A" w:rsidP="00C53944">
            <w:pPr>
              <w:widowControl/>
              <w:spacing w:line="360" w:lineRule="auto"/>
              <w:rPr>
                <w:rFonts w:ascii="Book Antiqua" w:hAnsi="Book Antiqua" w:cs="Times New Roman"/>
                <w:b/>
                <w:bCs/>
                <w:sz w:val="24"/>
                <w:szCs w:val="24"/>
              </w:rPr>
            </w:pPr>
          </w:p>
        </w:tc>
        <w:tc>
          <w:tcPr>
            <w:tcW w:w="1606" w:type="dxa"/>
            <w:vMerge/>
            <w:tcBorders>
              <w:top w:val="single" w:sz="4" w:space="0" w:color="auto"/>
              <w:left w:val="nil"/>
              <w:bottom w:val="single" w:sz="4" w:space="0" w:color="auto"/>
              <w:right w:val="nil"/>
            </w:tcBorders>
            <w:vAlign w:val="center"/>
            <w:hideMark/>
          </w:tcPr>
          <w:p w14:paraId="4B6B1064" w14:textId="77777777" w:rsidR="00CD404A" w:rsidRPr="00C53944" w:rsidRDefault="00CD404A" w:rsidP="00C53944">
            <w:pPr>
              <w:widowControl/>
              <w:spacing w:line="360" w:lineRule="auto"/>
              <w:rPr>
                <w:rFonts w:ascii="Book Antiqua" w:hAnsi="Book Antiqua" w:cs="Times New Roman"/>
                <w:b/>
                <w:bCs/>
                <w:sz w:val="24"/>
                <w:szCs w:val="24"/>
              </w:rPr>
            </w:pPr>
          </w:p>
        </w:tc>
        <w:tc>
          <w:tcPr>
            <w:tcW w:w="1607" w:type="dxa"/>
            <w:tcBorders>
              <w:top w:val="single" w:sz="4" w:space="0" w:color="auto"/>
              <w:left w:val="nil"/>
              <w:bottom w:val="single" w:sz="4" w:space="0" w:color="auto"/>
              <w:right w:val="nil"/>
            </w:tcBorders>
            <w:vAlign w:val="center"/>
            <w:hideMark/>
          </w:tcPr>
          <w:p w14:paraId="6560A5CA" w14:textId="2BC538A9" w:rsidR="00CD404A" w:rsidRPr="00C53944" w:rsidRDefault="00CD404A" w:rsidP="00C53944">
            <w:pPr>
              <w:spacing w:line="360" w:lineRule="auto"/>
              <w:rPr>
                <w:rFonts w:ascii="Book Antiqua" w:hAnsi="Book Antiqua" w:cs="Times New Roman"/>
                <w:b/>
                <w:bCs/>
                <w:sz w:val="24"/>
                <w:szCs w:val="24"/>
              </w:rPr>
            </w:pPr>
            <w:r w:rsidRPr="00C53944">
              <w:rPr>
                <w:rFonts w:ascii="Book Antiqua" w:hAnsi="Book Antiqua" w:cs="Times New Roman"/>
                <w:b/>
                <w:bCs/>
                <w:sz w:val="24"/>
                <w:szCs w:val="24"/>
              </w:rPr>
              <w:t>LNM</w:t>
            </w:r>
            <w:bookmarkStart w:id="23" w:name="OLE_LINK11"/>
            <w:bookmarkStart w:id="24" w:name="OLE_LINK12"/>
            <w:r w:rsidRPr="00C53944">
              <w:rPr>
                <w:rFonts w:ascii="Book Antiqua" w:hAnsi="Book Antiqua" w:cs="Times New Roman"/>
                <w:b/>
                <w:bCs/>
                <w:sz w:val="24"/>
                <w:szCs w:val="24"/>
              </w:rPr>
              <w:t xml:space="preserve"> (-)</w:t>
            </w:r>
            <w:bookmarkEnd w:id="23"/>
            <w:bookmarkEnd w:id="24"/>
            <w:r w:rsidRPr="00C53944">
              <w:rPr>
                <w:rFonts w:ascii="Book Antiqua" w:hAnsi="Book Antiqua" w:cs="Times New Roman"/>
                <w:b/>
                <w:bCs/>
                <w:sz w:val="24"/>
                <w:szCs w:val="24"/>
              </w:rPr>
              <w:t xml:space="preserve"> (</w:t>
            </w:r>
            <w:r w:rsidRPr="00443D0E">
              <w:rPr>
                <w:rFonts w:ascii="Book Antiqua" w:hAnsi="Book Antiqua" w:cs="Times New Roman"/>
                <w:b/>
                <w:bCs/>
                <w:i/>
                <w:iCs/>
                <w:sz w:val="24"/>
                <w:szCs w:val="24"/>
              </w:rPr>
              <w:t>n</w:t>
            </w:r>
            <w:r w:rsidR="00443D0E">
              <w:rPr>
                <w:rFonts w:ascii="Book Antiqua" w:hAnsi="Book Antiqua" w:cs="Times New Roman"/>
                <w:b/>
                <w:bCs/>
                <w:sz w:val="24"/>
                <w:szCs w:val="24"/>
              </w:rPr>
              <w:t xml:space="preserve"> </w:t>
            </w:r>
            <w:r w:rsidRPr="00C53944">
              <w:rPr>
                <w:rFonts w:ascii="Book Antiqua" w:hAnsi="Book Antiqua" w:cs="Times New Roman"/>
                <w:b/>
                <w:bCs/>
                <w:sz w:val="24"/>
                <w:szCs w:val="24"/>
              </w:rPr>
              <w:t>=</w:t>
            </w:r>
            <w:r w:rsidR="00443D0E">
              <w:rPr>
                <w:rFonts w:ascii="Book Antiqua" w:hAnsi="Book Antiqua" w:cs="Times New Roman"/>
                <w:b/>
                <w:bCs/>
                <w:sz w:val="24"/>
                <w:szCs w:val="24"/>
              </w:rPr>
              <w:t xml:space="preserve"> </w:t>
            </w:r>
            <w:r w:rsidRPr="00C53944">
              <w:rPr>
                <w:rFonts w:ascii="Book Antiqua" w:hAnsi="Book Antiqua" w:cs="Times New Roman"/>
                <w:b/>
                <w:bCs/>
                <w:sz w:val="24"/>
                <w:szCs w:val="24"/>
              </w:rPr>
              <w:t>57)</w:t>
            </w:r>
          </w:p>
        </w:tc>
        <w:tc>
          <w:tcPr>
            <w:tcW w:w="1748" w:type="dxa"/>
            <w:tcBorders>
              <w:top w:val="single" w:sz="4" w:space="0" w:color="auto"/>
              <w:left w:val="nil"/>
              <w:bottom w:val="single" w:sz="4" w:space="0" w:color="auto"/>
              <w:right w:val="nil"/>
            </w:tcBorders>
            <w:vAlign w:val="center"/>
            <w:hideMark/>
          </w:tcPr>
          <w:p w14:paraId="47C531F0" w14:textId="6499E65C" w:rsidR="00CD404A" w:rsidRPr="00C53944" w:rsidRDefault="00CD404A" w:rsidP="00C53944">
            <w:pPr>
              <w:spacing w:line="360" w:lineRule="auto"/>
              <w:rPr>
                <w:rFonts w:ascii="Book Antiqua" w:hAnsi="Book Antiqua" w:cs="Times New Roman"/>
                <w:b/>
                <w:bCs/>
                <w:sz w:val="24"/>
                <w:szCs w:val="24"/>
              </w:rPr>
            </w:pPr>
            <w:r w:rsidRPr="00C53944">
              <w:rPr>
                <w:rFonts w:ascii="Book Antiqua" w:hAnsi="Book Antiqua" w:cs="Times New Roman"/>
                <w:b/>
                <w:bCs/>
                <w:sz w:val="24"/>
                <w:szCs w:val="24"/>
              </w:rPr>
              <w:t>LNM (+) (</w:t>
            </w:r>
            <w:r w:rsidRPr="00443D0E">
              <w:rPr>
                <w:rFonts w:ascii="Book Antiqua" w:hAnsi="Book Antiqua" w:cs="Times New Roman"/>
                <w:b/>
                <w:bCs/>
                <w:i/>
                <w:iCs/>
                <w:sz w:val="24"/>
                <w:szCs w:val="24"/>
              </w:rPr>
              <w:t>n</w:t>
            </w:r>
            <w:r w:rsidR="00443D0E">
              <w:rPr>
                <w:rFonts w:ascii="Book Antiqua" w:hAnsi="Book Antiqua" w:cs="Times New Roman"/>
                <w:b/>
                <w:bCs/>
                <w:sz w:val="24"/>
                <w:szCs w:val="24"/>
              </w:rPr>
              <w:t xml:space="preserve"> </w:t>
            </w:r>
            <w:r w:rsidRPr="00C53944">
              <w:rPr>
                <w:rFonts w:ascii="Book Antiqua" w:hAnsi="Book Antiqua" w:cs="Times New Roman"/>
                <w:b/>
                <w:bCs/>
                <w:sz w:val="24"/>
                <w:szCs w:val="24"/>
              </w:rPr>
              <w:t>=</w:t>
            </w:r>
            <w:r w:rsidR="00443D0E">
              <w:rPr>
                <w:rFonts w:ascii="Book Antiqua" w:hAnsi="Book Antiqua" w:cs="Times New Roman"/>
                <w:b/>
                <w:bCs/>
                <w:sz w:val="24"/>
                <w:szCs w:val="24"/>
              </w:rPr>
              <w:t xml:space="preserve"> </w:t>
            </w:r>
            <w:r w:rsidRPr="00C53944">
              <w:rPr>
                <w:rFonts w:ascii="Book Antiqua" w:hAnsi="Book Antiqua" w:cs="Times New Roman"/>
                <w:b/>
                <w:bCs/>
                <w:sz w:val="24"/>
                <w:szCs w:val="24"/>
              </w:rPr>
              <w:t>8)</w:t>
            </w:r>
          </w:p>
        </w:tc>
        <w:tc>
          <w:tcPr>
            <w:tcW w:w="851" w:type="dxa"/>
            <w:vMerge/>
            <w:tcBorders>
              <w:top w:val="single" w:sz="4" w:space="0" w:color="auto"/>
              <w:left w:val="nil"/>
              <w:bottom w:val="single" w:sz="4" w:space="0" w:color="auto"/>
              <w:right w:val="nil"/>
            </w:tcBorders>
            <w:vAlign w:val="center"/>
            <w:hideMark/>
          </w:tcPr>
          <w:p w14:paraId="7319B22E" w14:textId="77777777" w:rsidR="00CD404A" w:rsidRPr="00C53944" w:rsidRDefault="00CD404A" w:rsidP="00C53944">
            <w:pPr>
              <w:widowControl/>
              <w:spacing w:line="360" w:lineRule="auto"/>
              <w:rPr>
                <w:rFonts w:ascii="Book Antiqua" w:hAnsi="Book Antiqua" w:cs="Times New Roman"/>
                <w:sz w:val="24"/>
                <w:szCs w:val="24"/>
              </w:rPr>
            </w:pPr>
          </w:p>
        </w:tc>
      </w:tr>
      <w:tr w:rsidR="00CD404A" w:rsidRPr="00C53944" w14:paraId="7D2D4433" w14:textId="77777777" w:rsidTr="00443D0E">
        <w:trPr>
          <w:trHeight w:val="567"/>
        </w:trPr>
        <w:tc>
          <w:tcPr>
            <w:tcW w:w="2410" w:type="dxa"/>
            <w:tcBorders>
              <w:top w:val="single" w:sz="4" w:space="0" w:color="auto"/>
              <w:left w:val="nil"/>
              <w:bottom w:val="nil"/>
              <w:right w:val="nil"/>
            </w:tcBorders>
            <w:vAlign w:val="center"/>
            <w:hideMark/>
          </w:tcPr>
          <w:p w14:paraId="08D31009" w14:textId="16CBFEB5" w:rsidR="00CD404A" w:rsidRPr="00C53944" w:rsidRDefault="00CD404A" w:rsidP="00F5753C">
            <w:pPr>
              <w:spacing w:line="360" w:lineRule="auto"/>
              <w:rPr>
                <w:rFonts w:ascii="Book Antiqua" w:eastAsiaTheme="majorHAnsi" w:hAnsi="Book Antiqua" w:cs="Times New Roman"/>
                <w:bCs/>
                <w:sz w:val="24"/>
                <w:szCs w:val="24"/>
              </w:rPr>
            </w:pPr>
            <w:bookmarkStart w:id="25" w:name="_Hlk4884173"/>
            <w:r w:rsidRPr="00C53944">
              <w:rPr>
                <w:rFonts w:ascii="Book Antiqua" w:eastAsiaTheme="majorHAnsi" w:hAnsi="Book Antiqua" w:cs="Times New Roman"/>
                <w:bCs/>
                <w:sz w:val="24"/>
                <w:szCs w:val="24"/>
              </w:rPr>
              <w:t xml:space="preserve">Age </w:t>
            </w:r>
            <w:bookmarkEnd w:id="25"/>
            <w:r w:rsidR="00F5753C">
              <w:rPr>
                <w:rFonts w:ascii="Book Antiqua" w:eastAsiaTheme="majorHAnsi" w:hAnsi="Book Antiqua" w:cs="Times New Roman"/>
                <w:bCs/>
                <w:sz w:val="24"/>
                <w:szCs w:val="24"/>
              </w:rPr>
              <w:t>group</w:t>
            </w:r>
          </w:p>
        </w:tc>
        <w:tc>
          <w:tcPr>
            <w:tcW w:w="1606" w:type="dxa"/>
            <w:tcBorders>
              <w:top w:val="single" w:sz="4" w:space="0" w:color="auto"/>
              <w:left w:val="nil"/>
              <w:bottom w:val="nil"/>
              <w:right w:val="nil"/>
            </w:tcBorders>
            <w:vAlign w:val="center"/>
          </w:tcPr>
          <w:p w14:paraId="241AF027" w14:textId="77777777" w:rsidR="00CD404A" w:rsidRPr="00C53944" w:rsidRDefault="00CD404A" w:rsidP="00C53944">
            <w:pPr>
              <w:spacing w:line="360" w:lineRule="auto"/>
              <w:rPr>
                <w:rFonts w:ascii="Book Antiqua" w:hAnsi="Book Antiqua" w:cs="Times New Roman"/>
                <w:sz w:val="24"/>
                <w:szCs w:val="24"/>
              </w:rPr>
            </w:pPr>
          </w:p>
        </w:tc>
        <w:tc>
          <w:tcPr>
            <w:tcW w:w="1607" w:type="dxa"/>
            <w:tcBorders>
              <w:top w:val="single" w:sz="4" w:space="0" w:color="auto"/>
              <w:left w:val="nil"/>
              <w:bottom w:val="nil"/>
              <w:right w:val="nil"/>
            </w:tcBorders>
            <w:vAlign w:val="center"/>
          </w:tcPr>
          <w:p w14:paraId="387BDB90" w14:textId="77777777" w:rsidR="00CD404A" w:rsidRPr="00C53944" w:rsidRDefault="00CD404A" w:rsidP="00C53944">
            <w:pPr>
              <w:spacing w:line="360" w:lineRule="auto"/>
              <w:rPr>
                <w:rFonts w:ascii="Book Antiqua" w:hAnsi="Book Antiqua" w:cs="Times New Roman"/>
                <w:sz w:val="24"/>
                <w:szCs w:val="24"/>
              </w:rPr>
            </w:pPr>
          </w:p>
        </w:tc>
        <w:tc>
          <w:tcPr>
            <w:tcW w:w="1748" w:type="dxa"/>
            <w:tcBorders>
              <w:top w:val="single" w:sz="4" w:space="0" w:color="auto"/>
              <w:left w:val="nil"/>
              <w:bottom w:val="nil"/>
              <w:right w:val="nil"/>
            </w:tcBorders>
            <w:vAlign w:val="center"/>
          </w:tcPr>
          <w:p w14:paraId="02A30386" w14:textId="77777777" w:rsidR="00CD404A" w:rsidRPr="00C53944" w:rsidRDefault="00CD404A" w:rsidP="00C53944">
            <w:pPr>
              <w:spacing w:line="360" w:lineRule="auto"/>
              <w:rPr>
                <w:rFonts w:ascii="Book Antiqua" w:hAnsi="Book Antiqua" w:cs="Times New Roman"/>
                <w:sz w:val="24"/>
                <w:szCs w:val="24"/>
              </w:rPr>
            </w:pPr>
          </w:p>
        </w:tc>
        <w:tc>
          <w:tcPr>
            <w:tcW w:w="851" w:type="dxa"/>
            <w:tcBorders>
              <w:top w:val="single" w:sz="4" w:space="0" w:color="auto"/>
              <w:left w:val="nil"/>
              <w:bottom w:val="nil"/>
              <w:right w:val="nil"/>
            </w:tcBorders>
            <w:vAlign w:val="center"/>
            <w:hideMark/>
          </w:tcPr>
          <w:p w14:paraId="42CAE7D9"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0.323</w:t>
            </w:r>
          </w:p>
        </w:tc>
      </w:tr>
      <w:tr w:rsidR="00CD404A" w:rsidRPr="00C53944" w14:paraId="1DBB3ED4" w14:textId="77777777" w:rsidTr="00443D0E">
        <w:trPr>
          <w:trHeight w:val="567"/>
        </w:trPr>
        <w:tc>
          <w:tcPr>
            <w:tcW w:w="2410" w:type="dxa"/>
            <w:vAlign w:val="center"/>
            <w:hideMark/>
          </w:tcPr>
          <w:p w14:paraId="4C9E5D99" w14:textId="485C2B36" w:rsidR="00CD404A" w:rsidRPr="00C53944" w:rsidRDefault="00CD404A" w:rsidP="00F5753C">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&lt;</w:t>
            </w:r>
            <w:r w:rsidR="00443D0E">
              <w:rPr>
                <w:rFonts w:ascii="Book Antiqua" w:eastAsiaTheme="majorHAnsi" w:hAnsi="Book Antiqua" w:cs="Times New Roman"/>
                <w:bCs/>
                <w:sz w:val="24"/>
                <w:szCs w:val="24"/>
              </w:rPr>
              <w:t xml:space="preserve"> </w:t>
            </w:r>
            <w:r w:rsidRPr="00C53944">
              <w:rPr>
                <w:rFonts w:ascii="Book Antiqua" w:eastAsiaTheme="majorHAnsi" w:hAnsi="Book Antiqua" w:cs="Times New Roman"/>
                <w:bCs/>
                <w:sz w:val="24"/>
                <w:szCs w:val="24"/>
              </w:rPr>
              <w:t xml:space="preserve">65 </w:t>
            </w:r>
            <w:r w:rsidR="00F5753C">
              <w:rPr>
                <w:rFonts w:ascii="Book Antiqua" w:eastAsiaTheme="majorHAnsi" w:hAnsi="Book Antiqua" w:cs="Times New Roman" w:hint="eastAsia"/>
                <w:bCs/>
                <w:sz w:val="24"/>
                <w:szCs w:val="24"/>
              </w:rPr>
              <w:t>yr</w:t>
            </w:r>
          </w:p>
        </w:tc>
        <w:tc>
          <w:tcPr>
            <w:tcW w:w="1606" w:type="dxa"/>
            <w:vAlign w:val="center"/>
            <w:hideMark/>
          </w:tcPr>
          <w:p w14:paraId="7279A732" w14:textId="1E95EF40"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45</w:t>
            </w:r>
            <w:r w:rsidR="00443D0E">
              <w:rPr>
                <w:rFonts w:ascii="Book Antiqua" w:hAnsi="Book Antiqua" w:cs="Times New Roman"/>
                <w:sz w:val="24"/>
                <w:szCs w:val="24"/>
              </w:rPr>
              <w:t xml:space="preserve"> </w:t>
            </w:r>
            <w:r w:rsidRPr="00C53944">
              <w:rPr>
                <w:rFonts w:ascii="Book Antiqua" w:hAnsi="Book Antiqua" w:cs="Times New Roman"/>
                <w:sz w:val="24"/>
                <w:szCs w:val="24"/>
              </w:rPr>
              <w:t>(69.2)</w:t>
            </w:r>
          </w:p>
        </w:tc>
        <w:tc>
          <w:tcPr>
            <w:tcW w:w="1607" w:type="dxa"/>
            <w:vAlign w:val="center"/>
            <w:hideMark/>
          </w:tcPr>
          <w:p w14:paraId="40102997" w14:textId="48C22AB9"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43</w:t>
            </w:r>
            <w:r w:rsidR="00443D0E">
              <w:rPr>
                <w:rFonts w:ascii="Book Antiqua" w:hAnsi="Book Antiqua" w:cs="Times New Roman"/>
                <w:sz w:val="24"/>
                <w:szCs w:val="24"/>
              </w:rPr>
              <w:t xml:space="preserve"> </w:t>
            </w:r>
            <w:r w:rsidRPr="00C53944">
              <w:rPr>
                <w:rFonts w:ascii="Book Antiqua" w:hAnsi="Book Antiqua" w:cs="Times New Roman"/>
                <w:sz w:val="24"/>
                <w:szCs w:val="24"/>
              </w:rPr>
              <w:t>(66.2)</w:t>
            </w:r>
          </w:p>
        </w:tc>
        <w:tc>
          <w:tcPr>
            <w:tcW w:w="1748" w:type="dxa"/>
            <w:vAlign w:val="center"/>
            <w:hideMark/>
          </w:tcPr>
          <w:p w14:paraId="47186C95" w14:textId="4EA8784E"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7</w:t>
            </w:r>
            <w:r w:rsidR="00443D0E">
              <w:rPr>
                <w:rFonts w:ascii="Book Antiqua" w:hAnsi="Book Antiqua" w:cs="Times New Roman"/>
                <w:sz w:val="24"/>
                <w:szCs w:val="24"/>
              </w:rPr>
              <w:t xml:space="preserve"> </w:t>
            </w:r>
            <w:r w:rsidRPr="00C53944">
              <w:rPr>
                <w:rFonts w:ascii="Book Antiqua" w:hAnsi="Book Antiqua" w:cs="Times New Roman"/>
                <w:sz w:val="24"/>
                <w:szCs w:val="24"/>
              </w:rPr>
              <w:t>(10.8)</w:t>
            </w:r>
          </w:p>
        </w:tc>
        <w:tc>
          <w:tcPr>
            <w:tcW w:w="851" w:type="dxa"/>
            <w:vAlign w:val="center"/>
          </w:tcPr>
          <w:p w14:paraId="0F0A6B18"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42F93C40" w14:textId="77777777" w:rsidTr="00443D0E">
        <w:trPr>
          <w:trHeight w:val="567"/>
        </w:trPr>
        <w:tc>
          <w:tcPr>
            <w:tcW w:w="2410" w:type="dxa"/>
            <w:vAlign w:val="center"/>
            <w:hideMark/>
          </w:tcPr>
          <w:p w14:paraId="33660CF4" w14:textId="2DC744C6" w:rsidR="00CD404A" w:rsidRPr="00C53944" w:rsidRDefault="00CD404A" w:rsidP="00F5753C">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w:t>
            </w:r>
            <w:r w:rsidR="00443D0E">
              <w:rPr>
                <w:rFonts w:ascii="Book Antiqua" w:eastAsiaTheme="majorHAnsi" w:hAnsi="Book Antiqua" w:cs="Times New Roman"/>
                <w:bCs/>
                <w:sz w:val="24"/>
                <w:szCs w:val="24"/>
              </w:rPr>
              <w:t xml:space="preserve"> </w:t>
            </w:r>
            <w:r w:rsidRPr="00C53944">
              <w:rPr>
                <w:rFonts w:ascii="Book Antiqua" w:eastAsiaTheme="majorHAnsi" w:hAnsi="Book Antiqua" w:cs="Times New Roman"/>
                <w:bCs/>
                <w:sz w:val="24"/>
                <w:szCs w:val="24"/>
              </w:rPr>
              <w:t xml:space="preserve">65 </w:t>
            </w:r>
            <w:r w:rsidR="00F5753C">
              <w:rPr>
                <w:rFonts w:ascii="Book Antiqua" w:eastAsiaTheme="majorHAnsi" w:hAnsi="Book Antiqua" w:cs="Times New Roman" w:hint="eastAsia"/>
                <w:bCs/>
                <w:sz w:val="24"/>
                <w:szCs w:val="24"/>
              </w:rPr>
              <w:t>yr</w:t>
            </w:r>
          </w:p>
        </w:tc>
        <w:tc>
          <w:tcPr>
            <w:tcW w:w="1606" w:type="dxa"/>
            <w:vAlign w:val="center"/>
            <w:hideMark/>
          </w:tcPr>
          <w:p w14:paraId="6D0BC07C" w14:textId="790826B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20</w:t>
            </w:r>
            <w:r w:rsidR="00443D0E">
              <w:rPr>
                <w:rFonts w:ascii="Book Antiqua" w:hAnsi="Book Antiqua" w:cs="Times New Roman"/>
                <w:sz w:val="24"/>
                <w:szCs w:val="24"/>
              </w:rPr>
              <w:t xml:space="preserve"> </w:t>
            </w:r>
            <w:r w:rsidRPr="00C53944">
              <w:rPr>
                <w:rFonts w:ascii="Book Antiqua" w:hAnsi="Book Antiqua" w:cs="Times New Roman"/>
                <w:sz w:val="24"/>
                <w:szCs w:val="24"/>
              </w:rPr>
              <w:t>(30.8)</w:t>
            </w:r>
          </w:p>
        </w:tc>
        <w:tc>
          <w:tcPr>
            <w:tcW w:w="1607" w:type="dxa"/>
            <w:vAlign w:val="center"/>
            <w:hideMark/>
          </w:tcPr>
          <w:p w14:paraId="76E438B3" w14:textId="5BEDD8F1"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14</w:t>
            </w:r>
            <w:r w:rsidR="00443D0E">
              <w:rPr>
                <w:rFonts w:ascii="Book Antiqua" w:hAnsi="Book Antiqua" w:cs="Times New Roman"/>
                <w:sz w:val="24"/>
                <w:szCs w:val="24"/>
              </w:rPr>
              <w:t xml:space="preserve"> </w:t>
            </w:r>
            <w:r w:rsidRPr="00C53944">
              <w:rPr>
                <w:rFonts w:ascii="Book Antiqua" w:hAnsi="Book Antiqua" w:cs="Times New Roman"/>
                <w:sz w:val="24"/>
                <w:szCs w:val="24"/>
              </w:rPr>
              <w:t>(21.5)</w:t>
            </w:r>
          </w:p>
        </w:tc>
        <w:tc>
          <w:tcPr>
            <w:tcW w:w="1748" w:type="dxa"/>
            <w:vAlign w:val="center"/>
            <w:hideMark/>
          </w:tcPr>
          <w:p w14:paraId="2C601B59" w14:textId="301C319D"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w:t>
            </w:r>
            <w:r w:rsidR="00443D0E">
              <w:rPr>
                <w:rFonts w:ascii="Book Antiqua" w:hAnsi="Book Antiqua" w:cs="Times New Roman"/>
                <w:sz w:val="24"/>
                <w:szCs w:val="24"/>
              </w:rPr>
              <w:t xml:space="preserve"> </w:t>
            </w:r>
            <w:r w:rsidRPr="00C53944">
              <w:rPr>
                <w:rFonts w:ascii="Book Antiqua" w:hAnsi="Book Antiqua" w:cs="Times New Roman"/>
                <w:sz w:val="24"/>
                <w:szCs w:val="24"/>
              </w:rPr>
              <w:t>(1.5)</w:t>
            </w:r>
          </w:p>
        </w:tc>
        <w:tc>
          <w:tcPr>
            <w:tcW w:w="851" w:type="dxa"/>
            <w:vAlign w:val="center"/>
          </w:tcPr>
          <w:p w14:paraId="7E05E398"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5D09429B" w14:textId="77777777" w:rsidTr="00443D0E">
        <w:trPr>
          <w:trHeight w:val="567"/>
        </w:trPr>
        <w:tc>
          <w:tcPr>
            <w:tcW w:w="2410" w:type="dxa"/>
            <w:vAlign w:val="center"/>
            <w:hideMark/>
          </w:tcPr>
          <w:p w14:paraId="6E892ACE" w14:textId="50A62696" w:rsidR="00CD404A" w:rsidRPr="00C53944" w:rsidRDefault="00CD404A" w:rsidP="00F5753C">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Gender</w:t>
            </w:r>
          </w:p>
        </w:tc>
        <w:tc>
          <w:tcPr>
            <w:tcW w:w="1606" w:type="dxa"/>
            <w:vAlign w:val="center"/>
          </w:tcPr>
          <w:p w14:paraId="1F3C0C96" w14:textId="77777777" w:rsidR="00CD404A" w:rsidRPr="00C53944" w:rsidRDefault="00CD404A" w:rsidP="00C53944">
            <w:pPr>
              <w:spacing w:line="360" w:lineRule="auto"/>
              <w:rPr>
                <w:rFonts w:ascii="Book Antiqua" w:hAnsi="Book Antiqua" w:cs="Times New Roman"/>
                <w:sz w:val="24"/>
                <w:szCs w:val="24"/>
              </w:rPr>
            </w:pPr>
          </w:p>
        </w:tc>
        <w:tc>
          <w:tcPr>
            <w:tcW w:w="1607" w:type="dxa"/>
            <w:vAlign w:val="center"/>
          </w:tcPr>
          <w:p w14:paraId="5DBB91C2" w14:textId="77777777" w:rsidR="00CD404A" w:rsidRPr="00C53944" w:rsidRDefault="00CD404A" w:rsidP="00C53944">
            <w:pPr>
              <w:spacing w:line="360" w:lineRule="auto"/>
              <w:rPr>
                <w:rFonts w:ascii="Book Antiqua" w:hAnsi="Book Antiqua" w:cs="Times New Roman"/>
                <w:sz w:val="24"/>
                <w:szCs w:val="24"/>
              </w:rPr>
            </w:pPr>
          </w:p>
        </w:tc>
        <w:tc>
          <w:tcPr>
            <w:tcW w:w="1748" w:type="dxa"/>
            <w:vAlign w:val="center"/>
          </w:tcPr>
          <w:p w14:paraId="7FD3B350" w14:textId="77777777" w:rsidR="00CD404A" w:rsidRPr="00C53944" w:rsidRDefault="00CD404A" w:rsidP="00C53944">
            <w:pPr>
              <w:spacing w:line="360" w:lineRule="auto"/>
              <w:rPr>
                <w:rFonts w:ascii="Book Antiqua" w:hAnsi="Book Antiqua" w:cs="Times New Roman"/>
                <w:sz w:val="24"/>
                <w:szCs w:val="24"/>
              </w:rPr>
            </w:pPr>
          </w:p>
        </w:tc>
        <w:tc>
          <w:tcPr>
            <w:tcW w:w="851" w:type="dxa"/>
            <w:vAlign w:val="center"/>
            <w:hideMark/>
          </w:tcPr>
          <w:p w14:paraId="7792FD38"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0.149</w:t>
            </w:r>
          </w:p>
        </w:tc>
      </w:tr>
      <w:tr w:rsidR="00CD404A" w:rsidRPr="00C53944" w14:paraId="2F535109" w14:textId="77777777" w:rsidTr="00443D0E">
        <w:trPr>
          <w:trHeight w:val="567"/>
        </w:trPr>
        <w:tc>
          <w:tcPr>
            <w:tcW w:w="2410" w:type="dxa"/>
            <w:vAlign w:val="center"/>
            <w:hideMark/>
          </w:tcPr>
          <w:p w14:paraId="474D187D" w14:textId="77777777" w:rsidR="00CD404A" w:rsidRPr="00C53944" w:rsidRDefault="00CD404A" w:rsidP="00C53944">
            <w:pPr>
              <w:spacing w:line="360" w:lineRule="auto"/>
              <w:rPr>
                <w:rFonts w:ascii="Book Antiqua" w:hAnsi="Book Antiqua" w:cs="Times New Roman"/>
                <w:bCs/>
                <w:sz w:val="24"/>
                <w:szCs w:val="24"/>
              </w:rPr>
            </w:pPr>
            <w:r w:rsidRPr="00C53944">
              <w:rPr>
                <w:rFonts w:ascii="Book Antiqua" w:eastAsiaTheme="majorHAnsi" w:hAnsi="Book Antiqua" w:cs="Times New Roman"/>
                <w:bCs/>
                <w:sz w:val="24"/>
                <w:szCs w:val="24"/>
              </w:rPr>
              <w:t>Male</w:t>
            </w:r>
          </w:p>
        </w:tc>
        <w:tc>
          <w:tcPr>
            <w:tcW w:w="1606" w:type="dxa"/>
            <w:vAlign w:val="center"/>
            <w:hideMark/>
          </w:tcPr>
          <w:p w14:paraId="73B147A0" w14:textId="2FEC9840"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36</w:t>
            </w:r>
            <w:r w:rsidR="00443D0E">
              <w:rPr>
                <w:rFonts w:ascii="Book Antiqua" w:hAnsi="Book Antiqua" w:cs="Times New Roman"/>
                <w:sz w:val="24"/>
                <w:szCs w:val="24"/>
              </w:rPr>
              <w:t xml:space="preserve"> </w:t>
            </w:r>
            <w:r w:rsidRPr="00C53944">
              <w:rPr>
                <w:rFonts w:ascii="Book Antiqua" w:hAnsi="Book Antiqua" w:cs="Times New Roman"/>
                <w:sz w:val="24"/>
                <w:szCs w:val="24"/>
              </w:rPr>
              <w:t>(55.4)</w:t>
            </w:r>
          </w:p>
        </w:tc>
        <w:tc>
          <w:tcPr>
            <w:tcW w:w="1607" w:type="dxa"/>
            <w:vAlign w:val="center"/>
            <w:hideMark/>
          </w:tcPr>
          <w:p w14:paraId="7315CB9E" w14:textId="7E62D0AE"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37</w:t>
            </w:r>
            <w:r w:rsidR="00443D0E">
              <w:rPr>
                <w:rFonts w:ascii="Book Antiqua" w:hAnsi="Book Antiqua" w:cs="Times New Roman"/>
                <w:sz w:val="24"/>
                <w:szCs w:val="24"/>
              </w:rPr>
              <w:t xml:space="preserve"> </w:t>
            </w:r>
            <w:r w:rsidRPr="00C53944">
              <w:rPr>
                <w:rFonts w:ascii="Book Antiqua" w:hAnsi="Book Antiqua" w:cs="Times New Roman"/>
                <w:sz w:val="24"/>
                <w:szCs w:val="24"/>
              </w:rPr>
              <w:t>(56.9)</w:t>
            </w:r>
          </w:p>
        </w:tc>
        <w:tc>
          <w:tcPr>
            <w:tcW w:w="1748" w:type="dxa"/>
            <w:vAlign w:val="center"/>
            <w:hideMark/>
          </w:tcPr>
          <w:p w14:paraId="26316E67" w14:textId="44A80F61"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7</w:t>
            </w:r>
            <w:r w:rsidR="00443D0E">
              <w:rPr>
                <w:rFonts w:ascii="Book Antiqua" w:hAnsi="Book Antiqua" w:cs="Times New Roman"/>
                <w:sz w:val="24"/>
                <w:szCs w:val="24"/>
              </w:rPr>
              <w:t xml:space="preserve"> </w:t>
            </w:r>
            <w:r w:rsidRPr="00C53944">
              <w:rPr>
                <w:rFonts w:ascii="Book Antiqua" w:hAnsi="Book Antiqua" w:cs="Times New Roman"/>
                <w:sz w:val="24"/>
                <w:szCs w:val="24"/>
              </w:rPr>
              <w:t>(10.8)</w:t>
            </w:r>
          </w:p>
        </w:tc>
        <w:tc>
          <w:tcPr>
            <w:tcW w:w="851" w:type="dxa"/>
            <w:vAlign w:val="center"/>
          </w:tcPr>
          <w:p w14:paraId="51651E96"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22113959" w14:textId="77777777" w:rsidTr="00443D0E">
        <w:trPr>
          <w:trHeight w:val="567"/>
        </w:trPr>
        <w:tc>
          <w:tcPr>
            <w:tcW w:w="2410" w:type="dxa"/>
            <w:vAlign w:val="center"/>
            <w:hideMark/>
          </w:tcPr>
          <w:p w14:paraId="2A58995E" w14:textId="77777777" w:rsidR="00CD404A" w:rsidRPr="00C53944" w:rsidRDefault="00CD404A" w:rsidP="00C53944">
            <w:pPr>
              <w:spacing w:line="360" w:lineRule="auto"/>
              <w:rPr>
                <w:rFonts w:ascii="Book Antiqua" w:hAnsi="Book Antiqua" w:cs="Times New Roman"/>
                <w:bCs/>
                <w:sz w:val="24"/>
                <w:szCs w:val="24"/>
              </w:rPr>
            </w:pPr>
            <w:r w:rsidRPr="00C53944">
              <w:rPr>
                <w:rFonts w:ascii="Book Antiqua" w:eastAsiaTheme="majorHAnsi" w:hAnsi="Book Antiqua" w:cs="Times New Roman"/>
                <w:bCs/>
                <w:sz w:val="24"/>
                <w:szCs w:val="24"/>
              </w:rPr>
              <w:t>Female</w:t>
            </w:r>
          </w:p>
        </w:tc>
        <w:tc>
          <w:tcPr>
            <w:tcW w:w="1606" w:type="dxa"/>
            <w:vAlign w:val="center"/>
            <w:hideMark/>
          </w:tcPr>
          <w:p w14:paraId="24006F7C" w14:textId="22999E9A"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29</w:t>
            </w:r>
            <w:r w:rsidR="00443D0E">
              <w:rPr>
                <w:rFonts w:ascii="Book Antiqua" w:hAnsi="Book Antiqua" w:cs="Times New Roman"/>
                <w:sz w:val="24"/>
                <w:szCs w:val="24"/>
              </w:rPr>
              <w:t xml:space="preserve"> </w:t>
            </w:r>
            <w:r w:rsidRPr="00C53944">
              <w:rPr>
                <w:rFonts w:ascii="Book Antiqua" w:hAnsi="Book Antiqua" w:cs="Times New Roman"/>
                <w:sz w:val="24"/>
                <w:szCs w:val="24"/>
              </w:rPr>
              <w:t>(44.6)</w:t>
            </w:r>
          </w:p>
        </w:tc>
        <w:tc>
          <w:tcPr>
            <w:tcW w:w="1607" w:type="dxa"/>
            <w:vAlign w:val="center"/>
            <w:hideMark/>
          </w:tcPr>
          <w:p w14:paraId="3FC1B4B3" w14:textId="7A663B21"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20</w:t>
            </w:r>
            <w:r w:rsidR="00443D0E">
              <w:rPr>
                <w:rFonts w:ascii="Book Antiqua" w:hAnsi="Book Antiqua" w:cs="Times New Roman"/>
                <w:sz w:val="24"/>
                <w:szCs w:val="24"/>
              </w:rPr>
              <w:t xml:space="preserve"> </w:t>
            </w:r>
            <w:r w:rsidRPr="00C53944">
              <w:rPr>
                <w:rFonts w:ascii="Book Antiqua" w:hAnsi="Book Antiqua" w:cs="Times New Roman"/>
                <w:sz w:val="24"/>
                <w:szCs w:val="24"/>
              </w:rPr>
              <w:t>(30.8)</w:t>
            </w:r>
          </w:p>
        </w:tc>
        <w:tc>
          <w:tcPr>
            <w:tcW w:w="1748" w:type="dxa"/>
            <w:vAlign w:val="center"/>
            <w:hideMark/>
          </w:tcPr>
          <w:p w14:paraId="053E09E7" w14:textId="3EF7623D"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w:t>
            </w:r>
            <w:r w:rsidR="00443D0E">
              <w:rPr>
                <w:rFonts w:ascii="Book Antiqua" w:hAnsi="Book Antiqua" w:cs="Times New Roman"/>
                <w:sz w:val="24"/>
                <w:szCs w:val="24"/>
              </w:rPr>
              <w:t xml:space="preserve"> </w:t>
            </w:r>
            <w:r w:rsidRPr="00C53944">
              <w:rPr>
                <w:rFonts w:ascii="Book Antiqua" w:hAnsi="Book Antiqua" w:cs="Times New Roman"/>
                <w:sz w:val="24"/>
                <w:szCs w:val="24"/>
              </w:rPr>
              <w:t>(1.5)</w:t>
            </w:r>
          </w:p>
        </w:tc>
        <w:tc>
          <w:tcPr>
            <w:tcW w:w="851" w:type="dxa"/>
            <w:vAlign w:val="center"/>
          </w:tcPr>
          <w:p w14:paraId="380E9259"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7DBD34D7" w14:textId="77777777" w:rsidTr="00443D0E">
        <w:trPr>
          <w:trHeight w:val="567"/>
        </w:trPr>
        <w:tc>
          <w:tcPr>
            <w:tcW w:w="2410" w:type="dxa"/>
            <w:vAlign w:val="center"/>
            <w:hideMark/>
          </w:tcPr>
          <w:p w14:paraId="09D1DD15" w14:textId="11232D59" w:rsidR="00CD404A" w:rsidRPr="00C53944" w:rsidRDefault="00CD404A" w:rsidP="00F5753C">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Tumor size</w:t>
            </w:r>
          </w:p>
        </w:tc>
        <w:tc>
          <w:tcPr>
            <w:tcW w:w="1606" w:type="dxa"/>
            <w:vAlign w:val="center"/>
          </w:tcPr>
          <w:p w14:paraId="531B289F" w14:textId="77777777" w:rsidR="00CD404A" w:rsidRPr="00C53944" w:rsidRDefault="00CD404A" w:rsidP="00C53944">
            <w:pPr>
              <w:spacing w:line="360" w:lineRule="auto"/>
              <w:rPr>
                <w:rFonts w:ascii="Book Antiqua" w:hAnsi="Book Antiqua" w:cs="Times New Roman"/>
                <w:sz w:val="24"/>
                <w:szCs w:val="24"/>
              </w:rPr>
            </w:pPr>
          </w:p>
        </w:tc>
        <w:tc>
          <w:tcPr>
            <w:tcW w:w="1607" w:type="dxa"/>
            <w:vAlign w:val="center"/>
          </w:tcPr>
          <w:p w14:paraId="53F24C3A" w14:textId="77777777" w:rsidR="00CD404A" w:rsidRPr="00C53944" w:rsidRDefault="00CD404A" w:rsidP="00C53944">
            <w:pPr>
              <w:spacing w:line="360" w:lineRule="auto"/>
              <w:rPr>
                <w:rFonts w:ascii="Book Antiqua" w:hAnsi="Book Antiqua" w:cs="Times New Roman"/>
                <w:sz w:val="24"/>
                <w:szCs w:val="24"/>
              </w:rPr>
            </w:pPr>
          </w:p>
        </w:tc>
        <w:tc>
          <w:tcPr>
            <w:tcW w:w="1748" w:type="dxa"/>
            <w:vAlign w:val="center"/>
          </w:tcPr>
          <w:p w14:paraId="11633F90" w14:textId="77777777" w:rsidR="00CD404A" w:rsidRPr="00C53944" w:rsidRDefault="00CD404A" w:rsidP="00C53944">
            <w:pPr>
              <w:spacing w:line="360" w:lineRule="auto"/>
              <w:rPr>
                <w:rFonts w:ascii="Book Antiqua" w:hAnsi="Book Antiqua" w:cs="Times New Roman"/>
                <w:sz w:val="24"/>
                <w:szCs w:val="24"/>
              </w:rPr>
            </w:pPr>
          </w:p>
        </w:tc>
        <w:tc>
          <w:tcPr>
            <w:tcW w:w="851" w:type="dxa"/>
            <w:vAlign w:val="center"/>
          </w:tcPr>
          <w:p w14:paraId="278A3FC5"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1A42DFC3" w14:textId="77777777" w:rsidTr="00443D0E">
        <w:trPr>
          <w:trHeight w:val="567"/>
        </w:trPr>
        <w:tc>
          <w:tcPr>
            <w:tcW w:w="2410" w:type="dxa"/>
            <w:vAlign w:val="center"/>
            <w:hideMark/>
          </w:tcPr>
          <w:p w14:paraId="5EA118DC" w14:textId="219C48D0"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&lt;</w:t>
            </w:r>
            <w:r w:rsidR="00443D0E">
              <w:rPr>
                <w:rFonts w:ascii="Book Antiqua" w:eastAsiaTheme="majorHAnsi" w:hAnsi="Book Antiqua" w:cs="Times New Roman"/>
                <w:bCs/>
                <w:sz w:val="24"/>
                <w:szCs w:val="24"/>
              </w:rPr>
              <w:t xml:space="preserve"> </w:t>
            </w:r>
            <w:r w:rsidRPr="00C53944">
              <w:rPr>
                <w:rFonts w:ascii="Book Antiqua" w:eastAsiaTheme="majorHAnsi" w:hAnsi="Book Antiqua" w:cs="Times New Roman"/>
                <w:bCs/>
                <w:sz w:val="24"/>
                <w:szCs w:val="24"/>
              </w:rPr>
              <w:t>4</w:t>
            </w:r>
            <w:r w:rsidR="00443D0E">
              <w:rPr>
                <w:rFonts w:ascii="Book Antiqua" w:eastAsiaTheme="majorHAnsi" w:hAnsi="Book Antiqua" w:cs="Times New Roman"/>
                <w:bCs/>
                <w:sz w:val="24"/>
                <w:szCs w:val="24"/>
              </w:rPr>
              <w:t xml:space="preserve"> </w:t>
            </w:r>
            <w:r w:rsidRPr="00C53944">
              <w:rPr>
                <w:rFonts w:ascii="Book Antiqua" w:eastAsiaTheme="majorHAnsi" w:hAnsi="Book Antiqua" w:cs="Times New Roman"/>
                <w:bCs/>
                <w:sz w:val="24"/>
                <w:szCs w:val="24"/>
              </w:rPr>
              <w:t>cm</w:t>
            </w:r>
          </w:p>
        </w:tc>
        <w:tc>
          <w:tcPr>
            <w:tcW w:w="1606" w:type="dxa"/>
            <w:vAlign w:val="center"/>
            <w:hideMark/>
          </w:tcPr>
          <w:p w14:paraId="65439A65" w14:textId="58C63649"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33</w:t>
            </w:r>
            <w:r w:rsidR="00443D0E">
              <w:rPr>
                <w:rFonts w:ascii="Book Antiqua" w:hAnsi="Book Antiqua" w:cs="Times New Roman"/>
                <w:sz w:val="24"/>
                <w:szCs w:val="24"/>
              </w:rPr>
              <w:t xml:space="preserve"> </w:t>
            </w:r>
            <w:r w:rsidRPr="00C53944">
              <w:rPr>
                <w:rFonts w:ascii="Book Antiqua" w:hAnsi="Book Antiqua" w:cs="Times New Roman"/>
                <w:sz w:val="24"/>
                <w:szCs w:val="24"/>
              </w:rPr>
              <w:t>(50.8)</w:t>
            </w:r>
          </w:p>
        </w:tc>
        <w:tc>
          <w:tcPr>
            <w:tcW w:w="1607" w:type="dxa"/>
            <w:vAlign w:val="center"/>
            <w:hideMark/>
          </w:tcPr>
          <w:p w14:paraId="6D86F2CD" w14:textId="693CB3AF"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27</w:t>
            </w:r>
            <w:r w:rsidR="00443D0E">
              <w:rPr>
                <w:rFonts w:ascii="Book Antiqua" w:hAnsi="Book Antiqua" w:cs="Times New Roman"/>
                <w:sz w:val="24"/>
                <w:szCs w:val="24"/>
              </w:rPr>
              <w:t xml:space="preserve"> </w:t>
            </w:r>
            <w:r w:rsidRPr="00C53944">
              <w:rPr>
                <w:rFonts w:ascii="Book Antiqua" w:hAnsi="Book Antiqua" w:cs="Times New Roman"/>
                <w:sz w:val="24"/>
                <w:szCs w:val="24"/>
              </w:rPr>
              <w:t>(41.5)</w:t>
            </w:r>
          </w:p>
        </w:tc>
        <w:tc>
          <w:tcPr>
            <w:tcW w:w="1748" w:type="dxa"/>
            <w:vAlign w:val="center"/>
            <w:hideMark/>
          </w:tcPr>
          <w:p w14:paraId="6D1D81B4" w14:textId="3380A4BD"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3</w:t>
            </w:r>
            <w:r w:rsidR="00443D0E">
              <w:rPr>
                <w:rFonts w:ascii="Book Antiqua" w:hAnsi="Book Antiqua" w:cs="Times New Roman"/>
                <w:sz w:val="24"/>
                <w:szCs w:val="24"/>
              </w:rPr>
              <w:t xml:space="preserve"> </w:t>
            </w:r>
            <w:r w:rsidRPr="00C53944">
              <w:rPr>
                <w:rFonts w:ascii="Book Antiqua" w:hAnsi="Book Antiqua" w:cs="Times New Roman"/>
                <w:sz w:val="24"/>
                <w:szCs w:val="24"/>
              </w:rPr>
              <w:t>(4.6)</w:t>
            </w:r>
          </w:p>
        </w:tc>
        <w:tc>
          <w:tcPr>
            <w:tcW w:w="851" w:type="dxa"/>
            <w:vAlign w:val="center"/>
            <w:hideMark/>
          </w:tcPr>
          <w:p w14:paraId="2005D180"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0.559</w:t>
            </w:r>
          </w:p>
        </w:tc>
      </w:tr>
      <w:tr w:rsidR="00CD404A" w:rsidRPr="00C53944" w14:paraId="768E8141" w14:textId="77777777" w:rsidTr="00443D0E">
        <w:trPr>
          <w:trHeight w:val="567"/>
        </w:trPr>
        <w:tc>
          <w:tcPr>
            <w:tcW w:w="2410" w:type="dxa"/>
            <w:vAlign w:val="center"/>
            <w:hideMark/>
          </w:tcPr>
          <w:p w14:paraId="128F0187" w14:textId="7EEB6324"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w:t>
            </w:r>
            <w:r w:rsidR="00443D0E">
              <w:rPr>
                <w:rFonts w:ascii="Book Antiqua" w:eastAsiaTheme="majorHAnsi" w:hAnsi="Book Antiqua" w:cs="Times New Roman"/>
                <w:bCs/>
                <w:sz w:val="24"/>
                <w:szCs w:val="24"/>
              </w:rPr>
              <w:t xml:space="preserve"> </w:t>
            </w:r>
            <w:r w:rsidRPr="00C53944">
              <w:rPr>
                <w:rFonts w:ascii="Book Antiqua" w:eastAsiaTheme="majorHAnsi" w:hAnsi="Book Antiqua" w:cs="Times New Roman"/>
                <w:bCs/>
                <w:sz w:val="24"/>
                <w:szCs w:val="24"/>
              </w:rPr>
              <w:t>4</w:t>
            </w:r>
            <w:r w:rsidR="00443D0E">
              <w:rPr>
                <w:rFonts w:ascii="Book Antiqua" w:eastAsiaTheme="majorHAnsi" w:hAnsi="Book Antiqua" w:cs="Times New Roman"/>
                <w:bCs/>
                <w:sz w:val="24"/>
                <w:szCs w:val="24"/>
              </w:rPr>
              <w:t xml:space="preserve"> </w:t>
            </w:r>
            <w:r w:rsidRPr="00C53944">
              <w:rPr>
                <w:rFonts w:ascii="Book Antiqua" w:eastAsiaTheme="majorHAnsi" w:hAnsi="Book Antiqua" w:cs="Times New Roman"/>
                <w:bCs/>
                <w:sz w:val="24"/>
                <w:szCs w:val="24"/>
              </w:rPr>
              <w:t>cm</w:t>
            </w:r>
          </w:p>
        </w:tc>
        <w:tc>
          <w:tcPr>
            <w:tcW w:w="1606" w:type="dxa"/>
            <w:vAlign w:val="center"/>
            <w:hideMark/>
          </w:tcPr>
          <w:p w14:paraId="133A48AD" w14:textId="471D7612"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32</w:t>
            </w:r>
            <w:r w:rsidR="00443D0E">
              <w:rPr>
                <w:rFonts w:ascii="Book Antiqua" w:hAnsi="Book Antiqua" w:cs="Times New Roman"/>
                <w:sz w:val="24"/>
                <w:szCs w:val="24"/>
              </w:rPr>
              <w:t xml:space="preserve"> </w:t>
            </w:r>
            <w:r w:rsidRPr="00C53944">
              <w:rPr>
                <w:rFonts w:ascii="Book Antiqua" w:hAnsi="Book Antiqua" w:cs="Times New Roman"/>
                <w:sz w:val="24"/>
                <w:szCs w:val="24"/>
              </w:rPr>
              <w:t>(49.2)</w:t>
            </w:r>
          </w:p>
        </w:tc>
        <w:tc>
          <w:tcPr>
            <w:tcW w:w="1607" w:type="dxa"/>
            <w:vAlign w:val="center"/>
            <w:hideMark/>
          </w:tcPr>
          <w:p w14:paraId="3E02C3E7" w14:textId="50476B6D"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30</w:t>
            </w:r>
            <w:r w:rsidR="00443D0E">
              <w:rPr>
                <w:rFonts w:ascii="Book Antiqua" w:hAnsi="Book Antiqua" w:cs="Times New Roman"/>
                <w:sz w:val="24"/>
                <w:szCs w:val="24"/>
              </w:rPr>
              <w:t xml:space="preserve"> </w:t>
            </w:r>
            <w:r w:rsidRPr="00C53944">
              <w:rPr>
                <w:rFonts w:ascii="Book Antiqua" w:hAnsi="Book Antiqua" w:cs="Times New Roman"/>
                <w:sz w:val="24"/>
                <w:szCs w:val="24"/>
              </w:rPr>
              <w:t>(46.2)</w:t>
            </w:r>
          </w:p>
        </w:tc>
        <w:tc>
          <w:tcPr>
            <w:tcW w:w="1748" w:type="dxa"/>
            <w:vAlign w:val="center"/>
            <w:hideMark/>
          </w:tcPr>
          <w:p w14:paraId="0B225175" w14:textId="5EF11B19"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5</w:t>
            </w:r>
            <w:r w:rsidR="00443D0E">
              <w:rPr>
                <w:rFonts w:ascii="Book Antiqua" w:hAnsi="Book Antiqua" w:cs="Times New Roman"/>
                <w:sz w:val="24"/>
                <w:szCs w:val="24"/>
              </w:rPr>
              <w:t xml:space="preserve"> </w:t>
            </w:r>
            <w:r w:rsidRPr="00C53944">
              <w:rPr>
                <w:rFonts w:ascii="Book Antiqua" w:hAnsi="Book Antiqua" w:cs="Times New Roman"/>
                <w:sz w:val="24"/>
                <w:szCs w:val="24"/>
              </w:rPr>
              <w:t>(7.7)</w:t>
            </w:r>
          </w:p>
        </w:tc>
        <w:tc>
          <w:tcPr>
            <w:tcW w:w="851" w:type="dxa"/>
            <w:vAlign w:val="center"/>
          </w:tcPr>
          <w:p w14:paraId="3E9BB57E"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2D944D28" w14:textId="77777777" w:rsidTr="00443D0E">
        <w:trPr>
          <w:trHeight w:val="567"/>
        </w:trPr>
        <w:tc>
          <w:tcPr>
            <w:tcW w:w="2410" w:type="dxa"/>
            <w:vAlign w:val="center"/>
            <w:hideMark/>
          </w:tcPr>
          <w:p w14:paraId="54019CB0" w14:textId="0D8F758B" w:rsidR="00CD404A" w:rsidRPr="00C53944" w:rsidRDefault="00CD404A" w:rsidP="00F5753C">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Histologic grade</w:t>
            </w:r>
          </w:p>
        </w:tc>
        <w:tc>
          <w:tcPr>
            <w:tcW w:w="1606" w:type="dxa"/>
            <w:vAlign w:val="center"/>
          </w:tcPr>
          <w:p w14:paraId="5CE4F25D" w14:textId="77777777" w:rsidR="00CD404A" w:rsidRPr="00C53944" w:rsidRDefault="00CD404A" w:rsidP="00C53944">
            <w:pPr>
              <w:spacing w:line="360" w:lineRule="auto"/>
              <w:rPr>
                <w:rFonts w:ascii="Book Antiqua" w:hAnsi="Book Antiqua" w:cs="Times New Roman"/>
                <w:sz w:val="24"/>
                <w:szCs w:val="24"/>
              </w:rPr>
            </w:pPr>
          </w:p>
        </w:tc>
        <w:tc>
          <w:tcPr>
            <w:tcW w:w="1607" w:type="dxa"/>
            <w:vAlign w:val="center"/>
          </w:tcPr>
          <w:p w14:paraId="5632BF3D" w14:textId="77777777" w:rsidR="00CD404A" w:rsidRPr="00C53944" w:rsidRDefault="00CD404A" w:rsidP="00C53944">
            <w:pPr>
              <w:spacing w:line="360" w:lineRule="auto"/>
              <w:rPr>
                <w:rFonts w:ascii="Book Antiqua" w:hAnsi="Book Antiqua" w:cs="Times New Roman"/>
                <w:sz w:val="24"/>
                <w:szCs w:val="24"/>
              </w:rPr>
            </w:pPr>
          </w:p>
        </w:tc>
        <w:tc>
          <w:tcPr>
            <w:tcW w:w="1748" w:type="dxa"/>
            <w:vAlign w:val="center"/>
          </w:tcPr>
          <w:p w14:paraId="73DF5EC0" w14:textId="77777777" w:rsidR="00CD404A" w:rsidRPr="00C53944" w:rsidRDefault="00CD404A" w:rsidP="00C53944">
            <w:pPr>
              <w:spacing w:line="360" w:lineRule="auto"/>
              <w:rPr>
                <w:rFonts w:ascii="Book Antiqua" w:hAnsi="Book Antiqua" w:cs="Times New Roman"/>
                <w:sz w:val="24"/>
                <w:szCs w:val="24"/>
              </w:rPr>
            </w:pPr>
          </w:p>
        </w:tc>
        <w:tc>
          <w:tcPr>
            <w:tcW w:w="851" w:type="dxa"/>
            <w:vAlign w:val="center"/>
            <w:hideMark/>
          </w:tcPr>
          <w:p w14:paraId="5B42D28D"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0.537</w:t>
            </w:r>
          </w:p>
        </w:tc>
      </w:tr>
      <w:tr w:rsidR="00CD404A" w:rsidRPr="00C53944" w14:paraId="257BD7A4" w14:textId="77777777" w:rsidTr="00443D0E">
        <w:trPr>
          <w:trHeight w:val="567"/>
        </w:trPr>
        <w:tc>
          <w:tcPr>
            <w:tcW w:w="2410" w:type="dxa"/>
            <w:vAlign w:val="center"/>
            <w:hideMark/>
          </w:tcPr>
          <w:p w14:paraId="2D60BA85"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Differentiated</w:t>
            </w:r>
          </w:p>
        </w:tc>
        <w:tc>
          <w:tcPr>
            <w:tcW w:w="1606" w:type="dxa"/>
            <w:vAlign w:val="center"/>
            <w:hideMark/>
          </w:tcPr>
          <w:p w14:paraId="72E042A0" w14:textId="57DAF60E"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17</w:t>
            </w:r>
            <w:r w:rsidR="00443D0E">
              <w:rPr>
                <w:rFonts w:ascii="Book Antiqua" w:hAnsi="Book Antiqua" w:cs="Times New Roman"/>
                <w:sz w:val="24"/>
                <w:szCs w:val="24"/>
              </w:rPr>
              <w:t xml:space="preserve"> </w:t>
            </w:r>
            <w:r w:rsidRPr="00C53944">
              <w:rPr>
                <w:rFonts w:ascii="Book Antiqua" w:hAnsi="Book Antiqua" w:cs="Times New Roman"/>
                <w:sz w:val="24"/>
                <w:szCs w:val="24"/>
              </w:rPr>
              <w:t>(26.2)</w:t>
            </w:r>
          </w:p>
        </w:tc>
        <w:tc>
          <w:tcPr>
            <w:tcW w:w="1607" w:type="dxa"/>
            <w:vAlign w:val="center"/>
            <w:hideMark/>
          </w:tcPr>
          <w:p w14:paraId="2068EAD0" w14:textId="1ACD7A56"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11</w:t>
            </w:r>
            <w:r w:rsidR="00443D0E">
              <w:rPr>
                <w:rFonts w:ascii="Book Antiqua" w:hAnsi="Book Antiqua" w:cs="Times New Roman"/>
                <w:sz w:val="24"/>
                <w:szCs w:val="24"/>
              </w:rPr>
              <w:t xml:space="preserve"> </w:t>
            </w:r>
            <w:r w:rsidRPr="00C53944">
              <w:rPr>
                <w:rFonts w:ascii="Book Antiqua" w:hAnsi="Book Antiqua" w:cs="Times New Roman"/>
                <w:sz w:val="24"/>
                <w:szCs w:val="24"/>
              </w:rPr>
              <w:t>(16.9)</w:t>
            </w:r>
          </w:p>
        </w:tc>
        <w:tc>
          <w:tcPr>
            <w:tcW w:w="1748" w:type="dxa"/>
            <w:vAlign w:val="center"/>
            <w:hideMark/>
          </w:tcPr>
          <w:p w14:paraId="7404FC9C" w14:textId="62A97A80"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3</w:t>
            </w:r>
            <w:r w:rsidR="00443D0E">
              <w:rPr>
                <w:rFonts w:ascii="Book Antiqua" w:hAnsi="Book Antiqua" w:cs="Times New Roman"/>
                <w:sz w:val="24"/>
                <w:szCs w:val="24"/>
              </w:rPr>
              <w:t xml:space="preserve"> </w:t>
            </w:r>
            <w:r w:rsidRPr="00C53944">
              <w:rPr>
                <w:rFonts w:ascii="Book Antiqua" w:hAnsi="Book Antiqua" w:cs="Times New Roman"/>
                <w:sz w:val="24"/>
                <w:szCs w:val="24"/>
              </w:rPr>
              <w:t>(4.6)</w:t>
            </w:r>
          </w:p>
        </w:tc>
        <w:tc>
          <w:tcPr>
            <w:tcW w:w="851" w:type="dxa"/>
            <w:vAlign w:val="center"/>
          </w:tcPr>
          <w:p w14:paraId="7E5BDEB6"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3990D488" w14:textId="77777777" w:rsidTr="00443D0E">
        <w:trPr>
          <w:trHeight w:val="567"/>
        </w:trPr>
        <w:tc>
          <w:tcPr>
            <w:tcW w:w="2410" w:type="dxa"/>
            <w:vAlign w:val="center"/>
            <w:hideMark/>
          </w:tcPr>
          <w:p w14:paraId="1B0C7B3B"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Undifferentiated</w:t>
            </w:r>
          </w:p>
        </w:tc>
        <w:tc>
          <w:tcPr>
            <w:tcW w:w="1606" w:type="dxa"/>
            <w:vAlign w:val="center"/>
            <w:hideMark/>
          </w:tcPr>
          <w:p w14:paraId="48E0594E" w14:textId="061E5580"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48</w:t>
            </w:r>
            <w:r w:rsidR="00443D0E">
              <w:rPr>
                <w:rFonts w:ascii="Book Antiqua" w:hAnsi="Book Antiqua" w:cs="Times New Roman"/>
                <w:sz w:val="24"/>
                <w:szCs w:val="24"/>
              </w:rPr>
              <w:t xml:space="preserve"> </w:t>
            </w:r>
            <w:r w:rsidRPr="00C53944">
              <w:rPr>
                <w:rFonts w:ascii="Book Antiqua" w:hAnsi="Book Antiqua" w:cs="Times New Roman"/>
                <w:sz w:val="24"/>
                <w:szCs w:val="24"/>
              </w:rPr>
              <w:t>(73.8)</w:t>
            </w:r>
          </w:p>
        </w:tc>
        <w:tc>
          <w:tcPr>
            <w:tcW w:w="1607" w:type="dxa"/>
            <w:vAlign w:val="center"/>
            <w:hideMark/>
          </w:tcPr>
          <w:p w14:paraId="61CEDB21" w14:textId="54C2BDE1"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46</w:t>
            </w:r>
            <w:r w:rsidR="00443D0E">
              <w:rPr>
                <w:rFonts w:ascii="Book Antiqua" w:hAnsi="Book Antiqua" w:cs="Times New Roman"/>
                <w:sz w:val="24"/>
                <w:szCs w:val="24"/>
              </w:rPr>
              <w:t xml:space="preserve"> </w:t>
            </w:r>
            <w:r w:rsidRPr="00C53944">
              <w:rPr>
                <w:rFonts w:ascii="Book Antiqua" w:hAnsi="Book Antiqua" w:cs="Times New Roman"/>
                <w:sz w:val="24"/>
                <w:szCs w:val="24"/>
              </w:rPr>
              <w:t>(70.8)</w:t>
            </w:r>
          </w:p>
        </w:tc>
        <w:tc>
          <w:tcPr>
            <w:tcW w:w="1748" w:type="dxa"/>
            <w:vAlign w:val="center"/>
            <w:hideMark/>
          </w:tcPr>
          <w:p w14:paraId="57B95A01" w14:textId="7929BFF2"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5</w:t>
            </w:r>
            <w:r w:rsidR="00443D0E">
              <w:rPr>
                <w:rFonts w:ascii="Book Antiqua" w:hAnsi="Book Antiqua" w:cs="Times New Roman"/>
                <w:sz w:val="24"/>
                <w:szCs w:val="24"/>
              </w:rPr>
              <w:t xml:space="preserve"> </w:t>
            </w:r>
            <w:r w:rsidRPr="00C53944">
              <w:rPr>
                <w:rFonts w:ascii="Book Antiqua" w:hAnsi="Book Antiqua" w:cs="Times New Roman"/>
                <w:sz w:val="24"/>
                <w:szCs w:val="24"/>
              </w:rPr>
              <w:t>(7.7)</w:t>
            </w:r>
          </w:p>
        </w:tc>
        <w:tc>
          <w:tcPr>
            <w:tcW w:w="851" w:type="dxa"/>
            <w:vAlign w:val="center"/>
          </w:tcPr>
          <w:p w14:paraId="7CBEAA1B"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42C280CB" w14:textId="77777777" w:rsidTr="00443D0E">
        <w:trPr>
          <w:trHeight w:val="567"/>
        </w:trPr>
        <w:tc>
          <w:tcPr>
            <w:tcW w:w="2410" w:type="dxa"/>
            <w:vAlign w:val="center"/>
            <w:hideMark/>
          </w:tcPr>
          <w:p w14:paraId="04362FAA" w14:textId="539D108A" w:rsidR="00CD404A" w:rsidRPr="00C53944" w:rsidRDefault="00CD404A" w:rsidP="00F5753C">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pT stage</w:t>
            </w:r>
          </w:p>
        </w:tc>
        <w:tc>
          <w:tcPr>
            <w:tcW w:w="1606" w:type="dxa"/>
            <w:vAlign w:val="center"/>
          </w:tcPr>
          <w:p w14:paraId="2DCF4076" w14:textId="77777777" w:rsidR="00CD404A" w:rsidRPr="00C53944" w:rsidRDefault="00CD404A" w:rsidP="00C53944">
            <w:pPr>
              <w:spacing w:line="360" w:lineRule="auto"/>
              <w:rPr>
                <w:rFonts w:ascii="Book Antiqua" w:hAnsi="Book Antiqua" w:cs="Times New Roman"/>
                <w:sz w:val="24"/>
                <w:szCs w:val="24"/>
              </w:rPr>
            </w:pPr>
          </w:p>
        </w:tc>
        <w:tc>
          <w:tcPr>
            <w:tcW w:w="1607" w:type="dxa"/>
            <w:vAlign w:val="center"/>
          </w:tcPr>
          <w:p w14:paraId="02E8AF16" w14:textId="77777777" w:rsidR="00CD404A" w:rsidRPr="00C53944" w:rsidRDefault="00CD404A" w:rsidP="00C53944">
            <w:pPr>
              <w:spacing w:line="360" w:lineRule="auto"/>
              <w:rPr>
                <w:rFonts w:ascii="Book Antiqua" w:hAnsi="Book Antiqua" w:cs="Times New Roman"/>
                <w:sz w:val="24"/>
                <w:szCs w:val="24"/>
              </w:rPr>
            </w:pPr>
          </w:p>
        </w:tc>
        <w:tc>
          <w:tcPr>
            <w:tcW w:w="1748" w:type="dxa"/>
            <w:vAlign w:val="center"/>
          </w:tcPr>
          <w:p w14:paraId="339185A8" w14:textId="77777777" w:rsidR="00CD404A" w:rsidRPr="00C53944" w:rsidRDefault="00CD404A" w:rsidP="00C53944">
            <w:pPr>
              <w:spacing w:line="360" w:lineRule="auto"/>
              <w:rPr>
                <w:rFonts w:ascii="Book Antiqua" w:hAnsi="Book Antiqua" w:cs="Times New Roman"/>
                <w:sz w:val="24"/>
                <w:szCs w:val="24"/>
              </w:rPr>
            </w:pPr>
          </w:p>
        </w:tc>
        <w:tc>
          <w:tcPr>
            <w:tcW w:w="851" w:type="dxa"/>
            <w:vAlign w:val="center"/>
            <w:hideMark/>
          </w:tcPr>
          <w:p w14:paraId="70C14D61"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0.488</w:t>
            </w:r>
          </w:p>
        </w:tc>
      </w:tr>
      <w:tr w:rsidR="00CD404A" w:rsidRPr="00C53944" w14:paraId="402054DD" w14:textId="77777777" w:rsidTr="00443D0E">
        <w:trPr>
          <w:trHeight w:val="567"/>
        </w:trPr>
        <w:tc>
          <w:tcPr>
            <w:tcW w:w="2410" w:type="dxa"/>
            <w:vAlign w:val="center"/>
            <w:hideMark/>
          </w:tcPr>
          <w:p w14:paraId="3AD3BDA5"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T1</w:t>
            </w:r>
          </w:p>
        </w:tc>
        <w:tc>
          <w:tcPr>
            <w:tcW w:w="1606" w:type="dxa"/>
            <w:vAlign w:val="center"/>
            <w:hideMark/>
          </w:tcPr>
          <w:p w14:paraId="681F2ADF" w14:textId="0BD32BDF"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9</w:t>
            </w:r>
            <w:r w:rsidR="00443D0E">
              <w:rPr>
                <w:rFonts w:ascii="Book Antiqua" w:hAnsi="Book Antiqua" w:cs="Times New Roman"/>
                <w:sz w:val="24"/>
                <w:szCs w:val="24"/>
              </w:rPr>
              <w:t xml:space="preserve"> </w:t>
            </w:r>
            <w:r w:rsidRPr="00C53944">
              <w:rPr>
                <w:rFonts w:ascii="Book Antiqua" w:hAnsi="Book Antiqua" w:cs="Times New Roman"/>
                <w:sz w:val="24"/>
                <w:szCs w:val="24"/>
              </w:rPr>
              <w:t>(13.9)</w:t>
            </w:r>
          </w:p>
        </w:tc>
        <w:tc>
          <w:tcPr>
            <w:tcW w:w="1607" w:type="dxa"/>
            <w:vAlign w:val="center"/>
            <w:hideMark/>
          </w:tcPr>
          <w:p w14:paraId="0EBC953E" w14:textId="3F46D0BF"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6</w:t>
            </w:r>
            <w:r w:rsidR="00443D0E">
              <w:rPr>
                <w:rFonts w:ascii="Book Antiqua" w:hAnsi="Book Antiqua" w:cs="Times New Roman"/>
                <w:sz w:val="24"/>
                <w:szCs w:val="24"/>
              </w:rPr>
              <w:t xml:space="preserve"> </w:t>
            </w:r>
            <w:r w:rsidRPr="00C53944">
              <w:rPr>
                <w:rFonts w:ascii="Book Antiqua" w:hAnsi="Book Antiqua" w:cs="Times New Roman"/>
                <w:sz w:val="24"/>
                <w:szCs w:val="24"/>
              </w:rPr>
              <w:t>(9.2)</w:t>
            </w:r>
          </w:p>
        </w:tc>
        <w:tc>
          <w:tcPr>
            <w:tcW w:w="1748" w:type="dxa"/>
            <w:vAlign w:val="center"/>
            <w:hideMark/>
          </w:tcPr>
          <w:p w14:paraId="73B61209"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w:t>
            </w:r>
          </w:p>
        </w:tc>
        <w:tc>
          <w:tcPr>
            <w:tcW w:w="851" w:type="dxa"/>
            <w:vAlign w:val="center"/>
          </w:tcPr>
          <w:p w14:paraId="2ADECB0C"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2909B88E" w14:textId="77777777" w:rsidTr="00443D0E">
        <w:trPr>
          <w:trHeight w:val="567"/>
        </w:trPr>
        <w:tc>
          <w:tcPr>
            <w:tcW w:w="2410" w:type="dxa"/>
            <w:vAlign w:val="center"/>
            <w:hideMark/>
          </w:tcPr>
          <w:p w14:paraId="33648365" w14:textId="77777777" w:rsidR="00CD404A" w:rsidRPr="00C53944" w:rsidRDefault="00CD404A" w:rsidP="00C53944">
            <w:pPr>
              <w:spacing w:line="360" w:lineRule="auto"/>
              <w:rPr>
                <w:rFonts w:ascii="Book Antiqua" w:eastAsiaTheme="majorHAnsi" w:hAnsi="Book Antiqua" w:cs="Times New Roman"/>
                <w:sz w:val="24"/>
                <w:szCs w:val="24"/>
              </w:rPr>
            </w:pPr>
            <w:r w:rsidRPr="00C53944">
              <w:rPr>
                <w:rFonts w:ascii="Book Antiqua" w:eastAsiaTheme="majorHAnsi" w:hAnsi="Book Antiqua" w:cs="Times New Roman"/>
                <w:sz w:val="24"/>
                <w:szCs w:val="24"/>
              </w:rPr>
              <w:t>T2</w:t>
            </w:r>
          </w:p>
        </w:tc>
        <w:tc>
          <w:tcPr>
            <w:tcW w:w="1606" w:type="dxa"/>
            <w:vAlign w:val="center"/>
            <w:hideMark/>
          </w:tcPr>
          <w:p w14:paraId="32117CC1" w14:textId="4437EAEB"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16</w:t>
            </w:r>
            <w:r w:rsidR="00443D0E">
              <w:rPr>
                <w:rFonts w:ascii="Book Antiqua" w:hAnsi="Book Antiqua" w:cs="Times New Roman"/>
                <w:sz w:val="24"/>
                <w:szCs w:val="24"/>
              </w:rPr>
              <w:t xml:space="preserve"> </w:t>
            </w:r>
            <w:r w:rsidRPr="00C53944">
              <w:rPr>
                <w:rFonts w:ascii="Book Antiqua" w:hAnsi="Book Antiqua" w:cs="Times New Roman"/>
                <w:sz w:val="24"/>
                <w:szCs w:val="24"/>
              </w:rPr>
              <w:t>(24.6)</w:t>
            </w:r>
          </w:p>
        </w:tc>
        <w:tc>
          <w:tcPr>
            <w:tcW w:w="1607" w:type="dxa"/>
            <w:vAlign w:val="center"/>
            <w:hideMark/>
          </w:tcPr>
          <w:p w14:paraId="63EBC164" w14:textId="1AC2F4D9"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17</w:t>
            </w:r>
            <w:r w:rsidR="00443D0E">
              <w:rPr>
                <w:rFonts w:ascii="Book Antiqua" w:hAnsi="Book Antiqua" w:cs="Times New Roman"/>
                <w:sz w:val="24"/>
                <w:szCs w:val="24"/>
              </w:rPr>
              <w:t xml:space="preserve"> </w:t>
            </w:r>
            <w:r w:rsidRPr="00C53944">
              <w:rPr>
                <w:rFonts w:ascii="Book Antiqua" w:hAnsi="Book Antiqua" w:cs="Times New Roman"/>
                <w:sz w:val="24"/>
                <w:szCs w:val="24"/>
              </w:rPr>
              <w:t>(26.2)</w:t>
            </w:r>
          </w:p>
        </w:tc>
        <w:tc>
          <w:tcPr>
            <w:tcW w:w="1748" w:type="dxa"/>
            <w:vAlign w:val="center"/>
            <w:hideMark/>
          </w:tcPr>
          <w:p w14:paraId="66670BE4" w14:textId="303C1B2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2</w:t>
            </w:r>
            <w:r w:rsidR="00443D0E">
              <w:rPr>
                <w:rFonts w:ascii="Book Antiqua" w:hAnsi="Book Antiqua" w:cs="Times New Roman"/>
                <w:sz w:val="24"/>
                <w:szCs w:val="24"/>
              </w:rPr>
              <w:t xml:space="preserve"> </w:t>
            </w:r>
            <w:r w:rsidRPr="00C53944">
              <w:rPr>
                <w:rFonts w:ascii="Book Antiqua" w:hAnsi="Book Antiqua" w:cs="Times New Roman"/>
                <w:sz w:val="24"/>
                <w:szCs w:val="24"/>
              </w:rPr>
              <w:t>(3.1)</w:t>
            </w:r>
          </w:p>
        </w:tc>
        <w:tc>
          <w:tcPr>
            <w:tcW w:w="851" w:type="dxa"/>
            <w:vAlign w:val="center"/>
          </w:tcPr>
          <w:p w14:paraId="1A401F9E"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5BF583F4" w14:textId="77777777" w:rsidTr="00443D0E">
        <w:trPr>
          <w:trHeight w:val="567"/>
        </w:trPr>
        <w:tc>
          <w:tcPr>
            <w:tcW w:w="2410" w:type="dxa"/>
            <w:vAlign w:val="center"/>
            <w:hideMark/>
          </w:tcPr>
          <w:p w14:paraId="74F9F65A" w14:textId="77777777" w:rsidR="00CD404A" w:rsidRPr="00C53944" w:rsidRDefault="00CD404A" w:rsidP="00C53944">
            <w:pPr>
              <w:spacing w:line="360" w:lineRule="auto"/>
              <w:rPr>
                <w:rFonts w:ascii="Book Antiqua" w:eastAsiaTheme="majorHAnsi" w:hAnsi="Book Antiqua" w:cs="Times New Roman"/>
                <w:sz w:val="24"/>
                <w:szCs w:val="24"/>
              </w:rPr>
            </w:pPr>
            <w:r w:rsidRPr="00C53944">
              <w:rPr>
                <w:rFonts w:ascii="Book Antiqua" w:eastAsiaTheme="majorHAnsi" w:hAnsi="Book Antiqua" w:cs="Times New Roman"/>
                <w:sz w:val="24"/>
                <w:szCs w:val="24"/>
              </w:rPr>
              <w:t>T3</w:t>
            </w:r>
          </w:p>
        </w:tc>
        <w:tc>
          <w:tcPr>
            <w:tcW w:w="1606" w:type="dxa"/>
            <w:vAlign w:val="center"/>
            <w:hideMark/>
          </w:tcPr>
          <w:p w14:paraId="346CC193" w14:textId="71770125"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13</w:t>
            </w:r>
            <w:r w:rsidR="00443D0E">
              <w:rPr>
                <w:rFonts w:ascii="Book Antiqua" w:hAnsi="Book Antiqua" w:cs="Times New Roman"/>
                <w:sz w:val="24"/>
                <w:szCs w:val="24"/>
              </w:rPr>
              <w:t xml:space="preserve"> </w:t>
            </w:r>
            <w:r w:rsidRPr="00C53944">
              <w:rPr>
                <w:rFonts w:ascii="Book Antiqua" w:hAnsi="Book Antiqua" w:cs="Times New Roman"/>
                <w:sz w:val="24"/>
                <w:szCs w:val="24"/>
              </w:rPr>
              <w:t>(20.0)</w:t>
            </w:r>
          </w:p>
        </w:tc>
        <w:tc>
          <w:tcPr>
            <w:tcW w:w="1607" w:type="dxa"/>
            <w:vAlign w:val="center"/>
            <w:hideMark/>
          </w:tcPr>
          <w:p w14:paraId="4B4AE703" w14:textId="1BA058AF"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19</w:t>
            </w:r>
            <w:r w:rsidR="00443D0E">
              <w:rPr>
                <w:rFonts w:ascii="Book Antiqua" w:hAnsi="Book Antiqua" w:cs="Times New Roman"/>
                <w:sz w:val="24"/>
                <w:szCs w:val="24"/>
              </w:rPr>
              <w:t xml:space="preserve"> </w:t>
            </w:r>
            <w:r w:rsidRPr="00C53944">
              <w:rPr>
                <w:rFonts w:ascii="Book Antiqua" w:hAnsi="Book Antiqua" w:cs="Times New Roman"/>
                <w:sz w:val="24"/>
                <w:szCs w:val="24"/>
              </w:rPr>
              <w:t>(29.3)</w:t>
            </w:r>
          </w:p>
        </w:tc>
        <w:tc>
          <w:tcPr>
            <w:tcW w:w="1748" w:type="dxa"/>
            <w:vAlign w:val="center"/>
            <w:hideMark/>
          </w:tcPr>
          <w:p w14:paraId="138D4A4A" w14:textId="0CEA8295"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w:t>
            </w:r>
            <w:r w:rsidR="00443D0E">
              <w:rPr>
                <w:rFonts w:ascii="Book Antiqua" w:hAnsi="Book Antiqua" w:cs="Times New Roman"/>
                <w:sz w:val="24"/>
                <w:szCs w:val="24"/>
              </w:rPr>
              <w:t xml:space="preserve"> </w:t>
            </w:r>
            <w:r w:rsidRPr="00C53944">
              <w:rPr>
                <w:rFonts w:ascii="Book Antiqua" w:hAnsi="Book Antiqua" w:cs="Times New Roman"/>
                <w:sz w:val="24"/>
                <w:szCs w:val="24"/>
              </w:rPr>
              <w:t>(1.5)</w:t>
            </w:r>
          </w:p>
        </w:tc>
        <w:tc>
          <w:tcPr>
            <w:tcW w:w="851" w:type="dxa"/>
            <w:vAlign w:val="center"/>
          </w:tcPr>
          <w:p w14:paraId="2E67B773"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75B1AD92" w14:textId="77777777" w:rsidTr="00443D0E">
        <w:trPr>
          <w:trHeight w:val="567"/>
        </w:trPr>
        <w:tc>
          <w:tcPr>
            <w:tcW w:w="2410" w:type="dxa"/>
            <w:vAlign w:val="center"/>
            <w:hideMark/>
          </w:tcPr>
          <w:p w14:paraId="74D404EC" w14:textId="77777777" w:rsidR="00CD404A" w:rsidRPr="00C53944" w:rsidRDefault="00CD404A" w:rsidP="00C53944">
            <w:pPr>
              <w:spacing w:line="360" w:lineRule="auto"/>
              <w:rPr>
                <w:rFonts w:ascii="Book Antiqua" w:eastAsiaTheme="majorHAnsi" w:hAnsi="Book Antiqua" w:cs="Times New Roman"/>
                <w:sz w:val="24"/>
                <w:szCs w:val="24"/>
              </w:rPr>
            </w:pPr>
            <w:r w:rsidRPr="00C53944">
              <w:rPr>
                <w:rFonts w:ascii="Book Antiqua" w:eastAsiaTheme="majorHAnsi" w:hAnsi="Book Antiqua" w:cs="Times New Roman"/>
                <w:sz w:val="24"/>
                <w:szCs w:val="24"/>
              </w:rPr>
              <w:t>T4a</w:t>
            </w:r>
          </w:p>
        </w:tc>
        <w:tc>
          <w:tcPr>
            <w:tcW w:w="1606" w:type="dxa"/>
            <w:vAlign w:val="center"/>
            <w:hideMark/>
          </w:tcPr>
          <w:p w14:paraId="04CDD769" w14:textId="7D73E4E5"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26</w:t>
            </w:r>
            <w:r w:rsidR="00443D0E">
              <w:rPr>
                <w:rFonts w:ascii="Book Antiqua" w:hAnsi="Book Antiqua" w:cs="Times New Roman"/>
                <w:sz w:val="24"/>
                <w:szCs w:val="24"/>
              </w:rPr>
              <w:t xml:space="preserve"> </w:t>
            </w:r>
            <w:r w:rsidRPr="00C53944">
              <w:rPr>
                <w:rFonts w:ascii="Book Antiqua" w:hAnsi="Book Antiqua" w:cs="Times New Roman"/>
                <w:sz w:val="24"/>
                <w:szCs w:val="24"/>
              </w:rPr>
              <w:t>(40.0)</w:t>
            </w:r>
          </w:p>
        </w:tc>
        <w:tc>
          <w:tcPr>
            <w:tcW w:w="1607" w:type="dxa"/>
            <w:vAlign w:val="center"/>
            <w:hideMark/>
          </w:tcPr>
          <w:p w14:paraId="67CD8C6B" w14:textId="62211A2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14</w:t>
            </w:r>
            <w:r w:rsidR="00443D0E">
              <w:rPr>
                <w:rFonts w:ascii="Book Antiqua" w:hAnsi="Book Antiqua" w:cs="Times New Roman"/>
                <w:sz w:val="24"/>
                <w:szCs w:val="24"/>
              </w:rPr>
              <w:t xml:space="preserve"> </w:t>
            </w:r>
            <w:r w:rsidRPr="00C53944">
              <w:rPr>
                <w:rFonts w:ascii="Book Antiqua" w:hAnsi="Book Antiqua" w:cs="Times New Roman"/>
                <w:sz w:val="24"/>
                <w:szCs w:val="24"/>
              </w:rPr>
              <w:t>(21.5)</w:t>
            </w:r>
          </w:p>
        </w:tc>
        <w:tc>
          <w:tcPr>
            <w:tcW w:w="1748" w:type="dxa"/>
            <w:vAlign w:val="center"/>
            <w:hideMark/>
          </w:tcPr>
          <w:p w14:paraId="5390C454" w14:textId="2AF538D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5</w:t>
            </w:r>
            <w:r w:rsidR="00443D0E">
              <w:rPr>
                <w:rFonts w:ascii="Book Antiqua" w:hAnsi="Book Antiqua" w:cs="Times New Roman"/>
                <w:sz w:val="24"/>
                <w:szCs w:val="24"/>
              </w:rPr>
              <w:t xml:space="preserve"> </w:t>
            </w:r>
            <w:r w:rsidRPr="00C53944">
              <w:rPr>
                <w:rFonts w:ascii="Book Antiqua" w:hAnsi="Book Antiqua" w:cs="Times New Roman"/>
                <w:sz w:val="24"/>
                <w:szCs w:val="24"/>
              </w:rPr>
              <w:t>(7.7)</w:t>
            </w:r>
          </w:p>
        </w:tc>
        <w:tc>
          <w:tcPr>
            <w:tcW w:w="851" w:type="dxa"/>
            <w:vAlign w:val="center"/>
          </w:tcPr>
          <w:p w14:paraId="73C8B416"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1E1A6F18" w14:textId="77777777" w:rsidTr="00443D0E">
        <w:trPr>
          <w:trHeight w:val="567"/>
        </w:trPr>
        <w:tc>
          <w:tcPr>
            <w:tcW w:w="2410" w:type="dxa"/>
            <w:vAlign w:val="center"/>
            <w:hideMark/>
          </w:tcPr>
          <w:p w14:paraId="3C5CA45D" w14:textId="77777777" w:rsidR="00CD404A" w:rsidRPr="00C53944" w:rsidRDefault="00CD404A" w:rsidP="00C53944">
            <w:pPr>
              <w:spacing w:line="360" w:lineRule="auto"/>
              <w:rPr>
                <w:rFonts w:ascii="Book Antiqua" w:eastAsiaTheme="majorHAnsi" w:hAnsi="Book Antiqua" w:cs="Times New Roman"/>
                <w:sz w:val="24"/>
                <w:szCs w:val="24"/>
              </w:rPr>
            </w:pPr>
            <w:r w:rsidRPr="00C53944">
              <w:rPr>
                <w:rFonts w:ascii="Book Antiqua" w:eastAsiaTheme="majorHAnsi" w:hAnsi="Book Antiqua" w:cs="Times New Roman"/>
                <w:sz w:val="24"/>
                <w:szCs w:val="24"/>
              </w:rPr>
              <w:t>T4b</w:t>
            </w:r>
          </w:p>
        </w:tc>
        <w:tc>
          <w:tcPr>
            <w:tcW w:w="1606" w:type="dxa"/>
            <w:vAlign w:val="center"/>
            <w:hideMark/>
          </w:tcPr>
          <w:p w14:paraId="491A5408" w14:textId="33D84A0D"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w:t>
            </w:r>
            <w:r w:rsidR="00443D0E">
              <w:rPr>
                <w:rFonts w:ascii="Book Antiqua" w:hAnsi="Book Antiqua" w:cs="Times New Roman"/>
                <w:sz w:val="24"/>
                <w:szCs w:val="24"/>
              </w:rPr>
              <w:t xml:space="preserve"> </w:t>
            </w:r>
            <w:r w:rsidRPr="00C53944">
              <w:rPr>
                <w:rFonts w:ascii="Book Antiqua" w:hAnsi="Book Antiqua" w:cs="Times New Roman"/>
                <w:sz w:val="24"/>
                <w:szCs w:val="24"/>
              </w:rPr>
              <w:t>(1.5)</w:t>
            </w:r>
          </w:p>
        </w:tc>
        <w:tc>
          <w:tcPr>
            <w:tcW w:w="1607" w:type="dxa"/>
            <w:vAlign w:val="center"/>
            <w:hideMark/>
          </w:tcPr>
          <w:p w14:paraId="1216A55B" w14:textId="1C924E73"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w:t>
            </w:r>
            <w:r w:rsidR="00443D0E">
              <w:rPr>
                <w:rFonts w:ascii="Book Antiqua" w:hAnsi="Book Antiqua" w:cs="Times New Roman"/>
                <w:sz w:val="24"/>
                <w:szCs w:val="24"/>
              </w:rPr>
              <w:t xml:space="preserve"> </w:t>
            </w:r>
            <w:r w:rsidRPr="00C53944">
              <w:rPr>
                <w:rFonts w:ascii="Book Antiqua" w:hAnsi="Book Antiqua" w:cs="Times New Roman"/>
                <w:sz w:val="24"/>
                <w:szCs w:val="24"/>
              </w:rPr>
              <w:t>(1.5)</w:t>
            </w:r>
          </w:p>
        </w:tc>
        <w:tc>
          <w:tcPr>
            <w:tcW w:w="1748" w:type="dxa"/>
            <w:vAlign w:val="center"/>
            <w:hideMark/>
          </w:tcPr>
          <w:p w14:paraId="09D23D7F"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w:t>
            </w:r>
          </w:p>
        </w:tc>
        <w:tc>
          <w:tcPr>
            <w:tcW w:w="851" w:type="dxa"/>
            <w:vAlign w:val="center"/>
          </w:tcPr>
          <w:p w14:paraId="618DF5C5"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3FF260E1" w14:textId="77777777" w:rsidTr="00443D0E">
        <w:trPr>
          <w:trHeight w:val="567"/>
        </w:trPr>
        <w:tc>
          <w:tcPr>
            <w:tcW w:w="2410" w:type="dxa"/>
            <w:vAlign w:val="center"/>
            <w:hideMark/>
          </w:tcPr>
          <w:p w14:paraId="7724AE1A" w14:textId="4B905D11" w:rsidR="00CD404A" w:rsidRPr="00C53944" w:rsidRDefault="00CD404A" w:rsidP="00F5753C">
            <w:pPr>
              <w:spacing w:line="360" w:lineRule="auto"/>
              <w:rPr>
                <w:rFonts w:ascii="Book Antiqua" w:eastAsiaTheme="majorHAnsi" w:hAnsi="Book Antiqua" w:cs="Times New Roman"/>
                <w:bCs/>
                <w:sz w:val="24"/>
                <w:szCs w:val="24"/>
              </w:rPr>
            </w:pPr>
            <w:bookmarkStart w:id="26" w:name="_Hlk536007846"/>
            <w:r w:rsidRPr="00C53944">
              <w:rPr>
                <w:rFonts w:ascii="Book Antiqua" w:eastAsiaTheme="majorHAnsi" w:hAnsi="Book Antiqua" w:cs="Times New Roman"/>
                <w:bCs/>
                <w:sz w:val="24"/>
                <w:szCs w:val="24"/>
              </w:rPr>
              <w:t>pN st</w:t>
            </w:r>
            <w:bookmarkEnd w:id="26"/>
            <w:r w:rsidRPr="00C53944">
              <w:rPr>
                <w:rFonts w:ascii="Book Antiqua" w:eastAsiaTheme="majorHAnsi" w:hAnsi="Book Antiqua" w:cs="Times New Roman"/>
                <w:bCs/>
                <w:sz w:val="24"/>
                <w:szCs w:val="24"/>
              </w:rPr>
              <w:t>age</w:t>
            </w:r>
          </w:p>
        </w:tc>
        <w:tc>
          <w:tcPr>
            <w:tcW w:w="1606" w:type="dxa"/>
            <w:vAlign w:val="center"/>
          </w:tcPr>
          <w:p w14:paraId="55381919" w14:textId="77777777" w:rsidR="00CD404A" w:rsidRPr="00C53944" w:rsidRDefault="00CD404A" w:rsidP="00C53944">
            <w:pPr>
              <w:spacing w:line="360" w:lineRule="auto"/>
              <w:rPr>
                <w:rFonts w:ascii="Book Antiqua" w:hAnsi="Book Antiqua" w:cs="Times New Roman"/>
                <w:sz w:val="24"/>
                <w:szCs w:val="24"/>
              </w:rPr>
            </w:pPr>
          </w:p>
        </w:tc>
        <w:tc>
          <w:tcPr>
            <w:tcW w:w="1607" w:type="dxa"/>
            <w:vAlign w:val="center"/>
          </w:tcPr>
          <w:p w14:paraId="6427C572" w14:textId="77777777" w:rsidR="00CD404A" w:rsidRPr="00C53944" w:rsidRDefault="00CD404A" w:rsidP="00C53944">
            <w:pPr>
              <w:spacing w:line="360" w:lineRule="auto"/>
              <w:rPr>
                <w:rFonts w:ascii="Book Antiqua" w:hAnsi="Book Antiqua" w:cs="Times New Roman"/>
                <w:sz w:val="24"/>
                <w:szCs w:val="24"/>
              </w:rPr>
            </w:pPr>
          </w:p>
        </w:tc>
        <w:tc>
          <w:tcPr>
            <w:tcW w:w="1748" w:type="dxa"/>
            <w:vAlign w:val="center"/>
          </w:tcPr>
          <w:p w14:paraId="64CE9FCC" w14:textId="77777777" w:rsidR="00CD404A" w:rsidRPr="00C53944" w:rsidRDefault="00CD404A" w:rsidP="00C53944">
            <w:pPr>
              <w:spacing w:line="360" w:lineRule="auto"/>
              <w:rPr>
                <w:rFonts w:ascii="Book Antiqua" w:hAnsi="Book Antiqua" w:cs="Times New Roman"/>
                <w:sz w:val="24"/>
                <w:szCs w:val="24"/>
              </w:rPr>
            </w:pPr>
          </w:p>
        </w:tc>
        <w:tc>
          <w:tcPr>
            <w:tcW w:w="851" w:type="dxa"/>
            <w:vAlign w:val="center"/>
            <w:hideMark/>
          </w:tcPr>
          <w:p w14:paraId="65D538D6"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0.788</w:t>
            </w:r>
          </w:p>
        </w:tc>
      </w:tr>
      <w:tr w:rsidR="00CD404A" w:rsidRPr="00C53944" w14:paraId="167F2E31" w14:textId="77777777" w:rsidTr="00443D0E">
        <w:trPr>
          <w:trHeight w:val="567"/>
        </w:trPr>
        <w:tc>
          <w:tcPr>
            <w:tcW w:w="2410" w:type="dxa"/>
            <w:vAlign w:val="center"/>
            <w:hideMark/>
          </w:tcPr>
          <w:p w14:paraId="507B6A3C" w14:textId="77777777" w:rsidR="00CD404A" w:rsidRPr="00C53944" w:rsidRDefault="00CD404A" w:rsidP="00C53944">
            <w:pPr>
              <w:spacing w:line="360" w:lineRule="auto"/>
              <w:rPr>
                <w:rFonts w:ascii="Book Antiqua" w:eastAsiaTheme="majorHAnsi" w:hAnsi="Book Antiqua" w:cs="Times New Roman"/>
                <w:sz w:val="24"/>
                <w:szCs w:val="24"/>
              </w:rPr>
            </w:pPr>
            <w:r w:rsidRPr="00C53944">
              <w:rPr>
                <w:rFonts w:ascii="Book Antiqua" w:eastAsiaTheme="majorHAnsi" w:hAnsi="Book Antiqua" w:cs="Times New Roman"/>
                <w:sz w:val="24"/>
                <w:szCs w:val="24"/>
              </w:rPr>
              <w:t>N0</w:t>
            </w:r>
          </w:p>
        </w:tc>
        <w:tc>
          <w:tcPr>
            <w:tcW w:w="1606" w:type="dxa"/>
            <w:vAlign w:val="center"/>
            <w:hideMark/>
          </w:tcPr>
          <w:p w14:paraId="29A7591D" w14:textId="0B9D9803"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27</w:t>
            </w:r>
            <w:r w:rsidR="00443D0E">
              <w:rPr>
                <w:rFonts w:ascii="Book Antiqua" w:hAnsi="Book Antiqua" w:cs="Times New Roman"/>
                <w:sz w:val="24"/>
                <w:szCs w:val="24"/>
              </w:rPr>
              <w:t xml:space="preserve"> </w:t>
            </w:r>
            <w:r w:rsidRPr="00C53944">
              <w:rPr>
                <w:rFonts w:ascii="Book Antiqua" w:hAnsi="Book Antiqua" w:cs="Times New Roman"/>
                <w:sz w:val="24"/>
                <w:szCs w:val="24"/>
              </w:rPr>
              <w:t>(41.6)</w:t>
            </w:r>
          </w:p>
        </w:tc>
        <w:tc>
          <w:tcPr>
            <w:tcW w:w="1607" w:type="dxa"/>
            <w:vAlign w:val="center"/>
            <w:hideMark/>
          </w:tcPr>
          <w:p w14:paraId="141274CC" w14:textId="37DD62EA"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22</w:t>
            </w:r>
            <w:r w:rsidR="00443D0E">
              <w:rPr>
                <w:rFonts w:ascii="Book Antiqua" w:hAnsi="Book Antiqua" w:cs="Times New Roman"/>
                <w:sz w:val="24"/>
                <w:szCs w:val="24"/>
              </w:rPr>
              <w:t xml:space="preserve"> </w:t>
            </w:r>
            <w:r w:rsidRPr="00C53944">
              <w:rPr>
                <w:rFonts w:ascii="Book Antiqua" w:hAnsi="Book Antiqua" w:cs="Times New Roman"/>
                <w:sz w:val="24"/>
                <w:szCs w:val="24"/>
              </w:rPr>
              <w:t>(33.8)</w:t>
            </w:r>
          </w:p>
        </w:tc>
        <w:tc>
          <w:tcPr>
            <w:tcW w:w="1748" w:type="dxa"/>
            <w:vAlign w:val="center"/>
            <w:hideMark/>
          </w:tcPr>
          <w:p w14:paraId="23175F9F"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w:t>
            </w:r>
          </w:p>
        </w:tc>
        <w:tc>
          <w:tcPr>
            <w:tcW w:w="851" w:type="dxa"/>
            <w:vAlign w:val="center"/>
          </w:tcPr>
          <w:p w14:paraId="52BC225D"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77BD58A5" w14:textId="77777777" w:rsidTr="00443D0E">
        <w:trPr>
          <w:trHeight w:val="567"/>
        </w:trPr>
        <w:tc>
          <w:tcPr>
            <w:tcW w:w="2410" w:type="dxa"/>
            <w:vAlign w:val="center"/>
            <w:hideMark/>
          </w:tcPr>
          <w:p w14:paraId="281BD090" w14:textId="77777777" w:rsidR="00CD404A" w:rsidRPr="00C53944" w:rsidRDefault="00CD404A" w:rsidP="00C53944">
            <w:pPr>
              <w:spacing w:line="360" w:lineRule="auto"/>
              <w:rPr>
                <w:rFonts w:ascii="Book Antiqua" w:eastAsiaTheme="majorHAnsi" w:hAnsi="Book Antiqua" w:cs="Times New Roman"/>
                <w:sz w:val="24"/>
                <w:szCs w:val="24"/>
              </w:rPr>
            </w:pPr>
            <w:r w:rsidRPr="00C53944">
              <w:rPr>
                <w:rFonts w:ascii="Book Antiqua" w:eastAsiaTheme="majorHAnsi" w:hAnsi="Book Antiqua" w:cs="Times New Roman"/>
                <w:sz w:val="24"/>
                <w:szCs w:val="24"/>
              </w:rPr>
              <w:t>N1</w:t>
            </w:r>
          </w:p>
        </w:tc>
        <w:tc>
          <w:tcPr>
            <w:tcW w:w="1606" w:type="dxa"/>
            <w:vAlign w:val="center"/>
            <w:hideMark/>
          </w:tcPr>
          <w:p w14:paraId="4E1CF815" w14:textId="5C2E8831"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8</w:t>
            </w:r>
            <w:r w:rsidR="00443D0E">
              <w:rPr>
                <w:rFonts w:ascii="Book Antiqua" w:hAnsi="Book Antiqua" w:cs="Times New Roman"/>
                <w:sz w:val="24"/>
                <w:szCs w:val="24"/>
              </w:rPr>
              <w:t xml:space="preserve"> </w:t>
            </w:r>
            <w:r w:rsidRPr="00C53944">
              <w:rPr>
                <w:rFonts w:ascii="Book Antiqua" w:hAnsi="Book Antiqua" w:cs="Times New Roman"/>
                <w:sz w:val="24"/>
                <w:szCs w:val="24"/>
              </w:rPr>
              <w:t>(12.3)</w:t>
            </w:r>
          </w:p>
        </w:tc>
        <w:tc>
          <w:tcPr>
            <w:tcW w:w="1607" w:type="dxa"/>
            <w:vAlign w:val="center"/>
            <w:hideMark/>
          </w:tcPr>
          <w:p w14:paraId="48661A51" w14:textId="0097D762"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6</w:t>
            </w:r>
            <w:r w:rsidR="00443D0E">
              <w:rPr>
                <w:rFonts w:ascii="Book Antiqua" w:hAnsi="Book Antiqua" w:cs="Times New Roman"/>
                <w:sz w:val="24"/>
                <w:szCs w:val="24"/>
              </w:rPr>
              <w:t xml:space="preserve"> </w:t>
            </w:r>
            <w:r w:rsidRPr="00C53944">
              <w:rPr>
                <w:rFonts w:ascii="Book Antiqua" w:hAnsi="Book Antiqua" w:cs="Times New Roman"/>
                <w:sz w:val="24"/>
                <w:szCs w:val="24"/>
              </w:rPr>
              <w:t>(9.2)</w:t>
            </w:r>
          </w:p>
        </w:tc>
        <w:tc>
          <w:tcPr>
            <w:tcW w:w="1748" w:type="dxa"/>
            <w:vAlign w:val="center"/>
            <w:hideMark/>
          </w:tcPr>
          <w:p w14:paraId="100C635B" w14:textId="43286AD9"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w:t>
            </w:r>
            <w:r w:rsidR="00443D0E">
              <w:rPr>
                <w:rFonts w:ascii="Book Antiqua" w:hAnsi="Book Antiqua" w:cs="Times New Roman"/>
                <w:sz w:val="24"/>
                <w:szCs w:val="24"/>
              </w:rPr>
              <w:t xml:space="preserve"> </w:t>
            </w:r>
            <w:r w:rsidRPr="00C53944">
              <w:rPr>
                <w:rFonts w:ascii="Book Antiqua" w:hAnsi="Book Antiqua" w:cs="Times New Roman"/>
                <w:sz w:val="24"/>
                <w:szCs w:val="24"/>
              </w:rPr>
              <w:t>(1.5)</w:t>
            </w:r>
          </w:p>
        </w:tc>
        <w:tc>
          <w:tcPr>
            <w:tcW w:w="851" w:type="dxa"/>
            <w:vAlign w:val="center"/>
          </w:tcPr>
          <w:p w14:paraId="464C49F0"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53503BB4" w14:textId="77777777" w:rsidTr="00443D0E">
        <w:trPr>
          <w:trHeight w:val="567"/>
        </w:trPr>
        <w:tc>
          <w:tcPr>
            <w:tcW w:w="2410" w:type="dxa"/>
            <w:vAlign w:val="center"/>
            <w:hideMark/>
          </w:tcPr>
          <w:p w14:paraId="35FEB7B0" w14:textId="77777777" w:rsidR="00CD404A" w:rsidRPr="00C53944" w:rsidRDefault="00CD404A" w:rsidP="00C53944">
            <w:pPr>
              <w:spacing w:line="360" w:lineRule="auto"/>
              <w:rPr>
                <w:rFonts w:ascii="Book Antiqua" w:eastAsiaTheme="majorHAnsi" w:hAnsi="Book Antiqua" w:cs="Times New Roman"/>
                <w:sz w:val="24"/>
                <w:szCs w:val="24"/>
              </w:rPr>
            </w:pPr>
            <w:r w:rsidRPr="00C53944">
              <w:rPr>
                <w:rFonts w:ascii="Book Antiqua" w:eastAsiaTheme="majorHAnsi" w:hAnsi="Book Antiqua" w:cs="Times New Roman"/>
                <w:sz w:val="24"/>
                <w:szCs w:val="24"/>
              </w:rPr>
              <w:t>N2</w:t>
            </w:r>
          </w:p>
        </w:tc>
        <w:tc>
          <w:tcPr>
            <w:tcW w:w="1606" w:type="dxa"/>
            <w:vAlign w:val="center"/>
            <w:hideMark/>
          </w:tcPr>
          <w:p w14:paraId="07D9BD9F" w14:textId="002BA57C"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14</w:t>
            </w:r>
            <w:r w:rsidR="00443D0E">
              <w:rPr>
                <w:rFonts w:ascii="Book Antiqua" w:hAnsi="Book Antiqua" w:cs="Times New Roman"/>
                <w:sz w:val="24"/>
                <w:szCs w:val="24"/>
              </w:rPr>
              <w:t xml:space="preserve"> </w:t>
            </w:r>
            <w:r w:rsidRPr="00C53944">
              <w:rPr>
                <w:rFonts w:ascii="Book Antiqua" w:hAnsi="Book Antiqua" w:cs="Times New Roman"/>
                <w:sz w:val="24"/>
                <w:szCs w:val="24"/>
              </w:rPr>
              <w:t>(21.5)</w:t>
            </w:r>
          </w:p>
        </w:tc>
        <w:tc>
          <w:tcPr>
            <w:tcW w:w="1607" w:type="dxa"/>
            <w:vAlign w:val="center"/>
            <w:hideMark/>
          </w:tcPr>
          <w:p w14:paraId="474C38B4" w14:textId="25783148"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15</w:t>
            </w:r>
            <w:r w:rsidR="00443D0E">
              <w:rPr>
                <w:rFonts w:ascii="Book Antiqua" w:hAnsi="Book Antiqua" w:cs="Times New Roman"/>
                <w:sz w:val="24"/>
                <w:szCs w:val="24"/>
              </w:rPr>
              <w:t xml:space="preserve"> </w:t>
            </w:r>
            <w:r w:rsidRPr="00C53944">
              <w:rPr>
                <w:rFonts w:ascii="Book Antiqua" w:hAnsi="Book Antiqua" w:cs="Times New Roman"/>
                <w:sz w:val="24"/>
                <w:szCs w:val="24"/>
              </w:rPr>
              <w:t>(23.2)</w:t>
            </w:r>
          </w:p>
        </w:tc>
        <w:tc>
          <w:tcPr>
            <w:tcW w:w="1748" w:type="dxa"/>
            <w:vAlign w:val="center"/>
            <w:hideMark/>
          </w:tcPr>
          <w:p w14:paraId="52283738" w14:textId="0F076995"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w:t>
            </w:r>
            <w:r w:rsidR="00443D0E">
              <w:rPr>
                <w:rFonts w:ascii="Book Antiqua" w:hAnsi="Book Antiqua" w:cs="Times New Roman"/>
                <w:sz w:val="24"/>
                <w:szCs w:val="24"/>
              </w:rPr>
              <w:t xml:space="preserve"> </w:t>
            </w:r>
            <w:r w:rsidRPr="00C53944">
              <w:rPr>
                <w:rFonts w:ascii="Book Antiqua" w:hAnsi="Book Antiqua" w:cs="Times New Roman"/>
                <w:sz w:val="24"/>
                <w:szCs w:val="24"/>
              </w:rPr>
              <w:t>(1.5)</w:t>
            </w:r>
          </w:p>
        </w:tc>
        <w:tc>
          <w:tcPr>
            <w:tcW w:w="851" w:type="dxa"/>
            <w:vAlign w:val="center"/>
          </w:tcPr>
          <w:p w14:paraId="6BDB3369"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2CC65ED5" w14:textId="77777777" w:rsidTr="00443D0E">
        <w:trPr>
          <w:trHeight w:val="567"/>
        </w:trPr>
        <w:tc>
          <w:tcPr>
            <w:tcW w:w="2410" w:type="dxa"/>
            <w:vAlign w:val="center"/>
            <w:hideMark/>
          </w:tcPr>
          <w:p w14:paraId="480F4C45" w14:textId="77777777" w:rsidR="00CD404A" w:rsidRPr="00C53944" w:rsidRDefault="00CD404A" w:rsidP="00C53944">
            <w:pPr>
              <w:spacing w:line="360" w:lineRule="auto"/>
              <w:rPr>
                <w:rFonts w:ascii="Book Antiqua" w:eastAsiaTheme="majorHAnsi" w:hAnsi="Book Antiqua" w:cs="Times New Roman"/>
                <w:sz w:val="24"/>
                <w:szCs w:val="24"/>
              </w:rPr>
            </w:pPr>
            <w:r w:rsidRPr="00C53944">
              <w:rPr>
                <w:rFonts w:ascii="Book Antiqua" w:eastAsiaTheme="majorHAnsi" w:hAnsi="Book Antiqua" w:cs="Times New Roman"/>
                <w:sz w:val="24"/>
                <w:szCs w:val="24"/>
              </w:rPr>
              <w:t>N3a</w:t>
            </w:r>
          </w:p>
        </w:tc>
        <w:tc>
          <w:tcPr>
            <w:tcW w:w="1606" w:type="dxa"/>
            <w:vAlign w:val="center"/>
            <w:hideMark/>
          </w:tcPr>
          <w:p w14:paraId="0DEDD1C7" w14:textId="76130F83"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13</w:t>
            </w:r>
            <w:r w:rsidR="00443D0E">
              <w:rPr>
                <w:rFonts w:ascii="Book Antiqua" w:hAnsi="Book Antiqua" w:cs="Times New Roman"/>
                <w:sz w:val="24"/>
                <w:szCs w:val="24"/>
              </w:rPr>
              <w:t xml:space="preserve"> </w:t>
            </w:r>
            <w:r w:rsidRPr="00C53944">
              <w:rPr>
                <w:rFonts w:ascii="Book Antiqua" w:hAnsi="Book Antiqua" w:cs="Times New Roman"/>
                <w:sz w:val="24"/>
                <w:szCs w:val="24"/>
              </w:rPr>
              <w:t>(20.0)</w:t>
            </w:r>
          </w:p>
        </w:tc>
        <w:tc>
          <w:tcPr>
            <w:tcW w:w="1607" w:type="dxa"/>
            <w:vAlign w:val="center"/>
            <w:hideMark/>
          </w:tcPr>
          <w:p w14:paraId="7795898B" w14:textId="47467C15"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14</w:t>
            </w:r>
            <w:r w:rsidR="00443D0E">
              <w:rPr>
                <w:rFonts w:ascii="Book Antiqua" w:hAnsi="Book Antiqua" w:cs="Times New Roman"/>
                <w:sz w:val="24"/>
                <w:szCs w:val="24"/>
              </w:rPr>
              <w:t xml:space="preserve"> </w:t>
            </w:r>
            <w:r w:rsidRPr="00C53944">
              <w:rPr>
                <w:rFonts w:ascii="Book Antiqua" w:hAnsi="Book Antiqua" w:cs="Times New Roman"/>
                <w:sz w:val="24"/>
                <w:szCs w:val="24"/>
              </w:rPr>
              <w:t>(21.5)</w:t>
            </w:r>
          </w:p>
        </w:tc>
        <w:tc>
          <w:tcPr>
            <w:tcW w:w="1748" w:type="dxa"/>
            <w:vAlign w:val="center"/>
            <w:hideMark/>
          </w:tcPr>
          <w:p w14:paraId="3ECA99EC" w14:textId="2A6A3380"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4</w:t>
            </w:r>
            <w:r w:rsidR="00443D0E">
              <w:rPr>
                <w:rFonts w:ascii="Book Antiqua" w:hAnsi="Book Antiqua" w:cs="Times New Roman"/>
                <w:sz w:val="24"/>
                <w:szCs w:val="24"/>
              </w:rPr>
              <w:t xml:space="preserve"> </w:t>
            </w:r>
            <w:r w:rsidRPr="00C53944">
              <w:rPr>
                <w:rFonts w:ascii="Book Antiqua" w:hAnsi="Book Antiqua" w:cs="Times New Roman"/>
                <w:sz w:val="24"/>
                <w:szCs w:val="24"/>
              </w:rPr>
              <w:t>(6.2)</w:t>
            </w:r>
          </w:p>
        </w:tc>
        <w:tc>
          <w:tcPr>
            <w:tcW w:w="851" w:type="dxa"/>
            <w:vAlign w:val="center"/>
          </w:tcPr>
          <w:p w14:paraId="7D7FD975"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69620720" w14:textId="77777777" w:rsidTr="00443D0E">
        <w:trPr>
          <w:trHeight w:val="567"/>
        </w:trPr>
        <w:tc>
          <w:tcPr>
            <w:tcW w:w="2410" w:type="dxa"/>
            <w:vAlign w:val="center"/>
            <w:hideMark/>
          </w:tcPr>
          <w:p w14:paraId="5130D8A3" w14:textId="77777777" w:rsidR="00CD404A" w:rsidRPr="00C53944" w:rsidRDefault="00CD404A" w:rsidP="00C53944">
            <w:pPr>
              <w:spacing w:line="360" w:lineRule="auto"/>
              <w:rPr>
                <w:rFonts w:ascii="Book Antiqua" w:eastAsiaTheme="majorHAnsi" w:hAnsi="Book Antiqua" w:cs="Times New Roman"/>
                <w:sz w:val="24"/>
                <w:szCs w:val="24"/>
              </w:rPr>
            </w:pPr>
            <w:r w:rsidRPr="00C53944">
              <w:rPr>
                <w:rFonts w:ascii="Book Antiqua" w:eastAsiaTheme="majorHAnsi" w:hAnsi="Book Antiqua" w:cs="Times New Roman"/>
                <w:sz w:val="24"/>
                <w:szCs w:val="24"/>
              </w:rPr>
              <w:t>N3b</w:t>
            </w:r>
          </w:p>
        </w:tc>
        <w:tc>
          <w:tcPr>
            <w:tcW w:w="1606" w:type="dxa"/>
            <w:vAlign w:val="center"/>
            <w:hideMark/>
          </w:tcPr>
          <w:p w14:paraId="59F3B516" w14:textId="54470548"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3</w:t>
            </w:r>
            <w:r w:rsidR="00443D0E">
              <w:rPr>
                <w:rFonts w:ascii="Book Antiqua" w:hAnsi="Book Antiqua" w:cs="Times New Roman"/>
                <w:sz w:val="24"/>
                <w:szCs w:val="24"/>
              </w:rPr>
              <w:t xml:space="preserve"> </w:t>
            </w:r>
            <w:r w:rsidRPr="00C53944">
              <w:rPr>
                <w:rFonts w:ascii="Book Antiqua" w:hAnsi="Book Antiqua" w:cs="Times New Roman"/>
                <w:sz w:val="24"/>
                <w:szCs w:val="24"/>
              </w:rPr>
              <w:t>(4.6)</w:t>
            </w:r>
          </w:p>
        </w:tc>
        <w:tc>
          <w:tcPr>
            <w:tcW w:w="1607" w:type="dxa"/>
            <w:vAlign w:val="center"/>
            <w:hideMark/>
          </w:tcPr>
          <w:p w14:paraId="7576FEF5"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w:t>
            </w:r>
          </w:p>
        </w:tc>
        <w:tc>
          <w:tcPr>
            <w:tcW w:w="1748" w:type="dxa"/>
            <w:vAlign w:val="center"/>
            <w:hideMark/>
          </w:tcPr>
          <w:p w14:paraId="711FE168" w14:textId="43A27C30"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2</w:t>
            </w:r>
            <w:r w:rsidR="00443D0E">
              <w:rPr>
                <w:rFonts w:ascii="Book Antiqua" w:hAnsi="Book Antiqua" w:cs="Times New Roman"/>
                <w:sz w:val="24"/>
                <w:szCs w:val="24"/>
              </w:rPr>
              <w:t xml:space="preserve"> </w:t>
            </w:r>
            <w:r w:rsidRPr="00C53944">
              <w:rPr>
                <w:rFonts w:ascii="Book Antiqua" w:hAnsi="Book Antiqua" w:cs="Times New Roman"/>
                <w:sz w:val="24"/>
                <w:szCs w:val="24"/>
              </w:rPr>
              <w:t>(3.1)</w:t>
            </w:r>
          </w:p>
        </w:tc>
        <w:tc>
          <w:tcPr>
            <w:tcW w:w="851" w:type="dxa"/>
            <w:vAlign w:val="center"/>
          </w:tcPr>
          <w:p w14:paraId="6F173BE7"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7EAD573A" w14:textId="77777777" w:rsidTr="00443D0E">
        <w:trPr>
          <w:trHeight w:val="567"/>
        </w:trPr>
        <w:tc>
          <w:tcPr>
            <w:tcW w:w="2410" w:type="dxa"/>
            <w:vAlign w:val="center"/>
            <w:hideMark/>
          </w:tcPr>
          <w:p w14:paraId="70B83A5A" w14:textId="7C4F3455" w:rsidR="00CD404A" w:rsidRPr="00C53944" w:rsidRDefault="00CD404A" w:rsidP="00F5753C">
            <w:pPr>
              <w:spacing w:line="360" w:lineRule="auto"/>
              <w:rPr>
                <w:rFonts w:ascii="Book Antiqua" w:eastAsiaTheme="majorHAnsi" w:hAnsi="Book Antiqua" w:cs="Times New Roman"/>
                <w:bCs/>
                <w:sz w:val="24"/>
                <w:szCs w:val="24"/>
              </w:rPr>
            </w:pPr>
            <w:bookmarkStart w:id="27" w:name="OLE_LINK3"/>
            <w:r w:rsidRPr="00C53944">
              <w:rPr>
                <w:rFonts w:ascii="Book Antiqua" w:eastAsiaTheme="majorHAnsi" w:hAnsi="Book Antiqua" w:cs="Times New Roman"/>
                <w:bCs/>
                <w:sz w:val="24"/>
                <w:szCs w:val="24"/>
              </w:rPr>
              <w:t>pTNM stage</w:t>
            </w:r>
            <w:bookmarkEnd w:id="27"/>
          </w:p>
        </w:tc>
        <w:tc>
          <w:tcPr>
            <w:tcW w:w="1606" w:type="dxa"/>
            <w:vAlign w:val="center"/>
          </w:tcPr>
          <w:p w14:paraId="66A385D4" w14:textId="77777777" w:rsidR="00CD404A" w:rsidRPr="00C53944" w:rsidRDefault="00CD404A" w:rsidP="00C53944">
            <w:pPr>
              <w:spacing w:line="360" w:lineRule="auto"/>
              <w:rPr>
                <w:rFonts w:ascii="Book Antiqua" w:hAnsi="Book Antiqua" w:cs="Times New Roman"/>
                <w:sz w:val="24"/>
                <w:szCs w:val="24"/>
              </w:rPr>
            </w:pPr>
          </w:p>
        </w:tc>
        <w:tc>
          <w:tcPr>
            <w:tcW w:w="1607" w:type="dxa"/>
            <w:vAlign w:val="center"/>
          </w:tcPr>
          <w:p w14:paraId="2A520F07" w14:textId="77777777" w:rsidR="00CD404A" w:rsidRPr="00C53944" w:rsidRDefault="00CD404A" w:rsidP="00C53944">
            <w:pPr>
              <w:spacing w:line="360" w:lineRule="auto"/>
              <w:rPr>
                <w:rFonts w:ascii="Book Antiqua" w:hAnsi="Book Antiqua" w:cs="Times New Roman"/>
                <w:sz w:val="24"/>
                <w:szCs w:val="24"/>
              </w:rPr>
            </w:pPr>
          </w:p>
        </w:tc>
        <w:tc>
          <w:tcPr>
            <w:tcW w:w="1748" w:type="dxa"/>
            <w:vAlign w:val="center"/>
          </w:tcPr>
          <w:p w14:paraId="2917406F" w14:textId="77777777" w:rsidR="00CD404A" w:rsidRPr="00C53944" w:rsidRDefault="00CD404A" w:rsidP="00C53944">
            <w:pPr>
              <w:spacing w:line="360" w:lineRule="auto"/>
              <w:rPr>
                <w:rFonts w:ascii="Book Antiqua" w:hAnsi="Book Antiqua" w:cs="Times New Roman"/>
                <w:sz w:val="24"/>
                <w:szCs w:val="24"/>
              </w:rPr>
            </w:pPr>
          </w:p>
        </w:tc>
        <w:tc>
          <w:tcPr>
            <w:tcW w:w="851" w:type="dxa"/>
            <w:vAlign w:val="center"/>
            <w:hideMark/>
          </w:tcPr>
          <w:p w14:paraId="7C0FA156"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0.288</w:t>
            </w:r>
          </w:p>
        </w:tc>
      </w:tr>
      <w:tr w:rsidR="00CD404A" w:rsidRPr="00C53944" w14:paraId="1C8D8287" w14:textId="77777777" w:rsidTr="00443D0E">
        <w:trPr>
          <w:trHeight w:val="567"/>
        </w:trPr>
        <w:tc>
          <w:tcPr>
            <w:tcW w:w="2410" w:type="dxa"/>
            <w:vAlign w:val="center"/>
            <w:hideMark/>
          </w:tcPr>
          <w:p w14:paraId="5AF836FE"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IA</w:t>
            </w:r>
          </w:p>
        </w:tc>
        <w:tc>
          <w:tcPr>
            <w:tcW w:w="1606" w:type="dxa"/>
            <w:vAlign w:val="center"/>
            <w:hideMark/>
          </w:tcPr>
          <w:p w14:paraId="7F628FE7" w14:textId="4B831FE5"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8</w:t>
            </w:r>
            <w:r w:rsidR="00443D0E">
              <w:rPr>
                <w:rFonts w:ascii="Book Antiqua" w:hAnsi="Book Antiqua" w:cs="Times New Roman"/>
                <w:sz w:val="24"/>
                <w:szCs w:val="24"/>
              </w:rPr>
              <w:t xml:space="preserve"> </w:t>
            </w:r>
            <w:r w:rsidRPr="00C53944">
              <w:rPr>
                <w:rFonts w:ascii="Book Antiqua" w:hAnsi="Book Antiqua" w:cs="Times New Roman"/>
                <w:sz w:val="24"/>
                <w:szCs w:val="24"/>
              </w:rPr>
              <w:t>(12.3)</w:t>
            </w:r>
          </w:p>
        </w:tc>
        <w:tc>
          <w:tcPr>
            <w:tcW w:w="1607" w:type="dxa"/>
            <w:vAlign w:val="center"/>
            <w:hideMark/>
          </w:tcPr>
          <w:p w14:paraId="033784C3" w14:textId="006B6199"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3</w:t>
            </w:r>
            <w:r w:rsidR="00443D0E">
              <w:rPr>
                <w:rFonts w:ascii="Book Antiqua" w:hAnsi="Book Antiqua" w:cs="Times New Roman"/>
                <w:sz w:val="24"/>
                <w:szCs w:val="24"/>
              </w:rPr>
              <w:t xml:space="preserve"> </w:t>
            </w:r>
            <w:r w:rsidRPr="00C53944">
              <w:rPr>
                <w:rFonts w:ascii="Book Antiqua" w:hAnsi="Book Antiqua" w:cs="Times New Roman"/>
                <w:sz w:val="24"/>
                <w:szCs w:val="24"/>
              </w:rPr>
              <w:t>(4.6)</w:t>
            </w:r>
          </w:p>
        </w:tc>
        <w:tc>
          <w:tcPr>
            <w:tcW w:w="1748" w:type="dxa"/>
            <w:vAlign w:val="center"/>
            <w:hideMark/>
          </w:tcPr>
          <w:p w14:paraId="03ECD96D"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w:t>
            </w:r>
          </w:p>
        </w:tc>
        <w:tc>
          <w:tcPr>
            <w:tcW w:w="851" w:type="dxa"/>
            <w:vAlign w:val="center"/>
          </w:tcPr>
          <w:p w14:paraId="305DE100"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058DB209" w14:textId="77777777" w:rsidTr="00443D0E">
        <w:trPr>
          <w:trHeight w:val="567"/>
        </w:trPr>
        <w:tc>
          <w:tcPr>
            <w:tcW w:w="2410" w:type="dxa"/>
            <w:vAlign w:val="center"/>
            <w:hideMark/>
          </w:tcPr>
          <w:p w14:paraId="7BD52ED9"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IB</w:t>
            </w:r>
          </w:p>
        </w:tc>
        <w:tc>
          <w:tcPr>
            <w:tcW w:w="1606" w:type="dxa"/>
            <w:vAlign w:val="center"/>
            <w:hideMark/>
          </w:tcPr>
          <w:p w14:paraId="3C732D10" w14:textId="38B92F4F"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11</w:t>
            </w:r>
            <w:r w:rsidR="00443D0E">
              <w:rPr>
                <w:rFonts w:ascii="Book Antiqua" w:hAnsi="Book Antiqua" w:cs="Times New Roman"/>
                <w:sz w:val="24"/>
                <w:szCs w:val="24"/>
              </w:rPr>
              <w:t xml:space="preserve"> </w:t>
            </w:r>
            <w:r w:rsidRPr="00C53944">
              <w:rPr>
                <w:rFonts w:ascii="Book Antiqua" w:hAnsi="Book Antiqua" w:cs="Times New Roman"/>
                <w:sz w:val="24"/>
                <w:szCs w:val="24"/>
              </w:rPr>
              <w:t>(16.9)</w:t>
            </w:r>
          </w:p>
        </w:tc>
        <w:tc>
          <w:tcPr>
            <w:tcW w:w="1607" w:type="dxa"/>
            <w:vAlign w:val="center"/>
            <w:hideMark/>
          </w:tcPr>
          <w:p w14:paraId="2994822D" w14:textId="328BD00C"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7</w:t>
            </w:r>
            <w:r w:rsidR="00443D0E">
              <w:rPr>
                <w:rFonts w:ascii="Book Antiqua" w:hAnsi="Book Antiqua" w:cs="Times New Roman"/>
                <w:sz w:val="24"/>
                <w:szCs w:val="24"/>
              </w:rPr>
              <w:t xml:space="preserve"> </w:t>
            </w:r>
            <w:r w:rsidRPr="00C53944">
              <w:rPr>
                <w:rFonts w:ascii="Book Antiqua" w:hAnsi="Book Antiqua" w:cs="Times New Roman"/>
                <w:sz w:val="24"/>
                <w:szCs w:val="24"/>
              </w:rPr>
              <w:t>(10.8)</w:t>
            </w:r>
          </w:p>
        </w:tc>
        <w:tc>
          <w:tcPr>
            <w:tcW w:w="1748" w:type="dxa"/>
            <w:vAlign w:val="center"/>
            <w:hideMark/>
          </w:tcPr>
          <w:p w14:paraId="4152B723"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w:t>
            </w:r>
          </w:p>
        </w:tc>
        <w:tc>
          <w:tcPr>
            <w:tcW w:w="851" w:type="dxa"/>
            <w:vAlign w:val="center"/>
          </w:tcPr>
          <w:p w14:paraId="1D489BCC"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6C296798" w14:textId="77777777" w:rsidTr="00443D0E">
        <w:trPr>
          <w:trHeight w:val="567"/>
        </w:trPr>
        <w:tc>
          <w:tcPr>
            <w:tcW w:w="2410" w:type="dxa"/>
            <w:vAlign w:val="center"/>
            <w:hideMark/>
          </w:tcPr>
          <w:p w14:paraId="27F3BD57"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IIA</w:t>
            </w:r>
          </w:p>
        </w:tc>
        <w:tc>
          <w:tcPr>
            <w:tcW w:w="1606" w:type="dxa"/>
            <w:vAlign w:val="center"/>
            <w:hideMark/>
          </w:tcPr>
          <w:p w14:paraId="4CB383AD" w14:textId="3358AB9A"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3</w:t>
            </w:r>
            <w:r w:rsidR="00443D0E">
              <w:rPr>
                <w:rFonts w:ascii="Book Antiqua" w:hAnsi="Book Antiqua" w:cs="Times New Roman"/>
                <w:sz w:val="24"/>
                <w:szCs w:val="24"/>
              </w:rPr>
              <w:t xml:space="preserve"> </w:t>
            </w:r>
            <w:r w:rsidRPr="00C53944">
              <w:rPr>
                <w:rFonts w:ascii="Book Antiqua" w:hAnsi="Book Antiqua" w:cs="Times New Roman"/>
                <w:sz w:val="24"/>
                <w:szCs w:val="24"/>
              </w:rPr>
              <w:t>(4.6)</w:t>
            </w:r>
          </w:p>
        </w:tc>
        <w:tc>
          <w:tcPr>
            <w:tcW w:w="1607" w:type="dxa"/>
            <w:vAlign w:val="center"/>
            <w:hideMark/>
          </w:tcPr>
          <w:p w14:paraId="1DCF7238" w14:textId="6BBBF016"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10</w:t>
            </w:r>
            <w:r w:rsidR="00443D0E">
              <w:rPr>
                <w:rFonts w:ascii="Book Antiqua" w:hAnsi="Book Antiqua" w:cs="Times New Roman"/>
                <w:sz w:val="24"/>
                <w:szCs w:val="24"/>
              </w:rPr>
              <w:t xml:space="preserve"> </w:t>
            </w:r>
            <w:r w:rsidRPr="00C53944">
              <w:rPr>
                <w:rFonts w:ascii="Book Antiqua" w:hAnsi="Book Antiqua" w:cs="Times New Roman"/>
                <w:sz w:val="24"/>
                <w:szCs w:val="24"/>
              </w:rPr>
              <w:t>(15.4)</w:t>
            </w:r>
          </w:p>
        </w:tc>
        <w:tc>
          <w:tcPr>
            <w:tcW w:w="1748" w:type="dxa"/>
            <w:vAlign w:val="center"/>
            <w:hideMark/>
          </w:tcPr>
          <w:p w14:paraId="3A5D972D"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w:t>
            </w:r>
          </w:p>
        </w:tc>
        <w:tc>
          <w:tcPr>
            <w:tcW w:w="851" w:type="dxa"/>
            <w:vAlign w:val="center"/>
          </w:tcPr>
          <w:p w14:paraId="337D621B"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3E71453F" w14:textId="77777777" w:rsidTr="00443D0E">
        <w:trPr>
          <w:trHeight w:val="567"/>
        </w:trPr>
        <w:tc>
          <w:tcPr>
            <w:tcW w:w="2410" w:type="dxa"/>
            <w:vAlign w:val="center"/>
            <w:hideMark/>
          </w:tcPr>
          <w:p w14:paraId="0B781E7E"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IIB</w:t>
            </w:r>
          </w:p>
        </w:tc>
        <w:tc>
          <w:tcPr>
            <w:tcW w:w="1606" w:type="dxa"/>
            <w:vAlign w:val="center"/>
            <w:hideMark/>
          </w:tcPr>
          <w:p w14:paraId="1A368D62" w14:textId="1743D15D"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12</w:t>
            </w:r>
            <w:r w:rsidR="00443D0E">
              <w:rPr>
                <w:rFonts w:ascii="Book Antiqua" w:hAnsi="Book Antiqua" w:cs="Times New Roman"/>
                <w:sz w:val="24"/>
                <w:szCs w:val="24"/>
              </w:rPr>
              <w:t xml:space="preserve"> </w:t>
            </w:r>
            <w:r w:rsidRPr="00C53944">
              <w:rPr>
                <w:rFonts w:ascii="Book Antiqua" w:hAnsi="Book Antiqua" w:cs="Times New Roman"/>
                <w:sz w:val="24"/>
                <w:szCs w:val="24"/>
              </w:rPr>
              <w:t>(18.5)</w:t>
            </w:r>
          </w:p>
        </w:tc>
        <w:tc>
          <w:tcPr>
            <w:tcW w:w="1607" w:type="dxa"/>
            <w:vAlign w:val="center"/>
            <w:hideMark/>
          </w:tcPr>
          <w:p w14:paraId="39DAB8A0" w14:textId="615865BC"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13</w:t>
            </w:r>
            <w:r w:rsidR="00443D0E">
              <w:rPr>
                <w:rFonts w:ascii="Book Antiqua" w:hAnsi="Book Antiqua" w:cs="Times New Roman"/>
                <w:sz w:val="24"/>
                <w:szCs w:val="24"/>
              </w:rPr>
              <w:t xml:space="preserve"> </w:t>
            </w:r>
            <w:r w:rsidRPr="00C53944">
              <w:rPr>
                <w:rFonts w:ascii="Book Antiqua" w:hAnsi="Book Antiqua" w:cs="Times New Roman"/>
                <w:sz w:val="24"/>
                <w:szCs w:val="24"/>
              </w:rPr>
              <w:t>(20.0)</w:t>
            </w:r>
          </w:p>
        </w:tc>
        <w:tc>
          <w:tcPr>
            <w:tcW w:w="1748" w:type="dxa"/>
            <w:vAlign w:val="center"/>
            <w:hideMark/>
          </w:tcPr>
          <w:p w14:paraId="16E9ABAB"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w:t>
            </w:r>
          </w:p>
        </w:tc>
        <w:tc>
          <w:tcPr>
            <w:tcW w:w="851" w:type="dxa"/>
            <w:vAlign w:val="center"/>
          </w:tcPr>
          <w:p w14:paraId="1D6B74EC"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5083BB92" w14:textId="77777777" w:rsidTr="00443D0E">
        <w:trPr>
          <w:trHeight w:val="567"/>
        </w:trPr>
        <w:tc>
          <w:tcPr>
            <w:tcW w:w="2410" w:type="dxa"/>
            <w:vAlign w:val="center"/>
            <w:hideMark/>
          </w:tcPr>
          <w:p w14:paraId="1A7A4E9E"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IIIA</w:t>
            </w:r>
          </w:p>
        </w:tc>
        <w:tc>
          <w:tcPr>
            <w:tcW w:w="1606" w:type="dxa"/>
            <w:vAlign w:val="center"/>
            <w:hideMark/>
          </w:tcPr>
          <w:p w14:paraId="6126B6DF" w14:textId="1FC39E20"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16</w:t>
            </w:r>
            <w:r w:rsidR="00443D0E">
              <w:rPr>
                <w:rFonts w:ascii="Book Antiqua" w:hAnsi="Book Antiqua" w:cs="Times New Roman"/>
                <w:sz w:val="24"/>
                <w:szCs w:val="24"/>
              </w:rPr>
              <w:t xml:space="preserve"> </w:t>
            </w:r>
            <w:r w:rsidRPr="00C53944">
              <w:rPr>
                <w:rFonts w:ascii="Book Antiqua" w:hAnsi="Book Antiqua" w:cs="Times New Roman"/>
                <w:sz w:val="24"/>
                <w:szCs w:val="24"/>
              </w:rPr>
              <w:t>(24.6)</w:t>
            </w:r>
          </w:p>
        </w:tc>
        <w:tc>
          <w:tcPr>
            <w:tcW w:w="1607" w:type="dxa"/>
            <w:vAlign w:val="center"/>
            <w:hideMark/>
          </w:tcPr>
          <w:p w14:paraId="2542810C" w14:textId="2E95F416"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14</w:t>
            </w:r>
            <w:r w:rsidR="00443D0E">
              <w:rPr>
                <w:rFonts w:ascii="Book Antiqua" w:hAnsi="Book Antiqua" w:cs="Times New Roman"/>
                <w:sz w:val="24"/>
                <w:szCs w:val="24"/>
              </w:rPr>
              <w:t xml:space="preserve"> </w:t>
            </w:r>
            <w:r w:rsidRPr="00C53944">
              <w:rPr>
                <w:rFonts w:ascii="Book Antiqua" w:hAnsi="Book Antiqua" w:cs="Times New Roman"/>
                <w:sz w:val="24"/>
                <w:szCs w:val="24"/>
              </w:rPr>
              <w:t>(21.5)</w:t>
            </w:r>
          </w:p>
        </w:tc>
        <w:tc>
          <w:tcPr>
            <w:tcW w:w="1748" w:type="dxa"/>
            <w:vAlign w:val="center"/>
            <w:hideMark/>
          </w:tcPr>
          <w:p w14:paraId="035D82C1" w14:textId="49C1CE40"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3</w:t>
            </w:r>
            <w:r w:rsidR="00443D0E">
              <w:rPr>
                <w:rFonts w:ascii="Book Antiqua" w:hAnsi="Book Antiqua" w:cs="Times New Roman"/>
                <w:sz w:val="24"/>
                <w:szCs w:val="24"/>
              </w:rPr>
              <w:t xml:space="preserve"> </w:t>
            </w:r>
            <w:r w:rsidRPr="00C53944">
              <w:rPr>
                <w:rFonts w:ascii="Book Antiqua" w:hAnsi="Book Antiqua" w:cs="Times New Roman"/>
                <w:sz w:val="24"/>
                <w:szCs w:val="24"/>
              </w:rPr>
              <w:t>(4.6)</w:t>
            </w:r>
          </w:p>
        </w:tc>
        <w:tc>
          <w:tcPr>
            <w:tcW w:w="851" w:type="dxa"/>
            <w:vAlign w:val="center"/>
          </w:tcPr>
          <w:p w14:paraId="356DCDFA"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2A1AECB7" w14:textId="77777777" w:rsidTr="00443D0E">
        <w:trPr>
          <w:trHeight w:val="567"/>
        </w:trPr>
        <w:tc>
          <w:tcPr>
            <w:tcW w:w="2410" w:type="dxa"/>
            <w:vAlign w:val="center"/>
            <w:hideMark/>
          </w:tcPr>
          <w:p w14:paraId="68BFC261"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IIIB</w:t>
            </w:r>
          </w:p>
        </w:tc>
        <w:tc>
          <w:tcPr>
            <w:tcW w:w="1606" w:type="dxa"/>
            <w:vAlign w:val="center"/>
            <w:hideMark/>
          </w:tcPr>
          <w:p w14:paraId="1F90E41F" w14:textId="45CA10B9"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13</w:t>
            </w:r>
            <w:r w:rsidR="00443D0E">
              <w:rPr>
                <w:rFonts w:ascii="Book Antiqua" w:hAnsi="Book Antiqua" w:cs="Times New Roman"/>
                <w:sz w:val="24"/>
                <w:szCs w:val="24"/>
              </w:rPr>
              <w:t xml:space="preserve"> </w:t>
            </w:r>
            <w:r w:rsidRPr="00C53944">
              <w:rPr>
                <w:rFonts w:ascii="Book Antiqua" w:hAnsi="Book Antiqua" w:cs="Times New Roman"/>
                <w:sz w:val="24"/>
                <w:szCs w:val="24"/>
              </w:rPr>
              <w:t>(20.0)</w:t>
            </w:r>
          </w:p>
        </w:tc>
        <w:tc>
          <w:tcPr>
            <w:tcW w:w="1607" w:type="dxa"/>
            <w:vAlign w:val="center"/>
            <w:hideMark/>
          </w:tcPr>
          <w:p w14:paraId="148C4DC9" w14:textId="7A23ADA8"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10</w:t>
            </w:r>
            <w:r w:rsidR="00443D0E">
              <w:rPr>
                <w:rFonts w:ascii="Book Antiqua" w:hAnsi="Book Antiqua" w:cs="Times New Roman"/>
                <w:sz w:val="24"/>
                <w:szCs w:val="24"/>
              </w:rPr>
              <w:t xml:space="preserve"> </w:t>
            </w:r>
            <w:r w:rsidRPr="00C53944">
              <w:rPr>
                <w:rFonts w:ascii="Book Antiqua" w:hAnsi="Book Antiqua" w:cs="Times New Roman"/>
                <w:sz w:val="24"/>
                <w:szCs w:val="24"/>
              </w:rPr>
              <w:t>(15.4)</w:t>
            </w:r>
          </w:p>
        </w:tc>
        <w:tc>
          <w:tcPr>
            <w:tcW w:w="1748" w:type="dxa"/>
            <w:vAlign w:val="center"/>
            <w:hideMark/>
          </w:tcPr>
          <w:p w14:paraId="6590C74C" w14:textId="2B125A6C"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4</w:t>
            </w:r>
            <w:r w:rsidR="00443D0E">
              <w:rPr>
                <w:rFonts w:ascii="Book Antiqua" w:hAnsi="Book Antiqua" w:cs="Times New Roman"/>
                <w:sz w:val="24"/>
                <w:szCs w:val="24"/>
              </w:rPr>
              <w:t xml:space="preserve"> </w:t>
            </w:r>
            <w:r w:rsidRPr="00C53944">
              <w:rPr>
                <w:rFonts w:ascii="Book Antiqua" w:hAnsi="Book Antiqua" w:cs="Times New Roman"/>
                <w:sz w:val="24"/>
                <w:szCs w:val="24"/>
              </w:rPr>
              <w:t>(6.2)</w:t>
            </w:r>
          </w:p>
        </w:tc>
        <w:tc>
          <w:tcPr>
            <w:tcW w:w="851" w:type="dxa"/>
            <w:vAlign w:val="center"/>
          </w:tcPr>
          <w:p w14:paraId="7E3AA00C"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7C4F4F69" w14:textId="77777777" w:rsidTr="00443D0E">
        <w:trPr>
          <w:trHeight w:val="567"/>
        </w:trPr>
        <w:tc>
          <w:tcPr>
            <w:tcW w:w="2410" w:type="dxa"/>
            <w:vAlign w:val="center"/>
            <w:hideMark/>
          </w:tcPr>
          <w:p w14:paraId="65F7E1CC"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IIIC</w:t>
            </w:r>
          </w:p>
        </w:tc>
        <w:tc>
          <w:tcPr>
            <w:tcW w:w="1606" w:type="dxa"/>
            <w:vAlign w:val="center"/>
            <w:hideMark/>
          </w:tcPr>
          <w:p w14:paraId="719E4D96" w14:textId="73F06B6F"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2</w:t>
            </w:r>
            <w:r w:rsidR="00443D0E">
              <w:rPr>
                <w:rFonts w:ascii="Book Antiqua" w:hAnsi="Book Antiqua" w:cs="Times New Roman"/>
                <w:sz w:val="24"/>
                <w:szCs w:val="24"/>
              </w:rPr>
              <w:t xml:space="preserve"> </w:t>
            </w:r>
            <w:r w:rsidRPr="00C53944">
              <w:rPr>
                <w:rFonts w:ascii="Book Antiqua" w:hAnsi="Book Antiqua" w:cs="Times New Roman"/>
                <w:sz w:val="24"/>
                <w:szCs w:val="24"/>
              </w:rPr>
              <w:t>(3.1)</w:t>
            </w:r>
          </w:p>
        </w:tc>
        <w:tc>
          <w:tcPr>
            <w:tcW w:w="1607" w:type="dxa"/>
            <w:vAlign w:val="center"/>
            <w:hideMark/>
          </w:tcPr>
          <w:p w14:paraId="611364B5"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w:t>
            </w:r>
          </w:p>
        </w:tc>
        <w:tc>
          <w:tcPr>
            <w:tcW w:w="1748" w:type="dxa"/>
            <w:vAlign w:val="center"/>
            <w:hideMark/>
          </w:tcPr>
          <w:p w14:paraId="400B5F47" w14:textId="6956868B"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w:t>
            </w:r>
            <w:r w:rsidR="00443D0E">
              <w:rPr>
                <w:rFonts w:ascii="Book Antiqua" w:hAnsi="Book Antiqua" w:cs="Times New Roman"/>
                <w:sz w:val="24"/>
                <w:szCs w:val="24"/>
              </w:rPr>
              <w:t xml:space="preserve"> </w:t>
            </w:r>
            <w:r w:rsidRPr="00C53944">
              <w:rPr>
                <w:rFonts w:ascii="Book Antiqua" w:hAnsi="Book Antiqua" w:cs="Times New Roman"/>
                <w:sz w:val="24"/>
                <w:szCs w:val="24"/>
              </w:rPr>
              <w:t>(1.5)</w:t>
            </w:r>
          </w:p>
        </w:tc>
        <w:tc>
          <w:tcPr>
            <w:tcW w:w="851" w:type="dxa"/>
            <w:vAlign w:val="center"/>
          </w:tcPr>
          <w:p w14:paraId="0F52F35F"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161AA950" w14:textId="77777777" w:rsidTr="00443D0E">
        <w:trPr>
          <w:trHeight w:val="567"/>
        </w:trPr>
        <w:tc>
          <w:tcPr>
            <w:tcW w:w="2410" w:type="dxa"/>
            <w:vAlign w:val="center"/>
            <w:hideMark/>
          </w:tcPr>
          <w:p w14:paraId="09A66F6D" w14:textId="059794F2" w:rsidR="00CD404A" w:rsidRPr="00C53944" w:rsidRDefault="00CD404A" w:rsidP="00F5753C">
            <w:pPr>
              <w:spacing w:line="360" w:lineRule="auto"/>
              <w:rPr>
                <w:rFonts w:ascii="Book Antiqua" w:eastAsiaTheme="majorHAnsi" w:hAnsi="Book Antiqua" w:cs="Times New Roman"/>
                <w:bCs/>
                <w:sz w:val="24"/>
                <w:szCs w:val="24"/>
              </w:rPr>
            </w:pPr>
            <w:bookmarkStart w:id="28" w:name="_Hlk4884383"/>
            <w:bookmarkStart w:id="29" w:name="OLE_LINK29"/>
            <w:r w:rsidRPr="00C53944">
              <w:rPr>
                <w:rFonts w:ascii="Book Antiqua" w:eastAsiaTheme="majorHAnsi" w:hAnsi="Book Antiqua" w:cs="Times New Roman"/>
                <w:bCs/>
                <w:sz w:val="24"/>
                <w:szCs w:val="24"/>
              </w:rPr>
              <w:t>postoperative chemotherapy</w:t>
            </w:r>
            <w:bookmarkEnd w:id="28"/>
            <w:bookmarkEnd w:id="29"/>
          </w:p>
        </w:tc>
        <w:tc>
          <w:tcPr>
            <w:tcW w:w="1606" w:type="dxa"/>
            <w:vAlign w:val="center"/>
          </w:tcPr>
          <w:p w14:paraId="510D5AE0" w14:textId="77777777" w:rsidR="00CD404A" w:rsidRPr="00C53944" w:rsidRDefault="00CD404A" w:rsidP="00C53944">
            <w:pPr>
              <w:spacing w:line="360" w:lineRule="auto"/>
              <w:rPr>
                <w:rFonts w:ascii="Book Antiqua" w:hAnsi="Book Antiqua" w:cs="Times New Roman"/>
                <w:sz w:val="24"/>
                <w:szCs w:val="24"/>
              </w:rPr>
            </w:pPr>
          </w:p>
        </w:tc>
        <w:tc>
          <w:tcPr>
            <w:tcW w:w="1607" w:type="dxa"/>
            <w:vAlign w:val="center"/>
          </w:tcPr>
          <w:p w14:paraId="086418A6" w14:textId="77777777" w:rsidR="00CD404A" w:rsidRPr="00C53944" w:rsidRDefault="00CD404A" w:rsidP="00C53944">
            <w:pPr>
              <w:spacing w:line="360" w:lineRule="auto"/>
              <w:rPr>
                <w:rFonts w:ascii="Book Antiqua" w:hAnsi="Book Antiqua" w:cs="Times New Roman"/>
                <w:sz w:val="24"/>
                <w:szCs w:val="24"/>
              </w:rPr>
            </w:pPr>
          </w:p>
        </w:tc>
        <w:tc>
          <w:tcPr>
            <w:tcW w:w="1748" w:type="dxa"/>
            <w:vAlign w:val="center"/>
            <w:hideMark/>
          </w:tcPr>
          <w:p w14:paraId="0312408C"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 xml:space="preserve"> </w:t>
            </w:r>
          </w:p>
        </w:tc>
        <w:tc>
          <w:tcPr>
            <w:tcW w:w="851" w:type="dxa"/>
            <w:vAlign w:val="center"/>
            <w:hideMark/>
          </w:tcPr>
          <w:p w14:paraId="6E42DCB9"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0.856</w:t>
            </w:r>
          </w:p>
        </w:tc>
      </w:tr>
      <w:tr w:rsidR="00CD404A" w:rsidRPr="00C53944" w14:paraId="6938C3E2" w14:textId="77777777" w:rsidTr="00443D0E">
        <w:trPr>
          <w:trHeight w:val="567"/>
        </w:trPr>
        <w:tc>
          <w:tcPr>
            <w:tcW w:w="2410" w:type="dxa"/>
            <w:vAlign w:val="center"/>
            <w:hideMark/>
          </w:tcPr>
          <w:p w14:paraId="17DE0F19" w14:textId="77777777" w:rsidR="00CD404A" w:rsidRPr="00C53944" w:rsidRDefault="00CD404A" w:rsidP="00C53944">
            <w:pPr>
              <w:spacing w:line="360" w:lineRule="auto"/>
              <w:rPr>
                <w:rFonts w:ascii="Book Antiqua" w:eastAsiaTheme="majorHAnsi" w:hAnsi="Book Antiqua" w:cs="Times New Roman"/>
                <w:sz w:val="24"/>
                <w:szCs w:val="24"/>
              </w:rPr>
            </w:pPr>
            <w:r w:rsidRPr="00C53944">
              <w:rPr>
                <w:rFonts w:ascii="Book Antiqua" w:eastAsiaTheme="majorHAnsi" w:hAnsi="Book Antiqua" w:cs="Times New Roman"/>
                <w:sz w:val="24"/>
                <w:szCs w:val="24"/>
              </w:rPr>
              <w:t>Yes</w:t>
            </w:r>
          </w:p>
        </w:tc>
        <w:tc>
          <w:tcPr>
            <w:tcW w:w="1606" w:type="dxa"/>
            <w:vAlign w:val="center"/>
            <w:hideMark/>
          </w:tcPr>
          <w:p w14:paraId="3CF5EBED" w14:textId="3A583475"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24</w:t>
            </w:r>
            <w:r w:rsidR="00443D0E">
              <w:rPr>
                <w:rFonts w:ascii="Book Antiqua" w:hAnsi="Book Antiqua" w:cs="Times New Roman"/>
                <w:sz w:val="24"/>
                <w:szCs w:val="24"/>
              </w:rPr>
              <w:t xml:space="preserve"> </w:t>
            </w:r>
            <w:r w:rsidRPr="00C53944">
              <w:rPr>
                <w:rFonts w:ascii="Book Antiqua" w:hAnsi="Book Antiqua" w:cs="Times New Roman"/>
                <w:sz w:val="24"/>
                <w:szCs w:val="24"/>
              </w:rPr>
              <w:t>(36.9)</w:t>
            </w:r>
          </w:p>
        </w:tc>
        <w:tc>
          <w:tcPr>
            <w:tcW w:w="1607" w:type="dxa"/>
            <w:vAlign w:val="center"/>
            <w:hideMark/>
          </w:tcPr>
          <w:p w14:paraId="4168C5A1" w14:textId="4D225D0A"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22</w:t>
            </w:r>
            <w:r w:rsidR="00443D0E">
              <w:rPr>
                <w:rFonts w:ascii="Book Antiqua" w:hAnsi="Book Antiqua" w:cs="Times New Roman"/>
                <w:sz w:val="24"/>
                <w:szCs w:val="24"/>
              </w:rPr>
              <w:t xml:space="preserve"> </w:t>
            </w:r>
            <w:r w:rsidRPr="00C53944">
              <w:rPr>
                <w:rFonts w:ascii="Book Antiqua" w:hAnsi="Book Antiqua" w:cs="Times New Roman"/>
                <w:sz w:val="24"/>
                <w:szCs w:val="24"/>
              </w:rPr>
              <w:t>(33.8)</w:t>
            </w:r>
          </w:p>
        </w:tc>
        <w:tc>
          <w:tcPr>
            <w:tcW w:w="1748" w:type="dxa"/>
            <w:vAlign w:val="center"/>
            <w:hideMark/>
          </w:tcPr>
          <w:p w14:paraId="6B7285DB" w14:textId="49DA0C9A"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3</w:t>
            </w:r>
            <w:r w:rsidR="00443D0E">
              <w:rPr>
                <w:rFonts w:ascii="Book Antiqua" w:hAnsi="Book Antiqua" w:cs="Times New Roman"/>
                <w:sz w:val="24"/>
                <w:szCs w:val="24"/>
              </w:rPr>
              <w:t xml:space="preserve"> </w:t>
            </w:r>
            <w:r w:rsidRPr="00C53944">
              <w:rPr>
                <w:rFonts w:ascii="Book Antiqua" w:hAnsi="Book Antiqua" w:cs="Times New Roman"/>
                <w:sz w:val="24"/>
                <w:szCs w:val="24"/>
              </w:rPr>
              <w:t>(4.6)</w:t>
            </w:r>
          </w:p>
        </w:tc>
        <w:tc>
          <w:tcPr>
            <w:tcW w:w="851" w:type="dxa"/>
            <w:vAlign w:val="center"/>
          </w:tcPr>
          <w:p w14:paraId="238610A1"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27FB5119" w14:textId="77777777" w:rsidTr="00443D0E">
        <w:trPr>
          <w:trHeight w:val="567"/>
        </w:trPr>
        <w:tc>
          <w:tcPr>
            <w:tcW w:w="2410" w:type="dxa"/>
            <w:tcBorders>
              <w:top w:val="nil"/>
              <w:left w:val="nil"/>
              <w:bottom w:val="single" w:sz="4" w:space="0" w:color="auto"/>
              <w:right w:val="nil"/>
            </w:tcBorders>
            <w:vAlign w:val="center"/>
            <w:hideMark/>
          </w:tcPr>
          <w:p w14:paraId="41BF954F" w14:textId="77777777" w:rsidR="00CD404A" w:rsidRPr="00C53944" w:rsidRDefault="00CD404A" w:rsidP="00C53944">
            <w:pPr>
              <w:spacing w:line="360" w:lineRule="auto"/>
              <w:rPr>
                <w:rFonts w:ascii="Book Antiqua" w:eastAsiaTheme="majorHAnsi" w:hAnsi="Book Antiqua" w:cs="Times New Roman"/>
                <w:sz w:val="24"/>
                <w:szCs w:val="24"/>
              </w:rPr>
            </w:pPr>
            <w:r w:rsidRPr="00C53944">
              <w:rPr>
                <w:rFonts w:ascii="Book Antiqua" w:eastAsiaTheme="majorHAnsi" w:hAnsi="Book Antiqua" w:cs="Times New Roman"/>
                <w:sz w:val="24"/>
                <w:szCs w:val="24"/>
              </w:rPr>
              <w:t>No</w:t>
            </w:r>
          </w:p>
        </w:tc>
        <w:tc>
          <w:tcPr>
            <w:tcW w:w="1606" w:type="dxa"/>
            <w:tcBorders>
              <w:top w:val="nil"/>
              <w:left w:val="nil"/>
              <w:bottom w:val="single" w:sz="4" w:space="0" w:color="auto"/>
              <w:right w:val="nil"/>
            </w:tcBorders>
            <w:vAlign w:val="center"/>
            <w:hideMark/>
          </w:tcPr>
          <w:p w14:paraId="6DCFDA3A" w14:textId="64E12E9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41</w:t>
            </w:r>
            <w:r w:rsidR="00443D0E">
              <w:rPr>
                <w:rFonts w:ascii="Book Antiqua" w:hAnsi="Book Antiqua" w:cs="Times New Roman"/>
                <w:sz w:val="24"/>
                <w:szCs w:val="24"/>
              </w:rPr>
              <w:t xml:space="preserve"> </w:t>
            </w:r>
            <w:r w:rsidRPr="00C53944">
              <w:rPr>
                <w:rFonts w:ascii="Book Antiqua" w:hAnsi="Book Antiqua" w:cs="Times New Roman"/>
                <w:sz w:val="24"/>
                <w:szCs w:val="24"/>
              </w:rPr>
              <w:t>(63.1)</w:t>
            </w:r>
          </w:p>
        </w:tc>
        <w:tc>
          <w:tcPr>
            <w:tcW w:w="1607" w:type="dxa"/>
            <w:tcBorders>
              <w:top w:val="nil"/>
              <w:left w:val="nil"/>
              <w:bottom w:val="single" w:sz="4" w:space="0" w:color="auto"/>
              <w:right w:val="nil"/>
            </w:tcBorders>
            <w:vAlign w:val="center"/>
            <w:hideMark/>
          </w:tcPr>
          <w:p w14:paraId="59F3DDCD" w14:textId="2DC538A3"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35</w:t>
            </w:r>
            <w:r w:rsidR="00443D0E">
              <w:rPr>
                <w:rFonts w:ascii="Book Antiqua" w:hAnsi="Book Antiqua" w:cs="Times New Roman"/>
                <w:sz w:val="24"/>
                <w:szCs w:val="24"/>
              </w:rPr>
              <w:t xml:space="preserve"> </w:t>
            </w:r>
            <w:r w:rsidRPr="00C53944">
              <w:rPr>
                <w:rFonts w:ascii="Book Antiqua" w:hAnsi="Book Antiqua" w:cs="Times New Roman"/>
                <w:sz w:val="24"/>
                <w:szCs w:val="24"/>
              </w:rPr>
              <w:t>(53.9)</w:t>
            </w:r>
          </w:p>
        </w:tc>
        <w:tc>
          <w:tcPr>
            <w:tcW w:w="1748" w:type="dxa"/>
            <w:tcBorders>
              <w:top w:val="nil"/>
              <w:left w:val="nil"/>
              <w:bottom w:val="single" w:sz="4" w:space="0" w:color="auto"/>
              <w:right w:val="nil"/>
            </w:tcBorders>
            <w:vAlign w:val="center"/>
            <w:hideMark/>
          </w:tcPr>
          <w:p w14:paraId="7B90EFB0" w14:textId="021AA0A2"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5</w:t>
            </w:r>
            <w:r w:rsidR="00443D0E">
              <w:rPr>
                <w:rFonts w:ascii="Book Antiqua" w:hAnsi="Book Antiqua" w:cs="Times New Roman"/>
                <w:sz w:val="24"/>
                <w:szCs w:val="24"/>
              </w:rPr>
              <w:t xml:space="preserve"> </w:t>
            </w:r>
            <w:r w:rsidRPr="00C53944">
              <w:rPr>
                <w:rFonts w:ascii="Book Antiqua" w:hAnsi="Book Antiqua" w:cs="Times New Roman"/>
                <w:sz w:val="24"/>
                <w:szCs w:val="24"/>
              </w:rPr>
              <w:t>(7.7)</w:t>
            </w:r>
          </w:p>
        </w:tc>
        <w:tc>
          <w:tcPr>
            <w:tcW w:w="851" w:type="dxa"/>
            <w:tcBorders>
              <w:top w:val="nil"/>
              <w:left w:val="nil"/>
              <w:bottom w:val="single" w:sz="4" w:space="0" w:color="auto"/>
              <w:right w:val="nil"/>
            </w:tcBorders>
            <w:vAlign w:val="center"/>
          </w:tcPr>
          <w:p w14:paraId="02483A90" w14:textId="77777777" w:rsidR="00CD404A" w:rsidRPr="00C53944" w:rsidRDefault="00CD404A" w:rsidP="00C53944">
            <w:pPr>
              <w:spacing w:line="360" w:lineRule="auto"/>
              <w:rPr>
                <w:rFonts w:ascii="Book Antiqua" w:hAnsi="Book Antiqua" w:cs="Times New Roman"/>
                <w:sz w:val="24"/>
                <w:szCs w:val="24"/>
              </w:rPr>
            </w:pPr>
          </w:p>
        </w:tc>
      </w:tr>
    </w:tbl>
    <w:p w14:paraId="6F62FB0E" w14:textId="7AED64F1" w:rsidR="00CD404A" w:rsidRPr="00C53944" w:rsidRDefault="00297D74" w:rsidP="00C53944">
      <w:pPr>
        <w:spacing w:line="360" w:lineRule="auto"/>
        <w:rPr>
          <w:rFonts w:ascii="Book Antiqua" w:hAnsi="Book Antiqua" w:cs="Times New Roman"/>
          <w:sz w:val="24"/>
          <w:szCs w:val="24"/>
        </w:rPr>
      </w:pPr>
      <w:r w:rsidRPr="00F5753C">
        <w:rPr>
          <w:rFonts w:ascii="Book Antiqua" w:hAnsi="Book Antiqua" w:cs="Times New Roman"/>
          <w:i/>
          <w:sz w:val="24"/>
          <w:szCs w:val="24"/>
        </w:rPr>
        <w:t>P</w:t>
      </w:r>
      <w:r w:rsidRPr="00C53944">
        <w:rPr>
          <w:rFonts w:ascii="Book Antiqua" w:hAnsi="Book Antiqua" w:cs="Times New Roman"/>
          <w:sz w:val="24"/>
          <w:szCs w:val="24"/>
        </w:rPr>
        <w:t>-value is the result of comparison of the 14vD (-) group and the 14vD (+) group</w:t>
      </w:r>
      <w:r>
        <w:rPr>
          <w:rFonts w:ascii="Book Antiqua" w:hAnsi="Book Antiqua" w:cs="Times New Roman"/>
          <w:sz w:val="24"/>
          <w:szCs w:val="24"/>
        </w:rPr>
        <w:t>.</w:t>
      </w:r>
      <w:r w:rsidR="00F5753C">
        <w:rPr>
          <w:rFonts w:ascii="Book Antiqua" w:hAnsi="Book Antiqua" w:cs="Times New Roman" w:hint="eastAsia"/>
          <w:sz w:val="24"/>
          <w:szCs w:val="24"/>
        </w:rPr>
        <w:t xml:space="preserve"> </w:t>
      </w:r>
      <w:r w:rsidR="00CD404A" w:rsidRPr="00C53944">
        <w:rPr>
          <w:rFonts w:ascii="Book Antiqua" w:hAnsi="Book Antiqua" w:cs="Times New Roman"/>
          <w:sz w:val="24"/>
          <w:szCs w:val="24"/>
        </w:rPr>
        <w:t xml:space="preserve">LNM (-): </w:t>
      </w:r>
      <w:r w:rsidR="00443D0E" w:rsidRPr="00C53944">
        <w:rPr>
          <w:rFonts w:ascii="Book Antiqua" w:hAnsi="Book Antiqua" w:cs="Times New Roman"/>
          <w:sz w:val="24"/>
          <w:szCs w:val="24"/>
        </w:rPr>
        <w:t xml:space="preserve">Without </w:t>
      </w:r>
      <w:r w:rsidR="00CD404A" w:rsidRPr="00C53944">
        <w:rPr>
          <w:rFonts w:ascii="Book Antiqua" w:hAnsi="Book Antiqua" w:cs="Times New Roman"/>
          <w:sz w:val="24"/>
          <w:szCs w:val="24"/>
        </w:rPr>
        <w:t>14v lymph nodes metastasis</w:t>
      </w:r>
      <w:r w:rsidR="00A04CEF">
        <w:rPr>
          <w:rFonts w:ascii="Book Antiqua" w:hAnsi="Book Antiqua" w:cs="Times New Roman"/>
          <w:sz w:val="24"/>
          <w:szCs w:val="24"/>
        </w:rPr>
        <w:t>;</w:t>
      </w:r>
      <w:r w:rsidR="00CD404A" w:rsidRPr="00C53944">
        <w:rPr>
          <w:rFonts w:ascii="Book Antiqua" w:hAnsi="Book Antiqua" w:cs="Times New Roman"/>
          <w:sz w:val="24"/>
          <w:szCs w:val="24"/>
        </w:rPr>
        <w:t xml:space="preserve"> LNM (+): </w:t>
      </w:r>
      <w:r w:rsidR="00443D0E" w:rsidRPr="00C53944">
        <w:rPr>
          <w:rFonts w:ascii="Book Antiqua" w:hAnsi="Book Antiqua" w:cs="Times New Roman"/>
          <w:sz w:val="24"/>
          <w:szCs w:val="24"/>
        </w:rPr>
        <w:t xml:space="preserve">With </w:t>
      </w:r>
      <w:r w:rsidR="00CD404A" w:rsidRPr="00C53944">
        <w:rPr>
          <w:rFonts w:ascii="Book Antiqua" w:hAnsi="Book Antiqua" w:cs="Times New Roman"/>
          <w:sz w:val="24"/>
          <w:szCs w:val="24"/>
        </w:rPr>
        <w:t>14v</w:t>
      </w:r>
      <w:bookmarkStart w:id="30" w:name="_Hlk4883137"/>
      <w:bookmarkStart w:id="31" w:name="OLE_LINK28"/>
      <w:r w:rsidR="00CD404A" w:rsidRPr="00C53944">
        <w:rPr>
          <w:rFonts w:ascii="Book Antiqua" w:hAnsi="Book Antiqua" w:cs="Times New Roman"/>
          <w:sz w:val="24"/>
          <w:szCs w:val="24"/>
        </w:rPr>
        <w:t xml:space="preserve"> </w:t>
      </w:r>
      <w:bookmarkStart w:id="32" w:name="_Hlk4945452"/>
      <w:r w:rsidR="00CD404A" w:rsidRPr="00C53944">
        <w:rPr>
          <w:rFonts w:ascii="Book Antiqua" w:hAnsi="Book Antiqua" w:cs="Times New Roman"/>
          <w:sz w:val="24"/>
          <w:szCs w:val="24"/>
        </w:rPr>
        <w:t>lymph nodes</w:t>
      </w:r>
      <w:bookmarkEnd w:id="30"/>
      <w:bookmarkEnd w:id="31"/>
      <w:r w:rsidR="00CD404A" w:rsidRPr="00C53944">
        <w:rPr>
          <w:rFonts w:ascii="Book Antiqua" w:hAnsi="Book Antiqua" w:cs="Times New Roman"/>
          <w:sz w:val="24"/>
          <w:szCs w:val="24"/>
        </w:rPr>
        <w:t xml:space="preserve"> </w:t>
      </w:r>
      <w:bookmarkEnd w:id="32"/>
      <w:r w:rsidR="00CD404A" w:rsidRPr="00C53944">
        <w:rPr>
          <w:rFonts w:ascii="Book Antiqua" w:hAnsi="Book Antiqua" w:cs="Times New Roman"/>
          <w:sz w:val="24"/>
          <w:szCs w:val="24"/>
        </w:rPr>
        <w:t>metastasis</w:t>
      </w:r>
      <w:r w:rsidR="00443D0E">
        <w:rPr>
          <w:rFonts w:ascii="Book Antiqua" w:hAnsi="Book Antiqua" w:cs="Times New Roman"/>
          <w:sz w:val="24"/>
          <w:szCs w:val="24"/>
        </w:rPr>
        <w:t>.</w:t>
      </w:r>
    </w:p>
    <w:p w14:paraId="6C539385" w14:textId="77777777" w:rsidR="00297D74" w:rsidRDefault="00297D74">
      <w:pPr>
        <w:widowControl/>
        <w:jc w:val="left"/>
        <w:rPr>
          <w:rFonts w:ascii="Book Antiqua" w:hAnsi="Book Antiqua" w:cs="Times New Roman"/>
          <w:sz w:val="24"/>
          <w:szCs w:val="24"/>
        </w:rPr>
      </w:pPr>
      <w:r>
        <w:rPr>
          <w:rFonts w:ascii="Book Antiqua" w:hAnsi="Book Antiqua" w:cs="Times New Roman"/>
          <w:sz w:val="24"/>
          <w:szCs w:val="24"/>
        </w:rPr>
        <w:br w:type="page"/>
      </w:r>
    </w:p>
    <w:p w14:paraId="5B80CF3C" w14:textId="73CF21E0" w:rsidR="00CD404A" w:rsidRPr="00C53944" w:rsidRDefault="00CD404A" w:rsidP="00C53944">
      <w:pPr>
        <w:spacing w:line="360" w:lineRule="auto"/>
        <w:rPr>
          <w:rFonts w:ascii="Book Antiqua" w:eastAsiaTheme="majorHAnsi" w:hAnsi="Book Antiqua" w:cs="Times New Roman"/>
          <w:b/>
          <w:sz w:val="24"/>
          <w:szCs w:val="24"/>
        </w:rPr>
      </w:pPr>
      <w:r w:rsidRPr="00C53944">
        <w:rPr>
          <w:rFonts w:ascii="Book Antiqua" w:eastAsiaTheme="majorHAnsi" w:hAnsi="Book Antiqua" w:cs="Times New Roman"/>
          <w:b/>
          <w:sz w:val="24"/>
          <w:szCs w:val="24"/>
        </w:rPr>
        <w:t>Table 2</w:t>
      </w:r>
      <w:bookmarkStart w:id="33" w:name="OLE_LINK14"/>
      <w:bookmarkStart w:id="34" w:name="OLE_LINK13"/>
      <w:r w:rsidRPr="00C53944">
        <w:rPr>
          <w:rFonts w:ascii="Book Antiqua" w:eastAsiaTheme="majorHAnsi" w:hAnsi="Book Antiqua" w:cs="Times New Roman"/>
          <w:b/>
          <w:sz w:val="24"/>
          <w:szCs w:val="24"/>
        </w:rPr>
        <w:t xml:space="preserve"> </w:t>
      </w:r>
      <w:bookmarkStart w:id="35" w:name="OLE_LINK5"/>
      <w:r w:rsidRPr="00C53944">
        <w:rPr>
          <w:rFonts w:ascii="Book Antiqua" w:eastAsiaTheme="majorHAnsi" w:hAnsi="Book Antiqua" w:cs="Times New Roman"/>
          <w:b/>
          <w:sz w:val="24"/>
          <w:szCs w:val="24"/>
        </w:rPr>
        <w:t>Univariate and multivariate analyses of prognostic factors for</w:t>
      </w:r>
      <w:bookmarkStart w:id="36" w:name="_Hlk4872673"/>
      <w:r w:rsidRPr="00C53944">
        <w:rPr>
          <w:rFonts w:ascii="Book Antiqua" w:eastAsiaTheme="majorHAnsi" w:hAnsi="Book Antiqua" w:cs="Times New Roman"/>
          <w:b/>
          <w:sz w:val="24"/>
          <w:szCs w:val="24"/>
        </w:rPr>
        <w:t xml:space="preserve"> the entire study population</w:t>
      </w:r>
      <w:bookmarkEnd w:id="33"/>
      <w:bookmarkEnd w:id="34"/>
      <w:bookmarkEnd w:id="36"/>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1984"/>
        <w:gridCol w:w="1056"/>
        <w:gridCol w:w="2017"/>
        <w:gridCol w:w="1056"/>
      </w:tblGrid>
      <w:tr w:rsidR="00CD404A" w:rsidRPr="00C53944" w14:paraId="218AC6AF" w14:textId="77777777" w:rsidTr="00CD404A">
        <w:trPr>
          <w:trHeight w:val="509"/>
        </w:trPr>
        <w:tc>
          <w:tcPr>
            <w:tcW w:w="2410" w:type="dxa"/>
            <w:vMerge w:val="restart"/>
            <w:tcBorders>
              <w:top w:val="single" w:sz="4" w:space="0" w:color="auto"/>
              <w:left w:val="nil"/>
              <w:bottom w:val="single" w:sz="4" w:space="0" w:color="auto"/>
              <w:right w:val="nil"/>
            </w:tcBorders>
            <w:vAlign w:val="center"/>
            <w:hideMark/>
          </w:tcPr>
          <w:p w14:paraId="779B1BA4" w14:textId="77777777" w:rsidR="00CD404A" w:rsidRPr="00C53944" w:rsidRDefault="00CD404A" w:rsidP="00C53944">
            <w:pPr>
              <w:spacing w:line="360" w:lineRule="auto"/>
              <w:rPr>
                <w:rFonts w:ascii="Book Antiqua" w:hAnsi="Book Antiqua" w:cs="Times New Roman"/>
                <w:b/>
                <w:bCs/>
                <w:sz w:val="24"/>
                <w:szCs w:val="24"/>
              </w:rPr>
            </w:pPr>
            <w:bookmarkStart w:id="37" w:name="_Hlk4276304"/>
            <w:bookmarkEnd w:id="35"/>
            <w:r w:rsidRPr="00C53944">
              <w:rPr>
                <w:rFonts w:ascii="Book Antiqua" w:eastAsiaTheme="majorHAnsi" w:hAnsi="Book Antiqua" w:cs="Times New Roman"/>
                <w:b/>
                <w:bCs/>
                <w:sz w:val="24"/>
                <w:szCs w:val="24"/>
              </w:rPr>
              <w:t>Variable</w:t>
            </w:r>
          </w:p>
        </w:tc>
        <w:tc>
          <w:tcPr>
            <w:tcW w:w="2943" w:type="dxa"/>
            <w:gridSpan w:val="2"/>
            <w:tcBorders>
              <w:top w:val="single" w:sz="4" w:space="0" w:color="auto"/>
              <w:left w:val="nil"/>
              <w:bottom w:val="nil"/>
              <w:right w:val="nil"/>
            </w:tcBorders>
            <w:vAlign w:val="center"/>
            <w:hideMark/>
          </w:tcPr>
          <w:p w14:paraId="14806388" w14:textId="77777777" w:rsidR="00CD404A" w:rsidRPr="00C53944" w:rsidRDefault="00CD404A" w:rsidP="00C53944">
            <w:pPr>
              <w:spacing w:line="360" w:lineRule="auto"/>
              <w:rPr>
                <w:rFonts w:ascii="Book Antiqua" w:hAnsi="Book Antiqua" w:cs="Times New Roman"/>
                <w:b/>
                <w:bCs/>
                <w:sz w:val="24"/>
                <w:szCs w:val="24"/>
              </w:rPr>
            </w:pPr>
            <w:r w:rsidRPr="00C53944">
              <w:rPr>
                <w:rFonts w:ascii="Book Antiqua" w:eastAsiaTheme="majorHAnsi" w:hAnsi="Book Antiqua" w:cs="Times New Roman"/>
                <w:b/>
                <w:bCs/>
                <w:sz w:val="24"/>
                <w:szCs w:val="24"/>
              </w:rPr>
              <w:t>Univariate analysis</w:t>
            </w:r>
          </w:p>
        </w:tc>
        <w:tc>
          <w:tcPr>
            <w:tcW w:w="2943" w:type="dxa"/>
            <w:gridSpan w:val="2"/>
            <w:tcBorders>
              <w:top w:val="single" w:sz="4" w:space="0" w:color="auto"/>
              <w:left w:val="nil"/>
              <w:bottom w:val="nil"/>
              <w:right w:val="nil"/>
            </w:tcBorders>
            <w:vAlign w:val="center"/>
            <w:hideMark/>
          </w:tcPr>
          <w:p w14:paraId="1C77231D" w14:textId="77777777" w:rsidR="00CD404A" w:rsidRPr="00C53944" w:rsidRDefault="00CD404A" w:rsidP="00C53944">
            <w:pPr>
              <w:spacing w:line="360" w:lineRule="auto"/>
              <w:rPr>
                <w:rFonts w:ascii="Book Antiqua" w:hAnsi="Book Antiqua" w:cs="Times New Roman"/>
                <w:b/>
                <w:bCs/>
                <w:sz w:val="24"/>
                <w:szCs w:val="24"/>
              </w:rPr>
            </w:pPr>
            <w:r w:rsidRPr="00C53944">
              <w:rPr>
                <w:rFonts w:ascii="Book Antiqua" w:eastAsiaTheme="majorHAnsi" w:hAnsi="Book Antiqua" w:cs="Times New Roman"/>
                <w:b/>
                <w:bCs/>
                <w:sz w:val="24"/>
                <w:szCs w:val="24"/>
              </w:rPr>
              <w:t>Multivariate analysis</w:t>
            </w:r>
          </w:p>
        </w:tc>
      </w:tr>
      <w:tr w:rsidR="00CD404A" w:rsidRPr="00C53944" w14:paraId="745A4B1B" w14:textId="77777777" w:rsidTr="00CD404A">
        <w:trPr>
          <w:trHeight w:val="546"/>
        </w:trPr>
        <w:tc>
          <w:tcPr>
            <w:tcW w:w="0" w:type="auto"/>
            <w:vMerge/>
            <w:tcBorders>
              <w:top w:val="single" w:sz="4" w:space="0" w:color="auto"/>
              <w:left w:val="nil"/>
              <w:bottom w:val="single" w:sz="4" w:space="0" w:color="auto"/>
              <w:right w:val="nil"/>
            </w:tcBorders>
            <w:vAlign w:val="center"/>
            <w:hideMark/>
          </w:tcPr>
          <w:p w14:paraId="63F4F56C" w14:textId="77777777" w:rsidR="00CD404A" w:rsidRPr="00C53944" w:rsidRDefault="00CD404A" w:rsidP="00C53944">
            <w:pPr>
              <w:widowControl/>
              <w:spacing w:line="360" w:lineRule="auto"/>
              <w:rPr>
                <w:rFonts w:ascii="Book Antiqua" w:hAnsi="Book Antiqua" w:cs="Times New Roman"/>
                <w:b/>
                <w:bCs/>
                <w:sz w:val="24"/>
                <w:szCs w:val="24"/>
              </w:rPr>
            </w:pPr>
          </w:p>
        </w:tc>
        <w:tc>
          <w:tcPr>
            <w:tcW w:w="1985" w:type="dxa"/>
            <w:tcBorders>
              <w:top w:val="single" w:sz="4" w:space="0" w:color="auto"/>
              <w:left w:val="nil"/>
              <w:bottom w:val="single" w:sz="4" w:space="0" w:color="auto"/>
              <w:right w:val="nil"/>
            </w:tcBorders>
            <w:vAlign w:val="center"/>
            <w:hideMark/>
          </w:tcPr>
          <w:p w14:paraId="477825DF" w14:textId="0A537DEE" w:rsidR="00CD404A" w:rsidRPr="00C53944" w:rsidRDefault="00CD404A" w:rsidP="00C53944">
            <w:pPr>
              <w:spacing w:line="360" w:lineRule="auto"/>
              <w:rPr>
                <w:rFonts w:ascii="Book Antiqua" w:eastAsiaTheme="majorHAnsi" w:hAnsi="Book Antiqua" w:cs="Times New Roman"/>
                <w:b/>
                <w:bCs/>
                <w:sz w:val="24"/>
                <w:szCs w:val="24"/>
              </w:rPr>
            </w:pPr>
            <w:r w:rsidRPr="00C53944">
              <w:rPr>
                <w:rFonts w:ascii="Book Antiqua" w:eastAsiaTheme="majorHAnsi" w:hAnsi="Book Antiqua" w:cs="Times New Roman"/>
                <w:b/>
                <w:bCs/>
                <w:sz w:val="24"/>
                <w:szCs w:val="24"/>
              </w:rPr>
              <w:t>Hazard ratio (95%CI)</w:t>
            </w:r>
          </w:p>
        </w:tc>
        <w:tc>
          <w:tcPr>
            <w:tcW w:w="958" w:type="dxa"/>
            <w:tcBorders>
              <w:top w:val="single" w:sz="4" w:space="0" w:color="auto"/>
              <w:left w:val="nil"/>
              <w:bottom w:val="single" w:sz="4" w:space="0" w:color="auto"/>
              <w:right w:val="nil"/>
            </w:tcBorders>
            <w:vAlign w:val="center"/>
            <w:hideMark/>
          </w:tcPr>
          <w:p w14:paraId="6751BC98" w14:textId="4648EFCE" w:rsidR="00CD404A" w:rsidRPr="00C53944" w:rsidRDefault="00297D74" w:rsidP="00C53944">
            <w:pPr>
              <w:spacing w:line="360" w:lineRule="auto"/>
              <w:rPr>
                <w:rFonts w:ascii="Book Antiqua" w:eastAsiaTheme="majorHAnsi" w:hAnsi="Book Antiqua" w:cs="Times New Roman"/>
                <w:b/>
                <w:bCs/>
                <w:sz w:val="24"/>
                <w:szCs w:val="24"/>
              </w:rPr>
            </w:pPr>
            <w:r w:rsidRPr="00297D74">
              <w:rPr>
                <w:rFonts w:ascii="Book Antiqua" w:eastAsiaTheme="majorHAnsi" w:hAnsi="Book Antiqua" w:cs="Times New Roman"/>
                <w:b/>
                <w:bCs/>
                <w:i/>
                <w:iCs/>
                <w:sz w:val="24"/>
                <w:szCs w:val="24"/>
              </w:rPr>
              <w:t>P</w:t>
            </w:r>
            <w:r w:rsidR="00CD404A" w:rsidRPr="00C53944">
              <w:rPr>
                <w:rFonts w:ascii="Book Antiqua" w:eastAsiaTheme="majorHAnsi" w:hAnsi="Book Antiqua" w:cs="Times New Roman"/>
                <w:b/>
                <w:bCs/>
                <w:sz w:val="24"/>
                <w:szCs w:val="24"/>
              </w:rPr>
              <w:t>-value</w:t>
            </w:r>
          </w:p>
        </w:tc>
        <w:tc>
          <w:tcPr>
            <w:tcW w:w="2018" w:type="dxa"/>
            <w:tcBorders>
              <w:top w:val="single" w:sz="4" w:space="0" w:color="auto"/>
              <w:left w:val="nil"/>
              <w:bottom w:val="single" w:sz="4" w:space="0" w:color="auto"/>
              <w:right w:val="nil"/>
            </w:tcBorders>
            <w:vAlign w:val="center"/>
            <w:hideMark/>
          </w:tcPr>
          <w:p w14:paraId="45BCF23A" w14:textId="77777777" w:rsidR="00CD404A" w:rsidRPr="00C53944" w:rsidRDefault="00CD404A" w:rsidP="00C53944">
            <w:pPr>
              <w:spacing w:line="360" w:lineRule="auto"/>
              <w:rPr>
                <w:rFonts w:ascii="Book Antiqua" w:eastAsiaTheme="majorHAnsi" w:hAnsi="Book Antiqua" w:cs="Times New Roman"/>
                <w:b/>
                <w:bCs/>
                <w:sz w:val="24"/>
                <w:szCs w:val="24"/>
              </w:rPr>
            </w:pPr>
            <w:r w:rsidRPr="00C53944">
              <w:rPr>
                <w:rFonts w:ascii="Book Antiqua" w:eastAsiaTheme="majorHAnsi" w:hAnsi="Book Antiqua" w:cs="Times New Roman"/>
                <w:b/>
                <w:bCs/>
                <w:sz w:val="24"/>
                <w:szCs w:val="24"/>
              </w:rPr>
              <w:t>Hazard ratio (95%CI)</w:t>
            </w:r>
          </w:p>
        </w:tc>
        <w:tc>
          <w:tcPr>
            <w:tcW w:w="925" w:type="dxa"/>
            <w:tcBorders>
              <w:top w:val="single" w:sz="4" w:space="0" w:color="auto"/>
              <w:left w:val="nil"/>
              <w:bottom w:val="single" w:sz="4" w:space="0" w:color="auto"/>
              <w:right w:val="nil"/>
            </w:tcBorders>
            <w:vAlign w:val="center"/>
            <w:hideMark/>
          </w:tcPr>
          <w:p w14:paraId="7CA58132" w14:textId="527381F9" w:rsidR="00CD404A" w:rsidRPr="00C53944" w:rsidRDefault="00297D74" w:rsidP="00C53944">
            <w:pPr>
              <w:spacing w:line="360" w:lineRule="auto"/>
              <w:rPr>
                <w:rFonts w:ascii="Book Antiqua" w:eastAsiaTheme="majorHAnsi" w:hAnsi="Book Antiqua" w:cs="Times New Roman"/>
                <w:b/>
                <w:bCs/>
                <w:sz w:val="24"/>
                <w:szCs w:val="24"/>
              </w:rPr>
            </w:pPr>
            <w:r w:rsidRPr="00297D74">
              <w:rPr>
                <w:rFonts w:ascii="Book Antiqua" w:eastAsiaTheme="majorHAnsi" w:hAnsi="Book Antiqua" w:cs="Times New Roman"/>
                <w:b/>
                <w:bCs/>
                <w:i/>
                <w:iCs/>
                <w:sz w:val="24"/>
                <w:szCs w:val="24"/>
              </w:rPr>
              <w:t>P</w:t>
            </w:r>
            <w:r w:rsidR="00CD404A" w:rsidRPr="00C53944">
              <w:rPr>
                <w:rFonts w:ascii="Book Antiqua" w:eastAsiaTheme="majorHAnsi" w:hAnsi="Book Antiqua" w:cs="Times New Roman"/>
                <w:b/>
                <w:bCs/>
                <w:sz w:val="24"/>
                <w:szCs w:val="24"/>
              </w:rPr>
              <w:t>-value</w:t>
            </w:r>
          </w:p>
        </w:tc>
      </w:tr>
      <w:tr w:rsidR="00CD404A" w:rsidRPr="00C53944" w14:paraId="721E83BD" w14:textId="77777777" w:rsidTr="00CD404A">
        <w:trPr>
          <w:trHeight w:val="567"/>
        </w:trPr>
        <w:tc>
          <w:tcPr>
            <w:tcW w:w="2410" w:type="dxa"/>
            <w:tcBorders>
              <w:top w:val="single" w:sz="4" w:space="0" w:color="auto"/>
              <w:left w:val="nil"/>
              <w:bottom w:val="nil"/>
              <w:right w:val="nil"/>
            </w:tcBorders>
            <w:vAlign w:val="center"/>
            <w:hideMark/>
          </w:tcPr>
          <w:p w14:paraId="47003309"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Status of 14v dissection</w:t>
            </w:r>
          </w:p>
        </w:tc>
        <w:tc>
          <w:tcPr>
            <w:tcW w:w="1985" w:type="dxa"/>
            <w:tcBorders>
              <w:top w:val="single" w:sz="4" w:space="0" w:color="auto"/>
              <w:left w:val="nil"/>
              <w:bottom w:val="nil"/>
              <w:right w:val="nil"/>
            </w:tcBorders>
            <w:vAlign w:val="center"/>
          </w:tcPr>
          <w:p w14:paraId="6DB2AD38" w14:textId="77777777" w:rsidR="00CD404A" w:rsidRPr="00C53944" w:rsidRDefault="00CD404A" w:rsidP="00C53944">
            <w:pPr>
              <w:spacing w:line="360" w:lineRule="auto"/>
              <w:rPr>
                <w:rFonts w:ascii="Book Antiqua" w:hAnsi="Book Antiqua" w:cs="Times New Roman"/>
                <w:sz w:val="24"/>
                <w:szCs w:val="24"/>
              </w:rPr>
            </w:pPr>
          </w:p>
        </w:tc>
        <w:tc>
          <w:tcPr>
            <w:tcW w:w="958" w:type="dxa"/>
            <w:tcBorders>
              <w:top w:val="single" w:sz="4" w:space="0" w:color="auto"/>
              <w:left w:val="nil"/>
              <w:bottom w:val="nil"/>
              <w:right w:val="nil"/>
            </w:tcBorders>
            <w:vAlign w:val="center"/>
            <w:hideMark/>
          </w:tcPr>
          <w:p w14:paraId="7AAC2C16"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0.980</w:t>
            </w:r>
          </w:p>
        </w:tc>
        <w:tc>
          <w:tcPr>
            <w:tcW w:w="2018" w:type="dxa"/>
            <w:tcBorders>
              <w:top w:val="single" w:sz="4" w:space="0" w:color="auto"/>
              <w:left w:val="nil"/>
              <w:bottom w:val="nil"/>
              <w:right w:val="nil"/>
            </w:tcBorders>
            <w:vAlign w:val="center"/>
          </w:tcPr>
          <w:p w14:paraId="3A2433D1" w14:textId="77777777" w:rsidR="00CD404A" w:rsidRPr="00C53944" w:rsidRDefault="00CD404A" w:rsidP="00C53944">
            <w:pPr>
              <w:spacing w:line="360" w:lineRule="auto"/>
              <w:rPr>
                <w:rFonts w:ascii="Book Antiqua" w:hAnsi="Book Antiqua" w:cs="Times New Roman"/>
                <w:sz w:val="24"/>
                <w:szCs w:val="24"/>
              </w:rPr>
            </w:pPr>
          </w:p>
        </w:tc>
        <w:tc>
          <w:tcPr>
            <w:tcW w:w="925" w:type="dxa"/>
            <w:tcBorders>
              <w:top w:val="single" w:sz="4" w:space="0" w:color="auto"/>
              <w:left w:val="nil"/>
              <w:bottom w:val="nil"/>
              <w:right w:val="nil"/>
            </w:tcBorders>
            <w:vAlign w:val="center"/>
            <w:hideMark/>
          </w:tcPr>
          <w:p w14:paraId="19E49B17"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0.900</w:t>
            </w:r>
          </w:p>
        </w:tc>
      </w:tr>
      <w:tr w:rsidR="00CD404A" w:rsidRPr="00C53944" w14:paraId="3224B727" w14:textId="77777777" w:rsidTr="00CD404A">
        <w:trPr>
          <w:trHeight w:val="567"/>
        </w:trPr>
        <w:tc>
          <w:tcPr>
            <w:tcW w:w="2410" w:type="dxa"/>
            <w:vAlign w:val="center"/>
            <w:hideMark/>
          </w:tcPr>
          <w:p w14:paraId="17B0E751"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14vD (-)</w:t>
            </w:r>
          </w:p>
        </w:tc>
        <w:tc>
          <w:tcPr>
            <w:tcW w:w="1985" w:type="dxa"/>
            <w:vAlign w:val="center"/>
            <w:hideMark/>
          </w:tcPr>
          <w:p w14:paraId="78A6D96D" w14:textId="344E0B7E" w:rsidR="00CD404A" w:rsidRPr="00C53944" w:rsidRDefault="00CD404A" w:rsidP="00C53944">
            <w:pPr>
              <w:spacing w:line="360" w:lineRule="auto"/>
              <w:rPr>
                <w:rFonts w:ascii="Book Antiqua" w:eastAsiaTheme="majorHAnsi"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58" w:type="dxa"/>
            <w:vAlign w:val="center"/>
          </w:tcPr>
          <w:p w14:paraId="33F023FC"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1EA137EA" w14:textId="311BB90A"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25" w:type="dxa"/>
            <w:vAlign w:val="center"/>
          </w:tcPr>
          <w:p w14:paraId="29EADCC8"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7A3A4382" w14:textId="77777777" w:rsidTr="00CD404A">
        <w:trPr>
          <w:trHeight w:val="567"/>
        </w:trPr>
        <w:tc>
          <w:tcPr>
            <w:tcW w:w="2410" w:type="dxa"/>
            <w:vAlign w:val="center"/>
            <w:hideMark/>
          </w:tcPr>
          <w:p w14:paraId="45932C7C" w14:textId="77777777" w:rsidR="00CD404A" w:rsidRPr="00C53944" w:rsidRDefault="00CD404A" w:rsidP="00C53944">
            <w:pPr>
              <w:spacing w:line="360" w:lineRule="auto"/>
              <w:rPr>
                <w:rFonts w:ascii="Book Antiqua" w:hAnsi="Book Antiqua" w:cs="Times New Roman"/>
                <w:bCs/>
                <w:sz w:val="24"/>
                <w:szCs w:val="24"/>
              </w:rPr>
            </w:pPr>
            <w:r w:rsidRPr="00C53944">
              <w:rPr>
                <w:rFonts w:ascii="Book Antiqua" w:eastAsiaTheme="majorHAnsi" w:hAnsi="Book Antiqua" w:cs="Times New Roman"/>
                <w:bCs/>
                <w:sz w:val="24"/>
                <w:szCs w:val="24"/>
              </w:rPr>
              <w:t>14vD (+)</w:t>
            </w:r>
          </w:p>
        </w:tc>
        <w:tc>
          <w:tcPr>
            <w:tcW w:w="1985" w:type="dxa"/>
            <w:vAlign w:val="center"/>
            <w:hideMark/>
          </w:tcPr>
          <w:p w14:paraId="3A1E584E" w14:textId="1DBC4B71"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1.01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(0.64-1.58)</w:t>
            </w:r>
          </w:p>
        </w:tc>
        <w:tc>
          <w:tcPr>
            <w:tcW w:w="958" w:type="dxa"/>
            <w:vAlign w:val="center"/>
          </w:tcPr>
          <w:p w14:paraId="392E7836"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46C67B38" w14:textId="0F968D6D"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0.97</w:t>
            </w:r>
            <w:r w:rsidR="00297D74">
              <w:rPr>
                <w:rFonts w:ascii="Book Antiqua" w:hAnsi="Book Antiqua" w:cs="Times New Roman"/>
                <w:sz w:val="24"/>
                <w:szCs w:val="24"/>
              </w:rPr>
              <w:t xml:space="preserve"> </w:t>
            </w:r>
            <w:r w:rsidRPr="00C53944">
              <w:rPr>
                <w:rFonts w:ascii="Book Antiqua" w:hAnsi="Book Antiqua" w:cs="Times New Roman"/>
                <w:sz w:val="24"/>
                <w:szCs w:val="24"/>
              </w:rPr>
              <w:t>(0.59-1.60)</w:t>
            </w:r>
          </w:p>
        </w:tc>
        <w:tc>
          <w:tcPr>
            <w:tcW w:w="925" w:type="dxa"/>
            <w:vAlign w:val="center"/>
          </w:tcPr>
          <w:p w14:paraId="4771F7BF"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61DE1028" w14:textId="77777777" w:rsidTr="00CD404A">
        <w:trPr>
          <w:trHeight w:val="567"/>
        </w:trPr>
        <w:tc>
          <w:tcPr>
            <w:tcW w:w="2410" w:type="dxa"/>
            <w:vAlign w:val="center"/>
            <w:hideMark/>
          </w:tcPr>
          <w:p w14:paraId="283CCC5D" w14:textId="77777777" w:rsidR="00CD404A" w:rsidRPr="00C53944" w:rsidRDefault="00CD404A" w:rsidP="00C53944">
            <w:pPr>
              <w:spacing w:line="360" w:lineRule="auto"/>
              <w:rPr>
                <w:rFonts w:ascii="Book Antiqua" w:hAnsi="Book Antiqua" w:cs="Times New Roman"/>
                <w:bCs/>
                <w:sz w:val="24"/>
                <w:szCs w:val="24"/>
              </w:rPr>
            </w:pPr>
            <w:r w:rsidRPr="00C53944">
              <w:rPr>
                <w:rFonts w:ascii="Book Antiqua" w:eastAsiaTheme="majorHAnsi" w:hAnsi="Book Antiqua" w:cs="Times New Roman"/>
                <w:bCs/>
                <w:sz w:val="24"/>
                <w:szCs w:val="24"/>
              </w:rPr>
              <w:t>Age group</w:t>
            </w:r>
          </w:p>
        </w:tc>
        <w:tc>
          <w:tcPr>
            <w:tcW w:w="1985" w:type="dxa"/>
            <w:vAlign w:val="center"/>
          </w:tcPr>
          <w:p w14:paraId="3F78C242" w14:textId="77777777" w:rsidR="00CD404A" w:rsidRPr="00C53944" w:rsidRDefault="00CD404A" w:rsidP="00C53944">
            <w:pPr>
              <w:spacing w:line="360" w:lineRule="auto"/>
              <w:rPr>
                <w:rFonts w:ascii="Book Antiqua" w:hAnsi="Book Antiqua" w:cs="Times New Roman"/>
                <w:sz w:val="24"/>
                <w:szCs w:val="24"/>
              </w:rPr>
            </w:pPr>
          </w:p>
        </w:tc>
        <w:tc>
          <w:tcPr>
            <w:tcW w:w="958" w:type="dxa"/>
            <w:vAlign w:val="center"/>
            <w:hideMark/>
          </w:tcPr>
          <w:p w14:paraId="16C139D7"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0.569</w:t>
            </w:r>
          </w:p>
        </w:tc>
        <w:tc>
          <w:tcPr>
            <w:tcW w:w="2018" w:type="dxa"/>
            <w:vAlign w:val="center"/>
          </w:tcPr>
          <w:p w14:paraId="0DD4BB1C" w14:textId="77777777" w:rsidR="00CD404A" w:rsidRPr="00C53944" w:rsidRDefault="00CD404A" w:rsidP="00C53944">
            <w:pPr>
              <w:spacing w:line="360" w:lineRule="auto"/>
              <w:rPr>
                <w:rFonts w:ascii="Book Antiqua" w:hAnsi="Book Antiqua" w:cs="Times New Roman"/>
                <w:sz w:val="24"/>
                <w:szCs w:val="24"/>
              </w:rPr>
            </w:pPr>
          </w:p>
        </w:tc>
        <w:tc>
          <w:tcPr>
            <w:tcW w:w="925" w:type="dxa"/>
            <w:vAlign w:val="center"/>
            <w:hideMark/>
          </w:tcPr>
          <w:p w14:paraId="351AD805"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0.234</w:t>
            </w:r>
          </w:p>
        </w:tc>
      </w:tr>
      <w:tr w:rsidR="00CD404A" w:rsidRPr="00C53944" w14:paraId="17843E91" w14:textId="77777777" w:rsidTr="00CD404A">
        <w:trPr>
          <w:trHeight w:val="567"/>
        </w:trPr>
        <w:tc>
          <w:tcPr>
            <w:tcW w:w="2410" w:type="dxa"/>
            <w:vAlign w:val="center"/>
            <w:hideMark/>
          </w:tcPr>
          <w:p w14:paraId="1F1EAE4B" w14:textId="6C3AE1D7" w:rsidR="00CD404A" w:rsidRPr="00C53944" w:rsidRDefault="00CD404A" w:rsidP="00F5753C">
            <w:pPr>
              <w:spacing w:line="360" w:lineRule="auto"/>
              <w:rPr>
                <w:rFonts w:ascii="Book Antiqua" w:hAnsi="Book Antiqua" w:cs="Times New Roman"/>
                <w:bCs/>
                <w:sz w:val="24"/>
                <w:szCs w:val="24"/>
              </w:rPr>
            </w:pPr>
            <w:r w:rsidRPr="00C53944">
              <w:rPr>
                <w:rFonts w:ascii="Book Antiqua" w:eastAsiaTheme="majorHAnsi" w:hAnsi="Book Antiqua" w:cs="Times New Roman"/>
                <w:bCs/>
                <w:sz w:val="24"/>
                <w:szCs w:val="24"/>
              </w:rPr>
              <w:t>&lt;</w:t>
            </w:r>
            <w:r w:rsidR="00297D74">
              <w:rPr>
                <w:rFonts w:ascii="Book Antiqua" w:eastAsiaTheme="majorHAnsi" w:hAnsi="Book Antiqua" w:cs="Times New Roman"/>
                <w:bCs/>
                <w:sz w:val="24"/>
                <w:szCs w:val="24"/>
              </w:rPr>
              <w:t xml:space="preserve"> </w:t>
            </w:r>
            <w:r w:rsidRPr="00C53944">
              <w:rPr>
                <w:rFonts w:ascii="Book Antiqua" w:eastAsiaTheme="majorHAnsi" w:hAnsi="Book Antiqua" w:cs="Times New Roman"/>
                <w:bCs/>
                <w:sz w:val="24"/>
                <w:szCs w:val="24"/>
              </w:rPr>
              <w:t xml:space="preserve">65 </w:t>
            </w:r>
            <w:r w:rsidR="00F5753C">
              <w:rPr>
                <w:rFonts w:ascii="Book Antiqua" w:eastAsiaTheme="majorHAnsi" w:hAnsi="Book Antiqua" w:cs="Times New Roman" w:hint="eastAsia"/>
                <w:bCs/>
                <w:sz w:val="24"/>
                <w:szCs w:val="24"/>
              </w:rPr>
              <w:t>yr</w:t>
            </w:r>
          </w:p>
        </w:tc>
        <w:tc>
          <w:tcPr>
            <w:tcW w:w="1985" w:type="dxa"/>
            <w:vAlign w:val="center"/>
            <w:hideMark/>
          </w:tcPr>
          <w:p w14:paraId="77112BF7" w14:textId="5BA6F468"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58" w:type="dxa"/>
            <w:vAlign w:val="center"/>
          </w:tcPr>
          <w:p w14:paraId="68D08FD3"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242A7D7A" w14:textId="2EFB2920"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25" w:type="dxa"/>
            <w:vAlign w:val="center"/>
          </w:tcPr>
          <w:p w14:paraId="0D1C7369"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4BDFD1CC" w14:textId="77777777" w:rsidTr="00CD404A">
        <w:trPr>
          <w:trHeight w:val="567"/>
        </w:trPr>
        <w:tc>
          <w:tcPr>
            <w:tcW w:w="2410" w:type="dxa"/>
            <w:vAlign w:val="center"/>
            <w:hideMark/>
          </w:tcPr>
          <w:p w14:paraId="4760F5BA" w14:textId="09572E8F" w:rsidR="00CD404A" w:rsidRPr="00C53944" w:rsidRDefault="00CD404A" w:rsidP="00F5753C">
            <w:pPr>
              <w:spacing w:line="360" w:lineRule="auto"/>
              <w:rPr>
                <w:rFonts w:ascii="Book Antiqua" w:hAnsi="Book Antiqua" w:cs="Times New Roman"/>
                <w:bCs/>
                <w:sz w:val="24"/>
                <w:szCs w:val="24"/>
              </w:rPr>
            </w:pPr>
            <w:r w:rsidRPr="00C53944">
              <w:rPr>
                <w:rFonts w:ascii="Book Antiqua" w:eastAsiaTheme="majorHAnsi" w:hAnsi="Book Antiqua" w:cs="Times New Roman"/>
                <w:bCs/>
                <w:sz w:val="24"/>
                <w:szCs w:val="24"/>
              </w:rPr>
              <w:t>≥</w:t>
            </w:r>
            <w:r w:rsidR="00297D74">
              <w:rPr>
                <w:rFonts w:ascii="Book Antiqua" w:eastAsiaTheme="majorHAnsi" w:hAnsi="Book Antiqua" w:cs="Times New Roman"/>
                <w:bCs/>
                <w:sz w:val="24"/>
                <w:szCs w:val="24"/>
              </w:rPr>
              <w:t xml:space="preserve"> </w:t>
            </w:r>
            <w:r w:rsidRPr="00C53944">
              <w:rPr>
                <w:rFonts w:ascii="Book Antiqua" w:eastAsiaTheme="majorHAnsi" w:hAnsi="Book Antiqua" w:cs="Times New Roman"/>
                <w:bCs/>
                <w:sz w:val="24"/>
                <w:szCs w:val="24"/>
              </w:rPr>
              <w:t xml:space="preserve">65 </w:t>
            </w:r>
            <w:r w:rsidR="00F5753C">
              <w:rPr>
                <w:rFonts w:ascii="Book Antiqua" w:eastAsiaTheme="majorHAnsi" w:hAnsi="Book Antiqua" w:cs="Times New Roman" w:hint="eastAsia"/>
                <w:bCs/>
                <w:sz w:val="24"/>
                <w:szCs w:val="24"/>
              </w:rPr>
              <w:t>yr</w:t>
            </w:r>
          </w:p>
        </w:tc>
        <w:tc>
          <w:tcPr>
            <w:tcW w:w="1985" w:type="dxa"/>
            <w:vAlign w:val="center"/>
            <w:hideMark/>
          </w:tcPr>
          <w:p w14:paraId="6DBFAB1F" w14:textId="76050E55"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1.15</w:t>
            </w:r>
            <w:r w:rsidR="00297D74">
              <w:rPr>
                <w:rFonts w:ascii="Book Antiqua" w:hAnsi="Book Antiqua" w:cs="Times New Roman"/>
                <w:sz w:val="24"/>
                <w:szCs w:val="24"/>
              </w:rPr>
              <w:t xml:space="preserve"> </w:t>
            </w:r>
            <w:r w:rsidRPr="00C53944">
              <w:rPr>
                <w:rFonts w:ascii="Book Antiqua" w:hAnsi="Book Antiqua" w:cs="Times New Roman"/>
                <w:sz w:val="24"/>
                <w:szCs w:val="24"/>
              </w:rPr>
              <w:t>(0.71-1.86)</w:t>
            </w:r>
          </w:p>
        </w:tc>
        <w:tc>
          <w:tcPr>
            <w:tcW w:w="958" w:type="dxa"/>
            <w:vAlign w:val="center"/>
          </w:tcPr>
          <w:p w14:paraId="6D14BA32"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4F380CC5" w14:textId="74658750"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1.40</w:t>
            </w:r>
            <w:r w:rsidR="00297D74">
              <w:rPr>
                <w:rFonts w:ascii="Book Antiqua" w:hAnsi="Book Antiqua" w:cs="Times New Roman"/>
                <w:sz w:val="24"/>
                <w:szCs w:val="24"/>
              </w:rPr>
              <w:t xml:space="preserve"> </w:t>
            </w:r>
            <w:r w:rsidRPr="00C53944">
              <w:rPr>
                <w:rFonts w:ascii="Book Antiqua" w:hAnsi="Book Antiqua" w:cs="Times New Roman"/>
                <w:sz w:val="24"/>
                <w:szCs w:val="24"/>
              </w:rPr>
              <w:t>(0.80-2.45)</w:t>
            </w:r>
          </w:p>
        </w:tc>
        <w:tc>
          <w:tcPr>
            <w:tcW w:w="925" w:type="dxa"/>
            <w:vAlign w:val="center"/>
          </w:tcPr>
          <w:p w14:paraId="344EBE1B"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5A6EF62B" w14:textId="77777777" w:rsidTr="00CD404A">
        <w:trPr>
          <w:trHeight w:val="567"/>
        </w:trPr>
        <w:tc>
          <w:tcPr>
            <w:tcW w:w="2410" w:type="dxa"/>
            <w:vAlign w:val="center"/>
            <w:hideMark/>
          </w:tcPr>
          <w:p w14:paraId="64805D98"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Gender</w:t>
            </w:r>
          </w:p>
        </w:tc>
        <w:tc>
          <w:tcPr>
            <w:tcW w:w="1985" w:type="dxa"/>
            <w:vAlign w:val="center"/>
          </w:tcPr>
          <w:p w14:paraId="2B936BEF" w14:textId="77777777" w:rsidR="00CD404A" w:rsidRPr="00C53944" w:rsidRDefault="00CD404A" w:rsidP="00C53944">
            <w:pPr>
              <w:spacing w:line="360" w:lineRule="auto"/>
              <w:rPr>
                <w:rFonts w:ascii="Book Antiqua" w:hAnsi="Book Antiqua" w:cs="Times New Roman"/>
                <w:sz w:val="24"/>
                <w:szCs w:val="24"/>
              </w:rPr>
            </w:pPr>
          </w:p>
        </w:tc>
        <w:tc>
          <w:tcPr>
            <w:tcW w:w="958" w:type="dxa"/>
            <w:vAlign w:val="center"/>
            <w:hideMark/>
          </w:tcPr>
          <w:p w14:paraId="51A06FE3"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0.781</w:t>
            </w:r>
          </w:p>
        </w:tc>
        <w:tc>
          <w:tcPr>
            <w:tcW w:w="2018" w:type="dxa"/>
            <w:vAlign w:val="center"/>
          </w:tcPr>
          <w:p w14:paraId="12F13CEC" w14:textId="77777777" w:rsidR="00CD404A" w:rsidRPr="00C53944" w:rsidRDefault="00CD404A" w:rsidP="00C53944">
            <w:pPr>
              <w:spacing w:line="360" w:lineRule="auto"/>
              <w:rPr>
                <w:rFonts w:ascii="Book Antiqua" w:hAnsi="Book Antiqua" w:cs="Times New Roman"/>
                <w:sz w:val="24"/>
                <w:szCs w:val="24"/>
              </w:rPr>
            </w:pPr>
          </w:p>
        </w:tc>
        <w:tc>
          <w:tcPr>
            <w:tcW w:w="925" w:type="dxa"/>
            <w:vAlign w:val="center"/>
          </w:tcPr>
          <w:p w14:paraId="4BBADAF6"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364A598D" w14:textId="77777777" w:rsidTr="00CD404A">
        <w:trPr>
          <w:trHeight w:val="567"/>
        </w:trPr>
        <w:tc>
          <w:tcPr>
            <w:tcW w:w="2410" w:type="dxa"/>
            <w:vAlign w:val="center"/>
            <w:hideMark/>
          </w:tcPr>
          <w:p w14:paraId="6DE6B18D"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Male</w:t>
            </w:r>
          </w:p>
        </w:tc>
        <w:tc>
          <w:tcPr>
            <w:tcW w:w="1985" w:type="dxa"/>
            <w:vAlign w:val="center"/>
            <w:hideMark/>
          </w:tcPr>
          <w:p w14:paraId="46365792" w14:textId="19E5BF7C"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58" w:type="dxa"/>
            <w:vAlign w:val="center"/>
          </w:tcPr>
          <w:p w14:paraId="2DCA64DD"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488C508B" w14:textId="3B03BFE6"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25" w:type="dxa"/>
            <w:vAlign w:val="center"/>
            <w:hideMark/>
          </w:tcPr>
          <w:p w14:paraId="49FAD1AB"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0.721</w:t>
            </w:r>
          </w:p>
        </w:tc>
      </w:tr>
      <w:tr w:rsidR="00CD404A" w:rsidRPr="00C53944" w14:paraId="630A9A9F" w14:textId="77777777" w:rsidTr="00CD404A">
        <w:trPr>
          <w:trHeight w:val="567"/>
        </w:trPr>
        <w:tc>
          <w:tcPr>
            <w:tcW w:w="2410" w:type="dxa"/>
            <w:vAlign w:val="center"/>
            <w:hideMark/>
          </w:tcPr>
          <w:p w14:paraId="5D5A3430"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Female</w:t>
            </w:r>
          </w:p>
        </w:tc>
        <w:tc>
          <w:tcPr>
            <w:tcW w:w="1985" w:type="dxa"/>
            <w:vAlign w:val="center"/>
            <w:hideMark/>
          </w:tcPr>
          <w:p w14:paraId="6890F797" w14:textId="1FF60796"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0.94</w:t>
            </w:r>
            <w:r w:rsidR="00297D74">
              <w:rPr>
                <w:rFonts w:ascii="Book Antiqua" w:hAnsi="Book Antiqua" w:cs="Times New Roman"/>
                <w:sz w:val="24"/>
                <w:szCs w:val="24"/>
              </w:rPr>
              <w:t xml:space="preserve"> </w:t>
            </w:r>
            <w:r w:rsidRPr="00C53944">
              <w:rPr>
                <w:rFonts w:ascii="Book Antiqua" w:hAnsi="Book Antiqua" w:cs="Times New Roman"/>
                <w:sz w:val="24"/>
                <w:szCs w:val="24"/>
              </w:rPr>
              <w:t>(0.60-1.46)</w:t>
            </w:r>
          </w:p>
        </w:tc>
        <w:tc>
          <w:tcPr>
            <w:tcW w:w="958" w:type="dxa"/>
            <w:vAlign w:val="center"/>
          </w:tcPr>
          <w:p w14:paraId="1C775A1D"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29C8C07C" w14:textId="3C8DBAC4"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0.91</w:t>
            </w:r>
            <w:r w:rsidR="00297D74">
              <w:rPr>
                <w:rFonts w:ascii="Book Antiqua" w:hAnsi="Book Antiqua" w:cs="Times New Roman"/>
                <w:sz w:val="24"/>
                <w:szCs w:val="24"/>
              </w:rPr>
              <w:t xml:space="preserve"> </w:t>
            </w:r>
            <w:r w:rsidRPr="00C53944">
              <w:rPr>
                <w:rFonts w:ascii="Book Antiqua" w:hAnsi="Book Antiqua" w:cs="Times New Roman"/>
                <w:sz w:val="24"/>
                <w:szCs w:val="24"/>
              </w:rPr>
              <w:t>(0.56-1.50)</w:t>
            </w:r>
          </w:p>
        </w:tc>
        <w:tc>
          <w:tcPr>
            <w:tcW w:w="925" w:type="dxa"/>
            <w:vAlign w:val="center"/>
          </w:tcPr>
          <w:p w14:paraId="158D267F"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25A16BA4" w14:textId="77777777" w:rsidTr="00CD404A">
        <w:trPr>
          <w:trHeight w:val="567"/>
        </w:trPr>
        <w:tc>
          <w:tcPr>
            <w:tcW w:w="2410" w:type="dxa"/>
            <w:vAlign w:val="center"/>
            <w:hideMark/>
          </w:tcPr>
          <w:p w14:paraId="28DAA05A"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Tumor size</w:t>
            </w:r>
          </w:p>
        </w:tc>
        <w:tc>
          <w:tcPr>
            <w:tcW w:w="1985" w:type="dxa"/>
            <w:vAlign w:val="center"/>
          </w:tcPr>
          <w:p w14:paraId="66466752" w14:textId="77777777" w:rsidR="00CD404A" w:rsidRPr="00C53944" w:rsidRDefault="00CD404A" w:rsidP="00C53944">
            <w:pPr>
              <w:spacing w:line="360" w:lineRule="auto"/>
              <w:rPr>
                <w:rFonts w:ascii="Book Antiqua" w:hAnsi="Book Antiqua" w:cs="Times New Roman"/>
                <w:sz w:val="24"/>
                <w:szCs w:val="24"/>
              </w:rPr>
            </w:pPr>
          </w:p>
        </w:tc>
        <w:tc>
          <w:tcPr>
            <w:tcW w:w="958" w:type="dxa"/>
            <w:vAlign w:val="center"/>
            <w:hideMark/>
          </w:tcPr>
          <w:p w14:paraId="35F6B1B2"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0.455</w:t>
            </w:r>
          </w:p>
        </w:tc>
        <w:tc>
          <w:tcPr>
            <w:tcW w:w="2018" w:type="dxa"/>
            <w:vAlign w:val="center"/>
          </w:tcPr>
          <w:p w14:paraId="540BCBA2" w14:textId="77777777" w:rsidR="00CD404A" w:rsidRPr="00C53944" w:rsidRDefault="00CD404A" w:rsidP="00C53944">
            <w:pPr>
              <w:spacing w:line="360" w:lineRule="auto"/>
              <w:rPr>
                <w:rFonts w:ascii="Book Antiqua" w:hAnsi="Book Antiqua" w:cs="Times New Roman"/>
                <w:sz w:val="24"/>
                <w:szCs w:val="24"/>
              </w:rPr>
            </w:pPr>
          </w:p>
        </w:tc>
        <w:tc>
          <w:tcPr>
            <w:tcW w:w="925" w:type="dxa"/>
            <w:vAlign w:val="center"/>
            <w:hideMark/>
          </w:tcPr>
          <w:p w14:paraId="638FFB1D"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0.448</w:t>
            </w:r>
          </w:p>
        </w:tc>
      </w:tr>
      <w:tr w:rsidR="00CD404A" w:rsidRPr="00C53944" w14:paraId="6CAE5FC7" w14:textId="77777777" w:rsidTr="00CD404A">
        <w:trPr>
          <w:trHeight w:val="567"/>
        </w:trPr>
        <w:tc>
          <w:tcPr>
            <w:tcW w:w="2410" w:type="dxa"/>
            <w:vAlign w:val="center"/>
            <w:hideMark/>
          </w:tcPr>
          <w:p w14:paraId="3CAB3FD4" w14:textId="09937322"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&lt;</w:t>
            </w:r>
            <w:r w:rsidR="00F5753C">
              <w:rPr>
                <w:rFonts w:ascii="Book Antiqua" w:eastAsiaTheme="majorHAnsi" w:hAnsi="Book Antiqua" w:cs="Times New Roman" w:hint="eastAsia"/>
                <w:bCs/>
                <w:sz w:val="24"/>
                <w:szCs w:val="24"/>
              </w:rPr>
              <w:t xml:space="preserve"> </w:t>
            </w:r>
            <w:r w:rsidRPr="00C53944">
              <w:rPr>
                <w:rFonts w:ascii="Book Antiqua" w:eastAsiaTheme="majorHAnsi" w:hAnsi="Book Antiqua" w:cs="Times New Roman"/>
                <w:bCs/>
                <w:sz w:val="24"/>
                <w:szCs w:val="24"/>
              </w:rPr>
              <w:t>4</w:t>
            </w:r>
            <w:r w:rsidR="00F5753C">
              <w:rPr>
                <w:rFonts w:ascii="Book Antiqua" w:eastAsiaTheme="majorHAnsi" w:hAnsi="Book Antiqua" w:cs="Times New Roman" w:hint="eastAsia"/>
                <w:bCs/>
                <w:sz w:val="24"/>
                <w:szCs w:val="24"/>
              </w:rPr>
              <w:t xml:space="preserve"> </w:t>
            </w:r>
            <w:r w:rsidRPr="00C53944">
              <w:rPr>
                <w:rFonts w:ascii="Book Antiqua" w:eastAsiaTheme="majorHAnsi" w:hAnsi="Book Antiqua" w:cs="Times New Roman"/>
                <w:bCs/>
                <w:sz w:val="24"/>
                <w:szCs w:val="24"/>
              </w:rPr>
              <w:t>cm</w:t>
            </w:r>
          </w:p>
        </w:tc>
        <w:tc>
          <w:tcPr>
            <w:tcW w:w="1985" w:type="dxa"/>
            <w:vAlign w:val="center"/>
            <w:hideMark/>
          </w:tcPr>
          <w:p w14:paraId="10BC8C46" w14:textId="324BCCF8"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58" w:type="dxa"/>
            <w:vAlign w:val="center"/>
          </w:tcPr>
          <w:p w14:paraId="2C5E0E41"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2F55AFA0" w14:textId="2442D0AA"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25" w:type="dxa"/>
            <w:vAlign w:val="center"/>
          </w:tcPr>
          <w:p w14:paraId="053F6911"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230DEA17" w14:textId="77777777" w:rsidTr="00CD404A">
        <w:trPr>
          <w:trHeight w:val="567"/>
        </w:trPr>
        <w:tc>
          <w:tcPr>
            <w:tcW w:w="2410" w:type="dxa"/>
            <w:vAlign w:val="center"/>
            <w:hideMark/>
          </w:tcPr>
          <w:p w14:paraId="789D54BE" w14:textId="4185EB4B"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w:t>
            </w:r>
            <w:r w:rsidR="00F5753C">
              <w:rPr>
                <w:rFonts w:ascii="Book Antiqua" w:eastAsiaTheme="majorHAnsi" w:hAnsi="Book Antiqua" w:cs="Times New Roman" w:hint="eastAsia"/>
                <w:bCs/>
                <w:sz w:val="24"/>
                <w:szCs w:val="24"/>
              </w:rPr>
              <w:t xml:space="preserve"> </w:t>
            </w:r>
            <w:r w:rsidRPr="00C53944">
              <w:rPr>
                <w:rFonts w:ascii="Book Antiqua" w:eastAsiaTheme="majorHAnsi" w:hAnsi="Book Antiqua" w:cs="Times New Roman"/>
                <w:bCs/>
                <w:sz w:val="24"/>
                <w:szCs w:val="24"/>
              </w:rPr>
              <w:t>4</w:t>
            </w:r>
            <w:r w:rsidR="00F5753C">
              <w:rPr>
                <w:rFonts w:ascii="Book Antiqua" w:eastAsiaTheme="majorHAnsi" w:hAnsi="Book Antiqua" w:cs="Times New Roman" w:hint="eastAsia"/>
                <w:bCs/>
                <w:sz w:val="24"/>
                <w:szCs w:val="24"/>
              </w:rPr>
              <w:t xml:space="preserve"> </w:t>
            </w:r>
            <w:r w:rsidRPr="00C53944">
              <w:rPr>
                <w:rFonts w:ascii="Book Antiqua" w:eastAsiaTheme="majorHAnsi" w:hAnsi="Book Antiqua" w:cs="Times New Roman"/>
                <w:bCs/>
                <w:sz w:val="24"/>
                <w:szCs w:val="24"/>
              </w:rPr>
              <w:t>cm</w:t>
            </w:r>
          </w:p>
        </w:tc>
        <w:tc>
          <w:tcPr>
            <w:tcW w:w="1985" w:type="dxa"/>
            <w:vAlign w:val="center"/>
            <w:hideMark/>
          </w:tcPr>
          <w:p w14:paraId="46C8FC2D" w14:textId="21031D50"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1.19</w:t>
            </w:r>
            <w:r w:rsidR="00297D74">
              <w:rPr>
                <w:rFonts w:ascii="Book Antiqua" w:hAnsi="Book Antiqua" w:cs="Times New Roman"/>
                <w:sz w:val="24"/>
                <w:szCs w:val="24"/>
              </w:rPr>
              <w:t xml:space="preserve"> </w:t>
            </w:r>
            <w:r w:rsidRPr="00C53944">
              <w:rPr>
                <w:rFonts w:ascii="Book Antiqua" w:hAnsi="Book Antiqua" w:cs="Times New Roman"/>
                <w:sz w:val="24"/>
                <w:szCs w:val="24"/>
              </w:rPr>
              <w:t>(0.76-1.86)</w:t>
            </w:r>
          </w:p>
        </w:tc>
        <w:tc>
          <w:tcPr>
            <w:tcW w:w="958" w:type="dxa"/>
            <w:vAlign w:val="center"/>
          </w:tcPr>
          <w:p w14:paraId="277F2DA1"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550646D0" w14:textId="0F884A0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0.82</w:t>
            </w:r>
            <w:r w:rsidR="00297D74">
              <w:rPr>
                <w:rFonts w:ascii="Book Antiqua" w:hAnsi="Book Antiqua" w:cs="Times New Roman"/>
                <w:sz w:val="24"/>
                <w:szCs w:val="24"/>
              </w:rPr>
              <w:t xml:space="preserve"> </w:t>
            </w:r>
            <w:r w:rsidRPr="00C53944">
              <w:rPr>
                <w:rFonts w:ascii="Book Antiqua" w:hAnsi="Book Antiqua" w:cs="Times New Roman"/>
                <w:sz w:val="24"/>
                <w:szCs w:val="24"/>
              </w:rPr>
              <w:t>(0.50-1.56)</w:t>
            </w:r>
          </w:p>
        </w:tc>
        <w:tc>
          <w:tcPr>
            <w:tcW w:w="925" w:type="dxa"/>
            <w:vAlign w:val="center"/>
          </w:tcPr>
          <w:p w14:paraId="6CD784C8"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0DBAA9D5" w14:textId="77777777" w:rsidTr="00CD404A">
        <w:trPr>
          <w:trHeight w:val="567"/>
        </w:trPr>
        <w:tc>
          <w:tcPr>
            <w:tcW w:w="2410" w:type="dxa"/>
            <w:vAlign w:val="center"/>
            <w:hideMark/>
          </w:tcPr>
          <w:p w14:paraId="67DA2A87"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Histologic grade</w:t>
            </w:r>
          </w:p>
        </w:tc>
        <w:tc>
          <w:tcPr>
            <w:tcW w:w="1985" w:type="dxa"/>
            <w:vAlign w:val="center"/>
          </w:tcPr>
          <w:p w14:paraId="379E6365" w14:textId="77777777" w:rsidR="00CD404A" w:rsidRPr="00C53944" w:rsidRDefault="00CD404A" w:rsidP="00C53944">
            <w:pPr>
              <w:spacing w:line="360" w:lineRule="auto"/>
              <w:rPr>
                <w:rFonts w:ascii="Book Antiqua" w:hAnsi="Book Antiqua" w:cs="Times New Roman"/>
                <w:sz w:val="24"/>
                <w:szCs w:val="24"/>
              </w:rPr>
            </w:pPr>
          </w:p>
        </w:tc>
        <w:tc>
          <w:tcPr>
            <w:tcW w:w="958" w:type="dxa"/>
            <w:vAlign w:val="center"/>
            <w:hideMark/>
          </w:tcPr>
          <w:p w14:paraId="5257F82D"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0.275</w:t>
            </w:r>
          </w:p>
        </w:tc>
        <w:tc>
          <w:tcPr>
            <w:tcW w:w="2018" w:type="dxa"/>
            <w:vAlign w:val="center"/>
          </w:tcPr>
          <w:p w14:paraId="13D8B210" w14:textId="77777777" w:rsidR="00CD404A" w:rsidRPr="00C53944" w:rsidRDefault="00CD404A" w:rsidP="00C53944">
            <w:pPr>
              <w:spacing w:line="360" w:lineRule="auto"/>
              <w:rPr>
                <w:rFonts w:ascii="Book Antiqua" w:hAnsi="Book Antiqua" w:cs="Times New Roman"/>
                <w:sz w:val="24"/>
                <w:szCs w:val="24"/>
              </w:rPr>
            </w:pPr>
          </w:p>
        </w:tc>
        <w:tc>
          <w:tcPr>
            <w:tcW w:w="925" w:type="dxa"/>
            <w:vAlign w:val="center"/>
            <w:hideMark/>
          </w:tcPr>
          <w:p w14:paraId="7B33CFDF"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0.162</w:t>
            </w:r>
          </w:p>
        </w:tc>
      </w:tr>
      <w:tr w:rsidR="00CD404A" w:rsidRPr="00C53944" w14:paraId="40890972" w14:textId="77777777" w:rsidTr="00CD404A">
        <w:trPr>
          <w:trHeight w:val="567"/>
        </w:trPr>
        <w:tc>
          <w:tcPr>
            <w:tcW w:w="2410" w:type="dxa"/>
            <w:vAlign w:val="center"/>
            <w:hideMark/>
          </w:tcPr>
          <w:p w14:paraId="4D1201C2"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Differentiated</w:t>
            </w:r>
          </w:p>
        </w:tc>
        <w:tc>
          <w:tcPr>
            <w:tcW w:w="1985" w:type="dxa"/>
            <w:vAlign w:val="center"/>
            <w:hideMark/>
          </w:tcPr>
          <w:p w14:paraId="46DA3DDA" w14:textId="7EBD9C2B"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58" w:type="dxa"/>
            <w:vAlign w:val="center"/>
          </w:tcPr>
          <w:p w14:paraId="3D83ADE3"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7FB2A132" w14:textId="7A8C985A"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25" w:type="dxa"/>
            <w:vAlign w:val="center"/>
          </w:tcPr>
          <w:p w14:paraId="02DF032A"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7D687E71" w14:textId="77777777" w:rsidTr="00CD404A">
        <w:trPr>
          <w:trHeight w:val="567"/>
        </w:trPr>
        <w:tc>
          <w:tcPr>
            <w:tcW w:w="2410" w:type="dxa"/>
            <w:vAlign w:val="center"/>
            <w:hideMark/>
          </w:tcPr>
          <w:p w14:paraId="643C342E"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Undifferentiated</w:t>
            </w:r>
          </w:p>
        </w:tc>
        <w:tc>
          <w:tcPr>
            <w:tcW w:w="1985" w:type="dxa"/>
            <w:vAlign w:val="center"/>
            <w:hideMark/>
          </w:tcPr>
          <w:p w14:paraId="74AAAA6A" w14:textId="4B1D17FB"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1.34</w:t>
            </w:r>
            <w:r w:rsidR="00297D74">
              <w:rPr>
                <w:rFonts w:ascii="Book Antiqua" w:hAnsi="Book Antiqua" w:cs="Times New Roman"/>
                <w:sz w:val="24"/>
                <w:szCs w:val="24"/>
              </w:rPr>
              <w:t xml:space="preserve"> </w:t>
            </w:r>
            <w:r w:rsidRPr="00C53944">
              <w:rPr>
                <w:rFonts w:ascii="Book Antiqua" w:hAnsi="Book Antiqua" w:cs="Times New Roman"/>
                <w:sz w:val="24"/>
                <w:szCs w:val="24"/>
              </w:rPr>
              <w:t>(0.80-2.24)</w:t>
            </w:r>
          </w:p>
        </w:tc>
        <w:tc>
          <w:tcPr>
            <w:tcW w:w="958" w:type="dxa"/>
            <w:vAlign w:val="center"/>
          </w:tcPr>
          <w:p w14:paraId="52589F51"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2CE4B52D" w14:textId="362DC37D"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1.51</w:t>
            </w:r>
            <w:r w:rsidR="00297D74">
              <w:rPr>
                <w:rFonts w:ascii="Book Antiqua" w:hAnsi="Book Antiqua" w:cs="Times New Roman"/>
                <w:sz w:val="24"/>
                <w:szCs w:val="24"/>
              </w:rPr>
              <w:t xml:space="preserve"> </w:t>
            </w:r>
            <w:r w:rsidRPr="00C53944">
              <w:rPr>
                <w:rFonts w:ascii="Book Antiqua" w:hAnsi="Book Antiqua" w:cs="Times New Roman"/>
                <w:sz w:val="24"/>
                <w:szCs w:val="24"/>
              </w:rPr>
              <w:t>(0.85-2.71)</w:t>
            </w:r>
          </w:p>
        </w:tc>
        <w:tc>
          <w:tcPr>
            <w:tcW w:w="925" w:type="dxa"/>
            <w:vAlign w:val="center"/>
          </w:tcPr>
          <w:p w14:paraId="5D075584"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2A104094" w14:textId="77777777" w:rsidTr="00CD404A">
        <w:trPr>
          <w:trHeight w:val="567"/>
        </w:trPr>
        <w:tc>
          <w:tcPr>
            <w:tcW w:w="2410" w:type="dxa"/>
            <w:vAlign w:val="center"/>
            <w:hideMark/>
          </w:tcPr>
          <w:p w14:paraId="2CC7BEEC"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pT stage</w:t>
            </w:r>
          </w:p>
        </w:tc>
        <w:tc>
          <w:tcPr>
            <w:tcW w:w="1985" w:type="dxa"/>
            <w:vAlign w:val="center"/>
          </w:tcPr>
          <w:p w14:paraId="05F41F9B" w14:textId="77777777" w:rsidR="00CD404A" w:rsidRPr="00C53944" w:rsidRDefault="00CD404A" w:rsidP="00C53944">
            <w:pPr>
              <w:spacing w:line="360" w:lineRule="auto"/>
              <w:rPr>
                <w:rFonts w:ascii="Book Antiqua" w:hAnsi="Book Antiqua" w:cs="Times New Roman"/>
                <w:sz w:val="24"/>
                <w:szCs w:val="24"/>
              </w:rPr>
            </w:pPr>
          </w:p>
        </w:tc>
        <w:tc>
          <w:tcPr>
            <w:tcW w:w="958" w:type="dxa"/>
            <w:vAlign w:val="center"/>
            <w:hideMark/>
          </w:tcPr>
          <w:p w14:paraId="016D35CF"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0.004</w:t>
            </w:r>
          </w:p>
        </w:tc>
        <w:tc>
          <w:tcPr>
            <w:tcW w:w="2018" w:type="dxa"/>
            <w:vAlign w:val="center"/>
          </w:tcPr>
          <w:p w14:paraId="55B5F807" w14:textId="77777777" w:rsidR="00CD404A" w:rsidRPr="00C53944" w:rsidRDefault="00CD404A" w:rsidP="00C53944">
            <w:pPr>
              <w:spacing w:line="360" w:lineRule="auto"/>
              <w:rPr>
                <w:rFonts w:ascii="Book Antiqua" w:hAnsi="Book Antiqua" w:cs="Times New Roman"/>
                <w:sz w:val="24"/>
                <w:szCs w:val="24"/>
              </w:rPr>
            </w:pPr>
          </w:p>
        </w:tc>
        <w:tc>
          <w:tcPr>
            <w:tcW w:w="925" w:type="dxa"/>
            <w:vAlign w:val="center"/>
            <w:hideMark/>
          </w:tcPr>
          <w:p w14:paraId="40F8F65E"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0.033</w:t>
            </w:r>
          </w:p>
        </w:tc>
      </w:tr>
      <w:tr w:rsidR="00CD404A" w:rsidRPr="00C53944" w14:paraId="05FD4433" w14:textId="77777777" w:rsidTr="00CD404A">
        <w:trPr>
          <w:trHeight w:val="567"/>
        </w:trPr>
        <w:tc>
          <w:tcPr>
            <w:tcW w:w="2410" w:type="dxa"/>
            <w:vAlign w:val="center"/>
            <w:hideMark/>
          </w:tcPr>
          <w:p w14:paraId="4C8A2BBB"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T1</w:t>
            </w:r>
          </w:p>
        </w:tc>
        <w:tc>
          <w:tcPr>
            <w:tcW w:w="1985" w:type="dxa"/>
            <w:vAlign w:val="center"/>
            <w:hideMark/>
          </w:tcPr>
          <w:p w14:paraId="6BBC8716" w14:textId="72FAA2CB"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58" w:type="dxa"/>
            <w:vAlign w:val="center"/>
          </w:tcPr>
          <w:p w14:paraId="3A97553F"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5AAE2E46" w14:textId="14B15AF2"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25" w:type="dxa"/>
            <w:vAlign w:val="center"/>
          </w:tcPr>
          <w:p w14:paraId="67320BD8"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6079B986" w14:textId="77777777" w:rsidTr="00CD404A">
        <w:trPr>
          <w:trHeight w:val="567"/>
        </w:trPr>
        <w:tc>
          <w:tcPr>
            <w:tcW w:w="2410" w:type="dxa"/>
            <w:vAlign w:val="center"/>
            <w:hideMark/>
          </w:tcPr>
          <w:p w14:paraId="602E0D20"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T2</w:t>
            </w:r>
          </w:p>
        </w:tc>
        <w:tc>
          <w:tcPr>
            <w:tcW w:w="1985" w:type="dxa"/>
            <w:vAlign w:val="center"/>
            <w:hideMark/>
          </w:tcPr>
          <w:p w14:paraId="61BA7218" w14:textId="14443E62"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4.88</w:t>
            </w:r>
            <w:r w:rsidR="00297D74">
              <w:rPr>
                <w:rFonts w:ascii="Book Antiqua" w:hAnsi="Book Antiqua" w:cs="Times New Roman"/>
                <w:sz w:val="24"/>
                <w:szCs w:val="24"/>
              </w:rPr>
              <w:t xml:space="preserve"> </w:t>
            </w:r>
            <w:r w:rsidRPr="00C53944">
              <w:rPr>
                <w:rFonts w:ascii="Book Antiqua" w:hAnsi="Book Antiqua" w:cs="Times New Roman"/>
                <w:sz w:val="24"/>
                <w:szCs w:val="24"/>
              </w:rPr>
              <w:t>(1.13-20.99)</w:t>
            </w:r>
          </w:p>
        </w:tc>
        <w:tc>
          <w:tcPr>
            <w:tcW w:w="958" w:type="dxa"/>
            <w:vAlign w:val="center"/>
          </w:tcPr>
          <w:p w14:paraId="48B7EB05"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52BFF2A9" w14:textId="1919FA2A"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4.97</w:t>
            </w:r>
            <w:r w:rsidR="00297D74">
              <w:rPr>
                <w:rFonts w:ascii="Book Antiqua" w:hAnsi="Book Antiqua" w:cs="Times New Roman"/>
                <w:sz w:val="24"/>
                <w:szCs w:val="24"/>
              </w:rPr>
              <w:t xml:space="preserve"> </w:t>
            </w:r>
            <w:r w:rsidRPr="00C53944">
              <w:rPr>
                <w:rFonts w:ascii="Book Antiqua" w:hAnsi="Book Antiqua" w:cs="Times New Roman"/>
                <w:sz w:val="24"/>
                <w:szCs w:val="24"/>
              </w:rPr>
              <w:t>(1.11-22.28)</w:t>
            </w:r>
          </w:p>
        </w:tc>
        <w:tc>
          <w:tcPr>
            <w:tcW w:w="925" w:type="dxa"/>
            <w:vAlign w:val="center"/>
          </w:tcPr>
          <w:p w14:paraId="28CD210D"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23668E8E" w14:textId="77777777" w:rsidTr="00CD404A">
        <w:trPr>
          <w:trHeight w:val="567"/>
        </w:trPr>
        <w:tc>
          <w:tcPr>
            <w:tcW w:w="2410" w:type="dxa"/>
            <w:vAlign w:val="center"/>
            <w:hideMark/>
          </w:tcPr>
          <w:p w14:paraId="38CF46A9"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T3</w:t>
            </w:r>
          </w:p>
        </w:tc>
        <w:tc>
          <w:tcPr>
            <w:tcW w:w="1985" w:type="dxa"/>
            <w:vAlign w:val="center"/>
            <w:hideMark/>
          </w:tcPr>
          <w:p w14:paraId="02D69A57" w14:textId="2CE2A0A6"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8.32</w:t>
            </w:r>
            <w:r w:rsidR="00297D74">
              <w:rPr>
                <w:rFonts w:ascii="Book Antiqua" w:hAnsi="Book Antiqua" w:cs="Times New Roman"/>
                <w:sz w:val="24"/>
                <w:szCs w:val="24"/>
              </w:rPr>
              <w:t xml:space="preserve"> </w:t>
            </w:r>
            <w:r w:rsidRPr="00C53944">
              <w:rPr>
                <w:rFonts w:ascii="Book Antiqua" w:hAnsi="Book Antiqua" w:cs="Times New Roman"/>
                <w:sz w:val="24"/>
                <w:szCs w:val="24"/>
              </w:rPr>
              <w:t>(1.96-35.29)</w:t>
            </w:r>
          </w:p>
        </w:tc>
        <w:tc>
          <w:tcPr>
            <w:tcW w:w="958" w:type="dxa"/>
            <w:vAlign w:val="center"/>
          </w:tcPr>
          <w:p w14:paraId="7DEBA004"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5366C44C" w14:textId="149ED874"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6.58</w:t>
            </w:r>
            <w:r w:rsidR="00297D74">
              <w:rPr>
                <w:rFonts w:ascii="Book Antiqua" w:hAnsi="Book Antiqua" w:cs="Times New Roman"/>
                <w:sz w:val="24"/>
                <w:szCs w:val="24"/>
              </w:rPr>
              <w:t xml:space="preserve"> </w:t>
            </w:r>
            <w:r w:rsidRPr="00C53944">
              <w:rPr>
                <w:rFonts w:ascii="Book Antiqua" w:hAnsi="Book Antiqua" w:cs="Times New Roman"/>
                <w:sz w:val="24"/>
                <w:szCs w:val="24"/>
              </w:rPr>
              <w:t>(1.45-29.92)</w:t>
            </w:r>
          </w:p>
        </w:tc>
        <w:tc>
          <w:tcPr>
            <w:tcW w:w="925" w:type="dxa"/>
            <w:vAlign w:val="center"/>
          </w:tcPr>
          <w:p w14:paraId="28857858"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67506786" w14:textId="77777777" w:rsidTr="00CD404A">
        <w:trPr>
          <w:trHeight w:val="567"/>
        </w:trPr>
        <w:tc>
          <w:tcPr>
            <w:tcW w:w="2410" w:type="dxa"/>
            <w:vAlign w:val="center"/>
            <w:hideMark/>
          </w:tcPr>
          <w:p w14:paraId="3077951C"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T4</w:t>
            </w:r>
          </w:p>
        </w:tc>
        <w:tc>
          <w:tcPr>
            <w:tcW w:w="1985" w:type="dxa"/>
            <w:vAlign w:val="center"/>
            <w:hideMark/>
          </w:tcPr>
          <w:p w14:paraId="76A01D7F" w14:textId="0D39D73A"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9.17</w:t>
            </w:r>
            <w:r w:rsidR="00297D74">
              <w:rPr>
                <w:rFonts w:ascii="Book Antiqua" w:hAnsi="Book Antiqua" w:cs="Times New Roman"/>
                <w:sz w:val="24"/>
                <w:szCs w:val="24"/>
              </w:rPr>
              <w:t xml:space="preserve"> </w:t>
            </w:r>
            <w:r w:rsidRPr="00C53944">
              <w:rPr>
                <w:rFonts w:ascii="Book Antiqua" w:hAnsi="Book Antiqua" w:cs="Times New Roman"/>
                <w:sz w:val="24"/>
                <w:szCs w:val="24"/>
              </w:rPr>
              <w:t>(2.2-38.21)</w:t>
            </w:r>
          </w:p>
        </w:tc>
        <w:tc>
          <w:tcPr>
            <w:tcW w:w="958" w:type="dxa"/>
            <w:vAlign w:val="center"/>
          </w:tcPr>
          <w:p w14:paraId="77989887"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34207BF0" w14:textId="7F02742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7.87</w:t>
            </w:r>
            <w:r w:rsidR="00297D74">
              <w:rPr>
                <w:rFonts w:ascii="Book Antiqua" w:hAnsi="Book Antiqua" w:cs="Times New Roman"/>
                <w:sz w:val="24"/>
                <w:szCs w:val="24"/>
              </w:rPr>
              <w:t xml:space="preserve"> </w:t>
            </w:r>
            <w:r w:rsidRPr="00C53944">
              <w:rPr>
                <w:rFonts w:ascii="Book Antiqua" w:hAnsi="Book Antiqua" w:cs="Times New Roman"/>
                <w:sz w:val="24"/>
                <w:szCs w:val="24"/>
              </w:rPr>
              <w:t>(1.84-33.74)</w:t>
            </w:r>
          </w:p>
        </w:tc>
        <w:tc>
          <w:tcPr>
            <w:tcW w:w="925" w:type="dxa"/>
            <w:vAlign w:val="center"/>
          </w:tcPr>
          <w:p w14:paraId="5D3F7AA1"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1EBF3485" w14:textId="77777777" w:rsidTr="00CD404A">
        <w:trPr>
          <w:trHeight w:val="567"/>
        </w:trPr>
        <w:tc>
          <w:tcPr>
            <w:tcW w:w="2410" w:type="dxa"/>
            <w:vAlign w:val="center"/>
            <w:hideMark/>
          </w:tcPr>
          <w:p w14:paraId="12A0753F"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pN stage</w:t>
            </w:r>
          </w:p>
        </w:tc>
        <w:tc>
          <w:tcPr>
            <w:tcW w:w="1985" w:type="dxa"/>
            <w:vAlign w:val="center"/>
          </w:tcPr>
          <w:p w14:paraId="30BEA524" w14:textId="77777777" w:rsidR="00CD404A" w:rsidRPr="00C53944" w:rsidRDefault="00CD404A" w:rsidP="00C53944">
            <w:pPr>
              <w:spacing w:line="360" w:lineRule="auto"/>
              <w:rPr>
                <w:rFonts w:ascii="Book Antiqua" w:hAnsi="Book Antiqua" w:cs="Times New Roman"/>
                <w:sz w:val="24"/>
                <w:szCs w:val="24"/>
              </w:rPr>
            </w:pPr>
          </w:p>
        </w:tc>
        <w:tc>
          <w:tcPr>
            <w:tcW w:w="958" w:type="dxa"/>
            <w:vAlign w:val="center"/>
            <w:hideMark/>
          </w:tcPr>
          <w:p w14:paraId="1CD212D9"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0.002</w:t>
            </w:r>
          </w:p>
        </w:tc>
        <w:tc>
          <w:tcPr>
            <w:tcW w:w="2018" w:type="dxa"/>
            <w:vAlign w:val="center"/>
          </w:tcPr>
          <w:p w14:paraId="4229CE39" w14:textId="77777777" w:rsidR="00CD404A" w:rsidRPr="00C53944" w:rsidRDefault="00CD404A" w:rsidP="00C53944">
            <w:pPr>
              <w:spacing w:line="360" w:lineRule="auto"/>
              <w:rPr>
                <w:rFonts w:ascii="Book Antiqua" w:hAnsi="Book Antiqua" w:cs="Times New Roman"/>
                <w:sz w:val="24"/>
                <w:szCs w:val="24"/>
              </w:rPr>
            </w:pPr>
          </w:p>
        </w:tc>
        <w:tc>
          <w:tcPr>
            <w:tcW w:w="925" w:type="dxa"/>
            <w:vAlign w:val="center"/>
            <w:hideMark/>
          </w:tcPr>
          <w:p w14:paraId="58D92DCF"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0.018</w:t>
            </w:r>
          </w:p>
        </w:tc>
      </w:tr>
      <w:tr w:rsidR="00CD404A" w:rsidRPr="00C53944" w14:paraId="066A59F7" w14:textId="77777777" w:rsidTr="00CD404A">
        <w:trPr>
          <w:trHeight w:val="567"/>
        </w:trPr>
        <w:tc>
          <w:tcPr>
            <w:tcW w:w="2410" w:type="dxa"/>
            <w:vAlign w:val="center"/>
            <w:hideMark/>
          </w:tcPr>
          <w:p w14:paraId="284E8F62"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N0</w:t>
            </w:r>
          </w:p>
        </w:tc>
        <w:tc>
          <w:tcPr>
            <w:tcW w:w="1985" w:type="dxa"/>
            <w:vAlign w:val="center"/>
            <w:hideMark/>
          </w:tcPr>
          <w:p w14:paraId="68DF7DDD" w14:textId="529A2E90"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58" w:type="dxa"/>
            <w:vAlign w:val="center"/>
          </w:tcPr>
          <w:p w14:paraId="60EC6A44"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68B58A84" w14:textId="1C2F0331"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25" w:type="dxa"/>
            <w:vAlign w:val="center"/>
          </w:tcPr>
          <w:p w14:paraId="178FE5AA"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1654334E" w14:textId="77777777" w:rsidTr="00CD404A">
        <w:trPr>
          <w:trHeight w:val="567"/>
        </w:trPr>
        <w:tc>
          <w:tcPr>
            <w:tcW w:w="2410" w:type="dxa"/>
            <w:vAlign w:val="center"/>
            <w:hideMark/>
          </w:tcPr>
          <w:p w14:paraId="390A1CD7"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N1</w:t>
            </w:r>
          </w:p>
        </w:tc>
        <w:tc>
          <w:tcPr>
            <w:tcW w:w="1985" w:type="dxa"/>
            <w:vAlign w:val="center"/>
            <w:hideMark/>
          </w:tcPr>
          <w:p w14:paraId="54014237" w14:textId="7FF93A40"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2.29</w:t>
            </w:r>
            <w:r w:rsidR="00297D74">
              <w:rPr>
                <w:rFonts w:ascii="Book Antiqua" w:hAnsi="Book Antiqua" w:cs="Times New Roman"/>
                <w:sz w:val="24"/>
                <w:szCs w:val="24"/>
              </w:rPr>
              <w:t xml:space="preserve"> </w:t>
            </w:r>
            <w:r w:rsidRPr="00C53944">
              <w:rPr>
                <w:rFonts w:ascii="Book Antiqua" w:hAnsi="Book Antiqua" w:cs="Times New Roman"/>
                <w:sz w:val="24"/>
                <w:szCs w:val="24"/>
              </w:rPr>
              <w:t>(1.07-4.90)</w:t>
            </w:r>
          </w:p>
        </w:tc>
        <w:tc>
          <w:tcPr>
            <w:tcW w:w="958" w:type="dxa"/>
            <w:vAlign w:val="center"/>
          </w:tcPr>
          <w:p w14:paraId="4F561737"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34C56DA7" w14:textId="173CB7B1"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2.08</w:t>
            </w:r>
            <w:r w:rsidR="00297D74">
              <w:rPr>
                <w:rFonts w:ascii="Book Antiqua" w:hAnsi="Book Antiqua" w:cs="Times New Roman"/>
                <w:sz w:val="24"/>
                <w:szCs w:val="24"/>
              </w:rPr>
              <w:t xml:space="preserve"> </w:t>
            </w:r>
            <w:r w:rsidRPr="00C53944">
              <w:rPr>
                <w:rFonts w:ascii="Book Antiqua" w:hAnsi="Book Antiqua" w:cs="Times New Roman"/>
                <w:sz w:val="24"/>
                <w:szCs w:val="24"/>
              </w:rPr>
              <w:t>(0.92-4.67)</w:t>
            </w:r>
          </w:p>
        </w:tc>
        <w:tc>
          <w:tcPr>
            <w:tcW w:w="925" w:type="dxa"/>
            <w:vAlign w:val="center"/>
          </w:tcPr>
          <w:p w14:paraId="150C5CE3"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7F113A71" w14:textId="77777777" w:rsidTr="00CD404A">
        <w:trPr>
          <w:trHeight w:val="567"/>
        </w:trPr>
        <w:tc>
          <w:tcPr>
            <w:tcW w:w="2410" w:type="dxa"/>
            <w:vAlign w:val="center"/>
            <w:hideMark/>
          </w:tcPr>
          <w:p w14:paraId="3740EBB6"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N2</w:t>
            </w:r>
          </w:p>
        </w:tc>
        <w:tc>
          <w:tcPr>
            <w:tcW w:w="1985" w:type="dxa"/>
            <w:vAlign w:val="center"/>
            <w:hideMark/>
          </w:tcPr>
          <w:p w14:paraId="509F7DAF" w14:textId="6761B40C"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2.18</w:t>
            </w:r>
            <w:r w:rsidR="00297D74">
              <w:rPr>
                <w:rFonts w:ascii="Book Antiqua" w:hAnsi="Book Antiqua" w:cs="Times New Roman"/>
                <w:sz w:val="24"/>
                <w:szCs w:val="24"/>
              </w:rPr>
              <w:t xml:space="preserve"> </w:t>
            </w:r>
            <w:r w:rsidRPr="00C53944">
              <w:rPr>
                <w:rFonts w:ascii="Book Antiqua" w:hAnsi="Book Antiqua" w:cs="Times New Roman"/>
                <w:sz w:val="24"/>
                <w:szCs w:val="24"/>
              </w:rPr>
              <w:t>(1.20-3.97)</w:t>
            </w:r>
          </w:p>
        </w:tc>
        <w:tc>
          <w:tcPr>
            <w:tcW w:w="958" w:type="dxa"/>
            <w:vAlign w:val="center"/>
          </w:tcPr>
          <w:p w14:paraId="11A570E1"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12E81419" w14:textId="0F5FC052"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2.01</w:t>
            </w:r>
            <w:r w:rsidR="00297D74">
              <w:rPr>
                <w:rFonts w:ascii="Book Antiqua" w:hAnsi="Book Antiqua" w:cs="Times New Roman"/>
                <w:sz w:val="24"/>
                <w:szCs w:val="24"/>
              </w:rPr>
              <w:t xml:space="preserve"> </w:t>
            </w:r>
            <w:r w:rsidRPr="00C53944">
              <w:rPr>
                <w:rFonts w:ascii="Book Antiqua" w:hAnsi="Book Antiqua" w:cs="Times New Roman"/>
                <w:sz w:val="24"/>
                <w:szCs w:val="24"/>
              </w:rPr>
              <w:t>(1.06-3.81)</w:t>
            </w:r>
          </w:p>
        </w:tc>
        <w:tc>
          <w:tcPr>
            <w:tcW w:w="925" w:type="dxa"/>
            <w:vAlign w:val="center"/>
          </w:tcPr>
          <w:p w14:paraId="6C57CAF0"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550D6067" w14:textId="77777777" w:rsidTr="00CD404A">
        <w:trPr>
          <w:trHeight w:val="567"/>
        </w:trPr>
        <w:tc>
          <w:tcPr>
            <w:tcW w:w="2410" w:type="dxa"/>
            <w:vAlign w:val="center"/>
            <w:hideMark/>
          </w:tcPr>
          <w:p w14:paraId="52FBF890"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N3a</w:t>
            </w:r>
          </w:p>
        </w:tc>
        <w:tc>
          <w:tcPr>
            <w:tcW w:w="1985" w:type="dxa"/>
            <w:vAlign w:val="center"/>
            <w:hideMark/>
          </w:tcPr>
          <w:p w14:paraId="277B7B5D" w14:textId="2A451B49"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3.11</w:t>
            </w:r>
            <w:r w:rsidR="00297D74">
              <w:rPr>
                <w:rFonts w:ascii="Book Antiqua" w:hAnsi="Book Antiqua" w:cs="Times New Roman"/>
                <w:sz w:val="24"/>
                <w:szCs w:val="24"/>
              </w:rPr>
              <w:t xml:space="preserve"> </w:t>
            </w:r>
            <w:r w:rsidRPr="00C53944">
              <w:rPr>
                <w:rFonts w:ascii="Book Antiqua" w:hAnsi="Book Antiqua" w:cs="Times New Roman"/>
                <w:sz w:val="24"/>
                <w:szCs w:val="24"/>
              </w:rPr>
              <w:t>(1.71-5.63)</w:t>
            </w:r>
          </w:p>
        </w:tc>
        <w:tc>
          <w:tcPr>
            <w:tcW w:w="958" w:type="dxa"/>
            <w:vAlign w:val="center"/>
          </w:tcPr>
          <w:p w14:paraId="47386A76"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5A591C3D" w14:textId="38347AB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2.82</w:t>
            </w:r>
            <w:r w:rsidR="00297D74">
              <w:rPr>
                <w:rFonts w:ascii="Book Antiqua" w:hAnsi="Book Antiqua" w:cs="Times New Roman"/>
                <w:sz w:val="24"/>
                <w:szCs w:val="24"/>
              </w:rPr>
              <w:t xml:space="preserve"> </w:t>
            </w:r>
            <w:r w:rsidRPr="00C53944">
              <w:rPr>
                <w:rFonts w:ascii="Book Antiqua" w:hAnsi="Book Antiqua" w:cs="Times New Roman"/>
                <w:sz w:val="24"/>
                <w:szCs w:val="24"/>
              </w:rPr>
              <w:t>(1.49-5.36)</w:t>
            </w:r>
          </w:p>
        </w:tc>
        <w:tc>
          <w:tcPr>
            <w:tcW w:w="925" w:type="dxa"/>
            <w:vAlign w:val="center"/>
          </w:tcPr>
          <w:p w14:paraId="279D352A"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3B7CFF0B" w14:textId="77777777" w:rsidTr="00CD404A">
        <w:trPr>
          <w:trHeight w:val="567"/>
        </w:trPr>
        <w:tc>
          <w:tcPr>
            <w:tcW w:w="2410" w:type="dxa"/>
            <w:vAlign w:val="center"/>
            <w:hideMark/>
          </w:tcPr>
          <w:p w14:paraId="7D382894"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N3b</w:t>
            </w:r>
          </w:p>
        </w:tc>
        <w:tc>
          <w:tcPr>
            <w:tcW w:w="1985" w:type="dxa"/>
            <w:vAlign w:val="center"/>
            <w:hideMark/>
          </w:tcPr>
          <w:p w14:paraId="6E79BBCF" w14:textId="557EB4D3"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4.30</w:t>
            </w:r>
            <w:r w:rsidR="00297D74">
              <w:rPr>
                <w:rFonts w:ascii="Book Antiqua" w:hAnsi="Book Antiqua" w:cs="Times New Roman"/>
                <w:sz w:val="24"/>
                <w:szCs w:val="24"/>
              </w:rPr>
              <w:t xml:space="preserve"> </w:t>
            </w:r>
            <w:r w:rsidRPr="00C53944">
              <w:rPr>
                <w:rFonts w:ascii="Book Antiqua" w:hAnsi="Book Antiqua" w:cs="Times New Roman"/>
                <w:sz w:val="24"/>
                <w:szCs w:val="24"/>
              </w:rPr>
              <w:t>(1.46-12.65)</w:t>
            </w:r>
          </w:p>
        </w:tc>
        <w:tc>
          <w:tcPr>
            <w:tcW w:w="958" w:type="dxa"/>
            <w:vAlign w:val="center"/>
          </w:tcPr>
          <w:p w14:paraId="4F26F2C1"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243BA803" w14:textId="505484FD"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3.90</w:t>
            </w:r>
            <w:r w:rsidR="00297D74">
              <w:rPr>
                <w:rFonts w:ascii="Book Antiqua" w:hAnsi="Book Antiqua" w:cs="Times New Roman"/>
                <w:sz w:val="24"/>
                <w:szCs w:val="24"/>
              </w:rPr>
              <w:t xml:space="preserve"> </w:t>
            </w:r>
            <w:r w:rsidRPr="00C53944">
              <w:rPr>
                <w:rFonts w:ascii="Book Antiqua" w:hAnsi="Book Antiqua" w:cs="Times New Roman"/>
                <w:sz w:val="24"/>
                <w:szCs w:val="24"/>
              </w:rPr>
              <w:t>(1.22-12.45)</w:t>
            </w:r>
          </w:p>
        </w:tc>
        <w:tc>
          <w:tcPr>
            <w:tcW w:w="925" w:type="dxa"/>
            <w:vAlign w:val="center"/>
          </w:tcPr>
          <w:p w14:paraId="1FA94306"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3567264F" w14:textId="77777777" w:rsidTr="00CD404A">
        <w:trPr>
          <w:trHeight w:val="567"/>
        </w:trPr>
        <w:tc>
          <w:tcPr>
            <w:tcW w:w="2410" w:type="dxa"/>
            <w:vAlign w:val="center"/>
            <w:hideMark/>
          </w:tcPr>
          <w:p w14:paraId="455115DF"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Postoperative chemotherapy</w:t>
            </w:r>
          </w:p>
        </w:tc>
        <w:tc>
          <w:tcPr>
            <w:tcW w:w="1985" w:type="dxa"/>
            <w:vAlign w:val="center"/>
          </w:tcPr>
          <w:p w14:paraId="52C0F3C9" w14:textId="77777777" w:rsidR="00CD404A" w:rsidRPr="00C53944" w:rsidRDefault="00CD404A" w:rsidP="00C53944">
            <w:pPr>
              <w:spacing w:line="360" w:lineRule="auto"/>
              <w:rPr>
                <w:rFonts w:ascii="Book Antiqua" w:hAnsi="Book Antiqua" w:cs="Times New Roman"/>
                <w:sz w:val="24"/>
                <w:szCs w:val="24"/>
              </w:rPr>
            </w:pPr>
          </w:p>
        </w:tc>
        <w:tc>
          <w:tcPr>
            <w:tcW w:w="958" w:type="dxa"/>
            <w:vAlign w:val="center"/>
            <w:hideMark/>
          </w:tcPr>
          <w:p w14:paraId="4F5555D0"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0.799</w:t>
            </w:r>
          </w:p>
        </w:tc>
        <w:tc>
          <w:tcPr>
            <w:tcW w:w="2018" w:type="dxa"/>
            <w:vAlign w:val="center"/>
          </w:tcPr>
          <w:p w14:paraId="17C9E6B4" w14:textId="77777777" w:rsidR="00CD404A" w:rsidRPr="00C53944" w:rsidRDefault="00CD404A" w:rsidP="00C53944">
            <w:pPr>
              <w:spacing w:line="360" w:lineRule="auto"/>
              <w:rPr>
                <w:rFonts w:ascii="Book Antiqua" w:hAnsi="Book Antiqua" w:cs="Times New Roman"/>
                <w:sz w:val="24"/>
                <w:szCs w:val="24"/>
              </w:rPr>
            </w:pPr>
          </w:p>
        </w:tc>
        <w:tc>
          <w:tcPr>
            <w:tcW w:w="925" w:type="dxa"/>
            <w:vAlign w:val="center"/>
            <w:hideMark/>
          </w:tcPr>
          <w:p w14:paraId="37A44E93"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0.368</w:t>
            </w:r>
          </w:p>
        </w:tc>
      </w:tr>
      <w:tr w:rsidR="00CD404A" w:rsidRPr="00C53944" w14:paraId="32AE2A65" w14:textId="77777777" w:rsidTr="00CD404A">
        <w:trPr>
          <w:trHeight w:val="567"/>
        </w:trPr>
        <w:tc>
          <w:tcPr>
            <w:tcW w:w="2410" w:type="dxa"/>
            <w:vAlign w:val="center"/>
            <w:hideMark/>
          </w:tcPr>
          <w:p w14:paraId="5135746C" w14:textId="4E8C74C6" w:rsidR="00CD404A" w:rsidRPr="00C53944" w:rsidRDefault="00297D74"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No</w:t>
            </w:r>
          </w:p>
        </w:tc>
        <w:tc>
          <w:tcPr>
            <w:tcW w:w="1985" w:type="dxa"/>
            <w:vAlign w:val="center"/>
            <w:hideMark/>
          </w:tcPr>
          <w:p w14:paraId="0AC03744" w14:textId="0F8170E4"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58" w:type="dxa"/>
            <w:vAlign w:val="center"/>
          </w:tcPr>
          <w:p w14:paraId="0B14F1FD"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3D9438EC" w14:textId="78EBF776"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25" w:type="dxa"/>
            <w:vAlign w:val="center"/>
          </w:tcPr>
          <w:p w14:paraId="7A58908B"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24345C60" w14:textId="77777777" w:rsidTr="00CD404A">
        <w:trPr>
          <w:trHeight w:val="567"/>
        </w:trPr>
        <w:tc>
          <w:tcPr>
            <w:tcW w:w="2410" w:type="dxa"/>
            <w:tcBorders>
              <w:top w:val="nil"/>
              <w:left w:val="nil"/>
              <w:bottom w:val="single" w:sz="4" w:space="0" w:color="auto"/>
              <w:right w:val="nil"/>
            </w:tcBorders>
            <w:vAlign w:val="center"/>
            <w:hideMark/>
          </w:tcPr>
          <w:p w14:paraId="5E9D2EF2"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Yes</w:t>
            </w:r>
          </w:p>
        </w:tc>
        <w:tc>
          <w:tcPr>
            <w:tcW w:w="1985" w:type="dxa"/>
            <w:tcBorders>
              <w:top w:val="nil"/>
              <w:left w:val="nil"/>
              <w:bottom w:val="single" w:sz="4" w:space="0" w:color="auto"/>
              <w:right w:val="nil"/>
            </w:tcBorders>
            <w:vAlign w:val="center"/>
            <w:hideMark/>
          </w:tcPr>
          <w:p w14:paraId="4F1ED3FA" w14:textId="73D49A9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1.06</w:t>
            </w:r>
            <w:r w:rsidR="00297D74">
              <w:rPr>
                <w:rFonts w:ascii="Book Antiqua" w:hAnsi="Book Antiqua" w:cs="Times New Roman"/>
                <w:sz w:val="24"/>
                <w:szCs w:val="24"/>
              </w:rPr>
              <w:t xml:space="preserve"> </w:t>
            </w:r>
            <w:r w:rsidRPr="00C53944">
              <w:rPr>
                <w:rFonts w:ascii="Book Antiqua" w:hAnsi="Book Antiqua" w:cs="Times New Roman"/>
                <w:sz w:val="24"/>
                <w:szCs w:val="24"/>
              </w:rPr>
              <w:t>(0.67-1.70)</w:t>
            </w:r>
          </w:p>
        </w:tc>
        <w:tc>
          <w:tcPr>
            <w:tcW w:w="958" w:type="dxa"/>
            <w:tcBorders>
              <w:top w:val="nil"/>
              <w:left w:val="nil"/>
              <w:bottom w:val="single" w:sz="4" w:space="0" w:color="auto"/>
              <w:right w:val="nil"/>
            </w:tcBorders>
            <w:vAlign w:val="center"/>
          </w:tcPr>
          <w:p w14:paraId="6CB70465" w14:textId="77777777" w:rsidR="00CD404A" w:rsidRPr="00C53944" w:rsidRDefault="00CD404A" w:rsidP="00C53944">
            <w:pPr>
              <w:spacing w:line="360" w:lineRule="auto"/>
              <w:rPr>
                <w:rFonts w:ascii="Book Antiqua" w:hAnsi="Book Antiqua" w:cs="Times New Roman"/>
                <w:sz w:val="24"/>
                <w:szCs w:val="24"/>
              </w:rPr>
            </w:pPr>
          </w:p>
        </w:tc>
        <w:tc>
          <w:tcPr>
            <w:tcW w:w="2018" w:type="dxa"/>
            <w:tcBorders>
              <w:top w:val="nil"/>
              <w:left w:val="nil"/>
              <w:bottom w:val="single" w:sz="4" w:space="0" w:color="auto"/>
              <w:right w:val="nil"/>
            </w:tcBorders>
            <w:vAlign w:val="center"/>
            <w:hideMark/>
          </w:tcPr>
          <w:p w14:paraId="44308A15" w14:textId="3E3B82CC"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0.78</w:t>
            </w:r>
            <w:r w:rsidR="00297D74">
              <w:rPr>
                <w:rFonts w:ascii="Book Antiqua" w:hAnsi="Book Antiqua" w:cs="Times New Roman"/>
                <w:sz w:val="24"/>
                <w:szCs w:val="24"/>
              </w:rPr>
              <w:t xml:space="preserve"> </w:t>
            </w:r>
            <w:r w:rsidRPr="00C53944">
              <w:rPr>
                <w:rFonts w:ascii="Book Antiqua" w:hAnsi="Book Antiqua" w:cs="Times New Roman"/>
                <w:sz w:val="24"/>
                <w:szCs w:val="24"/>
              </w:rPr>
              <w:t>(0.46-1.33)</w:t>
            </w:r>
          </w:p>
        </w:tc>
        <w:tc>
          <w:tcPr>
            <w:tcW w:w="925" w:type="dxa"/>
            <w:tcBorders>
              <w:top w:val="nil"/>
              <w:left w:val="nil"/>
              <w:bottom w:val="single" w:sz="4" w:space="0" w:color="auto"/>
              <w:right w:val="nil"/>
            </w:tcBorders>
            <w:vAlign w:val="center"/>
          </w:tcPr>
          <w:p w14:paraId="152E16FB" w14:textId="77777777" w:rsidR="00CD404A" w:rsidRPr="00C53944" w:rsidRDefault="00CD404A" w:rsidP="00C53944">
            <w:pPr>
              <w:spacing w:line="360" w:lineRule="auto"/>
              <w:rPr>
                <w:rFonts w:ascii="Book Antiqua" w:hAnsi="Book Antiqua" w:cs="Times New Roman"/>
                <w:sz w:val="24"/>
                <w:szCs w:val="24"/>
              </w:rPr>
            </w:pPr>
          </w:p>
        </w:tc>
      </w:tr>
      <w:bookmarkEnd w:id="37"/>
    </w:tbl>
    <w:p w14:paraId="07C88367" w14:textId="77777777" w:rsidR="00CD404A" w:rsidRPr="00C53944" w:rsidRDefault="00CD404A" w:rsidP="00C53944">
      <w:pPr>
        <w:spacing w:line="360" w:lineRule="auto"/>
        <w:rPr>
          <w:rFonts w:ascii="Book Antiqua" w:hAnsi="Book Antiqua" w:cs="Times New Roman"/>
          <w:sz w:val="24"/>
          <w:szCs w:val="24"/>
        </w:rPr>
      </w:pPr>
    </w:p>
    <w:p w14:paraId="3265C68F" w14:textId="77777777" w:rsidR="00CD404A" w:rsidRPr="00C53944" w:rsidRDefault="00CD404A" w:rsidP="00C53944">
      <w:pPr>
        <w:spacing w:line="360" w:lineRule="auto"/>
        <w:rPr>
          <w:rFonts w:ascii="Book Antiqua" w:hAnsi="Book Antiqua" w:cs="Times New Roman"/>
          <w:sz w:val="24"/>
          <w:szCs w:val="24"/>
        </w:rPr>
      </w:pPr>
    </w:p>
    <w:p w14:paraId="37B4141F" w14:textId="77777777" w:rsidR="00297D74" w:rsidRDefault="00297D74">
      <w:pPr>
        <w:widowControl/>
        <w:jc w:val="left"/>
        <w:rPr>
          <w:rFonts w:ascii="Book Antiqua" w:hAnsi="Book Antiqua" w:cs="Times New Roman"/>
          <w:sz w:val="24"/>
          <w:szCs w:val="24"/>
        </w:rPr>
      </w:pPr>
      <w:r>
        <w:rPr>
          <w:rFonts w:ascii="Book Antiqua" w:hAnsi="Book Antiqua" w:cs="Times New Roman"/>
          <w:sz w:val="24"/>
          <w:szCs w:val="24"/>
        </w:rPr>
        <w:br w:type="page"/>
      </w:r>
    </w:p>
    <w:p w14:paraId="732D702C" w14:textId="0C15B457" w:rsidR="00CD404A" w:rsidRPr="00C53944" w:rsidRDefault="00CD404A" w:rsidP="00C53944">
      <w:pPr>
        <w:spacing w:line="360" w:lineRule="auto"/>
        <w:rPr>
          <w:rFonts w:ascii="Book Antiqua" w:eastAsiaTheme="majorHAnsi" w:hAnsi="Book Antiqua" w:cs="Times New Roman"/>
          <w:b/>
          <w:color w:val="FF0000"/>
          <w:sz w:val="24"/>
          <w:szCs w:val="24"/>
        </w:rPr>
      </w:pPr>
      <w:r w:rsidRPr="00C53944">
        <w:rPr>
          <w:rFonts w:ascii="Book Antiqua" w:eastAsiaTheme="majorHAnsi" w:hAnsi="Book Antiqua" w:cs="Times New Roman"/>
          <w:b/>
          <w:sz w:val="24"/>
          <w:szCs w:val="24"/>
        </w:rPr>
        <w:t>Table 3 Univariate and multivariate analyses of prognostic factors for</w:t>
      </w:r>
      <w:bookmarkStart w:id="38" w:name="_Hlk4947086"/>
      <w:r w:rsidRPr="00C53944">
        <w:rPr>
          <w:rFonts w:ascii="Book Antiqua" w:eastAsiaTheme="majorHAnsi" w:hAnsi="Book Antiqua" w:cs="Times New Roman"/>
          <w:b/>
          <w:sz w:val="24"/>
          <w:szCs w:val="24"/>
        </w:rPr>
        <w:t xml:space="preserve"> patients with pathological stage IIIA </w:t>
      </w:r>
      <w:bookmarkEnd w:id="38"/>
      <w:r w:rsidRPr="00C53944">
        <w:rPr>
          <w:rFonts w:ascii="Book Antiqua" w:eastAsiaTheme="majorHAnsi" w:hAnsi="Book Antiqua" w:cs="Times New Roman"/>
          <w:b/>
          <w:sz w:val="24"/>
          <w:szCs w:val="24"/>
        </w:rPr>
        <w:t>gastric cancer</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1984"/>
        <w:gridCol w:w="1056"/>
        <w:gridCol w:w="2017"/>
        <w:gridCol w:w="1056"/>
      </w:tblGrid>
      <w:tr w:rsidR="00CD404A" w:rsidRPr="00C53944" w14:paraId="22A77AB3" w14:textId="77777777" w:rsidTr="00CD404A">
        <w:trPr>
          <w:trHeight w:val="510"/>
        </w:trPr>
        <w:tc>
          <w:tcPr>
            <w:tcW w:w="2410" w:type="dxa"/>
            <w:vMerge w:val="restart"/>
            <w:tcBorders>
              <w:top w:val="single" w:sz="4" w:space="0" w:color="auto"/>
              <w:left w:val="nil"/>
              <w:bottom w:val="single" w:sz="4" w:space="0" w:color="auto"/>
              <w:right w:val="nil"/>
            </w:tcBorders>
            <w:vAlign w:val="center"/>
            <w:hideMark/>
          </w:tcPr>
          <w:p w14:paraId="31353754" w14:textId="77777777" w:rsidR="00CD404A" w:rsidRPr="00C53944" w:rsidRDefault="00CD404A" w:rsidP="00C53944">
            <w:pPr>
              <w:spacing w:line="360" w:lineRule="auto"/>
              <w:rPr>
                <w:rFonts w:ascii="Book Antiqua" w:hAnsi="Book Antiqua" w:cs="Times New Roman"/>
                <w:b/>
                <w:bCs/>
                <w:sz w:val="24"/>
                <w:szCs w:val="24"/>
              </w:rPr>
            </w:pPr>
            <w:r w:rsidRPr="00C53944">
              <w:rPr>
                <w:rFonts w:ascii="Book Antiqua" w:eastAsiaTheme="majorHAnsi" w:hAnsi="Book Antiqua" w:cs="Times New Roman"/>
                <w:b/>
                <w:bCs/>
                <w:sz w:val="24"/>
                <w:szCs w:val="24"/>
              </w:rPr>
              <w:t>Variable</w:t>
            </w:r>
          </w:p>
        </w:tc>
        <w:tc>
          <w:tcPr>
            <w:tcW w:w="2943" w:type="dxa"/>
            <w:gridSpan w:val="2"/>
            <w:tcBorders>
              <w:top w:val="single" w:sz="4" w:space="0" w:color="auto"/>
              <w:left w:val="nil"/>
              <w:bottom w:val="nil"/>
              <w:right w:val="nil"/>
            </w:tcBorders>
            <w:vAlign w:val="center"/>
            <w:hideMark/>
          </w:tcPr>
          <w:p w14:paraId="6198685B" w14:textId="77777777" w:rsidR="00CD404A" w:rsidRPr="00C53944" w:rsidRDefault="00CD404A" w:rsidP="00C53944">
            <w:pPr>
              <w:spacing w:line="360" w:lineRule="auto"/>
              <w:rPr>
                <w:rFonts w:ascii="Book Antiqua" w:hAnsi="Book Antiqua" w:cs="Times New Roman"/>
                <w:b/>
                <w:bCs/>
                <w:sz w:val="24"/>
                <w:szCs w:val="24"/>
              </w:rPr>
            </w:pPr>
            <w:r w:rsidRPr="00C53944">
              <w:rPr>
                <w:rFonts w:ascii="Book Antiqua" w:eastAsiaTheme="majorHAnsi" w:hAnsi="Book Antiqua" w:cs="Times New Roman"/>
                <w:b/>
                <w:bCs/>
                <w:sz w:val="24"/>
                <w:szCs w:val="24"/>
              </w:rPr>
              <w:t>Univariate analysis</w:t>
            </w:r>
          </w:p>
        </w:tc>
        <w:tc>
          <w:tcPr>
            <w:tcW w:w="2943" w:type="dxa"/>
            <w:gridSpan w:val="2"/>
            <w:tcBorders>
              <w:top w:val="single" w:sz="4" w:space="0" w:color="auto"/>
              <w:left w:val="nil"/>
              <w:bottom w:val="nil"/>
              <w:right w:val="nil"/>
            </w:tcBorders>
            <w:vAlign w:val="center"/>
            <w:hideMark/>
          </w:tcPr>
          <w:p w14:paraId="2EE858E8" w14:textId="77777777" w:rsidR="00CD404A" w:rsidRPr="00C53944" w:rsidRDefault="00CD404A" w:rsidP="00C53944">
            <w:pPr>
              <w:spacing w:line="360" w:lineRule="auto"/>
              <w:rPr>
                <w:rFonts w:ascii="Book Antiqua" w:hAnsi="Book Antiqua" w:cs="Times New Roman"/>
                <w:b/>
                <w:bCs/>
                <w:sz w:val="24"/>
                <w:szCs w:val="24"/>
              </w:rPr>
            </w:pPr>
            <w:r w:rsidRPr="00C53944">
              <w:rPr>
                <w:rFonts w:ascii="Book Antiqua" w:eastAsiaTheme="majorHAnsi" w:hAnsi="Book Antiqua" w:cs="Times New Roman"/>
                <w:b/>
                <w:bCs/>
                <w:sz w:val="24"/>
                <w:szCs w:val="24"/>
              </w:rPr>
              <w:t>Multivariate analysis</w:t>
            </w:r>
          </w:p>
        </w:tc>
      </w:tr>
      <w:tr w:rsidR="00CD404A" w:rsidRPr="00C53944" w14:paraId="729A28BD" w14:textId="77777777" w:rsidTr="00CD404A">
        <w:trPr>
          <w:trHeight w:val="472"/>
        </w:trPr>
        <w:tc>
          <w:tcPr>
            <w:tcW w:w="0" w:type="auto"/>
            <w:vMerge/>
            <w:tcBorders>
              <w:top w:val="single" w:sz="4" w:space="0" w:color="auto"/>
              <w:left w:val="nil"/>
              <w:bottom w:val="single" w:sz="4" w:space="0" w:color="auto"/>
              <w:right w:val="nil"/>
            </w:tcBorders>
            <w:vAlign w:val="center"/>
            <w:hideMark/>
          </w:tcPr>
          <w:p w14:paraId="0E1AE445" w14:textId="77777777" w:rsidR="00CD404A" w:rsidRPr="00C53944" w:rsidRDefault="00CD404A" w:rsidP="00C53944">
            <w:pPr>
              <w:widowControl/>
              <w:spacing w:line="360" w:lineRule="auto"/>
              <w:rPr>
                <w:rFonts w:ascii="Book Antiqua" w:hAnsi="Book Antiqua" w:cs="Times New Roman"/>
                <w:b/>
                <w:bCs/>
                <w:sz w:val="24"/>
                <w:szCs w:val="24"/>
              </w:rPr>
            </w:pPr>
          </w:p>
        </w:tc>
        <w:tc>
          <w:tcPr>
            <w:tcW w:w="1985" w:type="dxa"/>
            <w:tcBorders>
              <w:top w:val="single" w:sz="4" w:space="0" w:color="auto"/>
              <w:left w:val="nil"/>
              <w:bottom w:val="single" w:sz="4" w:space="0" w:color="auto"/>
              <w:right w:val="nil"/>
            </w:tcBorders>
            <w:vAlign w:val="center"/>
            <w:hideMark/>
          </w:tcPr>
          <w:p w14:paraId="38B3EA3B" w14:textId="77777777" w:rsidR="00CD404A" w:rsidRPr="00C53944" w:rsidRDefault="00CD404A" w:rsidP="00C53944">
            <w:pPr>
              <w:spacing w:line="360" w:lineRule="auto"/>
              <w:rPr>
                <w:rFonts w:ascii="Book Antiqua" w:eastAsiaTheme="majorHAnsi" w:hAnsi="Book Antiqua" w:cs="Times New Roman"/>
                <w:b/>
                <w:bCs/>
                <w:sz w:val="24"/>
                <w:szCs w:val="24"/>
              </w:rPr>
            </w:pPr>
            <w:r w:rsidRPr="00C53944">
              <w:rPr>
                <w:rFonts w:ascii="Book Antiqua" w:eastAsiaTheme="majorHAnsi" w:hAnsi="Book Antiqua" w:cs="Times New Roman"/>
                <w:b/>
                <w:bCs/>
                <w:sz w:val="24"/>
                <w:szCs w:val="24"/>
              </w:rPr>
              <w:t>Hazard ratio (95%CI)</w:t>
            </w:r>
          </w:p>
        </w:tc>
        <w:tc>
          <w:tcPr>
            <w:tcW w:w="958" w:type="dxa"/>
            <w:tcBorders>
              <w:top w:val="single" w:sz="4" w:space="0" w:color="auto"/>
              <w:left w:val="nil"/>
              <w:bottom w:val="single" w:sz="4" w:space="0" w:color="auto"/>
              <w:right w:val="nil"/>
            </w:tcBorders>
            <w:vAlign w:val="center"/>
            <w:hideMark/>
          </w:tcPr>
          <w:p w14:paraId="692DB7FE" w14:textId="20C47848" w:rsidR="00CD404A" w:rsidRPr="00C53944" w:rsidRDefault="00297D74" w:rsidP="00C53944">
            <w:pPr>
              <w:spacing w:line="360" w:lineRule="auto"/>
              <w:rPr>
                <w:rFonts w:ascii="Book Antiqua" w:eastAsiaTheme="majorHAnsi" w:hAnsi="Book Antiqua" w:cs="Times New Roman"/>
                <w:b/>
                <w:bCs/>
                <w:sz w:val="24"/>
                <w:szCs w:val="24"/>
              </w:rPr>
            </w:pPr>
            <w:r w:rsidRPr="00297D74">
              <w:rPr>
                <w:rFonts w:ascii="Book Antiqua" w:eastAsiaTheme="majorHAnsi" w:hAnsi="Book Antiqua" w:cs="Times New Roman"/>
                <w:b/>
                <w:bCs/>
                <w:i/>
                <w:iCs/>
                <w:sz w:val="24"/>
                <w:szCs w:val="24"/>
              </w:rPr>
              <w:t>P</w:t>
            </w:r>
            <w:r w:rsidR="00CD404A" w:rsidRPr="00C53944">
              <w:rPr>
                <w:rFonts w:ascii="Book Antiqua" w:eastAsiaTheme="majorHAnsi" w:hAnsi="Book Antiqua" w:cs="Times New Roman"/>
                <w:b/>
                <w:bCs/>
                <w:sz w:val="24"/>
                <w:szCs w:val="24"/>
              </w:rPr>
              <w:t>-value</w:t>
            </w:r>
          </w:p>
        </w:tc>
        <w:tc>
          <w:tcPr>
            <w:tcW w:w="2018" w:type="dxa"/>
            <w:tcBorders>
              <w:top w:val="single" w:sz="4" w:space="0" w:color="auto"/>
              <w:left w:val="nil"/>
              <w:bottom w:val="single" w:sz="4" w:space="0" w:color="auto"/>
              <w:right w:val="nil"/>
            </w:tcBorders>
            <w:vAlign w:val="center"/>
            <w:hideMark/>
          </w:tcPr>
          <w:p w14:paraId="19F86DF5" w14:textId="77777777" w:rsidR="00CD404A" w:rsidRPr="00C53944" w:rsidRDefault="00CD404A" w:rsidP="00C53944">
            <w:pPr>
              <w:spacing w:line="360" w:lineRule="auto"/>
              <w:rPr>
                <w:rFonts w:ascii="Book Antiqua" w:eastAsiaTheme="majorHAnsi" w:hAnsi="Book Antiqua" w:cs="Times New Roman"/>
                <w:b/>
                <w:bCs/>
                <w:sz w:val="24"/>
                <w:szCs w:val="24"/>
              </w:rPr>
            </w:pPr>
            <w:r w:rsidRPr="00C53944">
              <w:rPr>
                <w:rFonts w:ascii="Book Antiqua" w:eastAsiaTheme="majorHAnsi" w:hAnsi="Book Antiqua" w:cs="Times New Roman"/>
                <w:b/>
                <w:bCs/>
                <w:sz w:val="24"/>
                <w:szCs w:val="24"/>
              </w:rPr>
              <w:t>Hazard ratio (95%CI)</w:t>
            </w:r>
          </w:p>
        </w:tc>
        <w:tc>
          <w:tcPr>
            <w:tcW w:w="925" w:type="dxa"/>
            <w:tcBorders>
              <w:top w:val="single" w:sz="4" w:space="0" w:color="auto"/>
              <w:left w:val="nil"/>
              <w:bottom w:val="single" w:sz="4" w:space="0" w:color="auto"/>
              <w:right w:val="nil"/>
            </w:tcBorders>
            <w:vAlign w:val="center"/>
            <w:hideMark/>
          </w:tcPr>
          <w:p w14:paraId="6A9F0BF2" w14:textId="3E213902" w:rsidR="00CD404A" w:rsidRPr="00C53944" w:rsidRDefault="00297D74" w:rsidP="00C53944">
            <w:pPr>
              <w:spacing w:line="360" w:lineRule="auto"/>
              <w:rPr>
                <w:rFonts w:ascii="Book Antiqua" w:eastAsiaTheme="majorHAnsi" w:hAnsi="Book Antiqua" w:cs="Times New Roman"/>
                <w:b/>
                <w:bCs/>
                <w:sz w:val="24"/>
                <w:szCs w:val="24"/>
              </w:rPr>
            </w:pPr>
            <w:r w:rsidRPr="00297D74">
              <w:rPr>
                <w:rFonts w:ascii="Book Antiqua" w:eastAsiaTheme="majorHAnsi" w:hAnsi="Book Antiqua" w:cs="Times New Roman"/>
                <w:b/>
                <w:bCs/>
                <w:i/>
                <w:iCs/>
                <w:sz w:val="24"/>
                <w:szCs w:val="24"/>
              </w:rPr>
              <w:t>P</w:t>
            </w:r>
            <w:r w:rsidR="00CD404A" w:rsidRPr="00C53944">
              <w:rPr>
                <w:rFonts w:ascii="Book Antiqua" w:eastAsiaTheme="majorHAnsi" w:hAnsi="Book Antiqua" w:cs="Times New Roman"/>
                <w:b/>
                <w:bCs/>
                <w:sz w:val="24"/>
                <w:szCs w:val="24"/>
              </w:rPr>
              <w:t>-value</w:t>
            </w:r>
          </w:p>
        </w:tc>
      </w:tr>
      <w:tr w:rsidR="00CD404A" w:rsidRPr="00C53944" w14:paraId="4ABB6E8B" w14:textId="77777777" w:rsidTr="00CD404A">
        <w:trPr>
          <w:trHeight w:val="567"/>
        </w:trPr>
        <w:tc>
          <w:tcPr>
            <w:tcW w:w="2410" w:type="dxa"/>
            <w:tcBorders>
              <w:top w:val="single" w:sz="4" w:space="0" w:color="auto"/>
              <w:left w:val="nil"/>
              <w:bottom w:val="nil"/>
              <w:right w:val="nil"/>
            </w:tcBorders>
            <w:vAlign w:val="center"/>
            <w:hideMark/>
          </w:tcPr>
          <w:p w14:paraId="1F19D518"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Status of 14v dissection</w:t>
            </w:r>
          </w:p>
        </w:tc>
        <w:tc>
          <w:tcPr>
            <w:tcW w:w="1985" w:type="dxa"/>
            <w:tcBorders>
              <w:top w:val="single" w:sz="4" w:space="0" w:color="auto"/>
              <w:left w:val="nil"/>
              <w:bottom w:val="nil"/>
              <w:right w:val="nil"/>
            </w:tcBorders>
            <w:vAlign w:val="center"/>
          </w:tcPr>
          <w:p w14:paraId="3D10CC11" w14:textId="77777777" w:rsidR="00CD404A" w:rsidRPr="00C53944" w:rsidRDefault="00CD404A" w:rsidP="00C53944">
            <w:pPr>
              <w:spacing w:line="360" w:lineRule="auto"/>
              <w:rPr>
                <w:rFonts w:ascii="Book Antiqua" w:hAnsi="Book Antiqua" w:cs="Times New Roman"/>
                <w:sz w:val="24"/>
                <w:szCs w:val="24"/>
              </w:rPr>
            </w:pPr>
          </w:p>
        </w:tc>
        <w:tc>
          <w:tcPr>
            <w:tcW w:w="958" w:type="dxa"/>
            <w:tcBorders>
              <w:top w:val="single" w:sz="4" w:space="0" w:color="auto"/>
              <w:left w:val="nil"/>
              <w:bottom w:val="nil"/>
              <w:right w:val="nil"/>
            </w:tcBorders>
            <w:vAlign w:val="center"/>
            <w:hideMark/>
          </w:tcPr>
          <w:p w14:paraId="4871738E"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0.027</w:t>
            </w:r>
          </w:p>
        </w:tc>
        <w:tc>
          <w:tcPr>
            <w:tcW w:w="2018" w:type="dxa"/>
            <w:tcBorders>
              <w:top w:val="single" w:sz="4" w:space="0" w:color="auto"/>
              <w:left w:val="nil"/>
              <w:bottom w:val="nil"/>
              <w:right w:val="nil"/>
            </w:tcBorders>
            <w:vAlign w:val="center"/>
          </w:tcPr>
          <w:p w14:paraId="436ADE16" w14:textId="77777777" w:rsidR="00CD404A" w:rsidRPr="00C53944" w:rsidRDefault="00CD404A" w:rsidP="00C53944">
            <w:pPr>
              <w:spacing w:line="360" w:lineRule="auto"/>
              <w:rPr>
                <w:rFonts w:ascii="Book Antiqua" w:hAnsi="Book Antiqua" w:cs="Times New Roman"/>
                <w:sz w:val="24"/>
                <w:szCs w:val="24"/>
              </w:rPr>
            </w:pPr>
          </w:p>
        </w:tc>
        <w:tc>
          <w:tcPr>
            <w:tcW w:w="925" w:type="dxa"/>
            <w:tcBorders>
              <w:top w:val="single" w:sz="4" w:space="0" w:color="auto"/>
              <w:left w:val="nil"/>
              <w:bottom w:val="nil"/>
              <w:right w:val="nil"/>
            </w:tcBorders>
            <w:vAlign w:val="center"/>
            <w:hideMark/>
          </w:tcPr>
          <w:p w14:paraId="75D6C11D"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0.342</w:t>
            </w:r>
          </w:p>
        </w:tc>
      </w:tr>
      <w:tr w:rsidR="00CD404A" w:rsidRPr="00C53944" w14:paraId="2F9A4BC8" w14:textId="77777777" w:rsidTr="00CD404A">
        <w:trPr>
          <w:trHeight w:val="567"/>
        </w:trPr>
        <w:tc>
          <w:tcPr>
            <w:tcW w:w="2410" w:type="dxa"/>
            <w:vAlign w:val="center"/>
            <w:hideMark/>
          </w:tcPr>
          <w:p w14:paraId="138CB1D3"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14vD (-)</w:t>
            </w:r>
          </w:p>
        </w:tc>
        <w:tc>
          <w:tcPr>
            <w:tcW w:w="1985" w:type="dxa"/>
            <w:vAlign w:val="center"/>
            <w:hideMark/>
          </w:tcPr>
          <w:p w14:paraId="178EB1A3" w14:textId="1B94CAA2" w:rsidR="00CD404A" w:rsidRPr="00C53944" w:rsidRDefault="00CD404A" w:rsidP="00C53944">
            <w:pPr>
              <w:spacing w:line="360" w:lineRule="auto"/>
              <w:rPr>
                <w:rFonts w:ascii="Book Antiqua" w:eastAsiaTheme="majorHAnsi"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58" w:type="dxa"/>
            <w:vAlign w:val="center"/>
          </w:tcPr>
          <w:p w14:paraId="584186B7"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64DA05C7" w14:textId="362E7894"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25" w:type="dxa"/>
            <w:vAlign w:val="center"/>
          </w:tcPr>
          <w:p w14:paraId="1B1C8155"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4C51C2E3" w14:textId="77777777" w:rsidTr="00CD404A">
        <w:trPr>
          <w:trHeight w:val="567"/>
        </w:trPr>
        <w:tc>
          <w:tcPr>
            <w:tcW w:w="2410" w:type="dxa"/>
            <w:vAlign w:val="center"/>
            <w:hideMark/>
          </w:tcPr>
          <w:p w14:paraId="4D5A1072" w14:textId="77777777" w:rsidR="00CD404A" w:rsidRPr="00C53944" w:rsidRDefault="00CD404A" w:rsidP="00C53944">
            <w:pPr>
              <w:spacing w:line="360" w:lineRule="auto"/>
              <w:rPr>
                <w:rFonts w:ascii="Book Antiqua" w:hAnsi="Book Antiqua" w:cs="Times New Roman"/>
                <w:bCs/>
                <w:sz w:val="24"/>
                <w:szCs w:val="24"/>
              </w:rPr>
            </w:pPr>
            <w:r w:rsidRPr="00C53944">
              <w:rPr>
                <w:rFonts w:ascii="Book Antiqua" w:eastAsiaTheme="majorHAnsi" w:hAnsi="Book Antiqua" w:cs="Times New Roman"/>
                <w:bCs/>
                <w:sz w:val="24"/>
                <w:szCs w:val="24"/>
              </w:rPr>
              <w:t>14vD (+)</w:t>
            </w:r>
          </w:p>
        </w:tc>
        <w:tc>
          <w:tcPr>
            <w:tcW w:w="1985" w:type="dxa"/>
            <w:vAlign w:val="center"/>
            <w:hideMark/>
          </w:tcPr>
          <w:p w14:paraId="1335C89F" w14:textId="06C2FF9C"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0.39</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(0.17-0.90)</w:t>
            </w:r>
          </w:p>
        </w:tc>
        <w:tc>
          <w:tcPr>
            <w:tcW w:w="958" w:type="dxa"/>
            <w:vAlign w:val="center"/>
          </w:tcPr>
          <w:p w14:paraId="115E421F"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681B683D" w14:textId="2FD4836F"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0.61</w:t>
            </w:r>
            <w:r w:rsidR="00297D74">
              <w:rPr>
                <w:rFonts w:ascii="Book Antiqua" w:hAnsi="Book Antiqua" w:cs="Times New Roman"/>
                <w:sz w:val="24"/>
                <w:szCs w:val="24"/>
              </w:rPr>
              <w:t xml:space="preserve"> </w:t>
            </w:r>
            <w:r w:rsidRPr="00C53944">
              <w:rPr>
                <w:rFonts w:ascii="Book Antiqua" w:hAnsi="Book Antiqua" w:cs="Times New Roman"/>
                <w:sz w:val="24"/>
                <w:szCs w:val="24"/>
              </w:rPr>
              <w:t>(0.22-1.70)</w:t>
            </w:r>
          </w:p>
        </w:tc>
        <w:tc>
          <w:tcPr>
            <w:tcW w:w="925" w:type="dxa"/>
            <w:vAlign w:val="center"/>
          </w:tcPr>
          <w:p w14:paraId="7E7AE936"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60C2EF8F" w14:textId="77777777" w:rsidTr="00CD404A">
        <w:trPr>
          <w:trHeight w:val="567"/>
        </w:trPr>
        <w:tc>
          <w:tcPr>
            <w:tcW w:w="2410" w:type="dxa"/>
            <w:vAlign w:val="center"/>
            <w:hideMark/>
          </w:tcPr>
          <w:p w14:paraId="77AE6B7C" w14:textId="77777777" w:rsidR="00CD404A" w:rsidRPr="00C53944" w:rsidRDefault="00CD404A" w:rsidP="00C53944">
            <w:pPr>
              <w:spacing w:line="360" w:lineRule="auto"/>
              <w:rPr>
                <w:rFonts w:ascii="Book Antiqua" w:hAnsi="Book Antiqua" w:cs="Times New Roman"/>
                <w:bCs/>
                <w:sz w:val="24"/>
                <w:szCs w:val="24"/>
              </w:rPr>
            </w:pPr>
            <w:r w:rsidRPr="00C53944">
              <w:rPr>
                <w:rFonts w:ascii="Book Antiqua" w:eastAsiaTheme="majorHAnsi" w:hAnsi="Book Antiqua" w:cs="Times New Roman"/>
                <w:bCs/>
                <w:sz w:val="24"/>
                <w:szCs w:val="24"/>
              </w:rPr>
              <w:t>Age group</w:t>
            </w:r>
          </w:p>
        </w:tc>
        <w:tc>
          <w:tcPr>
            <w:tcW w:w="1985" w:type="dxa"/>
            <w:vAlign w:val="center"/>
          </w:tcPr>
          <w:p w14:paraId="795E58E6" w14:textId="77777777" w:rsidR="00CD404A" w:rsidRPr="00C53944" w:rsidRDefault="00CD404A" w:rsidP="00C53944">
            <w:pPr>
              <w:spacing w:line="360" w:lineRule="auto"/>
              <w:rPr>
                <w:rFonts w:ascii="Book Antiqua" w:hAnsi="Book Antiqua" w:cs="Times New Roman"/>
                <w:sz w:val="24"/>
                <w:szCs w:val="24"/>
              </w:rPr>
            </w:pPr>
          </w:p>
        </w:tc>
        <w:tc>
          <w:tcPr>
            <w:tcW w:w="958" w:type="dxa"/>
            <w:vAlign w:val="center"/>
            <w:hideMark/>
          </w:tcPr>
          <w:p w14:paraId="33855C47"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0.331</w:t>
            </w:r>
          </w:p>
        </w:tc>
        <w:tc>
          <w:tcPr>
            <w:tcW w:w="2018" w:type="dxa"/>
            <w:vAlign w:val="center"/>
          </w:tcPr>
          <w:p w14:paraId="1E31D8DA" w14:textId="77777777" w:rsidR="00CD404A" w:rsidRPr="00C53944" w:rsidRDefault="00CD404A" w:rsidP="00C53944">
            <w:pPr>
              <w:spacing w:line="360" w:lineRule="auto"/>
              <w:rPr>
                <w:rFonts w:ascii="Book Antiqua" w:hAnsi="Book Antiqua" w:cs="Times New Roman"/>
                <w:sz w:val="24"/>
                <w:szCs w:val="24"/>
              </w:rPr>
            </w:pPr>
          </w:p>
        </w:tc>
        <w:tc>
          <w:tcPr>
            <w:tcW w:w="925" w:type="dxa"/>
            <w:vAlign w:val="center"/>
            <w:hideMark/>
          </w:tcPr>
          <w:p w14:paraId="7958DA7D"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0.018</w:t>
            </w:r>
          </w:p>
        </w:tc>
      </w:tr>
      <w:tr w:rsidR="00CD404A" w:rsidRPr="00C53944" w14:paraId="57045351" w14:textId="77777777" w:rsidTr="00CD404A">
        <w:trPr>
          <w:trHeight w:val="567"/>
        </w:trPr>
        <w:tc>
          <w:tcPr>
            <w:tcW w:w="2410" w:type="dxa"/>
            <w:vAlign w:val="center"/>
            <w:hideMark/>
          </w:tcPr>
          <w:p w14:paraId="316D2E6C" w14:textId="57CE7D84" w:rsidR="00CD404A" w:rsidRPr="00C53944" w:rsidRDefault="00CD404A" w:rsidP="00F5753C">
            <w:pPr>
              <w:spacing w:line="360" w:lineRule="auto"/>
              <w:rPr>
                <w:rFonts w:ascii="Book Antiqua" w:hAnsi="Book Antiqua" w:cs="Times New Roman"/>
                <w:bCs/>
                <w:sz w:val="24"/>
                <w:szCs w:val="24"/>
              </w:rPr>
            </w:pPr>
            <w:r w:rsidRPr="00C53944">
              <w:rPr>
                <w:rFonts w:ascii="Book Antiqua" w:eastAsiaTheme="majorHAnsi" w:hAnsi="Book Antiqua" w:cs="Times New Roman"/>
                <w:bCs/>
                <w:sz w:val="24"/>
                <w:szCs w:val="24"/>
              </w:rPr>
              <w:t>&lt;</w:t>
            </w:r>
            <w:r w:rsidR="00893F41">
              <w:rPr>
                <w:rFonts w:ascii="Book Antiqua" w:eastAsiaTheme="majorHAnsi" w:hAnsi="Book Antiqua" w:cs="Times New Roman"/>
                <w:bCs/>
                <w:sz w:val="24"/>
                <w:szCs w:val="24"/>
              </w:rPr>
              <w:t xml:space="preserve"> </w:t>
            </w:r>
            <w:r w:rsidRPr="00C53944">
              <w:rPr>
                <w:rFonts w:ascii="Book Antiqua" w:eastAsiaTheme="majorHAnsi" w:hAnsi="Book Antiqua" w:cs="Times New Roman"/>
                <w:bCs/>
                <w:sz w:val="24"/>
                <w:szCs w:val="24"/>
              </w:rPr>
              <w:t xml:space="preserve">65 </w:t>
            </w:r>
            <w:r w:rsidR="00F5753C">
              <w:rPr>
                <w:rFonts w:ascii="Book Antiqua" w:eastAsiaTheme="majorHAnsi" w:hAnsi="Book Antiqua" w:cs="Times New Roman" w:hint="eastAsia"/>
                <w:bCs/>
                <w:sz w:val="24"/>
                <w:szCs w:val="24"/>
              </w:rPr>
              <w:t>yr</w:t>
            </w:r>
          </w:p>
        </w:tc>
        <w:tc>
          <w:tcPr>
            <w:tcW w:w="1985" w:type="dxa"/>
            <w:vAlign w:val="center"/>
            <w:hideMark/>
          </w:tcPr>
          <w:p w14:paraId="449AA72C" w14:textId="01D4C5B0"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58" w:type="dxa"/>
            <w:vAlign w:val="center"/>
          </w:tcPr>
          <w:p w14:paraId="7C0C16D3"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76D4A6AB" w14:textId="5AB0A563"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25" w:type="dxa"/>
            <w:vAlign w:val="center"/>
          </w:tcPr>
          <w:p w14:paraId="570ADE70"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23FAE3AC" w14:textId="77777777" w:rsidTr="00CD404A">
        <w:trPr>
          <w:trHeight w:val="567"/>
        </w:trPr>
        <w:tc>
          <w:tcPr>
            <w:tcW w:w="2410" w:type="dxa"/>
            <w:vAlign w:val="center"/>
            <w:hideMark/>
          </w:tcPr>
          <w:p w14:paraId="5BFD2217" w14:textId="4D0A411A" w:rsidR="00CD404A" w:rsidRPr="00C53944" w:rsidRDefault="00CD404A" w:rsidP="00F5753C">
            <w:pPr>
              <w:spacing w:line="360" w:lineRule="auto"/>
              <w:rPr>
                <w:rFonts w:ascii="Book Antiqua" w:hAnsi="Book Antiqua" w:cs="Times New Roman"/>
                <w:bCs/>
                <w:sz w:val="24"/>
                <w:szCs w:val="24"/>
              </w:rPr>
            </w:pPr>
            <w:r w:rsidRPr="00C53944">
              <w:rPr>
                <w:rFonts w:ascii="Book Antiqua" w:eastAsiaTheme="majorHAnsi" w:hAnsi="Book Antiqua" w:cs="Times New Roman"/>
                <w:bCs/>
                <w:sz w:val="24"/>
                <w:szCs w:val="24"/>
              </w:rPr>
              <w:t>≥</w:t>
            </w:r>
            <w:r w:rsidR="00893F41">
              <w:rPr>
                <w:rFonts w:ascii="Book Antiqua" w:eastAsiaTheme="majorHAnsi" w:hAnsi="Book Antiqua" w:cs="Times New Roman"/>
                <w:bCs/>
                <w:sz w:val="24"/>
                <w:szCs w:val="24"/>
              </w:rPr>
              <w:t xml:space="preserve"> </w:t>
            </w:r>
            <w:r w:rsidRPr="00C53944">
              <w:rPr>
                <w:rFonts w:ascii="Book Antiqua" w:eastAsiaTheme="majorHAnsi" w:hAnsi="Book Antiqua" w:cs="Times New Roman"/>
                <w:bCs/>
                <w:sz w:val="24"/>
                <w:szCs w:val="24"/>
              </w:rPr>
              <w:t xml:space="preserve">65 </w:t>
            </w:r>
            <w:r w:rsidR="00F5753C">
              <w:rPr>
                <w:rFonts w:ascii="Book Antiqua" w:eastAsiaTheme="majorHAnsi" w:hAnsi="Book Antiqua" w:cs="Times New Roman" w:hint="eastAsia"/>
                <w:bCs/>
                <w:sz w:val="24"/>
                <w:szCs w:val="24"/>
              </w:rPr>
              <w:t>yr</w:t>
            </w:r>
          </w:p>
        </w:tc>
        <w:tc>
          <w:tcPr>
            <w:tcW w:w="1985" w:type="dxa"/>
            <w:vAlign w:val="center"/>
            <w:hideMark/>
          </w:tcPr>
          <w:p w14:paraId="1911BA21" w14:textId="4A915DAF"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1.53</w:t>
            </w:r>
            <w:r w:rsidR="00297D74">
              <w:rPr>
                <w:rFonts w:ascii="Book Antiqua" w:hAnsi="Book Antiqua" w:cs="Times New Roman"/>
                <w:sz w:val="24"/>
                <w:szCs w:val="24"/>
              </w:rPr>
              <w:t xml:space="preserve"> </w:t>
            </w:r>
            <w:r w:rsidRPr="00C53944">
              <w:rPr>
                <w:rFonts w:ascii="Book Antiqua" w:hAnsi="Book Antiqua" w:cs="Times New Roman"/>
                <w:sz w:val="24"/>
                <w:szCs w:val="24"/>
              </w:rPr>
              <w:t>(0.65-3.64)</w:t>
            </w:r>
          </w:p>
        </w:tc>
        <w:tc>
          <w:tcPr>
            <w:tcW w:w="958" w:type="dxa"/>
            <w:vAlign w:val="center"/>
          </w:tcPr>
          <w:p w14:paraId="581E3B6F"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1ADAFB0D" w14:textId="45C5A680"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7.23</w:t>
            </w:r>
            <w:r w:rsidR="00297D74">
              <w:rPr>
                <w:rFonts w:ascii="Book Antiqua" w:hAnsi="Book Antiqua" w:cs="Times New Roman"/>
                <w:sz w:val="24"/>
                <w:szCs w:val="24"/>
              </w:rPr>
              <w:t xml:space="preserve"> </w:t>
            </w:r>
            <w:r w:rsidRPr="00C53944">
              <w:rPr>
                <w:rFonts w:ascii="Book Antiqua" w:hAnsi="Book Antiqua" w:cs="Times New Roman"/>
                <w:sz w:val="24"/>
                <w:szCs w:val="24"/>
              </w:rPr>
              <w:t>(1.41-37.06)</w:t>
            </w:r>
          </w:p>
        </w:tc>
        <w:tc>
          <w:tcPr>
            <w:tcW w:w="925" w:type="dxa"/>
            <w:vAlign w:val="center"/>
          </w:tcPr>
          <w:p w14:paraId="5DDDE083"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0FFE76ED" w14:textId="77777777" w:rsidTr="00CD404A">
        <w:trPr>
          <w:trHeight w:val="567"/>
        </w:trPr>
        <w:tc>
          <w:tcPr>
            <w:tcW w:w="2410" w:type="dxa"/>
            <w:vAlign w:val="center"/>
            <w:hideMark/>
          </w:tcPr>
          <w:p w14:paraId="6AFD0E68"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Gender</w:t>
            </w:r>
          </w:p>
        </w:tc>
        <w:tc>
          <w:tcPr>
            <w:tcW w:w="1985" w:type="dxa"/>
            <w:vAlign w:val="center"/>
          </w:tcPr>
          <w:p w14:paraId="091E8C38" w14:textId="77777777" w:rsidR="00CD404A" w:rsidRPr="00C53944" w:rsidRDefault="00CD404A" w:rsidP="00C53944">
            <w:pPr>
              <w:spacing w:line="360" w:lineRule="auto"/>
              <w:rPr>
                <w:rFonts w:ascii="Book Antiqua" w:hAnsi="Book Antiqua" w:cs="Times New Roman"/>
                <w:sz w:val="24"/>
                <w:szCs w:val="24"/>
              </w:rPr>
            </w:pPr>
          </w:p>
        </w:tc>
        <w:tc>
          <w:tcPr>
            <w:tcW w:w="958" w:type="dxa"/>
            <w:vAlign w:val="center"/>
            <w:hideMark/>
          </w:tcPr>
          <w:p w14:paraId="73F5EB20"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0.986</w:t>
            </w:r>
          </w:p>
        </w:tc>
        <w:tc>
          <w:tcPr>
            <w:tcW w:w="2018" w:type="dxa"/>
            <w:vAlign w:val="center"/>
          </w:tcPr>
          <w:p w14:paraId="3C4A1FF7" w14:textId="77777777" w:rsidR="00CD404A" w:rsidRPr="00C53944" w:rsidRDefault="00CD404A" w:rsidP="00C53944">
            <w:pPr>
              <w:spacing w:line="360" w:lineRule="auto"/>
              <w:rPr>
                <w:rFonts w:ascii="Book Antiqua" w:hAnsi="Book Antiqua" w:cs="Times New Roman"/>
                <w:sz w:val="24"/>
                <w:szCs w:val="24"/>
              </w:rPr>
            </w:pPr>
          </w:p>
        </w:tc>
        <w:tc>
          <w:tcPr>
            <w:tcW w:w="925" w:type="dxa"/>
            <w:vAlign w:val="center"/>
            <w:hideMark/>
          </w:tcPr>
          <w:p w14:paraId="02B90B98"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0.930</w:t>
            </w:r>
          </w:p>
        </w:tc>
      </w:tr>
      <w:tr w:rsidR="00CD404A" w:rsidRPr="00C53944" w14:paraId="38EA0B32" w14:textId="77777777" w:rsidTr="00CD404A">
        <w:trPr>
          <w:trHeight w:val="567"/>
        </w:trPr>
        <w:tc>
          <w:tcPr>
            <w:tcW w:w="2410" w:type="dxa"/>
            <w:vAlign w:val="center"/>
            <w:hideMark/>
          </w:tcPr>
          <w:p w14:paraId="30251820"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Male</w:t>
            </w:r>
          </w:p>
        </w:tc>
        <w:tc>
          <w:tcPr>
            <w:tcW w:w="1985" w:type="dxa"/>
            <w:vAlign w:val="center"/>
            <w:hideMark/>
          </w:tcPr>
          <w:p w14:paraId="1A1B4CAF" w14:textId="45C3CC9A"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58" w:type="dxa"/>
            <w:vAlign w:val="center"/>
          </w:tcPr>
          <w:p w14:paraId="24598CE0"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1A7E22CD" w14:textId="038D1B79"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25" w:type="dxa"/>
            <w:vAlign w:val="center"/>
          </w:tcPr>
          <w:p w14:paraId="7409D980"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16B4F72E" w14:textId="77777777" w:rsidTr="00CD404A">
        <w:trPr>
          <w:trHeight w:val="567"/>
        </w:trPr>
        <w:tc>
          <w:tcPr>
            <w:tcW w:w="2410" w:type="dxa"/>
            <w:vAlign w:val="center"/>
            <w:hideMark/>
          </w:tcPr>
          <w:p w14:paraId="05BC5535"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Female</w:t>
            </w:r>
          </w:p>
        </w:tc>
        <w:tc>
          <w:tcPr>
            <w:tcW w:w="1985" w:type="dxa"/>
            <w:vAlign w:val="center"/>
            <w:hideMark/>
          </w:tcPr>
          <w:p w14:paraId="251D9624" w14:textId="22AB3EE4"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0.99</w:t>
            </w:r>
            <w:r w:rsidR="00297D74">
              <w:rPr>
                <w:rFonts w:ascii="Book Antiqua" w:hAnsi="Book Antiqua" w:cs="Times New Roman"/>
                <w:sz w:val="24"/>
                <w:szCs w:val="24"/>
              </w:rPr>
              <w:t xml:space="preserve"> </w:t>
            </w:r>
            <w:r w:rsidRPr="00C53944">
              <w:rPr>
                <w:rFonts w:ascii="Book Antiqua" w:hAnsi="Book Antiqua" w:cs="Times New Roman"/>
                <w:sz w:val="24"/>
                <w:szCs w:val="24"/>
              </w:rPr>
              <w:t>(0.44-2.24)</w:t>
            </w:r>
          </w:p>
        </w:tc>
        <w:tc>
          <w:tcPr>
            <w:tcW w:w="958" w:type="dxa"/>
            <w:vAlign w:val="center"/>
          </w:tcPr>
          <w:p w14:paraId="7B15AC48"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097F31C2" w14:textId="5763972B"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1.05</w:t>
            </w:r>
            <w:r w:rsidR="00297D74">
              <w:rPr>
                <w:rFonts w:ascii="Book Antiqua" w:hAnsi="Book Antiqua" w:cs="Times New Roman"/>
                <w:sz w:val="24"/>
                <w:szCs w:val="24"/>
              </w:rPr>
              <w:t xml:space="preserve"> </w:t>
            </w:r>
            <w:r w:rsidRPr="00C53944">
              <w:rPr>
                <w:rFonts w:ascii="Book Antiqua" w:hAnsi="Book Antiqua" w:cs="Times New Roman"/>
                <w:sz w:val="24"/>
                <w:szCs w:val="24"/>
              </w:rPr>
              <w:t>(0.36-3.09)</w:t>
            </w:r>
          </w:p>
        </w:tc>
        <w:tc>
          <w:tcPr>
            <w:tcW w:w="925" w:type="dxa"/>
            <w:vAlign w:val="center"/>
          </w:tcPr>
          <w:p w14:paraId="6FA48CA8"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49714FB2" w14:textId="77777777" w:rsidTr="00CD404A">
        <w:trPr>
          <w:trHeight w:val="567"/>
        </w:trPr>
        <w:tc>
          <w:tcPr>
            <w:tcW w:w="2410" w:type="dxa"/>
            <w:vAlign w:val="center"/>
            <w:hideMark/>
          </w:tcPr>
          <w:p w14:paraId="377B53C9"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Tumor size</w:t>
            </w:r>
          </w:p>
        </w:tc>
        <w:tc>
          <w:tcPr>
            <w:tcW w:w="1985" w:type="dxa"/>
            <w:vAlign w:val="center"/>
          </w:tcPr>
          <w:p w14:paraId="114A2914" w14:textId="77777777" w:rsidR="00CD404A" w:rsidRPr="00C53944" w:rsidRDefault="00CD404A" w:rsidP="00C53944">
            <w:pPr>
              <w:spacing w:line="360" w:lineRule="auto"/>
              <w:rPr>
                <w:rFonts w:ascii="Book Antiqua" w:hAnsi="Book Antiqua" w:cs="Times New Roman"/>
                <w:sz w:val="24"/>
                <w:szCs w:val="24"/>
              </w:rPr>
            </w:pPr>
          </w:p>
        </w:tc>
        <w:tc>
          <w:tcPr>
            <w:tcW w:w="958" w:type="dxa"/>
            <w:vAlign w:val="center"/>
            <w:hideMark/>
          </w:tcPr>
          <w:p w14:paraId="65169CAF"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0.091</w:t>
            </w:r>
          </w:p>
        </w:tc>
        <w:tc>
          <w:tcPr>
            <w:tcW w:w="2018" w:type="dxa"/>
            <w:vAlign w:val="center"/>
          </w:tcPr>
          <w:p w14:paraId="2F85DD29" w14:textId="77777777" w:rsidR="00CD404A" w:rsidRPr="00C53944" w:rsidRDefault="00CD404A" w:rsidP="00C53944">
            <w:pPr>
              <w:spacing w:line="360" w:lineRule="auto"/>
              <w:rPr>
                <w:rFonts w:ascii="Book Antiqua" w:hAnsi="Book Antiqua" w:cs="Times New Roman"/>
                <w:sz w:val="24"/>
                <w:szCs w:val="24"/>
              </w:rPr>
            </w:pPr>
          </w:p>
        </w:tc>
        <w:tc>
          <w:tcPr>
            <w:tcW w:w="925" w:type="dxa"/>
            <w:vAlign w:val="center"/>
            <w:hideMark/>
          </w:tcPr>
          <w:p w14:paraId="3D8243D6"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0.091</w:t>
            </w:r>
          </w:p>
        </w:tc>
      </w:tr>
      <w:tr w:rsidR="00CD404A" w:rsidRPr="00C53944" w14:paraId="5493F3D3" w14:textId="77777777" w:rsidTr="00CD404A">
        <w:trPr>
          <w:trHeight w:val="567"/>
        </w:trPr>
        <w:tc>
          <w:tcPr>
            <w:tcW w:w="2410" w:type="dxa"/>
            <w:vAlign w:val="center"/>
            <w:hideMark/>
          </w:tcPr>
          <w:p w14:paraId="1B0B292C" w14:textId="53770699"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&lt;</w:t>
            </w:r>
            <w:r w:rsidR="00297D74">
              <w:rPr>
                <w:rFonts w:ascii="Book Antiqua" w:eastAsiaTheme="majorHAnsi" w:hAnsi="Book Antiqua" w:cs="Times New Roman"/>
                <w:bCs/>
                <w:sz w:val="24"/>
                <w:szCs w:val="24"/>
              </w:rPr>
              <w:t xml:space="preserve"> </w:t>
            </w:r>
            <w:r w:rsidRPr="00C53944">
              <w:rPr>
                <w:rFonts w:ascii="Book Antiqua" w:eastAsiaTheme="majorHAnsi" w:hAnsi="Book Antiqua" w:cs="Times New Roman"/>
                <w:bCs/>
                <w:sz w:val="24"/>
                <w:szCs w:val="24"/>
              </w:rPr>
              <w:t>4</w:t>
            </w:r>
            <w:r w:rsidR="00297D74">
              <w:rPr>
                <w:rFonts w:ascii="Book Antiqua" w:eastAsiaTheme="majorHAnsi" w:hAnsi="Book Antiqua" w:cs="Times New Roman"/>
                <w:bCs/>
                <w:sz w:val="24"/>
                <w:szCs w:val="24"/>
              </w:rPr>
              <w:t xml:space="preserve"> </w:t>
            </w:r>
            <w:r w:rsidRPr="00C53944">
              <w:rPr>
                <w:rFonts w:ascii="Book Antiqua" w:eastAsiaTheme="majorHAnsi" w:hAnsi="Book Antiqua" w:cs="Times New Roman"/>
                <w:bCs/>
                <w:sz w:val="24"/>
                <w:szCs w:val="24"/>
              </w:rPr>
              <w:t>cm</w:t>
            </w:r>
          </w:p>
        </w:tc>
        <w:tc>
          <w:tcPr>
            <w:tcW w:w="1985" w:type="dxa"/>
            <w:vAlign w:val="center"/>
            <w:hideMark/>
          </w:tcPr>
          <w:p w14:paraId="163737BB" w14:textId="1E986462"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58" w:type="dxa"/>
            <w:vAlign w:val="center"/>
          </w:tcPr>
          <w:p w14:paraId="5F61C3FE"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44A8D6EB" w14:textId="551A7153"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25" w:type="dxa"/>
            <w:vAlign w:val="center"/>
          </w:tcPr>
          <w:p w14:paraId="1C49C193"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56CAE6D4" w14:textId="77777777" w:rsidTr="00CD404A">
        <w:trPr>
          <w:trHeight w:val="567"/>
        </w:trPr>
        <w:tc>
          <w:tcPr>
            <w:tcW w:w="2410" w:type="dxa"/>
            <w:vAlign w:val="center"/>
            <w:hideMark/>
          </w:tcPr>
          <w:p w14:paraId="4AFDD42C" w14:textId="2917BB71"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w:t>
            </w:r>
            <w:r w:rsidR="00297D74">
              <w:rPr>
                <w:rFonts w:ascii="Book Antiqua" w:eastAsiaTheme="majorHAnsi" w:hAnsi="Book Antiqua" w:cs="Times New Roman"/>
                <w:bCs/>
                <w:sz w:val="24"/>
                <w:szCs w:val="24"/>
              </w:rPr>
              <w:t xml:space="preserve"> </w:t>
            </w:r>
            <w:r w:rsidRPr="00C53944">
              <w:rPr>
                <w:rFonts w:ascii="Book Antiqua" w:eastAsiaTheme="majorHAnsi" w:hAnsi="Book Antiqua" w:cs="Times New Roman"/>
                <w:bCs/>
                <w:sz w:val="24"/>
                <w:szCs w:val="24"/>
              </w:rPr>
              <w:t>4</w:t>
            </w:r>
            <w:r w:rsidR="00297D74">
              <w:rPr>
                <w:rFonts w:ascii="Book Antiqua" w:eastAsiaTheme="majorHAnsi" w:hAnsi="Book Antiqua" w:cs="Times New Roman"/>
                <w:bCs/>
                <w:sz w:val="24"/>
                <w:szCs w:val="24"/>
              </w:rPr>
              <w:t xml:space="preserve"> </w:t>
            </w:r>
            <w:r w:rsidRPr="00C53944">
              <w:rPr>
                <w:rFonts w:ascii="Book Antiqua" w:eastAsiaTheme="majorHAnsi" w:hAnsi="Book Antiqua" w:cs="Times New Roman"/>
                <w:bCs/>
                <w:sz w:val="24"/>
                <w:szCs w:val="24"/>
              </w:rPr>
              <w:t>cm</w:t>
            </w:r>
          </w:p>
        </w:tc>
        <w:tc>
          <w:tcPr>
            <w:tcW w:w="1985" w:type="dxa"/>
            <w:vAlign w:val="center"/>
            <w:hideMark/>
          </w:tcPr>
          <w:p w14:paraId="06C172C1" w14:textId="727A6BBE"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0.46</w:t>
            </w:r>
            <w:r w:rsidR="00297D74">
              <w:rPr>
                <w:rFonts w:ascii="Book Antiqua" w:hAnsi="Book Antiqua" w:cs="Times New Roman"/>
                <w:sz w:val="24"/>
                <w:szCs w:val="24"/>
              </w:rPr>
              <w:t xml:space="preserve"> </w:t>
            </w:r>
            <w:r w:rsidRPr="00C53944">
              <w:rPr>
                <w:rFonts w:ascii="Book Antiqua" w:hAnsi="Book Antiqua" w:cs="Times New Roman"/>
                <w:sz w:val="24"/>
                <w:szCs w:val="24"/>
              </w:rPr>
              <w:t>(0.19-1.13)</w:t>
            </w:r>
          </w:p>
        </w:tc>
        <w:tc>
          <w:tcPr>
            <w:tcW w:w="958" w:type="dxa"/>
            <w:vAlign w:val="center"/>
          </w:tcPr>
          <w:p w14:paraId="465C16A0"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55DCE106" w14:textId="5D845C1F"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0.37</w:t>
            </w:r>
            <w:r w:rsidR="00297D74">
              <w:rPr>
                <w:rFonts w:ascii="Book Antiqua" w:hAnsi="Book Antiqua" w:cs="Times New Roman"/>
                <w:sz w:val="24"/>
                <w:szCs w:val="24"/>
              </w:rPr>
              <w:t xml:space="preserve"> </w:t>
            </w:r>
            <w:r w:rsidRPr="00C53944">
              <w:rPr>
                <w:rFonts w:ascii="Book Antiqua" w:hAnsi="Book Antiqua" w:cs="Times New Roman"/>
                <w:sz w:val="24"/>
                <w:szCs w:val="24"/>
              </w:rPr>
              <w:t>(0.12-1.17)</w:t>
            </w:r>
          </w:p>
        </w:tc>
        <w:tc>
          <w:tcPr>
            <w:tcW w:w="925" w:type="dxa"/>
            <w:vAlign w:val="center"/>
          </w:tcPr>
          <w:p w14:paraId="15B18869"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47E2A621" w14:textId="77777777" w:rsidTr="00CD404A">
        <w:trPr>
          <w:trHeight w:val="567"/>
        </w:trPr>
        <w:tc>
          <w:tcPr>
            <w:tcW w:w="2410" w:type="dxa"/>
            <w:vAlign w:val="center"/>
            <w:hideMark/>
          </w:tcPr>
          <w:p w14:paraId="4106462E"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Histologic grade</w:t>
            </w:r>
          </w:p>
        </w:tc>
        <w:tc>
          <w:tcPr>
            <w:tcW w:w="1985" w:type="dxa"/>
            <w:vAlign w:val="center"/>
          </w:tcPr>
          <w:p w14:paraId="28BF3385" w14:textId="77777777" w:rsidR="00CD404A" w:rsidRPr="00C53944" w:rsidRDefault="00CD404A" w:rsidP="00C53944">
            <w:pPr>
              <w:spacing w:line="360" w:lineRule="auto"/>
              <w:rPr>
                <w:rFonts w:ascii="Book Antiqua" w:hAnsi="Book Antiqua" w:cs="Times New Roman"/>
                <w:sz w:val="24"/>
                <w:szCs w:val="24"/>
              </w:rPr>
            </w:pPr>
          </w:p>
        </w:tc>
        <w:tc>
          <w:tcPr>
            <w:tcW w:w="958" w:type="dxa"/>
            <w:vAlign w:val="center"/>
            <w:hideMark/>
          </w:tcPr>
          <w:p w14:paraId="4A2842DE"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0.220</w:t>
            </w:r>
          </w:p>
        </w:tc>
        <w:tc>
          <w:tcPr>
            <w:tcW w:w="2018" w:type="dxa"/>
            <w:vAlign w:val="center"/>
          </w:tcPr>
          <w:p w14:paraId="059A186B" w14:textId="77777777" w:rsidR="00CD404A" w:rsidRPr="00C53944" w:rsidRDefault="00CD404A" w:rsidP="00C53944">
            <w:pPr>
              <w:spacing w:line="360" w:lineRule="auto"/>
              <w:rPr>
                <w:rFonts w:ascii="Book Antiqua" w:hAnsi="Book Antiqua" w:cs="Times New Roman"/>
                <w:sz w:val="24"/>
                <w:szCs w:val="24"/>
              </w:rPr>
            </w:pPr>
          </w:p>
        </w:tc>
        <w:tc>
          <w:tcPr>
            <w:tcW w:w="925" w:type="dxa"/>
            <w:vAlign w:val="center"/>
            <w:hideMark/>
          </w:tcPr>
          <w:p w14:paraId="03A76537"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0.091</w:t>
            </w:r>
          </w:p>
        </w:tc>
      </w:tr>
      <w:tr w:rsidR="00CD404A" w:rsidRPr="00C53944" w14:paraId="06B5BD3E" w14:textId="77777777" w:rsidTr="00CD404A">
        <w:trPr>
          <w:trHeight w:val="567"/>
        </w:trPr>
        <w:tc>
          <w:tcPr>
            <w:tcW w:w="2410" w:type="dxa"/>
            <w:vAlign w:val="center"/>
            <w:hideMark/>
          </w:tcPr>
          <w:p w14:paraId="5D0C0DD6"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Differentiated</w:t>
            </w:r>
          </w:p>
        </w:tc>
        <w:tc>
          <w:tcPr>
            <w:tcW w:w="1985" w:type="dxa"/>
            <w:vAlign w:val="center"/>
            <w:hideMark/>
          </w:tcPr>
          <w:p w14:paraId="327BC061" w14:textId="2C2E10D9"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58" w:type="dxa"/>
            <w:vAlign w:val="center"/>
          </w:tcPr>
          <w:p w14:paraId="509029D2"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45A13C4C" w14:textId="0E7EA935"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25" w:type="dxa"/>
            <w:vAlign w:val="center"/>
          </w:tcPr>
          <w:p w14:paraId="559315BC"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7975383A" w14:textId="77777777" w:rsidTr="00CD404A">
        <w:trPr>
          <w:trHeight w:val="567"/>
        </w:trPr>
        <w:tc>
          <w:tcPr>
            <w:tcW w:w="2410" w:type="dxa"/>
            <w:vAlign w:val="center"/>
            <w:hideMark/>
          </w:tcPr>
          <w:p w14:paraId="0529B53D"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Undifferentiated</w:t>
            </w:r>
          </w:p>
        </w:tc>
        <w:tc>
          <w:tcPr>
            <w:tcW w:w="1985" w:type="dxa"/>
            <w:vAlign w:val="center"/>
            <w:hideMark/>
          </w:tcPr>
          <w:p w14:paraId="2C1AA41A" w14:textId="7E493051"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1.71</w:t>
            </w:r>
            <w:r w:rsidR="00297D74">
              <w:rPr>
                <w:rFonts w:ascii="Book Antiqua" w:hAnsi="Book Antiqua" w:cs="Times New Roman"/>
                <w:sz w:val="24"/>
                <w:szCs w:val="24"/>
              </w:rPr>
              <w:t xml:space="preserve"> </w:t>
            </w:r>
            <w:r w:rsidRPr="00C53944">
              <w:rPr>
                <w:rFonts w:ascii="Book Antiqua" w:hAnsi="Book Antiqua" w:cs="Times New Roman"/>
                <w:sz w:val="24"/>
                <w:szCs w:val="24"/>
              </w:rPr>
              <w:t>(0.73-4.02)</w:t>
            </w:r>
          </w:p>
        </w:tc>
        <w:tc>
          <w:tcPr>
            <w:tcW w:w="958" w:type="dxa"/>
            <w:vAlign w:val="center"/>
          </w:tcPr>
          <w:p w14:paraId="1516431A"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12190521" w14:textId="58CF8B4F"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2.71</w:t>
            </w:r>
            <w:r w:rsidR="00297D74">
              <w:rPr>
                <w:rFonts w:ascii="Book Antiqua" w:hAnsi="Book Antiqua" w:cs="Times New Roman"/>
                <w:sz w:val="24"/>
                <w:szCs w:val="24"/>
              </w:rPr>
              <w:t xml:space="preserve"> </w:t>
            </w:r>
            <w:r w:rsidRPr="00C53944">
              <w:rPr>
                <w:rFonts w:ascii="Book Antiqua" w:hAnsi="Book Antiqua" w:cs="Times New Roman"/>
                <w:sz w:val="24"/>
                <w:szCs w:val="24"/>
              </w:rPr>
              <w:t>(0.85-8.60)</w:t>
            </w:r>
          </w:p>
        </w:tc>
        <w:tc>
          <w:tcPr>
            <w:tcW w:w="925" w:type="dxa"/>
            <w:vAlign w:val="center"/>
          </w:tcPr>
          <w:p w14:paraId="64E67DCE"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4C8A87DF" w14:textId="77777777" w:rsidTr="00CD404A">
        <w:trPr>
          <w:trHeight w:val="567"/>
        </w:trPr>
        <w:tc>
          <w:tcPr>
            <w:tcW w:w="2410" w:type="dxa"/>
            <w:vAlign w:val="center"/>
            <w:hideMark/>
          </w:tcPr>
          <w:p w14:paraId="20FAF498"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pT stage</w:t>
            </w:r>
          </w:p>
        </w:tc>
        <w:tc>
          <w:tcPr>
            <w:tcW w:w="1985" w:type="dxa"/>
            <w:vAlign w:val="center"/>
          </w:tcPr>
          <w:p w14:paraId="568637DF" w14:textId="77777777" w:rsidR="00CD404A" w:rsidRPr="00C53944" w:rsidRDefault="00CD404A" w:rsidP="00C53944">
            <w:pPr>
              <w:spacing w:line="360" w:lineRule="auto"/>
              <w:rPr>
                <w:rFonts w:ascii="Book Antiqua" w:hAnsi="Book Antiqua" w:cs="Times New Roman"/>
                <w:sz w:val="24"/>
                <w:szCs w:val="24"/>
              </w:rPr>
            </w:pPr>
          </w:p>
        </w:tc>
        <w:tc>
          <w:tcPr>
            <w:tcW w:w="958" w:type="dxa"/>
            <w:vAlign w:val="center"/>
            <w:hideMark/>
          </w:tcPr>
          <w:p w14:paraId="761A38E1"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0.154</w:t>
            </w:r>
          </w:p>
        </w:tc>
        <w:tc>
          <w:tcPr>
            <w:tcW w:w="2018" w:type="dxa"/>
            <w:vAlign w:val="center"/>
          </w:tcPr>
          <w:p w14:paraId="67050BE4" w14:textId="77777777" w:rsidR="00CD404A" w:rsidRPr="00C53944" w:rsidRDefault="00CD404A" w:rsidP="00C53944">
            <w:pPr>
              <w:spacing w:line="360" w:lineRule="auto"/>
              <w:rPr>
                <w:rFonts w:ascii="Book Antiqua" w:hAnsi="Book Antiqua" w:cs="Times New Roman"/>
                <w:sz w:val="24"/>
                <w:szCs w:val="24"/>
              </w:rPr>
            </w:pPr>
          </w:p>
        </w:tc>
        <w:tc>
          <w:tcPr>
            <w:tcW w:w="925" w:type="dxa"/>
            <w:vAlign w:val="center"/>
            <w:hideMark/>
          </w:tcPr>
          <w:p w14:paraId="47A62948"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0.006</w:t>
            </w:r>
          </w:p>
        </w:tc>
      </w:tr>
      <w:tr w:rsidR="00CD404A" w:rsidRPr="00C53944" w14:paraId="53CC6147" w14:textId="77777777" w:rsidTr="00CD404A">
        <w:trPr>
          <w:trHeight w:val="567"/>
        </w:trPr>
        <w:tc>
          <w:tcPr>
            <w:tcW w:w="2410" w:type="dxa"/>
            <w:vAlign w:val="center"/>
            <w:hideMark/>
          </w:tcPr>
          <w:p w14:paraId="798B523F"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T2-3</w:t>
            </w:r>
          </w:p>
        </w:tc>
        <w:tc>
          <w:tcPr>
            <w:tcW w:w="1985" w:type="dxa"/>
            <w:vAlign w:val="center"/>
            <w:hideMark/>
          </w:tcPr>
          <w:p w14:paraId="70DF2BBA" w14:textId="4A64696C"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58" w:type="dxa"/>
            <w:vAlign w:val="center"/>
          </w:tcPr>
          <w:p w14:paraId="3C9D6DB1"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7E85E129" w14:textId="2D204784"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25" w:type="dxa"/>
            <w:vAlign w:val="center"/>
          </w:tcPr>
          <w:p w14:paraId="711BD522"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3CBDC1DE" w14:textId="77777777" w:rsidTr="00CD404A">
        <w:trPr>
          <w:trHeight w:val="567"/>
        </w:trPr>
        <w:tc>
          <w:tcPr>
            <w:tcW w:w="2410" w:type="dxa"/>
            <w:vAlign w:val="center"/>
            <w:hideMark/>
          </w:tcPr>
          <w:p w14:paraId="62BCB83C"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T4</w:t>
            </w:r>
          </w:p>
        </w:tc>
        <w:tc>
          <w:tcPr>
            <w:tcW w:w="1985" w:type="dxa"/>
            <w:vAlign w:val="center"/>
            <w:hideMark/>
          </w:tcPr>
          <w:p w14:paraId="7CF4AEA9" w14:textId="092D1F3E"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1.35</w:t>
            </w:r>
            <w:r w:rsidR="00297D74">
              <w:rPr>
                <w:rFonts w:ascii="Book Antiqua" w:hAnsi="Book Antiqua" w:cs="Times New Roman"/>
                <w:sz w:val="24"/>
                <w:szCs w:val="24"/>
              </w:rPr>
              <w:t xml:space="preserve"> </w:t>
            </w:r>
            <w:r w:rsidRPr="00C53944">
              <w:rPr>
                <w:rFonts w:ascii="Book Antiqua" w:hAnsi="Book Antiqua" w:cs="Times New Roman"/>
                <w:sz w:val="24"/>
                <w:szCs w:val="24"/>
              </w:rPr>
              <w:t>(0.89-2.04)</w:t>
            </w:r>
          </w:p>
        </w:tc>
        <w:tc>
          <w:tcPr>
            <w:tcW w:w="958" w:type="dxa"/>
            <w:vAlign w:val="center"/>
          </w:tcPr>
          <w:p w14:paraId="51DD7391"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37A76A5A" w14:textId="23143A2F"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14.15</w:t>
            </w:r>
            <w:r w:rsidR="00297D74">
              <w:rPr>
                <w:rFonts w:ascii="Book Antiqua" w:hAnsi="Book Antiqua" w:cs="Times New Roman"/>
                <w:sz w:val="24"/>
                <w:szCs w:val="24"/>
              </w:rPr>
              <w:t xml:space="preserve"> </w:t>
            </w:r>
            <w:r w:rsidRPr="00C53944">
              <w:rPr>
                <w:rFonts w:ascii="Book Antiqua" w:hAnsi="Book Antiqua" w:cs="Times New Roman"/>
                <w:sz w:val="24"/>
                <w:szCs w:val="24"/>
              </w:rPr>
              <w:t>(2.11-95.06)</w:t>
            </w:r>
          </w:p>
        </w:tc>
        <w:tc>
          <w:tcPr>
            <w:tcW w:w="925" w:type="dxa"/>
            <w:vAlign w:val="center"/>
          </w:tcPr>
          <w:p w14:paraId="2CA7CF05"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484079E9" w14:textId="77777777" w:rsidTr="00CD404A">
        <w:trPr>
          <w:trHeight w:val="567"/>
        </w:trPr>
        <w:tc>
          <w:tcPr>
            <w:tcW w:w="2410" w:type="dxa"/>
            <w:vAlign w:val="center"/>
            <w:hideMark/>
          </w:tcPr>
          <w:p w14:paraId="56C32D53"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pN stage</w:t>
            </w:r>
          </w:p>
        </w:tc>
        <w:tc>
          <w:tcPr>
            <w:tcW w:w="1985" w:type="dxa"/>
            <w:vAlign w:val="center"/>
          </w:tcPr>
          <w:p w14:paraId="18AEB487" w14:textId="77777777" w:rsidR="00CD404A" w:rsidRPr="00C53944" w:rsidRDefault="00CD404A" w:rsidP="00C53944">
            <w:pPr>
              <w:spacing w:line="360" w:lineRule="auto"/>
              <w:rPr>
                <w:rFonts w:ascii="Book Antiqua" w:hAnsi="Book Antiqua" w:cs="Times New Roman"/>
                <w:sz w:val="24"/>
                <w:szCs w:val="24"/>
              </w:rPr>
            </w:pPr>
          </w:p>
        </w:tc>
        <w:tc>
          <w:tcPr>
            <w:tcW w:w="958" w:type="dxa"/>
            <w:vAlign w:val="center"/>
            <w:hideMark/>
          </w:tcPr>
          <w:p w14:paraId="01505DB0"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0.886</w:t>
            </w:r>
          </w:p>
        </w:tc>
        <w:tc>
          <w:tcPr>
            <w:tcW w:w="2018" w:type="dxa"/>
            <w:vAlign w:val="center"/>
          </w:tcPr>
          <w:p w14:paraId="0326D6B9" w14:textId="77777777" w:rsidR="00CD404A" w:rsidRPr="00C53944" w:rsidRDefault="00CD404A" w:rsidP="00C53944">
            <w:pPr>
              <w:spacing w:line="360" w:lineRule="auto"/>
              <w:rPr>
                <w:rFonts w:ascii="Book Antiqua" w:hAnsi="Book Antiqua" w:cs="Times New Roman"/>
                <w:sz w:val="24"/>
                <w:szCs w:val="24"/>
              </w:rPr>
            </w:pPr>
          </w:p>
        </w:tc>
        <w:tc>
          <w:tcPr>
            <w:tcW w:w="925" w:type="dxa"/>
            <w:vAlign w:val="center"/>
            <w:hideMark/>
          </w:tcPr>
          <w:p w14:paraId="04082A03"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0.335</w:t>
            </w:r>
          </w:p>
        </w:tc>
      </w:tr>
      <w:tr w:rsidR="00CD404A" w:rsidRPr="00C53944" w14:paraId="348E9388" w14:textId="77777777" w:rsidTr="00CD404A">
        <w:trPr>
          <w:trHeight w:val="567"/>
        </w:trPr>
        <w:tc>
          <w:tcPr>
            <w:tcW w:w="2410" w:type="dxa"/>
            <w:vAlign w:val="center"/>
            <w:hideMark/>
          </w:tcPr>
          <w:p w14:paraId="6C91AF6A"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N0-1</w:t>
            </w:r>
          </w:p>
        </w:tc>
        <w:tc>
          <w:tcPr>
            <w:tcW w:w="1985" w:type="dxa"/>
            <w:vAlign w:val="center"/>
            <w:hideMark/>
          </w:tcPr>
          <w:p w14:paraId="2C035917" w14:textId="5A08DA70"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58" w:type="dxa"/>
            <w:vAlign w:val="center"/>
          </w:tcPr>
          <w:p w14:paraId="177D8A45"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462E3469" w14:textId="20B0F1D3"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25" w:type="dxa"/>
            <w:vAlign w:val="center"/>
          </w:tcPr>
          <w:p w14:paraId="759D7496"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66E3D680" w14:textId="77777777" w:rsidTr="00CD404A">
        <w:trPr>
          <w:trHeight w:val="567"/>
        </w:trPr>
        <w:tc>
          <w:tcPr>
            <w:tcW w:w="2410" w:type="dxa"/>
            <w:vAlign w:val="center"/>
            <w:hideMark/>
          </w:tcPr>
          <w:p w14:paraId="5CBE97C1"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N2</w:t>
            </w:r>
          </w:p>
        </w:tc>
        <w:tc>
          <w:tcPr>
            <w:tcW w:w="1985" w:type="dxa"/>
            <w:vAlign w:val="center"/>
            <w:hideMark/>
          </w:tcPr>
          <w:p w14:paraId="16D0AEAB" w14:textId="2ED7D11F"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0.86</w:t>
            </w:r>
            <w:r w:rsidR="00297D74">
              <w:rPr>
                <w:rFonts w:ascii="Book Antiqua" w:hAnsi="Book Antiqua" w:cs="Times New Roman"/>
                <w:sz w:val="24"/>
                <w:szCs w:val="24"/>
              </w:rPr>
              <w:t xml:space="preserve"> </w:t>
            </w:r>
            <w:r w:rsidRPr="00C53944">
              <w:rPr>
                <w:rFonts w:ascii="Book Antiqua" w:hAnsi="Book Antiqua" w:cs="Times New Roman"/>
                <w:sz w:val="24"/>
                <w:szCs w:val="24"/>
              </w:rPr>
              <w:t>(0.33-2.25)</w:t>
            </w:r>
          </w:p>
        </w:tc>
        <w:tc>
          <w:tcPr>
            <w:tcW w:w="958" w:type="dxa"/>
            <w:vAlign w:val="center"/>
          </w:tcPr>
          <w:p w14:paraId="5EC98AA5"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74D8C271" w14:textId="3F39FE26"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1.77</w:t>
            </w:r>
            <w:r w:rsidR="00297D74">
              <w:rPr>
                <w:rFonts w:ascii="Book Antiqua" w:hAnsi="Book Antiqua" w:cs="Times New Roman"/>
                <w:sz w:val="24"/>
                <w:szCs w:val="24"/>
              </w:rPr>
              <w:t xml:space="preserve"> </w:t>
            </w:r>
            <w:r w:rsidRPr="00C53944">
              <w:rPr>
                <w:rFonts w:ascii="Book Antiqua" w:hAnsi="Book Antiqua" w:cs="Times New Roman"/>
                <w:sz w:val="24"/>
                <w:szCs w:val="24"/>
              </w:rPr>
              <w:t>(0.55-5.72)</w:t>
            </w:r>
          </w:p>
        </w:tc>
        <w:tc>
          <w:tcPr>
            <w:tcW w:w="925" w:type="dxa"/>
            <w:vAlign w:val="center"/>
          </w:tcPr>
          <w:p w14:paraId="3AA85579"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3EA64B32" w14:textId="77777777" w:rsidTr="00CD404A">
        <w:trPr>
          <w:trHeight w:val="567"/>
        </w:trPr>
        <w:tc>
          <w:tcPr>
            <w:tcW w:w="2410" w:type="dxa"/>
            <w:vAlign w:val="center"/>
            <w:hideMark/>
          </w:tcPr>
          <w:p w14:paraId="4DA8DAA5"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N3a</w:t>
            </w:r>
          </w:p>
        </w:tc>
        <w:tc>
          <w:tcPr>
            <w:tcW w:w="1985" w:type="dxa"/>
            <w:vAlign w:val="center"/>
            <w:hideMark/>
          </w:tcPr>
          <w:p w14:paraId="61D8C63A" w14:textId="287E5985"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0.74</w:t>
            </w:r>
            <w:r w:rsidR="00297D74">
              <w:rPr>
                <w:rFonts w:ascii="Book Antiqua" w:hAnsi="Book Antiqua" w:cs="Times New Roman"/>
                <w:sz w:val="24"/>
                <w:szCs w:val="24"/>
              </w:rPr>
              <w:t xml:space="preserve"> </w:t>
            </w:r>
            <w:r w:rsidRPr="00C53944">
              <w:rPr>
                <w:rFonts w:ascii="Book Antiqua" w:hAnsi="Book Antiqua" w:cs="Times New Roman"/>
                <w:sz w:val="24"/>
                <w:szCs w:val="24"/>
              </w:rPr>
              <w:t>(0.22-2.49)</w:t>
            </w:r>
          </w:p>
        </w:tc>
        <w:tc>
          <w:tcPr>
            <w:tcW w:w="958" w:type="dxa"/>
            <w:vAlign w:val="center"/>
          </w:tcPr>
          <w:p w14:paraId="54399A8D"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40EAFA40" w14:textId="123D1331"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3.69</w:t>
            </w:r>
            <w:r w:rsidR="00297D74">
              <w:rPr>
                <w:rFonts w:ascii="Book Antiqua" w:hAnsi="Book Antiqua" w:cs="Times New Roman"/>
                <w:sz w:val="24"/>
                <w:szCs w:val="24"/>
              </w:rPr>
              <w:t xml:space="preserve"> </w:t>
            </w:r>
            <w:r w:rsidRPr="00C53944">
              <w:rPr>
                <w:rFonts w:ascii="Book Antiqua" w:hAnsi="Book Antiqua" w:cs="Times New Roman"/>
                <w:sz w:val="24"/>
                <w:szCs w:val="24"/>
              </w:rPr>
              <w:t>(0.64-21.37)</w:t>
            </w:r>
          </w:p>
        </w:tc>
        <w:tc>
          <w:tcPr>
            <w:tcW w:w="925" w:type="dxa"/>
            <w:vAlign w:val="center"/>
          </w:tcPr>
          <w:p w14:paraId="118F39BA"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144037DA" w14:textId="77777777" w:rsidTr="00CD404A">
        <w:trPr>
          <w:trHeight w:val="567"/>
        </w:trPr>
        <w:tc>
          <w:tcPr>
            <w:tcW w:w="2410" w:type="dxa"/>
            <w:vAlign w:val="center"/>
            <w:hideMark/>
          </w:tcPr>
          <w:p w14:paraId="0C9F809A" w14:textId="77777777" w:rsidR="00CD404A" w:rsidRPr="00C53944" w:rsidRDefault="00CD404A"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Postoperative chemotherapy</w:t>
            </w:r>
          </w:p>
        </w:tc>
        <w:tc>
          <w:tcPr>
            <w:tcW w:w="1985" w:type="dxa"/>
            <w:vAlign w:val="center"/>
          </w:tcPr>
          <w:p w14:paraId="5E1559B4" w14:textId="77777777" w:rsidR="00CD404A" w:rsidRPr="00C53944" w:rsidRDefault="00CD404A" w:rsidP="00C53944">
            <w:pPr>
              <w:spacing w:line="360" w:lineRule="auto"/>
              <w:rPr>
                <w:rFonts w:ascii="Book Antiqua" w:hAnsi="Book Antiqua" w:cs="Times New Roman"/>
                <w:sz w:val="24"/>
                <w:szCs w:val="24"/>
              </w:rPr>
            </w:pPr>
          </w:p>
        </w:tc>
        <w:tc>
          <w:tcPr>
            <w:tcW w:w="958" w:type="dxa"/>
            <w:vAlign w:val="center"/>
            <w:hideMark/>
          </w:tcPr>
          <w:p w14:paraId="741F2C59"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0.936</w:t>
            </w:r>
          </w:p>
        </w:tc>
        <w:tc>
          <w:tcPr>
            <w:tcW w:w="2018" w:type="dxa"/>
            <w:vAlign w:val="center"/>
          </w:tcPr>
          <w:p w14:paraId="6AF549FD" w14:textId="77777777" w:rsidR="00CD404A" w:rsidRPr="00C53944" w:rsidRDefault="00CD404A" w:rsidP="00C53944">
            <w:pPr>
              <w:spacing w:line="360" w:lineRule="auto"/>
              <w:rPr>
                <w:rFonts w:ascii="Book Antiqua" w:hAnsi="Book Antiqua" w:cs="Times New Roman"/>
                <w:sz w:val="24"/>
                <w:szCs w:val="24"/>
              </w:rPr>
            </w:pPr>
          </w:p>
        </w:tc>
        <w:tc>
          <w:tcPr>
            <w:tcW w:w="925" w:type="dxa"/>
            <w:vAlign w:val="center"/>
            <w:hideMark/>
          </w:tcPr>
          <w:p w14:paraId="5F247242" w14:textId="77777777"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0.586</w:t>
            </w:r>
          </w:p>
        </w:tc>
      </w:tr>
      <w:tr w:rsidR="00CD404A" w:rsidRPr="00C53944" w14:paraId="68AAACFC" w14:textId="77777777" w:rsidTr="00CD404A">
        <w:trPr>
          <w:trHeight w:val="567"/>
        </w:trPr>
        <w:tc>
          <w:tcPr>
            <w:tcW w:w="2410" w:type="dxa"/>
            <w:vAlign w:val="center"/>
            <w:hideMark/>
          </w:tcPr>
          <w:p w14:paraId="7EAB72EB" w14:textId="49B87778" w:rsidR="00CD404A" w:rsidRPr="00C53944" w:rsidRDefault="00297D74" w:rsidP="00C53944">
            <w:pPr>
              <w:spacing w:line="360" w:lineRule="auto"/>
              <w:rPr>
                <w:rFonts w:ascii="Book Antiqua" w:eastAsiaTheme="majorHAnsi" w:hAnsi="Book Antiqua" w:cs="Times New Roman"/>
                <w:bCs/>
                <w:sz w:val="24"/>
                <w:szCs w:val="24"/>
              </w:rPr>
            </w:pPr>
            <w:r w:rsidRPr="00C53944">
              <w:rPr>
                <w:rFonts w:ascii="Book Antiqua" w:eastAsiaTheme="majorHAnsi" w:hAnsi="Book Antiqua" w:cs="Times New Roman"/>
                <w:bCs/>
                <w:sz w:val="24"/>
                <w:szCs w:val="24"/>
              </w:rPr>
              <w:t>No</w:t>
            </w:r>
          </w:p>
        </w:tc>
        <w:tc>
          <w:tcPr>
            <w:tcW w:w="1985" w:type="dxa"/>
            <w:vAlign w:val="center"/>
            <w:hideMark/>
          </w:tcPr>
          <w:p w14:paraId="1264A194" w14:textId="0499F5D3"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58" w:type="dxa"/>
            <w:vAlign w:val="center"/>
          </w:tcPr>
          <w:p w14:paraId="39975626" w14:textId="77777777" w:rsidR="00CD404A" w:rsidRPr="00C53944" w:rsidRDefault="00CD404A" w:rsidP="00C53944">
            <w:pPr>
              <w:spacing w:line="360" w:lineRule="auto"/>
              <w:rPr>
                <w:rFonts w:ascii="Book Antiqua" w:hAnsi="Book Antiqua" w:cs="Times New Roman"/>
                <w:sz w:val="24"/>
                <w:szCs w:val="24"/>
              </w:rPr>
            </w:pPr>
          </w:p>
        </w:tc>
        <w:tc>
          <w:tcPr>
            <w:tcW w:w="2018" w:type="dxa"/>
            <w:vAlign w:val="center"/>
            <w:hideMark/>
          </w:tcPr>
          <w:p w14:paraId="7DD0D029" w14:textId="4C160A67" w:rsidR="00CD404A" w:rsidRPr="00C53944" w:rsidRDefault="00CD404A" w:rsidP="00C53944">
            <w:pPr>
              <w:spacing w:line="360" w:lineRule="auto"/>
              <w:rPr>
                <w:rFonts w:ascii="Book Antiqua" w:hAnsi="Book Antiqua" w:cs="Times New Roman"/>
                <w:sz w:val="24"/>
                <w:szCs w:val="24"/>
              </w:rPr>
            </w:pPr>
            <w:r w:rsidRPr="00C53944">
              <w:rPr>
                <w:rFonts w:ascii="Book Antiqua" w:eastAsiaTheme="majorHAnsi" w:hAnsi="Book Antiqua" w:cs="Times New Roman"/>
                <w:sz w:val="24"/>
                <w:szCs w:val="24"/>
              </w:rPr>
              <w:t>1</w:t>
            </w:r>
            <w:r w:rsidR="00297D74">
              <w:rPr>
                <w:rFonts w:ascii="Book Antiqua" w:eastAsiaTheme="majorHAnsi" w:hAnsi="Book Antiqua" w:cs="Times New Roman"/>
                <w:sz w:val="24"/>
                <w:szCs w:val="24"/>
              </w:rPr>
              <w:t xml:space="preserve"> </w:t>
            </w:r>
            <w:r w:rsidRPr="00C53944">
              <w:rPr>
                <w:rFonts w:ascii="Book Antiqua" w:eastAsiaTheme="majorHAnsi" w:hAnsi="Book Antiqua" w:cs="Times New Roman"/>
                <w:sz w:val="24"/>
                <w:szCs w:val="24"/>
              </w:rPr>
              <w:t>(ref)</w:t>
            </w:r>
          </w:p>
        </w:tc>
        <w:tc>
          <w:tcPr>
            <w:tcW w:w="925" w:type="dxa"/>
            <w:vAlign w:val="center"/>
          </w:tcPr>
          <w:p w14:paraId="4ECEA55C" w14:textId="77777777" w:rsidR="00CD404A" w:rsidRPr="00C53944" w:rsidRDefault="00CD404A" w:rsidP="00C53944">
            <w:pPr>
              <w:spacing w:line="360" w:lineRule="auto"/>
              <w:rPr>
                <w:rFonts w:ascii="Book Antiqua" w:hAnsi="Book Antiqua" w:cs="Times New Roman"/>
                <w:sz w:val="24"/>
                <w:szCs w:val="24"/>
              </w:rPr>
            </w:pPr>
          </w:p>
        </w:tc>
      </w:tr>
      <w:tr w:rsidR="00CD404A" w:rsidRPr="00C53944" w14:paraId="13CCF5F7" w14:textId="77777777" w:rsidTr="00CD404A">
        <w:trPr>
          <w:trHeight w:val="567"/>
        </w:trPr>
        <w:tc>
          <w:tcPr>
            <w:tcW w:w="2410" w:type="dxa"/>
            <w:tcBorders>
              <w:top w:val="nil"/>
              <w:left w:val="nil"/>
              <w:bottom w:val="single" w:sz="4" w:space="0" w:color="auto"/>
              <w:right w:val="nil"/>
            </w:tcBorders>
            <w:vAlign w:val="center"/>
            <w:hideMark/>
          </w:tcPr>
          <w:p w14:paraId="76BB3555" w14:textId="77777777" w:rsidR="00CD404A" w:rsidRPr="00C53944" w:rsidRDefault="00CD404A" w:rsidP="00C53944">
            <w:pPr>
              <w:spacing w:line="360" w:lineRule="auto"/>
              <w:rPr>
                <w:rFonts w:ascii="Book Antiqua" w:eastAsiaTheme="majorHAnsi" w:hAnsi="Book Antiqua" w:cs="Times New Roman"/>
                <w:sz w:val="24"/>
                <w:szCs w:val="24"/>
              </w:rPr>
            </w:pPr>
            <w:r w:rsidRPr="00C53944">
              <w:rPr>
                <w:rFonts w:ascii="Book Antiqua" w:eastAsiaTheme="majorHAnsi" w:hAnsi="Book Antiqua" w:cs="Times New Roman"/>
                <w:sz w:val="24"/>
                <w:szCs w:val="24"/>
              </w:rPr>
              <w:t>Yes</w:t>
            </w:r>
          </w:p>
        </w:tc>
        <w:tc>
          <w:tcPr>
            <w:tcW w:w="1985" w:type="dxa"/>
            <w:tcBorders>
              <w:top w:val="nil"/>
              <w:left w:val="nil"/>
              <w:bottom w:val="single" w:sz="4" w:space="0" w:color="auto"/>
              <w:right w:val="nil"/>
            </w:tcBorders>
            <w:vAlign w:val="center"/>
            <w:hideMark/>
          </w:tcPr>
          <w:p w14:paraId="06F9EC67" w14:textId="2178626A"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0.96</w:t>
            </w:r>
            <w:r w:rsidR="00297D74">
              <w:rPr>
                <w:rFonts w:ascii="Book Antiqua" w:hAnsi="Book Antiqua" w:cs="Times New Roman"/>
                <w:sz w:val="24"/>
                <w:szCs w:val="24"/>
              </w:rPr>
              <w:t xml:space="preserve"> </w:t>
            </w:r>
            <w:r w:rsidRPr="00C53944">
              <w:rPr>
                <w:rFonts w:ascii="Book Antiqua" w:hAnsi="Book Antiqua" w:cs="Times New Roman"/>
                <w:sz w:val="24"/>
                <w:szCs w:val="24"/>
              </w:rPr>
              <w:t>(0.39-2.37)</w:t>
            </w:r>
          </w:p>
        </w:tc>
        <w:tc>
          <w:tcPr>
            <w:tcW w:w="958" w:type="dxa"/>
            <w:tcBorders>
              <w:top w:val="nil"/>
              <w:left w:val="nil"/>
              <w:bottom w:val="single" w:sz="4" w:space="0" w:color="auto"/>
              <w:right w:val="nil"/>
            </w:tcBorders>
            <w:vAlign w:val="center"/>
          </w:tcPr>
          <w:p w14:paraId="3CEEDBE6" w14:textId="77777777" w:rsidR="00CD404A" w:rsidRPr="00C53944" w:rsidRDefault="00CD404A" w:rsidP="00C53944">
            <w:pPr>
              <w:spacing w:line="360" w:lineRule="auto"/>
              <w:rPr>
                <w:rFonts w:ascii="Book Antiqua" w:hAnsi="Book Antiqua" w:cs="Times New Roman"/>
                <w:sz w:val="24"/>
                <w:szCs w:val="24"/>
              </w:rPr>
            </w:pPr>
          </w:p>
        </w:tc>
        <w:tc>
          <w:tcPr>
            <w:tcW w:w="2018" w:type="dxa"/>
            <w:tcBorders>
              <w:top w:val="nil"/>
              <w:left w:val="nil"/>
              <w:bottom w:val="single" w:sz="4" w:space="0" w:color="auto"/>
              <w:right w:val="nil"/>
            </w:tcBorders>
            <w:vAlign w:val="center"/>
            <w:hideMark/>
          </w:tcPr>
          <w:p w14:paraId="3276CE0A" w14:textId="22645048" w:rsidR="00CD404A" w:rsidRPr="00C53944" w:rsidRDefault="00CD404A" w:rsidP="00C53944">
            <w:pPr>
              <w:spacing w:line="360" w:lineRule="auto"/>
              <w:rPr>
                <w:rFonts w:ascii="Book Antiqua" w:hAnsi="Book Antiqua" w:cs="Times New Roman"/>
                <w:sz w:val="24"/>
                <w:szCs w:val="24"/>
              </w:rPr>
            </w:pPr>
            <w:r w:rsidRPr="00C53944">
              <w:rPr>
                <w:rFonts w:ascii="Book Antiqua" w:hAnsi="Book Antiqua" w:cs="Times New Roman"/>
                <w:sz w:val="24"/>
                <w:szCs w:val="24"/>
              </w:rPr>
              <w:t>0.75</w:t>
            </w:r>
            <w:r w:rsidR="00297D74">
              <w:rPr>
                <w:rFonts w:ascii="Book Antiqua" w:hAnsi="Book Antiqua" w:cs="Times New Roman"/>
                <w:sz w:val="24"/>
                <w:szCs w:val="24"/>
              </w:rPr>
              <w:t xml:space="preserve"> </w:t>
            </w:r>
            <w:r w:rsidRPr="00C53944">
              <w:rPr>
                <w:rFonts w:ascii="Book Antiqua" w:hAnsi="Book Antiqua" w:cs="Times New Roman"/>
                <w:sz w:val="24"/>
                <w:szCs w:val="24"/>
              </w:rPr>
              <w:t>(0.27-2.11)</w:t>
            </w:r>
          </w:p>
        </w:tc>
        <w:tc>
          <w:tcPr>
            <w:tcW w:w="925" w:type="dxa"/>
            <w:tcBorders>
              <w:top w:val="nil"/>
              <w:left w:val="nil"/>
              <w:bottom w:val="single" w:sz="4" w:space="0" w:color="auto"/>
              <w:right w:val="nil"/>
            </w:tcBorders>
            <w:vAlign w:val="center"/>
          </w:tcPr>
          <w:p w14:paraId="12CB140D" w14:textId="77777777" w:rsidR="00CD404A" w:rsidRPr="00C53944" w:rsidRDefault="00CD404A" w:rsidP="00C53944">
            <w:pPr>
              <w:spacing w:line="360" w:lineRule="auto"/>
              <w:rPr>
                <w:rFonts w:ascii="Book Antiqua" w:hAnsi="Book Antiqua" w:cs="Times New Roman"/>
                <w:sz w:val="24"/>
                <w:szCs w:val="24"/>
              </w:rPr>
            </w:pPr>
          </w:p>
        </w:tc>
      </w:tr>
    </w:tbl>
    <w:p w14:paraId="0514B701" w14:textId="77FFEB17" w:rsidR="00DE743A" w:rsidRPr="00C53944" w:rsidRDefault="00DE743A" w:rsidP="00C53944">
      <w:pPr>
        <w:spacing w:line="360" w:lineRule="auto"/>
        <w:rPr>
          <w:rFonts w:ascii="Book Antiqua" w:hAnsi="Book Antiqua" w:cs="Times New Roman"/>
          <w:sz w:val="24"/>
          <w:szCs w:val="24"/>
        </w:rPr>
      </w:pPr>
    </w:p>
    <w:sectPr w:rsidR="00DE743A" w:rsidRPr="00C53944">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BB34A" w14:textId="77777777" w:rsidR="005D7D19" w:rsidRDefault="005D7D19" w:rsidP="003E7498">
      <w:r>
        <w:separator/>
      </w:r>
    </w:p>
  </w:endnote>
  <w:endnote w:type="continuationSeparator" w:id="0">
    <w:p w14:paraId="56DD7DCE" w14:textId="77777777" w:rsidR="005D7D19" w:rsidRDefault="005D7D19" w:rsidP="003E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pitch w:val="variable"/>
    <w:sig w:usb0="A1002AE7" w:usb1="C0000063" w:usb2="00000038" w:usb3="00000000" w:csb0="000000B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JansonTextLT-Roman">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826A5" w14:textId="45EC304B" w:rsidR="00A15C68" w:rsidRDefault="00A15C68">
    <w:pPr>
      <w:pStyle w:val="a4"/>
      <w:jc w:val="center"/>
    </w:pPr>
  </w:p>
  <w:p w14:paraId="7657E074" w14:textId="77777777" w:rsidR="00A15C68" w:rsidRDefault="00A15C6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916F7" w14:textId="77777777" w:rsidR="005D7D19" w:rsidRDefault="005D7D19" w:rsidP="003E7498">
      <w:r>
        <w:separator/>
      </w:r>
    </w:p>
  </w:footnote>
  <w:footnote w:type="continuationSeparator" w:id="0">
    <w:p w14:paraId="51B44C3F" w14:textId="77777777" w:rsidR="005D7D19" w:rsidRDefault="005D7D19" w:rsidP="003E74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8906D"/>
    <w:multiLevelType w:val="singleLevel"/>
    <w:tmpl w:val="6218906D"/>
    <w:lvl w:ilvl="0">
      <w:start w:val="1"/>
      <w:numFmt w:val="decimal"/>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bordersDoNotSurroundHeader/>
  <w:bordersDoNotSurroundFooter/>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204|207|197|205|203|197|204|205|197|205|205|197|198|198|197|187|190|"/>
    <w:docVar w:name="Username" w:val="Quality Control Editor"/>
  </w:docVars>
  <w:rsids>
    <w:rsidRoot w:val="00892182"/>
    <w:rsid w:val="00001760"/>
    <w:rsid w:val="000048AC"/>
    <w:rsid w:val="00005FBD"/>
    <w:rsid w:val="00053B64"/>
    <w:rsid w:val="00057149"/>
    <w:rsid w:val="0006068F"/>
    <w:rsid w:val="00062391"/>
    <w:rsid w:val="000739C5"/>
    <w:rsid w:val="000851DD"/>
    <w:rsid w:val="000853D1"/>
    <w:rsid w:val="000A5CAE"/>
    <w:rsid w:val="000B060F"/>
    <w:rsid w:val="000B6930"/>
    <w:rsid w:val="000D60E4"/>
    <w:rsid w:val="000F0D67"/>
    <w:rsid w:val="000F6DBA"/>
    <w:rsid w:val="00121862"/>
    <w:rsid w:val="0014207B"/>
    <w:rsid w:val="001525F6"/>
    <w:rsid w:val="00160861"/>
    <w:rsid w:val="001859A7"/>
    <w:rsid w:val="0019601E"/>
    <w:rsid w:val="001B2BED"/>
    <w:rsid w:val="001D0784"/>
    <w:rsid w:val="001E0FD9"/>
    <w:rsid w:val="00202EC5"/>
    <w:rsid w:val="00204A66"/>
    <w:rsid w:val="00245AF8"/>
    <w:rsid w:val="002536B5"/>
    <w:rsid w:val="00265DDA"/>
    <w:rsid w:val="00297D74"/>
    <w:rsid w:val="002A1ADE"/>
    <w:rsid w:val="002A2D8F"/>
    <w:rsid w:val="002A6C7F"/>
    <w:rsid w:val="002B0095"/>
    <w:rsid w:val="002E29AB"/>
    <w:rsid w:val="002F043B"/>
    <w:rsid w:val="0030132F"/>
    <w:rsid w:val="00303222"/>
    <w:rsid w:val="0030703C"/>
    <w:rsid w:val="00320F36"/>
    <w:rsid w:val="00327471"/>
    <w:rsid w:val="00350481"/>
    <w:rsid w:val="00361BD3"/>
    <w:rsid w:val="003635BD"/>
    <w:rsid w:val="00384C01"/>
    <w:rsid w:val="003D771F"/>
    <w:rsid w:val="003E7498"/>
    <w:rsid w:val="003F1E60"/>
    <w:rsid w:val="00403228"/>
    <w:rsid w:val="0043117A"/>
    <w:rsid w:val="004320DC"/>
    <w:rsid w:val="00443D0E"/>
    <w:rsid w:val="00444DF0"/>
    <w:rsid w:val="004558EF"/>
    <w:rsid w:val="00481AFF"/>
    <w:rsid w:val="004923BD"/>
    <w:rsid w:val="004973C7"/>
    <w:rsid w:val="004A4444"/>
    <w:rsid w:val="004A56E7"/>
    <w:rsid w:val="004D4EC7"/>
    <w:rsid w:val="004F4965"/>
    <w:rsid w:val="00511BFE"/>
    <w:rsid w:val="005164DC"/>
    <w:rsid w:val="005413B0"/>
    <w:rsid w:val="00553134"/>
    <w:rsid w:val="00594CD8"/>
    <w:rsid w:val="005C6FCB"/>
    <w:rsid w:val="005D7D19"/>
    <w:rsid w:val="005E437A"/>
    <w:rsid w:val="00607EC0"/>
    <w:rsid w:val="006367E9"/>
    <w:rsid w:val="00683B64"/>
    <w:rsid w:val="006B30A8"/>
    <w:rsid w:val="006C1F38"/>
    <w:rsid w:val="006D6641"/>
    <w:rsid w:val="006D6E17"/>
    <w:rsid w:val="0074506A"/>
    <w:rsid w:val="007463AE"/>
    <w:rsid w:val="007612C8"/>
    <w:rsid w:val="00782AF5"/>
    <w:rsid w:val="007B2220"/>
    <w:rsid w:val="007C5168"/>
    <w:rsid w:val="007E0EAC"/>
    <w:rsid w:val="0080279B"/>
    <w:rsid w:val="00810430"/>
    <w:rsid w:val="00887488"/>
    <w:rsid w:val="00892182"/>
    <w:rsid w:val="00893F41"/>
    <w:rsid w:val="008B0B87"/>
    <w:rsid w:val="008B39D6"/>
    <w:rsid w:val="008B7F76"/>
    <w:rsid w:val="008D37F2"/>
    <w:rsid w:val="008D4DDD"/>
    <w:rsid w:val="008D56EB"/>
    <w:rsid w:val="009058FC"/>
    <w:rsid w:val="009137B5"/>
    <w:rsid w:val="00913A36"/>
    <w:rsid w:val="00966D12"/>
    <w:rsid w:val="00993DD5"/>
    <w:rsid w:val="009955C2"/>
    <w:rsid w:val="009B2F1C"/>
    <w:rsid w:val="009B6B38"/>
    <w:rsid w:val="009C339B"/>
    <w:rsid w:val="009C4FF5"/>
    <w:rsid w:val="00A04CEF"/>
    <w:rsid w:val="00A12636"/>
    <w:rsid w:val="00A15C68"/>
    <w:rsid w:val="00A976D6"/>
    <w:rsid w:val="00AE7CBA"/>
    <w:rsid w:val="00AF0917"/>
    <w:rsid w:val="00AF450B"/>
    <w:rsid w:val="00AF6277"/>
    <w:rsid w:val="00B05AA1"/>
    <w:rsid w:val="00B27197"/>
    <w:rsid w:val="00B345EA"/>
    <w:rsid w:val="00B67EB7"/>
    <w:rsid w:val="00B7425B"/>
    <w:rsid w:val="00B9724B"/>
    <w:rsid w:val="00BD0B86"/>
    <w:rsid w:val="00BE70D6"/>
    <w:rsid w:val="00C018A0"/>
    <w:rsid w:val="00C257A5"/>
    <w:rsid w:val="00C305E1"/>
    <w:rsid w:val="00C31A62"/>
    <w:rsid w:val="00C469B6"/>
    <w:rsid w:val="00C53944"/>
    <w:rsid w:val="00C708D1"/>
    <w:rsid w:val="00C71401"/>
    <w:rsid w:val="00C73663"/>
    <w:rsid w:val="00C822EA"/>
    <w:rsid w:val="00CB12C6"/>
    <w:rsid w:val="00CB27BC"/>
    <w:rsid w:val="00CD404A"/>
    <w:rsid w:val="00CD69AE"/>
    <w:rsid w:val="00CE7D89"/>
    <w:rsid w:val="00D13BA5"/>
    <w:rsid w:val="00D169B5"/>
    <w:rsid w:val="00D34809"/>
    <w:rsid w:val="00DA620B"/>
    <w:rsid w:val="00DB2AE7"/>
    <w:rsid w:val="00DD595E"/>
    <w:rsid w:val="00DE3E7D"/>
    <w:rsid w:val="00DE743A"/>
    <w:rsid w:val="00E03B73"/>
    <w:rsid w:val="00E04E88"/>
    <w:rsid w:val="00E064C9"/>
    <w:rsid w:val="00E1073D"/>
    <w:rsid w:val="00E354B8"/>
    <w:rsid w:val="00E401C2"/>
    <w:rsid w:val="00E55BE0"/>
    <w:rsid w:val="00E56F9D"/>
    <w:rsid w:val="00E85E04"/>
    <w:rsid w:val="00EE0CBF"/>
    <w:rsid w:val="00EE38DC"/>
    <w:rsid w:val="00EF667D"/>
    <w:rsid w:val="00F05A91"/>
    <w:rsid w:val="00F47AB8"/>
    <w:rsid w:val="00F5753C"/>
    <w:rsid w:val="00F8576B"/>
    <w:rsid w:val="00F91990"/>
    <w:rsid w:val="00FA4BE8"/>
    <w:rsid w:val="00FB14F4"/>
    <w:rsid w:val="00FB1B45"/>
    <w:rsid w:val="00FD6E5F"/>
    <w:rsid w:val="00FE0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C1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74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7498"/>
    <w:rPr>
      <w:sz w:val="18"/>
      <w:szCs w:val="18"/>
    </w:rPr>
  </w:style>
  <w:style w:type="paragraph" w:styleId="a4">
    <w:name w:val="footer"/>
    <w:basedOn w:val="a"/>
    <w:link w:val="Char0"/>
    <w:uiPriority w:val="99"/>
    <w:unhideWhenUsed/>
    <w:rsid w:val="003E7498"/>
    <w:pPr>
      <w:tabs>
        <w:tab w:val="center" w:pos="4153"/>
        <w:tab w:val="right" w:pos="8306"/>
      </w:tabs>
      <w:snapToGrid w:val="0"/>
      <w:jc w:val="left"/>
    </w:pPr>
    <w:rPr>
      <w:sz w:val="18"/>
      <w:szCs w:val="18"/>
    </w:rPr>
  </w:style>
  <w:style w:type="character" w:customStyle="1" w:styleId="Char0">
    <w:name w:val="页脚 Char"/>
    <w:basedOn w:val="a0"/>
    <w:link w:val="a4"/>
    <w:uiPriority w:val="99"/>
    <w:rsid w:val="003E7498"/>
    <w:rPr>
      <w:sz w:val="18"/>
      <w:szCs w:val="18"/>
    </w:rPr>
  </w:style>
  <w:style w:type="paragraph" w:styleId="a5">
    <w:name w:val="Balloon Text"/>
    <w:basedOn w:val="a"/>
    <w:link w:val="Char1"/>
    <w:uiPriority w:val="99"/>
    <w:semiHidden/>
    <w:unhideWhenUsed/>
    <w:rsid w:val="00F8576B"/>
    <w:rPr>
      <w:rFonts w:ascii="Lucida Grande" w:hAnsi="Lucida Grande" w:cs="Lucida Grande"/>
      <w:sz w:val="18"/>
      <w:szCs w:val="18"/>
    </w:rPr>
  </w:style>
  <w:style w:type="character" w:customStyle="1" w:styleId="Char1">
    <w:name w:val="批注框文本 Char"/>
    <w:basedOn w:val="a0"/>
    <w:link w:val="a5"/>
    <w:uiPriority w:val="99"/>
    <w:semiHidden/>
    <w:rsid w:val="00F8576B"/>
    <w:rPr>
      <w:rFonts w:ascii="Lucida Grande" w:hAnsi="Lucida Grande" w:cs="Lucida Grande"/>
      <w:sz w:val="18"/>
      <w:szCs w:val="18"/>
    </w:rPr>
  </w:style>
  <w:style w:type="character" w:styleId="a6">
    <w:name w:val="annotation reference"/>
    <w:basedOn w:val="a0"/>
    <w:uiPriority w:val="99"/>
    <w:semiHidden/>
    <w:unhideWhenUsed/>
    <w:rsid w:val="00C71401"/>
    <w:rPr>
      <w:rFonts w:ascii="Tahoma" w:hAnsi="Tahoma" w:cs="Tahoma"/>
      <w:b w:val="0"/>
      <w:i w:val="0"/>
      <w:caps w:val="0"/>
      <w:strike w:val="0"/>
      <w:sz w:val="16"/>
      <w:szCs w:val="18"/>
      <w:u w:val="none"/>
    </w:rPr>
  </w:style>
  <w:style w:type="paragraph" w:styleId="a7">
    <w:name w:val="annotation text"/>
    <w:basedOn w:val="a"/>
    <w:link w:val="Char10"/>
    <w:unhideWhenUsed/>
    <w:rsid w:val="00C71401"/>
    <w:rPr>
      <w:rFonts w:ascii="Tahoma" w:hAnsi="Tahoma" w:cs="Tahoma"/>
      <w:sz w:val="16"/>
      <w:szCs w:val="24"/>
    </w:rPr>
  </w:style>
  <w:style w:type="character" w:customStyle="1" w:styleId="Char10">
    <w:name w:val="批注文字 Char1"/>
    <w:basedOn w:val="a0"/>
    <w:link w:val="a7"/>
    <w:rsid w:val="00C71401"/>
    <w:rPr>
      <w:rFonts w:ascii="Tahoma" w:hAnsi="Tahoma" w:cs="Tahoma"/>
      <w:sz w:val="16"/>
      <w:szCs w:val="24"/>
    </w:rPr>
  </w:style>
  <w:style w:type="paragraph" w:styleId="a8">
    <w:name w:val="annotation subject"/>
    <w:basedOn w:val="a7"/>
    <w:next w:val="a7"/>
    <w:link w:val="Char2"/>
    <w:uiPriority w:val="99"/>
    <w:semiHidden/>
    <w:unhideWhenUsed/>
    <w:rsid w:val="00C71401"/>
    <w:rPr>
      <w:b/>
      <w:bCs/>
      <w:sz w:val="20"/>
      <w:szCs w:val="20"/>
    </w:rPr>
  </w:style>
  <w:style w:type="character" w:customStyle="1" w:styleId="Char2">
    <w:name w:val="批注主题 Char"/>
    <w:basedOn w:val="Char10"/>
    <w:link w:val="a8"/>
    <w:uiPriority w:val="99"/>
    <w:semiHidden/>
    <w:rsid w:val="00C71401"/>
    <w:rPr>
      <w:rFonts w:ascii="Tahoma" w:hAnsi="Tahoma" w:cs="Tahoma"/>
      <w:b/>
      <w:bCs/>
      <w:sz w:val="20"/>
      <w:szCs w:val="20"/>
    </w:rPr>
  </w:style>
  <w:style w:type="paragraph" w:styleId="a9">
    <w:name w:val="Revision"/>
    <w:hidden/>
    <w:uiPriority w:val="99"/>
    <w:semiHidden/>
    <w:rsid w:val="009058FC"/>
  </w:style>
  <w:style w:type="table" w:styleId="aa">
    <w:name w:val="Table Grid"/>
    <w:basedOn w:val="a1"/>
    <w:uiPriority w:val="39"/>
    <w:rsid w:val="00DE7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sid w:val="008B0B87"/>
    <w:rPr>
      <w:i/>
      <w:iCs/>
    </w:rPr>
  </w:style>
  <w:style w:type="character" w:styleId="ac">
    <w:name w:val="Hyperlink"/>
    <w:basedOn w:val="a0"/>
    <w:uiPriority w:val="99"/>
    <w:unhideWhenUsed/>
    <w:rsid w:val="002A6C7F"/>
    <w:rPr>
      <w:color w:val="0563C1" w:themeColor="hyperlink"/>
      <w:u w:val="single"/>
    </w:rPr>
  </w:style>
  <w:style w:type="character" w:customStyle="1" w:styleId="1">
    <w:name w:val="未处理的提及1"/>
    <w:basedOn w:val="a0"/>
    <w:uiPriority w:val="99"/>
    <w:semiHidden/>
    <w:unhideWhenUsed/>
    <w:rsid w:val="002A6C7F"/>
    <w:rPr>
      <w:color w:val="605E5C"/>
      <w:shd w:val="clear" w:color="auto" w:fill="E1DFDD"/>
    </w:rPr>
  </w:style>
  <w:style w:type="paragraph" w:customStyle="1" w:styleId="10">
    <w:name w:val="标题1"/>
    <w:basedOn w:val="a"/>
    <w:rsid w:val="007463AE"/>
    <w:pPr>
      <w:widowControl/>
      <w:spacing w:before="100" w:beforeAutospacing="1" w:after="100" w:afterAutospacing="1"/>
      <w:jc w:val="left"/>
    </w:pPr>
    <w:rPr>
      <w:rFonts w:ascii="宋体" w:eastAsia="宋体" w:hAnsi="宋体" w:cs="宋体"/>
      <w:kern w:val="0"/>
      <w:sz w:val="24"/>
      <w:szCs w:val="24"/>
    </w:rPr>
  </w:style>
  <w:style w:type="paragraph" w:customStyle="1" w:styleId="desc">
    <w:name w:val="desc"/>
    <w:basedOn w:val="a"/>
    <w:rsid w:val="007463AE"/>
    <w:pPr>
      <w:widowControl/>
      <w:spacing w:before="100" w:beforeAutospacing="1" w:after="100" w:afterAutospacing="1"/>
      <w:jc w:val="left"/>
    </w:pPr>
    <w:rPr>
      <w:rFonts w:ascii="宋体" w:eastAsia="宋体" w:hAnsi="宋体" w:cs="宋体"/>
      <w:kern w:val="0"/>
      <w:sz w:val="24"/>
      <w:szCs w:val="24"/>
    </w:rPr>
  </w:style>
  <w:style w:type="character" w:customStyle="1" w:styleId="highlight">
    <w:name w:val="highlight"/>
    <w:basedOn w:val="a0"/>
    <w:rsid w:val="007463AE"/>
  </w:style>
  <w:style w:type="paragraph" w:styleId="ad">
    <w:name w:val="List Paragraph"/>
    <w:basedOn w:val="a"/>
    <w:uiPriority w:val="34"/>
    <w:qFormat/>
    <w:rsid w:val="00FB14F4"/>
    <w:pPr>
      <w:ind w:firstLineChars="200" w:firstLine="420"/>
    </w:pPr>
  </w:style>
  <w:style w:type="character" w:customStyle="1" w:styleId="UnresolvedMention">
    <w:name w:val="Unresolved Mention"/>
    <w:basedOn w:val="a0"/>
    <w:uiPriority w:val="99"/>
    <w:semiHidden/>
    <w:unhideWhenUsed/>
    <w:rsid w:val="00005FBD"/>
    <w:rPr>
      <w:color w:val="605E5C"/>
      <w:shd w:val="clear" w:color="auto" w:fill="E1DFDD"/>
    </w:rPr>
  </w:style>
  <w:style w:type="character" w:styleId="ae">
    <w:name w:val="Strong"/>
    <w:uiPriority w:val="22"/>
    <w:qFormat/>
    <w:rsid w:val="00384C01"/>
    <w:rPr>
      <w:rFonts w:cs="Times New Roman"/>
      <w:b/>
    </w:rPr>
  </w:style>
  <w:style w:type="character" w:customStyle="1" w:styleId="Char3">
    <w:name w:val="批注文字 Char"/>
    <w:rsid w:val="00384C01"/>
    <w:rPr>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74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7498"/>
    <w:rPr>
      <w:sz w:val="18"/>
      <w:szCs w:val="18"/>
    </w:rPr>
  </w:style>
  <w:style w:type="paragraph" w:styleId="a4">
    <w:name w:val="footer"/>
    <w:basedOn w:val="a"/>
    <w:link w:val="Char0"/>
    <w:uiPriority w:val="99"/>
    <w:unhideWhenUsed/>
    <w:rsid w:val="003E7498"/>
    <w:pPr>
      <w:tabs>
        <w:tab w:val="center" w:pos="4153"/>
        <w:tab w:val="right" w:pos="8306"/>
      </w:tabs>
      <w:snapToGrid w:val="0"/>
      <w:jc w:val="left"/>
    </w:pPr>
    <w:rPr>
      <w:sz w:val="18"/>
      <w:szCs w:val="18"/>
    </w:rPr>
  </w:style>
  <w:style w:type="character" w:customStyle="1" w:styleId="Char0">
    <w:name w:val="页脚 Char"/>
    <w:basedOn w:val="a0"/>
    <w:link w:val="a4"/>
    <w:uiPriority w:val="99"/>
    <w:rsid w:val="003E7498"/>
    <w:rPr>
      <w:sz w:val="18"/>
      <w:szCs w:val="18"/>
    </w:rPr>
  </w:style>
  <w:style w:type="paragraph" w:styleId="a5">
    <w:name w:val="Balloon Text"/>
    <w:basedOn w:val="a"/>
    <w:link w:val="Char1"/>
    <w:uiPriority w:val="99"/>
    <w:semiHidden/>
    <w:unhideWhenUsed/>
    <w:rsid w:val="00F8576B"/>
    <w:rPr>
      <w:rFonts w:ascii="Lucida Grande" w:hAnsi="Lucida Grande" w:cs="Lucida Grande"/>
      <w:sz w:val="18"/>
      <w:szCs w:val="18"/>
    </w:rPr>
  </w:style>
  <w:style w:type="character" w:customStyle="1" w:styleId="Char1">
    <w:name w:val="批注框文本 Char"/>
    <w:basedOn w:val="a0"/>
    <w:link w:val="a5"/>
    <w:uiPriority w:val="99"/>
    <w:semiHidden/>
    <w:rsid w:val="00F8576B"/>
    <w:rPr>
      <w:rFonts w:ascii="Lucida Grande" w:hAnsi="Lucida Grande" w:cs="Lucida Grande"/>
      <w:sz w:val="18"/>
      <w:szCs w:val="18"/>
    </w:rPr>
  </w:style>
  <w:style w:type="character" w:styleId="a6">
    <w:name w:val="annotation reference"/>
    <w:basedOn w:val="a0"/>
    <w:uiPriority w:val="99"/>
    <w:semiHidden/>
    <w:unhideWhenUsed/>
    <w:rsid w:val="00C71401"/>
    <w:rPr>
      <w:rFonts w:ascii="Tahoma" w:hAnsi="Tahoma" w:cs="Tahoma"/>
      <w:b w:val="0"/>
      <w:i w:val="0"/>
      <w:caps w:val="0"/>
      <w:strike w:val="0"/>
      <w:sz w:val="16"/>
      <w:szCs w:val="18"/>
      <w:u w:val="none"/>
    </w:rPr>
  </w:style>
  <w:style w:type="paragraph" w:styleId="a7">
    <w:name w:val="annotation text"/>
    <w:basedOn w:val="a"/>
    <w:link w:val="Char10"/>
    <w:unhideWhenUsed/>
    <w:rsid w:val="00C71401"/>
    <w:rPr>
      <w:rFonts w:ascii="Tahoma" w:hAnsi="Tahoma" w:cs="Tahoma"/>
      <w:sz w:val="16"/>
      <w:szCs w:val="24"/>
    </w:rPr>
  </w:style>
  <w:style w:type="character" w:customStyle="1" w:styleId="Char10">
    <w:name w:val="批注文字 Char1"/>
    <w:basedOn w:val="a0"/>
    <w:link w:val="a7"/>
    <w:rsid w:val="00C71401"/>
    <w:rPr>
      <w:rFonts w:ascii="Tahoma" w:hAnsi="Tahoma" w:cs="Tahoma"/>
      <w:sz w:val="16"/>
      <w:szCs w:val="24"/>
    </w:rPr>
  </w:style>
  <w:style w:type="paragraph" w:styleId="a8">
    <w:name w:val="annotation subject"/>
    <w:basedOn w:val="a7"/>
    <w:next w:val="a7"/>
    <w:link w:val="Char2"/>
    <w:uiPriority w:val="99"/>
    <w:semiHidden/>
    <w:unhideWhenUsed/>
    <w:rsid w:val="00C71401"/>
    <w:rPr>
      <w:b/>
      <w:bCs/>
      <w:sz w:val="20"/>
      <w:szCs w:val="20"/>
    </w:rPr>
  </w:style>
  <w:style w:type="character" w:customStyle="1" w:styleId="Char2">
    <w:name w:val="批注主题 Char"/>
    <w:basedOn w:val="Char10"/>
    <w:link w:val="a8"/>
    <w:uiPriority w:val="99"/>
    <w:semiHidden/>
    <w:rsid w:val="00C71401"/>
    <w:rPr>
      <w:rFonts w:ascii="Tahoma" w:hAnsi="Tahoma" w:cs="Tahoma"/>
      <w:b/>
      <w:bCs/>
      <w:sz w:val="20"/>
      <w:szCs w:val="20"/>
    </w:rPr>
  </w:style>
  <w:style w:type="paragraph" w:styleId="a9">
    <w:name w:val="Revision"/>
    <w:hidden/>
    <w:uiPriority w:val="99"/>
    <w:semiHidden/>
    <w:rsid w:val="009058FC"/>
  </w:style>
  <w:style w:type="table" w:styleId="aa">
    <w:name w:val="Table Grid"/>
    <w:basedOn w:val="a1"/>
    <w:uiPriority w:val="39"/>
    <w:rsid w:val="00DE7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sid w:val="008B0B87"/>
    <w:rPr>
      <w:i/>
      <w:iCs/>
    </w:rPr>
  </w:style>
  <w:style w:type="character" w:styleId="ac">
    <w:name w:val="Hyperlink"/>
    <w:basedOn w:val="a0"/>
    <w:uiPriority w:val="99"/>
    <w:unhideWhenUsed/>
    <w:rsid w:val="002A6C7F"/>
    <w:rPr>
      <w:color w:val="0563C1" w:themeColor="hyperlink"/>
      <w:u w:val="single"/>
    </w:rPr>
  </w:style>
  <w:style w:type="character" w:customStyle="1" w:styleId="1">
    <w:name w:val="未处理的提及1"/>
    <w:basedOn w:val="a0"/>
    <w:uiPriority w:val="99"/>
    <w:semiHidden/>
    <w:unhideWhenUsed/>
    <w:rsid w:val="002A6C7F"/>
    <w:rPr>
      <w:color w:val="605E5C"/>
      <w:shd w:val="clear" w:color="auto" w:fill="E1DFDD"/>
    </w:rPr>
  </w:style>
  <w:style w:type="paragraph" w:customStyle="1" w:styleId="10">
    <w:name w:val="标题1"/>
    <w:basedOn w:val="a"/>
    <w:rsid w:val="007463AE"/>
    <w:pPr>
      <w:widowControl/>
      <w:spacing w:before="100" w:beforeAutospacing="1" w:after="100" w:afterAutospacing="1"/>
      <w:jc w:val="left"/>
    </w:pPr>
    <w:rPr>
      <w:rFonts w:ascii="宋体" w:eastAsia="宋体" w:hAnsi="宋体" w:cs="宋体"/>
      <w:kern w:val="0"/>
      <w:sz w:val="24"/>
      <w:szCs w:val="24"/>
    </w:rPr>
  </w:style>
  <w:style w:type="paragraph" w:customStyle="1" w:styleId="desc">
    <w:name w:val="desc"/>
    <w:basedOn w:val="a"/>
    <w:rsid w:val="007463AE"/>
    <w:pPr>
      <w:widowControl/>
      <w:spacing w:before="100" w:beforeAutospacing="1" w:after="100" w:afterAutospacing="1"/>
      <w:jc w:val="left"/>
    </w:pPr>
    <w:rPr>
      <w:rFonts w:ascii="宋体" w:eastAsia="宋体" w:hAnsi="宋体" w:cs="宋体"/>
      <w:kern w:val="0"/>
      <w:sz w:val="24"/>
      <w:szCs w:val="24"/>
    </w:rPr>
  </w:style>
  <w:style w:type="character" w:customStyle="1" w:styleId="highlight">
    <w:name w:val="highlight"/>
    <w:basedOn w:val="a0"/>
    <w:rsid w:val="007463AE"/>
  </w:style>
  <w:style w:type="paragraph" w:styleId="ad">
    <w:name w:val="List Paragraph"/>
    <w:basedOn w:val="a"/>
    <w:uiPriority w:val="34"/>
    <w:qFormat/>
    <w:rsid w:val="00FB14F4"/>
    <w:pPr>
      <w:ind w:firstLineChars="200" w:firstLine="420"/>
    </w:pPr>
  </w:style>
  <w:style w:type="character" w:customStyle="1" w:styleId="UnresolvedMention">
    <w:name w:val="Unresolved Mention"/>
    <w:basedOn w:val="a0"/>
    <w:uiPriority w:val="99"/>
    <w:semiHidden/>
    <w:unhideWhenUsed/>
    <w:rsid w:val="00005FBD"/>
    <w:rPr>
      <w:color w:val="605E5C"/>
      <w:shd w:val="clear" w:color="auto" w:fill="E1DFDD"/>
    </w:rPr>
  </w:style>
  <w:style w:type="character" w:styleId="ae">
    <w:name w:val="Strong"/>
    <w:uiPriority w:val="22"/>
    <w:qFormat/>
    <w:rsid w:val="00384C01"/>
    <w:rPr>
      <w:rFonts w:cs="Times New Roman"/>
      <w:b/>
    </w:rPr>
  </w:style>
  <w:style w:type="character" w:customStyle="1" w:styleId="Char3">
    <w:name w:val="批注文字 Char"/>
    <w:rsid w:val="00384C01"/>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79850">
      <w:bodyDiv w:val="1"/>
      <w:marLeft w:val="0"/>
      <w:marRight w:val="0"/>
      <w:marTop w:val="0"/>
      <w:marBottom w:val="0"/>
      <w:divBdr>
        <w:top w:val="none" w:sz="0" w:space="0" w:color="auto"/>
        <w:left w:val="none" w:sz="0" w:space="0" w:color="auto"/>
        <w:bottom w:val="none" w:sz="0" w:space="0" w:color="auto"/>
        <w:right w:val="none" w:sz="0" w:space="0" w:color="auto"/>
      </w:divBdr>
      <w:divsChild>
        <w:div w:id="1856722657">
          <w:marLeft w:val="0"/>
          <w:marRight w:val="0"/>
          <w:marTop w:val="27"/>
          <w:marBottom w:val="27"/>
          <w:divBdr>
            <w:top w:val="none" w:sz="0" w:space="0" w:color="auto"/>
            <w:left w:val="none" w:sz="0" w:space="0" w:color="auto"/>
            <w:bottom w:val="none" w:sz="0" w:space="0" w:color="auto"/>
            <w:right w:val="none" w:sz="0" w:space="0" w:color="auto"/>
          </w:divBdr>
        </w:div>
      </w:divsChild>
    </w:div>
    <w:div w:id="916479750">
      <w:bodyDiv w:val="1"/>
      <w:marLeft w:val="0"/>
      <w:marRight w:val="0"/>
      <w:marTop w:val="0"/>
      <w:marBottom w:val="0"/>
      <w:divBdr>
        <w:top w:val="none" w:sz="0" w:space="0" w:color="auto"/>
        <w:left w:val="none" w:sz="0" w:space="0" w:color="auto"/>
        <w:bottom w:val="none" w:sz="0" w:space="0" w:color="auto"/>
        <w:right w:val="none" w:sz="0" w:space="0" w:color="auto"/>
      </w:divBdr>
    </w:div>
    <w:div w:id="1434520470">
      <w:bodyDiv w:val="1"/>
      <w:marLeft w:val="0"/>
      <w:marRight w:val="0"/>
      <w:marTop w:val="0"/>
      <w:marBottom w:val="0"/>
      <w:divBdr>
        <w:top w:val="none" w:sz="0" w:space="0" w:color="auto"/>
        <w:left w:val="none" w:sz="0" w:space="0" w:color="auto"/>
        <w:bottom w:val="none" w:sz="0" w:space="0" w:color="auto"/>
        <w:right w:val="none" w:sz="0" w:space="0" w:color="auto"/>
      </w:divBdr>
      <w:divsChild>
        <w:div w:id="1388727070">
          <w:marLeft w:val="0"/>
          <w:marRight w:val="0"/>
          <w:marTop w:val="27"/>
          <w:marBottom w:val="27"/>
          <w:divBdr>
            <w:top w:val="none" w:sz="0" w:space="0" w:color="auto"/>
            <w:left w:val="none" w:sz="0" w:space="0" w:color="auto"/>
            <w:bottom w:val="none" w:sz="0" w:space="0" w:color="auto"/>
            <w:right w:val="none" w:sz="0" w:space="0" w:color="auto"/>
          </w:divBdr>
        </w:div>
      </w:divsChild>
    </w:div>
    <w:div w:id="189874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mount1121@hotmail.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3B053-A7DF-462F-B66A-7730E46F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4956</Words>
  <Characters>28253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Administrator</cp:lastModifiedBy>
  <cp:revision>9</cp:revision>
  <cp:lastPrinted>2019-06-05T13:18:00Z</cp:lastPrinted>
  <dcterms:created xsi:type="dcterms:W3CDTF">2019-08-20T02:52:00Z</dcterms:created>
  <dcterms:modified xsi:type="dcterms:W3CDTF">2019-09-23T08:00:00Z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EditTimer">
    <vt:i4>480</vt:i4>
  </property>
  <property fmtid="{D5CDD505-2E9C-101B-9397-08002B2CF9AE}" pid="4" name="LastTick">
    <vt:r8>43620.7037847222</vt:r8>
  </property>
</Properties>
</file>