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7B008" w14:textId="1576D321" w:rsidR="00B168FB" w:rsidRPr="00B411B1" w:rsidRDefault="00B168FB" w:rsidP="00B411B1">
      <w:pPr>
        <w:adjustRightInd w:val="0"/>
        <w:snapToGrid w:val="0"/>
        <w:spacing w:after="0" w:line="360" w:lineRule="auto"/>
        <w:jc w:val="both"/>
        <w:rPr>
          <w:rFonts w:ascii="Book Antiqua" w:eastAsia="Times New Roman" w:hAnsi="Book Antiqua" w:cs="Times New Roman"/>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B411B1">
        <w:rPr>
          <w:rFonts w:ascii="Book Antiqua" w:eastAsia="Times New Roman" w:hAnsi="Book Antiqua" w:cs="Times New Roman"/>
          <w:b/>
          <w:color w:val="000000"/>
          <w:sz w:val="24"/>
          <w:szCs w:val="24"/>
        </w:rPr>
        <w:t xml:space="preserve">Name of Journal: </w:t>
      </w:r>
      <w:r w:rsidR="00E747DF" w:rsidRPr="00B411B1">
        <w:rPr>
          <w:rFonts w:ascii="Book Antiqua" w:eastAsia="Times New Roman" w:hAnsi="Book Antiqua" w:cs="Times New Roman"/>
          <w:bCs/>
          <w:i/>
          <w:iCs/>
          <w:color w:val="000000"/>
          <w:sz w:val="24"/>
          <w:szCs w:val="24"/>
        </w:rPr>
        <w:t>World Journal of Gastrointestinal Endoscopy</w:t>
      </w:r>
    </w:p>
    <w:p w14:paraId="5BC8F361" w14:textId="5A265400" w:rsidR="00B168FB" w:rsidRPr="00B411B1" w:rsidRDefault="00B168FB" w:rsidP="00B411B1">
      <w:pPr>
        <w:adjustRightInd w:val="0"/>
        <w:snapToGrid w:val="0"/>
        <w:spacing w:after="0" w:line="360" w:lineRule="auto"/>
        <w:jc w:val="both"/>
        <w:rPr>
          <w:rFonts w:ascii="Book Antiqua" w:hAnsi="Book Antiqua" w:cs="Times New Roman"/>
          <w:bCs/>
          <w:color w:val="000000"/>
          <w:sz w:val="24"/>
          <w:szCs w:val="24"/>
          <w:lang w:val="en"/>
        </w:rPr>
      </w:pPr>
      <w:bookmarkStart w:id="9" w:name="_Hlk5632321"/>
      <w:r w:rsidRPr="00B411B1">
        <w:rPr>
          <w:rFonts w:ascii="Book Antiqua" w:eastAsia="Times New Roman" w:hAnsi="Book Antiqua" w:cs="Times New Roman"/>
          <w:b/>
          <w:bCs/>
          <w:color w:val="222222"/>
          <w:sz w:val="24"/>
          <w:szCs w:val="24"/>
        </w:rPr>
        <w:t>Manuscript NO</w:t>
      </w:r>
      <w:r w:rsidRPr="00B411B1">
        <w:rPr>
          <w:rFonts w:ascii="Book Antiqua" w:hAnsi="Book Antiqua" w:cs="Times New Roman"/>
          <w:b/>
          <w:color w:val="000000"/>
          <w:sz w:val="24"/>
          <w:szCs w:val="24"/>
          <w:lang w:val="en"/>
        </w:rPr>
        <w:t xml:space="preserve">: </w:t>
      </w:r>
      <w:r w:rsidR="00E747DF" w:rsidRPr="00B411B1">
        <w:rPr>
          <w:rFonts w:ascii="Book Antiqua" w:hAnsi="Book Antiqua" w:cs="Times New Roman"/>
          <w:bCs/>
          <w:color w:val="000000"/>
          <w:sz w:val="24"/>
          <w:szCs w:val="24"/>
          <w:lang w:val="en"/>
        </w:rPr>
        <w:t>49741</w:t>
      </w:r>
    </w:p>
    <w:bookmarkEnd w:id="9"/>
    <w:p w14:paraId="472DAD39" w14:textId="3A066048" w:rsidR="00B168FB" w:rsidRPr="00B411B1" w:rsidRDefault="00B168FB" w:rsidP="00B411B1">
      <w:pPr>
        <w:spacing w:after="0" w:line="360" w:lineRule="auto"/>
        <w:jc w:val="both"/>
        <w:rPr>
          <w:rFonts w:ascii="Book Antiqua" w:hAnsi="Book Antiqua" w:cs="Times New Roman"/>
          <w:sz w:val="24"/>
          <w:szCs w:val="24"/>
        </w:rPr>
      </w:pPr>
      <w:r w:rsidRPr="00B411B1">
        <w:rPr>
          <w:rFonts w:ascii="Book Antiqua" w:hAnsi="Book Antiqua" w:cs="Times New Roman"/>
          <w:b/>
          <w:color w:val="000000"/>
          <w:sz w:val="24"/>
          <w:szCs w:val="24"/>
          <w:shd w:val="clear" w:color="auto" w:fill="FFFFFF"/>
        </w:rPr>
        <w:t>Manuscript Type</w:t>
      </w:r>
      <w:r w:rsidRPr="00B411B1">
        <w:rPr>
          <w:rFonts w:ascii="Book Antiqua" w:hAnsi="Book Antiqua" w:cs="Times New Roman"/>
          <w:b/>
          <w:color w:val="000000"/>
          <w:sz w:val="24"/>
          <w:szCs w:val="24"/>
        </w:rPr>
        <w:t>:</w:t>
      </w:r>
      <w:r w:rsidR="00E747DF" w:rsidRPr="00B411B1">
        <w:rPr>
          <w:rFonts w:ascii="Book Antiqua" w:hAnsi="Book Antiqua" w:cs="Times New Roman"/>
          <w:b/>
          <w:color w:val="000000"/>
          <w:sz w:val="24"/>
          <w:szCs w:val="24"/>
        </w:rPr>
        <w:t xml:space="preserve"> </w:t>
      </w:r>
      <w:r w:rsidR="0006672D" w:rsidRPr="00B411B1">
        <w:rPr>
          <w:rFonts w:ascii="Book Antiqua" w:hAnsi="Book Antiqua"/>
          <w:color w:val="000000" w:themeColor="text1"/>
          <w:sz w:val="24"/>
          <w:szCs w:val="24"/>
        </w:rPr>
        <w:t>ORIGINAL ARTICLE</w:t>
      </w:r>
    </w:p>
    <w:bookmarkEnd w:id="0"/>
    <w:bookmarkEnd w:id="1"/>
    <w:bookmarkEnd w:id="2"/>
    <w:bookmarkEnd w:id="3"/>
    <w:bookmarkEnd w:id="4"/>
    <w:bookmarkEnd w:id="5"/>
    <w:bookmarkEnd w:id="6"/>
    <w:bookmarkEnd w:id="7"/>
    <w:bookmarkEnd w:id="8"/>
    <w:p w14:paraId="4A5246CF" w14:textId="77777777" w:rsidR="0006672D" w:rsidRPr="00B411B1" w:rsidRDefault="0006672D" w:rsidP="00B411B1">
      <w:pPr>
        <w:spacing w:after="0" w:line="360" w:lineRule="auto"/>
        <w:jc w:val="both"/>
        <w:rPr>
          <w:rFonts w:ascii="Book Antiqua" w:hAnsi="Book Antiqua" w:cs="Times New Roman"/>
          <w:bCs/>
          <w:color w:val="000000"/>
          <w:sz w:val="24"/>
          <w:szCs w:val="24"/>
        </w:rPr>
      </w:pPr>
    </w:p>
    <w:p w14:paraId="114EE9C9" w14:textId="5D02AA76" w:rsidR="00B168FB" w:rsidRPr="00B411B1" w:rsidRDefault="0006672D" w:rsidP="00B411B1">
      <w:pPr>
        <w:spacing w:after="0" w:line="360" w:lineRule="auto"/>
        <w:jc w:val="both"/>
        <w:rPr>
          <w:rFonts w:ascii="Book Antiqua" w:hAnsi="Book Antiqua" w:cs="Times New Roman"/>
          <w:b/>
          <w:i/>
          <w:iCs/>
          <w:sz w:val="24"/>
          <w:szCs w:val="24"/>
        </w:rPr>
      </w:pPr>
      <w:r w:rsidRPr="00B411B1">
        <w:rPr>
          <w:rFonts w:ascii="Book Antiqua" w:hAnsi="Book Antiqua" w:cs="Times New Roman"/>
          <w:b/>
          <w:i/>
          <w:iCs/>
          <w:color w:val="000000"/>
          <w:sz w:val="24"/>
          <w:szCs w:val="24"/>
        </w:rPr>
        <w:t>Retrospective Cohort Study</w:t>
      </w:r>
    </w:p>
    <w:p w14:paraId="53DAAB99" w14:textId="2CEC9E80" w:rsidR="00B51D00" w:rsidRPr="00B411B1" w:rsidRDefault="00741797" w:rsidP="00B411B1">
      <w:pPr>
        <w:spacing w:after="0" w:line="360" w:lineRule="auto"/>
        <w:jc w:val="both"/>
        <w:rPr>
          <w:rFonts w:ascii="Book Antiqua" w:hAnsi="Book Antiqua" w:cs="Times New Roman"/>
          <w:b/>
          <w:sz w:val="24"/>
          <w:szCs w:val="24"/>
        </w:rPr>
      </w:pPr>
      <w:bookmarkStart w:id="10" w:name="OLE_LINK28"/>
      <w:r w:rsidRPr="00B411B1">
        <w:rPr>
          <w:rFonts w:ascii="Book Antiqua" w:hAnsi="Book Antiqua" w:cs="Times New Roman"/>
          <w:b/>
          <w:sz w:val="24"/>
          <w:szCs w:val="24"/>
        </w:rPr>
        <w:t>Endoscopic treatment modalities and outcomes in nonvariceal upper gastrointestinal bleeding</w:t>
      </w:r>
    </w:p>
    <w:bookmarkEnd w:id="10"/>
    <w:p w14:paraId="5E461E9D" w14:textId="102D0B96" w:rsidR="001F0C47" w:rsidRPr="00B411B1" w:rsidRDefault="001F0C47" w:rsidP="00B411B1">
      <w:pPr>
        <w:spacing w:after="0" w:line="360" w:lineRule="auto"/>
        <w:jc w:val="both"/>
        <w:rPr>
          <w:rFonts w:ascii="Book Antiqua" w:hAnsi="Book Antiqua" w:cs="Times New Roman"/>
          <w:b/>
          <w:sz w:val="24"/>
          <w:szCs w:val="24"/>
        </w:rPr>
      </w:pPr>
    </w:p>
    <w:p w14:paraId="632A9E68" w14:textId="22AAFCB8" w:rsidR="00B168FB" w:rsidRPr="00B411B1" w:rsidRDefault="002C4307" w:rsidP="00B411B1">
      <w:pPr>
        <w:spacing w:after="0" w:line="360" w:lineRule="auto"/>
        <w:jc w:val="both"/>
        <w:rPr>
          <w:rFonts w:ascii="Book Antiqua" w:hAnsi="Book Antiqua" w:cs="Times New Roman"/>
          <w:sz w:val="24"/>
          <w:szCs w:val="24"/>
        </w:rPr>
      </w:pPr>
      <w:bookmarkStart w:id="11" w:name="_Hlk5627141"/>
      <w:r w:rsidRPr="00B411B1">
        <w:rPr>
          <w:rFonts w:ascii="Book Antiqua" w:hAnsi="Book Antiqua" w:cs="Times New Roman"/>
          <w:sz w:val="24"/>
          <w:szCs w:val="24"/>
        </w:rPr>
        <w:t xml:space="preserve">Yip </w:t>
      </w:r>
      <w:r w:rsidR="00775E62" w:rsidRPr="00B411B1">
        <w:rPr>
          <w:rFonts w:ascii="Book Antiqua" w:hAnsi="Book Antiqua" w:cs="Times New Roman"/>
          <w:sz w:val="24"/>
          <w:szCs w:val="24"/>
        </w:rPr>
        <w:t>B</w:t>
      </w:r>
      <w:r w:rsidRPr="00B411B1">
        <w:rPr>
          <w:rFonts w:ascii="Book Antiqua" w:hAnsi="Book Antiqua" w:cs="Times New Roman"/>
          <w:sz w:val="24"/>
          <w:szCs w:val="24"/>
        </w:rPr>
        <w:t xml:space="preserve">CH </w:t>
      </w:r>
      <w:r w:rsidRPr="00B411B1">
        <w:rPr>
          <w:rFonts w:ascii="Book Antiqua" w:hAnsi="Book Antiqua" w:cs="Times New Roman"/>
          <w:i/>
          <w:iCs/>
          <w:sz w:val="24"/>
          <w:szCs w:val="24"/>
        </w:rPr>
        <w:t>et al</w:t>
      </w:r>
      <w:r w:rsidRPr="00B411B1">
        <w:rPr>
          <w:rFonts w:ascii="Book Antiqua" w:hAnsi="Book Antiqua" w:cs="Times New Roman"/>
          <w:sz w:val="24"/>
          <w:szCs w:val="24"/>
        </w:rPr>
        <w:t xml:space="preserve">. </w:t>
      </w:r>
      <w:bookmarkStart w:id="12" w:name="OLE_LINK29"/>
      <w:bookmarkStart w:id="13" w:name="OLE_LINK30"/>
      <w:r w:rsidR="00E747DF" w:rsidRPr="00B411B1">
        <w:rPr>
          <w:rFonts w:ascii="Book Antiqua" w:hAnsi="Book Antiqua" w:cs="Times New Roman"/>
          <w:sz w:val="24"/>
          <w:szCs w:val="24"/>
        </w:rPr>
        <w:t xml:space="preserve">Endoscopic treatment outcomes </w:t>
      </w:r>
      <w:r w:rsidRPr="00B411B1">
        <w:rPr>
          <w:rFonts w:ascii="Book Antiqua" w:hAnsi="Book Antiqua" w:cs="Times New Roman"/>
          <w:sz w:val="24"/>
          <w:szCs w:val="24"/>
        </w:rPr>
        <w:t xml:space="preserve">in </w:t>
      </w:r>
      <w:bookmarkStart w:id="14" w:name="OLE_LINK15"/>
      <w:bookmarkStart w:id="15" w:name="OLE_LINK16"/>
      <w:r w:rsidR="00E747DF" w:rsidRPr="00B411B1">
        <w:rPr>
          <w:rFonts w:ascii="Book Antiqua" w:hAnsi="Book Antiqua" w:cs="Times New Roman"/>
          <w:sz w:val="24"/>
          <w:szCs w:val="24"/>
        </w:rPr>
        <w:t>NVUGIB</w:t>
      </w:r>
      <w:bookmarkEnd w:id="12"/>
      <w:bookmarkEnd w:id="13"/>
      <w:bookmarkEnd w:id="14"/>
      <w:bookmarkEnd w:id="15"/>
    </w:p>
    <w:bookmarkEnd w:id="11"/>
    <w:p w14:paraId="2B222627" w14:textId="257FAD78" w:rsidR="00B168FB" w:rsidRPr="00B411B1" w:rsidRDefault="00B168FB" w:rsidP="00B411B1">
      <w:pPr>
        <w:spacing w:after="0" w:line="360" w:lineRule="auto"/>
        <w:jc w:val="both"/>
        <w:rPr>
          <w:rFonts w:ascii="Book Antiqua" w:hAnsi="Book Antiqua" w:cs="Times New Roman"/>
          <w:b/>
          <w:sz w:val="24"/>
          <w:szCs w:val="24"/>
        </w:rPr>
      </w:pPr>
    </w:p>
    <w:p w14:paraId="13969E3D" w14:textId="6AD6E559" w:rsidR="002C4307" w:rsidRPr="00B411B1" w:rsidRDefault="002C4307" w:rsidP="00B411B1">
      <w:pPr>
        <w:spacing w:after="0" w:line="360" w:lineRule="auto"/>
        <w:jc w:val="both"/>
        <w:rPr>
          <w:rFonts w:ascii="Book Antiqua" w:hAnsi="Book Antiqua" w:cs="Times New Roman"/>
          <w:sz w:val="24"/>
          <w:szCs w:val="24"/>
        </w:rPr>
      </w:pPr>
      <w:bookmarkStart w:id="16" w:name="_Hlk8806078"/>
      <w:bookmarkStart w:id="17" w:name="_Hlk6393289"/>
      <w:r w:rsidRPr="00B411B1">
        <w:rPr>
          <w:rFonts w:ascii="Book Antiqua" w:hAnsi="Book Antiqua" w:cs="Times New Roman"/>
          <w:sz w:val="24"/>
          <w:szCs w:val="24"/>
        </w:rPr>
        <w:t xml:space="preserve">Benjamin </w:t>
      </w:r>
      <w:bookmarkStart w:id="18" w:name="OLE_LINK13"/>
      <w:bookmarkStart w:id="19" w:name="OLE_LINK14"/>
      <w:proofErr w:type="spellStart"/>
      <w:r w:rsidRPr="00B411B1">
        <w:rPr>
          <w:rFonts w:ascii="Book Antiqua" w:hAnsi="Book Antiqua" w:cs="Times New Roman"/>
          <w:sz w:val="24"/>
          <w:szCs w:val="24"/>
        </w:rPr>
        <w:t>Cherng</w:t>
      </w:r>
      <w:proofErr w:type="spellEnd"/>
      <w:r w:rsidRPr="00B411B1">
        <w:rPr>
          <w:rFonts w:ascii="Book Antiqua" w:hAnsi="Book Antiqua" w:cs="Times New Roman"/>
          <w:sz w:val="24"/>
          <w:szCs w:val="24"/>
        </w:rPr>
        <w:t xml:space="preserve"> Hann</w:t>
      </w:r>
      <w:bookmarkEnd w:id="18"/>
      <w:bookmarkEnd w:id="19"/>
      <w:r w:rsidRPr="00B411B1">
        <w:rPr>
          <w:rFonts w:ascii="Book Antiqua" w:hAnsi="Book Antiqua" w:cs="Times New Roman"/>
          <w:sz w:val="24"/>
          <w:szCs w:val="24"/>
        </w:rPr>
        <w:t xml:space="preserve"> Yip, Hossain Sajjad,</w:t>
      </w:r>
      <w:r w:rsidRPr="00B411B1">
        <w:rPr>
          <w:rFonts w:ascii="Book Antiqua" w:hAnsi="Book Antiqua" w:cs="Times New Roman"/>
          <w:sz w:val="24"/>
          <w:szCs w:val="24"/>
          <w:vertAlign w:val="superscript"/>
        </w:rPr>
        <w:t xml:space="preserve"> </w:t>
      </w:r>
      <w:proofErr w:type="spellStart"/>
      <w:r w:rsidRPr="00B411B1">
        <w:rPr>
          <w:rFonts w:ascii="Book Antiqua" w:hAnsi="Book Antiqua" w:cs="Times New Roman"/>
          <w:sz w:val="24"/>
          <w:szCs w:val="24"/>
        </w:rPr>
        <w:t>Jie</w:t>
      </w:r>
      <w:r w:rsidR="00F22B04" w:rsidRPr="00B411B1">
        <w:rPr>
          <w:rFonts w:ascii="Book Antiqua" w:hAnsi="Book Antiqua" w:cs="Times New Roman"/>
          <w:sz w:val="24"/>
          <w:szCs w:val="24"/>
        </w:rPr>
        <w:t>-Xun</w:t>
      </w:r>
      <w:proofErr w:type="spellEnd"/>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Wang, </w:t>
      </w:r>
      <w:proofErr w:type="spellStart"/>
      <w:r w:rsidRPr="00B411B1">
        <w:rPr>
          <w:rFonts w:ascii="Book Antiqua" w:hAnsi="Book Antiqua" w:cs="Times New Roman"/>
          <w:sz w:val="24"/>
          <w:szCs w:val="24"/>
        </w:rPr>
        <w:t>Constantinos</w:t>
      </w:r>
      <w:proofErr w:type="spellEnd"/>
      <w:r w:rsidRPr="00B411B1">
        <w:rPr>
          <w:rFonts w:ascii="Book Antiqua" w:hAnsi="Book Antiqua" w:cs="Times New Roman"/>
          <w:sz w:val="24"/>
          <w:szCs w:val="24"/>
        </w:rPr>
        <w:t xml:space="preserve"> P </w:t>
      </w:r>
      <w:proofErr w:type="spellStart"/>
      <w:r w:rsidRPr="00B411B1">
        <w:rPr>
          <w:rFonts w:ascii="Book Antiqua" w:hAnsi="Book Antiqua" w:cs="Times New Roman"/>
          <w:sz w:val="24"/>
          <w:szCs w:val="24"/>
        </w:rPr>
        <w:t>Anastassiades</w:t>
      </w:r>
      <w:proofErr w:type="spellEnd"/>
    </w:p>
    <w:p w14:paraId="5C6B6FE3" w14:textId="77777777" w:rsidR="00775E62" w:rsidRPr="00B411B1" w:rsidRDefault="00775E62" w:rsidP="00B411B1">
      <w:pPr>
        <w:spacing w:after="0" w:line="360" w:lineRule="auto"/>
        <w:jc w:val="both"/>
        <w:rPr>
          <w:rFonts w:ascii="Book Antiqua" w:hAnsi="Book Antiqua" w:cs="Times New Roman"/>
          <w:b/>
          <w:bCs/>
          <w:sz w:val="24"/>
          <w:szCs w:val="24"/>
        </w:rPr>
      </w:pPr>
    </w:p>
    <w:p w14:paraId="040F54DB" w14:textId="16E550D6" w:rsidR="002C4307" w:rsidRPr="00B411B1" w:rsidRDefault="002C4307" w:rsidP="00B411B1">
      <w:pPr>
        <w:spacing w:after="0" w:line="360" w:lineRule="auto"/>
        <w:jc w:val="both"/>
        <w:rPr>
          <w:rFonts w:ascii="Book Antiqua" w:hAnsi="Book Antiqua" w:cs="Times New Roman"/>
          <w:sz w:val="24"/>
          <w:szCs w:val="24"/>
        </w:rPr>
      </w:pPr>
      <w:r w:rsidRPr="00B411B1">
        <w:rPr>
          <w:rFonts w:ascii="Book Antiqua" w:hAnsi="Book Antiqua" w:cs="Times New Roman"/>
          <w:b/>
          <w:bCs/>
          <w:sz w:val="24"/>
          <w:szCs w:val="24"/>
        </w:rPr>
        <w:t xml:space="preserve">Benjamin </w:t>
      </w:r>
      <w:proofErr w:type="spellStart"/>
      <w:r w:rsidRPr="00B411B1">
        <w:rPr>
          <w:rFonts w:ascii="Book Antiqua" w:hAnsi="Book Antiqua" w:cs="Times New Roman"/>
          <w:b/>
          <w:bCs/>
          <w:sz w:val="24"/>
          <w:szCs w:val="24"/>
        </w:rPr>
        <w:t>Cherng</w:t>
      </w:r>
      <w:proofErr w:type="spellEnd"/>
      <w:r w:rsidRPr="00B411B1">
        <w:rPr>
          <w:rFonts w:ascii="Book Antiqua" w:hAnsi="Book Antiqua" w:cs="Times New Roman"/>
          <w:b/>
          <w:bCs/>
          <w:sz w:val="24"/>
          <w:szCs w:val="24"/>
        </w:rPr>
        <w:t xml:space="preserve"> Hann Yip, </w:t>
      </w:r>
      <w:proofErr w:type="spellStart"/>
      <w:r w:rsidRPr="00B411B1">
        <w:rPr>
          <w:rFonts w:ascii="Book Antiqua" w:hAnsi="Book Antiqua" w:cs="Times New Roman"/>
          <w:b/>
          <w:bCs/>
          <w:sz w:val="24"/>
          <w:szCs w:val="24"/>
        </w:rPr>
        <w:t>Constantinos</w:t>
      </w:r>
      <w:proofErr w:type="spellEnd"/>
      <w:r w:rsidRPr="00B411B1">
        <w:rPr>
          <w:rFonts w:ascii="Book Antiqua" w:hAnsi="Book Antiqua" w:cs="Times New Roman"/>
          <w:b/>
          <w:bCs/>
          <w:sz w:val="24"/>
          <w:szCs w:val="24"/>
        </w:rPr>
        <w:t xml:space="preserve"> P </w:t>
      </w:r>
      <w:proofErr w:type="spellStart"/>
      <w:r w:rsidRPr="00B411B1">
        <w:rPr>
          <w:rFonts w:ascii="Book Antiqua" w:hAnsi="Book Antiqua" w:cs="Times New Roman"/>
          <w:b/>
          <w:bCs/>
          <w:sz w:val="24"/>
          <w:szCs w:val="24"/>
        </w:rPr>
        <w:t>Anastassiades</w:t>
      </w:r>
      <w:proofErr w:type="spellEnd"/>
      <w:r w:rsidRPr="00B411B1">
        <w:rPr>
          <w:rFonts w:ascii="Book Antiqua" w:hAnsi="Book Antiqua" w:cs="Times New Roman"/>
          <w:sz w:val="24"/>
          <w:szCs w:val="24"/>
        </w:rPr>
        <w:t xml:space="preserve">, </w:t>
      </w:r>
      <w:r w:rsidR="001C74C4" w:rsidRPr="001C74C4">
        <w:rPr>
          <w:rFonts w:ascii="Book Antiqua" w:hAnsi="Book Antiqua" w:cs="Times New Roman"/>
          <w:sz w:val="24"/>
          <w:szCs w:val="24"/>
        </w:rPr>
        <w:t xml:space="preserve">Department </w:t>
      </w:r>
      <w:r w:rsidR="001C74C4">
        <w:rPr>
          <w:rFonts w:ascii="Book Antiqua" w:hAnsi="Book Antiqua" w:cs="Times New Roman"/>
          <w:sz w:val="24"/>
          <w:szCs w:val="24"/>
        </w:rPr>
        <w:t xml:space="preserve">of </w:t>
      </w:r>
      <w:r w:rsidRPr="00B411B1">
        <w:rPr>
          <w:rFonts w:ascii="Book Antiqua" w:hAnsi="Book Antiqua" w:cs="Times New Roman"/>
          <w:sz w:val="24"/>
          <w:szCs w:val="24"/>
        </w:rPr>
        <w:t xml:space="preserve">General Medicine, Khoo Teck </w:t>
      </w:r>
      <w:proofErr w:type="spellStart"/>
      <w:r w:rsidRPr="00B411B1">
        <w:rPr>
          <w:rFonts w:ascii="Book Antiqua" w:hAnsi="Book Antiqua" w:cs="Times New Roman"/>
          <w:sz w:val="24"/>
          <w:szCs w:val="24"/>
        </w:rPr>
        <w:t>Puat</w:t>
      </w:r>
      <w:proofErr w:type="spellEnd"/>
      <w:r w:rsidRPr="00B411B1">
        <w:rPr>
          <w:rFonts w:ascii="Book Antiqua" w:hAnsi="Book Antiqua" w:cs="Times New Roman"/>
          <w:sz w:val="24"/>
          <w:szCs w:val="24"/>
        </w:rPr>
        <w:t xml:space="preserve"> Hospital,</w:t>
      </w:r>
      <w:r w:rsidR="001C74C4">
        <w:rPr>
          <w:rFonts w:ascii="Book Antiqua" w:hAnsi="Book Antiqua" w:cs="Times New Roman"/>
          <w:sz w:val="24"/>
          <w:szCs w:val="24"/>
        </w:rPr>
        <w:t xml:space="preserve"> </w:t>
      </w:r>
      <w:r w:rsidRPr="00B411B1">
        <w:rPr>
          <w:rFonts w:ascii="Book Antiqua" w:hAnsi="Book Antiqua" w:cs="Times New Roman"/>
          <w:sz w:val="24"/>
          <w:szCs w:val="24"/>
        </w:rPr>
        <w:t>Singapore 768828</w:t>
      </w:r>
      <w:r w:rsidR="00AD6DFD" w:rsidRPr="00B411B1">
        <w:rPr>
          <w:rFonts w:ascii="Book Antiqua" w:hAnsi="Book Antiqua" w:cs="Times New Roman"/>
          <w:sz w:val="24"/>
          <w:szCs w:val="24"/>
        </w:rPr>
        <w:t>,</w:t>
      </w:r>
      <w:r w:rsidR="00AD6DFD" w:rsidRPr="00B411B1">
        <w:rPr>
          <w:rFonts w:ascii="Book Antiqua" w:hAnsi="Book Antiqua"/>
          <w:sz w:val="24"/>
          <w:szCs w:val="24"/>
        </w:rPr>
        <w:t xml:space="preserve"> </w:t>
      </w:r>
      <w:r w:rsidR="00AD6DFD" w:rsidRPr="00B411B1">
        <w:rPr>
          <w:rFonts w:ascii="Book Antiqua" w:hAnsi="Book Antiqua" w:cs="Times New Roman"/>
          <w:sz w:val="24"/>
          <w:szCs w:val="24"/>
        </w:rPr>
        <w:t>Singapore</w:t>
      </w:r>
    </w:p>
    <w:p w14:paraId="70D6C6FE" w14:textId="77777777" w:rsidR="00AD6DFD" w:rsidRPr="00B411B1" w:rsidRDefault="00AD6DFD" w:rsidP="00B411B1">
      <w:pPr>
        <w:spacing w:after="0" w:line="360" w:lineRule="auto"/>
        <w:jc w:val="both"/>
        <w:rPr>
          <w:rFonts w:ascii="Book Antiqua" w:hAnsi="Book Antiqua" w:cs="Times New Roman"/>
          <w:b/>
          <w:bCs/>
          <w:sz w:val="24"/>
          <w:szCs w:val="24"/>
        </w:rPr>
      </w:pPr>
    </w:p>
    <w:p w14:paraId="3C5327E7" w14:textId="0A1EAF3D" w:rsidR="002C4307" w:rsidRPr="00B411B1" w:rsidRDefault="002C4307" w:rsidP="00B411B1">
      <w:pPr>
        <w:spacing w:after="0" w:line="360" w:lineRule="auto"/>
        <w:jc w:val="both"/>
        <w:rPr>
          <w:rFonts w:ascii="Book Antiqua" w:hAnsi="Book Antiqua" w:cs="Times New Roman"/>
          <w:sz w:val="24"/>
          <w:szCs w:val="24"/>
        </w:rPr>
      </w:pPr>
      <w:r w:rsidRPr="00B411B1">
        <w:rPr>
          <w:rFonts w:ascii="Book Antiqua" w:hAnsi="Book Antiqua" w:cs="Times New Roman"/>
          <w:b/>
          <w:bCs/>
          <w:sz w:val="24"/>
          <w:szCs w:val="24"/>
        </w:rPr>
        <w:t>Hossain Sajjad</w:t>
      </w:r>
      <w:r w:rsidRPr="00B411B1">
        <w:rPr>
          <w:rFonts w:ascii="Book Antiqua" w:hAnsi="Book Antiqua" w:cs="Times New Roman"/>
          <w:sz w:val="24"/>
          <w:szCs w:val="24"/>
        </w:rPr>
        <w:t xml:space="preserve">, </w:t>
      </w:r>
      <w:r w:rsidR="001C74C4" w:rsidRPr="001C74C4">
        <w:rPr>
          <w:rFonts w:ascii="Book Antiqua" w:hAnsi="Book Antiqua" w:cs="Times New Roman"/>
          <w:sz w:val="24"/>
          <w:szCs w:val="24"/>
        </w:rPr>
        <w:t xml:space="preserve">Department </w:t>
      </w:r>
      <w:r w:rsidR="001C74C4">
        <w:rPr>
          <w:rFonts w:ascii="Book Antiqua" w:hAnsi="Book Antiqua" w:cs="Times New Roman"/>
          <w:sz w:val="24"/>
          <w:szCs w:val="24"/>
        </w:rPr>
        <w:t>of</w:t>
      </w:r>
      <w:r w:rsidR="001C74C4" w:rsidRPr="00B411B1">
        <w:rPr>
          <w:rFonts w:ascii="Book Antiqua" w:hAnsi="Book Antiqua" w:cs="Times New Roman"/>
          <w:sz w:val="24"/>
          <w:szCs w:val="24"/>
        </w:rPr>
        <w:t xml:space="preserve"> </w:t>
      </w:r>
      <w:r w:rsidRPr="00B411B1">
        <w:rPr>
          <w:rFonts w:ascii="Book Antiqua" w:hAnsi="Book Antiqua" w:cs="Times New Roman"/>
          <w:sz w:val="24"/>
          <w:szCs w:val="24"/>
        </w:rPr>
        <w:t>Acute Medicine, Northampton General Hospital, Cliftonville, Northampton NN1 5BD, United Kingdom</w:t>
      </w:r>
    </w:p>
    <w:p w14:paraId="7473B923" w14:textId="77777777" w:rsidR="00AD6DFD" w:rsidRPr="00B411B1" w:rsidRDefault="00AD6DFD" w:rsidP="00B411B1">
      <w:pPr>
        <w:spacing w:after="0" w:line="360" w:lineRule="auto"/>
        <w:jc w:val="both"/>
        <w:rPr>
          <w:rFonts w:ascii="Book Antiqua" w:hAnsi="Book Antiqua" w:cs="Times New Roman"/>
          <w:b/>
          <w:bCs/>
          <w:sz w:val="24"/>
          <w:szCs w:val="24"/>
        </w:rPr>
      </w:pPr>
    </w:p>
    <w:p w14:paraId="15646EEB" w14:textId="42FBD1A7" w:rsidR="002C4307" w:rsidRPr="00B411B1" w:rsidRDefault="002C4307" w:rsidP="00B411B1">
      <w:pPr>
        <w:spacing w:after="0" w:line="360" w:lineRule="auto"/>
        <w:jc w:val="both"/>
        <w:rPr>
          <w:rFonts w:ascii="Book Antiqua" w:hAnsi="Book Antiqua" w:cs="Times New Roman"/>
          <w:sz w:val="24"/>
          <w:szCs w:val="24"/>
        </w:rPr>
      </w:pPr>
      <w:proofErr w:type="spellStart"/>
      <w:r w:rsidRPr="00B411B1">
        <w:rPr>
          <w:rFonts w:ascii="Book Antiqua" w:hAnsi="Book Antiqua" w:cs="Times New Roman"/>
          <w:b/>
          <w:bCs/>
          <w:sz w:val="24"/>
          <w:szCs w:val="24"/>
        </w:rPr>
        <w:t>Jie</w:t>
      </w:r>
      <w:r w:rsidR="00AD6DFD" w:rsidRPr="00B411B1">
        <w:rPr>
          <w:rFonts w:ascii="Book Antiqua" w:hAnsi="Book Antiqua" w:cs="Times New Roman"/>
          <w:b/>
          <w:bCs/>
          <w:sz w:val="24"/>
          <w:szCs w:val="24"/>
        </w:rPr>
        <w:t>-Xun</w:t>
      </w:r>
      <w:proofErr w:type="spellEnd"/>
      <w:r w:rsidR="00AD6DFD" w:rsidRPr="00B411B1">
        <w:rPr>
          <w:rFonts w:ascii="Book Antiqua" w:hAnsi="Book Antiqua" w:cs="Times New Roman"/>
          <w:b/>
          <w:bCs/>
          <w:sz w:val="24"/>
          <w:szCs w:val="24"/>
        </w:rPr>
        <w:t xml:space="preserve"> </w:t>
      </w:r>
      <w:r w:rsidRPr="00B411B1">
        <w:rPr>
          <w:rFonts w:ascii="Book Antiqua" w:hAnsi="Book Antiqua" w:cs="Times New Roman"/>
          <w:b/>
          <w:bCs/>
          <w:sz w:val="24"/>
          <w:szCs w:val="24"/>
        </w:rPr>
        <w:t xml:space="preserve">Wang, </w:t>
      </w:r>
      <w:r w:rsidRPr="00B411B1">
        <w:rPr>
          <w:rFonts w:ascii="Book Antiqua" w:hAnsi="Book Antiqua" w:cs="Times New Roman"/>
          <w:sz w:val="24"/>
          <w:szCs w:val="24"/>
        </w:rPr>
        <w:t xml:space="preserve">Clinical Research Unit, Khoo Teck </w:t>
      </w:r>
      <w:proofErr w:type="spellStart"/>
      <w:r w:rsidRPr="00B411B1">
        <w:rPr>
          <w:rFonts w:ascii="Book Antiqua" w:hAnsi="Book Antiqua" w:cs="Times New Roman"/>
          <w:sz w:val="24"/>
          <w:szCs w:val="24"/>
        </w:rPr>
        <w:t>Puat</w:t>
      </w:r>
      <w:proofErr w:type="spellEnd"/>
      <w:r w:rsidRPr="00B411B1">
        <w:rPr>
          <w:rFonts w:ascii="Book Antiqua" w:hAnsi="Book Antiqua" w:cs="Times New Roman"/>
          <w:sz w:val="24"/>
          <w:szCs w:val="24"/>
        </w:rPr>
        <w:t xml:space="preserve"> Hospital,</w:t>
      </w:r>
      <w:r w:rsidR="00A02464">
        <w:rPr>
          <w:rFonts w:ascii="Book Antiqua" w:hAnsi="Book Antiqua" w:cs="Times New Roman"/>
          <w:sz w:val="24"/>
          <w:szCs w:val="24"/>
        </w:rPr>
        <w:t xml:space="preserve"> </w:t>
      </w:r>
      <w:r w:rsidRPr="00B411B1">
        <w:rPr>
          <w:rFonts w:ascii="Book Antiqua" w:hAnsi="Book Antiqua" w:cs="Times New Roman"/>
          <w:sz w:val="24"/>
          <w:szCs w:val="24"/>
        </w:rPr>
        <w:t>Singapore 768828</w:t>
      </w:r>
      <w:r w:rsidR="00AD6DFD" w:rsidRPr="00B411B1">
        <w:rPr>
          <w:rFonts w:ascii="Book Antiqua" w:hAnsi="Book Antiqua" w:cs="Times New Roman"/>
          <w:sz w:val="24"/>
          <w:szCs w:val="24"/>
        </w:rPr>
        <w:t>, Singapore</w:t>
      </w:r>
    </w:p>
    <w:bookmarkEnd w:id="16"/>
    <w:bookmarkEnd w:id="17"/>
    <w:p w14:paraId="2E2EAA50" w14:textId="3CC04E53" w:rsidR="00B168FB" w:rsidRPr="00B411B1" w:rsidRDefault="00B168FB" w:rsidP="00B411B1">
      <w:pPr>
        <w:spacing w:after="0" w:line="360" w:lineRule="auto"/>
        <w:jc w:val="both"/>
        <w:rPr>
          <w:rFonts w:ascii="Book Antiqua" w:hAnsi="Book Antiqua" w:cs="Times New Roman"/>
          <w:b/>
          <w:sz w:val="24"/>
          <w:szCs w:val="24"/>
        </w:rPr>
      </w:pPr>
    </w:p>
    <w:p w14:paraId="0793D657" w14:textId="799FA3E6" w:rsidR="00E868F2" w:rsidRPr="00B411B1" w:rsidRDefault="00B168FB" w:rsidP="00B411B1">
      <w:pPr>
        <w:spacing w:after="0" w:line="360" w:lineRule="auto"/>
        <w:jc w:val="both"/>
        <w:rPr>
          <w:rFonts w:ascii="Book Antiqua" w:hAnsi="Book Antiqua" w:cs="Times New Roman"/>
          <w:sz w:val="24"/>
          <w:szCs w:val="24"/>
        </w:rPr>
      </w:pPr>
      <w:bookmarkStart w:id="20" w:name="_Hlk5615127"/>
      <w:r w:rsidRPr="00B411B1">
        <w:rPr>
          <w:rFonts w:ascii="Book Antiqua" w:hAnsi="Book Antiqua" w:cs="Times New Roman"/>
          <w:b/>
          <w:bCs/>
          <w:sz w:val="24"/>
          <w:szCs w:val="24"/>
          <w:shd w:val="clear" w:color="auto" w:fill="FFFFFF"/>
        </w:rPr>
        <w:t>ORCID number:</w:t>
      </w:r>
      <w:r w:rsidR="003325B5" w:rsidRPr="00B411B1">
        <w:rPr>
          <w:rFonts w:ascii="Book Antiqua" w:hAnsi="Book Antiqua" w:cs="Times New Roman"/>
          <w:b/>
          <w:bCs/>
          <w:sz w:val="24"/>
          <w:szCs w:val="24"/>
          <w:shd w:val="clear" w:color="auto" w:fill="FFFFFF"/>
        </w:rPr>
        <w:t xml:space="preserve"> </w:t>
      </w:r>
      <w:r w:rsidR="00E868F2" w:rsidRPr="00B411B1">
        <w:rPr>
          <w:rFonts w:ascii="Book Antiqua" w:hAnsi="Book Antiqua" w:cs="Times New Roman"/>
          <w:sz w:val="24"/>
          <w:szCs w:val="24"/>
        </w:rPr>
        <w:t xml:space="preserve">Benjamin </w:t>
      </w:r>
      <w:proofErr w:type="spellStart"/>
      <w:r w:rsidR="00E868F2" w:rsidRPr="00B411B1">
        <w:rPr>
          <w:rFonts w:ascii="Book Antiqua" w:hAnsi="Book Antiqua" w:cs="Times New Roman"/>
          <w:sz w:val="24"/>
          <w:szCs w:val="24"/>
        </w:rPr>
        <w:t>Cherng</w:t>
      </w:r>
      <w:proofErr w:type="spellEnd"/>
      <w:r w:rsidR="00E868F2" w:rsidRPr="00B411B1">
        <w:rPr>
          <w:rFonts w:ascii="Book Antiqua" w:hAnsi="Book Antiqua" w:cs="Times New Roman"/>
          <w:sz w:val="24"/>
          <w:szCs w:val="24"/>
        </w:rPr>
        <w:t xml:space="preserve"> Hann Yip (0000-0001-7791-8635)</w:t>
      </w:r>
      <w:r w:rsidR="00AD6DFD" w:rsidRPr="00B411B1">
        <w:rPr>
          <w:rFonts w:ascii="Book Antiqua" w:hAnsi="Book Antiqua" w:cs="Times New Roman"/>
          <w:sz w:val="24"/>
          <w:szCs w:val="24"/>
        </w:rPr>
        <w:t>;</w:t>
      </w:r>
      <w:r w:rsidR="00E868F2" w:rsidRPr="00B411B1">
        <w:rPr>
          <w:rFonts w:ascii="Book Antiqua" w:hAnsi="Book Antiqua" w:cs="Times New Roman"/>
          <w:sz w:val="24"/>
          <w:szCs w:val="24"/>
        </w:rPr>
        <w:t xml:space="preserve"> Hossain Sajjad (0000-0002-6332-4550)</w:t>
      </w:r>
      <w:r w:rsidR="00AD6DFD" w:rsidRPr="00B411B1">
        <w:rPr>
          <w:rFonts w:ascii="Book Antiqua" w:hAnsi="Book Antiqua" w:cs="Times New Roman"/>
          <w:sz w:val="24"/>
          <w:szCs w:val="24"/>
        </w:rPr>
        <w:t>;</w:t>
      </w:r>
      <w:r w:rsidR="00E868F2" w:rsidRPr="00B411B1">
        <w:rPr>
          <w:rFonts w:ascii="Book Antiqua" w:hAnsi="Book Antiqua" w:cs="Times New Roman"/>
          <w:sz w:val="24"/>
          <w:szCs w:val="24"/>
          <w:vertAlign w:val="superscript"/>
        </w:rPr>
        <w:t xml:space="preserve"> </w:t>
      </w:r>
      <w:proofErr w:type="spellStart"/>
      <w:r w:rsidR="008E7304" w:rsidRPr="00B411B1">
        <w:rPr>
          <w:rFonts w:ascii="Book Antiqua" w:hAnsi="Book Antiqua" w:cs="Times New Roman"/>
          <w:sz w:val="24"/>
          <w:szCs w:val="24"/>
        </w:rPr>
        <w:t>Jie-Xun</w:t>
      </w:r>
      <w:proofErr w:type="spellEnd"/>
      <w:r w:rsidR="00E868F2" w:rsidRPr="00B411B1">
        <w:rPr>
          <w:rFonts w:ascii="Book Antiqua" w:hAnsi="Book Antiqua" w:cs="Times New Roman"/>
          <w:sz w:val="24"/>
          <w:szCs w:val="24"/>
        </w:rPr>
        <w:t xml:space="preserve"> Wang (0000-0003-2100-5233)</w:t>
      </w:r>
      <w:r w:rsidR="00AD6DFD" w:rsidRPr="00B411B1">
        <w:rPr>
          <w:rFonts w:ascii="Book Antiqua" w:hAnsi="Book Antiqua" w:cs="Times New Roman"/>
          <w:sz w:val="24"/>
          <w:szCs w:val="24"/>
        </w:rPr>
        <w:t>;</w:t>
      </w:r>
      <w:r w:rsidR="00E868F2" w:rsidRPr="00B411B1">
        <w:rPr>
          <w:rFonts w:ascii="Book Antiqua" w:hAnsi="Book Antiqua" w:cs="Times New Roman"/>
          <w:sz w:val="24"/>
          <w:szCs w:val="24"/>
        </w:rPr>
        <w:t xml:space="preserve"> </w:t>
      </w:r>
      <w:proofErr w:type="spellStart"/>
      <w:r w:rsidR="00E868F2" w:rsidRPr="00B411B1">
        <w:rPr>
          <w:rFonts w:ascii="Book Antiqua" w:hAnsi="Book Antiqua" w:cs="Times New Roman"/>
          <w:sz w:val="24"/>
          <w:szCs w:val="24"/>
        </w:rPr>
        <w:t>Constantinos</w:t>
      </w:r>
      <w:proofErr w:type="spellEnd"/>
      <w:r w:rsidR="00E868F2" w:rsidRPr="00B411B1">
        <w:rPr>
          <w:rFonts w:ascii="Book Antiqua" w:hAnsi="Book Antiqua" w:cs="Times New Roman"/>
          <w:sz w:val="24"/>
          <w:szCs w:val="24"/>
        </w:rPr>
        <w:t xml:space="preserve"> P </w:t>
      </w:r>
      <w:proofErr w:type="spellStart"/>
      <w:r w:rsidR="00E868F2" w:rsidRPr="00B411B1">
        <w:rPr>
          <w:rFonts w:ascii="Book Antiqua" w:hAnsi="Book Antiqua" w:cs="Times New Roman"/>
          <w:sz w:val="24"/>
          <w:szCs w:val="24"/>
        </w:rPr>
        <w:t>Anastassiades</w:t>
      </w:r>
      <w:proofErr w:type="spellEnd"/>
      <w:r w:rsidR="00E868F2" w:rsidRPr="00B411B1">
        <w:rPr>
          <w:rFonts w:ascii="Book Antiqua" w:hAnsi="Book Antiqua" w:cs="Times New Roman"/>
          <w:sz w:val="24"/>
          <w:szCs w:val="24"/>
        </w:rPr>
        <w:t xml:space="preserve"> (0000-0003-4472-4214)</w:t>
      </w:r>
      <w:r w:rsidR="00AD6DFD" w:rsidRPr="00B411B1">
        <w:rPr>
          <w:rFonts w:ascii="Book Antiqua" w:hAnsi="Book Antiqua" w:cs="Times New Roman"/>
          <w:sz w:val="24"/>
          <w:szCs w:val="24"/>
        </w:rPr>
        <w:t>.</w:t>
      </w:r>
    </w:p>
    <w:bookmarkEnd w:id="20"/>
    <w:p w14:paraId="396B900F" w14:textId="77777777" w:rsidR="00B168FB" w:rsidRPr="00B411B1" w:rsidRDefault="00B168FB" w:rsidP="00B411B1">
      <w:pPr>
        <w:spacing w:after="0" w:line="360" w:lineRule="auto"/>
        <w:jc w:val="both"/>
        <w:rPr>
          <w:rFonts w:ascii="Book Antiqua" w:hAnsi="Book Antiqua" w:cs="Times New Roman"/>
          <w:sz w:val="24"/>
          <w:szCs w:val="24"/>
        </w:rPr>
      </w:pPr>
    </w:p>
    <w:p w14:paraId="29365BF0" w14:textId="0A5EFBC3" w:rsidR="00E868F2" w:rsidRPr="00B411B1" w:rsidRDefault="00B168FB" w:rsidP="00B411B1">
      <w:pPr>
        <w:widowControl w:val="0"/>
        <w:spacing w:after="0" w:line="360" w:lineRule="auto"/>
        <w:jc w:val="both"/>
        <w:rPr>
          <w:rFonts w:ascii="Book Antiqua" w:eastAsia="SimSun" w:hAnsi="Book Antiqua" w:cs="Times New Roman"/>
          <w:b/>
          <w:sz w:val="24"/>
          <w:szCs w:val="24"/>
        </w:rPr>
      </w:pPr>
      <w:r w:rsidRPr="00B411B1">
        <w:rPr>
          <w:rFonts w:ascii="Book Antiqua" w:hAnsi="Book Antiqua" w:cs="Times New Roman"/>
          <w:b/>
          <w:bCs/>
          <w:sz w:val="24"/>
          <w:szCs w:val="24"/>
        </w:rPr>
        <w:t>Author contributions:</w:t>
      </w:r>
      <w:r w:rsidR="003325B5" w:rsidRPr="00B411B1">
        <w:rPr>
          <w:rFonts w:ascii="Book Antiqua" w:hAnsi="Book Antiqua" w:cs="Times New Roman"/>
          <w:b/>
          <w:bCs/>
          <w:sz w:val="24"/>
          <w:szCs w:val="24"/>
        </w:rPr>
        <w:t xml:space="preserve"> </w:t>
      </w:r>
      <w:r w:rsidR="00E868F2" w:rsidRPr="00B411B1">
        <w:rPr>
          <w:rFonts w:ascii="Book Antiqua" w:eastAsia="SimSun" w:hAnsi="Book Antiqua" w:cs="Times New Roman"/>
          <w:sz w:val="24"/>
          <w:szCs w:val="24"/>
        </w:rPr>
        <w:t xml:space="preserve">All the authors </w:t>
      </w:r>
      <w:r w:rsidR="00E868F2" w:rsidRPr="00B411B1">
        <w:rPr>
          <w:rFonts w:ascii="Book Antiqua" w:hAnsi="Book Antiqua" w:cs="Times New Roman"/>
          <w:spacing w:val="-5"/>
          <w:sz w:val="24"/>
          <w:szCs w:val="24"/>
        </w:rPr>
        <w:t>contributed equally in data extraction, data analysis and writing of the paper</w:t>
      </w:r>
      <w:r w:rsidR="00E868F2" w:rsidRPr="00B411B1">
        <w:rPr>
          <w:rFonts w:ascii="Book Antiqua" w:eastAsia="SimSun" w:hAnsi="Book Antiqua" w:cs="Times New Roman"/>
          <w:spacing w:val="-5"/>
          <w:sz w:val="24"/>
          <w:szCs w:val="24"/>
        </w:rPr>
        <w:t>.</w:t>
      </w:r>
    </w:p>
    <w:p w14:paraId="73F6C3E3" w14:textId="77777777" w:rsidR="00E868F2" w:rsidRPr="00B411B1" w:rsidRDefault="00E868F2" w:rsidP="00B411B1">
      <w:pPr>
        <w:spacing w:after="0" w:line="360" w:lineRule="auto"/>
        <w:jc w:val="both"/>
        <w:rPr>
          <w:rFonts w:ascii="Book Antiqua" w:hAnsi="Book Antiqua" w:cs="Times New Roman"/>
          <w:b/>
          <w:sz w:val="24"/>
          <w:szCs w:val="24"/>
        </w:rPr>
      </w:pPr>
    </w:p>
    <w:p w14:paraId="677ABE2C" w14:textId="163D76C6" w:rsidR="00B168FB" w:rsidRPr="00B411B1" w:rsidRDefault="00B168FB" w:rsidP="00B411B1">
      <w:pPr>
        <w:spacing w:after="0" w:line="360" w:lineRule="auto"/>
        <w:jc w:val="both"/>
        <w:rPr>
          <w:rFonts w:ascii="Book Antiqua" w:hAnsi="Book Antiqua" w:cs="Times New Roman"/>
          <w:color w:val="000000"/>
          <w:sz w:val="24"/>
          <w:szCs w:val="24"/>
        </w:rPr>
      </w:pPr>
      <w:bookmarkStart w:id="21" w:name="OLE_LINK5"/>
      <w:bookmarkStart w:id="22" w:name="OLE_LINK7"/>
      <w:bookmarkStart w:id="23" w:name="OLE_LINK138"/>
      <w:bookmarkStart w:id="24" w:name="_Hlk7947622"/>
      <w:bookmarkStart w:id="25" w:name="_Hlk5628441"/>
      <w:r w:rsidRPr="00B411B1">
        <w:rPr>
          <w:rFonts w:ascii="Book Antiqua" w:hAnsi="Book Antiqua" w:cs="Times New Roman"/>
          <w:b/>
          <w:sz w:val="24"/>
          <w:szCs w:val="24"/>
        </w:rPr>
        <w:t>Institutional review board statement:</w:t>
      </w:r>
      <w:bookmarkEnd w:id="21"/>
      <w:bookmarkEnd w:id="22"/>
      <w:r w:rsidRPr="00B411B1">
        <w:rPr>
          <w:rFonts w:ascii="Book Antiqua" w:hAnsi="Book Antiqua" w:cs="Times New Roman"/>
          <w:b/>
          <w:sz w:val="24"/>
          <w:szCs w:val="24"/>
        </w:rPr>
        <w:t xml:space="preserve"> </w:t>
      </w:r>
      <w:bookmarkStart w:id="26" w:name="_Hlk5627282"/>
      <w:bookmarkEnd w:id="23"/>
      <w:bookmarkEnd w:id="24"/>
      <w:r w:rsidR="00432BF2" w:rsidRPr="00B411B1">
        <w:rPr>
          <w:rFonts w:ascii="Book Antiqua" w:hAnsi="Book Antiqua" w:cs="Times New Roman"/>
          <w:sz w:val="24"/>
          <w:szCs w:val="24"/>
          <w:lang w:val="en-GB"/>
        </w:rPr>
        <w:t>The study was reviewed and approved for publication by our Institutional Reviewer-NHG Domain Specific Review Board.</w:t>
      </w:r>
    </w:p>
    <w:bookmarkEnd w:id="25"/>
    <w:bookmarkEnd w:id="26"/>
    <w:p w14:paraId="38898970" w14:textId="7FE71A2C" w:rsidR="00B168FB" w:rsidRPr="00B411B1" w:rsidRDefault="00B168FB" w:rsidP="00B411B1">
      <w:pPr>
        <w:spacing w:after="0" w:line="360" w:lineRule="auto"/>
        <w:jc w:val="both"/>
        <w:rPr>
          <w:rFonts w:ascii="Book Antiqua" w:hAnsi="Book Antiqua" w:cs="Times New Roman"/>
          <w:b/>
          <w:sz w:val="24"/>
          <w:szCs w:val="24"/>
        </w:rPr>
      </w:pPr>
    </w:p>
    <w:p w14:paraId="5CFB0EBB" w14:textId="111F514F" w:rsidR="00432BF2" w:rsidRPr="00B411B1" w:rsidRDefault="00B168FB" w:rsidP="00B411B1">
      <w:pPr>
        <w:spacing w:after="0" w:line="360" w:lineRule="auto"/>
        <w:jc w:val="both"/>
        <w:rPr>
          <w:rFonts w:ascii="Book Antiqua" w:hAnsi="Book Antiqua" w:cs="Times New Roman"/>
          <w:iCs/>
          <w:sz w:val="24"/>
          <w:szCs w:val="24"/>
        </w:rPr>
      </w:pPr>
      <w:bookmarkStart w:id="27" w:name="_Hlk5629857"/>
      <w:bookmarkStart w:id="28" w:name="_Hlk7947640"/>
      <w:bookmarkStart w:id="29" w:name="_Hlk14786215"/>
      <w:bookmarkStart w:id="30" w:name="_Hlk14851024"/>
      <w:r w:rsidRPr="00B411B1">
        <w:rPr>
          <w:rFonts w:ascii="Book Antiqua" w:hAnsi="Book Antiqua" w:cs="Times New Roman"/>
          <w:b/>
          <w:sz w:val="24"/>
          <w:szCs w:val="24"/>
        </w:rPr>
        <w:t>Informed consent statement</w:t>
      </w:r>
      <w:r w:rsidRPr="00B411B1">
        <w:rPr>
          <w:rFonts w:ascii="Book Antiqua" w:hAnsi="Book Antiqua" w:cs="Times New Roman"/>
          <w:b/>
          <w:bCs/>
          <w:iCs/>
          <w:sz w:val="24"/>
          <w:szCs w:val="24"/>
        </w:rPr>
        <w:t>:</w:t>
      </w:r>
      <w:bookmarkStart w:id="31" w:name="OLE_LINK34"/>
      <w:bookmarkStart w:id="32" w:name="OLE_LINK35"/>
      <w:bookmarkStart w:id="33" w:name="OLE_LINK432"/>
      <w:bookmarkEnd w:id="27"/>
      <w:bookmarkEnd w:id="28"/>
      <w:bookmarkEnd w:id="29"/>
      <w:r w:rsidR="003325B5" w:rsidRPr="00B411B1">
        <w:rPr>
          <w:rFonts w:ascii="Book Antiqua" w:hAnsi="Book Antiqua" w:cs="Times New Roman"/>
          <w:b/>
          <w:bCs/>
          <w:iCs/>
          <w:sz w:val="24"/>
          <w:szCs w:val="24"/>
        </w:rPr>
        <w:t xml:space="preserve"> </w:t>
      </w:r>
      <w:r w:rsidR="00432BF2" w:rsidRPr="00B411B1">
        <w:rPr>
          <w:rFonts w:ascii="Book Antiqua" w:hAnsi="Book Antiqua" w:cs="Times New Roman"/>
          <w:iCs/>
          <w:sz w:val="24"/>
          <w:szCs w:val="24"/>
        </w:rPr>
        <w:t>A waiver of informed consent has been obtained from our institution ethics review board.</w:t>
      </w:r>
    </w:p>
    <w:p w14:paraId="24426D39" w14:textId="77777777" w:rsidR="00AD6DFD" w:rsidRPr="00B411B1" w:rsidRDefault="00AD6DFD" w:rsidP="00B411B1">
      <w:pPr>
        <w:spacing w:after="0" w:line="360" w:lineRule="auto"/>
        <w:jc w:val="both"/>
        <w:rPr>
          <w:rFonts w:ascii="Book Antiqua" w:hAnsi="Book Antiqua" w:cs="Times New Roman"/>
          <w:b/>
          <w:sz w:val="24"/>
          <w:szCs w:val="24"/>
        </w:rPr>
      </w:pPr>
      <w:bookmarkStart w:id="34" w:name="_Hlk5615265"/>
      <w:bookmarkStart w:id="35" w:name="_Hlk5625813"/>
      <w:bookmarkStart w:id="36" w:name="_Hlk8806223"/>
      <w:bookmarkStart w:id="37" w:name="_Hlk9581441"/>
      <w:bookmarkEnd w:id="30"/>
      <w:bookmarkEnd w:id="31"/>
      <w:bookmarkEnd w:id="32"/>
      <w:bookmarkEnd w:id="33"/>
    </w:p>
    <w:p w14:paraId="0D2C8A8D" w14:textId="4F023F47" w:rsidR="00432BF2" w:rsidRPr="00B411B1" w:rsidRDefault="00B168FB" w:rsidP="00B411B1">
      <w:pPr>
        <w:spacing w:after="0" w:line="360" w:lineRule="auto"/>
        <w:jc w:val="both"/>
        <w:rPr>
          <w:rFonts w:ascii="Book Antiqua" w:hAnsi="Book Antiqua" w:cs="Times New Roman"/>
          <w:b/>
          <w:color w:val="000000"/>
          <w:sz w:val="24"/>
          <w:szCs w:val="24"/>
        </w:rPr>
      </w:pPr>
      <w:r w:rsidRPr="00B411B1">
        <w:rPr>
          <w:rFonts w:ascii="Book Antiqua" w:hAnsi="Book Antiqua" w:cs="Times New Roman"/>
          <w:b/>
          <w:sz w:val="24"/>
          <w:szCs w:val="24"/>
        </w:rPr>
        <w:t>Conflict-of-interest statement:</w:t>
      </w:r>
      <w:bookmarkStart w:id="38" w:name="_Hlk11399585"/>
      <w:bookmarkEnd w:id="34"/>
      <w:bookmarkEnd w:id="35"/>
      <w:bookmarkEnd w:id="36"/>
      <w:r w:rsidR="003325B5" w:rsidRPr="00B411B1">
        <w:rPr>
          <w:rFonts w:ascii="Book Antiqua" w:hAnsi="Book Antiqua" w:cs="Times New Roman"/>
          <w:sz w:val="24"/>
          <w:szCs w:val="24"/>
        </w:rPr>
        <w:t xml:space="preserve"> </w:t>
      </w:r>
      <w:r w:rsidR="00432BF2" w:rsidRPr="00B411B1">
        <w:rPr>
          <w:rFonts w:ascii="Book Antiqua" w:hAnsi="Book Antiqua" w:cs="Times New Roman"/>
          <w:sz w:val="24"/>
          <w:szCs w:val="24"/>
          <w:lang w:val="en-GB"/>
        </w:rPr>
        <w:t>All the Authors have no conflict of interest related to the manuscript.</w:t>
      </w:r>
    </w:p>
    <w:p w14:paraId="79D75B6F" w14:textId="77777777" w:rsidR="00432BF2" w:rsidRPr="00B411B1" w:rsidRDefault="00432BF2" w:rsidP="00B411B1">
      <w:pPr>
        <w:autoSpaceDE w:val="0"/>
        <w:autoSpaceDN w:val="0"/>
        <w:adjustRightInd w:val="0"/>
        <w:snapToGrid w:val="0"/>
        <w:spacing w:after="0" w:line="360" w:lineRule="auto"/>
        <w:jc w:val="both"/>
        <w:rPr>
          <w:rFonts w:ascii="Book Antiqua" w:hAnsi="Book Antiqua" w:cs="Times New Roman"/>
          <w:b/>
          <w:color w:val="FF0000"/>
          <w:sz w:val="24"/>
          <w:szCs w:val="24"/>
        </w:rPr>
      </w:pPr>
      <w:bookmarkStart w:id="39" w:name="_Hlk14782790"/>
      <w:bookmarkStart w:id="40" w:name="_Hlk5629917"/>
      <w:bookmarkEnd w:id="37"/>
      <w:bookmarkEnd w:id="38"/>
    </w:p>
    <w:p w14:paraId="547D93C7" w14:textId="77777777" w:rsidR="00AD6DFD" w:rsidRPr="00B411B1" w:rsidRDefault="00AD6DFD" w:rsidP="00B411B1">
      <w:pPr>
        <w:snapToGrid w:val="0"/>
        <w:spacing w:after="0" w:line="360" w:lineRule="auto"/>
        <w:jc w:val="both"/>
        <w:rPr>
          <w:rFonts w:ascii="Book Antiqua" w:hAnsi="Book Antiqua"/>
          <w:color w:val="000000" w:themeColor="text1"/>
          <w:sz w:val="24"/>
          <w:szCs w:val="24"/>
        </w:rPr>
      </w:pPr>
      <w:bookmarkStart w:id="41" w:name="OLE_LINK10"/>
      <w:bookmarkEnd w:id="39"/>
      <w:r w:rsidRPr="00B411B1">
        <w:rPr>
          <w:rFonts w:ascii="Book Antiqua" w:hAnsi="Book Antiqua"/>
          <w:b/>
          <w:color w:val="000000" w:themeColor="text1"/>
          <w:sz w:val="24"/>
          <w:szCs w:val="24"/>
        </w:rPr>
        <w:t>Open-Access:</w:t>
      </w:r>
      <w:r w:rsidRPr="00B411B1">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9B13CE" w14:textId="77777777" w:rsidR="00AD6DFD" w:rsidRPr="00B411B1" w:rsidRDefault="00AD6DFD" w:rsidP="00B411B1">
      <w:pPr>
        <w:pStyle w:val="10"/>
        <w:adjustRightInd w:val="0"/>
        <w:snapToGrid w:val="0"/>
        <w:spacing w:line="360" w:lineRule="auto"/>
        <w:jc w:val="both"/>
        <w:rPr>
          <w:rFonts w:ascii="Book Antiqua" w:hAnsi="Book Antiqua" w:cs="Times New Roman"/>
          <w:b/>
          <w:bCs/>
          <w:color w:val="000000" w:themeColor="text1"/>
          <w:sz w:val="24"/>
          <w:szCs w:val="24"/>
          <w:lang w:val="en-US"/>
        </w:rPr>
      </w:pPr>
    </w:p>
    <w:p w14:paraId="0D8E65AA" w14:textId="7CA132B5" w:rsidR="00AD6DFD" w:rsidRPr="00B411B1" w:rsidRDefault="00AD6DFD" w:rsidP="00B411B1">
      <w:pPr>
        <w:pStyle w:val="10"/>
        <w:adjustRightInd w:val="0"/>
        <w:snapToGrid w:val="0"/>
        <w:spacing w:line="360" w:lineRule="auto"/>
        <w:jc w:val="both"/>
        <w:rPr>
          <w:rFonts w:ascii="Book Antiqua" w:hAnsi="Book Antiqua"/>
          <w:b/>
          <w:color w:val="000000" w:themeColor="text1"/>
          <w:sz w:val="24"/>
          <w:szCs w:val="24"/>
        </w:rPr>
      </w:pPr>
      <w:r w:rsidRPr="00B411B1">
        <w:rPr>
          <w:rFonts w:ascii="Book Antiqua" w:hAnsi="Book Antiqua" w:cs="Times New Roman"/>
          <w:b/>
          <w:bCs/>
          <w:color w:val="000000" w:themeColor="text1"/>
          <w:sz w:val="24"/>
          <w:szCs w:val="24"/>
          <w:lang w:val="en-US"/>
        </w:rPr>
        <w:t>Manuscript source:</w:t>
      </w:r>
      <w:r w:rsidRPr="00B411B1">
        <w:rPr>
          <w:rFonts w:ascii="Book Antiqua" w:hAnsi="Book Antiqua" w:cs="Times New Roman"/>
          <w:b/>
          <w:bCs/>
          <w:color w:val="000000" w:themeColor="text1"/>
          <w:sz w:val="24"/>
          <w:szCs w:val="24"/>
          <w:lang w:val="en-US" w:eastAsia="zh-CN"/>
        </w:rPr>
        <w:t xml:space="preserve"> </w:t>
      </w:r>
      <w:bookmarkEnd w:id="41"/>
      <w:r w:rsidRPr="00B411B1">
        <w:rPr>
          <w:rFonts w:ascii="Book Antiqua" w:hAnsi="Book Antiqua" w:cs="Times New Roman"/>
          <w:bCs/>
          <w:color w:val="000000" w:themeColor="text1"/>
          <w:sz w:val="24"/>
          <w:szCs w:val="24"/>
          <w:lang w:val="en-US"/>
        </w:rPr>
        <w:t>Unsolicited manuscript</w:t>
      </w:r>
    </w:p>
    <w:p w14:paraId="35D45366" w14:textId="77777777" w:rsidR="003528CE" w:rsidRPr="00B411B1" w:rsidRDefault="003528CE" w:rsidP="00B411B1">
      <w:pPr>
        <w:autoSpaceDE w:val="0"/>
        <w:autoSpaceDN w:val="0"/>
        <w:adjustRightInd w:val="0"/>
        <w:snapToGrid w:val="0"/>
        <w:spacing w:after="0" w:line="360" w:lineRule="auto"/>
        <w:jc w:val="both"/>
        <w:rPr>
          <w:rFonts w:ascii="Book Antiqua" w:hAnsi="Book Antiqua" w:cs="Times New Roman"/>
          <w:bCs/>
          <w:color w:val="000000" w:themeColor="text1"/>
          <w:sz w:val="24"/>
          <w:szCs w:val="24"/>
        </w:rPr>
      </w:pPr>
    </w:p>
    <w:p w14:paraId="7B098AA7" w14:textId="610C115B" w:rsidR="00432BF2" w:rsidRPr="00B411B1" w:rsidRDefault="00B168FB" w:rsidP="00B411B1">
      <w:pPr>
        <w:spacing w:after="0" w:line="360" w:lineRule="auto"/>
        <w:jc w:val="both"/>
        <w:rPr>
          <w:rStyle w:val="Hyperlink"/>
          <w:rFonts w:ascii="Book Antiqua" w:hAnsi="Book Antiqua" w:cs="Times New Roman"/>
          <w:color w:val="auto"/>
          <w:sz w:val="24"/>
          <w:szCs w:val="24"/>
          <w:u w:val="none"/>
        </w:rPr>
      </w:pPr>
      <w:bookmarkStart w:id="42" w:name="_Hlk8806265"/>
      <w:bookmarkEnd w:id="40"/>
      <w:r w:rsidRPr="00B411B1">
        <w:rPr>
          <w:rFonts w:ascii="Book Antiqua" w:hAnsi="Book Antiqua" w:cs="Times New Roman"/>
          <w:b/>
          <w:bCs/>
          <w:sz w:val="24"/>
          <w:szCs w:val="24"/>
        </w:rPr>
        <w:t>Corresponding author</w:t>
      </w:r>
      <w:r w:rsidR="00432BF2" w:rsidRPr="00B411B1">
        <w:rPr>
          <w:rFonts w:ascii="Book Antiqua" w:hAnsi="Book Antiqua" w:cs="Times New Roman"/>
          <w:b/>
          <w:bCs/>
          <w:sz w:val="24"/>
          <w:szCs w:val="24"/>
        </w:rPr>
        <w:t xml:space="preserve">: Benjamin </w:t>
      </w:r>
      <w:proofErr w:type="spellStart"/>
      <w:r w:rsidR="00432BF2" w:rsidRPr="00B411B1">
        <w:rPr>
          <w:rFonts w:ascii="Book Antiqua" w:hAnsi="Book Antiqua" w:cs="Times New Roman"/>
          <w:b/>
          <w:bCs/>
          <w:sz w:val="24"/>
          <w:szCs w:val="24"/>
        </w:rPr>
        <w:t>Cherng</w:t>
      </w:r>
      <w:proofErr w:type="spellEnd"/>
      <w:r w:rsidR="00432BF2" w:rsidRPr="00B411B1">
        <w:rPr>
          <w:rFonts w:ascii="Book Antiqua" w:hAnsi="Book Antiqua" w:cs="Times New Roman"/>
          <w:b/>
          <w:bCs/>
          <w:sz w:val="24"/>
          <w:szCs w:val="24"/>
        </w:rPr>
        <w:t xml:space="preserve"> Hann Yip,</w:t>
      </w:r>
      <w:r w:rsidR="00432BF2" w:rsidRPr="00B411B1">
        <w:rPr>
          <w:rFonts w:ascii="Book Antiqua" w:hAnsi="Book Antiqua" w:cs="Times New Roman"/>
          <w:sz w:val="24"/>
          <w:szCs w:val="24"/>
        </w:rPr>
        <w:t xml:space="preserve"> </w:t>
      </w:r>
      <w:r w:rsidR="001F2069" w:rsidRPr="00B411B1">
        <w:rPr>
          <w:rFonts w:ascii="Book Antiqua" w:hAnsi="Book Antiqua" w:cs="Times New Roman"/>
          <w:b/>
          <w:bCs/>
          <w:sz w:val="24"/>
          <w:szCs w:val="24"/>
        </w:rPr>
        <w:t xml:space="preserve">MBBS, MRCP, Doctor, </w:t>
      </w:r>
      <w:r w:rsidR="001C74C4" w:rsidRPr="001C74C4">
        <w:rPr>
          <w:rFonts w:ascii="Book Antiqua" w:hAnsi="Book Antiqua" w:cs="Times New Roman"/>
          <w:sz w:val="24"/>
          <w:szCs w:val="24"/>
        </w:rPr>
        <w:t xml:space="preserve">Department </w:t>
      </w:r>
      <w:r w:rsidR="001C74C4">
        <w:rPr>
          <w:rFonts w:ascii="Book Antiqua" w:hAnsi="Book Antiqua" w:cs="Times New Roman"/>
          <w:sz w:val="24"/>
          <w:szCs w:val="24"/>
        </w:rPr>
        <w:t xml:space="preserve">of </w:t>
      </w:r>
      <w:r w:rsidR="00432BF2" w:rsidRPr="00B411B1">
        <w:rPr>
          <w:rFonts w:ascii="Book Antiqua" w:hAnsi="Book Antiqua" w:cs="Times New Roman"/>
          <w:sz w:val="24"/>
          <w:szCs w:val="24"/>
        </w:rPr>
        <w:t xml:space="preserve">General Medicine, Khoo Teck </w:t>
      </w:r>
      <w:proofErr w:type="spellStart"/>
      <w:r w:rsidR="00432BF2" w:rsidRPr="00B411B1">
        <w:rPr>
          <w:rFonts w:ascii="Book Antiqua" w:hAnsi="Book Antiqua" w:cs="Times New Roman"/>
          <w:sz w:val="24"/>
          <w:szCs w:val="24"/>
        </w:rPr>
        <w:t>Puat</w:t>
      </w:r>
      <w:proofErr w:type="spellEnd"/>
      <w:r w:rsidR="00432BF2" w:rsidRPr="00B411B1">
        <w:rPr>
          <w:rFonts w:ascii="Book Antiqua" w:hAnsi="Book Antiqua" w:cs="Times New Roman"/>
          <w:sz w:val="24"/>
          <w:szCs w:val="24"/>
        </w:rPr>
        <w:t xml:space="preserve"> Hospital, 90 Yishun Central, Singapore 768828</w:t>
      </w:r>
      <w:r w:rsidR="001F2069" w:rsidRPr="00B411B1">
        <w:rPr>
          <w:rFonts w:ascii="Book Antiqua" w:hAnsi="Book Antiqua" w:cs="Times New Roman"/>
          <w:sz w:val="24"/>
          <w:szCs w:val="24"/>
        </w:rPr>
        <w:t xml:space="preserve">, Singapore. </w:t>
      </w:r>
      <w:hyperlink r:id="rId7" w:history="1">
        <w:r w:rsidR="001F2069" w:rsidRPr="008F580E">
          <w:rPr>
            <w:rStyle w:val="Hyperlink"/>
            <w:rFonts w:ascii="Book Antiqua" w:hAnsi="Book Antiqua" w:cs="Times New Roman"/>
            <w:color w:val="auto"/>
            <w:sz w:val="24"/>
            <w:szCs w:val="24"/>
            <w:u w:val="none"/>
          </w:rPr>
          <w:t>yip.benjamin.ch@ktph.com.sg</w:t>
        </w:r>
      </w:hyperlink>
    </w:p>
    <w:p w14:paraId="0B23C71E" w14:textId="2C5DAA8B" w:rsidR="00B168FB" w:rsidRPr="00B411B1" w:rsidRDefault="00B168FB" w:rsidP="00B411B1">
      <w:pPr>
        <w:autoSpaceDE w:val="0"/>
        <w:autoSpaceDN w:val="0"/>
        <w:adjustRightInd w:val="0"/>
        <w:snapToGrid w:val="0"/>
        <w:spacing w:after="0" w:line="360" w:lineRule="auto"/>
        <w:jc w:val="both"/>
        <w:rPr>
          <w:rFonts w:ascii="Book Antiqua" w:hAnsi="Book Antiqua" w:cs="Times New Roman"/>
          <w:b/>
          <w:bCs/>
          <w:sz w:val="24"/>
          <w:szCs w:val="24"/>
        </w:rPr>
      </w:pPr>
      <w:bookmarkStart w:id="43" w:name="_Hlk14851091"/>
      <w:bookmarkStart w:id="44" w:name="_Hlk5625880"/>
      <w:bookmarkEnd w:id="42"/>
      <w:r w:rsidRPr="00B411B1">
        <w:rPr>
          <w:rFonts w:ascii="Book Antiqua" w:hAnsi="Book Antiqua" w:cs="Times New Roman"/>
          <w:b/>
          <w:bCs/>
          <w:sz w:val="24"/>
          <w:szCs w:val="24"/>
        </w:rPr>
        <w:t>Telephone:</w:t>
      </w:r>
      <w:r w:rsidR="00432BF2" w:rsidRPr="00B411B1">
        <w:rPr>
          <w:rFonts w:ascii="Book Antiqua" w:hAnsi="Book Antiqua" w:cs="Times New Roman"/>
          <w:b/>
          <w:bCs/>
          <w:sz w:val="24"/>
          <w:szCs w:val="24"/>
        </w:rPr>
        <w:t xml:space="preserve"> </w:t>
      </w:r>
      <w:r w:rsidR="00432BF2" w:rsidRPr="00B411B1">
        <w:rPr>
          <w:rFonts w:ascii="Book Antiqua" w:hAnsi="Book Antiqua" w:cs="Times New Roman"/>
          <w:sz w:val="24"/>
          <w:szCs w:val="24"/>
        </w:rPr>
        <w:t>+65</w:t>
      </w:r>
      <w:r w:rsidR="001F2069" w:rsidRPr="00B411B1">
        <w:rPr>
          <w:rFonts w:ascii="Book Antiqua" w:hAnsi="Book Antiqua" w:cs="Times New Roman"/>
          <w:sz w:val="24"/>
          <w:szCs w:val="24"/>
        </w:rPr>
        <w:t>-</w:t>
      </w:r>
      <w:r w:rsidR="00432BF2" w:rsidRPr="00B411B1">
        <w:rPr>
          <w:rFonts w:ascii="Book Antiqua" w:hAnsi="Book Antiqua" w:cs="Times New Roman"/>
          <w:sz w:val="24"/>
          <w:szCs w:val="24"/>
        </w:rPr>
        <w:t>65558000</w:t>
      </w:r>
    </w:p>
    <w:p w14:paraId="769A89E2" w14:textId="47CAF1ED" w:rsidR="00B168FB" w:rsidRPr="00B411B1" w:rsidRDefault="00B168FB" w:rsidP="00B411B1">
      <w:pPr>
        <w:autoSpaceDE w:val="0"/>
        <w:autoSpaceDN w:val="0"/>
        <w:adjustRightInd w:val="0"/>
        <w:snapToGrid w:val="0"/>
        <w:spacing w:after="0" w:line="360" w:lineRule="auto"/>
        <w:jc w:val="both"/>
        <w:rPr>
          <w:rFonts w:ascii="Book Antiqua" w:hAnsi="Book Antiqua" w:cs="Times New Roman"/>
          <w:sz w:val="24"/>
          <w:szCs w:val="24"/>
        </w:rPr>
      </w:pPr>
      <w:r w:rsidRPr="00B411B1">
        <w:rPr>
          <w:rFonts w:ascii="Book Antiqua" w:hAnsi="Book Antiqua" w:cs="Times New Roman"/>
          <w:b/>
          <w:bCs/>
          <w:sz w:val="24"/>
          <w:szCs w:val="24"/>
        </w:rPr>
        <w:t>Fax:</w:t>
      </w:r>
      <w:r w:rsidRPr="00B411B1">
        <w:rPr>
          <w:rFonts w:ascii="Book Antiqua" w:hAnsi="Book Antiqua" w:cs="Times New Roman"/>
          <w:sz w:val="24"/>
          <w:szCs w:val="24"/>
        </w:rPr>
        <w:t xml:space="preserve"> </w:t>
      </w:r>
      <w:bookmarkEnd w:id="43"/>
      <w:r w:rsidR="00432BF2" w:rsidRPr="00B411B1">
        <w:rPr>
          <w:rFonts w:ascii="Book Antiqua" w:hAnsi="Book Antiqua" w:cs="Times New Roman"/>
          <w:sz w:val="24"/>
          <w:szCs w:val="24"/>
        </w:rPr>
        <w:t>+65</w:t>
      </w:r>
      <w:r w:rsidR="001F2069" w:rsidRPr="00B411B1">
        <w:rPr>
          <w:rFonts w:ascii="Book Antiqua" w:hAnsi="Book Antiqua" w:cs="Times New Roman"/>
          <w:sz w:val="24"/>
          <w:szCs w:val="24"/>
        </w:rPr>
        <w:t>-</w:t>
      </w:r>
      <w:r w:rsidR="00432BF2" w:rsidRPr="00B411B1">
        <w:rPr>
          <w:rFonts w:ascii="Book Antiqua" w:hAnsi="Book Antiqua" w:cs="Times New Roman"/>
          <w:sz w:val="24"/>
          <w:szCs w:val="24"/>
        </w:rPr>
        <w:t>66023700</w:t>
      </w:r>
    </w:p>
    <w:p w14:paraId="4FAFDA3A" w14:textId="065E115A" w:rsidR="001F2069" w:rsidRPr="00B411B1" w:rsidRDefault="001F2069" w:rsidP="00B411B1">
      <w:pPr>
        <w:autoSpaceDE w:val="0"/>
        <w:autoSpaceDN w:val="0"/>
        <w:adjustRightInd w:val="0"/>
        <w:snapToGrid w:val="0"/>
        <w:spacing w:after="0" w:line="360" w:lineRule="auto"/>
        <w:jc w:val="both"/>
        <w:rPr>
          <w:rFonts w:ascii="Book Antiqua" w:hAnsi="Book Antiqua" w:cs="Times New Roman"/>
          <w:sz w:val="24"/>
          <w:szCs w:val="24"/>
        </w:rPr>
      </w:pPr>
    </w:p>
    <w:p w14:paraId="7E6BD884" w14:textId="2A2FA8E4" w:rsidR="001F2069" w:rsidRPr="00B411B1" w:rsidRDefault="001F2069" w:rsidP="00B411B1">
      <w:pPr>
        <w:snapToGrid w:val="0"/>
        <w:spacing w:after="0" w:line="360" w:lineRule="auto"/>
        <w:jc w:val="both"/>
        <w:rPr>
          <w:rFonts w:ascii="Book Antiqua" w:hAnsi="Book Antiqua"/>
          <w:color w:val="000000"/>
          <w:sz w:val="24"/>
          <w:szCs w:val="24"/>
        </w:rPr>
      </w:pPr>
      <w:r w:rsidRPr="00B411B1">
        <w:rPr>
          <w:rFonts w:ascii="Book Antiqua" w:hAnsi="Book Antiqua"/>
          <w:b/>
          <w:color w:val="000000"/>
          <w:sz w:val="24"/>
          <w:szCs w:val="24"/>
        </w:rPr>
        <w:t>Received:</w:t>
      </w:r>
      <w:r w:rsidRPr="00B411B1">
        <w:rPr>
          <w:rFonts w:ascii="Book Antiqua" w:hAnsi="Book Antiqua"/>
          <w:color w:val="000000"/>
          <w:sz w:val="24"/>
          <w:szCs w:val="24"/>
        </w:rPr>
        <w:t xml:space="preserve"> June 18, 2019</w:t>
      </w:r>
    </w:p>
    <w:p w14:paraId="0A5E4DB9" w14:textId="4B314F94" w:rsidR="001F2069" w:rsidRPr="00B411B1" w:rsidRDefault="001F2069" w:rsidP="00B411B1">
      <w:pPr>
        <w:snapToGrid w:val="0"/>
        <w:spacing w:after="0" w:line="360" w:lineRule="auto"/>
        <w:jc w:val="both"/>
        <w:rPr>
          <w:rFonts w:ascii="Book Antiqua" w:hAnsi="Book Antiqua"/>
          <w:color w:val="000000"/>
          <w:sz w:val="24"/>
          <w:szCs w:val="24"/>
        </w:rPr>
      </w:pPr>
      <w:r w:rsidRPr="00B411B1">
        <w:rPr>
          <w:rFonts w:ascii="Book Antiqua" w:hAnsi="Book Antiqua"/>
          <w:b/>
          <w:color w:val="000000"/>
          <w:sz w:val="24"/>
          <w:szCs w:val="24"/>
        </w:rPr>
        <w:t>Peer-review started:</w:t>
      </w:r>
      <w:r w:rsidRPr="00B411B1">
        <w:rPr>
          <w:rFonts w:ascii="Book Antiqua" w:hAnsi="Book Antiqua"/>
          <w:color w:val="000000"/>
          <w:sz w:val="24"/>
          <w:szCs w:val="24"/>
        </w:rPr>
        <w:t xml:space="preserve"> June 23, 2019</w:t>
      </w:r>
    </w:p>
    <w:p w14:paraId="5ED858CB" w14:textId="794F8FDF" w:rsidR="001F2069" w:rsidRPr="00B411B1" w:rsidRDefault="001F2069" w:rsidP="00B411B1">
      <w:pPr>
        <w:snapToGrid w:val="0"/>
        <w:spacing w:after="0" w:line="360" w:lineRule="auto"/>
        <w:jc w:val="both"/>
        <w:rPr>
          <w:rFonts w:ascii="Book Antiqua" w:hAnsi="Book Antiqua"/>
          <w:color w:val="000000"/>
          <w:sz w:val="24"/>
          <w:szCs w:val="24"/>
        </w:rPr>
      </w:pPr>
      <w:r w:rsidRPr="00B411B1">
        <w:rPr>
          <w:rFonts w:ascii="Book Antiqua" w:hAnsi="Book Antiqua"/>
          <w:b/>
          <w:color w:val="000000"/>
          <w:sz w:val="24"/>
          <w:szCs w:val="24"/>
        </w:rPr>
        <w:t>First decision:</w:t>
      </w:r>
      <w:r w:rsidRPr="00B411B1">
        <w:rPr>
          <w:rFonts w:ascii="Book Antiqua" w:hAnsi="Book Antiqua"/>
          <w:color w:val="000000"/>
          <w:sz w:val="24"/>
          <w:szCs w:val="24"/>
        </w:rPr>
        <w:t xml:space="preserve"> August 2, 2019</w:t>
      </w:r>
    </w:p>
    <w:p w14:paraId="2CD3527E" w14:textId="76806866" w:rsidR="001F2069" w:rsidRPr="00B411B1" w:rsidRDefault="001F2069" w:rsidP="00B411B1">
      <w:pPr>
        <w:snapToGrid w:val="0"/>
        <w:spacing w:after="0" w:line="360" w:lineRule="auto"/>
        <w:jc w:val="both"/>
        <w:rPr>
          <w:rFonts w:ascii="Book Antiqua" w:hAnsi="Book Antiqua"/>
          <w:color w:val="000000"/>
          <w:sz w:val="24"/>
          <w:szCs w:val="24"/>
        </w:rPr>
      </w:pPr>
      <w:r w:rsidRPr="00B411B1">
        <w:rPr>
          <w:rFonts w:ascii="Book Antiqua" w:hAnsi="Book Antiqua"/>
          <w:b/>
          <w:color w:val="000000"/>
          <w:sz w:val="24"/>
          <w:szCs w:val="24"/>
        </w:rPr>
        <w:t>Revised:</w:t>
      </w:r>
      <w:r w:rsidRPr="00B411B1">
        <w:rPr>
          <w:rFonts w:ascii="Book Antiqua" w:hAnsi="Book Antiqua"/>
          <w:color w:val="000000"/>
          <w:sz w:val="24"/>
          <w:szCs w:val="24"/>
        </w:rPr>
        <w:t xml:space="preserve"> November 25, 2019</w:t>
      </w:r>
    </w:p>
    <w:p w14:paraId="42107115" w14:textId="3E90433F" w:rsidR="001F2069" w:rsidRPr="00B411B1" w:rsidRDefault="001F2069" w:rsidP="00B411B1">
      <w:pPr>
        <w:snapToGrid w:val="0"/>
        <w:spacing w:after="0" w:line="360" w:lineRule="auto"/>
        <w:jc w:val="both"/>
        <w:rPr>
          <w:rFonts w:ascii="Book Antiqua" w:hAnsi="Book Antiqua"/>
          <w:color w:val="000000"/>
          <w:sz w:val="24"/>
          <w:szCs w:val="24"/>
        </w:rPr>
      </w:pPr>
      <w:r w:rsidRPr="00B411B1">
        <w:rPr>
          <w:rFonts w:ascii="Book Antiqua" w:hAnsi="Book Antiqua"/>
          <w:b/>
          <w:color w:val="000000"/>
          <w:sz w:val="24"/>
          <w:szCs w:val="24"/>
        </w:rPr>
        <w:t>Accepted:</w:t>
      </w:r>
      <w:r w:rsidRPr="00B411B1">
        <w:rPr>
          <w:rFonts w:ascii="Book Antiqua" w:hAnsi="Book Antiqua"/>
          <w:color w:val="000000"/>
          <w:sz w:val="24"/>
          <w:szCs w:val="24"/>
        </w:rPr>
        <w:t xml:space="preserve"> </w:t>
      </w:r>
      <w:r w:rsidR="00C977F4">
        <w:rPr>
          <w:rFonts w:ascii="Book Antiqua" w:hAnsi="Book Antiqua"/>
          <w:color w:val="000000"/>
          <w:sz w:val="24"/>
          <w:szCs w:val="24"/>
        </w:rPr>
        <w:t>December 14, 2019</w:t>
      </w:r>
    </w:p>
    <w:p w14:paraId="0BCF0D25" w14:textId="77777777" w:rsidR="001F2069" w:rsidRPr="00B411B1" w:rsidRDefault="001F2069" w:rsidP="00B411B1">
      <w:pPr>
        <w:snapToGrid w:val="0"/>
        <w:spacing w:after="0" w:line="360" w:lineRule="auto"/>
        <w:jc w:val="both"/>
        <w:rPr>
          <w:rFonts w:ascii="Book Antiqua" w:hAnsi="Book Antiqua"/>
          <w:b/>
          <w:color w:val="000000"/>
          <w:sz w:val="24"/>
          <w:szCs w:val="24"/>
        </w:rPr>
      </w:pPr>
      <w:r w:rsidRPr="00B411B1">
        <w:rPr>
          <w:rFonts w:ascii="Book Antiqua" w:hAnsi="Book Antiqua"/>
          <w:b/>
          <w:color w:val="000000"/>
          <w:sz w:val="24"/>
          <w:szCs w:val="24"/>
        </w:rPr>
        <w:t>Article in press:</w:t>
      </w:r>
    </w:p>
    <w:p w14:paraId="2138081B" w14:textId="77777777" w:rsidR="001F2069" w:rsidRPr="00B411B1" w:rsidRDefault="001F2069" w:rsidP="00B411B1">
      <w:pPr>
        <w:snapToGrid w:val="0"/>
        <w:spacing w:after="0" w:line="360" w:lineRule="auto"/>
        <w:jc w:val="both"/>
        <w:rPr>
          <w:rFonts w:ascii="Book Antiqua" w:hAnsi="Book Antiqua"/>
          <w:b/>
          <w:color w:val="000000"/>
          <w:sz w:val="24"/>
          <w:szCs w:val="24"/>
        </w:rPr>
      </w:pPr>
      <w:r w:rsidRPr="00B411B1">
        <w:rPr>
          <w:rFonts w:ascii="Book Antiqua" w:hAnsi="Book Antiqua"/>
          <w:b/>
          <w:color w:val="000000"/>
          <w:sz w:val="24"/>
          <w:szCs w:val="24"/>
        </w:rPr>
        <w:t>Published online:</w:t>
      </w:r>
    </w:p>
    <w:p w14:paraId="61CC6D0E" w14:textId="77777777" w:rsidR="001F2069" w:rsidRPr="00B411B1" w:rsidRDefault="001F2069" w:rsidP="00B411B1">
      <w:pPr>
        <w:autoSpaceDE w:val="0"/>
        <w:autoSpaceDN w:val="0"/>
        <w:adjustRightInd w:val="0"/>
        <w:snapToGrid w:val="0"/>
        <w:spacing w:after="0" w:line="360" w:lineRule="auto"/>
        <w:jc w:val="both"/>
        <w:rPr>
          <w:rFonts w:ascii="Book Antiqua" w:hAnsi="Book Antiqua" w:cs="Times New Roman"/>
          <w:b/>
          <w:bCs/>
          <w:sz w:val="24"/>
          <w:szCs w:val="24"/>
        </w:rPr>
      </w:pPr>
    </w:p>
    <w:bookmarkEnd w:id="44"/>
    <w:p w14:paraId="35651D40" w14:textId="750E260F" w:rsidR="00B168FB" w:rsidRPr="00B411B1" w:rsidRDefault="00B168FB" w:rsidP="00B411B1">
      <w:pPr>
        <w:spacing w:after="0" w:line="360" w:lineRule="auto"/>
        <w:jc w:val="both"/>
        <w:rPr>
          <w:rFonts w:ascii="Book Antiqua" w:hAnsi="Book Antiqua" w:cs="Times New Roman"/>
          <w:b/>
          <w:sz w:val="24"/>
          <w:szCs w:val="24"/>
        </w:rPr>
      </w:pPr>
      <w:r w:rsidRPr="00B411B1">
        <w:rPr>
          <w:rFonts w:ascii="Book Antiqua" w:hAnsi="Book Antiqua" w:cs="Times New Roman"/>
          <w:b/>
          <w:sz w:val="24"/>
          <w:szCs w:val="24"/>
        </w:rPr>
        <w:br w:type="page"/>
      </w:r>
    </w:p>
    <w:p w14:paraId="45AA3E44" w14:textId="21BFF837" w:rsidR="001A11BD" w:rsidRPr="00B411B1" w:rsidRDefault="00B168FB" w:rsidP="00B411B1">
      <w:pPr>
        <w:spacing w:after="0" w:line="360" w:lineRule="auto"/>
        <w:jc w:val="both"/>
        <w:rPr>
          <w:rFonts w:ascii="Book Antiqua" w:hAnsi="Book Antiqua" w:cs="Times New Roman"/>
          <w:b/>
          <w:sz w:val="24"/>
          <w:szCs w:val="24"/>
        </w:rPr>
      </w:pPr>
      <w:bookmarkStart w:id="45" w:name="_Hlk5627311"/>
      <w:bookmarkStart w:id="46" w:name="_Hlk8806315"/>
      <w:r w:rsidRPr="00B411B1">
        <w:rPr>
          <w:rFonts w:ascii="Book Antiqua" w:hAnsi="Book Antiqua" w:cs="Times New Roman"/>
          <w:b/>
          <w:sz w:val="24"/>
          <w:szCs w:val="24"/>
        </w:rPr>
        <w:lastRenderedPageBreak/>
        <w:t>Abstract</w:t>
      </w:r>
      <w:bookmarkStart w:id="47" w:name="_Hlk5631624"/>
      <w:bookmarkStart w:id="48" w:name="_Hlk14771062"/>
      <w:bookmarkEnd w:id="45"/>
    </w:p>
    <w:p w14:paraId="2597C7F9" w14:textId="3B177AAA" w:rsidR="001A11BD" w:rsidRPr="00B411B1" w:rsidRDefault="001A11BD" w:rsidP="00B411B1">
      <w:pPr>
        <w:spacing w:after="0" w:line="360" w:lineRule="auto"/>
        <w:jc w:val="both"/>
        <w:rPr>
          <w:rFonts w:ascii="Book Antiqua" w:hAnsi="Book Antiqua" w:cs="Times New Roman"/>
          <w:b/>
          <w:i/>
          <w:iCs/>
          <w:caps/>
          <w:color w:val="000000" w:themeColor="text1"/>
          <w:sz w:val="24"/>
          <w:szCs w:val="24"/>
        </w:rPr>
      </w:pPr>
      <w:r w:rsidRPr="00B411B1">
        <w:rPr>
          <w:rFonts w:ascii="Book Antiqua" w:hAnsi="Book Antiqua" w:cs="Times New Roman"/>
          <w:b/>
          <w:i/>
          <w:iCs/>
          <w:caps/>
          <w:color w:val="000000" w:themeColor="text1"/>
          <w:sz w:val="24"/>
          <w:szCs w:val="24"/>
        </w:rPr>
        <w:t>Background</w:t>
      </w:r>
    </w:p>
    <w:p w14:paraId="3159429F" w14:textId="4AB92DAC" w:rsidR="001A11BD" w:rsidRPr="00B411B1" w:rsidRDefault="00C5529E" w:rsidP="00B411B1">
      <w:pPr>
        <w:spacing w:after="0" w:line="360" w:lineRule="auto"/>
        <w:jc w:val="both"/>
        <w:rPr>
          <w:rFonts w:ascii="Book Antiqua" w:hAnsi="Book Antiqua" w:cs="Times New Roman"/>
          <w:bCs/>
          <w:color w:val="000000" w:themeColor="text1"/>
          <w:sz w:val="24"/>
          <w:szCs w:val="24"/>
        </w:rPr>
      </w:pPr>
      <w:r w:rsidRPr="00B411B1">
        <w:rPr>
          <w:rFonts w:ascii="Book Antiqua" w:hAnsi="Book Antiqua" w:cs="Times New Roman"/>
          <w:bCs/>
          <w:color w:val="000000" w:themeColor="text1"/>
          <w:sz w:val="24"/>
          <w:szCs w:val="24"/>
        </w:rPr>
        <w:t xml:space="preserve">In nonvariceal upper gastrointestinal bleeding (NVUGIB), the optimal volume of adrenaline, the optimal number of </w:t>
      </w:r>
      <w:proofErr w:type="spellStart"/>
      <w:r w:rsidRPr="00B411B1">
        <w:rPr>
          <w:rFonts w:ascii="Book Antiqua" w:hAnsi="Book Antiqua" w:cs="Times New Roman"/>
          <w:bCs/>
          <w:color w:val="000000" w:themeColor="text1"/>
          <w:sz w:val="24"/>
          <w:szCs w:val="24"/>
        </w:rPr>
        <w:t>hemoclips</w:t>
      </w:r>
      <w:proofErr w:type="spellEnd"/>
      <w:r w:rsidRPr="00B411B1">
        <w:rPr>
          <w:rFonts w:ascii="Book Antiqua" w:hAnsi="Book Antiqua" w:cs="Times New Roman"/>
          <w:bCs/>
          <w:color w:val="000000" w:themeColor="text1"/>
          <w:sz w:val="24"/>
          <w:szCs w:val="24"/>
        </w:rPr>
        <w:t>, and the application of thermal coagulation in determining patient outcomes have not been well studied.</w:t>
      </w:r>
    </w:p>
    <w:p w14:paraId="3D19FB32" w14:textId="7A9384A5" w:rsidR="00C5529E" w:rsidRPr="00B411B1" w:rsidRDefault="00C5529E" w:rsidP="00B411B1">
      <w:pPr>
        <w:spacing w:after="0" w:line="360" w:lineRule="auto"/>
        <w:jc w:val="both"/>
        <w:rPr>
          <w:rFonts w:ascii="Book Antiqua" w:hAnsi="Book Antiqua" w:cs="Times New Roman"/>
          <w:bCs/>
          <w:color w:val="000000" w:themeColor="text1"/>
          <w:sz w:val="24"/>
          <w:szCs w:val="24"/>
        </w:rPr>
      </w:pPr>
    </w:p>
    <w:p w14:paraId="323F637C" w14:textId="716F142A" w:rsidR="001F2069" w:rsidRPr="00B411B1" w:rsidRDefault="001F2069" w:rsidP="00B411B1">
      <w:pPr>
        <w:spacing w:after="0" w:line="360" w:lineRule="auto"/>
        <w:jc w:val="both"/>
        <w:rPr>
          <w:rFonts w:ascii="Book Antiqua" w:hAnsi="Book Antiqua" w:cs="Times New Roman"/>
          <w:b/>
          <w:i/>
          <w:iCs/>
          <w:caps/>
          <w:color w:val="000000" w:themeColor="text1"/>
          <w:sz w:val="24"/>
          <w:szCs w:val="24"/>
        </w:rPr>
      </w:pPr>
      <w:r w:rsidRPr="00B411B1">
        <w:rPr>
          <w:rFonts w:ascii="Book Antiqua" w:hAnsi="Book Antiqua" w:cs="Times New Roman"/>
          <w:b/>
          <w:i/>
          <w:iCs/>
          <w:caps/>
          <w:color w:val="000000" w:themeColor="text1"/>
          <w:sz w:val="24"/>
          <w:szCs w:val="24"/>
        </w:rPr>
        <w:t>Aim</w:t>
      </w:r>
    </w:p>
    <w:p w14:paraId="4D657682" w14:textId="52D611F6" w:rsidR="001F2069" w:rsidRPr="00B411B1" w:rsidRDefault="001F2069" w:rsidP="00B411B1">
      <w:pPr>
        <w:spacing w:after="0" w:line="360" w:lineRule="auto"/>
        <w:jc w:val="both"/>
        <w:rPr>
          <w:rFonts w:ascii="Book Antiqua" w:hAnsi="Book Antiqua" w:cs="Times New Roman"/>
          <w:bCs/>
          <w:color w:val="000000" w:themeColor="text1"/>
          <w:sz w:val="24"/>
          <w:szCs w:val="24"/>
        </w:rPr>
      </w:pPr>
      <w:r w:rsidRPr="00B411B1">
        <w:rPr>
          <w:rFonts w:ascii="Book Antiqua" w:hAnsi="Book Antiqua" w:cs="Times New Roman"/>
          <w:bCs/>
          <w:color w:val="000000" w:themeColor="text1"/>
          <w:sz w:val="24"/>
          <w:szCs w:val="24"/>
        </w:rPr>
        <w:t>To demonstrate a dose-response relationship between the commonly used endoscopic modalities for the treatment of non-variceal upper gastrointestinal bleeding and various clinical outcomes.</w:t>
      </w:r>
    </w:p>
    <w:p w14:paraId="0854A4B5" w14:textId="77777777" w:rsidR="001F2069" w:rsidRPr="00B411B1" w:rsidRDefault="001F2069" w:rsidP="00B411B1">
      <w:pPr>
        <w:spacing w:after="0" w:line="360" w:lineRule="auto"/>
        <w:jc w:val="both"/>
        <w:rPr>
          <w:rFonts w:ascii="Book Antiqua" w:hAnsi="Book Antiqua" w:cs="Times New Roman"/>
          <w:bCs/>
          <w:color w:val="000000" w:themeColor="text1"/>
          <w:sz w:val="24"/>
          <w:szCs w:val="24"/>
        </w:rPr>
      </w:pPr>
    </w:p>
    <w:p w14:paraId="1A2DA6F1" w14:textId="0E4F6B5F" w:rsidR="001A11BD" w:rsidRPr="00B411B1" w:rsidRDefault="001A11BD" w:rsidP="00B411B1">
      <w:pPr>
        <w:spacing w:after="0" w:line="360" w:lineRule="auto"/>
        <w:jc w:val="both"/>
        <w:rPr>
          <w:rFonts w:ascii="Book Antiqua" w:hAnsi="Book Antiqua" w:cs="Times New Roman"/>
          <w:b/>
          <w:i/>
          <w:iCs/>
          <w:caps/>
          <w:color w:val="000000" w:themeColor="text1"/>
          <w:sz w:val="24"/>
          <w:szCs w:val="24"/>
        </w:rPr>
      </w:pPr>
      <w:r w:rsidRPr="00B411B1">
        <w:rPr>
          <w:rFonts w:ascii="Book Antiqua" w:hAnsi="Book Antiqua" w:cs="Times New Roman"/>
          <w:b/>
          <w:i/>
          <w:iCs/>
          <w:caps/>
          <w:color w:val="000000" w:themeColor="text1"/>
          <w:sz w:val="24"/>
          <w:szCs w:val="24"/>
        </w:rPr>
        <w:t>Methods</w:t>
      </w:r>
    </w:p>
    <w:p w14:paraId="17D6CA32" w14:textId="2CEBFB69" w:rsidR="001A11BD"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t xml:space="preserve">Patients presenting with NVUGIB were retrospectively identified and analyzed. These patients were stratified as follows: </w:t>
      </w:r>
      <w:r w:rsidR="001F2069" w:rsidRPr="00B411B1">
        <w:rPr>
          <w:rFonts w:ascii="Book Antiqua" w:hAnsi="Book Antiqua" w:cs="Times New Roman"/>
          <w:sz w:val="24"/>
          <w:szCs w:val="24"/>
        </w:rPr>
        <w:t>(</w:t>
      </w:r>
      <w:r w:rsidRPr="00B411B1">
        <w:rPr>
          <w:rFonts w:ascii="Book Antiqua" w:hAnsi="Book Antiqua" w:cs="Times New Roman"/>
          <w:sz w:val="24"/>
          <w:szCs w:val="24"/>
        </w:rPr>
        <w:t>1) &gt;</w:t>
      </w:r>
      <w:r w:rsidR="001F2069"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10 mL of adrenaline injected </w:t>
      </w:r>
      <w:r w:rsidRPr="00B411B1">
        <w:rPr>
          <w:rFonts w:ascii="Book Antiqua" w:hAnsi="Book Antiqua" w:cs="Times New Roman"/>
          <w:i/>
          <w:iCs/>
          <w:sz w:val="24"/>
          <w:szCs w:val="24"/>
        </w:rPr>
        <w:t>vs</w:t>
      </w:r>
      <w:r w:rsidRPr="00B411B1">
        <w:rPr>
          <w:rFonts w:ascii="Book Antiqua" w:hAnsi="Book Antiqua" w:cs="Times New Roman"/>
          <w:sz w:val="24"/>
          <w:szCs w:val="24"/>
        </w:rPr>
        <w:t xml:space="preserve"> ≤</w:t>
      </w:r>
      <w:r w:rsidR="001F2069"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10 mL; </w:t>
      </w:r>
      <w:r w:rsidR="001F2069" w:rsidRPr="00B411B1">
        <w:rPr>
          <w:rFonts w:ascii="Book Antiqua" w:hAnsi="Book Antiqua" w:cs="Times New Roman"/>
          <w:sz w:val="24"/>
          <w:szCs w:val="24"/>
        </w:rPr>
        <w:t>(</w:t>
      </w:r>
      <w:r w:rsidRPr="00B411B1">
        <w:rPr>
          <w:rFonts w:ascii="Book Antiqua" w:hAnsi="Book Antiqua" w:cs="Times New Roman"/>
          <w:sz w:val="24"/>
          <w:szCs w:val="24"/>
        </w:rPr>
        <w:t>2) &gt;</w:t>
      </w:r>
      <w:r w:rsidR="001F2069"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1 </w:t>
      </w:r>
      <w:proofErr w:type="spellStart"/>
      <w:r w:rsidRPr="00B411B1">
        <w:rPr>
          <w:rFonts w:ascii="Book Antiqua" w:hAnsi="Book Antiqua" w:cs="Times New Roman"/>
          <w:sz w:val="24"/>
          <w:szCs w:val="24"/>
        </w:rPr>
        <w:t>hemoclip</w:t>
      </w:r>
      <w:proofErr w:type="spellEnd"/>
      <w:r w:rsidRPr="00B411B1">
        <w:rPr>
          <w:rFonts w:ascii="Book Antiqua" w:hAnsi="Book Antiqua" w:cs="Times New Roman"/>
          <w:sz w:val="24"/>
          <w:szCs w:val="24"/>
        </w:rPr>
        <w:t xml:space="preserve"> placed </w:t>
      </w:r>
      <w:r w:rsidRPr="00B411B1">
        <w:rPr>
          <w:rFonts w:ascii="Book Antiqua" w:hAnsi="Book Antiqua" w:cs="Times New Roman"/>
          <w:i/>
          <w:iCs/>
          <w:sz w:val="24"/>
          <w:szCs w:val="24"/>
        </w:rPr>
        <w:t>vs</w:t>
      </w:r>
      <w:r w:rsidRPr="00B411B1">
        <w:rPr>
          <w:rFonts w:ascii="Book Antiqua" w:hAnsi="Book Antiqua" w:cs="Times New Roman"/>
          <w:sz w:val="24"/>
          <w:szCs w:val="24"/>
        </w:rPr>
        <w:t xml:space="preserve"> ≤ 1 </w:t>
      </w:r>
      <w:proofErr w:type="spellStart"/>
      <w:r w:rsidRPr="00B411B1">
        <w:rPr>
          <w:rFonts w:ascii="Book Antiqua" w:hAnsi="Book Antiqua" w:cs="Times New Roman"/>
          <w:sz w:val="24"/>
          <w:szCs w:val="24"/>
        </w:rPr>
        <w:t>hemoclip</w:t>
      </w:r>
      <w:proofErr w:type="spellEnd"/>
      <w:r w:rsidRPr="00B411B1">
        <w:rPr>
          <w:rFonts w:ascii="Book Antiqua" w:hAnsi="Book Antiqua" w:cs="Times New Roman"/>
          <w:sz w:val="24"/>
          <w:szCs w:val="24"/>
        </w:rPr>
        <w:t xml:space="preserve">; </w:t>
      </w:r>
      <w:r w:rsidR="001F2069" w:rsidRPr="00B411B1">
        <w:rPr>
          <w:rFonts w:ascii="Book Antiqua" w:hAnsi="Book Antiqua" w:cs="Times New Roman"/>
          <w:sz w:val="24"/>
          <w:szCs w:val="24"/>
        </w:rPr>
        <w:t>(</w:t>
      </w:r>
      <w:r w:rsidRPr="00B411B1">
        <w:rPr>
          <w:rFonts w:ascii="Book Antiqua" w:hAnsi="Book Antiqua" w:cs="Times New Roman"/>
          <w:sz w:val="24"/>
          <w:szCs w:val="24"/>
        </w:rPr>
        <w:t xml:space="preserve">3) heater probe used or not; and </w:t>
      </w:r>
      <w:r w:rsidR="001F2069" w:rsidRPr="00B411B1">
        <w:rPr>
          <w:rFonts w:ascii="Book Antiqua" w:hAnsi="Book Antiqua" w:cs="Times New Roman"/>
          <w:sz w:val="24"/>
          <w:szCs w:val="24"/>
        </w:rPr>
        <w:t>(</w:t>
      </w:r>
      <w:r w:rsidRPr="00B411B1">
        <w:rPr>
          <w:rFonts w:ascii="Book Antiqua" w:hAnsi="Book Antiqua" w:cs="Times New Roman"/>
          <w:sz w:val="24"/>
          <w:szCs w:val="24"/>
        </w:rPr>
        <w:t>4) &gt;</w:t>
      </w:r>
      <w:r w:rsidR="001F2069"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2 treatment modalities used </w:t>
      </w:r>
      <w:r w:rsidRPr="00B411B1">
        <w:rPr>
          <w:rFonts w:ascii="Book Antiqua" w:hAnsi="Book Antiqua" w:cs="Times New Roman"/>
          <w:i/>
          <w:iCs/>
          <w:sz w:val="24"/>
          <w:szCs w:val="24"/>
        </w:rPr>
        <w:t>vs</w:t>
      </w:r>
      <w:r w:rsidRPr="00B411B1">
        <w:rPr>
          <w:rFonts w:ascii="Book Antiqua" w:hAnsi="Book Antiqua" w:cs="Times New Roman"/>
          <w:sz w:val="24"/>
          <w:szCs w:val="24"/>
        </w:rPr>
        <w:t xml:space="preserve"> ≤</w:t>
      </w:r>
      <w:r w:rsidR="001F2069" w:rsidRPr="00B411B1">
        <w:rPr>
          <w:rFonts w:ascii="Book Antiqua" w:hAnsi="Book Antiqua" w:cs="Times New Roman"/>
          <w:sz w:val="24"/>
          <w:szCs w:val="24"/>
        </w:rPr>
        <w:t xml:space="preserve"> </w:t>
      </w:r>
      <w:r w:rsidRPr="00B411B1">
        <w:rPr>
          <w:rFonts w:ascii="Book Antiqua" w:hAnsi="Book Antiqua" w:cs="Times New Roman"/>
          <w:sz w:val="24"/>
          <w:szCs w:val="24"/>
        </w:rPr>
        <w:t>2. The primary outcomes were rebleeding and the need for repeat endoscopy. The secondary outcomes were the need for surgery, required transfusions, length of hospital stay, death during the same admission period and 30</w:t>
      </w:r>
      <w:r w:rsidR="001F2069" w:rsidRPr="00B411B1">
        <w:rPr>
          <w:rFonts w:ascii="Book Antiqua" w:hAnsi="Book Antiqua" w:cs="Times New Roman"/>
          <w:sz w:val="24"/>
          <w:szCs w:val="24"/>
        </w:rPr>
        <w:t xml:space="preserve"> </w:t>
      </w:r>
      <w:r w:rsidRPr="00B411B1">
        <w:rPr>
          <w:rFonts w:ascii="Book Antiqua" w:hAnsi="Book Antiqua" w:cs="Times New Roman"/>
          <w:sz w:val="24"/>
          <w:szCs w:val="24"/>
        </w:rPr>
        <w:t>d mortality. Patients with NVUGIB who required endoscopic therapy were included. Those who did not require endoscopic therapy or were initially treated with surgery or embolization were excluded.</w:t>
      </w:r>
    </w:p>
    <w:p w14:paraId="1CD4FE14" w14:textId="77777777" w:rsidR="00C5529E" w:rsidRPr="00B411B1" w:rsidRDefault="00C5529E" w:rsidP="00B411B1">
      <w:pPr>
        <w:spacing w:after="0" w:line="360" w:lineRule="auto"/>
        <w:jc w:val="both"/>
        <w:rPr>
          <w:rFonts w:ascii="Book Antiqua" w:hAnsi="Book Antiqua" w:cs="Times New Roman"/>
          <w:b/>
          <w:color w:val="000000" w:themeColor="text1"/>
          <w:sz w:val="24"/>
          <w:szCs w:val="24"/>
        </w:rPr>
      </w:pPr>
    </w:p>
    <w:p w14:paraId="056CEE60" w14:textId="261799DC" w:rsidR="001A11BD" w:rsidRPr="00B411B1" w:rsidRDefault="001A11BD" w:rsidP="00B411B1">
      <w:pPr>
        <w:spacing w:after="0" w:line="360" w:lineRule="auto"/>
        <w:jc w:val="both"/>
        <w:rPr>
          <w:rFonts w:ascii="Book Antiqua" w:hAnsi="Book Antiqua" w:cs="Times New Roman"/>
          <w:b/>
          <w:i/>
          <w:iCs/>
          <w:caps/>
          <w:color w:val="000000" w:themeColor="text1"/>
          <w:sz w:val="24"/>
          <w:szCs w:val="24"/>
        </w:rPr>
      </w:pPr>
      <w:r w:rsidRPr="00B411B1">
        <w:rPr>
          <w:rFonts w:ascii="Book Antiqua" w:hAnsi="Book Antiqua" w:cs="Times New Roman"/>
          <w:b/>
          <w:i/>
          <w:iCs/>
          <w:caps/>
          <w:color w:val="000000" w:themeColor="text1"/>
          <w:sz w:val="24"/>
          <w:szCs w:val="24"/>
        </w:rPr>
        <w:t>Results</w:t>
      </w:r>
    </w:p>
    <w:p w14:paraId="72766183" w14:textId="0B13A427" w:rsidR="001A11BD"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t>In all, 501 patients with NVUGIB were treated. One hundred sixty-one (32.1%) patients needed endoscopic therapy. The injection of &lt;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10 mL of adrenaline was associated with less rebleeding (</w:t>
      </w:r>
      <w:r w:rsidRPr="00B411B1">
        <w:rPr>
          <w:rFonts w:ascii="Book Antiqua" w:hAnsi="Book Antiqua" w:cs="Times New Roman"/>
          <w:i/>
          <w:iCs/>
          <w:caps/>
          <w:sz w:val="24"/>
          <w:szCs w:val="24"/>
        </w:rPr>
        <w:t>p</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&lt;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0.0001), the need for repeat endoscopy (</w:t>
      </w:r>
      <w:r w:rsidRPr="00B411B1">
        <w:rPr>
          <w:rFonts w:ascii="Book Antiqua" w:hAnsi="Book Antiqua" w:cs="Times New Roman"/>
          <w:i/>
          <w:iCs/>
          <w:caps/>
          <w:sz w:val="24"/>
          <w:szCs w:val="24"/>
        </w:rPr>
        <w:t>p</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0.001) and a decreased length of hospital stay (</w:t>
      </w:r>
      <w:r w:rsidRPr="00B411B1">
        <w:rPr>
          <w:rFonts w:ascii="Book Antiqua" w:hAnsi="Book Antiqua" w:cs="Times New Roman"/>
          <w:i/>
          <w:iCs/>
          <w:caps/>
          <w:sz w:val="24"/>
          <w:szCs w:val="24"/>
        </w:rPr>
        <w:t>p</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0.026). The use of &gt;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2 treatment modalities </w:t>
      </w:r>
      <w:r w:rsidR="00F22B04" w:rsidRPr="00B411B1">
        <w:rPr>
          <w:rFonts w:ascii="Book Antiqua" w:hAnsi="Book Antiqua" w:cs="Times New Roman"/>
          <w:sz w:val="24"/>
          <w:szCs w:val="24"/>
        </w:rPr>
        <w:t>were</w:t>
      </w:r>
      <w:r w:rsidRPr="00B411B1">
        <w:rPr>
          <w:rFonts w:ascii="Book Antiqua" w:hAnsi="Book Antiqua" w:cs="Times New Roman"/>
          <w:sz w:val="24"/>
          <w:szCs w:val="24"/>
        </w:rPr>
        <w:t xml:space="preserve"> associated with increased rebleeding (</w:t>
      </w:r>
      <w:r w:rsidRPr="00B411B1">
        <w:rPr>
          <w:rFonts w:ascii="Book Antiqua" w:hAnsi="Book Antiqua" w:cs="Times New Roman"/>
          <w:i/>
          <w:iCs/>
          <w:caps/>
          <w:sz w:val="24"/>
          <w:szCs w:val="24"/>
        </w:rPr>
        <w:t>p</w:t>
      </w:r>
      <w:r w:rsidR="00F22B04" w:rsidRPr="00B411B1">
        <w:rPr>
          <w:rFonts w:ascii="Book Antiqua" w:hAnsi="Book Antiqua" w:cs="Times New Roman"/>
          <w:i/>
          <w:iCs/>
          <w:caps/>
          <w:sz w:val="24"/>
          <w:szCs w:val="24"/>
        </w:rPr>
        <w:t xml:space="preserve"> </w:t>
      </w:r>
      <w:r w:rsidRPr="00B411B1">
        <w:rPr>
          <w:rFonts w:ascii="Book Antiqua" w:hAnsi="Book Antiqua" w:cs="Times New Roman"/>
          <w:sz w:val="24"/>
          <w:szCs w:val="24"/>
        </w:rPr>
        <w: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0.009) and the need for repeat endoscopy (</w:t>
      </w:r>
      <w:r w:rsidRPr="00B411B1">
        <w:rPr>
          <w:rFonts w:ascii="Book Antiqua" w:hAnsi="Book Antiqua" w:cs="Times New Roman"/>
          <w:i/>
          <w:iCs/>
          <w:caps/>
          <w:sz w:val="24"/>
          <w:szCs w:val="24"/>
        </w:rPr>
        <w:t>p</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0.048). The placement of &gt;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1 </w:t>
      </w:r>
      <w:proofErr w:type="spellStart"/>
      <w:r w:rsidRPr="00B411B1">
        <w:rPr>
          <w:rFonts w:ascii="Book Antiqua" w:hAnsi="Book Antiqua" w:cs="Times New Roman"/>
          <w:sz w:val="24"/>
          <w:szCs w:val="24"/>
        </w:rPr>
        <w:t>hemoclip</w:t>
      </w:r>
      <w:proofErr w:type="spellEnd"/>
      <w:r w:rsidRPr="00B411B1">
        <w:rPr>
          <w:rFonts w:ascii="Book Antiqua" w:hAnsi="Book Antiqua" w:cs="Times New Roman"/>
          <w:sz w:val="24"/>
          <w:szCs w:val="24"/>
        </w:rPr>
        <w:t xml:space="preserve"> was associated with a decreased length of hospital stay (</w:t>
      </w:r>
      <w:r w:rsidRPr="00B411B1">
        <w:rPr>
          <w:rFonts w:ascii="Book Antiqua" w:hAnsi="Book Antiqua" w:cs="Times New Roman"/>
          <w:i/>
          <w:iCs/>
          <w:caps/>
          <w:sz w:val="24"/>
          <w:szCs w:val="24"/>
        </w:rPr>
        <w:t>p</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lastRenderedPageBreak/>
        <w:t>0.044). The rates of surgery and death were low, and there were no other significant differences between the patient groups.</w:t>
      </w:r>
    </w:p>
    <w:p w14:paraId="3C5343D1" w14:textId="77777777" w:rsidR="00C5529E" w:rsidRPr="00B411B1" w:rsidRDefault="00C5529E" w:rsidP="00B411B1">
      <w:pPr>
        <w:spacing w:after="0" w:line="360" w:lineRule="auto"/>
        <w:jc w:val="both"/>
        <w:rPr>
          <w:rFonts w:ascii="Book Antiqua" w:hAnsi="Book Antiqua" w:cs="Times New Roman"/>
          <w:b/>
          <w:color w:val="000000" w:themeColor="text1"/>
          <w:sz w:val="24"/>
          <w:szCs w:val="24"/>
        </w:rPr>
      </w:pPr>
    </w:p>
    <w:p w14:paraId="59C265EF" w14:textId="4287E191" w:rsidR="001A11BD" w:rsidRPr="00B411B1" w:rsidRDefault="001A11BD" w:rsidP="00B411B1">
      <w:pPr>
        <w:spacing w:after="0" w:line="360" w:lineRule="auto"/>
        <w:jc w:val="both"/>
        <w:rPr>
          <w:rFonts w:ascii="Book Antiqua" w:hAnsi="Book Antiqua" w:cs="Times New Roman"/>
          <w:b/>
          <w:i/>
          <w:iCs/>
          <w:caps/>
          <w:color w:val="000000" w:themeColor="text1"/>
          <w:sz w:val="24"/>
          <w:szCs w:val="24"/>
        </w:rPr>
      </w:pPr>
      <w:r w:rsidRPr="00B411B1">
        <w:rPr>
          <w:rFonts w:ascii="Book Antiqua" w:hAnsi="Book Antiqua" w:cs="Times New Roman"/>
          <w:b/>
          <w:i/>
          <w:iCs/>
          <w:caps/>
          <w:color w:val="000000" w:themeColor="text1"/>
          <w:sz w:val="24"/>
          <w:szCs w:val="24"/>
        </w:rPr>
        <w:t>Conclusion</w:t>
      </w:r>
    </w:p>
    <w:bookmarkEnd w:id="46"/>
    <w:bookmarkEnd w:id="47"/>
    <w:bookmarkEnd w:id="48"/>
    <w:p w14:paraId="3AD706C2" w14:textId="4969E317" w:rsidR="00B168FB"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t xml:space="preserve">The more restrictive use of adrenaline and number of endoscopic modalities to treat NVUGIB with the more liberal use of </w:t>
      </w:r>
      <w:proofErr w:type="spellStart"/>
      <w:r w:rsidRPr="00B411B1">
        <w:rPr>
          <w:rFonts w:ascii="Book Antiqua" w:hAnsi="Book Antiqua" w:cs="Times New Roman"/>
          <w:sz w:val="24"/>
          <w:szCs w:val="24"/>
        </w:rPr>
        <w:t>hemoclips</w:t>
      </w:r>
      <w:proofErr w:type="spellEnd"/>
      <w:r w:rsidRPr="00B411B1">
        <w:rPr>
          <w:rFonts w:ascii="Book Antiqua" w:hAnsi="Book Antiqua" w:cs="Times New Roman"/>
          <w:sz w:val="24"/>
          <w:szCs w:val="24"/>
        </w:rPr>
        <w:t xml:space="preserve"> was associated with better patient outcomes.</w:t>
      </w:r>
    </w:p>
    <w:p w14:paraId="7E39C6F0" w14:textId="77777777" w:rsidR="00C5529E" w:rsidRPr="00B411B1" w:rsidRDefault="00C5529E" w:rsidP="00B411B1">
      <w:pPr>
        <w:spacing w:after="0" w:line="360" w:lineRule="auto"/>
        <w:jc w:val="both"/>
        <w:rPr>
          <w:rFonts w:ascii="Book Antiqua" w:hAnsi="Book Antiqua" w:cs="Times New Roman"/>
          <w:b/>
          <w:sz w:val="24"/>
          <w:szCs w:val="24"/>
        </w:rPr>
      </w:pPr>
    </w:p>
    <w:p w14:paraId="3737162A" w14:textId="41C2E4A4" w:rsidR="00B168FB" w:rsidRPr="00B411B1" w:rsidRDefault="00B168FB" w:rsidP="00B411B1">
      <w:pPr>
        <w:spacing w:after="0" w:line="360" w:lineRule="auto"/>
        <w:jc w:val="both"/>
        <w:rPr>
          <w:rFonts w:ascii="Book Antiqua" w:hAnsi="Book Antiqua" w:cs="Times New Roman"/>
          <w:sz w:val="24"/>
          <w:szCs w:val="24"/>
          <w:lang w:val="en"/>
        </w:rPr>
      </w:pPr>
      <w:bookmarkStart w:id="49" w:name="_Hlk13493425"/>
      <w:r w:rsidRPr="00B411B1">
        <w:rPr>
          <w:rFonts w:ascii="Book Antiqua" w:hAnsi="Book Antiqua" w:cs="Times New Roman"/>
          <w:b/>
          <w:sz w:val="24"/>
          <w:szCs w:val="24"/>
        </w:rPr>
        <w:t xml:space="preserve">Key words: </w:t>
      </w:r>
      <w:bookmarkEnd w:id="49"/>
      <w:r w:rsidR="001A11BD" w:rsidRPr="00B411B1">
        <w:rPr>
          <w:rFonts w:ascii="Book Antiqua" w:hAnsi="Book Antiqua" w:cs="Times New Roman"/>
          <w:sz w:val="24"/>
          <w:szCs w:val="24"/>
        </w:rPr>
        <w:t>Outcome predictors</w:t>
      </w:r>
      <w:r w:rsidR="00F22B04" w:rsidRPr="00B411B1">
        <w:rPr>
          <w:rFonts w:ascii="Book Antiqua" w:hAnsi="Book Antiqua" w:cs="Times New Roman"/>
          <w:sz w:val="24"/>
          <w:szCs w:val="24"/>
        </w:rPr>
        <w:t>;</w:t>
      </w:r>
      <w:r w:rsidR="001A11BD" w:rsidRPr="00B411B1">
        <w:rPr>
          <w:rFonts w:ascii="Book Antiqua" w:hAnsi="Book Antiqua" w:cs="Times New Roman"/>
          <w:sz w:val="24"/>
          <w:szCs w:val="24"/>
        </w:rPr>
        <w:t xml:space="preserve"> </w:t>
      </w:r>
      <w:r w:rsidR="00F22B04" w:rsidRPr="00B411B1">
        <w:rPr>
          <w:rFonts w:ascii="Book Antiqua" w:hAnsi="Book Antiqua" w:cs="Times New Roman"/>
          <w:sz w:val="24"/>
          <w:szCs w:val="24"/>
        </w:rPr>
        <w:t xml:space="preserve">Nonvariceal </w:t>
      </w:r>
      <w:r w:rsidR="001A11BD" w:rsidRPr="00B411B1">
        <w:rPr>
          <w:rFonts w:ascii="Book Antiqua" w:hAnsi="Book Antiqua" w:cs="Times New Roman"/>
          <w:sz w:val="24"/>
          <w:szCs w:val="24"/>
        </w:rPr>
        <w:t>upper gastrointestinal bleeding</w:t>
      </w:r>
    </w:p>
    <w:p w14:paraId="56E378C1" w14:textId="501AC716" w:rsidR="001A11BD" w:rsidRPr="00B411B1" w:rsidRDefault="001A11BD" w:rsidP="00B411B1">
      <w:pPr>
        <w:spacing w:after="0" w:line="360" w:lineRule="auto"/>
        <w:jc w:val="both"/>
        <w:rPr>
          <w:rFonts w:ascii="Book Antiqua" w:eastAsia="Arial Unicode MS" w:hAnsi="Book Antiqua" w:cs="Times New Roman"/>
          <w:b/>
          <w:color w:val="FF0000"/>
          <w:sz w:val="24"/>
          <w:szCs w:val="24"/>
        </w:rPr>
      </w:pPr>
      <w:bookmarkStart w:id="50" w:name="OLE_LINK19"/>
      <w:bookmarkStart w:id="51" w:name="OLE_LINK20"/>
      <w:bookmarkStart w:id="52" w:name="_Hlk13493442"/>
      <w:bookmarkStart w:id="53" w:name="_Hlk5627428"/>
      <w:bookmarkStart w:id="54" w:name="_Hlk14854391"/>
    </w:p>
    <w:p w14:paraId="5B9D79E6" w14:textId="77777777" w:rsidR="00F22B04" w:rsidRPr="00B411B1" w:rsidRDefault="00F22B04" w:rsidP="00B411B1">
      <w:pPr>
        <w:snapToGrid w:val="0"/>
        <w:spacing w:after="0" w:line="360" w:lineRule="auto"/>
        <w:jc w:val="both"/>
        <w:rPr>
          <w:rFonts w:ascii="Book Antiqua" w:hAnsi="Book Antiqua"/>
          <w:color w:val="000000" w:themeColor="text1"/>
          <w:sz w:val="24"/>
          <w:szCs w:val="24"/>
        </w:rPr>
      </w:pPr>
      <w:bookmarkStart w:id="55" w:name="OLE_LINK8"/>
      <w:r w:rsidRPr="00B411B1">
        <w:rPr>
          <w:rFonts w:ascii="Book Antiqua" w:hAnsi="Book Antiqua"/>
          <w:b/>
          <w:bCs/>
          <w:color w:val="000000" w:themeColor="text1"/>
          <w:sz w:val="24"/>
          <w:szCs w:val="24"/>
        </w:rPr>
        <w:t xml:space="preserve">© The Author(s) 2019. </w:t>
      </w:r>
      <w:r w:rsidRPr="00B411B1">
        <w:rPr>
          <w:rFonts w:ascii="Book Antiqua" w:hAnsi="Book Antiqua"/>
          <w:color w:val="000000" w:themeColor="text1"/>
          <w:sz w:val="24"/>
          <w:szCs w:val="24"/>
        </w:rPr>
        <w:t xml:space="preserve">Published by </w:t>
      </w:r>
      <w:proofErr w:type="spellStart"/>
      <w:r w:rsidRPr="00B411B1">
        <w:rPr>
          <w:rFonts w:ascii="Book Antiqua" w:hAnsi="Book Antiqua"/>
          <w:color w:val="000000" w:themeColor="text1"/>
          <w:sz w:val="24"/>
          <w:szCs w:val="24"/>
        </w:rPr>
        <w:t>Baishideng</w:t>
      </w:r>
      <w:proofErr w:type="spellEnd"/>
      <w:r w:rsidRPr="00B411B1">
        <w:rPr>
          <w:rFonts w:ascii="Book Antiqua" w:hAnsi="Book Antiqua"/>
          <w:color w:val="000000" w:themeColor="text1"/>
          <w:sz w:val="24"/>
          <w:szCs w:val="24"/>
        </w:rPr>
        <w:t xml:space="preserve"> Publishing Group Inc. All rights reserved.</w:t>
      </w:r>
    </w:p>
    <w:bookmarkEnd w:id="55"/>
    <w:p w14:paraId="2E547D6C" w14:textId="77777777" w:rsidR="00F22B04" w:rsidRPr="00B411B1" w:rsidRDefault="00F22B04" w:rsidP="00B411B1">
      <w:pPr>
        <w:spacing w:after="0" w:line="360" w:lineRule="auto"/>
        <w:jc w:val="both"/>
        <w:rPr>
          <w:rFonts w:ascii="Book Antiqua" w:eastAsia="Arial Unicode MS" w:hAnsi="Book Antiqua" w:cs="Times New Roman"/>
          <w:b/>
          <w:color w:val="FF0000"/>
          <w:sz w:val="24"/>
          <w:szCs w:val="24"/>
        </w:rPr>
      </w:pPr>
    </w:p>
    <w:p w14:paraId="2ED31229" w14:textId="6CCA3055" w:rsidR="001A11BD" w:rsidRPr="00B411B1" w:rsidRDefault="00B168FB" w:rsidP="00B411B1">
      <w:pPr>
        <w:spacing w:after="0" w:line="360" w:lineRule="auto"/>
        <w:jc w:val="both"/>
        <w:rPr>
          <w:rFonts w:ascii="Book Antiqua" w:eastAsia="Arial Unicode MS" w:hAnsi="Book Antiqua" w:cs="Times New Roman"/>
          <w:b/>
          <w:sz w:val="24"/>
          <w:szCs w:val="24"/>
        </w:rPr>
      </w:pPr>
      <w:r w:rsidRPr="00B411B1">
        <w:rPr>
          <w:rFonts w:ascii="Book Antiqua" w:eastAsia="Arial Unicode MS" w:hAnsi="Book Antiqua" w:cs="Times New Roman"/>
          <w:b/>
          <w:sz w:val="24"/>
          <w:szCs w:val="24"/>
        </w:rPr>
        <w:t>Core tip:</w:t>
      </w:r>
      <w:bookmarkEnd w:id="50"/>
      <w:bookmarkEnd w:id="51"/>
      <w:r w:rsidRPr="00B411B1">
        <w:rPr>
          <w:rFonts w:ascii="Book Antiqua" w:eastAsia="Arial Unicode MS" w:hAnsi="Book Antiqua" w:cs="Times New Roman"/>
          <w:b/>
          <w:sz w:val="24"/>
          <w:szCs w:val="24"/>
        </w:rPr>
        <w:t xml:space="preserve"> </w:t>
      </w:r>
      <w:bookmarkStart w:id="56" w:name="_Hlk10190041"/>
      <w:bookmarkStart w:id="57" w:name="OLE_LINK31"/>
      <w:r w:rsidR="001A11BD" w:rsidRPr="00B411B1">
        <w:rPr>
          <w:rFonts w:ascii="Book Antiqua" w:hAnsi="Book Antiqua" w:cs="Times New Roman"/>
          <w:sz w:val="24"/>
          <w:szCs w:val="24"/>
          <w:lang w:eastAsia="zh-SG"/>
        </w:rPr>
        <w:t xml:space="preserve">This is the first study to our knowledge attempting to demonstrate a dose-response relationship between the commonly used endoscopic modalities for the treatment of non-variceal upper gastrointestinal bleeding and various clinical outcomes. Ours is also the first study to show that a greater number of </w:t>
      </w:r>
      <w:proofErr w:type="spellStart"/>
      <w:r w:rsidR="001A11BD" w:rsidRPr="00B411B1">
        <w:rPr>
          <w:rFonts w:ascii="Book Antiqua" w:hAnsi="Book Antiqua" w:cs="Times New Roman"/>
          <w:sz w:val="24"/>
          <w:szCs w:val="24"/>
          <w:lang w:eastAsia="zh-SG"/>
        </w:rPr>
        <w:t>hemoclips</w:t>
      </w:r>
      <w:proofErr w:type="spellEnd"/>
      <w:r w:rsidR="001A11BD" w:rsidRPr="00B411B1">
        <w:rPr>
          <w:rFonts w:ascii="Book Antiqua" w:hAnsi="Book Antiqua" w:cs="Times New Roman"/>
          <w:sz w:val="24"/>
          <w:szCs w:val="24"/>
          <w:lang w:eastAsia="zh-SG"/>
        </w:rPr>
        <w:t xml:space="preserve"> deployed led to a better outcome. It is a real-world study and results were generated from patient care in daily clinical practice.</w:t>
      </w:r>
    </w:p>
    <w:bookmarkEnd w:id="52"/>
    <w:bookmarkEnd w:id="56"/>
    <w:p w14:paraId="43A3CD19" w14:textId="77777777" w:rsidR="00B168FB" w:rsidRPr="00B411B1" w:rsidRDefault="00B168FB" w:rsidP="00B411B1">
      <w:pPr>
        <w:spacing w:after="0" w:line="360" w:lineRule="auto"/>
        <w:jc w:val="both"/>
        <w:rPr>
          <w:rFonts w:ascii="Book Antiqua" w:hAnsi="Book Antiqua" w:cs="Times New Roman"/>
          <w:sz w:val="24"/>
          <w:szCs w:val="24"/>
          <w:lang w:val="en"/>
        </w:rPr>
      </w:pPr>
    </w:p>
    <w:p w14:paraId="5B7B9279" w14:textId="5CB1C735" w:rsidR="00B168FB" w:rsidRPr="00B411B1" w:rsidRDefault="00F22B04" w:rsidP="00B411B1">
      <w:pPr>
        <w:snapToGrid w:val="0"/>
        <w:spacing w:after="0" w:line="360" w:lineRule="auto"/>
        <w:jc w:val="both"/>
        <w:rPr>
          <w:rFonts w:ascii="Book Antiqua" w:hAnsi="Book Antiqua"/>
          <w:bCs/>
          <w:color w:val="000000" w:themeColor="text1"/>
          <w:sz w:val="24"/>
          <w:szCs w:val="24"/>
        </w:rPr>
      </w:pPr>
      <w:bookmarkStart w:id="58" w:name="_Hlk5629955"/>
      <w:bookmarkEnd w:id="53"/>
      <w:bookmarkEnd w:id="57"/>
      <w:r w:rsidRPr="00B411B1">
        <w:rPr>
          <w:rFonts w:ascii="Book Antiqua" w:hAnsi="Book Antiqua" w:cs="Times New Roman"/>
          <w:sz w:val="24"/>
          <w:szCs w:val="24"/>
        </w:rPr>
        <w:t>Yip BCH, Sajjad H,</w:t>
      </w:r>
      <w:r w:rsidRPr="00B411B1">
        <w:rPr>
          <w:rFonts w:ascii="Book Antiqua" w:hAnsi="Book Antiqua" w:cs="Times New Roman"/>
          <w:sz w:val="24"/>
          <w:szCs w:val="24"/>
          <w:vertAlign w:val="superscript"/>
        </w:rPr>
        <w:t xml:space="preserve"> </w:t>
      </w:r>
      <w:r w:rsidRPr="00B411B1">
        <w:rPr>
          <w:rFonts w:ascii="Book Antiqua" w:hAnsi="Book Antiqua" w:cs="Times New Roman"/>
          <w:sz w:val="24"/>
          <w:szCs w:val="24"/>
        </w:rPr>
        <w:t xml:space="preserve">Wang JX, </w:t>
      </w:r>
      <w:proofErr w:type="spellStart"/>
      <w:r w:rsidRPr="00B411B1">
        <w:rPr>
          <w:rFonts w:ascii="Book Antiqua" w:hAnsi="Book Antiqua" w:cs="Times New Roman"/>
          <w:sz w:val="24"/>
          <w:szCs w:val="24"/>
        </w:rPr>
        <w:t>Anastassiades</w:t>
      </w:r>
      <w:proofErr w:type="spellEnd"/>
      <w:r w:rsidRPr="00B411B1">
        <w:rPr>
          <w:rFonts w:ascii="Book Antiqua" w:hAnsi="Book Antiqua" w:cs="Times New Roman"/>
          <w:sz w:val="24"/>
          <w:szCs w:val="24"/>
        </w:rPr>
        <w:t xml:space="preserve"> CP.</w:t>
      </w:r>
      <w:r w:rsidRPr="00B411B1">
        <w:rPr>
          <w:rFonts w:ascii="Book Antiqua" w:hAnsi="Book Antiqua" w:cs="Times New Roman"/>
          <w:bCs/>
          <w:sz w:val="24"/>
          <w:szCs w:val="24"/>
        </w:rPr>
        <w:t xml:space="preserve"> Endoscopic treatment modalities and outcomes in nonvariceal upper gastrointestinal bleeding.</w:t>
      </w:r>
      <w:r w:rsidRPr="00B411B1">
        <w:rPr>
          <w:rFonts w:ascii="Book Antiqua" w:hAnsi="Book Antiqua"/>
          <w:sz w:val="24"/>
          <w:szCs w:val="24"/>
        </w:rPr>
        <w:t xml:space="preserve"> </w:t>
      </w:r>
      <w:r w:rsidRPr="00B411B1">
        <w:rPr>
          <w:rFonts w:ascii="Book Antiqua" w:hAnsi="Book Antiqua" w:cs="Times New Roman"/>
          <w:bCs/>
          <w:i/>
          <w:iCs/>
          <w:sz w:val="24"/>
          <w:szCs w:val="24"/>
        </w:rPr>
        <w:t xml:space="preserve">World J </w:t>
      </w:r>
      <w:proofErr w:type="spellStart"/>
      <w:r w:rsidRPr="00B411B1">
        <w:rPr>
          <w:rFonts w:ascii="Book Antiqua" w:hAnsi="Book Antiqua" w:cs="Times New Roman"/>
          <w:bCs/>
          <w:i/>
          <w:iCs/>
          <w:sz w:val="24"/>
          <w:szCs w:val="24"/>
        </w:rPr>
        <w:t>Gastrointest</w:t>
      </w:r>
      <w:proofErr w:type="spellEnd"/>
      <w:r w:rsidRPr="00B411B1">
        <w:rPr>
          <w:rFonts w:ascii="Book Antiqua" w:hAnsi="Book Antiqua" w:cs="Times New Roman"/>
          <w:bCs/>
          <w:i/>
          <w:iCs/>
          <w:sz w:val="24"/>
          <w:szCs w:val="24"/>
        </w:rPr>
        <w:t xml:space="preserve"> </w:t>
      </w:r>
      <w:proofErr w:type="spellStart"/>
      <w:r w:rsidRPr="00B411B1">
        <w:rPr>
          <w:rFonts w:ascii="Book Antiqua" w:hAnsi="Book Antiqua" w:cs="Times New Roman"/>
          <w:bCs/>
          <w:i/>
          <w:iCs/>
          <w:sz w:val="24"/>
          <w:szCs w:val="24"/>
        </w:rPr>
        <w:t>Endosc</w:t>
      </w:r>
      <w:proofErr w:type="spellEnd"/>
      <w:r w:rsidRPr="00B411B1">
        <w:rPr>
          <w:rFonts w:ascii="Book Antiqua" w:hAnsi="Book Antiqua" w:cs="Times New Roman"/>
          <w:bCs/>
          <w:i/>
          <w:iCs/>
          <w:sz w:val="24"/>
          <w:szCs w:val="24"/>
        </w:rPr>
        <w:t xml:space="preserve"> </w:t>
      </w:r>
      <w:r w:rsidRPr="00B411B1">
        <w:rPr>
          <w:rFonts w:ascii="Book Antiqua" w:hAnsi="Book Antiqua"/>
          <w:iCs/>
          <w:color w:val="000000" w:themeColor="text1"/>
          <w:sz w:val="24"/>
          <w:szCs w:val="24"/>
        </w:rPr>
        <w:t>2019</w:t>
      </w:r>
      <w:r w:rsidRPr="00B411B1">
        <w:rPr>
          <w:rFonts w:ascii="Book Antiqua" w:hAnsi="Book Antiqua"/>
          <w:iCs/>
          <w:color w:val="000000" w:themeColor="text1"/>
          <w:kern w:val="2"/>
          <w:sz w:val="24"/>
          <w:szCs w:val="24"/>
        </w:rPr>
        <w:t xml:space="preserve">; </w:t>
      </w:r>
      <w:bookmarkStart w:id="59" w:name="_Hlk17271814"/>
      <w:bookmarkStart w:id="60" w:name="OLE_LINK11"/>
      <w:r w:rsidRPr="00B411B1">
        <w:rPr>
          <w:rFonts w:ascii="Book Antiqua" w:hAnsi="Book Antiqua"/>
          <w:color w:val="000000" w:themeColor="text1"/>
          <w:kern w:val="2"/>
          <w:sz w:val="24"/>
          <w:szCs w:val="24"/>
        </w:rPr>
        <w:t>In press</w:t>
      </w:r>
      <w:bookmarkEnd w:id="59"/>
      <w:bookmarkEnd w:id="60"/>
    </w:p>
    <w:bookmarkEnd w:id="54"/>
    <w:bookmarkEnd w:id="58"/>
    <w:p w14:paraId="61341DBC" w14:textId="46501FC4" w:rsidR="00B168FB" w:rsidRPr="00B411B1" w:rsidRDefault="00B168FB" w:rsidP="00B411B1">
      <w:pPr>
        <w:spacing w:after="0" w:line="360" w:lineRule="auto"/>
        <w:jc w:val="both"/>
        <w:rPr>
          <w:rFonts w:ascii="Book Antiqua" w:hAnsi="Book Antiqua" w:cs="Times New Roman"/>
          <w:b/>
          <w:sz w:val="24"/>
          <w:szCs w:val="24"/>
        </w:rPr>
      </w:pPr>
      <w:r w:rsidRPr="00B411B1">
        <w:rPr>
          <w:rFonts w:ascii="Book Antiqua" w:hAnsi="Book Antiqua" w:cs="Times New Roman"/>
          <w:b/>
          <w:sz w:val="24"/>
          <w:szCs w:val="24"/>
        </w:rPr>
        <w:br w:type="page"/>
      </w:r>
    </w:p>
    <w:p w14:paraId="33B323EC" w14:textId="2B3CF040" w:rsidR="00FF2B9A" w:rsidRPr="00B411B1" w:rsidRDefault="007B585F" w:rsidP="00B411B1">
      <w:pPr>
        <w:spacing w:after="0" w:line="360" w:lineRule="auto"/>
        <w:jc w:val="both"/>
        <w:rPr>
          <w:rFonts w:ascii="Book Antiqua" w:hAnsi="Book Antiqua" w:cs="Times New Roman"/>
          <w:b/>
          <w:caps/>
          <w:sz w:val="24"/>
          <w:szCs w:val="24"/>
        </w:rPr>
      </w:pPr>
      <w:r w:rsidRPr="00B411B1">
        <w:rPr>
          <w:rFonts w:ascii="Book Antiqua" w:hAnsi="Book Antiqua" w:cs="Times New Roman"/>
          <w:b/>
          <w:caps/>
          <w:sz w:val="24"/>
          <w:szCs w:val="24"/>
        </w:rPr>
        <w:lastRenderedPageBreak/>
        <w:t>Introduction</w:t>
      </w:r>
    </w:p>
    <w:p w14:paraId="4FE4C5DA" w14:textId="5BD98344" w:rsidR="00C5529E" w:rsidRPr="00B411B1" w:rsidRDefault="00C5529E" w:rsidP="00B411B1">
      <w:pPr>
        <w:spacing w:after="0" w:line="360" w:lineRule="auto"/>
        <w:jc w:val="both"/>
        <w:rPr>
          <w:rFonts w:ascii="Book Antiqua" w:hAnsi="Book Antiqua" w:cs="Times New Roman"/>
          <w:sz w:val="24"/>
          <w:szCs w:val="24"/>
          <w:lang w:eastAsia="zh-SG"/>
        </w:rPr>
      </w:pPr>
      <w:r w:rsidRPr="00B411B1">
        <w:rPr>
          <w:rFonts w:ascii="Book Antiqua" w:hAnsi="Book Antiqua" w:cs="Times New Roman"/>
          <w:sz w:val="24"/>
          <w:szCs w:val="24"/>
          <w:lang w:eastAsia="zh-SG"/>
        </w:rPr>
        <w:t>Nonvariceal bleeding of the upper gastrointestinal tract (NVUGIB) is a common condition that results in significant morbidity and mortality. Mortality rates have not improved over the years despite advances in endoscopic treatment and other aspects of patient care and ranges from 5.6% to 14.3</w:t>
      </w:r>
      <w:proofErr w:type="gramStart"/>
      <w:r w:rsidRPr="00B411B1">
        <w:rPr>
          <w:rFonts w:ascii="Book Antiqua" w:hAnsi="Book Antiqua" w:cs="Times New Roman"/>
          <w:sz w:val="24"/>
          <w:szCs w:val="24"/>
          <w:lang w:eastAsia="zh-SG"/>
        </w:rPr>
        <w:t>%</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1]</w:t>
      </w:r>
      <w:r w:rsidRPr="00B411B1">
        <w:rPr>
          <w:rFonts w:ascii="Book Antiqua" w:hAnsi="Book Antiqua" w:cs="Times New Roman"/>
          <w:sz w:val="24"/>
          <w:szCs w:val="24"/>
          <w:lang w:eastAsia="zh-SG"/>
        </w:rPr>
        <w:t xml:space="preserve">. Moreover, rebleeding rates are as high as 13%, based on a recent Danish cohort study of 13498 </w:t>
      </w:r>
      <w:proofErr w:type="gramStart"/>
      <w:r w:rsidRPr="00B411B1">
        <w:rPr>
          <w:rFonts w:ascii="Book Antiqua" w:hAnsi="Book Antiqua" w:cs="Times New Roman"/>
          <w:sz w:val="24"/>
          <w:szCs w:val="24"/>
          <w:lang w:eastAsia="zh-SG"/>
        </w:rPr>
        <w:t>patients</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2]</w:t>
      </w:r>
      <w:r w:rsidRPr="00B411B1">
        <w:rPr>
          <w:rFonts w:ascii="Book Antiqua" w:hAnsi="Book Antiqua" w:cs="Times New Roman"/>
          <w:sz w:val="24"/>
          <w:szCs w:val="24"/>
          <w:lang w:eastAsia="zh-SG"/>
        </w:rPr>
        <w:t xml:space="preserve">. Endoscopic modalities for the treatment of NVUGIB include </w:t>
      </w:r>
      <w:proofErr w:type="spellStart"/>
      <w:r w:rsidRPr="00B411B1">
        <w:rPr>
          <w:rFonts w:ascii="Book Antiqua" w:hAnsi="Book Antiqua" w:cs="Times New Roman"/>
          <w:sz w:val="24"/>
          <w:szCs w:val="24"/>
          <w:lang w:eastAsia="zh-SG"/>
        </w:rPr>
        <w:t>hemoclip</w:t>
      </w:r>
      <w:proofErr w:type="spellEnd"/>
      <w:r w:rsidRPr="00B411B1">
        <w:rPr>
          <w:rFonts w:ascii="Book Antiqua" w:hAnsi="Book Antiqua" w:cs="Times New Roman"/>
          <w:sz w:val="24"/>
          <w:szCs w:val="24"/>
          <w:lang w:eastAsia="zh-SG"/>
        </w:rPr>
        <w:t xml:space="preserve"> placement, dilute adrenaline injection, thermal coagulation (heat probe, gold probe, bipolar coagulation probe), coagulation grasper forceps, argon plasma coagulation, hemostatic </w:t>
      </w:r>
      <w:proofErr w:type="spellStart"/>
      <w:r w:rsidRPr="00B411B1">
        <w:rPr>
          <w:rFonts w:ascii="Book Antiqua" w:hAnsi="Book Antiqua" w:cs="Times New Roman"/>
          <w:sz w:val="24"/>
          <w:szCs w:val="24"/>
          <w:lang w:eastAsia="zh-SG"/>
        </w:rPr>
        <w:t>nanopowder</w:t>
      </w:r>
      <w:proofErr w:type="spellEnd"/>
      <w:r w:rsidRPr="00B411B1">
        <w:rPr>
          <w:rFonts w:ascii="Book Antiqua" w:hAnsi="Book Antiqua" w:cs="Times New Roman"/>
          <w:sz w:val="24"/>
          <w:szCs w:val="24"/>
          <w:lang w:eastAsia="zh-SG"/>
        </w:rPr>
        <w:t xml:space="preserve"> spray and over-the-scope clip placement.</w:t>
      </w:r>
    </w:p>
    <w:p w14:paraId="16870D1F" w14:textId="51526273"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 xml:space="preserve">It is now common practice for adrenaline injection into the bleeding point to be combined with another modality of endoscopic treatment, such as thermal coagulation or </w:t>
      </w:r>
      <w:proofErr w:type="spellStart"/>
      <w:r w:rsidRPr="00B411B1">
        <w:rPr>
          <w:rFonts w:ascii="Book Antiqua" w:hAnsi="Book Antiqua" w:cs="Times New Roman"/>
          <w:sz w:val="24"/>
          <w:szCs w:val="24"/>
          <w:lang w:eastAsia="zh-SG"/>
        </w:rPr>
        <w:t>hemoclip</w:t>
      </w:r>
      <w:proofErr w:type="spellEnd"/>
      <w:r w:rsidRPr="00B411B1">
        <w:rPr>
          <w:rFonts w:ascii="Book Antiqua" w:hAnsi="Book Antiqua" w:cs="Times New Roman"/>
          <w:sz w:val="24"/>
          <w:szCs w:val="24"/>
          <w:lang w:eastAsia="zh-SG"/>
        </w:rPr>
        <w:t xml:space="preserve"> placement, to increase the rate of hemostasis and decrease the rate of </w:t>
      </w:r>
      <w:proofErr w:type="gramStart"/>
      <w:r w:rsidRPr="00B411B1">
        <w:rPr>
          <w:rFonts w:ascii="Book Antiqua" w:hAnsi="Book Antiqua" w:cs="Times New Roman"/>
          <w:sz w:val="24"/>
          <w:szCs w:val="24"/>
          <w:lang w:eastAsia="zh-SG"/>
        </w:rPr>
        <w:t>rebleeding</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3-5]</w:t>
      </w:r>
      <w:r w:rsidRPr="00B411B1">
        <w:rPr>
          <w:rFonts w:ascii="Book Antiqua" w:hAnsi="Book Antiqua" w:cs="Times New Roman"/>
          <w:sz w:val="24"/>
          <w:szCs w:val="24"/>
          <w:lang w:eastAsia="zh-SG"/>
        </w:rPr>
        <w:t>. The optimal volume of adrenaline injection to treat these bleeding lesions is not known, although three randomized trials have shown that larger volumes of adrenaline monotherapy (&gt;</w:t>
      </w:r>
      <w:r w:rsidR="00F22B04" w:rsidRPr="00B411B1">
        <w:rPr>
          <w:rFonts w:ascii="Book Antiqua" w:hAnsi="Book Antiqua" w:cs="Times New Roman"/>
          <w:sz w:val="24"/>
          <w:szCs w:val="24"/>
          <w:lang w:eastAsia="zh-SG"/>
        </w:rPr>
        <w:t xml:space="preserve"> </w:t>
      </w:r>
      <w:r w:rsidRPr="00B411B1">
        <w:rPr>
          <w:rFonts w:ascii="Book Antiqua" w:hAnsi="Book Antiqua" w:cs="Times New Roman"/>
          <w:sz w:val="24"/>
          <w:szCs w:val="24"/>
          <w:lang w:eastAsia="zh-SG"/>
        </w:rPr>
        <w:t xml:space="preserve">13 mL) can reduce the rate of recurrent </w:t>
      </w:r>
      <w:proofErr w:type="gramStart"/>
      <w:r w:rsidRPr="00B411B1">
        <w:rPr>
          <w:rFonts w:ascii="Book Antiqua" w:hAnsi="Book Antiqua" w:cs="Times New Roman"/>
          <w:sz w:val="24"/>
          <w:szCs w:val="24"/>
          <w:lang w:eastAsia="zh-SG"/>
        </w:rPr>
        <w:t>bleeding</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6-8]</w:t>
      </w:r>
      <w:r w:rsidRPr="00B411B1">
        <w:rPr>
          <w:rFonts w:ascii="Book Antiqua" w:hAnsi="Book Antiqua" w:cs="Times New Roman"/>
          <w:sz w:val="24"/>
          <w:szCs w:val="24"/>
          <w:lang w:eastAsia="zh-SG"/>
        </w:rPr>
        <w:t>. However, too large of a volume of adrenaline (&gt;</w:t>
      </w:r>
      <w:r w:rsidR="00F22B04" w:rsidRPr="00B411B1">
        <w:rPr>
          <w:rFonts w:ascii="Book Antiqua" w:hAnsi="Book Antiqua" w:cs="Times New Roman"/>
          <w:sz w:val="24"/>
          <w:szCs w:val="24"/>
          <w:lang w:eastAsia="zh-SG"/>
        </w:rPr>
        <w:t xml:space="preserve"> </w:t>
      </w:r>
      <w:r w:rsidRPr="00B411B1">
        <w:rPr>
          <w:rFonts w:ascii="Book Antiqua" w:hAnsi="Book Antiqua" w:cs="Times New Roman"/>
          <w:sz w:val="24"/>
          <w:szCs w:val="24"/>
          <w:lang w:eastAsia="zh-SG"/>
        </w:rPr>
        <w:t xml:space="preserve">40 mL) can cause complications, such as ulcer perforation, epigastric pain, and significant elevations in blood </w:t>
      </w:r>
      <w:proofErr w:type="gramStart"/>
      <w:r w:rsidRPr="00B411B1">
        <w:rPr>
          <w:rFonts w:ascii="Book Antiqua" w:hAnsi="Book Antiqua" w:cs="Times New Roman"/>
          <w:sz w:val="24"/>
          <w:szCs w:val="24"/>
          <w:lang w:eastAsia="zh-SG"/>
        </w:rPr>
        <w:t>pressure</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8]</w:t>
      </w:r>
      <w:r w:rsidRPr="00B411B1">
        <w:rPr>
          <w:rFonts w:ascii="Book Antiqua" w:hAnsi="Book Antiqua" w:cs="Times New Roman"/>
          <w:sz w:val="24"/>
          <w:szCs w:val="24"/>
          <w:lang w:eastAsia="zh-SG"/>
        </w:rPr>
        <w:t xml:space="preserve">. The optimal number of </w:t>
      </w:r>
      <w:proofErr w:type="spellStart"/>
      <w:r w:rsidRPr="00B411B1">
        <w:rPr>
          <w:rFonts w:ascii="Book Antiqua" w:hAnsi="Book Antiqua" w:cs="Times New Roman"/>
          <w:sz w:val="24"/>
          <w:szCs w:val="24"/>
          <w:lang w:eastAsia="zh-SG"/>
        </w:rPr>
        <w:t>hemoclips</w:t>
      </w:r>
      <w:proofErr w:type="spellEnd"/>
      <w:r w:rsidRPr="00B411B1">
        <w:rPr>
          <w:rFonts w:ascii="Book Antiqua" w:hAnsi="Book Antiqua" w:cs="Times New Roman"/>
          <w:sz w:val="24"/>
          <w:szCs w:val="24"/>
          <w:lang w:eastAsia="zh-SG"/>
        </w:rPr>
        <w:t xml:space="preserve"> to use in the treatment of NVUGIB has not been determined. Furthermore, the utility of using a combination of three or more endoscopic treatment modalities is not known.</w:t>
      </w:r>
    </w:p>
    <w:p w14:paraId="710556AC" w14:textId="75792CCA" w:rsidR="00DD1CD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 xml:space="preserve">Our study aims to investigate the relationship between clinical outcomes in NVUGIB and </w:t>
      </w:r>
      <w:r w:rsidR="00F22B04" w:rsidRPr="00B411B1">
        <w:rPr>
          <w:rFonts w:ascii="Book Antiqua" w:hAnsi="Book Antiqua" w:cs="Times New Roman"/>
          <w:sz w:val="24"/>
          <w:szCs w:val="24"/>
          <w:lang w:eastAsia="zh-SG"/>
        </w:rPr>
        <w:t>(</w:t>
      </w:r>
      <w:r w:rsidRPr="00B411B1">
        <w:rPr>
          <w:rFonts w:ascii="Book Antiqua" w:hAnsi="Book Antiqua" w:cs="Times New Roman"/>
          <w:sz w:val="24"/>
          <w:szCs w:val="24"/>
          <w:lang w:eastAsia="zh-SG"/>
        </w:rPr>
        <w:t xml:space="preserve">1) </w:t>
      </w:r>
      <w:r w:rsidR="00F22B04" w:rsidRPr="00B411B1">
        <w:rPr>
          <w:rFonts w:ascii="Book Antiqua" w:hAnsi="Book Antiqua" w:cs="Times New Roman"/>
          <w:sz w:val="24"/>
          <w:szCs w:val="24"/>
          <w:lang w:eastAsia="zh-SG"/>
        </w:rPr>
        <w:t xml:space="preserve">The </w:t>
      </w:r>
      <w:r w:rsidRPr="00B411B1">
        <w:rPr>
          <w:rFonts w:ascii="Book Antiqua" w:hAnsi="Book Antiqua" w:cs="Times New Roman"/>
          <w:sz w:val="24"/>
          <w:szCs w:val="24"/>
          <w:lang w:eastAsia="zh-SG"/>
        </w:rPr>
        <w:t>volume of adrenaline injected</w:t>
      </w:r>
      <w:r w:rsidR="00F22B04" w:rsidRPr="00B411B1">
        <w:rPr>
          <w:rFonts w:ascii="Book Antiqua" w:hAnsi="Book Antiqua" w:cs="Times New Roman"/>
          <w:sz w:val="24"/>
          <w:szCs w:val="24"/>
          <w:lang w:eastAsia="zh-SG"/>
        </w:rPr>
        <w:t>;</w:t>
      </w:r>
      <w:r w:rsidRPr="00B411B1">
        <w:rPr>
          <w:rFonts w:ascii="Book Antiqua" w:hAnsi="Book Antiqua" w:cs="Times New Roman"/>
          <w:sz w:val="24"/>
          <w:szCs w:val="24"/>
          <w:lang w:eastAsia="zh-SG"/>
        </w:rPr>
        <w:t xml:space="preserve"> </w:t>
      </w:r>
      <w:r w:rsidR="00F22B04" w:rsidRPr="00B411B1">
        <w:rPr>
          <w:rFonts w:ascii="Book Antiqua" w:hAnsi="Book Antiqua" w:cs="Times New Roman"/>
          <w:sz w:val="24"/>
          <w:szCs w:val="24"/>
          <w:lang w:eastAsia="zh-SG"/>
        </w:rPr>
        <w:t>(</w:t>
      </w:r>
      <w:r w:rsidRPr="00B411B1">
        <w:rPr>
          <w:rFonts w:ascii="Book Antiqua" w:hAnsi="Book Antiqua" w:cs="Times New Roman"/>
          <w:sz w:val="24"/>
          <w:szCs w:val="24"/>
          <w:lang w:eastAsia="zh-SG"/>
        </w:rPr>
        <w:t xml:space="preserve">2) </w:t>
      </w:r>
      <w:r w:rsidR="00F22B04" w:rsidRPr="00B411B1">
        <w:rPr>
          <w:rFonts w:ascii="Book Antiqua" w:hAnsi="Book Antiqua" w:cs="Times New Roman"/>
          <w:sz w:val="24"/>
          <w:szCs w:val="24"/>
          <w:lang w:eastAsia="zh-SG"/>
        </w:rPr>
        <w:t xml:space="preserve">The </w:t>
      </w:r>
      <w:r w:rsidRPr="00B411B1">
        <w:rPr>
          <w:rFonts w:ascii="Book Antiqua" w:hAnsi="Book Antiqua" w:cs="Times New Roman"/>
          <w:sz w:val="24"/>
          <w:szCs w:val="24"/>
          <w:lang w:eastAsia="zh-SG"/>
        </w:rPr>
        <w:t xml:space="preserve">number of </w:t>
      </w:r>
      <w:proofErr w:type="spellStart"/>
      <w:r w:rsidRPr="00B411B1">
        <w:rPr>
          <w:rFonts w:ascii="Book Antiqua" w:hAnsi="Book Antiqua" w:cs="Times New Roman"/>
          <w:sz w:val="24"/>
          <w:szCs w:val="24"/>
          <w:lang w:eastAsia="zh-SG"/>
        </w:rPr>
        <w:t>hemoclips</w:t>
      </w:r>
      <w:proofErr w:type="spellEnd"/>
      <w:r w:rsidRPr="00B411B1">
        <w:rPr>
          <w:rFonts w:ascii="Book Antiqua" w:hAnsi="Book Antiqua" w:cs="Times New Roman"/>
          <w:sz w:val="24"/>
          <w:szCs w:val="24"/>
          <w:lang w:eastAsia="zh-SG"/>
        </w:rPr>
        <w:t xml:space="preserve"> placed</w:t>
      </w:r>
      <w:r w:rsidR="00F22B04" w:rsidRPr="00B411B1">
        <w:rPr>
          <w:rFonts w:ascii="Book Antiqua" w:hAnsi="Book Antiqua" w:cs="Times New Roman"/>
          <w:sz w:val="24"/>
          <w:szCs w:val="24"/>
          <w:lang w:eastAsia="zh-SG"/>
        </w:rPr>
        <w:t>;</w:t>
      </w:r>
      <w:r w:rsidRPr="00B411B1">
        <w:rPr>
          <w:rFonts w:ascii="Book Antiqua" w:hAnsi="Book Antiqua" w:cs="Times New Roman"/>
          <w:sz w:val="24"/>
          <w:szCs w:val="24"/>
          <w:lang w:eastAsia="zh-SG"/>
        </w:rPr>
        <w:t xml:space="preserve"> and </w:t>
      </w:r>
      <w:r w:rsidR="00F22B04" w:rsidRPr="00B411B1">
        <w:rPr>
          <w:rFonts w:ascii="Book Antiqua" w:hAnsi="Book Antiqua" w:cs="Times New Roman"/>
          <w:sz w:val="24"/>
          <w:szCs w:val="24"/>
          <w:lang w:eastAsia="zh-SG"/>
        </w:rPr>
        <w:t>(</w:t>
      </w:r>
      <w:r w:rsidRPr="00B411B1">
        <w:rPr>
          <w:rFonts w:ascii="Book Antiqua" w:hAnsi="Book Antiqua" w:cs="Times New Roman"/>
          <w:sz w:val="24"/>
          <w:szCs w:val="24"/>
          <w:lang w:eastAsia="zh-SG"/>
        </w:rPr>
        <w:t xml:space="preserve">3) </w:t>
      </w:r>
      <w:r w:rsidR="00F22B04" w:rsidRPr="00B411B1">
        <w:rPr>
          <w:rFonts w:ascii="Book Antiqua" w:hAnsi="Book Antiqua" w:cs="Times New Roman"/>
          <w:sz w:val="24"/>
          <w:szCs w:val="24"/>
          <w:lang w:eastAsia="zh-SG"/>
        </w:rPr>
        <w:t xml:space="preserve">Combination </w:t>
      </w:r>
      <w:r w:rsidRPr="00B411B1">
        <w:rPr>
          <w:rFonts w:ascii="Book Antiqua" w:hAnsi="Book Antiqua" w:cs="Times New Roman"/>
          <w:sz w:val="24"/>
          <w:szCs w:val="24"/>
          <w:lang w:eastAsia="zh-SG"/>
        </w:rPr>
        <w:t>therapy with more than 2 endoscopic treatment modalities.</w:t>
      </w:r>
    </w:p>
    <w:p w14:paraId="450EB2EB" w14:textId="77777777" w:rsidR="00C5529E" w:rsidRPr="00B411B1" w:rsidRDefault="00C5529E" w:rsidP="00B411B1">
      <w:pPr>
        <w:spacing w:after="0" w:line="360" w:lineRule="auto"/>
        <w:jc w:val="both"/>
        <w:rPr>
          <w:rFonts w:ascii="Book Antiqua" w:hAnsi="Book Antiqua" w:cs="Times New Roman"/>
          <w:b/>
          <w:sz w:val="24"/>
          <w:szCs w:val="24"/>
        </w:rPr>
      </w:pPr>
    </w:p>
    <w:p w14:paraId="41951F80" w14:textId="77777777" w:rsidR="00F22B04" w:rsidRPr="00B411B1" w:rsidRDefault="00F22B04" w:rsidP="00B411B1">
      <w:pPr>
        <w:snapToGrid w:val="0"/>
        <w:spacing w:after="0" w:line="360" w:lineRule="auto"/>
        <w:jc w:val="both"/>
        <w:rPr>
          <w:rFonts w:ascii="Book Antiqua" w:hAnsi="Book Antiqua"/>
          <w:color w:val="000000" w:themeColor="text1"/>
          <w:sz w:val="24"/>
          <w:szCs w:val="24"/>
        </w:rPr>
      </w:pPr>
      <w:r w:rsidRPr="00B411B1">
        <w:rPr>
          <w:rFonts w:ascii="Book Antiqua" w:hAnsi="Book Antiqua"/>
          <w:b/>
          <w:color w:val="000000" w:themeColor="text1"/>
          <w:sz w:val="24"/>
          <w:szCs w:val="24"/>
        </w:rPr>
        <w:t>MATERIALS AND METHODS</w:t>
      </w:r>
    </w:p>
    <w:p w14:paraId="2BB47611" w14:textId="62A93AB4" w:rsidR="00C5529E"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t xml:space="preserve">This was a retrospective cohort study conducted at our center, which is a 590-bed general hospital in Singapore. Between January 2014 and December 2015, consecutive patients presenting with NVUGIB were identified from our hospital endoscopy reporting module. All patients with NVUGIB who underwent endoscopic treatment were included in the </w:t>
      </w:r>
      <w:r w:rsidRPr="00B411B1">
        <w:rPr>
          <w:rFonts w:ascii="Book Antiqua" w:hAnsi="Book Antiqua" w:cs="Times New Roman"/>
          <w:sz w:val="24"/>
          <w:szCs w:val="24"/>
        </w:rPr>
        <w:lastRenderedPageBreak/>
        <w:t>study. Patients with variceal bleeding or patients with NVUGIB who were treated directly with angioembolization or surgery were excluded. This study was approved by our domain-specific research board and local ethics committee. Permission for a patient consent waiver was granted.</w:t>
      </w:r>
    </w:p>
    <w:p w14:paraId="45223674" w14:textId="3827F7B2" w:rsidR="00C5529E" w:rsidRPr="00B411B1" w:rsidRDefault="00C5529E" w:rsidP="00B411B1">
      <w:pPr>
        <w:spacing w:after="0" w:line="360" w:lineRule="auto"/>
        <w:ind w:firstLineChars="100" w:firstLine="240"/>
        <w:jc w:val="both"/>
        <w:rPr>
          <w:rFonts w:ascii="Book Antiqua" w:hAnsi="Book Antiqua" w:cs="Times New Roman"/>
          <w:sz w:val="24"/>
          <w:szCs w:val="24"/>
        </w:rPr>
      </w:pPr>
      <w:r w:rsidRPr="00B411B1">
        <w:rPr>
          <w:rFonts w:ascii="Book Antiqua" w:hAnsi="Book Antiqua" w:cs="Times New Roman"/>
          <w:sz w:val="24"/>
          <w:szCs w:val="24"/>
        </w:rPr>
        <w:t xml:space="preserve">Patients with NVUGIB who needed endoscopic hemostasis were further analyzed. Clinical data were retrieved using our hospital electronic medical records. The main endoscopic modalities used included dilute adrenaline injection, </w:t>
      </w:r>
      <w:proofErr w:type="spellStart"/>
      <w:r w:rsidRPr="00B411B1">
        <w:rPr>
          <w:rFonts w:ascii="Book Antiqua" w:hAnsi="Book Antiqua" w:cs="Times New Roman"/>
          <w:sz w:val="24"/>
          <w:szCs w:val="24"/>
        </w:rPr>
        <w:t>hemoclip</w:t>
      </w:r>
      <w:proofErr w:type="spellEnd"/>
      <w:r w:rsidRPr="00B411B1">
        <w:rPr>
          <w:rFonts w:ascii="Book Antiqua" w:hAnsi="Book Antiqua" w:cs="Times New Roman"/>
          <w:sz w:val="24"/>
          <w:szCs w:val="24"/>
        </w:rPr>
        <w:t xml:space="preserve"> placement, heater probe application, or a combination of these methods. Dilute adrenaline was prepared with a mixture consisting of 9 mL of 0.9% sodium chloride solution and 1 mL of 1:1000 adrenaline. The types of </w:t>
      </w:r>
      <w:proofErr w:type="spellStart"/>
      <w:r w:rsidRPr="00B411B1">
        <w:rPr>
          <w:rFonts w:ascii="Book Antiqua" w:hAnsi="Book Antiqua" w:cs="Times New Roman"/>
          <w:sz w:val="24"/>
          <w:szCs w:val="24"/>
        </w:rPr>
        <w:t>hemoclip</w:t>
      </w:r>
      <w:proofErr w:type="spellEnd"/>
      <w:r w:rsidRPr="00B411B1">
        <w:rPr>
          <w:rFonts w:ascii="Book Antiqua" w:hAnsi="Book Antiqua" w:cs="Times New Roman"/>
          <w:sz w:val="24"/>
          <w:szCs w:val="24"/>
        </w:rPr>
        <w:t xml:space="preserve"> used were the QuickClip2 (Olympus Medical Systems Corp, Japan) and the Resolution clip (Boston Scientific, Natick, MA, U</w:t>
      </w:r>
      <w:r w:rsidR="00F22B04" w:rsidRPr="00B411B1">
        <w:rPr>
          <w:rFonts w:ascii="Book Antiqua" w:hAnsi="Book Antiqua" w:cs="Times New Roman"/>
          <w:sz w:val="24"/>
          <w:szCs w:val="24"/>
        </w:rPr>
        <w:t xml:space="preserve">nited </w:t>
      </w:r>
      <w:r w:rsidRPr="00B411B1">
        <w:rPr>
          <w:rFonts w:ascii="Book Antiqua" w:hAnsi="Book Antiqua" w:cs="Times New Roman"/>
          <w:sz w:val="24"/>
          <w:szCs w:val="24"/>
        </w:rPr>
        <w:t>S</w:t>
      </w:r>
      <w:r w:rsidR="00F22B04" w:rsidRPr="00B411B1">
        <w:rPr>
          <w:rFonts w:ascii="Book Antiqua" w:hAnsi="Book Antiqua" w:cs="Times New Roman"/>
          <w:sz w:val="24"/>
          <w:szCs w:val="24"/>
        </w:rPr>
        <w:t>tates</w:t>
      </w:r>
      <w:r w:rsidRPr="00B411B1">
        <w:rPr>
          <w:rFonts w:ascii="Book Antiqua" w:hAnsi="Book Antiqua" w:cs="Times New Roman"/>
          <w:sz w:val="24"/>
          <w:szCs w:val="24"/>
        </w:rPr>
        <w:t xml:space="preserve">). The heater probe used was the </w:t>
      </w:r>
      <w:proofErr w:type="spellStart"/>
      <w:r w:rsidRPr="00B411B1">
        <w:rPr>
          <w:rFonts w:ascii="Book Antiqua" w:hAnsi="Book Antiqua" w:cs="Times New Roman"/>
          <w:sz w:val="24"/>
          <w:szCs w:val="24"/>
        </w:rPr>
        <w:t>HeatProbe</w:t>
      </w:r>
      <w:proofErr w:type="spellEnd"/>
      <w:r w:rsidRPr="00B411B1">
        <w:rPr>
          <w:rFonts w:ascii="Book Antiqua" w:hAnsi="Book Antiqua" w:cs="Times New Roman"/>
          <w:sz w:val="24"/>
          <w:szCs w:val="24"/>
        </w:rPr>
        <w:t xml:space="preserve"> (Olympus Medical Systems Corp, Japan). Hemostatic powder application (</w:t>
      </w:r>
      <w:proofErr w:type="spellStart"/>
      <w:r w:rsidRPr="00B411B1">
        <w:rPr>
          <w:rFonts w:ascii="Book Antiqua" w:hAnsi="Book Antiqua" w:cs="Times New Roman"/>
          <w:sz w:val="24"/>
          <w:szCs w:val="24"/>
        </w:rPr>
        <w:t>Hemospray</w:t>
      </w:r>
      <w:proofErr w:type="spellEnd"/>
      <w:r w:rsidRPr="00B411B1">
        <w:rPr>
          <w:rFonts w:ascii="Book Antiqua" w:hAnsi="Book Antiqua" w:cs="Times New Roman"/>
          <w:sz w:val="24"/>
          <w:szCs w:val="24"/>
        </w:rPr>
        <w:t>, Wilson-Cook, Winston Salem, NC, U</w:t>
      </w:r>
      <w:r w:rsidR="00F22B04" w:rsidRPr="00B411B1">
        <w:rPr>
          <w:rFonts w:ascii="Book Antiqua" w:hAnsi="Book Antiqua" w:cs="Times New Roman"/>
          <w:sz w:val="24"/>
          <w:szCs w:val="24"/>
        </w:rPr>
        <w:t xml:space="preserve">nited </w:t>
      </w:r>
      <w:r w:rsidRPr="00B411B1">
        <w:rPr>
          <w:rFonts w:ascii="Book Antiqua" w:hAnsi="Book Antiqua" w:cs="Times New Roman"/>
          <w:sz w:val="24"/>
          <w:szCs w:val="24"/>
        </w:rPr>
        <w:t>S</w:t>
      </w:r>
      <w:r w:rsidR="00F22B04" w:rsidRPr="00B411B1">
        <w:rPr>
          <w:rFonts w:ascii="Book Antiqua" w:hAnsi="Book Antiqua" w:cs="Times New Roman"/>
          <w:sz w:val="24"/>
          <w:szCs w:val="24"/>
        </w:rPr>
        <w:t>tates</w:t>
      </w:r>
      <w:r w:rsidRPr="00B411B1">
        <w:rPr>
          <w:rFonts w:ascii="Book Antiqua" w:hAnsi="Book Antiqua" w:cs="Times New Roman"/>
          <w:sz w:val="24"/>
          <w:szCs w:val="24"/>
        </w:rPr>
        <w:t>) was used in a few patients. Angioembolization by interventional radiology was used in some patients as a subsequent therapy. The endoscopic procedures were performed by endoscopists with a wide range of expertise, ranging from trainees to senior specialists. All trainees were supervised by accredited endoscopists.</w:t>
      </w:r>
    </w:p>
    <w:p w14:paraId="06E08D2F" w14:textId="587E6E6D" w:rsidR="007B585F" w:rsidRPr="00B411B1" w:rsidRDefault="00C5529E" w:rsidP="00B411B1">
      <w:pPr>
        <w:spacing w:after="0" w:line="360" w:lineRule="auto"/>
        <w:ind w:firstLineChars="100" w:firstLine="240"/>
        <w:jc w:val="both"/>
        <w:rPr>
          <w:rFonts w:ascii="Book Antiqua" w:hAnsi="Book Antiqua" w:cs="Times New Roman"/>
          <w:sz w:val="24"/>
          <w:szCs w:val="24"/>
        </w:rPr>
      </w:pPr>
      <w:r w:rsidRPr="00B411B1">
        <w:rPr>
          <w:rFonts w:ascii="Book Antiqua" w:hAnsi="Book Antiqua" w:cs="Times New Roman"/>
          <w:sz w:val="24"/>
          <w:szCs w:val="24"/>
        </w:rPr>
        <w:t>The primary outcomes were the rebleeding rate and need for repeat endoscopy. Rebleeding was defined as one or more signs of ongoing bleeding, including hematemesis, melena, hematochezia, vital sign instability and a significant drop in hemoglobin after initial hemostasis and stabilization of the patient. Repeat endoscopy was defined as upper endoscopy performed within the same hospital admission period. The secondary outcomes included surgical intervention, required transfusions, length of hospital stay (LOS), death during the same admission period and 30</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d mortality.</w:t>
      </w:r>
    </w:p>
    <w:p w14:paraId="5F52FAFA" w14:textId="77777777" w:rsidR="00C5529E" w:rsidRPr="00B411B1" w:rsidRDefault="00C5529E" w:rsidP="00B411B1">
      <w:pPr>
        <w:spacing w:after="0" w:line="360" w:lineRule="auto"/>
        <w:jc w:val="both"/>
        <w:rPr>
          <w:rFonts w:ascii="Book Antiqua" w:hAnsi="Book Antiqua" w:cs="Times New Roman"/>
          <w:sz w:val="24"/>
          <w:szCs w:val="24"/>
        </w:rPr>
      </w:pPr>
    </w:p>
    <w:p w14:paraId="6F94F201" w14:textId="77777777" w:rsidR="007B585F" w:rsidRPr="00B411B1" w:rsidRDefault="007B585F" w:rsidP="00B411B1">
      <w:pPr>
        <w:spacing w:after="0" w:line="360" w:lineRule="auto"/>
        <w:jc w:val="both"/>
        <w:rPr>
          <w:rFonts w:ascii="Book Antiqua" w:hAnsi="Book Antiqua" w:cs="Times New Roman"/>
          <w:b/>
          <w:bCs/>
          <w:i/>
          <w:sz w:val="24"/>
          <w:szCs w:val="24"/>
        </w:rPr>
      </w:pPr>
      <w:r w:rsidRPr="00B411B1">
        <w:rPr>
          <w:rFonts w:ascii="Book Antiqua" w:hAnsi="Book Antiqua" w:cs="Times New Roman"/>
          <w:b/>
          <w:bCs/>
          <w:i/>
          <w:sz w:val="24"/>
          <w:szCs w:val="24"/>
        </w:rPr>
        <w:t>Data collection</w:t>
      </w:r>
    </w:p>
    <w:p w14:paraId="7F6667AB" w14:textId="6CAA4EC2" w:rsidR="007B585F"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t xml:space="preserve">Data were collected for baseline characteristics, such as age, sex, race, presence of comorbid conditions, use of blood thinning agents, bleeding disorders, indication for gastroscopy and whether the patient was admitted to the hospital primarily for NVUGIB or another reason. The endoscopic diagnosis, Forrest classification and number of </w:t>
      </w:r>
      <w:r w:rsidRPr="00B411B1">
        <w:rPr>
          <w:rFonts w:ascii="Book Antiqua" w:hAnsi="Book Antiqua" w:cs="Times New Roman"/>
          <w:sz w:val="24"/>
          <w:szCs w:val="24"/>
        </w:rPr>
        <w:lastRenderedPageBreak/>
        <w:t xml:space="preserve">bleeding lesions were recorded. In terms of the endoscopic treatment modalities, data were collected regarding the volume of adrenaline injected, the number and type of </w:t>
      </w:r>
      <w:proofErr w:type="spellStart"/>
      <w:r w:rsidRPr="00B411B1">
        <w:rPr>
          <w:rFonts w:ascii="Book Antiqua" w:hAnsi="Book Antiqua" w:cs="Times New Roman"/>
          <w:sz w:val="24"/>
          <w:szCs w:val="24"/>
        </w:rPr>
        <w:t>hemoclips</w:t>
      </w:r>
      <w:proofErr w:type="spellEnd"/>
      <w:r w:rsidRPr="00B411B1">
        <w:rPr>
          <w:rFonts w:ascii="Book Antiqua" w:hAnsi="Book Antiqua" w:cs="Times New Roman"/>
          <w:sz w:val="24"/>
          <w:szCs w:val="24"/>
        </w:rPr>
        <w:t xml:space="preserve"> used, the heater probe </w:t>
      </w:r>
      <w:proofErr w:type="gramStart"/>
      <w:r w:rsidRPr="00B411B1">
        <w:rPr>
          <w:rFonts w:ascii="Book Antiqua" w:hAnsi="Book Antiqua" w:cs="Times New Roman"/>
          <w:sz w:val="24"/>
          <w:szCs w:val="24"/>
        </w:rPr>
        <w:t>used</w:t>
      </w:r>
      <w:proofErr w:type="gramEnd"/>
      <w:r w:rsidRPr="00B411B1">
        <w:rPr>
          <w:rFonts w:ascii="Book Antiqua" w:hAnsi="Book Antiqua" w:cs="Times New Roman"/>
          <w:sz w:val="24"/>
          <w:szCs w:val="24"/>
        </w:rPr>
        <w:t xml:space="preserve"> and all other endoscopic hemostatic treatments employed. For patient outcomes, data regarding rebleeding, repeat endoscopy, required transfusions </w:t>
      </w:r>
      <w:r w:rsidR="00F22B04" w:rsidRPr="00B411B1">
        <w:rPr>
          <w:rFonts w:ascii="Book Antiqua" w:hAnsi="Book Antiqua" w:cs="Times New Roman"/>
          <w:sz w:val="24"/>
          <w:szCs w:val="24"/>
        </w:rPr>
        <w:t>[</w:t>
      </w:r>
      <w:r w:rsidRPr="00B411B1">
        <w:rPr>
          <w:rFonts w:ascii="Book Antiqua" w:hAnsi="Book Antiqua" w:cs="Times New Roman"/>
          <w:sz w:val="24"/>
          <w:szCs w:val="24"/>
        </w:rPr>
        <w:t xml:space="preserve">number of units of packed red blood cells </w:t>
      </w:r>
      <w:r w:rsidR="00F22B04" w:rsidRPr="00B411B1">
        <w:rPr>
          <w:rFonts w:ascii="Book Antiqua" w:hAnsi="Book Antiqua" w:cs="Times New Roman"/>
          <w:sz w:val="24"/>
          <w:szCs w:val="24"/>
        </w:rPr>
        <w:t>(</w:t>
      </w:r>
      <w:r w:rsidRPr="00B411B1">
        <w:rPr>
          <w:rFonts w:ascii="Book Antiqua" w:hAnsi="Book Antiqua" w:cs="Times New Roman"/>
          <w:sz w:val="24"/>
          <w:szCs w:val="24"/>
        </w:rPr>
        <w:t>PRBCs</w:t>
      </w:r>
      <w:r w:rsidR="00F22B04" w:rsidRPr="00B411B1">
        <w:rPr>
          <w:rFonts w:ascii="Book Antiqua" w:hAnsi="Book Antiqua" w:cs="Times New Roman"/>
          <w:sz w:val="24"/>
          <w:szCs w:val="24"/>
        </w:rPr>
        <w:t>)</w:t>
      </w:r>
      <w:r w:rsidRPr="00B411B1">
        <w:rPr>
          <w:rFonts w:ascii="Book Antiqua" w:hAnsi="Book Antiqua" w:cs="Times New Roman"/>
          <w:sz w:val="24"/>
          <w:szCs w:val="24"/>
        </w:rPr>
        <w:t>, LOS, angioembolization, surgery, death in the same admission period, and 30</w:t>
      </w:r>
      <w:r w:rsidR="00F22B04" w:rsidRPr="00B411B1">
        <w:rPr>
          <w:rFonts w:ascii="Book Antiqua" w:hAnsi="Book Antiqua" w:cs="Times New Roman"/>
          <w:sz w:val="24"/>
          <w:szCs w:val="24"/>
        </w:rPr>
        <w:t xml:space="preserve"> </w:t>
      </w:r>
      <w:r w:rsidRPr="00B411B1">
        <w:rPr>
          <w:rFonts w:ascii="Book Antiqua" w:hAnsi="Book Antiqua" w:cs="Times New Roman"/>
          <w:sz w:val="24"/>
          <w:szCs w:val="24"/>
        </w:rPr>
        <w:t>d mortality were captured.</w:t>
      </w:r>
    </w:p>
    <w:p w14:paraId="31660670" w14:textId="77777777" w:rsidR="00C5529E" w:rsidRPr="00B411B1" w:rsidRDefault="00C5529E" w:rsidP="00B411B1">
      <w:pPr>
        <w:spacing w:after="0" w:line="360" w:lineRule="auto"/>
        <w:jc w:val="both"/>
        <w:rPr>
          <w:rFonts w:ascii="Book Antiqua" w:hAnsi="Book Antiqua" w:cs="Times New Roman"/>
          <w:sz w:val="24"/>
          <w:szCs w:val="24"/>
        </w:rPr>
      </w:pPr>
    </w:p>
    <w:p w14:paraId="16A40A5A" w14:textId="77777777" w:rsidR="007B585F" w:rsidRPr="00B411B1" w:rsidRDefault="007B585F" w:rsidP="00B411B1">
      <w:pPr>
        <w:spacing w:after="0" w:line="360" w:lineRule="auto"/>
        <w:jc w:val="both"/>
        <w:rPr>
          <w:rFonts w:ascii="Book Antiqua" w:hAnsi="Book Antiqua" w:cs="Times New Roman"/>
          <w:b/>
          <w:bCs/>
          <w:i/>
          <w:sz w:val="24"/>
          <w:szCs w:val="24"/>
        </w:rPr>
      </w:pPr>
      <w:r w:rsidRPr="00B411B1">
        <w:rPr>
          <w:rFonts w:ascii="Book Antiqua" w:hAnsi="Book Antiqua" w:cs="Times New Roman"/>
          <w:b/>
          <w:bCs/>
          <w:i/>
          <w:sz w:val="24"/>
          <w:szCs w:val="24"/>
        </w:rPr>
        <w:t>Statistical analysis</w:t>
      </w:r>
    </w:p>
    <w:p w14:paraId="248F93B3" w14:textId="66913321" w:rsidR="00C5529E"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t>Statistical analysis was carried out using SPSS Statistics, version 22.0 (SPSS, Inc., Chicago, IL, U</w:t>
      </w:r>
      <w:r w:rsidR="00F22B04" w:rsidRPr="00B411B1">
        <w:rPr>
          <w:rFonts w:ascii="Book Antiqua" w:hAnsi="Book Antiqua" w:cs="Times New Roman"/>
          <w:sz w:val="24"/>
          <w:szCs w:val="24"/>
        </w:rPr>
        <w:t xml:space="preserve">nited </w:t>
      </w:r>
      <w:r w:rsidRPr="00B411B1">
        <w:rPr>
          <w:rFonts w:ascii="Book Antiqua" w:hAnsi="Book Antiqua" w:cs="Times New Roman"/>
          <w:sz w:val="24"/>
          <w:szCs w:val="24"/>
        </w:rPr>
        <w:t>S</w:t>
      </w:r>
      <w:r w:rsidR="00F22B04" w:rsidRPr="00B411B1">
        <w:rPr>
          <w:rFonts w:ascii="Book Antiqua" w:hAnsi="Book Antiqua" w:cs="Times New Roman"/>
          <w:sz w:val="24"/>
          <w:szCs w:val="24"/>
        </w:rPr>
        <w:t>tates</w:t>
      </w:r>
      <w:r w:rsidRPr="00B411B1">
        <w:rPr>
          <w:rFonts w:ascii="Book Antiqua" w:hAnsi="Book Antiqua" w:cs="Times New Roman"/>
          <w:sz w:val="24"/>
          <w:szCs w:val="24"/>
        </w:rPr>
        <w:t>). Continuous variables that were approximately normally distributed are expressed as the mean and standard deviation, and those that were skewed are summarized as the median and interquartile range. Categorical variables are summarized by count and frequency.</w:t>
      </w:r>
    </w:p>
    <w:p w14:paraId="5B500D5E" w14:textId="065BB2F0" w:rsidR="007B585F" w:rsidRPr="00B411B1" w:rsidRDefault="00C5529E" w:rsidP="00B411B1">
      <w:pPr>
        <w:spacing w:after="0" w:line="360" w:lineRule="auto"/>
        <w:ind w:firstLineChars="100" w:firstLine="240"/>
        <w:jc w:val="both"/>
        <w:rPr>
          <w:rFonts w:ascii="Book Antiqua" w:hAnsi="Book Antiqua" w:cs="Times New Roman"/>
          <w:sz w:val="24"/>
          <w:szCs w:val="24"/>
        </w:rPr>
      </w:pPr>
      <w:r w:rsidRPr="00B411B1">
        <w:rPr>
          <w:rFonts w:ascii="Book Antiqua" w:hAnsi="Book Antiqua" w:cs="Times New Roman"/>
          <w:sz w:val="24"/>
          <w:szCs w:val="24"/>
        </w:rPr>
        <w:t xml:space="preserve">For binary outcomes (rebleeding, repeat endoscopy and death during the same admission period), the two-sample </w:t>
      </w:r>
      <w:r w:rsidRPr="00B411B1">
        <w:rPr>
          <w:rFonts w:ascii="Book Antiqua" w:hAnsi="Book Antiqua" w:cs="Times New Roman"/>
          <w:i/>
          <w:iCs/>
          <w:sz w:val="24"/>
          <w:szCs w:val="24"/>
        </w:rPr>
        <w:t>t</w:t>
      </w:r>
      <w:r w:rsidRPr="00B411B1">
        <w:rPr>
          <w:rFonts w:ascii="Book Antiqua" w:hAnsi="Book Antiqua" w:cs="Times New Roman"/>
          <w:sz w:val="24"/>
          <w:szCs w:val="24"/>
        </w:rPr>
        <w:t xml:space="preserve">-test or Mann-Whitney </w:t>
      </w:r>
      <w:r w:rsidR="00B74578" w:rsidRPr="00B411B1">
        <w:rPr>
          <w:rFonts w:ascii="Book Antiqua" w:hAnsi="Book Antiqua" w:cs="Times New Roman"/>
          <w:i/>
          <w:iCs/>
          <w:sz w:val="24"/>
          <w:szCs w:val="24"/>
        </w:rPr>
        <w:t>U</w:t>
      </w:r>
      <w:r w:rsidRPr="00B411B1">
        <w:rPr>
          <w:rFonts w:ascii="Book Antiqua" w:hAnsi="Book Antiqua" w:cs="Times New Roman"/>
          <w:sz w:val="24"/>
          <w:szCs w:val="24"/>
        </w:rPr>
        <w:t xml:space="preserve"> test was used to compare continuous variables between these two groups of patients. The chi-squared test or Fisher’s exact test was used to test the association between categorical variables and the outcomes. Logistic regression models were performed for binary outcomes to identify variables significantly associated with the outcomes. Likewise, for continuous outcomes (LOS and number of units of PRBCs transfused), Poisson regression and negative binomial regression models were used to identify these variables. The degree of association was reflected by the odds ratio and 95% confidence interval. A two-tailed </w:t>
      </w:r>
      <w:r w:rsidRPr="00B411B1">
        <w:rPr>
          <w:rFonts w:ascii="Book Antiqua" w:hAnsi="Book Antiqua" w:cs="Times New Roman"/>
          <w:i/>
          <w:iCs/>
          <w:caps/>
          <w:sz w:val="24"/>
          <w:szCs w:val="24"/>
        </w:rPr>
        <w:t>p</w:t>
      </w:r>
      <w:r w:rsidRPr="00B411B1">
        <w:rPr>
          <w:rFonts w:ascii="Book Antiqua" w:hAnsi="Book Antiqua" w:cs="Times New Roman"/>
          <w:sz w:val="24"/>
          <w:szCs w:val="24"/>
        </w:rPr>
        <w:t xml:space="preserve"> value of less than 0.05 was considered statistically significant.</w:t>
      </w:r>
    </w:p>
    <w:p w14:paraId="76683BE8" w14:textId="77777777" w:rsidR="00C5529E" w:rsidRPr="00B411B1" w:rsidRDefault="00C5529E" w:rsidP="00B411B1">
      <w:pPr>
        <w:spacing w:after="0" w:line="360" w:lineRule="auto"/>
        <w:jc w:val="both"/>
        <w:rPr>
          <w:rFonts w:ascii="Book Antiqua" w:hAnsi="Book Antiqua" w:cs="Times New Roman"/>
          <w:b/>
          <w:sz w:val="24"/>
          <w:szCs w:val="24"/>
          <w:lang w:eastAsia="zh-SG"/>
        </w:rPr>
      </w:pPr>
    </w:p>
    <w:p w14:paraId="7105ADCC" w14:textId="0C312CFB" w:rsidR="007B585F" w:rsidRPr="00B411B1" w:rsidRDefault="007B585F" w:rsidP="00B411B1">
      <w:pPr>
        <w:spacing w:after="0" w:line="360" w:lineRule="auto"/>
        <w:jc w:val="both"/>
        <w:rPr>
          <w:rFonts w:ascii="Book Antiqua" w:hAnsi="Book Antiqua" w:cs="Times New Roman"/>
          <w:b/>
          <w:caps/>
          <w:sz w:val="24"/>
          <w:szCs w:val="24"/>
          <w:lang w:eastAsia="zh-SG"/>
        </w:rPr>
      </w:pPr>
      <w:r w:rsidRPr="00B411B1">
        <w:rPr>
          <w:rFonts w:ascii="Book Antiqua" w:hAnsi="Book Antiqua" w:cs="Times New Roman"/>
          <w:b/>
          <w:caps/>
          <w:sz w:val="24"/>
          <w:szCs w:val="24"/>
        </w:rPr>
        <w:t>Results</w:t>
      </w:r>
    </w:p>
    <w:p w14:paraId="01E95729" w14:textId="77777777" w:rsidR="007B585F" w:rsidRPr="00B411B1" w:rsidRDefault="007B585F" w:rsidP="00B411B1">
      <w:pPr>
        <w:spacing w:after="0" w:line="360" w:lineRule="auto"/>
        <w:jc w:val="both"/>
        <w:rPr>
          <w:rFonts w:ascii="Book Antiqua" w:hAnsi="Book Antiqua" w:cs="Times New Roman"/>
          <w:b/>
          <w:bCs/>
          <w:i/>
          <w:sz w:val="24"/>
          <w:szCs w:val="24"/>
        </w:rPr>
      </w:pPr>
      <w:r w:rsidRPr="00B411B1">
        <w:rPr>
          <w:rFonts w:ascii="Book Antiqua" w:hAnsi="Book Antiqua" w:cs="Times New Roman"/>
          <w:b/>
          <w:bCs/>
          <w:i/>
          <w:sz w:val="24"/>
          <w:szCs w:val="24"/>
        </w:rPr>
        <w:t>Patient characteristics</w:t>
      </w:r>
    </w:p>
    <w:p w14:paraId="6B0C59D7" w14:textId="036AD5B1" w:rsidR="007B585F"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t>From January 2014 to December 2015, 501 patients were treated for NVUGIB at our hospital endoscopy center. Of these patients, 161 (32.1%) received endoscopic therapy (Fig</w:t>
      </w:r>
      <w:r w:rsidR="00B74578" w:rsidRPr="00B411B1">
        <w:rPr>
          <w:rFonts w:ascii="Book Antiqua" w:hAnsi="Book Antiqua" w:cs="Times New Roman"/>
          <w:sz w:val="24"/>
          <w:szCs w:val="24"/>
        </w:rPr>
        <w:t>ure</w:t>
      </w:r>
      <w:r w:rsidRPr="00B411B1">
        <w:rPr>
          <w:rFonts w:ascii="Book Antiqua" w:hAnsi="Book Antiqua" w:cs="Times New Roman"/>
          <w:sz w:val="24"/>
          <w:szCs w:val="24"/>
        </w:rPr>
        <w:t xml:space="preserve"> 1).</w:t>
      </w:r>
      <w:bookmarkStart w:id="61" w:name="OLE_LINK24"/>
      <w:r w:rsidRPr="00B411B1">
        <w:rPr>
          <w:rFonts w:ascii="Book Antiqua" w:hAnsi="Book Antiqua" w:cs="Times New Roman"/>
          <w:sz w:val="24"/>
          <w:szCs w:val="24"/>
        </w:rPr>
        <w:t xml:space="preserve"> The baseline patient characteristics are shown in Table 1. Of the 161 patients, the mean age was 64.0, and there were more males (69.6%) than females (30.4%). The </w:t>
      </w:r>
      <w:r w:rsidRPr="00B411B1">
        <w:rPr>
          <w:rFonts w:ascii="Book Antiqua" w:hAnsi="Book Antiqua" w:cs="Times New Roman"/>
          <w:sz w:val="24"/>
          <w:szCs w:val="24"/>
        </w:rPr>
        <w:lastRenderedPageBreak/>
        <w:t xml:space="preserve">majority of patients (76.5%) were Chinese, 14.3% were Malay, 4.3% were Indian, and 5% were of other races. These figures are reflective of the current demographics of </w:t>
      </w:r>
      <w:proofErr w:type="gramStart"/>
      <w:r w:rsidRPr="00B411B1">
        <w:rPr>
          <w:rFonts w:ascii="Book Antiqua" w:hAnsi="Book Antiqua" w:cs="Times New Roman"/>
          <w:sz w:val="24"/>
          <w:szCs w:val="24"/>
        </w:rPr>
        <w:t>Singapore</w:t>
      </w:r>
      <w:r w:rsidRPr="00B411B1">
        <w:rPr>
          <w:rFonts w:ascii="Book Antiqua" w:hAnsi="Book Antiqua" w:cs="Times New Roman"/>
          <w:sz w:val="24"/>
          <w:szCs w:val="24"/>
          <w:vertAlign w:val="superscript"/>
        </w:rPr>
        <w:t>[</w:t>
      </w:r>
      <w:proofErr w:type="gramEnd"/>
      <w:r w:rsidRPr="00B411B1">
        <w:rPr>
          <w:rFonts w:ascii="Book Antiqua" w:hAnsi="Book Antiqua" w:cs="Times New Roman"/>
          <w:sz w:val="24"/>
          <w:szCs w:val="24"/>
          <w:vertAlign w:val="superscript"/>
        </w:rPr>
        <w:t>9]</w:t>
      </w:r>
      <w:r w:rsidRPr="00B411B1">
        <w:rPr>
          <w:rFonts w:ascii="Book Antiqua" w:hAnsi="Book Antiqua" w:cs="Times New Roman"/>
          <w:sz w:val="24"/>
          <w:szCs w:val="24"/>
        </w:rPr>
        <w:t xml:space="preserve">. More than two-thirds of the patients (68.9%) had an ASA score of 3, 16.8% had an ASA score of 1, and 14.3% had an </w:t>
      </w:r>
      <w:bookmarkStart w:id="62" w:name="OLE_LINK21"/>
      <w:r w:rsidRPr="00B411B1">
        <w:rPr>
          <w:rFonts w:ascii="Book Antiqua" w:hAnsi="Book Antiqua" w:cs="Times New Roman"/>
          <w:sz w:val="24"/>
          <w:szCs w:val="24"/>
        </w:rPr>
        <w:t>ASA score</w:t>
      </w:r>
      <w:bookmarkEnd w:id="62"/>
      <w:r w:rsidRPr="00B411B1">
        <w:rPr>
          <w:rFonts w:ascii="Book Antiqua" w:hAnsi="Book Antiqua" w:cs="Times New Roman"/>
          <w:sz w:val="24"/>
          <w:szCs w:val="24"/>
        </w:rPr>
        <w:t xml:space="preserve"> of 2. None had ASA scores of &gt;</w:t>
      </w:r>
      <w:r w:rsidR="00B74578" w:rsidRPr="00B411B1">
        <w:rPr>
          <w:rFonts w:ascii="Book Antiqua" w:hAnsi="Book Antiqua" w:cs="Times New Roman"/>
          <w:sz w:val="24"/>
          <w:szCs w:val="24"/>
        </w:rPr>
        <w:t xml:space="preserve"> </w:t>
      </w:r>
      <w:r w:rsidRPr="00B411B1">
        <w:rPr>
          <w:rFonts w:ascii="Book Antiqua" w:hAnsi="Book Antiqua" w:cs="Times New Roman"/>
          <w:sz w:val="24"/>
          <w:szCs w:val="24"/>
        </w:rPr>
        <w:t>3. Close to 30% of the patients were taking blood thinning agents, of which aspirin, clopidogrel and warfarin were the most common. A small number (5%) had underlying bleeding dyscrasia, of which thrombocytopenia and coagulopathy were the most common. T</w:t>
      </w:r>
      <w:bookmarkEnd w:id="61"/>
      <w:r w:rsidRPr="00B411B1">
        <w:rPr>
          <w:rFonts w:ascii="Book Antiqua" w:hAnsi="Book Antiqua" w:cs="Times New Roman"/>
          <w:sz w:val="24"/>
          <w:szCs w:val="24"/>
        </w:rPr>
        <w:t xml:space="preserve">he majority of patients (73.3%) had upper gastrointestinal bleeding as the admitting diagnosis, while the rest (26.7%) developed bleeding in the hospital after admission for other reasons. Of the study patients who underwent endoscopy, ninety-eight patients had duodenal ulcers, sixty had gastric ulcers, and fourteen had other bleeding lesions, including arteriovenous malformations, </w:t>
      </w:r>
      <w:proofErr w:type="spellStart"/>
      <w:r w:rsidRPr="00B411B1">
        <w:rPr>
          <w:rFonts w:ascii="Book Antiqua" w:hAnsi="Book Antiqua" w:cs="Times New Roman"/>
          <w:sz w:val="24"/>
          <w:szCs w:val="24"/>
        </w:rPr>
        <w:t>Dieulafoy</w:t>
      </w:r>
      <w:proofErr w:type="spellEnd"/>
      <w:r w:rsidRPr="00B411B1">
        <w:rPr>
          <w:rFonts w:ascii="Book Antiqua" w:hAnsi="Book Antiqua" w:cs="Times New Roman"/>
          <w:sz w:val="24"/>
          <w:szCs w:val="24"/>
        </w:rPr>
        <w:t xml:space="preserve"> lesions, Mallory Weiss tears and tumor bleeds. Most of the patients had a single bleeding lesion (88.2%). Of a total of 172 lesions, fourteen were Forrest 1a, fifty-four were Forrest 1b, thirty-nine were Forrest 2a, twenty-one were Forrest 2b, sixteen were Forrest 2c, seventeen were Forrest 3, and eleven were nonpeptic ulcer bleeding lesions. The male sex was significantly associated with rebleeding and repeat endoscopy, as well as higher blood transfusion requirements. Having bleeding dyscrasia was significantly associated with an increased need for transfusion.</w:t>
      </w:r>
    </w:p>
    <w:p w14:paraId="6C6F4968" w14:textId="77777777" w:rsidR="00C5529E" w:rsidRPr="00B411B1" w:rsidRDefault="00C5529E" w:rsidP="00B411B1">
      <w:pPr>
        <w:spacing w:after="0" w:line="360" w:lineRule="auto"/>
        <w:jc w:val="both"/>
        <w:rPr>
          <w:rFonts w:ascii="Book Antiqua" w:hAnsi="Book Antiqua" w:cs="Times New Roman"/>
          <w:i/>
          <w:sz w:val="24"/>
          <w:szCs w:val="24"/>
          <w:lang w:eastAsia="zh-SG"/>
        </w:rPr>
      </w:pPr>
    </w:p>
    <w:p w14:paraId="53DF787A" w14:textId="77777777" w:rsidR="007B585F" w:rsidRPr="00B411B1" w:rsidRDefault="007B585F" w:rsidP="00B411B1">
      <w:pPr>
        <w:spacing w:after="0" w:line="360" w:lineRule="auto"/>
        <w:jc w:val="both"/>
        <w:rPr>
          <w:rFonts w:ascii="Book Antiqua" w:hAnsi="Book Antiqua" w:cs="Times New Roman"/>
          <w:b/>
          <w:bCs/>
          <w:i/>
          <w:sz w:val="24"/>
          <w:szCs w:val="24"/>
        </w:rPr>
      </w:pPr>
      <w:r w:rsidRPr="00B411B1">
        <w:rPr>
          <w:rFonts w:ascii="Book Antiqua" w:hAnsi="Book Antiqua" w:cs="Times New Roman"/>
          <w:b/>
          <w:bCs/>
          <w:i/>
          <w:sz w:val="24"/>
          <w:szCs w:val="24"/>
        </w:rPr>
        <w:t>Treatment characteristics</w:t>
      </w:r>
    </w:p>
    <w:p w14:paraId="742AB52A" w14:textId="468F189C" w:rsidR="007B585F"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t xml:space="preserve">The baseline treatment characteristics are shown in Table 2. </w:t>
      </w:r>
      <w:proofErr w:type="spellStart"/>
      <w:r w:rsidRPr="00B411B1">
        <w:rPr>
          <w:rFonts w:ascii="Book Antiqua" w:hAnsi="Book Antiqua" w:cs="Times New Roman"/>
          <w:sz w:val="24"/>
          <w:szCs w:val="24"/>
        </w:rPr>
        <w:t>Hemoclips</w:t>
      </w:r>
      <w:proofErr w:type="spellEnd"/>
      <w:r w:rsidRPr="00B411B1">
        <w:rPr>
          <w:rFonts w:ascii="Book Antiqua" w:hAnsi="Book Antiqua" w:cs="Times New Roman"/>
          <w:sz w:val="24"/>
          <w:szCs w:val="24"/>
        </w:rPr>
        <w:t xml:space="preserve"> were used in almost half (46%) of the patients. Of the patients who were treated with </w:t>
      </w:r>
      <w:proofErr w:type="spellStart"/>
      <w:r w:rsidRPr="00B411B1">
        <w:rPr>
          <w:rFonts w:ascii="Book Antiqua" w:hAnsi="Book Antiqua" w:cs="Times New Roman"/>
          <w:sz w:val="24"/>
          <w:szCs w:val="24"/>
        </w:rPr>
        <w:t>hemoclips</w:t>
      </w:r>
      <w:proofErr w:type="spellEnd"/>
      <w:r w:rsidRPr="00B411B1">
        <w:rPr>
          <w:rFonts w:ascii="Book Antiqua" w:hAnsi="Book Antiqua" w:cs="Times New Roman"/>
          <w:sz w:val="24"/>
          <w:szCs w:val="24"/>
        </w:rPr>
        <w:t xml:space="preserve">, 50% received one </w:t>
      </w:r>
      <w:proofErr w:type="spellStart"/>
      <w:r w:rsidRPr="00B411B1">
        <w:rPr>
          <w:rFonts w:ascii="Book Antiqua" w:hAnsi="Book Antiqua" w:cs="Times New Roman"/>
          <w:sz w:val="24"/>
          <w:szCs w:val="24"/>
        </w:rPr>
        <w:t>hemoclip</w:t>
      </w:r>
      <w:proofErr w:type="spellEnd"/>
      <w:r w:rsidRPr="00B411B1">
        <w:rPr>
          <w:rFonts w:ascii="Book Antiqua" w:hAnsi="Book Antiqua" w:cs="Times New Roman"/>
          <w:sz w:val="24"/>
          <w:szCs w:val="24"/>
        </w:rPr>
        <w:t xml:space="preserve">, 64.9% received two </w:t>
      </w:r>
      <w:proofErr w:type="spellStart"/>
      <w:r w:rsidRPr="00B411B1">
        <w:rPr>
          <w:rFonts w:ascii="Book Antiqua" w:hAnsi="Book Antiqua" w:cs="Times New Roman"/>
          <w:sz w:val="24"/>
          <w:szCs w:val="24"/>
        </w:rPr>
        <w:t>hemoclips</w:t>
      </w:r>
      <w:proofErr w:type="spellEnd"/>
      <w:r w:rsidRPr="00B411B1">
        <w:rPr>
          <w:rFonts w:ascii="Book Antiqua" w:hAnsi="Book Antiqua" w:cs="Times New Roman"/>
          <w:sz w:val="24"/>
          <w:szCs w:val="24"/>
        </w:rPr>
        <w:t xml:space="preserve">, and 5.4% received more than two </w:t>
      </w:r>
      <w:proofErr w:type="spellStart"/>
      <w:r w:rsidRPr="00B411B1">
        <w:rPr>
          <w:rFonts w:ascii="Book Antiqua" w:hAnsi="Book Antiqua" w:cs="Times New Roman"/>
          <w:sz w:val="24"/>
          <w:szCs w:val="24"/>
        </w:rPr>
        <w:t>hemoclips</w:t>
      </w:r>
      <w:proofErr w:type="spellEnd"/>
      <w:r w:rsidRPr="00B411B1">
        <w:rPr>
          <w:rFonts w:ascii="Book Antiqua" w:hAnsi="Book Antiqua" w:cs="Times New Roman"/>
          <w:sz w:val="24"/>
          <w:szCs w:val="24"/>
        </w:rPr>
        <w:t>. Dilute adrenaline injection was used in the majority (94.4%) of patients, with close to two-thirds of patients (65.8%) receiving ≤</w:t>
      </w:r>
      <w:r w:rsidR="00B74578" w:rsidRPr="00B411B1">
        <w:rPr>
          <w:rFonts w:ascii="Book Antiqua" w:hAnsi="Book Antiqua" w:cs="Times New Roman"/>
          <w:sz w:val="24"/>
          <w:szCs w:val="24"/>
        </w:rPr>
        <w:t xml:space="preserve"> </w:t>
      </w:r>
      <w:r w:rsidRPr="00B411B1">
        <w:rPr>
          <w:rFonts w:ascii="Book Antiqua" w:hAnsi="Book Antiqua" w:cs="Times New Roman"/>
          <w:sz w:val="24"/>
          <w:szCs w:val="24"/>
        </w:rPr>
        <w:t>10 mL and the rest (34.2%) receiving &gt;</w:t>
      </w:r>
      <w:r w:rsidR="00B74578" w:rsidRPr="00B411B1">
        <w:rPr>
          <w:rFonts w:ascii="Book Antiqua" w:hAnsi="Book Antiqua" w:cs="Times New Roman"/>
          <w:sz w:val="24"/>
          <w:szCs w:val="24"/>
        </w:rPr>
        <w:t xml:space="preserve"> </w:t>
      </w:r>
      <w:r w:rsidRPr="00B411B1">
        <w:rPr>
          <w:rFonts w:ascii="Book Antiqua" w:hAnsi="Book Antiqua" w:cs="Times New Roman"/>
          <w:sz w:val="24"/>
          <w:szCs w:val="24"/>
        </w:rPr>
        <w:t>10 mL of dilute adrenaline. A heater probe was applied in 49.1% of the patients. Most patients (81.5%) received at least two different types of endoscopic treatment.</w:t>
      </w:r>
    </w:p>
    <w:p w14:paraId="02B60227" w14:textId="77777777" w:rsidR="00C5529E" w:rsidRPr="00B411B1" w:rsidRDefault="00C5529E" w:rsidP="00B411B1">
      <w:pPr>
        <w:spacing w:after="0" w:line="360" w:lineRule="auto"/>
        <w:jc w:val="both"/>
        <w:rPr>
          <w:rFonts w:ascii="Book Antiqua" w:hAnsi="Book Antiqua" w:cs="Times New Roman"/>
          <w:b/>
          <w:sz w:val="24"/>
          <w:szCs w:val="24"/>
        </w:rPr>
      </w:pPr>
    </w:p>
    <w:p w14:paraId="257507AB" w14:textId="77777777" w:rsidR="007B585F" w:rsidRPr="00B411B1" w:rsidRDefault="007B585F" w:rsidP="00B411B1">
      <w:pPr>
        <w:spacing w:after="0" w:line="360" w:lineRule="auto"/>
        <w:jc w:val="both"/>
        <w:rPr>
          <w:rFonts w:ascii="Book Antiqua" w:hAnsi="Book Antiqua" w:cs="Times New Roman"/>
          <w:b/>
          <w:bCs/>
          <w:i/>
          <w:sz w:val="24"/>
          <w:szCs w:val="24"/>
        </w:rPr>
      </w:pPr>
      <w:r w:rsidRPr="00B411B1">
        <w:rPr>
          <w:rFonts w:ascii="Book Antiqua" w:hAnsi="Book Antiqua" w:cs="Times New Roman"/>
          <w:b/>
          <w:bCs/>
          <w:i/>
          <w:sz w:val="24"/>
          <w:szCs w:val="24"/>
        </w:rPr>
        <w:t>Outcome characteristics</w:t>
      </w:r>
    </w:p>
    <w:p w14:paraId="3160DA64" w14:textId="08818958" w:rsidR="00362E18" w:rsidRPr="00B411B1" w:rsidRDefault="00C5529E" w:rsidP="00B411B1">
      <w:pPr>
        <w:spacing w:after="0" w:line="360" w:lineRule="auto"/>
        <w:jc w:val="both"/>
        <w:rPr>
          <w:rFonts w:ascii="Book Antiqua" w:hAnsi="Book Antiqua" w:cs="Times New Roman"/>
          <w:sz w:val="24"/>
          <w:szCs w:val="24"/>
        </w:rPr>
      </w:pPr>
      <w:r w:rsidRPr="00B411B1">
        <w:rPr>
          <w:rFonts w:ascii="Book Antiqua" w:hAnsi="Book Antiqua" w:cs="Times New Roman"/>
          <w:sz w:val="24"/>
          <w:szCs w:val="24"/>
        </w:rPr>
        <w:lastRenderedPageBreak/>
        <w:t>The main outcomes are shown in Figures 2-5. An injected volume of adrenaline of less than 10 mL was associated with significantly less rebleeding (</w:t>
      </w:r>
      <w:r w:rsidRPr="00B411B1">
        <w:rPr>
          <w:rFonts w:ascii="Book Antiqua" w:hAnsi="Book Antiqua" w:cs="Times New Roman"/>
          <w:i/>
          <w:iCs/>
          <w:caps/>
          <w:sz w:val="24"/>
          <w:szCs w:val="24"/>
        </w:rPr>
        <w:t>p</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&lt;</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0.0001), a lower frequency of repeat endoscopy (</w:t>
      </w:r>
      <w:r w:rsidRPr="00B411B1">
        <w:rPr>
          <w:rFonts w:ascii="Book Antiqua" w:hAnsi="Book Antiqua" w:cs="Times New Roman"/>
          <w:i/>
          <w:iCs/>
          <w:caps/>
          <w:sz w:val="24"/>
          <w:szCs w:val="24"/>
        </w:rPr>
        <w:t>p</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0.001), and a decreased LOS (</w:t>
      </w:r>
      <w:r w:rsidRPr="00B411B1">
        <w:rPr>
          <w:rFonts w:ascii="Book Antiqua" w:hAnsi="Book Antiqua" w:cs="Times New Roman"/>
          <w:i/>
          <w:iCs/>
          <w:caps/>
          <w:sz w:val="24"/>
          <w:szCs w:val="24"/>
        </w:rPr>
        <w:t>p</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0.026). A combination treatment of more than two modalities was associated with significantly more rebleeding (</w:t>
      </w:r>
      <w:r w:rsidRPr="00B411B1">
        <w:rPr>
          <w:rFonts w:ascii="Book Antiqua" w:hAnsi="Book Antiqua" w:cs="Times New Roman"/>
          <w:i/>
          <w:iCs/>
          <w:caps/>
          <w:sz w:val="24"/>
          <w:szCs w:val="24"/>
        </w:rPr>
        <w:t>p</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0.009) and an increased need for repeat endoscopy (</w:t>
      </w:r>
      <w:r w:rsidRPr="00B411B1">
        <w:rPr>
          <w:rFonts w:ascii="Book Antiqua" w:hAnsi="Book Antiqua" w:cs="Times New Roman"/>
          <w:i/>
          <w:iCs/>
          <w:caps/>
          <w:sz w:val="24"/>
          <w:szCs w:val="24"/>
        </w:rPr>
        <w:t>p</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0.048). The placement of more than one </w:t>
      </w:r>
      <w:proofErr w:type="spellStart"/>
      <w:r w:rsidRPr="00B411B1">
        <w:rPr>
          <w:rFonts w:ascii="Book Antiqua" w:hAnsi="Book Antiqua" w:cs="Times New Roman"/>
          <w:sz w:val="24"/>
          <w:szCs w:val="24"/>
        </w:rPr>
        <w:t>hemoclip</w:t>
      </w:r>
      <w:proofErr w:type="spellEnd"/>
      <w:r w:rsidRPr="00B411B1">
        <w:rPr>
          <w:rFonts w:ascii="Book Antiqua" w:hAnsi="Book Antiqua" w:cs="Times New Roman"/>
          <w:sz w:val="24"/>
          <w:szCs w:val="24"/>
        </w:rPr>
        <w:t xml:space="preserve"> was associated with a significant decrease in the LOS (</w:t>
      </w:r>
      <w:r w:rsidRPr="00B411B1">
        <w:rPr>
          <w:rFonts w:ascii="Book Antiqua" w:hAnsi="Book Antiqua" w:cs="Times New Roman"/>
          <w:i/>
          <w:iCs/>
          <w:caps/>
          <w:sz w:val="24"/>
          <w:szCs w:val="24"/>
        </w:rPr>
        <w:t>p</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0.044). No significant association was shown with the use of the heater probe. Twenty-six percent of the patients experienced rebleeding, and 29% underwent repeat endoscopy. One patient required surgery for a Forrest 1a duodenal ulcer immediately after endoscopy. The patients received a median of two units of PRBCs. The median LOS was six days. Ten patients (6.2%) died during the same admission period. This number was too small for any meaningful statistical analysis. Four patients died from pneumonia, two from myocardial infarction, two from NVUGIB, one from sepsis and one from intracranial hemorrhage. There were no cases of 30</w:t>
      </w:r>
      <w:r w:rsidR="00771DE4" w:rsidRPr="00B411B1">
        <w:rPr>
          <w:rFonts w:ascii="Book Antiqua" w:hAnsi="Book Antiqua" w:cs="Times New Roman"/>
          <w:sz w:val="24"/>
          <w:szCs w:val="24"/>
        </w:rPr>
        <w:t xml:space="preserve"> </w:t>
      </w:r>
      <w:r w:rsidRPr="00B411B1">
        <w:rPr>
          <w:rFonts w:ascii="Book Antiqua" w:hAnsi="Book Antiqua" w:cs="Times New Roman"/>
          <w:sz w:val="24"/>
          <w:szCs w:val="24"/>
        </w:rPr>
        <w:t>d mortality in our cohort (Table 3).</w:t>
      </w:r>
    </w:p>
    <w:p w14:paraId="61C8E78B" w14:textId="77777777" w:rsidR="00C5529E" w:rsidRPr="00B411B1" w:rsidRDefault="00C5529E" w:rsidP="00B411B1">
      <w:pPr>
        <w:spacing w:after="0" w:line="360" w:lineRule="auto"/>
        <w:jc w:val="both"/>
        <w:rPr>
          <w:rFonts w:ascii="Book Antiqua" w:hAnsi="Book Antiqua" w:cs="Times New Roman"/>
          <w:b/>
          <w:sz w:val="24"/>
          <w:szCs w:val="24"/>
        </w:rPr>
      </w:pPr>
    </w:p>
    <w:p w14:paraId="371341DF" w14:textId="6C7EB4A8" w:rsidR="003B72D4" w:rsidRPr="00B411B1" w:rsidRDefault="007B585F" w:rsidP="00B411B1">
      <w:pPr>
        <w:spacing w:after="0" w:line="360" w:lineRule="auto"/>
        <w:jc w:val="both"/>
        <w:rPr>
          <w:rFonts w:ascii="Book Antiqua" w:hAnsi="Book Antiqua" w:cs="Times New Roman"/>
          <w:b/>
          <w:caps/>
          <w:sz w:val="24"/>
          <w:szCs w:val="24"/>
        </w:rPr>
      </w:pPr>
      <w:r w:rsidRPr="00B411B1">
        <w:rPr>
          <w:rFonts w:ascii="Book Antiqua" w:hAnsi="Book Antiqua" w:cs="Times New Roman"/>
          <w:b/>
          <w:caps/>
          <w:sz w:val="24"/>
          <w:szCs w:val="24"/>
        </w:rPr>
        <w:t>Discussion</w:t>
      </w:r>
    </w:p>
    <w:p w14:paraId="60205B2F" w14:textId="53E57A01" w:rsidR="00C5529E" w:rsidRPr="00B411B1" w:rsidRDefault="00C5529E" w:rsidP="00B411B1">
      <w:pPr>
        <w:spacing w:after="0" w:line="360" w:lineRule="auto"/>
        <w:jc w:val="both"/>
        <w:rPr>
          <w:rFonts w:ascii="Book Antiqua" w:hAnsi="Book Antiqua" w:cs="Times New Roman"/>
          <w:sz w:val="24"/>
          <w:szCs w:val="24"/>
          <w:lang w:eastAsia="zh-SG"/>
        </w:rPr>
      </w:pPr>
      <w:r w:rsidRPr="00B411B1">
        <w:rPr>
          <w:rFonts w:ascii="Book Antiqua" w:hAnsi="Book Antiqua" w:cs="Times New Roman"/>
          <w:sz w:val="24"/>
          <w:szCs w:val="24"/>
          <w:lang w:eastAsia="zh-SG"/>
        </w:rPr>
        <w:t>Our study revealed that the more restrictive use of adrenaline (&lt;</w:t>
      </w:r>
      <w:r w:rsidR="00771DE4" w:rsidRPr="00B411B1">
        <w:rPr>
          <w:rFonts w:ascii="Book Antiqua" w:hAnsi="Book Antiqua" w:cs="Times New Roman"/>
          <w:sz w:val="24"/>
          <w:szCs w:val="24"/>
          <w:lang w:eastAsia="zh-SG"/>
        </w:rPr>
        <w:t xml:space="preserve"> </w:t>
      </w:r>
      <w:r w:rsidRPr="00B411B1">
        <w:rPr>
          <w:rFonts w:ascii="Book Antiqua" w:hAnsi="Book Antiqua" w:cs="Times New Roman"/>
          <w:sz w:val="24"/>
          <w:szCs w:val="24"/>
          <w:lang w:eastAsia="zh-SG"/>
        </w:rPr>
        <w:t xml:space="preserve">10 mL) was associated with significantly less rebleeding, a reduced need for repeat endoscopy and a decreased LOS. Similarly, the more conservative use of endoscopic modalities was associated with significantly less rebleeding and a reduced need for repeat endoscopy. The use of more </w:t>
      </w:r>
      <w:proofErr w:type="spellStart"/>
      <w:r w:rsidRPr="00B411B1">
        <w:rPr>
          <w:rFonts w:ascii="Book Antiqua" w:hAnsi="Book Antiqua" w:cs="Times New Roman"/>
          <w:sz w:val="24"/>
          <w:szCs w:val="24"/>
          <w:lang w:eastAsia="zh-SG"/>
        </w:rPr>
        <w:t>hemoclips</w:t>
      </w:r>
      <w:proofErr w:type="spellEnd"/>
      <w:r w:rsidRPr="00B411B1">
        <w:rPr>
          <w:rFonts w:ascii="Book Antiqua" w:hAnsi="Book Antiqua" w:cs="Times New Roman"/>
          <w:sz w:val="24"/>
          <w:szCs w:val="24"/>
          <w:lang w:eastAsia="zh-SG"/>
        </w:rPr>
        <w:t xml:space="preserve"> was associated with a decreased LOS.</w:t>
      </w:r>
    </w:p>
    <w:p w14:paraId="5456FC4E" w14:textId="61249A9C"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Less than one-third of our cohort of NVUGIB patients underwent endoscopic therapy. A study by Matthewson</w:t>
      </w:r>
      <w:r w:rsidRPr="00B411B1">
        <w:rPr>
          <w:rFonts w:ascii="Book Antiqua" w:hAnsi="Book Antiqua" w:cs="Times New Roman"/>
          <w:i/>
          <w:iCs/>
          <w:sz w:val="24"/>
          <w:szCs w:val="24"/>
          <w:lang w:eastAsia="zh-SG"/>
        </w:rPr>
        <w:t xml:space="preserve"> et </w:t>
      </w:r>
      <w:proofErr w:type="gramStart"/>
      <w:r w:rsidRPr="00B411B1">
        <w:rPr>
          <w:rFonts w:ascii="Book Antiqua" w:hAnsi="Book Antiqua" w:cs="Times New Roman"/>
          <w:i/>
          <w:iCs/>
          <w:sz w:val="24"/>
          <w:szCs w:val="24"/>
          <w:lang w:eastAsia="zh-SG"/>
        </w:rPr>
        <w:t>al</w:t>
      </w:r>
      <w:r w:rsidR="00771DE4" w:rsidRPr="00B411B1">
        <w:rPr>
          <w:rFonts w:ascii="Book Antiqua" w:hAnsi="Book Antiqua" w:cs="Times New Roman"/>
          <w:sz w:val="24"/>
          <w:szCs w:val="24"/>
          <w:vertAlign w:val="superscript"/>
          <w:lang w:eastAsia="zh-SG"/>
        </w:rPr>
        <w:t>[</w:t>
      </w:r>
      <w:proofErr w:type="gramEnd"/>
      <w:r w:rsidR="00771DE4" w:rsidRPr="00B411B1">
        <w:rPr>
          <w:rFonts w:ascii="Book Antiqua" w:hAnsi="Book Antiqua" w:cs="Times New Roman"/>
          <w:sz w:val="24"/>
          <w:szCs w:val="24"/>
          <w:vertAlign w:val="superscript"/>
          <w:lang w:eastAsia="zh-SG"/>
        </w:rPr>
        <w:t>10]</w:t>
      </w:r>
      <w:r w:rsidRPr="00B411B1">
        <w:rPr>
          <w:rFonts w:ascii="Book Antiqua" w:hAnsi="Book Antiqua" w:cs="Times New Roman"/>
          <w:sz w:val="24"/>
          <w:szCs w:val="24"/>
          <w:lang w:eastAsia="zh-SG"/>
        </w:rPr>
        <w:t xml:space="preserve"> in the 1980s revealed that for patients presenting with bleeding due to peptic ulcer disease, stigmata of recent hemorrhage was present in 79%. Although this group might comprise some patients with Forrest </w:t>
      </w:r>
      <w:proofErr w:type="spellStart"/>
      <w:r w:rsidRPr="00B411B1">
        <w:rPr>
          <w:rFonts w:ascii="Book Antiqua" w:hAnsi="Book Antiqua" w:cs="Times New Roman"/>
          <w:sz w:val="24"/>
          <w:szCs w:val="24"/>
          <w:lang w:eastAsia="zh-SG"/>
        </w:rPr>
        <w:t>IIc</w:t>
      </w:r>
      <w:proofErr w:type="spellEnd"/>
      <w:r w:rsidRPr="00B411B1">
        <w:rPr>
          <w:rFonts w:ascii="Book Antiqua" w:hAnsi="Book Antiqua" w:cs="Times New Roman"/>
          <w:sz w:val="24"/>
          <w:szCs w:val="24"/>
          <w:lang w:eastAsia="zh-SG"/>
        </w:rPr>
        <w:t xml:space="preserve"> lesions that would not require treatment (not specified in the paper), the number that would require endoscopic therapy is still likely to be much higher than that in our cohort. An important reason for this could be improved care for NVUGIB over the years. One notable example would be the introduction of proton pump inhibitor use as an adjunct therapy for upper </w:t>
      </w:r>
      <w:r w:rsidRPr="00B411B1">
        <w:rPr>
          <w:rFonts w:ascii="Book Antiqua" w:hAnsi="Book Antiqua" w:cs="Times New Roman"/>
          <w:sz w:val="24"/>
          <w:szCs w:val="24"/>
          <w:lang w:eastAsia="zh-SG"/>
        </w:rPr>
        <w:lastRenderedPageBreak/>
        <w:t>GI bleeding, which can downgrade the bleeding stigma and thus reduce the need for endoscopic therapy. This may not have been the case before 2007</w:t>
      </w:r>
      <w:r w:rsidRPr="00B411B1">
        <w:rPr>
          <w:rFonts w:ascii="Book Antiqua" w:hAnsi="Book Antiqua" w:cs="Times New Roman"/>
          <w:sz w:val="24"/>
          <w:szCs w:val="24"/>
          <w:vertAlign w:val="superscript"/>
          <w:lang w:eastAsia="zh-SG"/>
        </w:rPr>
        <w:t>[11]</w:t>
      </w:r>
      <w:r w:rsidRPr="00B411B1">
        <w:rPr>
          <w:rFonts w:ascii="Book Antiqua" w:hAnsi="Book Antiqua" w:cs="Times New Roman"/>
          <w:sz w:val="24"/>
          <w:szCs w:val="24"/>
          <w:lang w:eastAsia="zh-SG"/>
        </w:rPr>
        <w:t>.</w:t>
      </w:r>
    </w:p>
    <w:p w14:paraId="281A1B32" w14:textId="77777777"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 xml:space="preserve">In our cohort, the rebleeding rate was 26%. This was significantly higher than the rate reported in a recent systematic review studying the timing of rebleeding in patients at a high risk for this problem after successful hemostasis for peptic ulcer </w:t>
      </w:r>
      <w:proofErr w:type="gramStart"/>
      <w:r w:rsidRPr="00B411B1">
        <w:rPr>
          <w:rFonts w:ascii="Book Antiqua" w:hAnsi="Book Antiqua" w:cs="Times New Roman"/>
          <w:sz w:val="24"/>
          <w:szCs w:val="24"/>
          <w:lang w:eastAsia="zh-SG"/>
        </w:rPr>
        <w:t>disease</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12]</w:t>
      </w:r>
      <w:r w:rsidRPr="00B411B1">
        <w:rPr>
          <w:rFonts w:ascii="Book Antiqua" w:hAnsi="Book Antiqua" w:cs="Times New Roman"/>
          <w:sz w:val="24"/>
          <w:szCs w:val="24"/>
          <w:lang w:eastAsia="zh-SG"/>
        </w:rPr>
        <w:t xml:space="preserve">. The rebleeding rate in this study ranged from 11.5% to 14.4%. This may reflect differences in the patient cohorts. In this systematic review, the demographics were different, with a mix of Asian and Caucasian patients, while our study population was predominantly Asian. Furthermore, patients in 50% of the studies included in the systematic review had lower rates of comorbid diseases compared to the patients in our study. Finally, the different rebleeding rate may reflect differences in the skill level of the endoscopist. Our study reflects real-life endoscopic practice. The endoscopists who performed the procedures in patients included in the study had a wide range of experience. This may be relevant, as the endoscopic identification of lesions that are amenable to clipping and proficiency in </w:t>
      </w:r>
      <w:proofErr w:type="spellStart"/>
      <w:r w:rsidRPr="00B411B1">
        <w:rPr>
          <w:rFonts w:ascii="Book Antiqua" w:hAnsi="Book Antiqua" w:cs="Times New Roman"/>
          <w:sz w:val="24"/>
          <w:szCs w:val="24"/>
          <w:lang w:eastAsia="zh-SG"/>
        </w:rPr>
        <w:t>hemoclip</w:t>
      </w:r>
      <w:proofErr w:type="spellEnd"/>
      <w:r w:rsidRPr="00B411B1">
        <w:rPr>
          <w:rFonts w:ascii="Book Antiqua" w:hAnsi="Book Antiqua" w:cs="Times New Roman"/>
          <w:sz w:val="24"/>
          <w:szCs w:val="24"/>
          <w:lang w:eastAsia="zh-SG"/>
        </w:rPr>
        <w:t xml:space="preserve"> application are key determinants of successful </w:t>
      </w:r>
      <w:proofErr w:type="gramStart"/>
      <w:r w:rsidRPr="00B411B1">
        <w:rPr>
          <w:rFonts w:ascii="Book Antiqua" w:hAnsi="Book Antiqua" w:cs="Times New Roman"/>
          <w:sz w:val="24"/>
          <w:szCs w:val="24"/>
          <w:lang w:eastAsia="zh-SG"/>
        </w:rPr>
        <w:t>outcomes</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13]</w:t>
      </w:r>
      <w:r w:rsidRPr="00B411B1">
        <w:rPr>
          <w:rFonts w:ascii="Book Antiqua" w:hAnsi="Book Antiqua" w:cs="Times New Roman"/>
          <w:sz w:val="24"/>
          <w:szCs w:val="24"/>
          <w:lang w:eastAsia="zh-SG"/>
        </w:rPr>
        <w:t>.</w:t>
      </w:r>
    </w:p>
    <w:p w14:paraId="0C92255C" w14:textId="544C4BD4"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In our study, it was found that a lower volume of injected adrenaline (&lt;</w:t>
      </w:r>
      <w:r w:rsidR="00771DE4" w:rsidRPr="00B411B1">
        <w:rPr>
          <w:rFonts w:ascii="Book Antiqua" w:hAnsi="Book Antiqua" w:cs="Times New Roman"/>
          <w:sz w:val="24"/>
          <w:szCs w:val="24"/>
          <w:lang w:eastAsia="zh-SG"/>
        </w:rPr>
        <w:t xml:space="preserve"> </w:t>
      </w:r>
      <w:r w:rsidRPr="00B411B1">
        <w:rPr>
          <w:rFonts w:ascii="Book Antiqua" w:hAnsi="Book Antiqua" w:cs="Times New Roman"/>
          <w:sz w:val="24"/>
          <w:szCs w:val="24"/>
          <w:lang w:eastAsia="zh-SG"/>
        </w:rPr>
        <w:t xml:space="preserve">10 mL) was associated with better clinical outcomes, </w:t>
      </w:r>
      <w:r w:rsidRPr="00B411B1">
        <w:rPr>
          <w:rFonts w:ascii="Book Antiqua" w:hAnsi="Book Antiqua" w:cs="Times New Roman"/>
          <w:i/>
          <w:iCs/>
          <w:sz w:val="24"/>
          <w:szCs w:val="24"/>
          <w:lang w:eastAsia="zh-SG"/>
        </w:rPr>
        <w:t>i.e.</w:t>
      </w:r>
      <w:r w:rsidRPr="00B411B1">
        <w:rPr>
          <w:rFonts w:ascii="Book Antiqua" w:hAnsi="Book Antiqua" w:cs="Times New Roman"/>
          <w:sz w:val="24"/>
          <w:szCs w:val="24"/>
          <w:lang w:eastAsia="zh-SG"/>
        </w:rPr>
        <w:t xml:space="preserve">, a lower rebleeding rate and a lower frequency of repeat endoscopy. At least three randomized controlled trials had previously shown that larger volumes of adrenaline result in better outcomes, mainly in terms of reduced recurrent bleeding </w:t>
      </w:r>
      <w:proofErr w:type="gramStart"/>
      <w:r w:rsidRPr="00B411B1">
        <w:rPr>
          <w:rFonts w:ascii="Book Antiqua" w:hAnsi="Book Antiqua" w:cs="Times New Roman"/>
          <w:sz w:val="24"/>
          <w:szCs w:val="24"/>
          <w:lang w:eastAsia="zh-SG"/>
        </w:rPr>
        <w:t>rates</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6-8]</w:t>
      </w:r>
      <w:r w:rsidRPr="00B411B1">
        <w:rPr>
          <w:rFonts w:ascii="Book Antiqua" w:hAnsi="Book Antiqua" w:cs="Times New Roman"/>
          <w:sz w:val="24"/>
          <w:szCs w:val="24"/>
          <w:lang w:eastAsia="zh-SG"/>
        </w:rPr>
        <w:t xml:space="preserve">. However, these are older studies, and all of the patients were treated with adrenaline monotherapy. In contrast, almost all of the patients in our study who received an adrenaline injection also received another form of endoscopic therapy. This is consistent with the relatively new standards of endoscopic practice and in line with the newer guidelines for the management of </w:t>
      </w:r>
      <w:proofErr w:type="gramStart"/>
      <w:r w:rsidRPr="00B411B1">
        <w:rPr>
          <w:rFonts w:ascii="Book Antiqua" w:hAnsi="Book Antiqua" w:cs="Times New Roman"/>
          <w:sz w:val="24"/>
          <w:szCs w:val="24"/>
          <w:lang w:eastAsia="zh-SG"/>
        </w:rPr>
        <w:t>NVUGIB</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3-4]</w:t>
      </w:r>
      <w:r w:rsidRPr="00B411B1">
        <w:rPr>
          <w:rFonts w:ascii="Book Antiqua" w:hAnsi="Book Antiqua" w:cs="Times New Roman"/>
          <w:sz w:val="24"/>
          <w:szCs w:val="24"/>
          <w:lang w:eastAsia="zh-SG"/>
        </w:rPr>
        <w:t xml:space="preserve">. It is probable that the additional use of another endoscopic modality in combination with adrenaline, such as endoscopic clip placement, contributes to successful hemostasis and thus reduces the volume of adrenaline that needs to be injected. However, due to the retrospective nature of this study, other unknown variables may be present. For example, the patients who achieved better outcomes may have had smaller or few bleeding vessels for each bleeding lesion. Hence, the minimum volume of adrenaline should be used to </w:t>
      </w:r>
      <w:r w:rsidRPr="00B411B1">
        <w:rPr>
          <w:rFonts w:ascii="Book Antiqua" w:hAnsi="Book Antiqua" w:cs="Times New Roman"/>
          <w:sz w:val="24"/>
          <w:szCs w:val="24"/>
          <w:lang w:eastAsia="zh-SG"/>
        </w:rPr>
        <w:lastRenderedPageBreak/>
        <w:t>achieve initial hemostasis. Thereafter, a second endoscopic treatment modality should be used.</w:t>
      </w:r>
    </w:p>
    <w:p w14:paraId="5DAFE5E1" w14:textId="7389FC94"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Another finding in our study was that the use of more than 2 endoscopic modalities was associated with poorer outcomes (</w:t>
      </w:r>
      <w:r w:rsidRPr="00B411B1">
        <w:rPr>
          <w:rFonts w:ascii="Book Antiqua" w:hAnsi="Book Antiqua" w:cs="Times New Roman"/>
          <w:i/>
          <w:iCs/>
          <w:sz w:val="24"/>
          <w:szCs w:val="24"/>
          <w:lang w:eastAsia="zh-SG"/>
        </w:rPr>
        <w:t>i.e.</w:t>
      </w:r>
      <w:r w:rsidRPr="00B411B1">
        <w:rPr>
          <w:rFonts w:ascii="Book Antiqua" w:hAnsi="Book Antiqua" w:cs="Times New Roman"/>
          <w:sz w:val="24"/>
          <w:szCs w:val="24"/>
          <w:lang w:eastAsia="zh-SG"/>
        </w:rPr>
        <w:t>, higher rebleeding and repeat endoscopy rates) than the use of ≤</w:t>
      </w:r>
      <w:r w:rsidR="00771DE4" w:rsidRPr="00B411B1">
        <w:rPr>
          <w:rFonts w:ascii="Book Antiqua" w:hAnsi="Book Antiqua" w:cs="Times New Roman"/>
          <w:sz w:val="24"/>
          <w:szCs w:val="24"/>
          <w:lang w:eastAsia="zh-SG"/>
        </w:rPr>
        <w:t xml:space="preserve"> </w:t>
      </w:r>
      <w:r w:rsidRPr="00B411B1">
        <w:rPr>
          <w:rFonts w:ascii="Book Antiqua" w:hAnsi="Book Antiqua" w:cs="Times New Roman"/>
          <w:sz w:val="24"/>
          <w:szCs w:val="24"/>
          <w:lang w:eastAsia="zh-SG"/>
        </w:rPr>
        <w:t xml:space="preserve">2 endoscopic modalities. This appears counterintuitive, especially since current guidelines for the management of </w:t>
      </w:r>
      <w:proofErr w:type="gramStart"/>
      <w:r w:rsidRPr="00B411B1">
        <w:rPr>
          <w:rFonts w:ascii="Book Antiqua" w:hAnsi="Book Antiqua" w:cs="Times New Roman"/>
          <w:sz w:val="24"/>
          <w:szCs w:val="24"/>
          <w:lang w:eastAsia="zh-SG"/>
        </w:rPr>
        <w:t>NVUGIB</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3</w:t>
      </w:r>
      <w:r w:rsidR="00E063E5">
        <w:rPr>
          <w:rFonts w:ascii="Book Antiqua" w:hAnsi="Book Antiqua" w:cs="Times New Roman"/>
          <w:sz w:val="24"/>
          <w:szCs w:val="24"/>
          <w:vertAlign w:val="superscript"/>
          <w:lang w:eastAsia="zh-SG"/>
        </w:rPr>
        <w:t>,</w:t>
      </w:r>
      <w:r w:rsidRPr="00B411B1">
        <w:rPr>
          <w:rFonts w:ascii="Book Antiqua" w:hAnsi="Book Antiqua" w:cs="Times New Roman"/>
          <w:sz w:val="24"/>
          <w:szCs w:val="24"/>
          <w:vertAlign w:val="superscript"/>
          <w:lang w:eastAsia="zh-SG"/>
        </w:rPr>
        <w:t>4]</w:t>
      </w:r>
      <w:r w:rsidRPr="00B411B1">
        <w:rPr>
          <w:rFonts w:ascii="Book Antiqua" w:hAnsi="Book Antiqua" w:cs="Times New Roman"/>
          <w:sz w:val="24"/>
          <w:szCs w:val="24"/>
          <w:lang w:eastAsia="zh-SG"/>
        </w:rPr>
        <w:t xml:space="preserve"> advocate combination therapy for endoscopic hemostasis. However, the poor outcomes associated with the use of 3 or more endoscopic modalities may be related to variables not captured in this retrospective study. For example, torrential or difficult-to-control bleeding may have prompted endoscopists in desperation to try more treatment modalities that ultimately did not prevent rebleeding or repeat endoscopy. There are currently no studies available that have shown that the use of 3 or more endoscopic modalities leads to poorer clinical outcomes compared with ≤</w:t>
      </w:r>
      <w:r w:rsidR="00771DE4" w:rsidRPr="00B411B1">
        <w:rPr>
          <w:rFonts w:ascii="Book Antiqua" w:hAnsi="Book Antiqua" w:cs="Times New Roman"/>
          <w:sz w:val="24"/>
          <w:szCs w:val="24"/>
          <w:lang w:eastAsia="zh-SG"/>
        </w:rPr>
        <w:t xml:space="preserve"> </w:t>
      </w:r>
      <w:r w:rsidRPr="00B411B1">
        <w:rPr>
          <w:rFonts w:ascii="Book Antiqua" w:hAnsi="Book Antiqua" w:cs="Times New Roman"/>
          <w:sz w:val="24"/>
          <w:szCs w:val="24"/>
          <w:lang w:eastAsia="zh-SG"/>
        </w:rPr>
        <w:t>2 modalities. This may be further evaluated in prospective trials.</w:t>
      </w:r>
    </w:p>
    <w:p w14:paraId="4012D011" w14:textId="45B13F8B"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 xml:space="preserve">In our study, we found that the use of more than one </w:t>
      </w:r>
      <w:proofErr w:type="spellStart"/>
      <w:r w:rsidRPr="00B411B1">
        <w:rPr>
          <w:rFonts w:ascii="Book Antiqua" w:hAnsi="Book Antiqua" w:cs="Times New Roman"/>
          <w:sz w:val="24"/>
          <w:szCs w:val="24"/>
          <w:lang w:eastAsia="zh-SG"/>
        </w:rPr>
        <w:t>hemoclip</w:t>
      </w:r>
      <w:proofErr w:type="spellEnd"/>
      <w:r w:rsidRPr="00B411B1">
        <w:rPr>
          <w:rFonts w:ascii="Book Antiqua" w:hAnsi="Book Antiqua" w:cs="Times New Roman"/>
          <w:sz w:val="24"/>
          <w:szCs w:val="24"/>
          <w:lang w:eastAsia="zh-SG"/>
        </w:rPr>
        <w:t xml:space="preserve"> was associated with a significant decrease in the LOS. Several studies have shown that </w:t>
      </w:r>
      <w:proofErr w:type="spellStart"/>
      <w:r w:rsidRPr="00B411B1">
        <w:rPr>
          <w:rFonts w:ascii="Book Antiqua" w:hAnsi="Book Antiqua" w:cs="Times New Roman"/>
          <w:sz w:val="24"/>
          <w:szCs w:val="24"/>
          <w:lang w:eastAsia="zh-SG"/>
        </w:rPr>
        <w:t>hemoclip</w:t>
      </w:r>
      <w:proofErr w:type="spellEnd"/>
      <w:r w:rsidRPr="00B411B1">
        <w:rPr>
          <w:rFonts w:ascii="Book Antiqua" w:hAnsi="Book Antiqua" w:cs="Times New Roman"/>
          <w:sz w:val="24"/>
          <w:szCs w:val="24"/>
          <w:lang w:eastAsia="zh-SG"/>
        </w:rPr>
        <w:t xml:space="preserve"> placement may be superior to other forms of endoscopic therapy or noninferior to combination endoscopic therapy. In a study by Hepworth </w:t>
      </w:r>
      <w:r w:rsidRPr="00B411B1">
        <w:rPr>
          <w:rFonts w:ascii="Book Antiqua" w:hAnsi="Book Antiqua" w:cs="Times New Roman"/>
          <w:i/>
          <w:iCs/>
          <w:sz w:val="24"/>
          <w:szCs w:val="24"/>
          <w:lang w:eastAsia="zh-SG"/>
        </w:rPr>
        <w:t xml:space="preserve">et </w:t>
      </w:r>
      <w:proofErr w:type="gramStart"/>
      <w:r w:rsidRPr="00B411B1">
        <w:rPr>
          <w:rFonts w:ascii="Book Antiqua" w:hAnsi="Book Antiqua" w:cs="Times New Roman"/>
          <w:i/>
          <w:iCs/>
          <w:sz w:val="24"/>
          <w:szCs w:val="24"/>
          <w:lang w:eastAsia="zh-SG"/>
        </w:rPr>
        <w:t>al</w:t>
      </w:r>
      <w:r w:rsidR="00771DE4" w:rsidRPr="00B411B1">
        <w:rPr>
          <w:rFonts w:ascii="Book Antiqua" w:hAnsi="Book Antiqua" w:cs="Times New Roman"/>
          <w:sz w:val="24"/>
          <w:szCs w:val="24"/>
          <w:vertAlign w:val="superscript"/>
          <w:lang w:eastAsia="zh-SG"/>
        </w:rPr>
        <w:t>[</w:t>
      </w:r>
      <w:proofErr w:type="gramEnd"/>
      <w:r w:rsidR="00771DE4" w:rsidRPr="00B411B1">
        <w:rPr>
          <w:rFonts w:ascii="Book Antiqua" w:hAnsi="Book Antiqua" w:cs="Times New Roman"/>
          <w:sz w:val="24"/>
          <w:szCs w:val="24"/>
          <w:vertAlign w:val="superscript"/>
          <w:lang w:eastAsia="zh-SG"/>
        </w:rPr>
        <w:t>14]</w:t>
      </w:r>
      <w:r w:rsidRPr="00B411B1">
        <w:rPr>
          <w:rFonts w:ascii="Book Antiqua" w:hAnsi="Book Antiqua" w:cs="Times New Roman"/>
          <w:sz w:val="24"/>
          <w:szCs w:val="24"/>
          <w:lang w:eastAsia="zh-SG"/>
        </w:rPr>
        <w:t xml:space="preserve">, mechanical methods, such as </w:t>
      </w:r>
      <w:proofErr w:type="spellStart"/>
      <w:r w:rsidRPr="00B411B1">
        <w:rPr>
          <w:rFonts w:ascii="Book Antiqua" w:hAnsi="Book Antiqua" w:cs="Times New Roman"/>
          <w:sz w:val="24"/>
          <w:szCs w:val="24"/>
          <w:lang w:eastAsia="zh-SG"/>
        </w:rPr>
        <w:t>hemoclip</w:t>
      </w:r>
      <w:proofErr w:type="spellEnd"/>
      <w:r w:rsidRPr="00B411B1">
        <w:rPr>
          <w:rFonts w:ascii="Book Antiqua" w:hAnsi="Book Antiqua" w:cs="Times New Roman"/>
          <w:sz w:val="24"/>
          <w:szCs w:val="24"/>
          <w:lang w:eastAsia="zh-SG"/>
        </w:rPr>
        <w:t xml:space="preserve"> placement and thermal therapy, were more effective for achieving hemostasis in bleeding mesenteric vessels in dogs than injection sclerotherapy. In a study by </w:t>
      </w:r>
      <w:proofErr w:type="spellStart"/>
      <w:r w:rsidRPr="00B411B1">
        <w:rPr>
          <w:rFonts w:ascii="Book Antiqua" w:hAnsi="Book Antiqua" w:cs="Times New Roman"/>
          <w:sz w:val="24"/>
          <w:szCs w:val="24"/>
          <w:lang w:eastAsia="zh-SG"/>
        </w:rPr>
        <w:t>Ljubicic</w:t>
      </w:r>
      <w:proofErr w:type="spellEnd"/>
      <w:r w:rsidRPr="00B411B1">
        <w:rPr>
          <w:rFonts w:ascii="Book Antiqua" w:hAnsi="Book Antiqua" w:cs="Times New Roman"/>
          <w:sz w:val="24"/>
          <w:szCs w:val="24"/>
          <w:lang w:eastAsia="zh-SG"/>
        </w:rPr>
        <w:t xml:space="preserve"> </w:t>
      </w:r>
      <w:r w:rsidRPr="00B411B1">
        <w:rPr>
          <w:rFonts w:ascii="Book Antiqua" w:hAnsi="Book Antiqua" w:cs="Times New Roman"/>
          <w:i/>
          <w:iCs/>
          <w:sz w:val="24"/>
          <w:szCs w:val="24"/>
          <w:lang w:eastAsia="zh-SG"/>
        </w:rPr>
        <w:t xml:space="preserve">et </w:t>
      </w:r>
      <w:proofErr w:type="gramStart"/>
      <w:r w:rsidRPr="00B411B1">
        <w:rPr>
          <w:rFonts w:ascii="Book Antiqua" w:hAnsi="Book Antiqua" w:cs="Times New Roman"/>
          <w:i/>
          <w:iCs/>
          <w:sz w:val="24"/>
          <w:szCs w:val="24"/>
          <w:lang w:eastAsia="zh-SG"/>
        </w:rPr>
        <w:t>al</w:t>
      </w:r>
      <w:r w:rsidR="00771DE4" w:rsidRPr="00B411B1">
        <w:rPr>
          <w:rFonts w:ascii="Book Antiqua" w:hAnsi="Book Antiqua" w:cs="Times New Roman"/>
          <w:sz w:val="24"/>
          <w:szCs w:val="24"/>
          <w:vertAlign w:val="superscript"/>
          <w:lang w:eastAsia="zh-SG"/>
        </w:rPr>
        <w:t>[</w:t>
      </w:r>
      <w:proofErr w:type="gramEnd"/>
      <w:r w:rsidR="00771DE4" w:rsidRPr="00B411B1">
        <w:rPr>
          <w:rFonts w:ascii="Book Antiqua" w:hAnsi="Book Antiqua" w:cs="Times New Roman"/>
          <w:sz w:val="24"/>
          <w:szCs w:val="24"/>
          <w:vertAlign w:val="superscript"/>
          <w:lang w:eastAsia="zh-SG"/>
        </w:rPr>
        <w:t>15]</w:t>
      </w:r>
      <w:r w:rsidRPr="00B411B1">
        <w:rPr>
          <w:rFonts w:ascii="Book Antiqua" w:hAnsi="Book Antiqua" w:cs="Times New Roman"/>
          <w:sz w:val="24"/>
          <w:szCs w:val="24"/>
          <w:lang w:eastAsia="zh-SG"/>
        </w:rPr>
        <w:t xml:space="preserve">, </w:t>
      </w:r>
      <w:proofErr w:type="spellStart"/>
      <w:r w:rsidRPr="00B411B1">
        <w:rPr>
          <w:rFonts w:ascii="Book Antiqua" w:hAnsi="Book Antiqua" w:cs="Times New Roman"/>
          <w:sz w:val="24"/>
          <w:szCs w:val="24"/>
          <w:lang w:eastAsia="zh-SG"/>
        </w:rPr>
        <w:t>hemoclips</w:t>
      </w:r>
      <w:proofErr w:type="spellEnd"/>
      <w:r w:rsidRPr="00B411B1">
        <w:rPr>
          <w:rFonts w:ascii="Book Antiqua" w:hAnsi="Book Antiqua" w:cs="Times New Roman"/>
          <w:sz w:val="24"/>
          <w:szCs w:val="24"/>
          <w:lang w:eastAsia="zh-SG"/>
        </w:rPr>
        <w:t xml:space="preserve"> were found to be superior to both small and large volumes of injected adrenaline in the prevention of recurrent bleeding in patients with peptic ulcers. A randomized trial conducted by Saltzman </w:t>
      </w:r>
      <w:r w:rsidRPr="00B411B1">
        <w:rPr>
          <w:rFonts w:ascii="Book Antiqua" w:hAnsi="Book Antiqua" w:cs="Times New Roman"/>
          <w:i/>
          <w:iCs/>
          <w:sz w:val="24"/>
          <w:szCs w:val="24"/>
          <w:lang w:eastAsia="zh-SG"/>
        </w:rPr>
        <w:t xml:space="preserve">et </w:t>
      </w:r>
      <w:proofErr w:type="gramStart"/>
      <w:r w:rsidRPr="00B411B1">
        <w:rPr>
          <w:rFonts w:ascii="Book Antiqua" w:hAnsi="Book Antiqua" w:cs="Times New Roman"/>
          <w:i/>
          <w:iCs/>
          <w:sz w:val="24"/>
          <w:szCs w:val="24"/>
          <w:lang w:eastAsia="zh-SG"/>
        </w:rPr>
        <w:t>al</w:t>
      </w:r>
      <w:r w:rsidR="00771DE4" w:rsidRPr="00B411B1">
        <w:rPr>
          <w:rFonts w:ascii="Book Antiqua" w:hAnsi="Book Antiqua" w:cs="Times New Roman"/>
          <w:sz w:val="24"/>
          <w:szCs w:val="24"/>
          <w:vertAlign w:val="superscript"/>
          <w:lang w:eastAsia="zh-SG"/>
        </w:rPr>
        <w:t>[</w:t>
      </w:r>
      <w:proofErr w:type="gramEnd"/>
      <w:r w:rsidR="00771DE4" w:rsidRPr="00B411B1">
        <w:rPr>
          <w:rFonts w:ascii="Book Antiqua" w:hAnsi="Book Antiqua" w:cs="Times New Roman"/>
          <w:sz w:val="24"/>
          <w:szCs w:val="24"/>
          <w:vertAlign w:val="superscript"/>
          <w:lang w:eastAsia="zh-SG"/>
        </w:rPr>
        <w:t>16]</w:t>
      </w:r>
      <w:r w:rsidRPr="00B411B1">
        <w:rPr>
          <w:rFonts w:ascii="Book Antiqua" w:hAnsi="Book Antiqua" w:cs="Times New Roman"/>
          <w:sz w:val="24"/>
          <w:szCs w:val="24"/>
          <w:lang w:eastAsia="zh-SG"/>
        </w:rPr>
        <w:t xml:space="preserve"> in 47 patients with NVUGIB found that </w:t>
      </w:r>
      <w:proofErr w:type="spellStart"/>
      <w:r w:rsidRPr="00B411B1">
        <w:rPr>
          <w:rFonts w:ascii="Book Antiqua" w:hAnsi="Book Antiqua" w:cs="Times New Roman"/>
          <w:sz w:val="24"/>
          <w:szCs w:val="24"/>
          <w:lang w:eastAsia="zh-SG"/>
        </w:rPr>
        <w:t>hemoclip</w:t>
      </w:r>
      <w:proofErr w:type="spellEnd"/>
      <w:r w:rsidRPr="00B411B1">
        <w:rPr>
          <w:rFonts w:ascii="Book Antiqua" w:hAnsi="Book Antiqua" w:cs="Times New Roman"/>
          <w:sz w:val="24"/>
          <w:szCs w:val="24"/>
          <w:lang w:eastAsia="zh-SG"/>
        </w:rPr>
        <w:t xml:space="preserve"> placement was not inferior to combination treatment with adrenaline injection and bipolar electrocautery in terms of efficiency, efficacy or complications. Randomized controlled trials and meta-analyses have shown comparable efficacy between clipping and conventional contact thermal therapy for definitive hemostasis in </w:t>
      </w:r>
      <w:proofErr w:type="gramStart"/>
      <w:r w:rsidRPr="00B411B1">
        <w:rPr>
          <w:rFonts w:ascii="Book Antiqua" w:hAnsi="Book Antiqua" w:cs="Times New Roman"/>
          <w:sz w:val="24"/>
          <w:szCs w:val="24"/>
          <w:lang w:eastAsia="zh-SG"/>
        </w:rPr>
        <w:t>NVUGIB</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13]</w:t>
      </w:r>
      <w:r w:rsidRPr="00B411B1">
        <w:rPr>
          <w:rFonts w:ascii="Book Antiqua" w:hAnsi="Book Antiqua" w:cs="Times New Roman"/>
          <w:sz w:val="24"/>
          <w:szCs w:val="24"/>
          <w:lang w:eastAsia="zh-SG"/>
        </w:rPr>
        <w:t xml:space="preserve">. Furthermore, clipping is considered safer than thermal coagulation techniques owing to the lower risk of perforation. While it is difficult to make a causative association in this retrospective study, our findings suggest that the more liberal use of mechanical </w:t>
      </w:r>
      <w:r w:rsidRPr="00B411B1">
        <w:rPr>
          <w:rFonts w:ascii="Book Antiqua" w:hAnsi="Book Antiqua" w:cs="Times New Roman"/>
          <w:sz w:val="24"/>
          <w:szCs w:val="24"/>
          <w:lang w:eastAsia="zh-SG"/>
        </w:rPr>
        <w:lastRenderedPageBreak/>
        <w:t xml:space="preserve">hemostasis with endoscopic clips may have been beneficial in our patient population. Hence, any number of </w:t>
      </w:r>
      <w:proofErr w:type="spellStart"/>
      <w:r w:rsidRPr="00B411B1">
        <w:rPr>
          <w:rFonts w:ascii="Book Antiqua" w:hAnsi="Book Antiqua" w:cs="Times New Roman"/>
          <w:sz w:val="24"/>
          <w:szCs w:val="24"/>
          <w:lang w:eastAsia="zh-SG"/>
        </w:rPr>
        <w:t>hemoclips</w:t>
      </w:r>
      <w:proofErr w:type="spellEnd"/>
      <w:r w:rsidRPr="00B411B1">
        <w:rPr>
          <w:rFonts w:ascii="Book Antiqua" w:hAnsi="Book Antiqua" w:cs="Times New Roman"/>
          <w:sz w:val="24"/>
          <w:szCs w:val="24"/>
          <w:lang w:eastAsia="zh-SG"/>
        </w:rPr>
        <w:t xml:space="preserve"> should be used to definitively control the bleeding.</w:t>
      </w:r>
    </w:p>
    <w:p w14:paraId="2CC4E229" w14:textId="77777777"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 xml:space="preserve">With regard to the other outcomes, the median number of two units of PRBCs transfused per patient was lower than in a Danish cohort of 5107 patients, which reported a median PRBC requirement of four units per </w:t>
      </w:r>
      <w:proofErr w:type="gramStart"/>
      <w:r w:rsidRPr="00B411B1">
        <w:rPr>
          <w:rFonts w:ascii="Book Antiqua" w:hAnsi="Book Antiqua" w:cs="Times New Roman"/>
          <w:sz w:val="24"/>
          <w:szCs w:val="24"/>
          <w:lang w:eastAsia="zh-SG"/>
        </w:rPr>
        <w:t>patient</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17]</w:t>
      </w:r>
      <w:r w:rsidRPr="00B411B1">
        <w:rPr>
          <w:rFonts w:ascii="Book Antiqua" w:hAnsi="Book Antiqua" w:cs="Times New Roman"/>
          <w:sz w:val="24"/>
          <w:szCs w:val="24"/>
          <w:lang w:eastAsia="zh-SG"/>
        </w:rPr>
        <w:t>. The mean age in the Danish cohort was greater, at 74 years, than the median age in our cohort, which was 64 years. Older patients are generally frailer, and their comorbidities may necessitate a more liberal transfusion strategy.</w:t>
      </w:r>
    </w:p>
    <w:p w14:paraId="18250B66" w14:textId="2F556F47"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 xml:space="preserve">Our cohort had a median LOS of 6 d. This was longer than the LOS in several other cohorts of patients. An American cohort of 1929 patients with upper bleeding gastrointestinal tract (variceal and nonvariceal) had a median LOS of 4 </w:t>
      </w:r>
      <w:proofErr w:type="gramStart"/>
      <w:r w:rsidRPr="00B411B1">
        <w:rPr>
          <w:rFonts w:ascii="Book Antiqua" w:hAnsi="Book Antiqua" w:cs="Times New Roman"/>
          <w:sz w:val="24"/>
          <w:szCs w:val="24"/>
          <w:lang w:eastAsia="zh-SG"/>
        </w:rPr>
        <w:t>d</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18]</w:t>
      </w:r>
      <w:r w:rsidRPr="00B411B1">
        <w:rPr>
          <w:rFonts w:ascii="Book Antiqua" w:hAnsi="Book Antiqua" w:cs="Times New Roman"/>
          <w:sz w:val="24"/>
          <w:szCs w:val="24"/>
          <w:lang w:eastAsia="zh-SG"/>
        </w:rPr>
        <w:t xml:space="preserve">. A second American cohort of more than 19000 patients with NVUGIB had a mean LOS of 3 to 4 </w:t>
      </w:r>
      <w:proofErr w:type="gramStart"/>
      <w:r w:rsidRPr="00B411B1">
        <w:rPr>
          <w:rFonts w:ascii="Book Antiqua" w:hAnsi="Book Antiqua" w:cs="Times New Roman"/>
          <w:sz w:val="24"/>
          <w:szCs w:val="24"/>
          <w:lang w:eastAsia="zh-SG"/>
        </w:rPr>
        <w:t>d</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19]</w:t>
      </w:r>
      <w:r w:rsidRPr="00B411B1">
        <w:rPr>
          <w:rFonts w:ascii="Book Antiqua" w:hAnsi="Book Antiqua" w:cs="Times New Roman"/>
          <w:sz w:val="24"/>
          <w:szCs w:val="24"/>
          <w:lang w:eastAsia="zh-SG"/>
        </w:rPr>
        <w:t xml:space="preserve">. An Australian cohort of 507 patients with peptic ulcer bleeding had a median LOS of 4 to 5 </w:t>
      </w:r>
      <w:proofErr w:type="gramStart"/>
      <w:r w:rsidRPr="00B411B1">
        <w:rPr>
          <w:rFonts w:ascii="Book Antiqua" w:hAnsi="Book Antiqua" w:cs="Times New Roman"/>
          <w:sz w:val="24"/>
          <w:szCs w:val="24"/>
          <w:lang w:eastAsia="zh-SG"/>
        </w:rPr>
        <w:t>d</w:t>
      </w:r>
      <w:r w:rsidRPr="00B411B1">
        <w:rPr>
          <w:rFonts w:ascii="Book Antiqua" w:hAnsi="Book Antiqua" w:cs="Times New Roman"/>
          <w:sz w:val="24"/>
          <w:szCs w:val="24"/>
          <w:vertAlign w:val="superscript"/>
          <w:lang w:eastAsia="zh-SG"/>
        </w:rPr>
        <w:t>[</w:t>
      </w:r>
      <w:proofErr w:type="gramEnd"/>
      <w:r w:rsidRPr="00B411B1">
        <w:rPr>
          <w:rFonts w:ascii="Book Antiqua" w:hAnsi="Book Antiqua" w:cs="Times New Roman"/>
          <w:sz w:val="24"/>
          <w:szCs w:val="24"/>
          <w:vertAlign w:val="superscript"/>
          <w:lang w:eastAsia="zh-SG"/>
        </w:rPr>
        <w:t>20]</w:t>
      </w:r>
      <w:r w:rsidRPr="00B411B1">
        <w:rPr>
          <w:rFonts w:ascii="Book Antiqua" w:hAnsi="Book Antiqua" w:cs="Times New Roman"/>
          <w:sz w:val="24"/>
          <w:szCs w:val="24"/>
          <w:lang w:eastAsia="zh-SG"/>
        </w:rPr>
        <w:t>. This may be explained by differences among the patient cohorts. There was no mention of associated comorbid medical conditions in the two American cohorts, and there were fewer comorbidities overall in the Australian cohort than in our cohort, which may have led to a decreased LOS. Furthermore, the LOS may reflect differences in healthcare settings or even cultural differences and expectations. In Singapore, healthcare is still largely hospital-based, and there may be infrastructure limitations that may delay the transition to outpatient care compared to Western healthcare systems. The mortality rate in our cohort was 6.2%. This figure is within the reported mortality range (3% to 14%) for patients with NVUGIB in studies conducted from 2000 to 2010</w:t>
      </w:r>
      <w:r w:rsidRPr="00B411B1">
        <w:rPr>
          <w:rFonts w:ascii="Book Antiqua" w:hAnsi="Book Antiqua" w:cs="Times New Roman"/>
          <w:sz w:val="24"/>
          <w:szCs w:val="24"/>
          <w:vertAlign w:val="superscript"/>
          <w:lang w:eastAsia="zh-SG"/>
        </w:rPr>
        <w:t>[1]</w:t>
      </w:r>
      <w:r w:rsidRPr="00B411B1">
        <w:rPr>
          <w:rFonts w:ascii="Book Antiqua" w:hAnsi="Book Antiqua" w:cs="Times New Roman"/>
          <w:sz w:val="24"/>
          <w:szCs w:val="24"/>
          <w:lang w:eastAsia="zh-SG"/>
        </w:rPr>
        <w:t>.</w:t>
      </w:r>
    </w:p>
    <w:p w14:paraId="60330CFD" w14:textId="77777777" w:rsidR="00C5529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 xml:space="preserve">Our study has several strengths. First, this is the first study to demonstrate a dose-response relationship between the commonly used endoscopic modalities for the treatment of NVUGIB and various clinical outcomes. Ours is also the first study to show that the use of a greater number of </w:t>
      </w:r>
      <w:proofErr w:type="spellStart"/>
      <w:r w:rsidRPr="00B411B1">
        <w:rPr>
          <w:rFonts w:ascii="Book Antiqua" w:hAnsi="Book Antiqua" w:cs="Times New Roman"/>
          <w:sz w:val="24"/>
          <w:szCs w:val="24"/>
          <w:lang w:eastAsia="zh-SG"/>
        </w:rPr>
        <w:t>hemoclips</w:t>
      </w:r>
      <w:proofErr w:type="spellEnd"/>
      <w:r w:rsidRPr="00B411B1">
        <w:rPr>
          <w:rFonts w:ascii="Book Antiqua" w:hAnsi="Book Antiqua" w:cs="Times New Roman"/>
          <w:sz w:val="24"/>
          <w:szCs w:val="24"/>
          <w:lang w:eastAsia="zh-SG"/>
        </w:rPr>
        <w:t xml:space="preserve"> led to a better outcome. Second, this is a real-world study, and the results were generated from patient care in daily clinical practice. The weaknesses of the study are as follows. First, our study is prone to biases inherent to retrospective cohort studies, such as selection bias and information bias. We are only able to determine whether there is an association between the variables, and the </w:t>
      </w:r>
      <w:r w:rsidRPr="00B411B1">
        <w:rPr>
          <w:rFonts w:ascii="Book Antiqua" w:hAnsi="Book Antiqua" w:cs="Times New Roman"/>
          <w:sz w:val="24"/>
          <w:szCs w:val="24"/>
          <w:lang w:eastAsia="zh-SG"/>
        </w:rPr>
        <w:lastRenderedPageBreak/>
        <w:t>determination of direct cause and effect is not possible. Second, there may be unknown confounders that are impossible to control. We have attempted to list all of the patient variables that can potentially affect the outcomes and have controlled for these variables using multivariate analysis. Third, there is missing clinical information due to the retrospective nature of the study, although this deficiency is minimal.</w:t>
      </w:r>
    </w:p>
    <w:p w14:paraId="4EDF5984" w14:textId="321DD32E" w:rsidR="00DD1CDE" w:rsidRPr="00B411B1" w:rsidRDefault="00C5529E" w:rsidP="00B411B1">
      <w:pPr>
        <w:spacing w:after="0" w:line="360" w:lineRule="auto"/>
        <w:ind w:firstLineChars="100" w:firstLine="240"/>
        <w:jc w:val="both"/>
        <w:rPr>
          <w:rFonts w:ascii="Book Antiqua" w:hAnsi="Book Antiqua" w:cs="Times New Roman"/>
          <w:sz w:val="24"/>
          <w:szCs w:val="24"/>
          <w:lang w:eastAsia="zh-SG"/>
        </w:rPr>
      </w:pPr>
      <w:r w:rsidRPr="00B411B1">
        <w:rPr>
          <w:rFonts w:ascii="Book Antiqua" w:hAnsi="Book Antiqua" w:cs="Times New Roman"/>
          <w:sz w:val="24"/>
          <w:szCs w:val="24"/>
          <w:lang w:eastAsia="zh-SG"/>
        </w:rPr>
        <w:t xml:space="preserve">In conclusion, our study of a cohort of patients undergoing endoscopic therapy for NVUGIB with high-risk stigmata shows that a relatively lower adrenaline injection volume and a combination of up to 2 endoscopic modalities to treat NVUGIB were associated with lower rebleeding and repeat endoscopy rates and a decreased LOS. The more liberal use of endoscopic clips was associated with a decreased LOS. To the best of our knowledge, this is the first study that has attempted to demonstrate a dose-dependent relationship between various endoscopic treatment modalities and patient outcomes in NVUGIB. We propose that the minimum volume of adrenaline be used for initial hemostasis along with any number of </w:t>
      </w:r>
      <w:proofErr w:type="spellStart"/>
      <w:r w:rsidRPr="00B411B1">
        <w:rPr>
          <w:rFonts w:ascii="Book Antiqua" w:hAnsi="Book Antiqua" w:cs="Times New Roman"/>
          <w:sz w:val="24"/>
          <w:szCs w:val="24"/>
          <w:lang w:eastAsia="zh-SG"/>
        </w:rPr>
        <w:t>hemoclips</w:t>
      </w:r>
      <w:proofErr w:type="spellEnd"/>
      <w:r w:rsidRPr="00B411B1">
        <w:rPr>
          <w:rFonts w:ascii="Book Antiqua" w:hAnsi="Book Antiqua" w:cs="Times New Roman"/>
          <w:sz w:val="24"/>
          <w:szCs w:val="24"/>
          <w:lang w:eastAsia="zh-SG"/>
        </w:rPr>
        <w:t xml:space="preserve"> for complete hemostasis. A total of 2 endoscopic modalities should be used.</w:t>
      </w:r>
    </w:p>
    <w:p w14:paraId="0E466547" w14:textId="77777777" w:rsidR="00B51D00" w:rsidRPr="00B411B1" w:rsidRDefault="00B51D00" w:rsidP="00B411B1">
      <w:pPr>
        <w:spacing w:after="0" w:line="360" w:lineRule="auto"/>
        <w:jc w:val="both"/>
        <w:rPr>
          <w:rFonts w:ascii="Book Antiqua" w:hAnsi="Book Antiqua" w:cs="Times New Roman"/>
          <w:b/>
          <w:sz w:val="24"/>
          <w:szCs w:val="24"/>
        </w:rPr>
      </w:pPr>
    </w:p>
    <w:p w14:paraId="36E749FE" w14:textId="5B9CC179" w:rsidR="003E0D22" w:rsidRPr="00B411B1" w:rsidRDefault="003E0D22" w:rsidP="00B411B1">
      <w:pPr>
        <w:adjustRightInd w:val="0"/>
        <w:snapToGrid w:val="0"/>
        <w:spacing w:after="0" w:line="360" w:lineRule="auto"/>
        <w:jc w:val="both"/>
        <w:rPr>
          <w:rFonts w:ascii="Book Antiqua" w:hAnsi="Book Antiqua" w:cs="Times New Roman"/>
          <w:b/>
          <w:color w:val="000000"/>
          <w:sz w:val="24"/>
          <w:szCs w:val="24"/>
        </w:rPr>
      </w:pPr>
      <w:bookmarkStart w:id="63" w:name="OLE_LINK83"/>
      <w:bookmarkStart w:id="64" w:name="OLE_LINK86"/>
      <w:bookmarkStart w:id="65" w:name="_Hlk5627588"/>
      <w:bookmarkStart w:id="66" w:name="OLE_LINK899"/>
      <w:r w:rsidRPr="00B411B1">
        <w:rPr>
          <w:rFonts w:ascii="Book Antiqua" w:hAnsi="Book Antiqua" w:cs="Times New Roman"/>
          <w:b/>
          <w:bCs/>
          <w:sz w:val="24"/>
          <w:szCs w:val="24"/>
        </w:rPr>
        <w:t>ARTICLE HIGHLIGHTS</w:t>
      </w:r>
      <w:bookmarkEnd w:id="63"/>
      <w:bookmarkEnd w:id="64"/>
    </w:p>
    <w:bookmarkEnd w:id="65"/>
    <w:bookmarkEnd w:id="66"/>
    <w:p w14:paraId="085C4BA5" w14:textId="3BE2C023" w:rsidR="00DD1CDE" w:rsidRPr="00B411B1" w:rsidRDefault="00C94D67" w:rsidP="00B411B1">
      <w:pPr>
        <w:spacing w:after="0" w:line="360" w:lineRule="auto"/>
        <w:jc w:val="both"/>
        <w:rPr>
          <w:rFonts w:ascii="Book Antiqua" w:hAnsi="Book Antiqua" w:cs="Times New Roman"/>
          <w:b/>
          <w:i/>
          <w:iCs/>
          <w:sz w:val="24"/>
          <w:szCs w:val="24"/>
        </w:rPr>
      </w:pPr>
      <w:r w:rsidRPr="00B411B1">
        <w:rPr>
          <w:rFonts w:ascii="Book Antiqua" w:hAnsi="Book Antiqua" w:cs="Times New Roman"/>
          <w:b/>
          <w:i/>
          <w:iCs/>
          <w:sz w:val="24"/>
          <w:szCs w:val="24"/>
        </w:rPr>
        <w:t xml:space="preserve">Research </w:t>
      </w:r>
      <w:r w:rsidR="00B411B1" w:rsidRPr="00B411B1">
        <w:rPr>
          <w:rFonts w:ascii="Book Antiqua" w:hAnsi="Book Antiqua" w:cs="Times New Roman"/>
          <w:b/>
          <w:i/>
          <w:iCs/>
          <w:sz w:val="24"/>
          <w:szCs w:val="24"/>
        </w:rPr>
        <w:t>background</w:t>
      </w:r>
    </w:p>
    <w:p w14:paraId="1CA914BA" w14:textId="239734A5" w:rsidR="00C94D67" w:rsidRPr="00B411B1" w:rsidRDefault="00B411B1" w:rsidP="00B411B1">
      <w:pPr>
        <w:spacing w:after="0" w:line="360" w:lineRule="auto"/>
        <w:jc w:val="both"/>
        <w:rPr>
          <w:rFonts w:ascii="Book Antiqua" w:hAnsi="Book Antiqua" w:cs="Times New Roman"/>
          <w:b/>
          <w:sz w:val="24"/>
          <w:szCs w:val="24"/>
        </w:rPr>
      </w:pPr>
      <w:r w:rsidRPr="00B411B1">
        <w:rPr>
          <w:rFonts w:ascii="Book Antiqua" w:hAnsi="Book Antiqua" w:cs="Times New Roman"/>
          <w:bCs/>
          <w:color w:val="000000" w:themeColor="text1"/>
          <w:sz w:val="24"/>
          <w:szCs w:val="24"/>
        </w:rPr>
        <w:t>Nonvariceal upper gastrointestinal bleeding</w:t>
      </w:r>
      <w:r w:rsidRPr="00B411B1">
        <w:rPr>
          <w:rFonts w:ascii="Book Antiqua" w:hAnsi="Book Antiqua" w:cs="Times New Roman"/>
          <w:sz w:val="24"/>
          <w:szCs w:val="24"/>
          <w:lang w:eastAsia="zh-SG"/>
        </w:rPr>
        <w:t xml:space="preserve"> (</w:t>
      </w:r>
      <w:r w:rsidR="00C94D67" w:rsidRPr="00B411B1">
        <w:rPr>
          <w:rFonts w:ascii="Book Antiqua" w:hAnsi="Book Antiqua" w:cs="Times New Roman"/>
          <w:sz w:val="24"/>
          <w:szCs w:val="24"/>
          <w:lang w:eastAsia="zh-SG"/>
        </w:rPr>
        <w:t>NVUGIB</w:t>
      </w:r>
      <w:r w:rsidRPr="00B411B1">
        <w:rPr>
          <w:rFonts w:ascii="Book Antiqua" w:hAnsi="Book Antiqua" w:cs="Times New Roman"/>
          <w:sz w:val="24"/>
          <w:szCs w:val="24"/>
          <w:lang w:eastAsia="zh-SG"/>
        </w:rPr>
        <w:t>)</w:t>
      </w:r>
      <w:r w:rsidR="00C94D67" w:rsidRPr="00B411B1">
        <w:rPr>
          <w:rFonts w:ascii="Book Antiqua" w:hAnsi="Book Antiqua" w:cs="Times New Roman"/>
          <w:sz w:val="24"/>
          <w:szCs w:val="24"/>
          <w:lang w:eastAsia="zh-SG"/>
        </w:rPr>
        <w:t xml:space="preserve"> is a common condition that results in significant morbidity and mortality. Mortality rates have not improved over the years. There are currently </w:t>
      </w:r>
      <w:r w:rsidR="00BA5E5A" w:rsidRPr="00B411B1">
        <w:rPr>
          <w:rFonts w:ascii="Book Antiqua" w:hAnsi="Book Antiqua" w:cs="Times New Roman"/>
          <w:sz w:val="24"/>
          <w:szCs w:val="24"/>
          <w:lang w:eastAsia="zh-SG"/>
        </w:rPr>
        <w:t>several</w:t>
      </w:r>
      <w:r w:rsidR="00C94D67" w:rsidRPr="00B411B1">
        <w:rPr>
          <w:rFonts w:ascii="Book Antiqua" w:hAnsi="Book Antiqua" w:cs="Times New Roman"/>
          <w:sz w:val="24"/>
          <w:szCs w:val="24"/>
          <w:lang w:eastAsia="zh-SG"/>
        </w:rPr>
        <w:t xml:space="preserve"> endoscopic modalities for the treatment of this condition.</w:t>
      </w:r>
    </w:p>
    <w:p w14:paraId="6A26AC2E" w14:textId="77777777" w:rsidR="00B411B1" w:rsidRPr="00B411B1" w:rsidRDefault="00B411B1" w:rsidP="00B411B1">
      <w:pPr>
        <w:spacing w:after="0" w:line="360" w:lineRule="auto"/>
        <w:jc w:val="both"/>
        <w:rPr>
          <w:rFonts w:ascii="Book Antiqua" w:hAnsi="Book Antiqua" w:cs="Times New Roman"/>
          <w:b/>
          <w:sz w:val="24"/>
          <w:szCs w:val="24"/>
        </w:rPr>
      </w:pPr>
    </w:p>
    <w:p w14:paraId="19E6DA27" w14:textId="2FC12F53" w:rsidR="00C94D67" w:rsidRPr="00B411B1" w:rsidRDefault="00C94D67" w:rsidP="00B411B1">
      <w:pPr>
        <w:spacing w:after="0" w:line="360" w:lineRule="auto"/>
        <w:jc w:val="both"/>
        <w:rPr>
          <w:rFonts w:ascii="Book Antiqua" w:hAnsi="Book Antiqua" w:cs="Times New Roman"/>
          <w:b/>
          <w:i/>
          <w:iCs/>
          <w:sz w:val="24"/>
          <w:szCs w:val="24"/>
        </w:rPr>
      </w:pPr>
      <w:r w:rsidRPr="00B411B1">
        <w:rPr>
          <w:rFonts w:ascii="Book Antiqua" w:hAnsi="Book Antiqua" w:cs="Times New Roman"/>
          <w:b/>
          <w:i/>
          <w:iCs/>
          <w:sz w:val="24"/>
          <w:szCs w:val="24"/>
        </w:rPr>
        <w:t xml:space="preserve">Research </w:t>
      </w:r>
      <w:r w:rsidR="00B411B1" w:rsidRPr="00B411B1">
        <w:rPr>
          <w:rFonts w:ascii="Book Antiqua" w:hAnsi="Book Antiqua" w:cs="Times New Roman"/>
          <w:b/>
          <w:i/>
          <w:iCs/>
          <w:sz w:val="24"/>
          <w:szCs w:val="24"/>
        </w:rPr>
        <w:t>motivation</w:t>
      </w:r>
    </w:p>
    <w:p w14:paraId="00D295C4" w14:textId="16496222" w:rsidR="00C94D67" w:rsidRPr="00B411B1" w:rsidRDefault="00C94D67" w:rsidP="00B411B1">
      <w:pPr>
        <w:spacing w:after="0" w:line="360" w:lineRule="auto"/>
        <w:jc w:val="both"/>
        <w:rPr>
          <w:rFonts w:ascii="Book Antiqua" w:hAnsi="Book Antiqua" w:cs="Times New Roman"/>
          <w:bCs/>
          <w:sz w:val="24"/>
          <w:szCs w:val="24"/>
        </w:rPr>
      </w:pPr>
      <w:r w:rsidRPr="00B411B1">
        <w:rPr>
          <w:rFonts w:ascii="Book Antiqua" w:hAnsi="Book Antiqua" w:cs="Times New Roman"/>
          <w:bCs/>
          <w:sz w:val="24"/>
          <w:szCs w:val="24"/>
        </w:rPr>
        <w:t xml:space="preserve">However, the dosage or amount of treatment to be used for each modality is not well studied. Moreover, it is not known whether a combination of three or more modalities combined </w:t>
      </w:r>
      <w:r w:rsidR="00BA5E5A" w:rsidRPr="00B411B1">
        <w:rPr>
          <w:rFonts w:ascii="Book Antiqua" w:hAnsi="Book Antiqua" w:cs="Times New Roman"/>
          <w:bCs/>
          <w:sz w:val="24"/>
          <w:szCs w:val="24"/>
        </w:rPr>
        <w:t>is associated with</w:t>
      </w:r>
      <w:r w:rsidRPr="00B411B1">
        <w:rPr>
          <w:rFonts w:ascii="Book Antiqua" w:hAnsi="Book Antiqua" w:cs="Times New Roman"/>
          <w:bCs/>
          <w:sz w:val="24"/>
          <w:szCs w:val="24"/>
        </w:rPr>
        <w:t xml:space="preserve"> better outcomes.</w:t>
      </w:r>
    </w:p>
    <w:p w14:paraId="60BF2ECB" w14:textId="77777777" w:rsidR="00B411B1" w:rsidRPr="00B411B1" w:rsidRDefault="00B411B1" w:rsidP="00B411B1">
      <w:pPr>
        <w:spacing w:after="0" w:line="360" w:lineRule="auto"/>
        <w:jc w:val="both"/>
        <w:rPr>
          <w:rFonts w:ascii="Book Antiqua" w:hAnsi="Book Antiqua" w:cs="Times New Roman"/>
          <w:b/>
          <w:sz w:val="24"/>
          <w:szCs w:val="24"/>
        </w:rPr>
      </w:pPr>
    </w:p>
    <w:p w14:paraId="74BB8F3B" w14:textId="045731EC" w:rsidR="00C94D67" w:rsidRPr="00B411B1" w:rsidRDefault="00C94D67" w:rsidP="00B411B1">
      <w:pPr>
        <w:spacing w:after="0" w:line="360" w:lineRule="auto"/>
        <w:jc w:val="both"/>
        <w:rPr>
          <w:rFonts w:ascii="Book Antiqua" w:hAnsi="Book Antiqua" w:cs="Times New Roman"/>
          <w:b/>
          <w:i/>
          <w:iCs/>
          <w:sz w:val="24"/>
          <w:szCs w:val="24"/>
        </w:rPr>
      </w:pPr>
      <w:r w:rsidRPr="00B411B1">
        <w:rPr>
          <w:rFonts w:ascii="Book Antiqua" w:hAnsi="Book Antiqua" w:cs="Times New Roman"/>
          <w:b/>
          <w:i/>
          <w:iCs/>
          <w:sz w:val="24"/>
          <w:szCs w:val="24"/>
        </w:rPr>
        <w:t xml:space="preserve">Research </w:t>
      </w:r>
      <w:r w:rsidR="00B411B1" w:rsidRPr="00B411B1">
        <w:rPr>
          <w:rFonts w:ascii="Book Antiqua" w:hAnsi="Book Antiqua" w:cs="Times New Roman"/>
          <w:b/>
          <w:i/>
          <w:iCs/>
          <w:sz w:val="24"/>
          <w:szCs w:val="24"/>
        </w:rPr>
        <w:t>objectives</w:t>
      </w:r>
    </w:p>
    <w:p w14:paraId="560E187C" w14:textId="195236B7" w:rsidR="00C94D67" w:rsidRPr="00B411B1" w:rsidRDefault="00C94D67" w:rsidP="00B411B1">
      <w:pPr>
        <w:spacing w:after="0" w:line="360" w:lineRule="auto"/>
        <w:jc w:val="both"/>
        <w:rPr>
          <w:rFonts w:ascii="Book Antiqua" w:hAnsi="Book Antiqua" w:cs="Times New Roman"/>
          <w:bCs/>
          <w:sz w:val="24"/>
          <w:szCs w:val="24"/>
        </w:rPr>
      </w:pPr>
      <w:r w:rsidRPr="00B411B1">
        <w:rPr>
          <w:rFonts w:ascii="Book Antiqua" w:hAnsi="Book Antiqua" w:cs="Times New Roman"/>
          <w:bCs/>
          <w:sz w:val="24"/>
          <w:szCs w:val="24"/>
        </w:rPr>
        <w:lastRenderedPageBreak/>
        <w:t>Our study aims to investigate whether various clinical outcomes in NVUGIB are influence</w:t>
      </w:r>
      <w:r w:rsidR="008A589A" w:rsidRPr="00B411B1">
        <w:rPr>
          <w:rFonts w:ascii="Book Antiqua" w:hAnsi="Book Antiqua" w:cs="Times New Roman"/>
          <w:bCs/>
          <w:sz w:val="24"/>
          <w:szCs w:val="24"/>
        </w:rPr>
        <w:t>d</w:t>
      </w:r>
      <w:r w:rsidRPr="00B411B1">
        <w:rPr>
          <w:rFonts w:ascii="Book Antiqua" w:hAnsi="Book Antiqua" w:cs="Times New Roman"/>
          <w:bCs/>
          <w:sz w:val="24"/>
          <w:szCs w:val="24"/>
        </w:rPr>
        <w:t xml:space="preserve"> by the volume of adrenaline injected, the number of </w:t>
      </w:r>
      <w:proofErr w:type="spellStart"/>
      <w:r w:rsidRPr="00B411B1">
        <w:rPr>
          <w:rFonts w:ascii="Book Antiqua" w:hAnsi="Book Antiqua" w:cs="Times New Roman"/>
          <w:bCs/>
          <w:sz w:val="24"/>
          <w:szCs w:val="24"/>
        </w:rPr>
        <w:t>hemoclips</w:t>
      </w:r>
      <w:proofErr w:type="spellEnd"/>
      <w:r w:rsidRPr="00B411B1">
        <w:rPr>
          <w:rFonts w:ascii="Book Antiqua" w:hAnsi="Book Antiqua" w:cs="Times New Roman"/>
          <w:bCs/>
          <w:sz w:val="24"/>
          <w:szCs w:val="24"/>
        </w:rPr>
        <w:t xml:space="preserve"> place</w:t>
      </w:r>
      <w:r w:rsidR="00CE7A20" w:rsidRPr="00B411B1">
        <w:rPr>
          <w:rFonts w:ascii="Book Antiqua" w:hAnsi="Book Antiqua" w:cs="Times New Roman"/>
          <w:bCs/>
          <w:sz w:val="24"/>
          <w:szCs w:val="24"/>
        </w:rPr>
        <w:t>d</w:t>
      </w:r>
      <w:r w:rsidRPr="00B411B1">
        <w:rPr>
          <w:rFonts w:ascii="Book Antiqua" w:hAnsi="Book Antiqua" w:cs="Times New Roman"/>
          <w:bCs/>
          <w:sz w:val="24"/>
          <w:szCs w:val="24"/>
        </w:rPr>
        <w:t xml:space="preserve"> and </w:t>
      </w:r>
      <w:r w:rsidR="00CE7A20" w:rsidRPr="00B411B1">
        <w:rPr>
          <w:rFonts w:ascii="Book Antiqua" w:hAnsi="Book Antiqua" w:cs="Times New Roman"/>
          <w:bCs/>
          <w:sz w:val="24"/>
          <w:szCs w:val="24"/>
        </w:rPr>
        <w:t>the number of tre</w:t>
      </w:r>
      <w:r w:rsidR="008A589A" w:rsidRPr="00B411B1">
        <w:rPr>
          <w:rFonts w:ascii="Book Antiqua" w:hAnsi="Book Antiqua" w:cs="Times New Roman"/>
          <w:bCs/>
          <w:sz w:val="24"/>
          <w:szCs w:val="24"/>
        </w:rPr>
        <w:t>atment modalities used.</w:t>
      </w:r>
    </w:p>
    <w:p w14:paraId="73719DC5" w14:textId="77777777" w:rsidR="00B411B1" w:rsidRPr="00B411B1" w:rsidRDefault="00B411B1" w:rsidP="00B411B1">
      <w:pPr>
        <w:spacing w:after="0" w:line="360" w:lineRule="auto"/>
        <w:jc w:val="both"/>
        <w:rPr>
          <w:rFonts w:ascii="Book Antiqua" w:hAnsi="Book Antiqua" w:cs="Times New Roman"/>
          <w:b/>
          <w:sz w:val="24"/>
          <w:szCs w:val="24"/>
        </w:rPr>
      </w:pPr>
    </w:p>
    <w:p w14:paraId="1772ABBE" w14:textId="3910795E" w:rsidR="00C94D67" w:rsidRPr="00B411B1" w:rsidRDefault="00C94D67" w:rsidP="00B411B1">
      <w:pPr>
        <w:spacing w:after="0" w:line="360" w:lineRule="auto"/>
        <w:jc w:val="both"/>
        <w:rPr>
          <w:rFonts w:ascii="Book Antiqua" w:hAnsi="Book Antiqua" w:cs="Times New Roman"/>
          <w:b/>
          <w:i/>
          <w:iCs/>
          <w:sz w:val="24"/>
          <w:szCs w:val="24"/>
        </w:rPr>
      </w:pPr>
      <w:r w:rsidRPr="00B411B1">
        <w:rPr>
          <w:rFonts w:ascii="Book Antiqua" w:hAnsi="Book Antiqua" w:cs="Times New Roman"/>
          <w:b/>
          <w:i/>
          <w:iCs/>
          <w:sz w:val="24"/>
          <w:szCs w:val="24"/>
        </w:rPr>
        <w:t xml:space="preserve">Research </w:t>
      </w:r>
      <w:r w:rsidR="00B411B1" w:rsidRPr="00B411B1">
        <w:rPr>
          <w:rFonts w:ascii="Book Antiqua" w:hAnsi="Book Antiqua" w:cs="Times New Roman"/>
          <w:b/>
          <w:i/>
          <w:iCs/>
          <w:sz w:val="24"/>
          <w:szCs w:val="24"/>
        </w:rPr>
        <w:t>methods</w:t>
      </w:r>
    </w:p>
    <w:p w14:paraId="7BD858CB" w14:textId="0B8393D8" w:rsidR="008A589A" w:rsidRPr="00B411B1" w:rsidRDefault="008A589A" w:rsidP="00B411B1">
      <w:pPr>
        <w:spacing w:after="0" w:line="360" w:lineRule="auto"/>
        <w:jc w:val="both"/>
        <w:rPr>
          <w:rFonts w:ascii="Book Antiqua" w:hAnsi="Book Antiqua" w:cs="Times New Roman"/>
          <w:bCs/>
          <w:sz w:val="24"/>
          <w:szCs w:val="24"/>
        </w:rPr>
      </w:pPr>
      <w:r w:rsidRPr="00B411B1">
        <w:rPr>
          <w:rFonts w:ascii="Book Antiqua" w:hAnsi="Book Antiqua" w:cs="Times New Roman"/>
          <w:bCs/>
          <w:sz w:val="24"/>
          <w:szCs w:val="24"/>
        </w:rPr>
        <w:t xml:space="preserve">A retrospective cohort study conducted in a single large district general hospital. All patients admitted for NVUGIB and needing endoscopic treatment over a </w:t>
      </w:r>
      <w:r w:rsidR="009E2099" w:rsidRPr="00B411B1">
        <w:rPr>
          <w:rFonts w:ascii="Book Antiqua" w:hAnsi="Book Antiqua" w:cs="Times New Roman"/>
          <w:bCs/>
          <w:sz w:val="24"/>
          <w:szCs w:val="24"/>
        </w:rPr>
        <w:t>two-year</w:t>
      </w:r>
      <w:r w:rsidRPr="00B411B1">
        <w:rPr>
          <w:rFonts w:ascii="Book Antiqua" w:hAnsi="Book Antiqua" w:cs="Times New Roman"/>
          <w:bCs/>
          <w:sz w:val="24"/>
          <w:szCs w:val="24"/>
        </w:rPr>
        <w:t xml:space="preserve"> period were analyzed. The various endoscopic treatment modalities were compared against several outcomes including rebleeding, repeat endoscopy rates, surgical intervention, transfusion requirements, </w:t>
      </w:r>
      <w:r w:rsidR="00B411B1" w:rsidRPr="00B411B1">
        <w:rPr>
          <w:rFonts w:ascii="Book Antiqua" w:hAnsi="Book Antiqua" w:cs="Times New Roman"/>
          <w:sz w:val="24"/>
          <w:szCs w:val="24"/>
        </w:rPr>
        <w:t>length of hospital stay</w:t>
      </w:r>
      <w:r w:rsidRPr="00B411B1">
        <w:rPr>
          <w:rFonts w:ascii="Book Antiqua" w:hAnsi="Book Antiqua" w:cs="Times New Roman"/>
          <w:bCs/>
          <w:sz w:val="24"/>
          <w:szCs w:val="24"/>
        </w:rPr>
        <w:t>, death during the same admission and 30</w:t>
      </w:r>
      <w:r w:rsidR="00B411B1" w:rsidRPr="00B411B1">
        <w:rPr>
          <w:rFonts w:ascii="Book Antiqua" w:hAnsi="Book Antiqua" w:cs="Times New Roman"/>
          <w:bCs/>
          <w:sz w:val="24"/>
          <w:szCs w:val="24"/>
        </w:rPr>
        <w:t xml:space="preserve"> </w:t>
      </w:r>
      <w:r w:rsidRPr="00B411B1">
        <w:rPr>
          <w:rFonts w:ascii="Book Antiqua" w:hAnsi="Book Antiqua" w:cs="Times New Roman"/>
          <w:bCs/>
          <w:sz w:val="24"/>
          <w:szCs w:val="24"/>
        </w:rPr>
        <w:t>d mortality.</w:t>
      </w:r>
    </w:p>
    <w:p w14:paraId="086CB0C0" w14:textId="77777777" w:rsidR="00B411B1" w:rsidRPr="00B411B1" w:rsidRDefault="00B411B1" w:rsidP="00B411B1">
      <w:pPr>
        <w:spacing w:after="0" w:line="360" w:lineRule="auto"/>
        <w:jc w:val="both"/>
        <w:rPr>
          <w:rFonts w:ascii="Book Antiqua" w:hAnsi="Book Antiqua" w:cs="Times New Roman"/>
          <w:b/>
          <w:sz w:val="24"/>
          <w:szCs w:val="24"/>
        </w:rPr>
      </w:pPr>
    </w:p>
    <w:p w14:paraId="2D0B7D92" w14:textId="3B1CED2E" w:rsidR="00C94D67" w:rsidRPr="00B411B1" w:rsidRDefault="00C94D67" w:rsidP="00B411B1">
      <w:pPr>
        <w:spacing w:after="0" w:line="360" w:lineRule="auto"/>
        <w:jc w:val="both"/>
        <w:rPr>
          <w:rFonts w:ascii="Book Antiqua" w:hAnsi="Book Antiqua" w:cs="Times New Roman"/>
          <w:b/>
          <w:i/>
          <w:iCs/>
          <w:sz w:val="24"/>
          <w:szCs w:val="24"/>
        </w:rPr>
      </w:pPr>
      <w:r w:rsidRPr="00B411B1">
        <w:rPr>
          <w:rFonts w:ascii="Book Antiqua" w:hAnsi="Book Antiqua" w:cs="Times New Roman"/>
          <w:b/>
          <w:i/>
          <w:iCs/>
          <w:sz w:val="24"/>
          <w:szCs w:val="24"/>
        </w:rPr>
        <w:t xml:space="preserve">Research </w:t>
      </w:r>
      <w:r w:rsidR="00B411B1" w:rsidRPr="00B411B1">
        <w:rPr>
          <w:rFonts w:ascii="Book Antiqua" w:hAnsi="Book Antiqua" w:cs="Times New Roman"/>
          <w:b/>
          <w:i/>
          <w:iCs/>
          <w:sz w:val="24"/>
          <w:szCs w:val="24"/>
        </w:rPr>
        <w:t>results</w:t>
      </w:r>
    </w:p>
    <w:p w14:paraId="2A5A538B" w14:textId="2ADD748C" w:rsidR="00125566" w:rsidRPr="00B411B1" w:rsidRDefault="00125566" w:rsidP="00B411B1">
      <w:pPr>
        <w:spacing w:after="0" w:line="360" w:lineRule="auto"/>
        <w:jc w:val="both"/>
        <w:rPr>
          <w:rFonts w:ascii="Book Antiqua" w:hAnsi="Book Antiqua" w:cs="Times New Roman"/>
          <w:b/>
          <w:sz w:val="24"/>
          <w:szCs w:val="24"/>
        </w:rPr>
      </w:pPr>
      <w:r w:rsidRPr="00B411B1">
        <w:rPr>
          <w:rFonts w:ascii="Book Antiqua" w:hAnsi="Book Antiqua" w:cs="Times New Roman"/>
          <w:bCs/>
          <w:sz w:val="24"/>
          <w:szCs w:val="24"/>
        </w:rPr>
        <w:t>Close to one third of our patients needed endoscopic therapy.</w:t>
      </w:r>
      <w:r w:rsidRPr="00B411B1">
        <w:rPr>
          <w:rFonts w:ascii="Book Antiqua" w:hAnsi="Book Antiqua" w:cs="Times New Roman"/>
          <w:b/>
          <w:sz w:val="24"/>
          <w:szCs w:val="24"/>
        </w:rPr>
        <w:t xml:space="preserve"> </w:t>
      </w:r>
      <w:r w:rsidRPr="00B411B1">
        <w:rPr>
          <w:rFonts w:ascii="Book Antiqua" w:hAnsi="Book Antiqua" w:cs="Times New Roman"/>
          <w:sz w:val="24"/>
          <w:szCs w:val="24"/>
        </w:rPr>
        <w:t>&lt;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10</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m</w:t>
      </w:r>
      <w:r w:rsidR="00B411B1" w:rsidRPr="00B411B1">
        <w:rPr>
          <w:rFonts w:ascii="Book Antiqua" w:hAnsi="Book Antiqua" w:cs="Times New Roman"/>
          <w:sz w:val="24"/>
          <w:szCs w:val="24"/>
        </w:rPr>
        <w:t>L</w:t>
      </w:r>
      <w:r w:rsidRPr="00B411B1">
        <w:rPr>
          <w:rFonts w:ascii="Book Antiqua" w:hAnsi="Book Antiqua" w:cs="Times New Roman"/>
          <w:sz w:val="24"/>
          <w:szCs w:val="24"/>
        </w:rPr>
        <w:t xml:space="preserve"> adrenaline injected was associated with less re-bleeding (</w:t>
      </w:r>
      <w:r w:rsidRPr="00B411B1">
        <w:rPr>
          <w:rFonts w:ascii="Book Antiqua" w:hAnsi="Book Antiqua" w:cs="Times New Roman"/>
          <w:i/>
          <w:iCs/>
          <w:caps/>
          <w:sz w:val="24"/>
          <w:szCs w:val="24"/>
        </w:rPr>
        <w:t>p</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&lt;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0.0001), need for repeat endoscopy (</w:t>
      </w:r>
      <w:r w:rsidRPr="00B411B1">
        <w:rPr>
          <w:rFonts w:ascii="Book Antiqua" w:hAnsi="Book Antiqua" w:cs="Times New Roman"/>
          <w:i/>
          <w:iCs/>
          <w:caps/>
          <w:sz w:val="24"/>
          <w:szCs w:val="24"/>
        </w:rPr>
        <w:t>p</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0.001) and decreased length of hospital stay (</w:t>
      </w:r>
      <w:r w:rsidRPr="00B411B1">
        <w:rPr>
          <w:rFonts w:ascii="Book Antiqua" w:hAnsi="Book Antiqua" w:cs="Times New Roman"/>
          <w:i/>
          <w:iCs/>
          <w:caps/>
          <w:sz w:val="24"/>
          <w:szCs w:val="24"/>
        </w:rPr>
        <w:t>p</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0.026). &gt;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2 treatment modalities used was associated with more re-bleeding (</w:t>
      </w:r>
      <w:r w:rsidRPr="00B411B1">
        <w:rPr>
          <w:rFonts w:ascii="Book Antiqua" w:hAnsi="Book Antiqua" w:cs="Times New Roman"/>
          <w:i/>
          <w:iCs/>
          <w:caps/>
          <w:sz w:val="24"/>
          <w:szCs w:val="24"/>
        </w:rPr>
        <w:t>p</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0.009) and need for repeat endoscopy (</w:t>
      </w:r>
      <w:r w:rsidRPr="00B411B1">
        <w:rPr>
          <w:rFonts w:ascii="Book Antiqua" w:hAnsi="Book Antiqua" w:cs="Times New Roman"/>
          <w:i/>
          <w:iCs/>
          <w:caps/>
          <w:sz w:val="24"/>
          <w:szCs w:val="24"/>
        </w:rPr>
        <w:t>p</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0.048). &gt;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 xml:space="preserve">1 </w:t>
      </w:r>
      <w:proofErr w:type="spellStart"/>
      <w:r w:rsidRPr="00B411B1">
        <w:rPr>
          <w:rFonts w:ascii="Book Antiqua" w:hAnsi="Book Antiqua" w:cs="Times New Roman"/>
          <w:sz w:val="24"/>
          <w:szCs w:val="24"/>
        </w:rPr>
        <w:t>hemoclip</w:t>
      </w:r>
      <w:proofErr w:type="spellEnd"/>
      <w:r w:rsidRPr="00B411B1">
        <w:rPr>
          <w:rFonts w:ascii="Book Antiqua" w:hAnsi="Book Antiqua" w:cs="Times New Roman"/>
          <w:sz w:val="24"/>
          <w:szCs w:val="24"/>
        </w:rPr>
        <w:t xml:space="preserve"> placed was associated with decreased length of hospital stay (</w:t>
      </w:r>
      <w:r w:rsidRPr="00B411B1">
        <w:rPr>
          <w:rFonts w:ascii="Book Antiqua" w:hAnsi="Book Antiqua" w:cs="Times New Roman"/>
          <w:i/>
          <w:iCs/>
          <w:caps/>
          <w:sz w:val="24"/>
          <w:szCs w:val="24"/>
        </w:rPr>
        <w:t>p</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w:t>
      </w:r>
      <w:r w:rsidR="00B411B1" w:rsidRPr="00B411B1">
        <w:rPr>
          <w:rFonts w:ascii="Book Antiqua" w:hAnsi="Book Antiqua" w:cs="Times New Roman"/>
          <w:sz w:val="24"/>
          <w:szCs w:val="24"/>
        </w:rPr>
        <w:t xml:space="preserve"> </w:t>
      </w:r>
      <w:r w:rsidRPr="00B411B1">
        <w:rPr>
          <w:rFonts w:ascii="Book Antiqua" w:hAnsi="Book Antiqua" w:cs="Times New Roman"/>
          <w:sz w:val="24"/>
          <w:szCs w:val="24"/>
        </w:rPr>
        <w:t>0.044).</w:t>
      </w:r>
    </w:p>
    <w:p w14:paraId="2A1DEE5D" w14:textId="77777777" w:rsidR="00B411B1" w:rsidRPr="00B411B1" w:rsidRDefault="00B411B1" w:rsidP="00B411B1">
      <w:pPr>
        <w:spacing w:after="0" w:line="360" w:lineRule="auto"/>
        <w:jc w:val="both"/>
        <w:rPr>
          <w:rFonts w:ascii="Book Antiqua" w:hAnsi="Book Antiqua" w:cs="Times New Roman"/>
          <w:b/>
          <w:sz w:val="24"/>
          <w:szCs w:val="24"/>
        </w:rPr>
      </w:pPr>
    </w:p>
    <w:p w14:paraId="43F849EF" w14:textId="21074AA6" w:rsidR="00C94D67" w:rsidRPr="00B411B1" w:rsidRDefault="00C94D67" w:rsidP="00B411B1">
      <w:pPr>
        <w:spacing w:after="0" w:line="360" w:lineRule="auto"/>
        <w:jc w:val="both"/>
        <w:rPr>
          <w:rFonts w:ascii="Book Antiqua" w:hAnsi="Book Antiqua" w:cs="Times New Roman"/>
          <w:b/>
          <w:i/>
          <w:iCs/>
          <w:sz w:val="24"/>
          <w:szCs w:val="24"/>
        </w:rPr>
      </w:pPr>
      <w:r w:rsidRPr="00B411B1">
        <w:rPr>
          <w:rFonts w:ascii="Book Antiqua" w:hAnsi="Book Antiqua" w:cs="Times New Roman"/>
          <w:b/>
          <w:i/>
          <w:iCs/>
          <w:sz w:val="24"/>
          <w:szCs w:val="24"/>
        </w:rPr>
        <w:t xml:space="preserve">Research </w:t>
      </w:r>
      <w:r w:rsidR="00B411B1" w:rsidRPr="00B411B1">
        <w:rPr>
          <w:rFonts w:ascii="Book Antiqua" w:hAnsi="Book Antiqua" w:cs="Times New Roman"/>
          <w:b/>
          <w:i/>
          <w:iCs/>
          <w:sz w:val="24"/>
          <w:szCs w:val="24"/>
        </w:rPr>
        <w:t>conclusions</w:t>
      </w:r>
    </w:p>
    <w:p w14:paraId="5893D8A5" w14:textId="2FC7866A" w:rsidR="00125566" w:rsidRPr="00B411B1" w:rsidRDefault="00125566" w:rsidP="00B411B1">
      <w:pPr>
        <w:spacing w:after="0" w:line="360" w:lineRule="auto"/>
        <w:jc w:val="both"/>
        <w:rPr>
          <w:rFonts w:ascii="Book Antiqua" w:hAnsi="Book Antiqua" w:cs="Times New Roman"/>
          <w:bCs/>
          <w:sz w:val="24"/>
          <w:szCs w:val="24"/>
        </w:rPr>
      </w:pPr>
      <w:r w:rsidRPr="00B411B1">
        <w:rPr>
          <w:rFonts w:ascii="Book Antiqua" w:hAnsi="Book Antiqua" w:cs="Times New Roman"/>
          <w:bCs/>
          <w:sz w:val="24"/>
          <w:szCs w:val="24"/>
        </w:rPr>
        <w:t xml:space="preserve">Our study is the first to show that more </w:t>
      </w:r>
      <w:proofErr w:type="spellStart"/>
      <w:r w:rsidRPr="00B411B1">
        <w:rPr>
          <w:rFonts w:ascii="Book Antiqua" w:hAnsi="Book Antiqua" w:cs="Times New Roman"/>
          <w:bCs/>
          <w:sz w:val="24"/>
          <w:szCs w:val="24"/>
        </w:rPr>
        <w:t>hemoclips</w:t>
      </w:r>
      <w:proofErr w:type="spellEnd"/>
      <w:r w:rsidRPr="00B411B1">
        <w:rPr>
          <w:rFonts w:ascii="Book Antiqua" w:hAnsi="Book Antiqua" w:cs="Times New Roman"/>
          <w:bCs/>
          <w:sz w:val="24"/>
          <w:szCs w:val="24"/>
        </w:rPr>
        <w:t xml:space="preserve"> placed was associated with a decreased length of stay. </w:t>
      </w:r>
      <w:r w:rsidR="009E2099" w:rsidRPr="00B411B1">
        <w:rPr>
          <w:rFonts w:ascii="Book Antiqua" w:hAnsi="Book Antiqua" w:cs="Times New Roman"/>
          <w:bCs/>
          <w:sz w:val="24"/>
          <w:szCs w:val="24"/>
        </w:rPr>
        <w:t>Also,</w:t>
      </w:r>
      <w:r w:rsidRPr="00B411B1">
        <w:rPr>
          <w:rFonts w:ascii="Book Antiqua" w:hAnsi="Book Antiqua" w:cs="Times New Roman"/>
          <w:bCs/>
          <w:sz w:val="24"/>
          <w:szCs w:val="24"/>
        </w:rPr>
        <w:t xml:space="preserve"> we report novel findings that a reduced volume of adrenaline </w:t>
      </w:r>
      <w:proofErr w:type="gramStart"/>
      <w:r w:rsidRPr="00B411B1">
        <w:rPr>
          <w:rFonts w:ascii="Book Antiqua" w:hAnsi="Book Antiqua" w:cs="Times New Roman"/>
          <w:bCs/>
          <w:sz w:val="24"/>
          <w:szCs w:val="24"/>
        </w:rPr>
        <w:t>injected</w:t>
      </w:r>
      <w:proofErr w:type="gramEnd"/>
      <w:r w:rsidRPr="00B411B1">
        <w:rPr>
          <w:rFonts w:ascii="Book Antiqua" w:hAnsi="Book Antiqua" w:cs="Times New Roman"/>
          <w:bCs/>
          <w:sz w:val="24"/>
          <w:szCs w:val="24"/>
        </w:rPr>
        <w:t xml:space="preserve"> and a reduced number of endoscopic treatment modalities used was associated with better outcomes.</w:t>
      </w:r>
      <w:r w:rsidR="00BA5E5A" w:rsidRPr="00B411B1">
        <w:rPr>
          <w:rFonts w:ascii="Book Antiqua" w:hAnsi="Book Antiqua" w:cs="Times New Roman"/>
          <w:bCs/>
          <w:sz w:val="24"/>
          <w:szCs w:val="24"/>
        </w:rPr>
        <w:t xml:space="preserve"> More </w:t>
      </w:r>
      <w:proofErr w:type="spellStart"/>
      <w:r w:rsidR="00BA5E5A" w:rsidRPr="00B411B1">
        <w:rPr>
          <w:rFonts w:ascii="Book Antiqua" w:hAnsi="Book Antiqua" w:cs="Times New Roman"/>
          <w:bCs/>
          <w:sz w:val="24"/>
          <w:szCs w:val="24"/>
        </w:rPr>
        <w:t>hemoclips</w:t>
      </w:r>
      <w:proofErr w:type="spellEnd"/>
      <w:r w:rsidR="00BA5E5A" w:rsidRPr="00B411B1">
        <w:rPr>
          <w:rFonts w:ascii="Book Antiqua" w:hAnsi="Book Antiqua" w:cs="Times New Roman"/>
          <w:bCs/>
          <w:sz w:val="24"/>
          <w:szCs w:val="24"/>
        </w:rPr>
        <w:t xml:space="preserve"> used being associated with a better outcome is intuitive. However, previous studies have shown that larger volumes of adrenaline used led to better outcomes. These studies were conducted with adrenaline as the only treatment modality. This is not in line with the current management guidelines of NVU</w:t>
      </w:r>
      <w:r w:rsidR="007C19CD" w:rsidRPr="00B411B1">
        <w:rPr>
          <w:rFonts w:ascii="Book Antiqua" w:hAnsi="Book Antiqua" w:cs="Times New Roman"/>
          <w:bCs/>
          <w:sz w:val="24"/>
          <w:szCs w:val="24"/>
        </w:rPr>
        <w:t>GIB</w:t>
      </w:r>
      <w:r w:rsidR="00BA5E5A" w:rsidRPr="00B411B1">
        <w:rPr>
          <w:rFonts w:ascii="Book Antiqua" w:hAnsi="Book Antiqua" w:cs="Times New Roman"/>
          <w:bCs/>
          <w:sz w:val="24"/>
          <w:szCs w:val="24"/>
        </w:rPr>
        <w:t xml:space="preserve"> which states that adrenaline use needs to be combined with another modality. Most of our patient</w:t>
      </w:r>
      <w:r w:rsidR="00CE7A20" w:rsidRPr="00B411B1">
        <w:rPr>
          <w:rFonts w:ascii="Book Antiqua" w:hAnsi="Book Antiqua" w:cs="Times New Roman"/>
          <w:bCs/>
          <w:sz w:val="24"/>
          <w:szCs w:val="24"/>
        </w:rPr>
        <w:t>s</w:t>
      </w:r>
      <w:r w:rsidR="00BA5E5A" w:rsidRPr="00B411B1">
        <w:rPr>
          <w:rFonts w:ascii="Book Antiqua" w:hAnsi="Book Antiqua" w:cs="Times New Roman"/>
          <w:bCs/>
          <w:sz w:val="24"/>
          <w:szCs w:val="24"/>
        </w:rPr>
        <w:t xml:space="preserve"> who received adrenaline also received at least another treatment modality, </w:t>
      </w:r>
      <w:r w:rsidR="007C19CD" w:rsidRPr="00B411B1">
        <w:rPr>
          <w:rFonts w:ascii="Book Antiqua" w:hAnsi="Book Antiqua" w:cs="Times New Roman"/>
          <w:bCs/>
          <w:sz w:val="24"/>
          <w:szCs w:val="24"/>
        </w:rPr>
        <w:t>this may be one reason why</w:t>
      </w:r>
      <w:r w:rsidR="00BA5E5A" w:rsidRPr="00B411B1">
        <w:rPr>
          <w:rFonts w:ascii="Book Antiqua" w:hAnsi="Book Antiqua" w:cs="Times New Roman"/>
          <w:bCs/>
          <w:sz w:val="24"/>
          <w:szCs w:val="24"/>
        </w:rPr>
        <w:t xml:space="preserve"> the volume of adrenaline required to arrest the </w:t>
      </w:r>
      <w:r w:rsidR="00BA5E5A" w:rsidRPr="00B411B1">
        <w:rPr>
          <w:rFonts w:ascii="Book Antiqua" w:hAnsi="Book Antiqua" w:cs="Times New Roman"/>
          <w:bCs/>
          <w:sz w:val="24"/>
          <w:szCs w:val="24"/>
        </w:rPr>
        <w:lastRenderedPageBreak/>
        <w:t xml:space="preserve">bleeding </w:t>
      </w:r>
      <w:r w:rsidR="007C19CD" w:rsidRPr="00B411B1">
        <w:rPr>
          <w:rFonts w:ascii="Book Antiqua" w:hAnsi="Book Antiqua" w:cs="Times New Roman"/>
          <w:bCs/>
          <w:sz w:val="24"/>
          <w:szCs w:val="24"/>
        </w:rPr>
        <w:t>may be</w:t>
      </w:r>
      <w:r w:rsidR="00BA5E5A" w:rsidRPr="00B411B1">
        <w:rPr>
          <w:rFonts w:ascii="Book Antiqua" w:hAnsi="Book Antiqua" w:cs="Times New Roman"/>
          <w:bCs/>
          <w:sz w:val="24"/>
          <w:szCs w:val="24"/>
        </w:rPr>
        <w:t xml:space="preserve"> smaller in our study. </w:t>
      </w:r>
      <w:r w:rsidR="007C19CD" w:rsidRPr="00B411B1">
        <w:rPr>
          <w:rFonts w:ascii="Book Antiqua" w:hAnsi="Book Antiqua" w:cs="Times New Roman"/>
          <w:bCs/>
          <w:sz w:val="24"/>
          <w:szCs w:val="24"/>
        </w:rPr>
        <w:t>There are no previous studies that have shown that &gt;</w:t>
      </w:r>
      <w:r w:rsidR="00B411B1" w:rsidRPr="00B411B1">
        <w:rPr>
          <w:rFonts w:ascii="Book Antiqua" w:hAnsi="Book Antiqua" w:cs="Times New Roman"/>
          <w:bCs/>
          <w:sz w:val="24"/>
          <w:szCs w:val="24"/>
        </w:rPr>
        <w:t xml:space="preserve"> </w:t>
      </w:r>
      <w:r w:rsidR="007C19CD" w:rsidRPr="00B411B1">
        <w:rPr>
          <w:rFonts w:ascii="Book Antiqua" w:hAnsi="Book Antiqua" w:cs="Times New Roman"/>
          <w:bCs/>
          <w:sz w:val="24"/>
          <w:szCs w:val="24"/>
        </w:rPr>
        <w:t xml:space="preserve">2 treatment modalities led to poorer outcomes. </w:t>
      </w:r>
      <w:r w:rsidR="00CE7A20" w:rsidRPr="00B411B1">
        <w:rPr>
          <w:rFonts w:ascii="Book Antiqua" w:hAnsi="Book Antiqua" w:cs="Times New Roman"/>
          <w:bCs/>
          <w:sz w:val="24"/>
          <w:szCs w:val="24"/>
        </w:rPr>
        <w:t>These findings are</w:t>
      </w:r>
      <w:r w:rsidR="007C19CD" w:rsidRPr="00B411B1">
        <w:rPr>
          <w:rFonts w:ascii="Book Antiqua" w:hAnsi="Book Antiqua" w:cs="Times New Roman"/>
          <w:bCs/>
          <w:sz w:val="24"/>
          <w:szCs w:val="24"/>
        </w:rPr>
        <w:t xml:space="preserve"> counter-intuitive but may be due to certain variables not captured in this retrospective study causing poorer outcomes. A prospective study with </w:t>
      </w:r>
      <w:r w:rsidR="00CE7A20" w:rsidRPr="00B411B1">
        <w:rPr>
          <w:rFonts w:ascii="Book Antiqua" w:hAnsi="Book Antiqua" w:cs="Times New Roman"/>
          <w:bCs/>
          <w:sz w:val="24"/>
          <w:szCs w:val="24"/>
        </w:rPr>
        <w:t xml:space="preserve">a </w:t>
      </w:r>
      <w:r w:rsidR="007C19CD" w:rsidRPr="00B411B1">
        <w:rPr>
          <w:rFonts w:ascii="Book Antiqua" w:hAnsi="Book Antiqua" w:cs="Times New Roman"/>
          <w:bCs/>
          <w:sz w:val="24"/>
          <w:szCs w:val="24"/>
        </w:rPr>
        <w:t>larger sample size is needed to compare the various dosages and amounts of treatment used to manage this common condition.</w:t>
      </w:r>
    </w:p>
    <w:p w14:paraId="04AC82A3" w14:textId="77777777" w:rsidR="00B411B1" w:rsidRPr="00B411B1" w:rsidRDefault="00B411B1" w:rsidP="00B411B1">
      <w:pPr>
        <w:spacing w:after="0" w:line="360" w:lineRule="auto"/>
        <w:jc w:val="both"/>
        <w:rPr>
          <w:rFonts w:ascii="Book Antiqua" w:hAnsi="Book Antiqua" w:cs="Times New Roman"/>
          <w:b/>
          <w:sz w:val="24"/>
          <w:szCs w:val="24"/>
        </w:rPr>
      </w:pPr>
    </w:p>
    <w:p w14:paraId="5C2D2EB1" w14:textId="32E6AB11" w:rsidR="00C94D67" w:rsidRPr="00B411B1" w:rsidRDefault="00C94D67" w:rsidP="00B411B1">
      <w:pPr>
        <w:spacing w:after="0" w:line="360" w:lineRule="auto"/>
        <w:jc w:val="both"/>
        <w:rPr>
          <w:rFonts w:ascii="Book Antiqua" w:hAnsi="Book Antiqua" w:cs="Times New Roman"/>
          <w:b/>
          <w:i/>
          <w:iCs/>
          <w:sz w:val="24"/>
          <w:szCs w:val="24"/>
        </w:rPr>
      </w:pPr>
      <w:r w:rsidRPr="00B411B1">
        <w:rPr>
          <w:rFonts w:ascii="Book Antiqua" w:hAnsi="Book Antiqua" w:cs="Times New Roman"/>
          <w:b/>
          <w:i/>
          <w:iCs/>
          <w:sz w:val="24"/>
          <w:szCs w:val="24"/>
        </w:rPr>
        <w:t xml:space="preserve">Research </w:t>
      </w:r>
      <w:r w:rsidR="00B411B1" w:rsidRPr="00B411B1">
        <w:rPr>
          <w:rFonts w:ascii="Book Antiqua" w:hAnsi="Book Antiqua" w:cs="Times New Roman"/>
          <w:b/>
          <w:i/>
          <w:iCs/>
          <w:sz w:val="24"/>
          <w:szCs w:val="24"/>
        </w:rPr>
        <w:t>perspectives</w:t>
      </w:r>
    </w:p>
    <w:p w14:paraId="2E0CDE4E" w14:textId="563D83BD" w:rsidR="00DD1CDE" w:rsidRPr="00B411B1" w:rsidRDefault="007C19CD" w:rsidP="00B411B1">
      <w:pPr>
        <w:spacing w:after="0" w:line="360" w:lineRule="auto"/>
        <w:jc w:val="both"/>
        <w:rPr>
          <w:rFonts w:ascii="Book Antiqua" w:hAnsi="Book Antiqua" w:cs="Times New Roman"/>
          <w:bCs/>
          <w:sz w:val="24"/>
          <w:szCs w:val="24"/>
        </w:rPr>
      </w:pPr>
      <w:r w:rsidRPr="00B411B1">
        <w:rPr>
          <w:rFonts w:ascii="Book Antiqua" w:hAnsi="Book Antiqua" w:cs="Times New Roman"/>
          <w:bCs/>
          <w:sz w:val="24"/>
          <w:szCs w:val="24"/>
        </w:rPr>
        <w:t>In the endoscopic management of NVUGIB, more may not be merrier for all treatment modalities. A prospective trial is needed to confirm this.</w:t>
      </w:r>
    </w:p>
    <w:p w14:paraId="5AE435C4" w14:textId="77777777" w:rsidR="00B411B1" w:rsidRPr="00B411B1" w:rsidRDefault="00B411B1" w:rsidP="00B411B1">
      <w:pPr>
        <w:spacing w:after="0" w:line="360" w:lineRule="auto"/>
        <w:jc w:val="both"/>
        <w:rPr>
          <w:rFonts w:ascii="Book Antiqua" w:hAnsi="Book Antiqua" w:cs="Times New Roman"/>
          <w:b/>
          <w:sz w:val="24"/>
          <w:szCs w:val="24"/>
        </w:rPr>
      </w:pPr>
    </w:p>
    <w:p w14:paraId="464CFBFB" w14:textId="77777777" w:rsidR="00E063E5" w:rsidRDefault="00E063E5">
      <w:pPr>
        <w:rPr>
          <w:rFonts w:ascii="Book Antiqua" w:hAnsi="Book Antiqua" w:cs="Times New Roman"/>
          <w:b/>
          <w:caps/>
          <w:sz w:val="24"/>
          <w:szCs w:val="24"/>
        </w:rPr>
      </w:pPr>
      <w:r>
        <w:rPr>
          <w:rFonts w:ascii="Book Antiqua" w:hAnsi="Book Antiqua" w:cs="Times New Roman"/>
          <w:b/>
          <w:caps/>
          <w:sz w:val="24"/>
          <w:szCs w:val="24"/>
        </w:rPr>
        <w:br w:type="page"/>
      </w:r>
    </w:p>
    <w:p w14:paraId="14DD5AF8" w14:textId="0FABA105" w:rsidR="00362E18" w:rsidRPr="00B411B1" w:rsidRDefault="00B51D00" w:rsidP="00B411B1">
      <w:pPr>
        <w:spacing w:after="0" w:line="360" w:lineRule="auto"/>
        <w:jc w:val="both"/>
        <w:rPr>
          <w:rFonts w:ascii="Book Antiqua" w:hAnsi="Book Antiqua" w:cs="Times New Roman"/>
          <w:b/>
          <w:caps/>
          <w:sz w:val="24"/>
          <w:szCs w:val="24"/>
        </w:rPr>
      </w:pPr>
      <w:r w:rsidRPr="00B411B1">
        <w:rPr>
          <w:rFonts w:ascii="Book Antiqua" w:hAnsi="Book Antiqua" w:cs="Times New Roman"/>
          <w:b/>
          <w:caps/>
          <w:sz w:val="24"/>
          <w:szCs w:val="24"/>
        </w:rPr>
        <w:lastRenderedPageBreak/>
        <w:t>R</w:t>
      </w:r>
      <w:r w:rsidR="00362E18" w:rsidRPr="00B411B1">
        <w:rPr>
          <w:rFonts w:ascii="Book Antiqua" w:hAnsi="Book Antiqua" w:cs="Times New Roman"/>
          <w:b/>
          <w:caps/>
          <w:sz w:val="24"/>
          <w:szCs w:val="24"/>
        </w:rPr>
        <w:t>eferences</w:t>
      </w:r>
    </w:p>
    <w:p w14:paraId="13B0204C"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 </w:t>
      </w:r>
      <w:r w:rsidRPr="00B411B1">
        <w:rPr>
          <w:rFonts w:ascii="Book Antiqua" w:hAnsi="Book Antiqua"/>
          <w:b/>
          <w:sz w:val="24"/>
          <w:szCs w:val="24"/>
        </w:rPr>
        <w:t>Holster IL</w:t>
      </w:r>
      <w:r w:rsidRPr="00B411B1">
        <w:rPr>
          <w:rFonts w:ascii="Book Antiqua" w:hAnsi="Book Antiqua"/>
          <w:sz w:val="24"/>
          <w:szCs w:val="24"/>
        </w:rPr>
        <w:t xml:space="preserve">, </w:t>
      </w:r>
      <w:proofErr w:type="spellStart"/>
      <w:r w:rsidRPr="00B411B1">
        <w:rPr>
          <w:rFonts w:ascii="Book Antiqua" w:hAnsi="Book Antiqua"/>
          <w:sz w:val="24"/>
          <w:szCs w:val="24"/>
        </w:rPr>
        <w:t>Kuipers</w:t>
      </w:r>
      <w:proofErr w:type="spellEnd"/>
      <w:r w:rsidRPr="00B411B1">
        <w:rPr>
          <w:rFonts w:ascii="Book Antiqua" w:hAnsi="Book Antiqua"/>
          <w:sz w:val="24"/>
          <w:szCs w:val="24"/>
        </w:rPr>
        <w:t xml:space="preserve"> EJ. Management of acute nonvariceal upper gastrointestinal bleeding: current policies and future perspectives. </w:t>
      </w:r>
      <w:r w:rsidRPr="00B411B1">
        <w:rPr>
          <w:rFonts w:ascii="Book Antiqua" w:hAnsi="Book Antiqua"/>
          <w:i/>
          <w:sz w:val="24"/>
          <w:szCs w:val="24"/>
        </w:rPr>
        <w:t>World J Gastroenterol</w:t>
      </w:r>
      <w:r w:rsidRPr="00B411B1">
        <w:rPr>
          <w:rFonts w:ascii="Book Antiqua" w:hAnsi="Book Antiqua"/>
          <w:sz w:val="24"/>
          <w:szCs w:val="24"/>
        </w:rPr>
        <w:t xml:space="preserve"> 2012; </w:t>
      </w:r>
      <w:r w:rsidRPr="00B411B1">
        <w:rPr>
          <w:rFonts w:ascii="Book Antiqua" w:hAnsi="Book Antiqua"/>
          <w:b/>
          <w:sz w:val="24"/>
          <w:szCs w:val="24"/>
        </w:rPr>
        <w:t>18</w:t>
      </w:r>
      <w:r w:rsidRPr="00B411B1">
        <w:rPr>
          <w:rFonts w:ascii="Book Antiqua" w:hAnsi="Book Antiqua"/>
          <w:sz w:val="24"/>
          <w:szCs w:val="24"/>
        </w:rPr>
        <w:t>: 1202-1207 [PMID: 22468083 DOI: 10.3748/</w:t>
      </w:r>
      <w:proofErr w:type="gramStart"/>
      <w:r w:rsidRPr="00B411B1">
        <w:rPr>
          <w:rFonts w:ascii="Book Antiqua" w:hAnsi="Book Antiqua"/>
          <w:sz w:val="24"/>
          <w:szCs w:val="24"/>
        </w:rPr>
        <w:t>wjg.v18.i</w:t>
      </w:r>
      <w:proofErr w:type="gramEnd"/>
      <w:r w:rsidRPr="00B411B1">
        <w:rPr>
          <w:rFonts w:ascii="Book Antiqua" w:hAnsi="Book Antiqua"/>
          <w:sz w:val="24"/>
          <w:szCs w:val="24"/>
        </w:rPr>
        <w:t>11.1202]</w:t>
      </w:r>
    </w:p>
    <w:p w14:paraId="66D3C9BD"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2 </w:t>
      </w:r>
      <w:r w:rsidRPr="00B411B1">
        <w:rPr>
          <w:rFonts w:ascii="Book Antiqua" w:hAnsi="Book Antiqua"/>
          <w:b/>
          <w:sz w:val="24"/>
          <w:szCs w:val="24"/>
        </w:rPr>
        <w:t>Rosenstock SJ</w:t>
      </w:r>
      <w:r w:rsidRPr="00B411B1">
        <w:rPr>
          <w:rFonts w:ascii="Book Antiqua" w:hAnsi="Book Antiqua"/>
          <w:sz w:val="24"/>
          <w:szCs w:val="24"/>
        </w:rPr>
        <w:t xml:space="preserve">, </w:t>
      </w:r>
      <w:proofErr w:type="spellStart"/>
      <w:r w:rsidRPr="00B411B1">
        <w:rPr>
          <w:rFonts w:ascii="Book Antiqua" w:hAnsi="Book Antiqua"/>
          <w:sz w:val="24"/>
          <w:szCs w:val="24"/>
        </w:rPr>
        <w:t>Møller</w:t>
      </w:r>
      <w:proofErr w:type="spellEnd"/>
      <w:r w:rsidRPr="00B411B1">
        <w:rPr>
          <w:rFonts w:ascii="Book Antiqua" w:hAnsi="Book Antiqua"/>
          <w:sz w:val="24"/>
          <w:szCs w:val="24"/>
        </w:rPr>
        <w:t xml:space="preserve"> MH, Larsson H, Johnsen SP, Madsen AH, Bendix J, </w:t>
      </w:r>
      <w:proofErr w:type="spellStart"/>
      <w:r w:rsidRPr="00B411B1">
        <w:rPr>
          <w:rFonts w:ascii="Book Antiqua" w:hAnsi="Book Antiqua"/>
          <w:sz w:val="24"/>
          <w:szCs w:val="24"/>
        </w:rPr>
        <w:t>Adamsen</w:t>
      </w:r>
      <w:proofErr w:type="spellEnd"/>
      <w:r w:rsidRPr="00B411B1">
        <w:rPr>
          <w:rFonts w:ascii="Book Antiqua" w:hAnsi="Book Antiqua"/>
          <w:sz w:val="24"/>
          <w:szCs w:val="24"/>
        </w:rPr>
        <w:t xml:space="preserve"> S, Jensen AG, Zimmermann-Nielsen E, Nielsen AS, </w:t>
      </w:r>
      <w:proofErr w:type="spellStart"/>
      <w:r w:rsidRPr="00B411B1">
        <w:rPr>
          <w:rFonts w:ascii="Book Antiqua" w:hAnsi="Book Antiqua"/>
          <w:sz w:val="24"/>
          <w:szCs w:val="24"/>
        </w:rPr>
        <w:t>Kallehave</w:t>
      </w:r>
      <w:proofErr w:type="spellEnd"/>
      <w:r w:rsidRPr="00B411B1">
        <w:rPr>
          <w:rFonts w:ascii="Book Antiqua" w:hAnsi="Book Antiqua"/>
          <w:sz w:val="24"/>
          <w:szCs w:val="24"/>
        </w:rPr>
        <w:t xml:space="preserve"> F, Oxholm D, </w:t>
      </w:r>
      <w:proofErr w:type="spellStart"/>
      <w:r w:rsidRPr="00B411B1">
        <w:rPr>
          <w:rFonts w:ascii="Book Antiqua" w:hAnsi="Book Antiqua"/>
          <w:sz w:val="24"/>
          <w:szCs w:val="24"/>
        </w:rPr>
        <w:t>Skarbye</w:t>
      </w:r>
      <w:proofErr w:type="spellEnd"/>
      <w:r w:rsidRPr="00B411B1">
        <w:rPr>
          <w:rFonts w:ascii="Book Antiqua" w:hAnsi="Book Antiqua"/>
          <w:sz w:val="24"/>
          <w:szCs w:val="24"/>
        </w:rPr>
        <w:t xml:space="preserve"> M, </w:t>
      </w:r>
      <w:proofErr w:type="spellStart"/>
      <w:r w:rsidRPr="00B411B1">
        <w:rPr>
          <w:rFonts w:ascii="Book Antiqua" w:hAnsi="Book Antiqua"/>
          <w:sz w:val="24"/>
          <w:szCs w:val="24"/>
        </w:rPr>
        <w:t>Jølving</w:t>
      </w:r>
      <w:proofErr w:type="spellEnd"/>
      <w:r w:rsidRPr="00B411B1">
        <w:rPr>
          <w:rFonts w:ascii="Book Antiqua" w:hAnsi="Book Antiqua"/>
          <w:sz w:val="24"/>
          <w:szCs w:val="24"/>
        </w:rPr>
        <w:t xml:space="preserve"> LR, </w:t>
      </w:r>
      <w:proofErr w:type="spellStart"/>
      <w:r w:rsidRPr="00B411B1">
        <w:rPr>
          <w:rFonts w:ascii="Book Antiqua" w:hAnsi="Book Antiqua"/>
          <w:sz w:val="24"/>
          <w:szCs w:val="24"/>
        </w:rPr>
        <w:t>Jørgensen</w:t>
      </w:r>
      <w:proofErr w:type="spellEnd"/>
      <w:r w:rsidRPr="00B411B1">
        <w:rPr>
          <w:rFonts w:ascii="Book Antiqua" w:hAnsi="Book Antiqua"/>
          <w:sz w:val="24"/>
          <w:szCs w:val="24"/>
        </w:rPr>
        <w:t xml:space="preserve"> HS, </w:t>
      </w:r>
      <w:proofErr w:type="spellStart"/>
      <w:r w:rsidRPr="00B411B1">
        <w:rPr>
          <w:rFonts w:ascii="Book Antiqua" w:hAnsi="Book Antiqua"/>
          <w:sz w:val="24"/>
          <w:szCs w:val="24"/>
        </w:rPr>
        <w:t>Schaffalitzky</w:t>
      </w:r>
      <w:proofErr w:type="spellEnd"/>
      <w:r w:rsidRPr="00B411B1">
        <w:rPr>
          <w:rFonts w:ascii="Book Antiqua" w:hAnsi="Book Antiqua"/>
          <w:sz w:val="24"/>
          <w:szCs w:val="24"/>
        </w:rPr>
        <w:t xml:space="preserve"> de </w:t>
      </w:r>
      <w:proofErr w:type="spellStart"/>
      <w:r w:rsidRPr="00B411B1">
        <w:rPr>
          <w:rFonts w:ascii="Book Antiqua" w:hAnsi="Book Antiqua"/>
          <w:sz w:val="24"/>
          <w:szCs w:val="24"/>
        </w:rPr>
        <w:t>Muckadell</w:t>
      </w:r>
      <w:proofErr w:type="spellEnd"/>
      <w:r w:rsidRPr="00B411B1">
        <w:rPr>
          <w:rFonts w:ascii="Book Antiqua" w:hAnsi="Book Antiqua"/>
          <w:sz w:val="24"/>
          <w:szCs w:val="24"/>
        </w:rPr>
        <w:t xml:space="preserve"> OB, Thomsen RW. Improving quality of care in peptic ulcer bleeding: nationwide cohort study of 13,498 consecutive patients in the Danish Clinical Register of Emergency Surgery. </w:t>
      </w:r>
      <w:r w:rsidRPr="00B411B1">
        <w:rPr>
          <w:rFonts w:ascii="Book Antiqua" w:hAnsi="Book Antiqua"/>
          <w:i/>
          <w:sz w:val="24"/>
          <w:szCs w:val="24"/>
        </w:rPr>
        <w:t>Am J Gastroenterol</w:t>
      </w:r>
      <w:r w:rsidRPr="00B411B1">
        <w:rPr>
          <w:rFonts w:ascii="Book Antiqua" w:hAnsi="Book Antiqua"/>
          <w:sz w:val="24"/>
          <w:szCs w:val="24"/>
        </w:rPr>
        <w:t xml:space="preserve"> 2013; </w:t>
      </w:r>
      <w:r w:rsidRPr="00B411B1">
        <w:rPr>
          <w:rFonts w:ascii="Book Antiqua" w:hAnsi="Book Antiqua"/>
          <w:b/>
          <w:sz w:val="24"/>
          <w:szCs w:val="24"/>
        </w:rPr>
        <w:t>108</w:t>
      </w:r>
      <w:r w:rsidRPr="00B411B1">
        <w:rPr>
          <w:rFonts w:ascii="Book Antiqua" w:hAnsi="Book Antiqua"/>
          <w:sz w:val="24"/>
          <w:szCs w:val="24"/>
        </w:rPr>
        <w:t>: 1449-1457 [PMID: 23732464 DOI: 10.1038/ajg.2013.162]</w:t>
      </w:r>
    </w:p>
    <w:p w14:paraId="65EF5876"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3 </w:t>
      </w:r>
      <w:proofErr w:type="spellStart"/>
      <w:r w:rsidRPr="00B411B1">
        <w:rPr>
          <w:rFonts w:ascii="Book Antiqua" w:hAnsi="Book Antiqua"/>
          <w:b/>
          <w:sz w:val="24"/>
          <w:szCs w:val="24"/>
        </w:rPr>
        <w:t>Barkun</w:t>
      </w:r>
      <w:proofErr w:type="spellEnd"/>
      <w:r w:rsidRPr="00B411B1">
        <w:rPr>
          <w:rFonts w:ascii="Book Antiqua" w:hAnsi="Book Antiqua"/>
          <w:b/>
          <w:sz w:val="24"/>
          <w:szCs w:val="24"/>
        </w:rPr>
        <w:t xml:space="preserve"> AN</w:t>
      </w:r>
      <w:r w:rsidRPr="00B411B1">
        <w:rPr>
          <w:rFonts w:ascii="Book Antiqua" w:hAnsi="Book Antiqua"/>
          <w:sz w:val="24"/>
          <w:szCs w:val="24"/>
        </w:rPr>
        <w:t xml:space="preserve">, </w:t>
      </w:r>
      <w:proofErr w:type="spellStart"/>
      <w:r w:rsidRPr="00B411B1">
        <w:rPr>
          <w:rFonts w:ascii="Book Antiqua" w:hAnsi="Book Antiqua"/>
          <w:sz w:val="24"/>
          <w:szCs w:val="24"/>
        </w:rPr>
        <w:t>Bardou</w:t>
      </w:r>
      <w:proofErr w:type="spellEnd"/>
      <w:r w:rsidRPr="00B411B1">
        <w:rPr>
          <w:rFonts w:ascii="Book Antiqua" w:hAnsi="Book Antiqua"/>
          <w:sz w:val="24"/>
          <w:szCs w:val="24"/>
        </w:rPr>
        <w:t xml:space="preserve"> M, </w:t>
      </w:r>
      <w:proofErr w:type="spellStart"/>
      <w:r w:rsidRPr="00B411B1">
        <w:rPr>
          <w:rFonts w:ascii="Book Antiqua" w:hAnsi="Book Antiqua"/>
          <w:sz w:val="24"/>
          <w:szCs w:val="24"/>
        </w:rPr>
        <w:t>Kuipers</w:t>
      </w:r>
      <w:proofErr w:type="spellEnd"/>
      <w:r w:rsidRPr="00B411B1">
        <w:rPr>
          <w:rFonts w:ascii="Book Antiqua" w:hAnsi="Book Antiqua"/>
          <w:sz w:val="24"/>
          <w:szCs w:val="24"/>
        </w:rPr>
        <w:t xml:space="preserve"> EJ, Sung J, Hunt RH, Martel M, Sinclair P; International Consensus Upper Gastrointestinal Bleeding Conference Group. International consensus recommendations on the management of patients with nonvariceal upper gastrointestinal bleeding. </w:t>
      </w:r>
      <w:r w:rsidRPr="00B411B1">
        <w:rPr>
          <w:rFonts w:ascii="Book Antiqua" w:hAnsi="Book Antiqua"/>
          <w:i/>
          <w:sz w:val="24"/>
          <w:szCs w:val="24"/>
        </w:rPr>
        <w:t>Ann Intern Med</w:t>
      </w:r>
      <w:r w:rsidRPr="00B411B1">
        <w:rPr>
          <w:rFonts w:ascii="Book Antiqua" w:hAnsi="Book Antiqua"/>
          <w:sz w:val="24"/>
          <w:szCs w:val="24"/>
        </w:rPr>
        <w:t xml:space="preserve"> 2010; </w:t>
      </w:r>
      <w:r w:rsidRPr="00B411B1">
        <w:rPr>
          <w:rFonts w:ascii="Book Antiqua" w:hAnsi="Book Antiqua"/>
          <w:b/>
          <w:sz w:val="24"/>
          <w:szCs w:val="24"/>
        </w:rPr>
        <w:t>152</w:t>
      </w:r>
      <w:r w:rsidRPr="00B411B1">
        <w:rPr>
          <w:rFonts w:ascii="Book Antiqua" w:hAnsi="Book Antiqua"/>
          <w:sz w:val="24"/>
          <w:szCs w:val="24"/>
        </w:rPr>
        <w:t>: 101-113 [PMID: 20083829 DOI: 10.7326/0003-4819-152-2-201001190-00009]</w:t>
      </w:r>
    </w:p>
    <w:p w14:paraId="2A2189ED"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4 </w:t>
      </w:r>
      <w:r w:rsidRPr="00B411B1">
        <w:rPr>
          <w:rFonts w:ascii="Book Antiqua" w:hAnsi="Book Antiqua"/>
          <w:b/>
          <w:sz w:val="24"/>
          <w:szCs w:val="24"/>
        </w:rPr>
        <w:t>Hwang JH</w:t>
      </w:r>
      <w:r w:rsidRPr="00B411B1">
        <w:rPr>
          <w:rFonts w:ascii="Book Antiqua" w:hAnsi="Book Antiqua"/>
          <w:sz w:val="24"/>
          <w:szCs w:val="24"/>
        </w:rPr>
        <w:t xml:space="preserve">, Fisher DA, Ben-Menachem T, Chandrasekhara V, </w:t>
      </w:r>
      <w:proofErr w:type="spellStart"/>
      <w:r w:rsidRPr="00B411B1">
        <w:rPr>
          <w:rFonts w:ascii="Book Antiqua" w:hAnsi="Book Antiqua"/>
          <w:sz w:val="24"/>
          <w:szCs w:val="24"/>
        </w:rPr>
        <w:t>Chathadi</w:t>
      </w:r>
      <w:proofErr w:type="spellEnd"/>
      <w:r w:rsidRPr="00B411B1">
        <w:rPr>
          <w:rFonts w:ascii="Book Antiqua" w:hAnsi="Book Antiqua"/>
          <w:sz w:val="24"/>
          <w:szCs w:val="24"/>
        </w:rPr>
        <w:t xml:space="preserve"> K, Decker GA, Early DS, Evans JA, Fanelli RD, Foley K, </w:t>
      </w:r>
      <w:proofErr w:type="spellStart"/>
      <w:r w:rsidRPr="00B411B1">
        <w:rPr>
          <w:rFonts w:ascii="Book Antiqua" w:hAnsi="Book Antiqua"/>
          <w:sz w:val="24"/>
          <w:szCs w:val="24"/>
        </w:rPr>
        <w:t>Fukami</w:t>
      </w:r>
      <w:proofErr w:type="spellEnd"/>
      <w:r w:rsidRPr="00B411B1">
        <w:rPr>
          <w:rFonts w:ascii="Book Antiqua" w:hAnsi="Book Antiqua"/>
          <w:sz w:val="24"/>
          <w:szCs w:val="24"/>
        </w:rPr>
        <w:t xml:space="preserve"> N, Jain R, </w:t>
      </w:r>
      <w:proofErr w:type="spellStart"/>
      <w:r w:rsidRPr="00B411B1">
        <w:rPr>
          <w:rFonts w:ascii="Book Antiqua" w:hAnsi="Book Antiqua"/>
          <w:sz w:val="24"/>
          <w:szCs w:val="24"/>
        </w:rPr>
        <w:t>Jue</w:t>
      </w:r>
      <w:proofErr w:type="spellEnd"/>
      <w:r w:rsidRPr="00B411B1">
        <w:rPr>
          <w:rFonts w:ascii="Book Antiqua" w:hAnsi="Book Antiqua"/>
          <w:sz w:val="24"/>
          <w:szCs w:val="24"/>
        </w:rPr>
        <w:t xml:space="preserve"> TL, Khan KM, </w:t>
      </w:r>
      <w:proofErr w:type="spellStart"/>
      <w:r w:rsidRPr="00B411B1">
        <w:rPr>
          <w:rFonts w:ascii="Book Antiqua" w:hAnsi="Book Antiqua"/>
          <w:sz w:val="24"/>
          <w:szCs w:val="24"/>
        </w:rPr>
        <w:t>Lightdale</w:t>
      </w:r>
      <w:proofErr w:type="spellEnd"/>
      <w:r w:rsidRPr="00B411B1">
        <w:rPr>
          <w:rFonts w:ascii="Book Antiqua" w:hAnsi="Book Antiqua"/>
          <w:sz w:val="24"/>
          <w:szCs w:val="24"/>
        </w:rPr>
        <w:t xml:space="preserve"> J, Malpas PM, Maple JT, Pasha S, Saltzman J, Sharaf R, </w:t>
      </w:r>
      <w:proofErr w:type="spellStart"/>
      <w:r w:rsidRPr="00B411B1">
        <w:rPr>
          <w:rFonts w:ascii="Book Antiqua" w:hAnsi="Book Antiqua"/>
          <w:sz w:val="24"/>
          <w:szCs w:val="24"/>
        </w:rPr>
        <w:t>Shergill</w:t>
      </w:r>
      <w:proofErr w:type="spellEnd"/>
      <w:r w:rsidRPr="00B411B1">
        <w:rPr>
          <w:rFonts w:ascii="Book Antiqua" w:hAnsi="Book Antiqua"/>
          <w:sz w:val="24"/>
          <w:szCs w:val="24"/>
        </w:rPr>
        <w:t xml:space="preserve"> AK, </w:t>
      </w:r>
      <w:proofErr w:type="spellStart"/>
      <w:r w:rsidRPr="00B411B1">
        <w:rPr>
          <w:rFonts w:ascii="Book Antiqua" w:hAnsi="Book Antiqua"/>
          <w:sz w:val="24"/>
          <w:szCs w:val="24"/>
        </w:rPr>
        <w:t>Dominitz</w:t>
      </w:r>
      <w:proofErr w:type="spellEnd"/>
      <w:r w:rsidRPr="00B411B1">
        <w:rPr>
          <w:rFonts w:ascii="Book Antiqua" w:hAnsi="Book Antiqua"/>
          <w:sz w:val="24"/>
          <w:szCs w:val="24"/>
        </w:rPr>
        <w:t xml:space="preserve"> JA, Cash BD; Standards of Practice Committee of the American Society for Gastrointestinal Endoscopy. The role of endoscopy in the management of acute non-variceal upper GI bleeding. </w:t>
      </w:r>
      <w:proofErr w:type="spellStart"/>
      <w:r w:rsidRPr="00B411B1">
        <w:rPr>
          <w:rFonts w:ascii="Book Antiqua" w:hAnsi="Book Antiqua"/>
          <w:i/>
          <w:sz w:val="24"/>
          <w:szCs w:val="24"/>
        </w:rPr>
        <w:t>Gastrointest</w:t>
      </w:r>
      <w:proofErr w:type="spellEnd"/>
      <w:r w:rsidRPr="00B411B1">
        <w:rPr>
          <w:rFonts w:ascii="Book Antiqua" w:hAnsi="Book Antiqua"/>
          <w:i/>
          <w:sz w:val="24"/>
          <w:szCs w:val="24"/>
        </w:rPr>
        <w:t xml:space="preserve"> </w:t>
      </w:r>
      <w:proofErr w:type="spellStart"/>
      <w:r w:rsidRPr="00B411B1">
        <w:rPr>
          <w:rFonts w:ascii="Book Antiqua" w:hAnsi="Book Antiqua"/>
          <w:i/>
          <w:sz w:val="24"/>
          <w:szCs w:val="24"/>
        </w:rPr>
        <w:t>Endosc</w:t>
      </w:r>
      <w:proofErr w:type="spellEnd"/>
      <w:r w:rsidRPr="00B411B1">
        <w:rPr>
          <w:rFonts w:ascii="Book Antiqua" w:hAnsi="Book Antiqua"/>
          <w:sz w:val="24"/>
          <w:szCs w:val="24"/>
        </w:rPr>
        <w:t xml:space="preserve"> 2012; </w:t>
      </w:r>
      <w:r w:rsidRPr="00B411B1">
        <w:rPr>
          <w:rFonts w:ascii="Book Antiqua" w:hAnsi="Book Antiqua"/>
          <w:b/>
          <w:sz w:val="24"/>
          <w:szCs w:val="24"/>
        </w:rPr>
        <w:t>75</w:t>
      </w:r>
      <w:r w:rsidRPr="00B411B1">
        <w:rPr>
          <w:rFonts w:ascii="Book Antiqua" w:hAnsi="Book Antiqua"/>
          <w:sz w:val="24"/>
          <w:szCs w:val="24"/>
        </w:rPr>
        <w:t>: 1132-1138 [PMID: 22624808 DOI: 10.1016/j.gie.2012.02.033]</w:t>
      </w:r>
    </w:p>
    <w:p w14:paraId="63B50184"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5 </w:t>
      </w:r>
      <w:proofErr w:type="spellStart"/>
      <w:r w:rsidRPr="00B411B1">
        <w:rPr>
          <w:rFonts w:ascii="Book Antiqua" w:hAnsi="Book Antiqua"/>
          <w:b/>
          <w:sz w:val="24"/>
          <w:szCs w:val="24"/>
        </w:rPr>
        <w:t>Gralnek</w:t>
      </w:r>
      <w:proofErr w:type="spellEnd"/>
      <w:r w:rsidRPr="00B411B1">
        <w:rPr>
          <w:rFonts w:ascii="Book Antiqua" w:hAnsi="Book Antiqua"/>
          <w:b/>
          <w:sz w:val="24"/>
          <w:szCs w:val="24"/>
        </w:rPr>
        <w:t xml:space="preserve"> IM</w:t>
      </w:r>
      <w:r w:rsidRPr="00B411B1">
        <w:rPr>
          <w:rFonts w:ascii="Book Antiqua" w:hAnsi="Book Antiqua"/>
          <w:sz w:val="24"/>
          <w:szCs w:val="24"/>
        </w:rPr>
        <w:t xml:space="preserve">, </w:t>
      </w:r>
      <w:proofErr w:type="spellStart"/>
      <w:r w:rsidRPr="00B411B1">
        <w:rPr>
          <w:rFonts w:ascii="Book Antiqua" w:hAnsi="Book Antiqua"/>
          <w:sz w:val="24"/>
          <w:szCs w:val="24"/>
        </w:rPr>
        <w:t>Dumonceau</w:t>
      </w:r>
      <w:proofErr w:type="spellEnd"/>
      <w:r w:rsidRPr="00B411B1">
        <w:rPr>
          <w:rFonts w:ascii="Book Antiqua" w:hAnsi="Book Antiqua"/>
          <w:sz w:val="24"/>
          <w:szCs w:val="24"/>
        </w:rPr>
        <w:t xml:space="preserve"> JM, </w:t>
      </w:r>
      <w:proofErr w:type="spellStart"/>
      <w:r w:rsidRPr="00B411B1">
        <w:rPr>
          <w:rFonts w:ascii="Book Antiqua" w:hAnsi="Book Antiqua"/>
          <w:sz w:val="24"/>
          <w:szCs w:val="24"/>
        </w:rPr>
        <w:t>Kuipers</w:t>
      </w:r>
      <w:proofErr w:type="spellEnd"/>
      <w:r w:rsidRPr="00B411B1">
        <w:rPr>
          <w:rFonts w:ascii="Book Antiqua" w:hAnsi="Book Antiqua"/>
          <w:sz w:val="24"/>
          <w:szCs w:val="24"/>
        </w:rPr>
        <w:t xml:space="preserve"> EJ, </w:t>
      </w:r>
      <w:proofErr w:type="spellStart"/>
      <w:r w:rsidRPr="00B411B1">
        <w:rPr>
          <w:rFonts w:ascii="Book Antiqua" w:hAnsi="Book Antiqua"/>
          <w:sz w:val="24"/>
          <w:szCs w:val="24"/>
        </w:rPr>
        <w:t>Lanas</w:t>
      </w:r>
      <w:proofErr w:type="spellEnd"/>
      <w:r w:rsidRPr="00B411B1">
        <w:rPr>
          <w:rFonts w:ascii="Book Antiqua" w:hAnsi="Book Antiqua"/>
          <w:sz w:val="24"/>
          <w:szCs w:val="24"/>
        </w:rPr>
        <w:t xml:space="preserve"> A, Sanders DS, </w:t>
      </w:r>
      <w:proofErr w:type="spellStart"/>
      <w:r w:rsidRPr="00B411B1">
        <w:rPr>
          <w:rFonts w:ascii="Book Antiqua" w:hAnsi="Book Antiqua"/>
          <w:sz w:val="24"/>
          <w:szCs w:val="24"/>
        </w:rPr>
        <w:t>Kurien</w:t>
      </w:r>
      <w:proofErr w:type="spellEnd"/>
      <w:r w:rsidRPr="00B411B1">
        <w:rPr>
          <w:rFonts w:ascii="Book Antiqua" w:hAnsi="Book Antiqua"/>
          <w:sz w:val="24"/>
          <w:szCs w:val="24"/>
        </w:rPr>
        <w:t xml:space="preserve"> M, </w:t>
      </w:r>
      <w:proofErr w:type="spellStart"/>
      <w:r w:rsidRPr="00B411B1">
        <w:rPr>
          <w:rFonts w:ascii="Book Antiqua" w:hAnsi="Book Antiqua"/>
          <w:sz w:val="24"/>
          <w:szCs w:val="24"/>
        </w:rPr>
        <w:t>Rotondano</w:t>
      </w:r>
      <w:proofErr w:type="spellEnd"/>
      <w:r w:rsidRPr="00B411B1">
        <w:rPr>
          <w:rFonts w:ascii="Book Antiqua" w:hAnsi="Book Antiqua"/>
          <w:sz w:val="24"/>
          <w:szCs w:val="24"/>
        </w:rPr>
        <w:t xml:space="preserve"> G, </w:t>
      </w:r>
      <w:proofErr w:type="spellStart"/>
      <w:r w:rsidRPr="00B411B1">
        <w:rPr>
          <w:rFonts w:ascii="Book Antiqua" w:hAnsi="Book Antiqua"/>
          <w:sz w:val="24"/>
          <w:szCs w:val="24"/>
        </w:rPr>
        <w:t>Hucl</w:t>
      </w:r>
      <w:proofErr w:type="spellEnd"/>
      <w:r w:rsidRPr="00B411B1">
        <w:rPr>
          <w:rFonts w:ascii="Book Antiqua" w:hAnsi="Book Antiqua"/>
          <w:sz w:val="24"/>
          <w:szCs w:val="24"/>
        </w:rPr>
        <w:t xml:space="preserve"> T, </w:t>
      </w:r>
      <w:proofErr w:type="spellStart"/>
      <w:r w:rsidRPr="00B411B1">
        <w:rPr>
          <w:rFonts w:ascii="Book Antiqua" w:hAnsi="Book Antiqua"/>
          <w:sz w:val="24"/>
          <w:szCs w:val="24"/>
        </w:rPr>
        <w:t>Dinis</w:t>
      </w:r>
      <w:proofErr w:type="spellEnd"/>
      <w:r w:rsidRPr="00B411B1">
        <w:rPr>
          <w:rFonts w:ascii="Book Antiqua" w:hAnsi="Book Antiqua"/>
          <w:sz w:val="24"/>
          <w:szCs w:val="24"/>
        </w:rPr>
        <w:t xml:space="preserve">-Ribeiro M, </w:t>
      </w:r>
      <w:proofErr w:type="spellStart"/>
      <w:r w:rsidRPr="00B411B1">
        <w:rPr>
          <w:rFonts w:ascii="Book Antiqua" w:hAnsi="Book Antiqua"/>
          <w:sz w:val="24"/>
          <w:szCs w:val="24"/>
        </w:rPr>
        <w:t>Marmo</w:t>
      </w:r>
      <w:proofErr w:type="spellEnd"/>
      <w:r w:rsidRPr="00B411B1">
        <w:rPr>
          <w:rFonts w:ascii="Book Antiqua" w:hAnsi="Book Antiqua"/>
          <w:sz w:val="24"/>
          <w:szCs w:val="24"/>
        </w:rPr>
        <w:t xml:space="preserve"> R, </w:t>
      </w:r>
      <w:proofErr w:type="spellStart"/>
      <w:r w:rsidRPr="00B411B1">
        <w:rPr>
          <w:rFonts w:ascii="Book Antiqua" w:hAnsi="Book Antiqua"/>
          <w:sz w:val="24"/>
          <w:szCs w:val="24"/>
        </w:rPr>
        <w:t>Racz</w:t>
      </w:r>
      <w:proofErr w:type="spellEnd"/>
      <w:r w:rsidRPr="00B411B1">
        <w:rPr>
          <w:rFonts w:ascii="Book Antiqua" w:hAnsi="Book Antiqua"/>
          <w:sz w:val="24"/>
          <w:szCs w:val="24"/>
        </w:rPr>
        <w:t xml:space="preserve"> I, Arezzo A, Hoffmann RT, </w:t>
      </w:r>
      <w:proofErr w:type="spellStart"/>
      <w:r w:rsidRPr="00B411B1">
        <w:rPr>
          <w:rFonts w:ascii="Book Antiqua" w:hAnsi="Book Antiqua"/>
          <w:sz w:val="24"/>
          <w:szCs w:val="24"/>
        </w:rPr>
        <w:t>Lesur</w:t>
      </w:r>
      <w:proofErr w:type="spellEnd"/>
      <w:r w:rsidRPr="00B411B1">
        <w:rPr>
          <w:rFonts w:ascii="Book Antiqua" w:hAnsi="Book Antiqua"/>
          <w:sz w:val="24"/>
          <w:szCs w:val="24"/>
        </w:rPr>
        <w:t xml:space="preserve"> G, de </w:t>
      </w:r>
      <w:proofErr w:type="spellStart"/>
      <w:r w:rsidRPr="00B411B1">
        <w:rPr>
          <w:rFonts w:ascii="Book Antiqua" w:hAnsi="Book Antiqua"/>
          <w:sz w:val="24"/>
          <w:szCs w:val="24"/>
        </w:rPr>
        <w:t>Franchis</w:t>
      </w:r>
      <w:proofErr w:type="spellEnd"/>
      <w:r w:rsidRPr="00B411B1">
        <w:rPr>
          <w:rFonts w:ascii="Book Antiqua" w:hAnsi="Book Antiqua"/>
          <w:sz w:val="24"/>
          <w:szCs w:val="24"/>
        </w:rPr>
        <w:t xml:space="preserve"> R, </w:t>
      </w:r>
      <w:proofErr w:type="spellStart"/>
      <w:r w:rsidRPr="00B411B1">
        <w:rPr>
          <w:rFonts w:ascii="Book Antiqua" w:hAnsi="Book Antiqua"/>
          <w:sz w:val="24"/>
          <w:szCs w:val="24"/>
        </w:rPr>
        <w:t>Aabakken</w:t>
      </w:r>
      <w:proofErr w:type="spellEnd"/>
      <w:r w:rsidRPr="00B411B1">
        <w:rPr>
          <w:rFonts w:ascii="Book Antiqua" w:hAnsi="Book Antiqua"/>
          <w:sz w:val="24"/>
          <w:szCs w:val="24"/>
        </w:rPr>
        <w:t xml:space="preserve"> L, Veitch A, </w:t>
      </w:r>
      <w:proofErr w:type="spellStart"/>
      <w:r w:rsidRPr="00B411B1">
        <w:rPr>
          <w:rFonts w:ascii="Book Antiqua" w:hAnsi="Book Antiqua"/>
          <w:sz w:val="24"/>
          <w:szCs w:val="24"/>
        </w:rPr>
        <w:t>Radaelli</w:t>
      </w:r>
      <w:proofErr w:type="spellEnd"/>
      <w:r w:rsidRPr="00B411B1">
        <w:rPr>
          <w:rFonts w:ascii="Book Antiqua" w:hAnsi="Book Antiqua"/>
          <w:sz w:val="24"/>
          <w:szCs w:val="24"/>
        </w:rPr>
        <w:t xml:space="preserve"> F, </w:t>
      </w:r>
      <w:proofErr w:type="spellStart"/>
      <w:r w:rsidRPr="00B411B1">
        <w:rPr>
          <w:rFonts w:ascii="Book Antiqua" w:hAnsi="Book Antiqua"/>
          <w:sz w:val="24"/>
          <w:szCs w:val="24"/>
        </w:rPr>
        <w:t>Salgueiro</w:t>
      </w:r>
      <w:proofErr w:type="spellEnd"/>
      <w:r w:rsidRPr="00B411B1">
        <w:rPr>
          <w:rFonts w:ascii="Book Antiqua" w:hAnsi="Book Antiqua"/>
          <w:sz w:val="24"/>
          <w:szCs w:val="24"/>
        </w:rPr>
        <w:t xml:space="preserve"> P, Cardoso R, Maia L, </w:t>
      </w:r>
      <w:proofErr w:type="spellStart"/>
      <w:r w:rsidRPr="00B411B1">
        <w:rPr>
          <w:rFonts w:ascii="Book Antiqua" w:hAnsi="Book Antiqua"/>
          <w:sz w:val="24"/>
          <w:szCs w:val="24"/>
        </w:rPr>
        <w:t>Zullo</w:t>
      </w:r>
      <w:proofErr w:type="spellEnd"/>
      <w:r w:rsidRPr="00B411B1">
        <w:rPr>
          <w:rFonts w:ascii="Book Antiqua" w:hAnsi="Book Antiqua"/>
          <w:sz w:val="24"/>
          <w:szCs w:val="24"/>
        </w:rPr>
        <w:t xml:space="preserve"> A, </w:t>
      </w:r>
      <w:proofErr w:type="spellStart"/>
      <w:r w:rsidRPr="00B411B1">
        <w:rPr>
          <w:rFonts w:ascii="Book Antiqua" w:hAnsi="Book Antiqua"/>
          <w:sz w:val="24"/>
          <w:szCs w:val="24"/>
        </w:rPr>
        <w:t>Cipolletta</w:t>
      </w:r>
      <w:proofErr w:type="spellEnd"/>
      <w:r w:rsidRPr="00B411B1">
        <w:rPr>
          <w:rFonts w:ascii="Book Antiqua" w:hAnsi="Book Antiqua"/>
          <w:sz w:val="24"/>
          <w:szCs w:val="24"/>
        </w:rPr>
        <w:t xml:space="preserve"> L, Hassan C. Diagnosis and management of nonvariceal upper gastrointestinal hemorrhage: European Society of Gastrointestinal Endoscopy (ESGE) Guideline. </w:t>
      </w:r>
      <w:r w:rsidRPr="00B411B1">
        <w:rPr>
          <w:rFonts w:ascii="Book Antiqua" w:hAnsi="Book Antiqua"/>
          <w:i/>
          <w:sz w:val="24"/>
          <w:szCs w:val="24"/>
        </w:rPr>
        <w:t>Endoscopy</w:t>
      </w:r>
      <w:r w:rsidRPr="00B411B1">
        <w:rPr>
          <w:rFonts w:ascii="Book Antiqua" w:hAnsi="Book Antiqua"/>
          <w:sz w:val="24"/>
          <w:szCs w:val="24"/>
        </w:rPr>
        <w:t xml:space="preserve"> 2015; </w:t>
      </w:r>
      <w:r w:rsidRPr="00B411B1">
        <w:rPr>
          <w:rFonts w:ascii="Book Antiqua" w:hAnsi="Book Antiqua"/>
          <w:b/>
          <w:sz w:val="24"/>
          <w:szCs w:val="24"/>
        </w:rPr>
        <w:t>47</w:t>
      </w:r>
      <w:r w:rsidRPr="00B411B1">
        <w:rPr>
          <w:rFonts w:ascii="Book Antiqua" w:hAnsi="Book Antiqua"/>
          <w:sz w:val="24"/>
          <w:szCs w:val="24"/>
        </w:rPr>
        <w:t>: a1-46 [PMID: 26417980 DOI: 10.1055/s-0034-1393172]</w:t>
      </w:r>
    </w:p>
    <w:p w14:paraId="32081C8A"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6 </w:t>
      </w:r>
      <w:r w:rsidRPr="00B411B1">
        <w:rPr>
          <w:rFonts w:ascii="Book Antiqua" w:hAnsi="Book Antiqua"/>
          <w:b/>
          <w:sz w:val="24"/>
          <w:szCs w:val="24"/>
        </w:rPr>
        <w:t>Lin HJ</w:t>
      </w:r>
      <w:r w:rsidRPr="00B411B1">
        <w:rPr>
          <w:rFonts w:ascii="Book Antiqua" w:hAnsi="Book Antiqua"/>
          <w:sz w:val="24"/>
          <w:szCs w:val="24"/>
        </w:rPr>
        <w:t xml:space="preserve">, Hsieh YH, Tseng GY, </w:t>
      </w:r>
      <w:proofErr w:type="spellStart"/>
      <w:r w:rsidRPr="00B411B1">
        <w:rPr>
          <w:rFonts w:ascii="Book Antiqua" w:hAnsi="Book Antiqua"/>
          <w:sz w:val="24"/>
          <w:szCs w:val="24"/>
        </w:rPr>
        <w:t>Perng</w:t>
      </w:r>
      <w:proofErr w:type="spellEnd"/>
      <w:r w:rsidRPr="00B411B1">
        <w:rPr>
          <w:rFonts w:ascii="Book Antiqua" w:hAnsi="Book Antiqua"/>
          <w:sz w:val="24"/>
          <w:szCs w:val="24"/>
        </w:rPr>
        <w:t xml:space="preserve"> CL, Chang FY, Lee SD. A prospective, randomized trial of large- versus small-volume endoscopic injection of epinephrine for peptic ulcer </w:t>
      </w:r>
      <w:r w:rsidRPr="00B411B1">
        <w:rPr>
          <w:rFonts w:ascii="Book Antiqua" w:hAnsi="Book Antiqua"/>
          <w:sz w:val="24"/>
          <w:szCs w:val="24"/>
        </w:rPr>
        <w:lastRenderedPageBreak/>
        <w:t xml:space="preserve">bleeding. </w:t>
      </w:r>
      <w:proofErr w:type="spellStart"/>
      <w:r w:rsidRPr="00B411B1">
        <w:rPr>
          <w:rFonts w:ascii="Book Antiqua" w:hAnsi="Book Antiqua"/>
          <w:i/>
          <w:sz w:val="24"/>
          <w:szCs w:val="24"/>
        </w:rPr>
        <w:t>Gastrointest</w:t>
      </w:r>
      <w:proofErr w:type="spellEnd"/>
      <w:r w:rsidRPr="00B411B1">
        <w:rPr>
          <w:rFonts w:ascii="Book Antiqua" w:hAnsi="Book Antiqua"/>
          <w:i/>
          <w:sz w:val="24"/>
          <w:szCs w:val="24"/>
        </w:rPr>
        <w:t xml:space="preserve"> </w:t>
      </w:r>
      <w:proofErr w:type="spellStart"/>
      <w:r w:rsidRPr="00B411B1">
        <w:rPr>
          <w:rFonts w:ascii="Book Antiqua" w:hAnsi="Book Antiqua"/>
          <w:i/>
          <w:sz w:val="24"/>
          <w:szCs w:val="24"/>
        </w:rPr>
        <w:t>Endosc</w:t>
      </w:r>
      <w:proofErr w:type="spellEnd"/>
      <w:r w:rsidRPr="00B411B1">
        <w:rPr>
          <w:rFonts w:ascii="Book Antiqua" w:hAnsi="Book Antiqua"/>
          <w:sz w:val="24"/>
          <w:szCs w:val="24"/>
        </w:rPr>
        <w:t xml:space="preserve"> 2002; </w:t>
      </w:r>
      <w:r w:rsidRPr="00B411B1">
        <w:rPr>
          <w:rFonts w:ascii="Book Antiqua" w:hAnsi="Book Antiqua"/>
          <w:b/>
          <w:sz w:val="24"/>
          <w:szCs w:val="24"/>
        </w:rPr>
        <w:t>55</w:t>
      </w:r>
      <w:r w:rsidRPr="00B411B1">
        <w:rPr>
          <w:rFonts w:ascii="Book Antiqua" w:hAnsi="Book Antiqua"/>
          <w:sz w:val="24"/>
          <w:szCs w:val="24"/>
        </w:rPr>
        <w:t>: 615-619 [PMID: 11979239 DOI: 10.1067/mge.2002.123271]</w:t>
      </w:r>
    </w:p>
    <w:p w14:paraId="7C3BB012"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7 </w:t>
      </w:r>
      <w:r w:rsidRPr="00B411B1">
        <w:rPr>
          <w:rFonts w:ascii="Book Antiqua" w:hAnsi="Book Antiqua"/>
          <w:b/>
          <w:sz w:val="24"/>
          <w:szCs w:val="24"/>
        </w:rPr>
        <w:t>Park CH</w:t>
      </w:r>
      <w:r w:rsidRPr="00B411B1">
        <w:rPr>
          <w:rFonts w:ascii="Book Antiqua" w:hAnsi="Book Antiqua"/>
          <w:sz w:val="24"/>
          <w:szCs w:val="24"/>
        </w:rPr>
        <w:t xml:space="preserve">, Lee SJ, Park JH, Park JH, Lee WS, </w:t>
      </w:r>
      <w:proofErr w:type="spellStart"/>
      <w:r w:rsidRPr="00B411B1">
        <w:rPr>
          <w:rFonts w:ascii="Book Antiqua" w:hAnsi="Book Antiqua"/>
          <w:sz w:val="24"/>
          <w:szCs w:val="24"/>
        </w:rPr>
        <w:t>Joo</w:t>
      </w:r>
      <w:proofErr w:type="spellEnd"/>
      <w:r w:rsidRPr="00B411B1">
        <w:rPr>
          <w:rFonts w:ascii="Book Antiqua" w:hAnsi="Book Antiqua"/>
          <w:sz w:val="24"/>
          <w:szCs w:val="24"/>
        </w:rPr>
        <w:t xml:space="preserve"> YE, Kim HS, Choi SK, </w:t>
      </w:r>
      <w:proofErr w:type="spellStart"/>
      <w:r w:rsidRPr="00B411B1">
        <w:rPr>
          <w:rFonts w:ascii="Book Antiqua" w:hAnsi="Book Antiqua"/>
          <w:sz w:val="24"/>
          <w:szCs w:val="24"/>
        </w:rPr>
        <w:t>Rew</w:t>
      </w:r>
      <w:proofErr w:type="spellEnd"/>
      <w:r w:rsidRPr="00B411B1">
        <w:rPr>
          <w:rFonts w:ascii="Book Antiqua" w:hAnsi="Book Antiqua"/>
          <w:sz w:val="24"/>
          <w:szCs w:val="24"/>
        </w:rPr>
        <w:t xml:space="preserve"> JS, Kim SJ. Optimal injection volume of epinephrine for endoscopic prevention of recurrent peptic ulcer bleeding. </w:t>
      </w:r>
      <w:proofErr w:type="spellStart"/>
      <w:r w:rsidRPr="00B411B1">
        <w:rPr>
          <w:rFonts w:ascii="Book Antiqua" w:hAnsi="Book Antiqua"/>
          <w:i/>
          <w:sz w:val="24"/>
          <w:szCs w:val="24"/>
        </w:rPr>
        <w:t>Gastrointest</w:t>
      </w:r>
      <w:proofErr w:type="spellEnd"/>
      <w:r w:rsidRPr="00B411B1">
        <w:rPr>
          <w:rFonts w:ascii="Book Antiqua" w:hAnsi="Book Antiqua"/>
          <w:i/>
          <w:sz w:val="24"/>
          <w:szCs w:val="24"/>
        </w:rPr>
        <w:t xml:space="preserve"> </w:t>
      </w:r>
      <w:proofErr w:type="spellStart"/>
      <w:r w:rsidRPr="00B411B1">
        <w:rPr>
          <w:rFonts w:ascii="Book Antiqua" w:hAnsi="Book Antiqua"/>
          <w:i/>
          <w:sz w:val="24"/>
          <w:szCs w:val="24"/>
        </w:rPr>
        <w:t>Endosc</w:t>
      </w:r>
      <w:proofErr w:type="spellEnd"/>
      <w:r w:rsidRPr="00B411B1">
        <w:rPr>
          <w:rFonts w:ascii="Book Antiqua" w:hAnsi="Book Antiqua"/>
          <w:sz w:val="24"/>
          <w:szCs w:val="24"/>
        </w:rPr>
        <w:t xml:space="preserve"> 2004; </w:t>
      </w:r>
      <w:r w:rsidRPr="00B411B1">
        <w:rPr>
          <w:rFonts w:ascii="Book Antiqua" w:hAnsi="Book Antiqua"/>
          <w:b/>
          <w:sz w:val="24"/>
          <w:szCs w:val="24"/>
        </w:rPr>
        <w:t>60</w:t>
      </w:r>
      <w:r w:rsidRPr="00B411B1">
        <w:rPr>
          <w:rFonts w:ascii="Book Antiqua" w:hAnsi="Book Antiqua"/>
          <w:sz w:val="24"/>
          <w:szCs w:val="24"/>
        </w:rPr>
        <w:t>: 875-880 [PMID: 15605000 DOI: 10.1016/s0016-5107(04)02279-5]</w:t>
      </w:r>
    </w:p>
    <w:p w14:paraId="18DEAFDB"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8 </w:t>
      </w:r>
      <w:proofErr w:type="spellStart"/>
      <w:r w:rsidRPr="00B411B1">
        <w:rPr>
          <w:rFonts w:ascii="Book Antiqua" w:hAnsi="Book Antiqua"/>
          <w:b/>
          <w:sz w:val="24"/>
          <w:szCs w:val="24"/>
        </w:rPr>
        <w:t>Liou</w:t>
      </w:r>
      <w:proofErr w:type="spellEnd"/>
      <w:r w:rsidRPr="00B411B1">
        <w:rPr>
          <w:rFonts w:ascii="Book Antiqua" w:hAnsi="Book Antiqua"/>
          <w:b/>
          <w:sz w:val="24"/>
          <w:szCs w:val="24"/>
        </w:rPr>
        <w:t xml:space="preserve"> TC</w:t>
      </w:r>
      <w:r w:rsidRPr="00B411B1">
        <w:rPr>
          <w:rFonts w:ascii="Book Antiqua" w:hAnsi="Book Antiqua"/>
          <w:sz w:val="24"/>
          <w:szCs w:val="24"/>
        </w:rPr>
        <w:t xml:space="preserve">, Lin SC, Wang HY, Chang WH. Optimal injection volume of epinephrine for endoscopic treatment of peptic ulcer bleeding. </w:t>
      </w:r>
      <w:r w:rsidRPr="00B411B1">
        <w:rPr>
          <w:rFonts w:ascii="Book Antiqua" w:hAnsi="Book Antiqua"/>
          <w:i/>
          <w:sz w:val="24"/>
          <w:szCs w:val="24"/>
        </w:rPr>
        <w:t>World J Gastroenterol</w:t>
      </w:r>
      <w:r w:rsidRPr="00B411B1">
        <w:rPr>
          <w:rFonts w:ascii="Book Antiqua" w:hAnsi="Book Antiqua"/>
          <w:sz w:val="24"/>
          <w:szCs w:val="24"/>
        </w:rPr>
        <w:t xml:space="preserve"> 2006; </w:t>
      </w:r>
      <w:r w:rsidRPr="00B411B1">
        <w:rPr>
          <w:rFonts w:ascii="Book Antiqua" w:hAnsi="Book Antiqua"/>
          <w:b/>
          <w:sz w:val="24"/>
          <w:szCs w:val="24"/>
        </w:rPr>
        <w:t>12</w:t>
      </w:r>
      <w:r w:rsidRPr="00B411B1">
        <w:rPr>
          <w:rFonts w:ascii="Book Antiqua" w:hAnsi="Book Antiqua"/>
          <w:sz w:val="24"/>
          <w:szCs w:val="24"/>
        </w:rPr>
        <w:t>: 3108-3113 [PMID: 16718798 DOI: 10.3748/</w:t>
      </w:r>
      <w:proofErr w:type="gramStart"/>
      <w:r w:rsidRPr="00B411B1">
        <w:rPr>
          <w:rFonts w:ascii="Book Antiqua" w:hAnsi="Book Antiqua"/>
          <w:sz w:val="24"/>
          <w:szCs w:val="24"/>
        </w:rPr>
        <w:t>wjg.v12.i</w:t>
      </w:r>
      <w:proofErr w:type="gramEnd"/>
      <w:r w:rsidRPr="00B411B1">
        <w:rPr>
          <w:rFonts w:ascii="Book Antiqua" w:hAnsi="Book Antiqua"/>
          <w:sz w:val="24"/>
          <w:szCs w:val="24"/>
        </w:rPr>
        <w:t>19.3108]</w:t>
      </w:r>
    </w:p>
    <w:p w14:paraId="0B705546" w14:textId="65D30F92" w:rsidR="001A3C25" w:rsidRDefault="00B411B1" w:rsidP="00B411B1">
      <w:pPr>
        <w:spacing w:after="0" w:line="360" w:lineRule="auto"/>
        <w:jc w:val="both"/>
        <w:rPr>
          <w:rFonts w:ascii="Book Antiqua" w:hAnsi="Book Antiqua"/>
          <w:sz w:val="24"/>
          <w:szCs w:val="24"/>
        </w:rPr>
      </w:pPr>
      <w:r w:rsidRPr="001A3C25">
        <w:rPr>
          <w:rFonts w:ascii="Book Antiqua" w:hAnsi="Book Antiqua"/>
          <w:sz w:val="24"/>
          <w:szCs w:val="24"/>
          <w:highlight w:val="yellow"/>
        </w:rPr>
        <w:t>9</w:t>
      </w:r>
      <w:bookmarkStart w:id="67" w:name="OLE_LINK23"/>
      <w:r w:rsidR="00984E7E" w:rsidRPr="001A3C25">
        <w:rPr>
          <w:highlight w:val="yellow"/>
        </w:rPr>
        <w:t xml:space="preserve"> </w:t>
      </w:r>
      <w:r w:rsidR="001A3C25" w:rsidRPr="001A3C25">
        <w:rPr>
          <w:rFonts w:ascii="Book Antiqua" w:hAnsi="Book Antiqua"/>
          <w:sz w:val="24"/>
          <w:szCs w:val="24"/>
          <w:highlight w:val="yellow"/>
        </w:rPr>
        <w:t>Information paper on economic statistics.</w:t>
      </w:r>
      <w:r w:rsidR="00984E7E" w:rsidRPr="001A3C25">
        <w:rPr>
          <w:rFonts w:ascii="Book Antiqua" w:hAnsi="Book Antiqua"/>
          <w:sz w:val="24"/>
          <w:szCs w:val="24"/>
          <w:highlight w:val="yellow"/>
        </w:rPr>
        <w:t xml:space="preserve"> </w:t>
      </w:r>
      <w:bookmarkEnd w:id="67"/>
      <w:r w:rsidR="001A3C25" w:rsidRPr="001A3C25">
        <w:rPr>
          <w:rFonts w:ascii="Book Antiqua" w:hAnsi="Book Antiqua"/>
          <w:sz w:val="24"/>
          <w:szCs w:val="24"/>
          <w:highlight w:val="yellow"/>
        </w:rPr>
        <w:t xml:space="preserve">Available from: </w:t>
      </w:r>
      <w:hyperlink r:id="rId8" w:history="1">
        <w:r w:rsidR="001A3C25" w:rsidRPr="001A3C25">
          <w:rPr>
            <w:rStyle w:val="Hyperlink"/>
            <w:rFonts w:ascii="Book Antiqua" w:hAnsi="Book Antiqua"/>
            <w:sz w:val="24"/>
            <w:szCs w:val="24"/>
            <w:highlight w:val="yellow"/>
          </w:rPr>
          <w:t>https://www.singstat.gov.sg/-/media/files/publications/economy/ip-e40ulc.pdf</w:t>
        </w:r>
      </w:hyperlink>
    </w:p>
    <w:p w14:paraId="3EB2BCA9" w14:textId="64FE50D8"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10 </w:t>
      </w:r>
      <w:r w:rsidRPr="00B411B1">
        <w:rPr>
          <w:rFonts w:ascii="Book Antiqua" w:hAnsi="Book Antiqua"/>
          <w:b/>
          <w:sz w:val="24"/>
          <w:szCs w:val="24"/>
        </w:rPr>
        <w:t>Matthewson K</w:t>
      </w:r>
      <w:r w:rsidRPr="00B411B1">
        <w:rPr>
          <w:rFonts w:ascii="Book Antiqua" w:hAnsi="Book Antiqua"/>
          <w:sz w:val="24"/>
          <w:szCs w:val="24"/>
        </w:rPr>
        <w:t xml:space="preserve">, Pugh S, Northfield TC. Which peptic ulcer patients bleed? </w:t>
      </w:r>
      <w:r w:rsidRPr="00B411B1">
        <w:rPr>
          <w:rFonts w:ascii="Book Antiqua" w:hAnsi="Book Antiqua"/>
          <w:i/>
          <w:sz w:val="24"/>
          <w:szCs w:val="24"/>
        </w:rPr>
        <w:t>Gut</w:t>
      </w:r>
      <w:r w:rsidRPr="00B411B1">
        <w:rPr>
          <w:rFonts w:ascii="Book Antiqua" w:hAnsi="Book Antiqua"/>
          <w:sz w:val="24"/>
          <w:szCs w:val="24"/>
        </w:rPr>
        <w:t xml:space="preserve"> 1988; </w:t>
      </w:r>
      <w:r w:rsidRPr="00B411B1">
        <w:rPr>
          <w:rFonts w:ascii="Book Antiqua" w:hAnsi="Book Antiqua"/>
          <w:b/>
          <w:sz w:val="24"/>
          <w:szCs w:val="24"/>
        </w:rPr>
        <w:t>29</w:t>
      </w:r>
      <w:r w:rsidRPr="00B411B1">
        <w:rPr>
          <w:rFonts w:ascii="Book Antiqua" w:hAnsi="Book Antiqua"/>
          <w:sz w:val="24"/>
          <w:szCs w:val="24"/>
        </w:rPr>
        <w:t>: 70-74 [PMID: 3343016 DOI: 10.1136/gut.29.1.70]</w:t>
      </w:r>
    </w:p>
    <w:p w14:paraId="69FC8093"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11 </w:t>
      </w:r>
      <w:r w:rsidRPr="00B411B1">
        <w:rPr>
          <w:rFonts w:ascii="Book Antiqua" w:hAnsi="Book Antiqua"/>
          <w:b/>
          <w:sz w:val="24"/>
          <w:szCs w:val="24"/>
        </w:rPr>
        <w:t>Lau JY</w:t>
      </w:r>
      <w:r w:rsidRPr="00B411B1">
        <w:rPr>
          <w:rFonts w:ascii="Book Antiqua" w:hAnsi="Book Antiqua"/>
          <w:sz w:val="24"/>
          <w:szCs w:val="24"/>
        </w:rPr>
        <w:t xml:space="preserve">, Leung WK, Wu JC, Chan FK, Wong VW, Chiu PW, Lee VW, Lee KK, Cheung FK, Siu P, Ng EK, Sung JJ. Omeprazole before endoscopy in patients with gastrointestinal bleeding. </w:t>
      </w:r>
      <w:r w:rsidRPr="00B411B1">
        <w:rPr>
          <w:rFonts w:ascii="Book Antiqua" w:hAnsi="Book Antiqua"/>
          <w:i/>
          <w:sz w:val="24"/>
          <w:szCs w:val="24"/>
        </w:rPr>
        <w:t xml:space="preserve">N </w:t>
      </w:r>
      <w:proofErr w:type="spellStart"/>
      <w:r w:rsidRPr="00B411B1">
        <w:rPr>
          <w:rFonts w:ascii="Book Antiqua" w:hAnsi="Book Antiqua"/>
          <w:i/>
          <w:sz w:val="24"/>
          <w:szCs w:val="24"/>
        </w:rPr>
        <w:t>Engl</w:t>
      </w:r>
      <w:proofErr w:type="spellEnd"/>
      <w:r w:rsidRPr="00B411B1">
        <w:rPr>
          <w:rFonts w:ascii="Book Antiqua" w:hAnsi="Book Antiqua"/>
          <w:i/>
          <w:sz w:val="24"/>
          <w:szCs w:val="24"/>
        </w:rPr>
        <w:t xml:space="preserve"> J Med</w:t>
      </w:r>
      <w:r w:rsidRPr="00B411B1">
        <w:rPr>
          <w:rFonts w:ascii="Book Antiqua" w:hAnsi="Book Antiqua"/>
          <w:sz w:val="24"/>
          <w:szCs w:val="24"/>
        </w:rPr>
        <w:t xml:space="preserve"> 2007; </w:t>
      </w:r>
      <w:r w:rsidRPr="00B411B1">
        <w:rPr>
          <w:rFonts w:ascii="Book Antiqua" w:hAnsi="Book Antiqua"/>
          <w:b/>
          <w:sz w:val="24"/>
          <w:szCs w:val="24"/>
        </w:rPr>
        <w:t>356</w:t>
      </w:r>
      <w:r w:rsidRPr="00B411B1">
        <w:rPr>
          <w:rFonts w:ascii="Book Antiqua" w:hAnsi="Book Antiqua"/>
          <w:sz w:val="24"/>
          <w:szCs w:val="24"/>
        </w:rPr>
        <w:t>: 1631-1640 [PMID: 17442905 DOI: 10.1056/NEJMoa065703]</w:t>
      </w:r>
    </w:p>
    <w:p w14:paraId="16DD77CC"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12 </w:t>
      </w:r>
      <w:r w:rsidRPr="00B411B1">
        <w:rPr>
          <w:rFonts w:ascii="Book Antiqua" w:hAnsi="Book Antiqua"/>
          <w:b/>
          <w:sz w:val="24"/>
          <w:szCs w:val="24"/>
        </w:rPr>
        <w:t xml:space="preserve">El </w:t>
      </w:r>
      <w:proofErr w:type="spellStart"/>
      <w:r w:rsidRPr="00B411B1">
        <w:rPr>
          <w:rFonts w:ascii="Book Antiqua" w:hAnsi="Book Antiqua"/>
          <w:b/>
          <w:sz w:val="24"/>
          <w:szCs w:val="24"/>
        </w:rPr>
        <w:t>Ouali</w:t>
      </w:r>
      <w:proofErr w:type="spellEnd"/>
      <w:r w:rsidRPr="00B411B1">
        <w:rPr>
          <w:rFonts w:ascii="Book Antiqua" w:hAnsi="Book Antiqua"/>
          <w:b/>
          <w:sz w:val="24"/>
          <w:szCs w:val="24"/>
        </w:rPr>
        <w:t xml:space="preserve"> S</w:t>
      </w:r>
      <w:r w:rsidRPr="00B411B1">
        <w:rPr>
          <w:rFonts w:ascii="Book Antiqua" w:hAnsi="Book Antiqua"/>
          <w:sz w:val="24"/>
          <w:szCs w:val="24"/>
        </w:rPr>
        <w:t xml:space="preserve">, </w:t>
      </w:r>
      <w:proofErr w:type="spellStart"/>
      <w:r w:rsidRPr="00B411B1">
        <w:rPr>
          <w:rFonts w:ascii="Book Antiqua" w:hAnsi="Book Antiqua"/>
          <w:sz w:val="24"/>
          <w:szCs w:val="24"/>
        </w:rPr>
        <w:t>Barkun</w:t>
      </w:r>
      <w:proofErr w:type="spellEnd"/>
      <w:r w:rsidRPr="00B411B1">
        <w:rPr>
          <w:rFonts w:ascii="Book Antiqua" w:hAnsi="Book Antiqua"/>
          <w:sz w:val="24"/>
          <w:szCs w:val="24"/>
        </w:rPr>
        <w:t xml:space="preserve"> A, Martel M, Maggio D. Timing of rebleeding in high-risk peptic ulcer bleeding after successful hemostasis: a systematic review. </w:t>
      </w:r>
      <w:r w:rsidRPr="00B411B1">
        <w:rPr>
          <w:rFonts w:ascii="Book Antiqua" w:hAnsi="Book Antiqua"/>
          <w:i/>
          <w:sz w:val="24"/>
          <w:szCs w:val="24"/>
        </w:rPr>
        <w:t xml:space="preserve">Can J Gastroenterol </w:t>
      </w:r>
      <w:proofErr w:type="spellStart"/>
      <w:r w:rsidRPr="00B411B1">
        <w:rPr>
          <w:rFonts w:ascii="Book Antiqua" w:hAnsi="Book Antiqua"/>
          <w:i/>
          <w:sz w:val="24"/>
          <w:szCs w:val="24"/>
        </w:rPr>
        <w:t>Hepatol</w:t>
      </w:r>
      <w:proofErr w:type="spellEnd"/>
      <w:r w:rsidRPr="00B411B1">
        <w:rPr>
          <w:rFonts w:ascii="Book Antiqua" w:hAnsi="Book Antiqua"/>
          <w:sz w:val="24"/>
          <w:szCs w:val="24"/>
        </w:rPr>
        <w:t xml:space="preserve"> 2014; </w:t>
      </w:r>
      <w:r w:rsidRPr="00B411B1">
        <w:rPr>
          <w:rFonts w:ascii="Book Antiqua" w:hAnsi="Book Antiqua"/>
          <w:b/>
          <w:sz w:val="24"/>
          <w:szCs w:val="24"/>
        </w:rPr>
        <w:t>28</w:t>
      </w:r>
      <w:r w:rsidRPr="00B411B1">
        <w:rPr>
          <w:rFonts w:ascii="Book Antiqua" w:hAnsi="Book Antiqua"/>
          <w:sz w:val="24"/>
          <w:szCs w:val="24"/>
        </w:rPr>
        <w:t>: 543-548 [PMID: 25390616]</w:t>
      </w:r>
    </w:p>
    <w:p w14:paraId="49499245"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13 </w:t>
      </w:r>
      <w:proofErr w:type="spellStart"/>
      <w:r w:rsidRPr="00B411B1">
        <w:rPr>
          <w:rFonts w:ascii="Book Antiqua" w:hAnsi="Book Antiqua"/>
          <w:b/>
          <w:sz w:val="24"/>
          <w:szCs w:val="24"/>
        </w:rPr>
        <w:t>Anastassiades</w:t>
      </w:r>
      <w:proofErr w:type="spellEnd"/>
      <w:r w:rsidRPr="00B411B1">
        <w:rPr>
          <w:rFonts w:ascii="Book Antiqua" w:hAnsi="Book Antiqua"/>
          <w:b/>
          <w:sz w:val="24"/>
          <w:szCs w:val="24"/>
        </w:rPr>
        <w:t xml:space="preserve"> CP</w:t>
      </w:r>
      <w:r w:rsidRPr="00B411B1">
        <w:rPr>
          <w:rFonts w:ascii="Book Antiqua" w:hAnsi="Book Antiqua"/>
          <w:sz w:val="24"/>
          <w:szCs w:val="24"/>
        </w:rPr>
        <w:t xml:space="preserve">, Baron TH, Wong Kee Song LM. Endoscopic clipping for the management of gastrointestinal bleeding. </w:t>
      </w:r>
      <w:r w:rsidRPr="00B411B1">
        <w:rPr>
          <w:rFonts w:ascii="Book Antiqua" w:hAnsi="Book Antiqua"/>
          <w:i/>
          <w:sz w:val="24"/>
          <w:szCs w:val="24"/>
        </w:rPr>
        <w:t xml:space="preserve">Nat Clin </w:t>
      </w:r>
      <w:proofErr w:type="spellStart"/>
      <w:r w:rsidRPr="00B411B1">
        <w:rPr>
          <w:rFonts w:ascii="Book Antiqua" w:hAnsi="Book Antiqua"/>
          <w:i/>
          <w:sz w:val="24"/>
          <w:szCs w:val="24"/>
        </w:rPr>
        <w:t>Pract</w:t>
      </w:r>
      <w:proofErr w:type="spellEnd"/>
      <w:r w:rsidRPr="00B411B1">
        <w:rPr>
          <w:rFonts w:ascii="Book Antiqua" w:hAnsi="Book Antiqua"/>
          <w:i/>
          <w:sz w:val="24"/>
          <w:szCs w:val="24"/>
        </w:rPr>
        <w:t xml:space="preserve"> Gastroenterol </w:t>
      </w:r>
      <w:proofErr w:type="spellStart"/>
      <w:r w:rsidRPr="00B411B1">
        <w:rPr>
          <w:rFonts w:ascii="Book Antiqua" w:hAnsi="Book Antiqua"/>
          <w:i/>
          <w:sz w:val="24"/>
          <w:szCs w:val="24"/>
        </w:rPr>
        <w:t>Hepatol</w:t>
      </w:r>
      <w:proofErr w:type="spellEnd"/>
      <w:r w:rsidRPr="00B411B1">
        <w:rPr>
          <w:rFonts w:ascii="Book Antiqua" w:hAnsi="Book Antiqua"/>
          <w:sz w:val="24"/>
          <w:szCs w:val="24"/>
        </w:rPr>
        <w:t xml:space="preserve"> 2008; </w:t>
      </w:r>
      <w:r w:rsidRPr="00B411B1">
        <w:rPr>
          <w:rFonts w:ascii="Book Antiqua" w:hAnsi="Book Antiqua"/>
          <w:b/>
          <w:sz w:val="24"/>
          <w:szCs w:val="24"/>
        </w:rPr>
        <w:t>5</w:t>
      </w:r>
      <w:r w:rsidRPr="00B411B1">
        <w:rPr>
          <w:rFonts w:ascii="Book Antiqua" w:hAnsi="Book Antiqua"/>
          <w:sz w:val="24"/>
          <w:szCs w:val="24"/>
        </w:rPr>
        <w:t>: 559-568 [PMID: 18711412 DOI: 10.1038/ncpgasthep1233]</w:t>
      </w:r>
    </w:p>
    <w:p w14:paraId="267D2DA5"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14 </w:t>
      </w:r>
      <w:r w:rsidRPr="00B411B1">
        <w:rPr>
          <w:rFonts w:ascii="Book Antiqua" w:hAnsi="Book Antiqua"/>
          <w:b/>
          <w:sz w:val="24"/>
          <w:szCs w:val="24"/>
        </w:rPr>
        <w:t>Hepworth CC</w:t>
      </w:r>
      <w:r w:rsidRPr="00B411B1">
        <w:rPr>
          <w:rFonts w:ascii="Book Antiqua" w:hAnsi="Book Antiqua"/>
          <w:sz w:val="24"/>
          <w:szCs w:val="24"/>
        </w:rPr>
        <w:t xml:space="preserve">, </w:t>
      </w:r>
      <w:proofErr w:type="spellStart"/>
      <w:r w:rsidRPr="00B411B1">
        <w:rPr>
          <w:rFonts w:ascii="Book Antiqua" w:hAnsi="Book Antiqua"/>
          <w:sz w:val="24"/>
          <w:szCs w:val="24"/>
        </w:rPr>
        <w:t>Kadirkamanathan</w:t>
      </w:r>
      <w:proofErr w:type="spellEnd"/>
      <w:r w:rsidRPr="00B411B1">
        <w:rPr>
          <w:rFonts w:ascii="Book Antiqua" w:hAnsi="Book Antiqua"/>
          <w:sz w:val="24"/>
          <w:szCs w:val="24"/>
        </w:rPr>
        <w:t xml:space="preserve"> SS, Gong F, Swain CP. A </w:t>
      </w:r>
      <w:proofErr w:type="spellStart"/>
      <w:r w:rsidRPr="00B411B1">
        <w:rPr>
          <w:rFonts w:ascii="Book Antiqua" w:hAnsi="Book Antiqua"/>
          <w:sz w:val="24"/>
          <w:szCs w:val="24"/>
        </w:rPr>
        <w:t>randomised</w:t>
      </w:r>
      <w:proofErr w:type="spellEnd"/>
      <w:r w:rsidRPr="00B411B1">
        <w:rPr>
          <w:rFonts w:ascii="Book Antiqua" w:hAnsi="Book Antiqua"/>
          <w:sz w:val="24"/>
          <w:szCs w:val="24"/>
        </w:rPr>
        <w:t xml:space="preserve"> controlled comparison of injection, thermal, and mechanical endoscopic methods of </w:t>
      </w:r>
      <w:proofErr w:type="spellStart"/>
      <w:r w:rsidRPr="00B411B1">
        <w:rPr>
          <w:rFonts w:ascii="Book Antiqua" w:hAnsi="Book Antiqua"/>
          <w:sz w:val="24"/>
          <w:szCs w:val="24"/>
        </w:rPr>
        <w:t>haemostasis</w:t>
      </w:r>
      <w:proofErr w:type="spellEnd"/>
      <w:r w:rsidRPr="00B411B1">
        <w:rPr>
          <w:rFonts w:ascii="Book Antiqua" w:hAnsi="Book Antiqua"/>
          <w:sz w:val="24"/>
          <w:szCs w:val="24"/>
        </w:rPr>
        <w:t xml:space="preserve"> on mesenteric vessels. </w:t>
      </w:r>
      <w:r w:rsidRPr="00B411B1">
        <w:rPr>
          <w:rFonts w:ascii="Book Antiqua" w:hAnsi="Book Antiqua"/>
          <w:i/>
          <w:sz w:val="24"/>
          <w:szCs w:val="24"/>
        </w:rPr>
        <w:t>Gut</w:t>
      </w:r>
      <w:r w:rsidRPr="00B411B1">
        <w:rPr>
          <w:rFonts w:ascii="Book Antiqua" w:hAnsi="Book Antiqua"/>
          <w:sz w:val="24"/>
          <w:szCs w:val="24"/>
        </w:rPr>
        <w:t xml:space="preserve"> 1998; </w:t>
      </w:r>
      <w:r w:rsidRPr="00B411B1">
        <w:rPr>
          <w:rFonts w:ascii="Book Antiqua" w:hAnsi="Book Antiqua"/>
          <w:b/>
          <w:sz w:val="24"/>
          <w:szCs w:val="24"/>
        </w:rPr>
        <w:t>42</w:t>
      </w:r>
      <w:r w:rsidRPr="00B411B1">
        <w:rPr>
          <w:rFonts w:ascii="Book Antiqua" w:hAnsi="Book Antiqua"/>
          <w:sz w:val="24"/>
          <w:szCs w:val="24"/>
        </w:rPr>
        <w:t>: 462-469 [PMID: 9616305 DOI: 10.1136/gut.42.4.462]</w:t>
      </w:r>
    </w:p>
    <w:p w14:paraId="2B4CDED8"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15 </w:t>
      </w:r>
      <w:proofErr w:type="spellStart"/>
      <w:r w:rsidRPr="00B411B1">
        <w:rPr>
          <w:rFonts w:ascii="Book Antiqua" w:hAnsi="Book Antiqua"/>
          <w:b/>
          <w:sz w:val="24"/>
          <w:szCs w:val="24"/>
        </w:rPr>
        <w:t>Ljubicic</w:t>
      </w:r>
      <w:proofErr w:type="spellEnd"/>
      <w:r w:rsidRPr="00B411B1">
        <w:rPr>
          <w:rFonts w:ascii="Book Antiqua" w:hAnsi="Book Antiqua"/>
          <w:b/>
          <w:sz w:val="24"/>
          <w:szCs w:val="24"/>
        </w:rPr>
        <w:t xml:space="preserve"> N</w:t>
      </w:r>
      <w:r w:rsidRPr="00B411B1">
        <w:rPr>
          <w:rFonts w:ascii="Book Antiqua" w:hAnsi="Book Antiqua"/>
          <w:sz w:val="24"/>
          <w:szCs w:val="24"/>
        </w:rPr>
        <w:t xml:space="preserve">, Budimir I, </w:t>
      </w:r>
      <w:proofErr w:type="spellStart"/>
      <w:r w:rsidRPr="00B411B1">
        <w:rPr>
          <w:rFonts w:ascii="Book Antiqua" w:hAnsi="Book Antiqua"/>
          <w:sz w:val="24"/>
          <w:szCs w:val="24"/>
        </w:rPr>
        <w:t>Biscanin</w:t>
      </w:r>
      <w:proofErr w:type="spellEnd"/>
      <w:r w:rsidRPr="00B411B1">
        <w:rPr>
          <w:rFonts w:ascii="Book Antiqua" w:hAnsi="Book Antiqua"/>
          <w:sz w:val="24"/>
          <w:szCs w:val="24"/>
        </w:rPr>
        <w:t xml:space="preserve"> A, Nikolic M, </w:t>
      </w:r>
      <w:proofErr w:type="spellStart"/>
      <w:r w:rsidRPr="00B411B1">
        <w:rPr>
          <w:rFonts w:ascii="Book Antiqua" w:hAnsi="Book Antiqua"/>
          <w:sz w:val="24"/>
          <w:szCs w:val="24"/>
        </w:rPr>
        <w:t>Supanc</w:t>
      </w:r>
      <w:proofErr w:type="spellEnd"/>
      <w:r w:rsidRPr="00B411B1">
        <w:rPr>
          <w:rFonts w:ascii="Book Antiqua" w:hAnsi="Book Antiqua"/>
          <w:sz w:val="24"/>
          <w:szCs w:val="24"/>
        </w:rPr>
        <w:t xml:space="preserve"> V, </w:t>
      </w:r>
      <w:proofErr w:type="spellStart"/>
      <w:r w:rsidRPr="00B411B1">
        <w:rPr>
          <w:rFonts w:ascii="Book Antiqua" w:hAnsi="Book Antiqua"/>
          <w:sz w:val="24"/>
          <w:szCs w:val="24"/>
        </w:rPr>
        <w:t>Hrabar</w:t>
      </w:r>
      <w:proofErr w:type="spellEnd"/>
      <w:r w:rsidRPr="00B411B1">
        <w:rPr>
          <w:rFonts w:ascii="Book Antiqua" w:hAnsi="Book Antiqua"/>
          <w:sz w:val="24"/>
          <w:szCs w:val="24"/>
        </w:rPr>
        <w:t xml:space="preserve"> D, </w:t>
      </w:r>
      <w:proofErr w:type="spellStart"/>
      <w:r w:rsidRPr="00B411B1">
        <w:rPr>
          <w:rFonts w:ascii="Book Antiqua" w:hAnsi="Book Antiqua"/>
          <w:sz w:val="24"/>
          <w:szCs w:val="24"/>
        </w:rPr>
        <w:t>Pavic</w:t>
      </w:r>
      <w:proofErr w:type="spellEnd"/>
      <w:r w:rsidRPr="00B411B1">
        <w:rPr>
          <w:rFonts w:ascii="Book Antiqua" w:hAnsi="Book Antiqua"/>
          <w:sz w:val="24"/>
          <w:szCs w:val="24"/>
        </w:rPr>
        <w:t xml:space="preserve"> T. </w:t>
      </w:r>
      <w:proofErr w:type="spellStart"/>
      <w:r w:rsidRPr="00B411B1">
        <w:rPr>
          <w:rFonts w:ascii="Book Antiqua" w:hAnsi="Book Antiqua"/>
          <w:sz w:val="24"/>
          <w:szCs w:val="24"/>
        </w:rPr>
        <w:t>Endoclips</w:t>
      </w:r>
      <w:proofErr w:type="spellEnd"/>
      <w:r w:rsidRPr="00B411B1">
        <w:rPr>
          <w:rFonts w:ascii="Book Antiqua" w:hAnsi="Book Antiqua"/>
          <w:sz w:val="24"/>
          <w:szCs w:val="24"/>
        </w:rPr>
        <w:t xml:space="preserve"> vs large or small-volume epinephrine in peptic ulcer recurrent bleeding. </w:t>
      </w:r>
      <w:r w:rsidRPr="00B411B1">
        <w:rPr>
          <w:rFonts w:ascii="Book Antiqua" w:hAnsi="Book Antiqua"/>
          <w:i/>
          <w:sz w:val="24"/>
          <w:szCs w:val="24"/>
        </w:rPr>
        <w:t>World J Gastroenterol</w:t>
      </w:r>
      <w:r w:rsidRPr="00B411B1">
        <w:rPr>
          <w:rFonts w:ascii="Book Antiqua" w:hAnsi="Book Antiqua"/>
          <w:sz w:val="24"/>
          <w:szCs w:val="24"/>
        </w:rPr>
        <w:t xml:space="preserve"> 2012; </w:t>
      </w:r>
      <w:r w:rsidRPr="00B411B1">
        <w:rPr>
          <w:rFonts w:ascii="Book Antiqua" w:hAnsi="Book Antiqua"/>
          <w:b/>
          <w:sz w:val="24"/>
          <w:szCs w:val="24"/>
        </w:rPr>
        <w:t>18</w:t>
      </w:r>
      <w:r w:rsidRPr="00B411B1">
        <w:rPr>
          <w:rFonts w:ascii="Book Antiqua" w:hAnsi="Book Antiqua"/>
          <w:sz w:val="24"/>
          <w:szCs w:val="24"/>
        </w:rPr>
        <w:t>: 2219-2224 [PMID: 22611315 DOI: 10.3748/</w:t>
      </w:r>
      <w:proofErr w:type="gramStart"/>
      <w:r w:rsidRPr="00B411B1">
        <w:rPr>
          <w:rFonts w:ascii="Book Antiqua" w:hAnsi="Book Antiqua"/>
          <w:sz w:val="24"/>
          <w:szCs w:val="24"/>
        </w:rPr>
        <w:t>wjg.v18.i</w:t>
      </w:r>
      <w:proofErr w:type="gramEnd"/>
      <w:r w:rsidRPr="00B411B1">
        <w:rPr>
          <w:rFonts w:ascii="Book Antiqua" w:hAnsi="Book Antiqua"/>
          <w:sz w:val="24"/>
          <w:szCs w:val="24"/>
        </w:rPr>
        <w:t>18.2219]</w:t>
      </w:r>
    </w:p>
    <w:p w14:paraId="3F0DDE62"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lastRenderedPageBreak/>
        <w:t xml:space="preserve">16 </w:t>
      </w:r>
      <w:r w:rsidRPr="00B411B1">
        <w:rPr>
          <w:rFonts w:ascii="Book Antiqua" w:hAnsi="Book Antiqua"/>
          <w:b/>
          <w:sz w:val="24"/>
          <w:szCs w:val="24"/>
        </w:rPr>
        <w:t>Saltzman JR</w:t>
      </w:r>
      <w:r w:rsidRPr="00B411B1">
        <w:rPr>
          <w:rFonts w:ascii="Book Antiqua" w:hAnsi="Book Antiqua"/>
          <w:sz w:val="24"/>
          <w:szCs w:val="24"/>
        </w:rPr>
        <w:t xml:space="preserve">, </w:t>
      </w:r>
      <w:proofErr w:type="spellStart"/>
      <w:r w:rsidRPr="00B411B1">
        <w:rPr>
          <w:rFonts w:ascii="Book Antiqua" w:hAnsi="Book Antiqua"/>
          <w:sz w:val="24"/>
          <w:szCs w:val="24"/>
        </w:rPr>
        <w:t>Strate</w:t>
      </w:r>
      <w:proofErr w:type="spellEnd"/>
      <w:r w:rsidRPr="00B411B1">
        <w:rPr>
          <w:rFonts w:ascii="Book Antiqua" w:hAnsi="Book Antiqua"/>
          <w:sz w:val="24"/>
          <w:szCs w:val="24"/>
        </w:rPr>
        <w:t xml:space="preserve"> LL, Di </w:t>
      </w:r>
      <w:proofErr w:type="spellStart"/>
      <w:r w:rsidRPr="00B411B1">
        <w:rPr>
          <w:rFonts w:ascii="Book Antiqua" w:hAnsi="Book Antiqua"/>
          <w:sz w:val="24"/>
          <w:szCs w:val="24"/>
        </w:rPr>
        <w:t>Sena</w:t>
      </w:r>
      <w:proofErr w:type="spellEnd"/>
      <w:r w:rsidRPr="00B411B1">
        <w:rPr>
          <w:rFonts w:ascii="Book Antiqua" w:hAnsi="Book Antiqua"/>
          <w:sz w:val="24"/>
          <w:szCs w:val="24"/>
        </w:rPr>
        <w:t xml:space="preserve"> V, Huang C, Merrifield B, Ookubo R, </w:t>
      </w:r>
      <w:proofErr w:type="spellStart"/>
      <w:r w:rsidRPr="00B411B1">
        <w:rPr>
          <w:rFonts w:ascii="Book Antiqua" w:hAnsi="Book Antiqua"/>
          <w:sz w:val="24"/>
          <w:szCs w:val="24"/>
        </w:rPr>
        <w:t>Carr</w:t>
      </w:r>
      <w:proofErr w:type="spellEnd"/>
      <w:r w:rsidRPr="00B411B1">
        <w:rPr>
          <w:rFonts w:ascii="Book Antiqua" w:hAnsi="Book Antiqua"/>
          <w:sz w:val="24"/>
          <w:szCs w:val="24"/>
        </w:rPr>
        <w:t xml:space="preserve">-Locke DL. Prospective trial of endoscopic clips versus combination therapy in upper GI bleeding (PROTECCT--UGI bleeding). </w:t>
      </w:r>
      <w:r w:rsidRPr="00B411B1">
        <w:rPr>
          <w:rFonts w:ascii="Book Antiqua" w:hAnsi="Book Antiqua"/>
          <w:i/>
          <w:sz w:val="24"/>
          <w:szCs w:val="24"/>
        </w:rPr>
        <w:t>Am J Gastroenterol</w:t>
      </w:r>
      <w:r w:rsidRPr="00B411B1">
        <w:rPr>
          <w:rFonts w:ascii="Book Antiqua" w:hAnsi="Book Antiqua"/>
          <w:sz w:val="24"/>
          <w:szCs w:val="24"/>
        </w:rPr>
        <w:t xml:space="preserve"> 2005; </w:t>
      </w:r>
      <w:r w:rsidRPr="00B411B1">
        <w:rPr>
          <w:rFonts w:ascii="Book Antiqua" w:hAnsi="Book Antiqua"/>
          <w:b/>
          <w:sz w:val="24"/>
          <w:szCs w:val="24"/>
        </w:rPr>
        <w:t>100</w:t>
      </w:r>
      <w:r w:rsidRPr="00B411B1">
        <w:rPr>
          <w:rFonts w:ascii="Book Antiqua" w:hAnsi="Book Antiqua"/>
          <w:sz w:val="24"/>
          <w:szCs w:val="24"/>
        </w:rPr>
        <w:t>: 1503-1508 [PMID: 15984972 DOI: 10.1111/j.1572-0241.</w:t>
      </w:r>
      <w:proofErr w:type="gramStart"/>
      <w:r w:rsidRPr="00B411B1">
        <w:rPr>
          <w:rFonts w:ascii="Book Antiqua" w:hAnsi="Book Antiqua"/>
          <w:sz w:val="24"/>
          <w:szCs w:val="24"/>
        </w:rPr>
        <w:t>2005.41561.x</w:t>
      </w:r>
      <w:proofErr w:type="gramEnd"/>
      <w:r w:rsidRPr="00B411B1">
        <w:rPr>
          <w:rFonts w:ascii="Book Antiqua" w:hAnsi="Book Antiqua"/>
          <w:sz w:val="24"/>
          <w:szCs w:val="24"/>
        </w:rPr>
        <w:t>]</w:t>
      </w:r>
    </w:p>
    <w:p w14:paraId="12192E3F"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17 </w:t>
      </w:r>
      <w:proofErr w:type="spellStart"/>
      <w:r w:rsidRPr="00B411B1">
        <w:rPr>
          <w:rFonts w:ascii="Book Antiqua" w:hAnsi="Book Antiqua"/>
          <w:b/>
          <w:sz w:val="24"/>
          <w:szCs w:val="24"/>
        </w:rPr>
        <w:t>Fabricius</w:t>
      </w:r>
      <w:proofErr w:type="spellEnd"/>
      <w:r w:rsidRPr="00B411B1">
        <w:rPr>
          <w:rFonts w:ascii="Book Antiqua" w:hAnsi="Book Antiqua"/>
          <w:b/>
          <w:sz w:val="24"/>
          <w:szCs w:val="24"/>
        </w:rPr>
        <w:t xml:space="preserve"> R</w:t>
      </w:r>
      <w:r w:rsidRPr="00B411B1">
        <w:rPr>
          <w:rFonts w:ascii="Book Antiqua" w:hAnsi="Book Antiqua"/>
          <w:sz w:val="24"/>
          <w:szCs w:val="24"/>
        </w:rPr>
        <w:t xml:space="preserve">, </w:t>
      </w:r>
      <w:proofErr w:type="spellStart"/>
      <w:r w:rsidRPr="00B411B1">
        <w:rPr>
          <w:rFonts w:ascii="Book Antiqua" w:hAnsi="Book Antiqua"/>
          <w:sz w:val="24"/>
          <w:szCs w:val="24"/>
        </w:rPr>
        <w:t>Svenningsen</w:t>
      </w:r>
      <w:proofErr w:type="spellEnd"/>
      <w:r w:rsidRPr="00B411B1">
        <w:rPr>
          <w:rFonts w:ascii="Book Antiqua" w:hAnsi="Book Antiqua"/>
          <w:sz w:val="24"/>
          <w:szCs w:val="24"/>
        </w:rPr>
        <w:t xml:space="preserve"> P, </w:t>
      </w:r>
      <w:proofErr w:type="spellStart"/>
      <w:r w:rsidRPr="00B411B1">
        <w:rPr>
          <w:rFonts w:ascii="Book Antiqua" w:hAnsi="Book Antiqua"/>
          <w:sz w:val="24"/>
          <w:szCs w:val="24"/>
        </w:rPr>
        <w:t>Hillingsø</w:t>
      </w:r>
      <w:proofErr w:type="spellEnd"/>
      <w:r w:rsidRPr="00B411B1">
        <w:rPr>
          <w:rFonts w:ascii="Book Antiqua" w:hAnsi="Book Antiqua"/>
          <w:sz w:val="24"/>
          <w:szCs w:val="24"/>
        </w:rPr>
        <w:t xml:space="preserve"> J, Svendsen LB, </w:t>
      </w:r>
      <w:proofErr w:type="spellStart"/>
      <w:r w:rsidRPr="00B411B1">
        <w:rPr>
          <w:rFonts w:ascii="Book Antiqua" w:hAnsi="Book Antiqua"/>
          <w:sz w:val="24"/>
          <w:szCs w:val="24"/>
        </w:rPr>
        <w:t>Sillesen</w:t>
      </w:r>
      <w:proofErr w:type="spellEnd"/>
      <w:r w:rsidRPr="00B411B1">
        <w:rPr>
          <w:rFonts w:ascii="Book Antiqua" w:hAnsi="Book Antiqua"/>
          <w:sz w:val="24"/>
          <w:szCs w:val="24"/>
        </w:rPr>
        <w:t xml:space="preserve"> M. Effect of Transfusion Strategy in Acute Non-variceal Upper Gastrointestinal Bleeding: A Nationwide Study of 5861 Hospital Admissions in Denmark. </w:t>
      </w:r>
      <w:r w:rsidRPr="00B411B1">
        <w:rPr>
          <w:rFonts w:ascii="Book Antiqua" w:hAnsi="Book Antiqua"/>
          <w:i/>
          <w:sz w:val="24"/>
          <w:szCs w:val="24"/>
        </w:rPr>
        <w:t>World J Surg</w:t>
      </w:r>
      <w:r w:rsidRPr="00B411B1">
        <w:rPr>
          <w:rFonts w:ascii="Book Antiqua" w:hAnsi="Book Antiqua"/>
          <w:sz w:val="24"/>
          <w:szCs w:val="24"/>
        </w:rPr>
        <w:t xml:space="preserve"> 2016; </w:t>
      </w:r>
      <w:r w:rsidRPr="00B411B1">
        <w:rPr>
          <w:rFonts w:ascii="Book Antiqua" w:hAnsi="Book Antiqua"/>
          <w:b/>
          <w:sz w:val="24"/>
          <w:szCs w:val="24"/>
        </w:rPr>
        <w:t>40</w:t>
      </w:r>
      <w:r w:rsidRPr="00B411B1">
        <w:rPr>
          <w:rFonts w:ascii="Book Antiqua" w:hAnsi="Book Antiqua"/>
          <w:sz w:val="24"/>
          <w:szCs w:val="24"/>
        </w:rPr>
        <w:t>: 1129-1136 [PMID: 26675926 DOI: 10.1007/s00268-015-3370-4]</w:t>
      </w:r>
    </w:p>
    <w:p w14:paraId="6B0FD5CA"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18 </w:t>
      </w:r>
      <w:r w:rsidRPr="00B411B1">
        <w:rPr>
          <w:rFonts w:ascii="Book Antiqua" w:hAnsi="Book Antiqua"/>
          <w:b/>
          <w:sz w:val="24"/>
          <w:szCs w:val="24"/>
        </w:rPr>
        <w:t>Kim JJ</w:t>
      </w:r>
      <w:r w:rsidRPr="00B411B1">
        <w:rPr>
          <w:rFonts w:ascii="Book Antiqua" w:hAnsi="Book Antiqua"/>
          <w:sz w:val="24"/>
          <w:szCs w:val="24"/>
        </w:rPr>
        <w:t xml:space="preserve">, </w:t>
      </w:r>
      <w:proofErr w:type="spellStart"/>
      <w:r w:rsidRPr="00B411B1">
        <w:rPr>
          <w:rFonts w:ascii="Book Antiqua" w:hAnsi="Book Antiqua"/>
          <w:sz w:val="24"/>
          <w:szCs w:val="24"/>
        </w:rPr>
        <w:t>Sheibani</w:t>
      </w:r>
      <w:proofErr w:type="spellEnd"/>
      <w:r w:rsidRPr="00B411B1">
        <w:rPr>
          <w:rFonts w:ascii="Book Antiqua" w:hAnsi="Book Antiqua"/>
          <w:sz w:val="24"/>
          <w:szCs w:val="24"/>
        </w:rPr>
        <w:t xml:space="preserve"> S, Park S, Buxbaum J, Laine L. Causes of bleeding and outcomes in patients hospitalized with upper gastrointestinal bleeding. </w:t>
      </w:r>
      <w:r w:rsidRPr="00B411B1">
        <w:rPr>
          <w:rFonts w:ascii="Book Antiqua" w:hAnsi="Book Antiqua"/>
          <w:i/>
          <w:sz w:val="24"/>
          <w:szCs w:val="24"/>
        </w:rPr>
        <w:t>J Clin Gastroenterol</w:t>
      </w:r>
      <w:r w:rsidRPr="00B411B1">
        <w:rPr>
          <w:rFonts w:ascii="Book Antiqua" w:hAnsi="Book Antiqua"/>
          <w:sz w:val="24"/>
          <w:szCs w:val="24"/>
        </w:rPr>
        <w:t xml:space="preserve"> 2014; </w:t>
      </w:r>
      <w:r w:rsidRPr="00B411B1">
        <w:rPr>
          <w:rFonts w:ascii="Book Antiqua" w:hAnsi="Book Antiqua"/>
          <w:b/>
          <w:sz w:val="24"/>
          <w:szCs w:val="24"/>
        </w:rPr>
        <w:t>48</w:t>
      </w:r>
      <w:r w:rsidRPr="00B411B1">
        <w:rPr>
          <w:rFonts w:ascii="Book Antiqua" w:hAnsi="Book Antiqua"/>
          <w:sz w:val="24"/>
          <w:szCs w:val="24"/>
        </w:rPr>
        <w:t>: 113-118 [PMID: 23685847 DOI: 10.1097/MCG.0b013e318297fb40]</w:t>
      </w:r>
    </w:p>
    <w:p w14:paraId="59899B58"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19 </w:t>
      </w:r>
      <w:r w:rsidRPr="00B411B1">
        <w:rPr>
          <w:rFonts w:ascii="Book Antiqua" w:hAnsi="Book Antiqua"/>
          <w:b/>
          <w:sz w:val="24"/>
          <w:szCs w:val="24"/>
        </w:rPr>
        <w:t>Adam V</w:t>
      </w:r>
      <w:r w:rsidRPr="00B411B1">
        <w:rPr>
          <w:rFonts w:ascii="Book Antiqua" w:hAnsi="Book Antiqua"/>
          <w:sz w:val="24"/>
          <w:szCs w:val="24"/>
        </w:rPr>
        <w:t xml:space="preserve">, </w:t>
      </w:r>
      <w:proofErr w:type="spellStart"/>
      <w:r w:rsidRPr="00B411B1">
        <w:rPr>
          <w:rFonts w:ascii="Book Antiqua" w:hAnsi="Book Antiqua"/>
          <w:sz w:val="24"/>
          <w:szCs w:val="24"/>
        </w:rPr>
        <w:t>Barkun</w:t>
      </w:r>
      <w:proofErr w:type="spellEnd"/>
      <w:r w:rsidRPr="00B411B1">
        <w:rPr>
          <w:rFonts w:ascii="Book Antiqua" w:hAnsi="Book Antiqua"/>
          <w:sz w:val="24"/>
          <w:szCs w:val="24"/>
        </w:rPr>
        <w:t xml:space="preserve"> AN. Estimates of costs of hospital stay for variceal and nonvariceal upper gastrointestinal bleeding in the United States. </w:t>
      </w:r>
      <w:r w:rsidRPr="00B411B1">
        <w:rPr>
          <w:rFonts w:ascii="Book Antiqua" w:hAnsi="Book Antiqua"/>
          <w:i/>
          <w:sz w:val="24"/>
          <w:szCs w:val="24"/>
        </w:rPr>
        <w:t>Value Health</w:t>
      </w:r>
      <w:r w:rsidRPr="00B411B1">
        <w:rPr>
          <w:rFonts w:ascii="Book Antiqua" w:hAnsi="Book Antiqua"/>
          <w:sz w:val="24"/>
          <w:szCs w:val="24"/>
        </w:rPr>
        <w:t xml:space="preserve"> 2008; </w:t>
      </w:r>
      <w:r w:rsidRPr="00B411B1">
        <w:rPr>
          <w:rFonts w:ascii="Book Antiqua" w:hAnsi="Book Antiqua"/>
          <w:b/>
          <w:sz w:val="24"/>
          <w:szCs w:val="24"/>
        </w:rPr>
        <w:t>11</w:t>
      </w:r>
      <w:r w:rsidRPr="00B411B1">
        <w:rPr>
          <w:rFonts w:ascii="Book Antiqua" w:hAnsi="Book Antiqua"/>
          <w:sz w:val="24"/>
          <w:szCs w:val="24"/>
        </w:rPr>
        <w:t>: 1-3 [PMID: 18237354 DOI: 10.1111/j.1524-4733.</w:t>
      </w:r>
      <w:proofErr w:type="gramStart"/>
      <w:r w:rsidRPr="00B411B1">
        <w:rPr>
          <w:rFonts w:ascii="Book Antiqua" w:hAnsi="Book Antiqua"/>
          <w:sz w:val="24"/>
          <w:szCs w:val="24"/>
        </w:rPr>
        <w:t>2007.00208.x</w:t>
      </w:r>
      <w:proofErr w:type="gramEnd"/>
      <w:r w:rsidRPr="00B411B1">
        <w:rPr>
          <w:rFonts w:ascii="Book Antiqua" w:hAnsi="Book Antiqua"/>
          <w:sz w:val="24"/>
          <w:szCs w:val="24"/>
        </w:rPr>
        <w:t>]</w:t>
      </w:r>
    </w:p>
    <w:p w14:paraId="0F196DA4" w14:textId="77777777" w:rsidR="00B411B1" w:rsidRPr="00B411B1" w:rsidRDefault="00B411B1" w:rsidP="00B411B1">
      <w:pPr>
        <w:spacing w:after="0" w:line="360" w:lineRule="auto"/>
        <w:jc w:val="both"/>
        <w:rPr>
          <w:rFonts w:ascii="Book Antiqua" w:hAnsi="Book Antiqua"/>
          <w:sz w:val="24"/>
          <w:szCs w:val="24"/>
        </w:rPr>
      </w:pPr>
      <w:r w:rsidRPr="00B411B1">
        <w:rPr>
          <w:rFonts w:ascii="Book Antiqua" w:hAnsi="Book Antiqua"/>
          <w:sz w:val="24"/>
          <w:szCs w:val="24"/>
        </w:rPr>
        <w:t xml:space="preserve">20 </w:t>
      </w:r>
      <w:proofErr w:type="spellStart"/>
      <w:r w:rsidRPr="00B411B1">
        <w:rPr>
          <w:rFonts w:ascii="Book Antiqua" w:hAnsi="Book Antiqua"/>
          <w:b/>
          <w:sz w:val="24"/>
          <w:szCs w:val="24"/>
        </w:rPr>
        <w:t>Boyapati</w:t>
      </w:r>
      <w:proofErr w:type="spellEnd"/>
      <w:r w:rsidRPr="00B411B1">
        <w:rPr>
          <w:rFonts w:ascii="Book Antiqua" w:hAnsi="Book Antiqua"/>
          <w:b/>
          <w:sz w:val="24"/>
          <w:szCs w:val="24"/>
        </w:rPr>
        <w:t xml:space="preserve"> R</w:t>
      </w:r>
      <w:r w:rsidRPr="00B411B1">
        <w:rPr>
          <w:rFonts w:ascii="Book Antiqua" w:hAnsi="Book Antiqua"/>
          <w:sz w:val="24"/>
          <w:szCs w:val="24"/>
        </w:rPr>
        <w:t xml:space="preserve">, Ong SY, Ye B, </w:t>
      </w:r>
      <w:proofErr w:type="spellStart"/>
      <w:r w:rsidRPr="00B411B1">
        <w:rPr>
          <w:rFonts w:ascii="Book Antiqua" w:hAnsi="Book Antiqua"/>
          <w:sz w:val="24"/>
          <w:szCs w:val="24"/>
        </w:rPr>
        <w:t>Kruavit</w:t>
      </w:r>
      <w:proofErr w:type="spellEnd"/>
      <w:r w:rsidRPr="00B411B1">
        <w:rPr>
          <w:rFonts w:ascii="Book Antiqua" w:hAnsi="Book Antiqua"/>
          <w:sz w:val="24"/>
          <w:szCs w:val="24"/>
        </w:rPr>
        <w:t xml:space="preserve"> A, Lee N, Vaughan R, </w:t>
      </w:r>
      <w:proofErr w:type="spellStart"/>
      <w:r w:rsidRPr="00B411B1">
        <w:rPr>
          <w:rFonts w:ascii="Book Antiqua" w:hAnsi="Book Antiqua"/>
          <w:sz w:val="24"/>
          <w:szCs w:val="24"/>
        </w:rPr>
        <w:t>Nandurkar</w:t>
      </w:r>
      <w:proofErr w:type="spellEnd"/>
      <w:r w:rsidRPr="00B411B1">
        <w:rPr>
          <w:rFonts w:ascii="Book Antiqua" w:hAnsi="Book Antiqua"/>
          <w:sz w:val="24"/>
          <w:szCs w:val="24"/>
        </w:rPr>
        <w:t xml:space="preserve"> S, Gibson P, Garg M. One fifth of hospitalizations for peptic ulcer-related bleeding are potentially preventable. </w:t>
      </w:r>
      <w:r w:rsidRPr="00B411B1">
        <w:rPr>
          <w:rFonts w:ascii="Book Antiqua" w:hAnsi="Book Antiqua"/>
          <w:i/>
          <w:sz w:val="24"/>
          <w:szCs w:val="24"/>
        </w:rPr>
        <w:t>World J Gastroenterol</w:t>
      </w:r>
      <w:r w:rsidRPr="00B411B1">
        <w:rPr>
          <w:rFonts w:ascii="Book Antiqua" w:hAnsi="Book Antiqua"/>
          <w:sz w:val="24"/>
          <w:szCs w:val="24"/>
        </w:rPr>
        <w:t xml:space="preserve"> 2014; </w:t>
      </w:r>
      <w:r w:rsidRPr="00B411B1">
        <w:rPr>
          <w:rFonts w:ascii="Book Antiqua" w:hAnsi="Book Antiqua"/>
          <w:b/>
          <w:sz w:val="24"/>
          <w:szCs w:val="24"/>
        </w:rPr>
        <w:t>20</w:t>
      </w:r>
      <w:r w:rsidRPr="00B411B1">
        <w:rPr>
          <w:rFonts w:ascii="Book Antiqua" w:hAnsi="Book Antiqua"/>
          <w:sz w:val="24"/>
          <w:szCs w:val="24"/>
        </w:rPr>
        <w:t>: 10504-10511 [PMID: 25132768 DOI: 10.3748/</w:t>
      </w:r>
      <w:proofErr w:type="gramStart"/>
      <w:r w:rsidRPr="00B411B1">
        <w:rPr>
          <w:rFonts w:ascii="Book Antiqua" w:hAnsi="Book Antiqua"/>
          <w:sz w:val="24"/>
          <w:szCs w:val="24"/>
        </w:rPr>
        <w:t>wjg.v20.i</w:t>
      </w:r>
      <w:proofErr w:type="gramEnd"/>
      <w:r w:rsidRPr="00B411B1">
        <w:rPr>
          <w:rFonts w:ascii="Book Antiqua" w:hAnsi="Book Antiqua"/>
          <w:sz w:val="24"/>
          <w:szCs w:val="24"/>
        </w:rPr>
        <w:t>30.10504]</w:t>
      </w:r>
    </w:p>
    <w:p w14:paraId="7B474DD9" w14:textId="4054C61B" w:rsidR="00B411B1" w:rsidRPr="00B411B1" w:rsidRDefault="00B411B1" w:rsidP="006113DC">
      <w:pPr>
        <w:snapToGrid w:val="0"/>
        <w:spacing w:after="0" w:line="360" w:lineRule="auto"/>
        <w:ind w:left="360" w:hangingChars="150" w:hanging="360"/>
        <w:jc w:val="right"/>
        <w:rPr>
          <w:rFonts w:ascii="Book Antiqua" w:hAnsi="Book Antiqua"/>
          <w:color w:val="000000"/>
          <w:sz w:val="24"/>
          <w:szCs w:val="24"/>
        </w:rPr>
      </w:pPr>
      <w:bookmarkStart w:id="68" w:name="_Hlk17289862"/>
      <w:r w:rsidRPr="00B411B1">
        <w:rPr>
          <w:rFonts w:ascii="Book Antiqua" w:hAnsi="Book Antiqua"/>
          <w:b/>
          <w:bCs/>
          <w:color w:val="000000"/>
          <w:sz w:val="24"/>
          <w:szCs w:val="24"/>
        </w:rPr>
        <w:t xml:space="preserve">P-Reviewer: </w:t>
      </w:r>
      <w:r w:rsidRPr="00B411B1">
        <w:rPr>
          <w:rFonts w:ascii="Book Antiqua" w:hAnsi="Book Antiqua"/>
          <w:color w:val="000000"/>
          <w:sz w:val="24"/>
          <w:szCs w:val="24"/>
        </w:rPr>
        <w:t xml:space="preserve">Tandon RK, </w:t>
      </w:r>
      <w:r w:rsidRPr="00B411B1">
        <w:rPr>
          <w:rFonts w:ascii="Book Antiqua" w:eastAsia="DengXian" w:hAnsi="Book Antiqua"/>
          <w:color w:val="000000"/>
          <w:sz w:val="24"/>
          <w:szCs w:val="24"/>
          <w:shd w:val="clear" w:color="auto" w:fill="FFFFFF"/>
        </w:rPr>
        <w:t>Wang</w:t>
      </w:r>
      <w:r>
        <w:rPr>
          <w:rFonts w:ascii="Book Antiqua" w:eastAsia="DengXian" w:hAnsi="Book Antiqua"/>
          <w:color w:val="000000"/>
          <w:sz w:val="24"/>
          <w:szCs w:val="24"/>
          <w:shd w:val="clear" w:color="auto" w:fill="FFFFFF"/>
        </w:rPr>
        <w:t xml:space="preserve"> YP </w:t>
      </w:r>
      <w:r w:rsidRPr="00B411B1">
        <w:rPr>
          <w:rFonts w:ascii="Book Antiqua" w:hAnsi="Book Antiqua"/>
          <w:b/>
          <w:bCs/>
          <w:color w:val="000000"/>
          <w:sz w:val="24"/>
          <w:szCs w:val="24"/>
        </w:rPr>
        <w:t>S-Editor:</w:t>
      </w:r>
      <w:r w:rsidRPr="00B411B1">
        <w:rPr>
          <w:rFonts w:ascii="Book Antiqua" w:hAnsi="Book Antiqua"/>
          <w:color w:val="000000"/>
          <w:sz w:val="24"/>
          <w:szCs w:val="24"/>
        </w:rPr>
        <w:t xml:space="preserve"> </w:t>
      </w:r>
      <w:r>
        <w:rPr>
          <w:rFonts w:ascii="Book Antiqua" w:hAnsi="Book Antiqua"/>
          <w:color w:val="000000"/>
          <w:sz w:val="24"/>
          <w:szCs w:val="24"/>
        </w:rPr>
        <w:t>Zhang L</w:t>
      </w:r>
      <w:r w:rsidRPr="00B411B1">
        <w:rPr>
          <w:rFonts w:ascii="Book Antiqua" w:eastAsia="DengXian" w:hAnsi="Book Antiqua"/>
          <w:color w:val="000000"/>
          <w:sz w:val="24"/>
          <w:szCs w:val="24"/>
        </w:rPr>
        <w:t xml:space="preserve"> </w:t>
      </w:r>
      <w:r w:rsidRPr="00B411B1">
        <w:rPr>
          <w:rFonts w:ascii="Book Antiqua" w:hAnsi="Book Antiqua"/>
          <w:b/>
          <w:bCs/>
          <w:color w:val="000000"/>
          <w:sz w:val="24"/>
          <w:szCs w:val="24"/>
        </w:rPr>
        <w:t>L-Editor:</w:t>
      </w:r>
      <w:r w:rsidRPr="00B411B1">
        <w:rPr>
          <w:rFonts w:ascii="Book Antiqua" w:hAnsi="Book Antiqua"/>
          <w:color w:val="000000"/>
          <w:sz w:val="24"/>
          <w:szCs w:val="24"/>
        </w:rPr>
        <w:t xml:space="preserve"> </w:t>
      </w:r>
      <w:r w:rsidRPr="00B411B1">
        <w:rPr>
          <w:rFonts w:ascii="Book Antiqua" w:hAnsi="Book Antiqua"/>
          <w:b/>
          <w:bCs/>
          <w:color w:val="000000"/>
          <w:sz w:val="24"/>
          <w:szCs w:val="24"/>
        </w:rPr>
        <w:t>E-Editor:</w:t>
      </w:r>
    </w:p>
    <w:p w14:paraId="1CF37EFC" w14:textId="71B5FE9B" w:rsidR="00B411B1" w:rsidRPr="00B411B1" w:rsidRDefault="00B411B1" w:rsidP="00B411B1">
      <w:pPr>
        <w:shd w:val="clear" w:color="auto" w:fill="FFFFFF"/>
        <w:snapToGrid w:val="0"/>
        <w:spacing w:after="0" w:line="360" w:lineRule="auto"/>
        <w:jc w:val="both"/>
        <w:rPr>
          <w:rFonts w:ascii="Book Antiqua" w:hAnsi="Book Antiqua" w:cs="Helvetica"/>
          <w:b/>
          <w:sz w:val="24"/>
          <w:szCs w:val="24"/>
        </w:rPr>
      </w:pPr>
      <w:r w:rsidRPr="00B411B1">
        <w:rPr>
          <w:rFonts w:ascii="Book Antiqua" w:hAnsi="Book Antiqua" w:cs="Helvetica"/>
          <w:b/>
          <w:sz w:val="24"/>
          <w:szCs w:val="24"/>
        </w:rPr>
        <w:t xml:space="preserve">Specialty type: </w:t>
      </w:r>
      <w:r w:rsidRPr="00B411B1">
        <w:rPr>
          <w:rFonts w:ascii="Book Antiqua" w:eastAsia="Microsoft YaHei" w:hAnsi="Book Antiqua" w:cs="SimSun"/>
          <w:sz w:val="24"/>
          <w:szCs w:val="24"/>
        </w:rPr>
        <w:t>Gastroenterology and hepatology</w:t>
      </w:r>
    </w:p>
    <w:p w14:paraId="445B5AB2" w14:textId="0B8EFF0A" w:rsidR="00B411B1" w:rsidRPr="00B411B1" w:rsidRDefault="00B411B1" w:rsidP="00B411B1">
      <w:pPr>
        <w:shd w:val="clear" w:color="auto" w:fill="FFFFFF"/>
        <w:snapToGrid w:val="0"/>
        <w:spacing w:after="0" w:line="360" w:lineRule="auto"/>
        <w:jc w:val="both"/>
        <w:rPr>
          <w:rFonts w:ascii="Book Antiqua" w:hAnsi="Book Antiqua" w:cs="Helvetica"/>
          <w:sz w:val="24"/>
          <w:szCs w:val="24"/>
        </w:rPr>
      </w:pPr>
      <w:r w:rsidRPr="00B411B1">
        <w:rPr>
          <w:rFonts w:ascii="Book Antiqua" w:hAnsi="Book Antiqua" w:cs="Helvetica"/>
          <w:b/>
          <w:sz w:val="24"/>
          <w:szCs w:val="24"/>
        </w:rPr>
        <w:t xml:space="preserve">Country of origin: </w:t>
      </w:r>
      <w:r w:rsidRPr="00B411B1">
        <w:rPr>
          <w:rFonts w:ascii="Book Antiqua" w:hAnsi="Book Antiqua" w:cs="Helvetica"/>
          <w:sz w:val="24"/>
          <w:szCs w:val="24"/>
        </w:rPr>
        <w:t>Singapore</w:t>
      </w:r>
    </w:p>
    <w:p w14:paraId="7FB32DA3" w14:textId="77777777" w:rsidR="00B411B1" w:rsidRPr="00B411B1" w:rsidRDefault="00B411B1" w:rsidP="00B411B1">
      <w:pPr>
        <w:shd w:val="clear" w:color="auto" w:fill="FFFFFF"/>
        <w:snapToGrid w:val="0"/>
        <w:spacing w:after="0" w:line="360" w:lineRule="auto"/>
        <w:jc w:val="both"/>
        <w:rPr>
          <w:rFonts w:ascii="Book Antiqua" w:hAnsi="Book Antiqua" w:cs="Helvetica"/>
          <w:b/>
          <w:sz w:val="24"/>
          <w:szCs w:val="24"/>
        </w:rPr>
      </w:pPr>
      <w:r w:rsidRPr="00B411B1">
        <w:rPr>
          <w:rFonts w:ascii="Book Antiqua" w:hAnsi="Book Antiqua" w:cs="Helvetica"/>
          <w:b/>
          <w:sz w:val="24"/>
          <w:szCs w:val="24"/>
        </w:rPr>
        <w:t>Peer-review report classification</w:t>
      </w:r>
    </w:p>
    <w:p w14:paraId="17EAB14A" w14:textId="77777777" w:rsidR="00B411B1" w:rsidRPr="00B411B1" w:rsidRDefault="00B411B1" w:rsidP="00B411B1">
      <w:pPr>
        <w:shd w:val="clear" w:color="auto" w:fill="FFFFFF"/>
        <w:snapToGrid w:val="0"/>
        <w:spacing w:after="0" w:line="360" w:lineRule="auto"/>
        <w:jc w:val="both"/>
        <w:rPr>
          <w:rFonts w:ascii="Book Antiqua" w:hAnsi="Book Antiqua" w:cs="Helvetica"/>
          <w:sz w:val="24"/>
          <w:szCs w:val="24"/>
        </w:rPr>
      </w:pPr>
      <w:r w:rsidRPr="00B411B1">
        <w:rPr>
          <w:rFonts w:ascii="Book Antiqua" w:hAnsi="Book Antiqua" w:cs="Helvetica"/>
          <w:sz w:val="24"/>
          <w:szCs w:val="24"/>
        </w:rPr>
        <w:t>Grade A (Excellent): 0</w:t>
      </w:r>
    </w:p>
    <w:p w14:paraId="21A02D17" w14:textId="74993C35" w:rsidR="00B411B1" w:rsidRPr="00B411B1" w:rsidRDefault="00B411B1" w:rsidP="00B411B1">
      <w:pPr>
        <w:shd w:val="clear" w:color="auto" w:fill="FFFFFF"/>
        <w:snapToGrid w:val="0"/>
        <w:spacing w:after="0" w:line="360" w:lineRule="auto"/>
        <w:jc w:val="both"/>
        <w:rPr>
          <w:rFonts w:ascii="Book Antiqua" w:hAnsi="Book Antiqua" w:cs="Helvetica"/>
          <w:sz w:val="24"/>
          <w:szCs w:val="24"/>
        </w:rPr>
      </w:pPr>
      <w:r w:rsidRPr="00B411B1">
        <w:rPr>
          <w:rFonts w:ascii="Book Antiqua" w:hAnsi="Book Antiqua" w:cs="Helvetica"/>
          <w:sz w:val="24"/>
          <w:szCs w:val="24"/>
        </w:rPr>
        <w:t xml:space="preserve">Grade B (Very good): </w:t>
      </w:r>
      <w:r>
        <w:rPr>
          <w:rFonts w:ascii="Book Antiqua" w:hAnsi="Book Antiqua" w:cs="Helvetica"/>
          <w:sz w:val="24"/>
          <w:szCs w:val="24"/>
        </w:rPr>
        <w:t>0</w:t>
      </w:r>
    </w:p>
    <w:p w14:paraId="18EE9098" w14:textId="3350DDAB" w:rsidR="00B411B1" w:rsidRPr="00B411B1" w:rsidRDefault="00B411B1" w:rsidP="00B411B1">
      <w:pPr>
        <w:shd w:val="clear" w:color="auto" w:fill="FFFFFF"/>
        <w:snapToGrid w:val="0"/>
        <w:spacing w:after="0" w:line="360" w:lineRule="auto"/>
        <w:jc w:val="both"/>
        <w:rPr>
          <w:rFonts w:ascii="Book Antiqua" w:hAnsi="Book Antiqua" w:cs="Helvetica"/>
          <w:sz w:val="24"/>
          <w:szCs w:val="24"/>
        </w:rPr>
      </w:pPr>
      <w:r w:rsidRPr="00B411B1">
        <w:rPr>
          <w:rFonts w:ascii="Book Antiqua" w:hAnsi="Book Antiqua" w:cs="Helvetica"/>
          <w:sz w:val="24"/>
          <w:szCs w:val="24"/>
        </w:rPr>
        <w:t xml:space="preserve">Grade C (Good): </w:t>
      </w:r>
      <w:r>
        <w:rPr>
          <w:rFonts w:ascii="Book Antiqua" w:hAnsi="Book Antiqua" w:cs="Helvetica"/>
          <w:sz w:val="24"/>
          <w:szCs w:val="24"/>
        </w:rPr>
        <w:t>C, C</w:t>
      </w:r>
    </w:p>
    <w:p w14:paraId="132DC467" w14:textId="77777777" w:rsidR="00B411B1" w:rsidRPr="00B411B1" w:rsidRDefault="00B411B1" w:rsidP="00B411B1">
      <w:pPr>
        <w:shd w:val="clear" w:color="auto" w:fill="FFFFFF"/>
        <w:snapToGrid w:val="0"/>
        <w:spacing w:after="0" w:line="360" w:lineRule="auto"/>
        <w:jc w:val="both"/>
        <w:rPr>
          <w:rFonts w:ascii="Book Antiqua" w:hAnsi="Book Antiqua" w:cs="Helvetica"/>
          <w:sz w:val="24"/>
          <w:szCs w:val="24"/>
        </w:rPr>
      </w:pPr>
      <w:r w:rsidRPr="00B411B1">
        <w:rPr>
          <w:rFonts w:ascii="Book Antiqua" w:hAnsi="Book Antiqua" w:cs="Helvetica"/>
          <w:sz w:val="24"/>
          <w:szCs w:val="24"/>
        </w:rPr>
        <w:t>Grade D (Fair): 0</w:t>
      </w:r>
    </w:p>
    <w:p w14:paraId="5DD46B33" w14:textId="77777777" w:rsidR="00B411B1" w:rsidRPr="00B411B1" w:rsidRDefault="00B411B1" w:rsidP="00B411B1">
      <w:pPr>
        <w:shd w:val="clear" w:color="auto" w:fill="FFFFFF"/>
        <w:snapToGrid w:val="0"/>
        <w:spacing w:after="0" w:line="360" w:lineRule="auto"/>
        <w:jc w:val="both"/>
        <w:rPr>
          <w:rFonts w:ascii="Book Antiqua" w:hAnsi="Book Antiqua" w:cs="Helvetica"/>
          <w:sz w:val="24"/>
          <w:szCs w:val="24"/>
        </w:rPr>
      </w:pPr>
      <w:r w:rsidRPr="00B411B1">
        <w:rPr>
          <w:rFonts w:ascii="Book Antiqua" w:hAnsi="Book Antiqua" w:cs="Helvetica"/>
          <w:sz w:val="24"/>
          <w:szCs w:val="24"/>
        </w:rPr>
        <w:t>Grade E (Poor): 0</w:t>
      </w:r>
    </w:p>
    <w:bookmarkEnd w:id="68"/>
    <w:p w14:paraId="5A7DE73D" w14:textId="2B1CE76D" w:rsidR="0055745C" w:rsidRPr="00B411B1" w:rsidRDefault="0055745C" w:rsidP="00B411B1">
      <w:pPr>
        <w:spacing w:after="0" w:line="360" w:lineRule="auto"/>
        <w:jc w:val="both"/>
        <w:rPr>
          <w:rFonts w:ascii="Book Antiqua" w:hAnsi="Book Antiqua" w:cs="Times New Roman"/>
          <w:b/>
          <w:sz w:val="24"/>
          <w:szCs w:val="24"/>
        </w:rPr>
      </w:pPr>
    </w:p>
    <w:p w14:paraId="2FFE1CE3" w14:textId="159548CE" w:rsidR="003E0D22" w:rsidRPr="00B411B1" w:rsidRDefault="003E0D22" w:rsidP="00B411B1">
      <w:pPr>
        <w:spacing w:after="0" w:line="360" w:lineRule="auto"/>
        <w:jc w:val="both"/>
        <w:rPr>
          <w:rFonts w:ascii="Book Antiqua" w:hAnsi="Book Antiqua" w:cs="Times New Roman"/>
          <w:b/>
          <w:sz w:val="24"/>
          <w:szCs w:val="24"/>
        </w:rPr>
      </w:pPr>
      <w:r w:rsidRPr="00B411B1">
        <w:rPr>
          <w:rFonts w:ascii="Book Antiqua" w:hAnsi="Book Antiqua" w:cs="Times New Roman"/>
          <w:b/>
          <w:sz w:val="24"/>
          <w:szCs w:val="24"/>
        </w:rPr>
        <w:br w:type="page"/>
      </w:r>
    </w:p>
    <w:p w14:paraId="457CA51F" w14:textId="4A6C8842" w:rsidR="001A66EF" w:rsidRPr="00B411B1" w:rsidRDefault="004231D2" w:rsidP="004231D2">
      <w:pPr>
        <w:pStyle w:val="NormalWeb"/>
        <w:spacing w:before="0" w:beforeAutospacing="0" w:after="0" w:afterAutospacing="0"/>
        <w:rPr>
          <w:rFonts w:ascii="Book Antiqua" w:hAnsi="Book Antiqua"/>
          <w:b/>
        </w:rPr>
      </w:pPr>
      <w:r w:rsidRPr="004231D2">
        <w:rPr>
          <w:rFonts w:ascii="Book Antiqua" w:hAnsi="Book Antiqua"/>
          <w:b/>
          <w:bCs/>
          <w:color w:val="000000" w:themeColor="text1"/>
          <w:kern w:val="24"/>
        </w:rPr>
        <w:lastRenderedPageBreak/>
        <w:t xml:space="preserve">Table 1 </w:t>
      </w:r>
      <w:r w:rsidRPr="004231D2">
        <w:rPr>
          <w:rFonts w:ascii="Book Antiqua" w:hAnsi="Book Antiqua"/>
          <w:b/>
          <w:color w:val="000000" w:themeColor="text1"/>
          <w:kern w:val="24"/>
        </w:rPr>
        <w:t>Baseline patient characteristics</w:t>
      </w:r>
      <w:r w:rsidR="007921B2">
        <w:rPr>
          <w:rFonts w:ascii="Book Antiqua" w:hAnsi="Book Antiqua"/>
          <w:b/>
          <w:color w:val="000000" w:themeColor="text1"/>
          <w:kern w:val="24"/>
        </w:rPr>
        <w:t xml:space="preserve">, </w:t>
      </w:r>
      <w:r w:rsidR="007921B2" w:rsidRPr="007921B2">
        <w:rPr>
          <w:rFonts w:ascii="Book Antiqua" w:hAnsi="Book Antiqua"/>
          <w:b/>
          <w:i/>
          <w:iCs/>
          <w:color w:val="000000" w:themeColor="text1"/>
          <w:kern w:val="24"/>
        </w:rPr>
        <w:t>n</w:t>
      </w:r>
      <w:r w:rsidR="007921B2">
        <w:rPr>
          <w:rFonts w:ascii="Book Antiqua" w:hAnsi="Book Antiqua"/>
          <w:b/>
          <w:color w:val="000000" w:themeColor="text1"/>
          <w:kern w:val="24"/>
        </w:rPr>
        <w:t xml:space="preserve"> (%)</w:t>
      </w:r>
    </w:p>
    <w:tbl>
      <w:tblPr>
        <w:tblW w:w="0" w:type="auto"/>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550"/>
        <w:gridCol w:w="2262"/>
      </w:tblGrid>
      <w:tr w:rsidR="0055745C" w:rsidRPr="00B411B1" w14:paraId="468A8C7A" w14:textId="77777777" w:rsidTr="00992CB6">
        <w:trPr>
          <w:trHeight w:val="347"/>
        </w:trPr>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2EAEBEB3" w14:textId="05B92A44" w:rsidR="0055745C" w:rsidRPr="00B411B1" w:rsidRDefault="0055745C" w:rsidP="00B411B1">
            <w:pPr>
              <w:spacing w:after="0" w:line="360" w:lineRule="auto"/>
              <w:jc w:val="both"/>
              <w:rPr>
                <w:rFonts w:ascii="Book Antiqua" w:eastAsia="Times New Roman" w:hAnsi="Book Antiqua" w:cs="Times New Roman"/>
                <w:sz w:val="24"/>
                <w:szCs w:val="24"/>
              </w:rPr>
            </w:pPr>
            <w:r w:rsidRPr="004231D2">
              <w:rPr>
                <w:rFonts w:ascii="Book Antiqua" w:eastAsia="Times New Roman" w:hAnsi="Book Antiqua" w:cs="Times New Roman"/>
                <w:b/>
                <w:bCs/>
                <w:kern w:val="24"/>
                <w:sz w:val="24"/>
                <w:szCs w:val="24"/>
              </w:rPr>
              <w:t xml:space="preserve">Patient characteristic </w:t>
            </w:r>
          </w:p>
        </w:tc>
        <w:tc>
          <w:tcPr>
            <w:tcW w:w="2262" w:type="dxa"/>
            <w:tcBorders>
              <w:top w:val="single" w:sz="4" w:space="0" w:color="auto"/>
              <w:bottom w:val="single" w:sz="4" w:space="0" w:color="auto"/>
            </w:tcBorders>
            <w:shd w:val="clear" w:color="auto" w:fill="auto"/>
            <w:tcMar>
              <w:top w:w="72" w:type="dxa"/>
              <w:left w:w="144" w:type="dxa"/>
              <w:bottom w:w="72" w:type="dxa"/>
              <w:right w:w="144" w:type="dxa"/>
            </w:tcMar>
            <w:hideMark/>
          </w:tcPr>
          <w:p w14:paraId="00D6ABD4" w14:textId="60B78359" w:rsidR="0055745C" w:rsidRPr="00992CB6" w:rsidRDefault="00992CB6" w:rsidP="00B411B1">
            <w:pPr>
              <w:spacing w:after="0" w:line="360" w:lineRule="auto"/>
              <w:jc w:val="both"/>
              <w:rPr>
                <w:rFonts w:ascii="Book Antiqua" w:hAnsi="Book Antiqua" w:cs="Times New Roman"/>
                <w:b/>
                <w:bCs/>
                <w:sz w:val="24"/>
                <w:szCs w:val="24"/>
              </w:rPr>
            </w:pPr>
            <w:r w:rsidRPr="00992CB6">
              <w:rPr>
                <w:rFonts w:ascii="Book Antiqua" w:hAnsi="Book Antiqua" w:cs="Times New Roman"/>
                <w:b/>
                <w:bCs/>
                <w:sz w:val="24"/>
                <w:szCs w:val="24"/>
              </w:rPr>
              <w:t>Number</w:t>
            </w:r>
            <w:r>
              <w:rPr>
                <w:rFonts w:ascii="Book Antiqua" w:hAnsi="Book Antiqua" w:cs="Times New Roman"/>
                <w:b/>
                <w:bCs/>
                <w:sz w:val="24"/>
                <w:szCs w:val="24"/>
              </w:rPr>
              <w:t xml:space="preserve"> </w:t>
            </w:r>
            <w:r w:rsidRPr="004231D2">
              <w:rPr>
                <w:rFonts w:ascii="Book Antiqua" w:eastAsia="Times New Roman" w:hAnsi="Book Antiqua" w:cs="Times New Roman"/>
                <w:b/>
                <w:bCs/>
                <w:kern w:val="24"/>
                <w:sz w:val="24"/>
                <w:szCs w:val="24"/>
              </w:rPr>
              <w:t>(</w:t>
            </w:r>
            <w:r w:rsidRPr="004231D2">
              <w:rPr>
                <w:rFonts w:ascii="Book Antiqua" w:eastAsia="Times New Roman" w:hAnsi="Book Antiqua" w:cs="Times New Roman"/>
                <w:b/>
                <w:bCs/>
                <w:i/>
                <w:iCs/>
                <w:kern w:val="24"/>
                <w:sz w:val="24"/>
                <w:szCs w:val="24"/>
              </w:rPr>
              <w:t>n</w:t>
            </w:r>
            <w:r>
              <w:rPr>
                <w:rFonts w:ascii="Book Antiqua" w:eastAsia="Times New Roman" w:hAnsi="Book Antiqua" w:cs="Times New Roman"/>
                <w:b/>
                <w:bCs/>
                <w:kern w:val="24"/>
                <w:sz w:val="24"/>
                <w:szCs w:val="24"/>
              </w:rPr>
              <w:t xml:space="preserve"> </w:t>
            </w:r>
            <w:r w:rsidRPr="004231D2">
              <w:rPr>
                <w:rFonts w:ascii="Book Antiqua" w:eastAsia="Times New Roman" w:hAnsi="Book Antiqua" w:cs="Times New Roman"/>
                <w:b/>
                <w:bCs/>
                <w:kern w:val="24"/>
                <w:sz w:val="24"/>
                <w:szCs w:val="24"/>
              </w:rPr>
              <w:t>=</w:t>
            </w:r>
            <w:r>
              <w:rPr>
                <w:rFonts w:ascii="Book Antiqua" w:eastAsia="Times New Roman" w:hAnsi="Book Antiqua" w:cs="Times New Roman"/>
                <w:b/>
                <w:bCs/>
                <w:kern w:val="24"/>
                <w:sz w:val="24"/>
                <w:szCs w:val="24"/>
              </w:rPr>
              <w:t xml:space="preserve"> </w:t>
            </w:r>
            <w:r w:rsidRPr="004231D2">
              <w:rPr>
                <w:rFonts w:ascii="Book Antiqua" w:eastAsia="Times New Roman" w:hAnsi="Book Antiqua" w:cs="Times New Roman"/>
                <w:b/>
                <w:bCs/>
                <w:kern w:val="24"/>
                <w:sz w:val="24"/>
                <w:szCs w:val="24"/>
              </w:rPr>
              <w:t>161)</w:t>
            </w:r>
          </w:p>
        </w:tc>
      </w:tr>
      <w:tr w:rsidR="0055745C" w:rsidRPr="00B411B1" w14:paraId="5EFC5F77" w14:textId="77777777" w:rsidTr="00992CB6">
        <w:trPr>
          <w:trHeight w:val="336"/>
        </w:trPr>
        <w:tc>
          <w:tcPr>
            <w:tcW w:w="0" w:type="auto"/>
            <w:tcBorders>
              <w:top w:val="single" w:sz="4" w:space="0" w:color="auto"/>
            </w:tcBorders>
            <w:shd w:val="clear" w:color="auto" w:fill="auto"/>
            <w:tcMar>
              <w:top w:w="72" w:type="dxa"/>
              <w:left w:w="144" w:type="dxa"/>
              <w:bottom w:w="72" w:type="dxa"/>
              <w:right w:w="144" w:type="dxa"/>
            </w:tcMar>
            <w:hideMark/>
          </w:tcPr>
          <w:p w14:paraId="4C3C0175" w14:textId="19747E4F"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Mean age (</w:t>
            </w:r>
            <w:proofErr w:type="spellStart"/>
            <w:r w:rsidRPr="00B411B1">
              <w:rPr>
                <w:rFonts w:ascii="Book Antiqua" w:eastAsia="Times New Roman" w:hAnsi="Book Antiqua" w:cs="Times New Roman"/>
                <w:color w:val="000000" w:themeColor="dark1"/>
                <w:kern w:val="24"/>
                <w:sz w:val="24"/>
                <w:szCs w:val="24"/>
              </w:rPr>
              <w:t>yr</w:t>
            </w:r>
            <w:proofErr w:type="spellEnd"/>
            <w:r w:rsidRPr="00B411B1">
              <w:rPr>
                <w:rFonts w:ascii="Book Antiqua" w:eastAsia="Times New Roman" w:hAnsi="Book Antiqua" w:cs="Times New Roman"/>
                <w:color w:val="000000" w:themeColor="dark1"/>
                <w:kern w:val="24"/>
                <w:sz w:val="24"/>
                <w:szCs w:val="24"/>
              </w:rPr>
              <w:t>) ± SD</w:t>
            </w:r>
          </w:p>
        </w:tc>
        <w:tc>
          <w:tcPr>
            <w:tcW w:w="2262" w:type="dxa"/>
            <w:tcBorders>
              <w:top w:val="single" w:sz="4" w:space="0" w:color="auto"/>
            </w:tcBorders>
            <w:shd w:val="clear" w:color="auto" w:fill="auto"/>
            <w:tcMar>
              <w:top w:w="72" w:type="dxa"/>
              <w:left w:w="144" w:type="dxa"/>
              <w:bottom w:w="72" w:type="dxa"/>
              <w:right w:w="144" w:type="dxa"/>
            </w:tcMar>
            <w:hideMark/>
          </w:tcPr>
          <w:p w14:paraId="3510C257" w14:textId="77777777"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64.0 ± 14.7</w:t>
            </w:r>
          </w:p>
        </w:tc>
      </w:tr>
      <w:tr w:rsidR="0055745C" w:rsidRPr="00B411B1" w14:paraId="6B215111" w14:textId="77777777" w:rsidTr="00992CB6">
        <w:trPr>
          <w:trHeight w:val="421"/>
        </w:trPr>
        <w:tc>
          <w:tcPr>
            <w:tcW w:w="0" w:type="auto"/>
            <w:shd w:val="clear" w:color="auto" w:fill="auto"/>
            <w:tcMar>
              <w:top w:w="72" w:type="dxa"/>
              <w:left w:w="144" w:type="dxa"/>
              <w:bottom w:w="72" w:type="dxa"/>
              <w:right w:w="144" w:type="dxa"/>
            </w:tcMar>
            <w:hideMark/>
          </w:tcPr>
          <w:p w14:paraId="101E944E" w14:textId="6F8B99E3"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Gender</w:t>
            </w:r>
          </w:p>
        </w:tc>
        <w:tc>
          <w:tcPr>
            <w:tcW w:w="2262" w:type="dxa"/>
            <w:shd w:val="clear" w:color="auto" w:fill="auto"/>
            <w:tcMar>
              <w:top w:w="72" w:type="dxa"/>
              <w:left w:w="144" w:type="dxa"/>
              <w:bottom w:w="72" w:type="dxa"/>
              <w:right w:w="144" w:type="dxa"/>
            </w:tcMar>
            <w:hideMark/>
          </w:tcPr>
          <w:p w14:paraId="5DCF0C8C" w14:textId="752C83BD"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4231D2" w:rsidRPr="00B411B1" w14:paraId="2EA51ED6" w14:textId="77777777" w:rsidTr="00992CB6">
        <w:trPr>
          <w:trHeight w:val="390"/>
        </w:trPr>
        <w:tc>
          <w:tcPr>
            <w:tcW w:w="0" w:type="auto"/>
            <w:shd w:val="clear" w:color="auto" w:fill="auto"/>
            <w:tcMar>
              <w:top w:w="72" w:type="dxa"/>
              <w:left w:w="144" w:type="dxa"/>
              <w:bottom w:w="72" w:type="dxa"/>
              <w:right w:w="144" w:type="dxa"/>
            </w:tcMar>
          </w:tcPr>
          <w:p w14:paraId="52AE91AC" w14:textId="44392A7D" w:rsidR="004231D2" w:rsidRPr="00B411B1" w:rsidRDefault="004231D2" w:rsidP="004231D2">
            <w:pPr>
              <w:numPr>
                <w:ilvl w:val="0"/>
                <w:numId w:val="1"/>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Male</w:t>
            </w:r>
          </w:p>
        </w:tc>
        <w:tc>
          <w:tcPr>
            <w:tcW w:w="2262" w:type="dxa"/>
            <w:shd w:val="clear" w:color="auto" w:fill="auto"/>
            <w:tcMar>
              <w:top w:w="72" w:type="dxa"/>
              <w:left w:w="144" w:type="dxa"/>
              <w:bottom w:w="72" w:type="dxa"/>
              <w:right w:w="144" w:type="dxa"/>
            </w:tcMar>
          </w:tcPr>
          <w:p w14:paraId="0E174B01" w14:textId="40B42FC8"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112 (69.6)</w:t>
            </w:r>
          </w:p>
        </w:tc>
      </w:tr>
      <w:tr w:rsidR="004231D2" w:rsidRPr="00B411B1" w14:paraId="5911E2A1" w14:textId="77777777" w:rsidTr="00992CB6">
        <w:trPr>
          <w:trHeight w:val="353"/>
        </w:trPr>
        <w:tc>
          <w:tcPr>
            <w:tcW w:w="0" w:type="auto"/>
            <w:shd w:val="clear" w:color="auto" w:fill="auto"/>
            <w:tcMar>
              <w:top w:w="72" w:type="dxa"/>
              <w:left w:w="144" w:type="dxa"/>
              <w:bottom w:w="72" w:type="dxa"/>
              <w:right w:w="144" w:type="dxa"/>
            </w:tcMar>
          </w:tcPr>
          <w:p w14:paraId="1CA402B0" w14:textId="71E6F45B" w:rsidR="004231D2" w:rsidRPr="00B411B1" w:rsidRDefault="004231D2" w:rsidP="004231D2">
            <w:pPr>
              <w:numPr>
                <w:ilvl w:val="0"/>
                <w:numId w:val="1"/>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Female</w:t>
            </w:r>
          </w:p>
        </w:tc>
        <w:tc>
          <w:tcPr>
            <w:tcW w:w="2262" w:type="dxa"/>
            <w:shd w:val="clear" w:color="auto" w:fill="auto"/>
            <w:tcMar>
              <w:top w:w="72" w:type="dxa"/>
              <w:left w:w="144" w:type="dxa"/>
              <w:bottom w:w="72" w:type="dxa"/>
              <w:right w:w="144" w:type="dxa"/>
            </w:tcMar>
          </w:tcPr>
          <w:p w14:paraId="5B07E610" w14:textId="5B99E365"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49 (30.4)</w:t>
            </w:r>
          </w:p>
        </w:tc>
      </w:tr>
      <w:tr w:rsidR="0055745C" w:rsidRPr="00B411B1" w14:paraId="19722E58" w14:textId="77777777" w:rsidTr="00992CB6">
        <w:trPr>
          <w:trHeight w:val="420"/>
        </w:trPr>
        <w:tc>
          <w:tcPr>
            <w:tcW w:w="0" w:type="auto"/>
            <w:shd w:val="clear" w:color="auto" w:fill="auto"/>
            <w:tcMar>
              <w:top w:w="72" w:type="dxa"/>
              <w:left w:w="144" w:type="dxa"/>
              <w:bottom w:w="72" w:type="dxa"/>
              <w:right w:w="144" w:type="dxa"/>
            </w:tcMar>
            <w:hideMark/>
          </w:tcPr>
          <w:p w14:paraId="18F370C0" w14:textId="513C2D22"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Race</w:t>
            </w:r>
          </w:p>
        </w:tc>
        <w:tc>
          <w:tcPr>
            <w:tcW w:w="2262" w:type="dxa"/>
            <w:shd w:val="clear" w:color="auto" w:fill="auto"/>
            <w:tcMar>
              <w:top w:w="72" w:type="dxa"/>
              <w:left w:w="144" w:type="dxa"/>
              <w:bottom w:w="72" w:type="dxa"/>
              <w:right w:w="144" w:type="dxa"/>
            </w:tcMar>
            <w:hideMark/>
          </w:tcPr>
          <w:p w14:paraId="60FE5E3D" w14:textId="7529379C"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4231D2" w:rsidRPr="00B411B1" w14:paraId="46D76721" w14:textId="77777777" w:rsidTr="00992CB6">
        <w:trPr>
          <w:trHeight w:val="405"/>
        </w:trPr>
        <w:tc>
          <w:tcPr>
            <w:tcW w:w="0" w:type="auto"/>
            <w:shd w:val="clear" w:color="auto" w:fill="auto"/>
            <w:tcMar>
              <w:top w:w="72" w:type="dxa"/>
              <w:left w:w="144" w:type="dxa"/>
              <w:bottom w:w="72" w:type="dxa"/>
              <w:right w:w="144" w:type="dxa"/>
            </w:tcMar>
          </w:tcPr>
          <w:p w14:paraId="374372BB" w14:textId="461EFA60" w:rsidR="004231D2" w:rsidRPr="00B411B1" w:rsidRDefault="004231D2" w:rsidP="004231D2">
            <w:pPr>
              <w:numPr>
                <w:ilvl w:val="0"/>
                <w:numId w:val="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Chinese</w:t>
            </w:r>
          </w:p>
        </w:tc>
        <w:tc>
          <w:tcPr>
            <w:tcW w:w="2262" w:type="dxa"/>
            <w:shd w:val="clear" w:color="auto" w:fill="auto"/>
            <w:tcMar>
              <w:top w:w="72" w:type="dxa"/>
              <w:left w:w="144" w:type="dxa"/>
              <w:bottom w:w="72" w:type="dxa"/>
              <w:right w:w="144" w:type="dxa"/>
            </w:tcMar>
          </w:tcPr>
          <w:p w14:paraId="31954727" w14:textId="39B58E6E"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123 (76.4)</w:t>
            </w:r>
          </w:p>
        </w:tc>
      </w:tr>
      <w:tr w:rsidR="004231D2" w:rsidRPr="00B411B1" w14:paraId="3966FD96" w14:textId="77777777" w:rsidTr="00992CB6">
        <w:trPr>
          <w:trHeight w:val="360"/>
        </w:trPr>
        <w:tc>
          <w:tcPr>
            <w:tcW w:w="0" w:type="auto"/>
            <w:shd w:val="clear" w:color="auto" w:fill="auto"/>
            <w:tcMar>
              <w:top w:w="72" w:type="dxa"/>
              <w:left w:w="144" w:type="dxa"/>
              <w:bottom w:w="72" w:type="dxa"/>
              <w:right w:w="144" w:type="dxa"/>
            </w:tcMar>
          </w:tcPr>
          <w:p w14:paraId="4BFE8DCC" w14:textId="67160F4E" w:rsidR="004231D2" w:rsidRPr="00B411B1" w:rsidRDefault="004231D2" w:rsidP="004231D2">
            <w:pPr>
              <w:numPr>
                <w:ilvl w:val="0"/>
                <w:numId w:val="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Malay</w:t>
            </w:r>
          </w:p>
        </w:tc>
        <w:tc>
          <w:tcPr>
            <w:tcW w:w="2262" w:type="dxa"/>
            <w:shd w:val="clear" w:color="auto" w:fill="auto"/>
            <w:tcMar>
              <w:top w:w="72" w:type="dxa"/>
              <w:left w:w="144" w:type="dxa"/>
              <w:bottom w:w="72" w:type="dxa"/>
              <w:right w:w="144" w:type="dxa"/>
            </w:tcMar>
          </w:tcPr>
          <w:p w14:paraId="7F92AF96" w14:textId="0525EBA7"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23 (14.3)</w:t>
            </w:r>
          </w:p>
        </w:tc>
      </w:tr>
      <w:tr w:rsidR="004231D2" w:rsidRPr="00B411B1" w14:paraId="10E5456B" w14:textId="77777777" w:rsidTr="00992CB6">
        <w:trPr>
          <w:trHeight w:val="435"/>
        </w:trPr>
        <w:tc>
          <w:tcPr>
            <w:tcW w:w="0" w:type="auto"/>
            <w:shd w:val="clear" w:color="auto" w:fill="auto"/>
            <w:tcMar>
              <w:top w:w="72" w:type="dxa"/>
              <w:left w:w="144" w:type="dxa"/>
              <w:bottom w:w="72" w:type="dxa"/>
              <w:right w:w="144" w:type="dxa"/>
            </w:tcMar>
          </w:tcPr>
          <w:p w14:paraId="1C26DCEC" w14:textId="266E961D" w:rsidR="004231D2" w:rsidRPr="00B411B1" w:rsidRDefault="004231D2" w:rsidP="004231D2">
            <w:pPr>
              <w:numPr>
                <w:ilvl w:val="0"/>
                <w:numId w:val="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Indian</w:t>
            </w:r>
          </w:p>
        </w:tc>
        <w:tc>
          <w:tcPr>
            <w:tcW w:w="2262" w:type="dxa"/>
            <w:shd w:val="clear" w:color="auto" w:fill="auto"/>
            <w:tcMar>
              <w:top w:w="72" w:type="dxa"/>
              <w:left w:w="144" w:type="dxa"/>
              <w:bottom w:w="72" w:type="dxa"/>
              <w:right w:w="144" w:type="dxa"/>
            </w:tcMar>
          </w:tcPr>
          <w:p w14:paraId="19F61736" w14:textId="1ACE2968"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7 (4.3)</w:t>
            </w:r>
          </w:p>
        </w:tc>
      </w:tr>
      <w:tr w:rsidR="004231D2" w:rsidRPr="00B411B1" w14:paraId="4C03FE7A" w14:textId="77777777" w:rsidTr="00992CB6">
        <w:trPr>
          <w:trHeight w:val="311"/>
        </w:trPr>
        <w:tc>
          <w:tcPr>
            <w:tcW w:w="0" w:type="auto"/>
            <w:shd w:val="clear" w:color="auto" w:fill="auto"/>
            <w:tcMar>
              <w:top w:w="72" w:type="dxa"/>
              <w:left w:w="144" w:type="dxa"/>
              <w:bottom w:w="72" w:type="dxa"/>
              <w:right w:w="144" w:type="dxa"/>
            </w:tcMar>
          </w:tcPr>
          <w:p w14:paraId="10CA3C4D" w14:textId="0A70DA2D" w:rsidR="004231D2" w:rsidRPr="00B411B1" w:rsidRDefault="004231D2" w:rsidP="004231D2">
            <w:pPr>
              <w:numPr>
                <w:ilvl w:val="0"/>
                <w:numId w:val="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Others</w:t>
            </w:r>
          </w:p>
        </w:tc>
        <w:tc>
          <w:tcPr>
            <w:tcW w:w="2262" w:type="dxa"/>
            <w:shd w:val="clear" w:color="auto" w:fill="auto"/>
            <w:tcMar>
              <w:top w:w="72" w:type="dxa"/>
              <w:left w:w="144" w:type="dxa"/>
              <w:bottom w:w="72" w:type="dxa"/>
              <w:right w:w="144" w:type="dxa"/>
            </w:tcMar>
          </w:tcPr>
          <w:p w14:paraId="3978027B" w14:textId="7217360C"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8 (5.0)</w:t>
            </w:r>
          </w:p>
        </w:tc>
      </w:tr>
      <w:tr w:rsidR="0055745C" w:rsidRPr="00B411B1" w14:paraId="349371EB" w14:textId="77777777" w:rsidTr="00992CB6">
        <w:trPr>
          <w:trHeight w:val="435"/>
        </w:trPr>
        <w:tc>
          <w:tcPr>
            <w:tcW w:w="0" w:type="auto"/>
            <w:shd w:val="clear" w:color="auto" w:fill="auto"/>
            <w:tcMar>
              <w:top w:w="72" w:type="dxa"/>
              <w:left w:w="144" w:type="dxa"/>
              <w:bottom w:w="72" w:type="dxa"/>
              <w:right w:w="144" w:type="dxa"/>
            </w:tcMar>
            <w:hideMark/>
          </w:tcPr>
          <w:p w14:paraId="726B016E" w14:textId="689FD6A6"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ASA score</w:t>
            </w:r>
          </w:p>
        </w:tc>
        <w:tc>
          <w:tcPr>
            <w:tcW w:w="2262" w:type="dxa"/>
            <w:shd w:val="clear" w:color="auto" w:fill="auto"/>
            <w:tcMar>
              <w:top w:w="72" w:type="dxa"/>
              <w:left w:w="144" w:type="dxa"/>
              <w:bottom w:w="72" w:type="dxa"/>
              <w:right w:w="144" w:type="dxa"/>
            </w:tcMar>
            <w:hideMark/>
          </w:tcPr>
          <w:p w14:paraId="7E704852" w14:textId="09C89715"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4231D2" w:rsidRPr="00B411B1" w14:paraId="5B0B18B9" w14:textId="77777777" w:rsidTr="00992CB6">
        <w:trPr>
          <w:trHeight w:val="420"/>
        </w:trPr>
        <w:tc>
          <w:tcPr>
            <w:tcW w:w="0" w:type="auto"/>
            <w:shd w:val="clear" w:color="auto" w:fill="auto"/>
            <w:tcMar>
              <w:top w:w="72" w:type="dxa"/>
              <w:left w:w="144" w:type="dxa"/>
              <w:bottom w:w="72" w:type="dxa"/>
              <w:right w:w="144" w:type="dxa"/>
            </w:tcMar>
          </w:tcPr>
          <w:p w14:paraId="56D95678" w14:textId="346D848F" w:rsidR="004231D2" w:rsidRPr="00B411B1"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w:t>
            </w:r>
          </w:p>
        </w:tc>
        <w:tc>
          <w:tcPr>
            <w:tcW w:w="2262" w:type="dxa"/>
            <w:shd w:val="clear" w:color="auto" w:fill="auto"/>
            <w:tcMar>
              <w:top w:w="72" w:type="dxa"/>
              <w:left w:w="144" w:type="dxa"/>
              <w:bottom w:w="72" w:type="dxa"/>
              <w:right w:w="144" w:type="dxa"/>
            </w:tcMar>
          </w:tcPr>
          <w:p w14:paraId="6AD72749" w14:textId="7F815E32"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27 (16.8)</w:t>
            </w:r>
          </w:p>
        </w:tc>
      </w:tr>
      <w:tr w:rsidR="004231D2" w:rsidRPr="00B411B1" w14:paraId="0AF7D89F" w14:textId="77777777" w:rsidTr="00992CB6">
        <w:trPr>
          <w:trHeight w:val="435"/>
        </w:trPr>
        <w:tc>
          <w:tcPr>
            <w:tcW w:w="0" w:type="auto"/>
            <w:shd w:val="clear" w:color="auto" w:fill="auto"/>
            <w:tcMar>
              <w:top w:w="72" w:type="dxa"/>
              <w:left w:w="144" w:type="dxa"/>
              <w:bottom w:w="72" w:type="dxa"/>
              <w:right w:w="144" w:type="dxa"/>
            </w:tcMar>
          </w:tcPr>
          <w:p w14:paraId="2B699A0C" w14:textId="1650C5DA" w:rsidR="004231D2" w:rsidRPr="00B411B1"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2</w:t>
            </w:r>
          </w:p>
        </w:tc>
        <w:tc>
          <w:tcPr>
            <w:tcW w:w="2262" w:type="dxa"/>
            <w:shd w:val="clear" w:color="auto" w:fill="auto"/>
            <w:tcMar>
              <w:top w:w="72" w:type="dxa"/>
              <w:left w:w="144" w:type="dxa"/>
              <w:bottom w:w="72" w:type="dxa"/>
              <w:right w:w="144" w:type="dxa"/>
            </w:tcMar>
          </w:tcPr>
          <w:p w14:paraId="0D477FA0" w14:textId="21079D7A"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23 (14.3)</w:t>
            </w:r>
          </w:p>
        </w:tc>
      </w:tr>
      <w:tr w:rsidR="004231D2" w:rsidRPr="00B411B1" w14:paraId="42531594" w14:textId="77777777" w:rsidTr="00992CB6">
        <w:trPr>
          <w:trHeight w:val="435"/>
        </w:trPr>
        <w:tc>
          <w:tcPr>
            <w:tcW w:w="0" w:type="auto"/>
            <w:shd w:val="clear" w:color="auto" w:fill="auto"/>
            <w:tcMar>
              <w:top w:w="72" w:type="dxa"/>
              <w:left w:w="144" w:type="dxa"/>
              <w:bottom w:w="72" w:type="dxa"/>
              <w:right w:w="144" w:type="dxa"/>
            </w:tcMar>
          </w:tcPr>
          <w:p w14:paraId="3B9CBCFB" w14:textId="46EB3718" w:rsidR="004231D2" w:rsidRPr="00B411B1"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3</w:t>
            </w:r>
          </w:p>
        </w:tc>
        <w:tc>
          <w:tcPr>
            <w:tcW w:w="2262" w:type="dxa"/>
            <w:shd w:val="clear" w:color="auto" w:fill="auto"/>
            <w:tcMar>
              <w:top w:w="72" w:type="dxa"/>
              <w:left w:w="144" w:type="dxa"/>
              <w:bottom w:w="72" w:type="dxa"/>
              <w:right w:w="144" w:type="dxa"/>
            </w:tcMar>
          </w:tcPr>
          <w:p w14:paraId="070ABF21" w14:textId="3C3107CB"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111 (68.9)</w:t>
            </w:r>
          </w:p>
        </w:tc>
      </w:tr>
      <w:tr w:rsidR="004231D2" w:rsidRPr="00B411B1" w14:paraId="4B832937" w14:textId="77777777" w:rsidTr="00992CB6">
        <w:trPr>
          <w:trHeight w:val="390"/>
        </w:trPr>
        <w:tc>
          <w:tcPr>
            <w:tcW w:w="0" w:type="auto"/>
            <w:shd w:val="clear" w:color="auto" w:fill="auto"/>
            <w:tcMar>
              <w:top w:w="72" w:type="dxa"/>
              <w:left w:w="144" w:type="dxa"/>
              <w:bottom w:w="72" w:type="dxa"/>
              <w:right w:w="144" w:type="dxa"/>
            </w:tcMar>
          </w:tcPr>
          <w:p w14:paraId="0DB6D524" w14:textId="729F58A9" w:rsidR="004231D2" w:rsidRPr="00B411B1"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4</w:t>
            </w:r>
          </w:p>
        </w:tc>
        <w:tc>
          <w:tcPr>
            <w:tcW w:w="2262" w:type="dxa"/>
            <w:shd w:val="clear" w:color="auto" w:fill="auto"/>
            <w:tcMar>
              <w:top w:w="72" w:type="dxa"/>
              <w:left w:w="144" w:type="dxa"/>
              <w:bottom w:w="72" w:type="dxa"/>
              <w:right w:w="144" w:type="dxa"/>
            </w:tcMar>
          </w:tcPr>
          <w:p w14:paraId="3A1B7C7A" w14:textId="2C0CE869"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0</w:t>
            </w:r>
          </w:p>
        </w:tc>
      </w:tr>
      <w:tr w:rsidR="004231D2" w:rsidRPr="00B411B1" w14:paraId="43993ABA" w14:textId="77777777" w:rsidTr="00992CB6">
        <w:trPr>
          <w:trHeight w:val="262"/>
        </w:trPr>
        <w:tc>
          <w:tcPr>
            <w:tcW w:w="0" w:type="auto"/>
            <w:shd w:val="clear" w:color="auto" w:fill="auto"/>
            <w:tcMar>
              <w:top w:w="72" w:type="dxa"/>
              <w:left w:w="144" w:type="dxa"/>
              <w:bottom w:w="72" w:type="dxa"/>
              <w:right w:w="144" w:type="dxa"/>
            </w:tcMar>
          </w:tcPr>
          <w:p w14:paraId="5BA697EC" w14:textId="084FA5FC" w:rsidR="004231D2" w:rsidRPr="00B411B1"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5</w:t>
            </w:r>
          </w:p>
        </w:tc>
        <w:tc>
          <w:tcPr>
            <w:tcW w:w="2262" w:type="dxa"/>
            <w:shd w:val="clear" w:color="auto" w:fill="auto"/>
            <w:tcMar>
              <w:top w:w="72" w:type="dxa"/>
              <w:left w:w="144" w:type="dxa"/>
              <w:bottom w:w="72" w:type="dxa"/>
              <w:right w:w="144" w:type="dxa"/>
            </w:tcMar>
          </w:tcPr>
          <w:p w14:paraId="211F29F4" w14:textId="4ED06704"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0</w:t>
            </w:r>
          </w:p>
        </w:tc>
      </w:tr>
      <w:tr w:rsidR="0055745C" w:rsidRPr="00B411B1" w14:paraId="02529C81" w14:textId="77777777" w:rsidTr="00992CB6">
        <w:trPr>
          <w:trHeight w:val="228"/>
        </w:trPr>
        <w:tc>
          <w:tcPr>
            <w:tcW w:w="0" w:type="auto"/>
            <w:shd w:val="clear" w:color="auto" w:fill="auto"/>
            <w:tcMar>
              <w:top w:w="72" w:type="dxa"/>
              <w:left w:w="144" w:type="dxa"/>
              <w:bottom w:w="72" w:type="dxa"/>
              <w:right w:w="144" w:type="dxa"/>
            </w:tcMar>
            <w:hideMark/>
          </w:tcPr>
          <w:p w14:paraId="43B76924" w14:textId="24F07D39"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Blood thinning agent</w:t>
            </w:r>
          </w:p>
        </w:tc>
        <w:tc>
          <w:tcPr>
            <w:tcW w:w="2262" w:type="dxa"/>
            <w:shd w:val="clear" w:color="auto" w:fill="auto"/>
            <w:tcMar>
              <w:top w:w="72" w:type="dxa"/>
              <w:left w:w="144" w:type="dxa"/>
              <w:bottom w:w="72" w:type="dxa"/>
              <w:right w:w="144" w:type="dxa"/>
            </w:tcMar>
            <w:hideMark/>
          </w:tcPr>
          <w:p w14:paraId="51854FC8" w14:textId="6C05D191"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4231D2" w:rsidRPr="00B411B1" w14:paraId="169A026D" w14:textId="77777777" w:rsidTr="00992CB6">
        <w:trPr>
          <w:trHeight w:val="435"/>
        </w:trPr>
        <w:tc>
          <w:tcPr>
            <w:tcW w:w="0" w:type="auto"/>
            <w:shd w:val="clear" w:color="auto" w:fill="auto"/>
            <w:tcMar>
              <w:top w:w="72" w:type="dxa"/>
              <w:left w:w="144" w:type="dxa"/>
              <w:bottom w:w="72" w:type="dxa"/>
              <w:right w:w="144" w:type="dxa"/>
            </w:tcMar>
          </w:tcPr>
          <w:p w14:paraId="39F789BE" w14:textId="51348612" w:rsidR="004231D2" w:rsidRPr="004231D2" w:rsidRDefault="004231D2" w:rsidP="004231D2">
            <w:pPr>
              <w:numPr>
                <w:ilvl w:val="0"/>
                <w:numId w:val="4"/>
              </w:numPr>
              <w:spacing w:after="0" w:line="360" w:lineRule="auto"/>
              <w:ind w:left="0"/>
              <w:contextualSpacing/>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Taking</w:t>
            </w:r>
          </w:p>
        </w:tc>
        <w:tc>
          <w:tcPr>
            <w:tcW w:w="2262" w:type="dxa"/>
            <w:shd w:val="clear" w:color="auto" w:fill="auto"/>
            <w:tcMar>
              <w:top w:w="72" w:type="dxa"/>
              <w:left w:w="144" w:type="dxa"/>
              <w:bottom w:w="72" w:type="dxa"/>
              <w:right w:w="144" w:type="dxa"/>
            </w:tcMar>
          </w:tcPr>
          <w:p w14:paraId="686C1CCE" w14:textId="4004D29C" w:rsidR="004231D2" w:rsidRPr="004231D2" w:rsidRDefault="004231D2" w:rsidP="004231D2">
            <w:pPr>
              <w:spacing w:after="0" w:line="360" w:lineRule="auto"/>
              <w:jc w:val="both"/>
              <w:rPr>
                <w:rFonts w:ascii="Book Antiqua" w:hAnsi="Book Antiqua" w:cs="Times New Roman"/>
                <w:sz w:val="24"/>
                <w:szCs w:val="24"/>
              </w:rPr>
            </w:pPr>
            <w:r w:rsidRPr="00B411B1">
              <w:rPr>
                <w:rFonts w:ascii="Book Antiqua" w:eastAsia="Times New Roman" w:hAnsi="Book Antiqua" w:cs="Times New Roman"/>
                <w:color w:val="000000" w:themeColor="dark1"/>
                <w:kern w:val="24"/>
                <w:sz w:val="24"/>
                <w:szCs w:val="24"/>
              </w:rPr>
              <w:t>48 (29.8)</w:t>
            </w:r>
          </w:p>
        </w:tc>
      </w:tr>
      <w:tr w:rsidR="004231D2" w:rsidRPr="00B411B1" w14:paraId="427E5C6C" w14:textId="77777777" w:rsidTr="00992CB6">
        <w:trPr>
          <w:trHeight w:val="431"/>
        </w:trPr>
        <w:tc>
          <w:tcPr>
            <w:tcW w:w="0" w:type="auto"/>
            <w:shd w:val="clear" w:color="auto" w:fill="auto"/>
            <w:tcMar>
              <w:top w:w="72" w:type="dxa"/>
              <w:left w:w="144" w:type="dxa"/>
              <w:bottom w:w="72" w:type="dxa"/>
              <w:right w:w="144" w:type="dxa"/>
            </w:tcMar>
          </w:tcPr>
          <w:p w14:paraId="0F083344" w14:textId="35C5DAB3" w:rsidR="004231D2" w:rsidRPr="00B411B1" w:rsidRDefault="004231D2" w:rsidP="004231D2">
            <w:pPr>
              <w:numPr>
                <w:ilvl w:val="0"/>
                <w:numId w:val="4"/>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Not taking</w:t>
            </w:r>
          </w:p>
        </w:tc>
        <w:tc>
          <w:tcPr>
            <w:tcW w:w="2262" w:type="dxa"/>
            <w:shd w:val="clear" w:color="auto" w:fill="auto"/>
            <w:tcMar>
              <w:top w:w="72" w:type="dxa"/>
              <w:left w:w="144" w:type="dxa"/>
              <w:bottom w:w="72" w:type="dxa"/>
              <w:right w:w="144" w:type="dxa"/>
            </w:tcMar>
          </w:tcPr>
          <w:p w14:paraId="48A379A4" w14:textId="141078AD"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113 (70.2)</w:t>
            </w:r>
          </w:p>
        </w:tc>
      </w:tr>
      <w:tr w:rsidR="0055745C" w:rsidRPr="00B411B1" w14:paraId="0F15F780" w14:textId="77777777" w:rsidTr="00992CB6">
        <w:trPr>
          <w:trHeight w:val="375"/>
        </w:trPr>
        <w:tc>
          <w:tcPr>
            <w:tcW w:w="0" w:type="auto"/>
            <w:shd w:val="clear" w:color="auto" w:fill="auto"/>
            <w:tcMar>
              <w:top w:w="72" w:type="dxa"/>
              <w:left w:w="144" w:type="dxa"/>
              <w:bottom w:w="72" w:type="dxa"/>
              <w:right w:w="144" w:type="dxa"/>
            </w:tcMar>
            <w:hideMark/>
          </w:tcPr>
          <w:p w14:paraId="4A465455" w14:textId="69B46B78"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Bleeding dyscrasia</w:t>
            </w:r>
          </w:p>
        </w:tc>
        <w:tc>
          <w:tcPr>
            <w:tcW w:w="2262" w:type="dxa"/>
            <w:shd w:val="clear" w:color="auto" w:fill="auto"/>
            <w:tcMar>
              <w:top w:w="72" w:type="dxa"/>
              <w:left w:w="144" w:type="dxa"/>
              <w:bottom w:w="72" w:type="dxa"/>
              <w:right w:w="144" w:type="dxa"/>
            </w:tcMar>
            <w:hideMark/>
          </w:tcPr>
          <w:p w14:paraId="0FBADF52" w14:textId="143F54A1"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4231D2" w:rsidRPr="00B411B1" w14:paraId="2C68BDA0" w14:textId="77777777" w:rsidTr="00992CB6">
        <w:trPr>
          <w:trHeight w:val="450"/>
        </w:trPr>
        <w:tc>
          <w:tcPr>
            <w:tcW w:w="0" w:type="auto"/>
            <w:shd w:val="clear" w:color="auto" w:fill="auto"/>
            <w:tcMar>
              <w:top w:w="72" w:type="dxa"/>
              <w:left w:w="144" w:type="dxa"/>
              <w:bottom w:w="72" w:type="dxa"/>
              <w:right w:w="144" w:type="dxa"/>
            </w:tcMar>
          </w:tcPr>
          <w:p w14:paraId="79E0AF77" w14:textId="513E1B43" w:rsidR="004231D2" w:rsidRPr="00B411B1" w:rsidRDefault="004231D2" w:rsidP="004231D2">
            <w:pPr>
              <w:numPr>
                <w:ilvl w:val="0"/>
                <w:numId w:val="5"/>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Present</w:t>
            </w:r>
          </w:p>
        </w:tc>
        <w:tc>
          <w:tcPr>
            <w:tcW w:w="2262" w:type="dxa"/>
            <w:shd w:val="clear" w:color="auto" w:fill="auto"/>
            <w:tcMar>
              <w:top w:w="72" w:type="dxa"/>
              <w:left w:w="144" w:type="dxa"/>
              <w:bottom w:w="72" w:type="dxa"/>
              <w:right w:w="144" w:type="dxa"/>
            </w:tcMar>
          </w:tcPr>
          <w:p w14:paraId="3BB86789" w14:textId="56F23BB2"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8 (5.0)</w:t>
            </w:r>
          </w:p>
        </w:tc>
      </w:tr>
      <w:tr w:rsidR="004231D2" w:rsidRPr="00B411B1" w14:paraId="5E2259A5" w14:textId="77777777" w:rsidTr="00992CB6">
        <w:trPr>
          <w:trHeight w:val="344"/>
        </w:trPr>
        <w:tc>
          <w:tcPr>
            <w:tcW w:w="0" w:type="auto"/>
            <w:shd w:val="clear" w:color="auto" w:fill="auto"/>
            <w:tcMar>
              <w:top w:w="72" w:type="dxa"/>
              <w:left w:w="144" w:type="dxa"/>
              <w:bottom w:w="72" w:type="dxa"/>
              <w:right w:w="144" w:type="dxa"/>
            </w:tcMar>
          </w:tcPr>
          <w:p w14:paraId="46D3F054" w14:textId="29CA4ECF" w:rsidR="004231D2" w:rsidRPr="00B411B1" w:rsidRDefault="004231D2" w:rsidP="004231D2">
            <w:pPr>
              <w:numPr>
                <w:ilvl w:val="0"/>
                <w:numId w:val="5"/>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lastRenderedPageBreak/>
              <w:t>Absent</w:t>
            </w:r>
          </w:p>
        </w:tc>
        <w:tc>
          <w:tcPr>
            <w:tcW w:w="2262" w:type="dxa"/>
            <w:shd w:val="clear" w:color="auto" w:fill="auto"/>
            <w:tcMar>
              <w:top w:w="72" w:type="dxa"/>
              <w:left w:w="144" w:type="dxa"/>
              <w:bottom w:w="72" w:type="dxa"/>
              <w:right w:w="144" w:type="dxa"/>
            </w:tcMar>
          </w:tcPr>
          <w:p w14:paraId="4BB79D82" w14:textId="25E8F402"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152 (94.4)</w:t>
            </w:r>
          </w:p>
        </w:tc>
      </w:tr>
      <w:tr w:rsidR="0055745C" w:rsidRPr="00B411B1" w14:paraId="18A926FC" w14:textId="77777777" w:rsidTr="00992CB6">
        <w:trPr>
          <w:trHeight w:val="345"/>
        </w:trPr>
        <w:tc>
          <w:tcPr>
            <w:tcW w:w="0" w:type="auto"/>
            <w:shd w:val="clear" w:color="auto" w:fill="auto"/>
            <w:tcMar>
              <w:top w:w="72" w:type="dxa"/>
              <w:left w:w="144" w:type="dxa"/>
              <w:bottom w:w="72" w:type="dxa"/>
              <w:right w:w="144" w:type="dxa"/>
            </w:tcMar>
            <w:hideMark/>
          </w:tcPr>
          <w:p w14:paraId="37FBB535" w14:textId="435F165C"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Bleeding point</w:t>
            </w:r>
          </w:p>
        </w:tc>
        <w:tc>
          <w:tcPr>
            <w:tcW w:w="2262" w:type="dxa"/>
            <w:shd w:val="clear" w:color="auto" w:fill="auto"/>
            <w:tcMar>
              <w:top w:w="72" w:type="dxa"/>
              <w:left w:w="144" w:type="dxa"/>
              <w:bottom w:w="72" w:type="dxa"/>
              <w:right w:w="144" w:type="dxa"/>
            </w:tcMar>
            <w:hideMark/>
          </w:tcPr>
          <w:p w14:paraId="18087CD1" w14:textId="1BDFEE94"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4231D2" w:rsidRPr="00B411B1" w14:paraId="15ABF946" w14:textId="77777777" w:rsidTr="00992CB6">
        <w:trPr>
          <w:trHeight w:val="465"/>
        </w:trPr>
        <w:tc>
          <w:tcPr>
            <w:tcW w:w="0" w:type="auto"/>
            <w:shd w:val="clear" w:color="auto" w:fill="auto"/>
            <w:tcMar>
              <w:top w:w="72" w:type="dxa"/>
              <w:left w:w="144" w:type="dxa"/>
              <w:bottom w:w="72" w:type="dxa"/>
              <w:right w:w="144" w:type="dxa"/>
            </w:tcMar>
          </w:tcPr>
          <w:p w14:paraId="3272CFC6" w14:textId="3FEBEE07" w:rsidR="004231D2" w:rsidRPr="00B411B1" w:rsidRDefault="004231D2" w:rsidP="004231D2">
            <w:pPr>
              <w:numPr>
                <w:ilvl w:val="0"/>
                <w:numId w:val="6"/>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Single</w:t>
            </w:r>
          </w:p>
        </w:tc>
        <w:tc>
          <w:tcPr>
            <w:tcW w:w="2262" w:type="dxa"/>
            <w:shd w:val="clear" w:color="auto" w:fill="auto"/>
            <w:tcMar>
              <w:top w:w="72" w:type="dxa"/>
              <w:left w:w="144" w:type="dxa"/>
              <w:bottom w:w="72" w:type="dxa"/>
              <w:right w:w="144" w:type="dxa"/>
            </w:tcMar>
          </w:tcPr>
          <w:p w14:paraId="7999A06A" w14:textId="74E5AA1E"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142 (88.2)</w:t>
            </w:r>
          </w:p>
        </w:tc>
      </w:tr>
      <w:tr w:rsidR="004231D2" w:rsidRPr="00B411B1" w14:paraId="14B7DB01" w14:textId="77777777" w:rsidTr="00992CB6">
        <w:trPr>
          <w:trHeight w:val="85"/>
        </w:trPr>
        <w:tc>
          <w:tcPr>
            <w:tcW w:w="0" w:type="auto"/>
            <w:shd w:val="clear" w:color="auto" w:fill="auto"/>
            <w:tcMar>
              <w:top w:w="72" w:type="dxa"/>
              <w:left w:w="144" w:type="dxa"/>
              <w:bottom w:w="72" w:type="dxa"/>
              <w:right w:w="144" w:type="dxa"/>
            </w:tcMar>
          </w:tcPr>
          <w:p w14:paraId="2F42D5AD" w14:textId="7C3B9623" w:rsidR="004231D2" w:rsidRPr="00B411B1" w:rsidRDefault="004231D2" w:rsidP="004231D2">
            <w:pPr>
              <w:numPr>
                <w:ilvl w:val="0"/>
                <w:numId w:val="6"/>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&gt;</w:t>
            </w:r>
            <w:r w:rsidR="00992CB6">
              <w:rPr>
                <w:rFonts w:ascii="Book Antiqua" w:eastAsia="Times New Roman" w:hAnsi="Book Antiqua" w:cs="Times New Roman"/>
                <w:color w:val="000000" w:themeColor="dark1"/>
                <w:kern w:val="24"/>
                <w:sz w:val="24"/>
                <w:szCs w:val="24"/>
              </w:rPr>
              <w:t xml:space="preserve"> </w:t>
            </w:r>
            <w:r w:rsidRPr="00B411B1">
              <w:rPr>
                <w:rFonts w:ascii="Book Antiqua" w:eastAsia="Times New Roman" w:hAnsi="Book Antiqua" w:cs="Times New Roman"/>
                <w:color w:val="000000" w:themeColor="dark1"/>
                <w:kern w:val="24"/>
                <w:sz w:val="24"/>
                <w:szCs w:val="24"/>
              </w:rPr>
              <w:t>1</w:t>
            </w:r>
          </w:p>
        </w:tc>
        <w:tc>
          <w:tcPr>
            <w:tcW w:w="2262" w:type="dxa"/>
            <w:shd w:val="clear" w:color="auto" w:fill="auto"/>
            <w:tcMar>
              <w:top w:w="72" w:type="dxa"/>
              <w:left w:w="144" w:type="dxa"/>
              <w:bottom w:w="72" w:type="dxa"/>
              <w:right w:w="144" w:type="dxa"/>
            </w:tcMar>
          </w:tcPr>
          <w:p w14:paraId="320C1614" w14:textId="29BC4659"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19 (11.8)</w:t>
            </w:r>
          </w:p>
        </w:tc>
      </w:tr>
      <w:tr w:rsidR="0055745C" w:rsidRPr="00B411B1" w14:paraId="304FEDB6" w14:textId="77777777" w:rsidTr="00992CB6">
        <w:trPr>
          <w:trHeight w:val="420"/>
        </w:trPr>
        <w:tc>
          <w:tcPr>
            <w:tcW w:w="0" w:type="auto"/>
            <w:shd w:val="clear" w:color="auto" w:fill="auto"/>
            <w:tcMar>
              <w:top w:w="72" w:type="dxa"/>
              <w:left w:w="144" w:type="dxa"/>
              <w:bottom w:w="72" w:type="dxa"/>
              <w:right w:w="144" w:type="dxa"/>
            </w:tcMar>
            <w:hideMark/>
          </w:tcPr>
          <w:p w14:paraId="48D24502" w14:textId="1A358421"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Admitted for bleeding initially</w:t>
            </w:r>
          </w:p>
        </w:tc>
        <w:tc>
          <w:tcPr>
            <w:tcW w:w="2262" w:type="dxa"/>
            <w:shd w:val="clear" w:color="auto" w:fill="auto"/>
            <w:tcMar>
              <w:top w:w="72" w:type="dxa"/>
              <w:left w:w="144" w:type="dxa"/>
              <w:bottom w:w="72" w:type="dxa"/>
              <w:right w:w="144" w:type="dxa"/>
            </w:tcMar>
            <w:hideMark/>
          </w:tcPr>
          <w:p w14:paraId="085497CB" w14:textId="682452B4"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4231D2" w:rsidRPr="00B411B1" w14:paraId="3B818F0D" w14:textId="77777777" w:rsidTr="00992CB6">
        <w:trPr>
          <w:trHeight w:val="287"/>
        </w:trPr>
        <w:tc>
          <w:tcPr>
            <w:tcW w:w="0" w:type="auto"/>
            <w:shd w:val="clear" w:color="auto" w:fill="auto"/>
            <w:tcMar>
              <w:top w:w="72" w:type="dxa"/>
              <w:left w:w="144" w:type="dxa"/>
              <w:bottom w:w="72" w:type="dxa"/>
              <w:right w:w="144" w:type="dxa"/>
            </w:tcMar>
          </w:tcPr>
          <w:p w14:paraId="70763365" w14:textId="4A5F5492" w:rsidR="004231D2" w:rsidRPr="00B411B1" w:rsidRDefault="004231D2" w:rsidP="004231D2">
            <w:pPr>
              <w:numPr>
                <w:ilvl w:val="0"/>
                <w:numId w:val="7"/>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Yes</w:t>
            </w:r>
          </w:p>
        </w:tc>
        <w:tc>
          <w:tcPr>
            <w:tcW w:w="2262" w:type="dxa"/>
            <w:shd w:val="clear" w:color="auto" w:fill="auto"/>
            <w:tcMar>
              <w:top w:w="72" w:type="dxa"/>
              <w:left w:w="144" w:type="dxa"/>
              <w:bottom w:w="72" w:type="dxa"/>
              <w:right w:w="144" w:type="dxa"/>
            </w:tcMar>
          </w:tcPr>
          <w:p w14:paraId="019E9332" w14:textId="36E38B24"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118 (73.3)</w:t>
            </w:r>
          </w:p>
        </w:tc>
      </w:tr>
      <w:tr w:rsidR="004231D2" w:rsidRPr="00B411B1" w14:paraId="5E95A054" w14:textId="77777777" w:rsidTr="00992CB6">
        <w:trPr>
          <w:trHeight w:val="394"/>
        </w:trPr>
        <w:tc>
          <w:tcPr>
            <w:tcW w:w="0" w:type="auto"/>
            <w:shd w:val="clear" w:color="auto" w:fill="auto"/>
            <w:tcMar>
              <w:top w:w="72" w:type="dxa"/>
              <w:left w:w="144" w:type="dxa"/>
              <w:bottom w:w="72" w:type="dxa"/>
              <w:right w:w="144" w:type="dxa"/>
            </w:tcMar>
          </w:tcPr>
          <w:p w14:paraId="704F2F93" w14:textId="341CA7D5" w:rsidR="004231D2" w:rsidRPr="00B411B1" w:rsidRDefault="004231D2" w:rsidP="004231D2">
            <w:pPr>
              <w:numPr>
                <w:ilvl w:val="0"/>
                <w:numId w:val="7"/>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No</w:t>
            </w:r>
          </w:p>
        </w:tc>
        <w:tc>
          <w:tcPr>
            <w:tcW w:w="2262" w:type="dxa"/>
            <w:shd w:val="clear" w:color="auto" w:fill="auto"/>
            <w:tcMar>
              <w:top w:w="72" w:type="dxa"/>
              <w:left w:w="144" w:type="dxa"/>
              <w:bottom w:w="72" w:type="dxa"/>
              <w:right w:w="144" w:type="dxa"/>
            </w:tcMar>
          </w:tcPr>
          <w:p w14:paraId="28E11955" w14:textId="525DB081" w:rsidR="004231D2" w:rsidRPr="00B411B1"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43 (26.7)</w:t>
            </w:r>
          </w:p>
        </w:tc>
      </w:tr>
    </w:tbl>
    <w:p w14:paraId="17C46658" w14:textId="327DA6CB" w:rsidR="0055745C" w:rsidRPr="00992CB6" w:rsidRDefault="004231D2" w:rsidP="00992CB6">
      <w:pPr>
        <w:rPr>
          <w:rFonts w:ascii="Book Antiqua" w:hAnsi="Book Antiqua" w:cs="Times New Roman"/>
          <w:sz w:val="24"/>
          <w:szCs w:val="24"/>
        </w:rPr>
      </w:pPr>
      <w:r w:rsidRPr="00992CB6">
        <w:rPr>
          <w:rFonts w:ascii="Book Antiqua" w:hAnsi="Book Antiqua" w:cs="Times New Roman"/>
          <w:sz w:val="24"/>
          <w:szCs w:val="24"/>
        </w:rPr>
        <w:t>SD: Standard deviation</w:t>
      </w:r>
      <w:r w:rsidR="00992CB6">
        <w:rPr>
          <w:rFonts w:ascii="Book Antiqua" w:hAnsi="Book Antiqua" w:cs="Times New Roman"/>
          <w:sz w:val="24"/>
          <w:szCs w:val="24"/>
        </w:rPr>
        <w:t>.</w:t>
      </w:r>
    </w:p>
    <w:p w14:paraId="10BBD16E" w14:textId="0889378E" w:rsidR="003E0D22" w:rsidRPr="00B411B1" w:rsidRDefault="003E0D22" w:rsidP="00B411B1">
      <w:pPr>
        <w:spacing w:after="0" w:line="360" w:lineRule="auto"/>
        <w:jc w:val="both"/>
        <w:rPr>
          <w:rFonts w:ascii="Book Antiqua" w:hAnsi="Book Antiqua" w:cs="Times New Roman"/>
          <w:b/>
          <w:sz w:val="24"/>
          <w:szCs w:val="24"/>
        </w:rPr>
      </w:pPr>
      <w:r w:rsidRPr="00B411B1">
        <w:rPr>
          <w:rFonts w:ascii="Book Antiqua" w:hAnsi="Book Antiqua" w:cs="Times New Roman"/>
          <w:b/>
          <w:sz w:val="24"/>
          <w:szCs w:val="24"/>
        </w:rPr>
        <w:br w:type="page"/>
      </w:r>
    </w:p>
    <w:p w14:paraId="3F9A04A4" w14:textId="6F2C2A6F" w:rsidR="001A66EF" w:rsidRPr="004231D2" w:rsidRDefault="004231D2" w:rsidP="004231D2">
      <w:pPr>
        <w:spacing w:line="480" w:lineRule="auto"/>
        <w:rPr>
          <w:rFonts w:ascii="Book Antiqua" w:hAnsi="Book Antiqua" w:cs="Times New Roman"/>
          <w:b/>
          <w:bCs/>
          <w:sz w:val="24"/>
          <w:szCs w:val="24"/>
        </w:rPr>
      </w:pPr>
      <w:r w:rsidRPr="004231D2">
        <w:rPr>
          <w:rFonts w:ascii="Book Antiqua" w:hAnsi="Book Antiqua" w:cs="Times New Roman"/>
          <w:b/>
          <w:bCs/>
          <w:color w:val="000000" w:themeColor="text1"/>
          <w:kern w:val="24"/>
          <w:sz w:val="24"/>
          <w:szCs w:val="24"/>
        </w:rPr>
        <w:lastRenderedPageBreak/>
        <w:t xml:space="preserve">Table 2 </w:t>
      </w:r>
      <w:r w:rsidRPr="004231D2">
        <w:rPr>
          <w:rFonts w:ascii="Book Antiqua" w:hAnsi="Book Antiqua" w:cs="Times New Roman"/>
          <w:b/>
          <w:bCs/>
          <w:sz w:val="24"/>
          <w:szCs w:val="24"/>
        </w:rPr>
        <w:t>Baseline treatment characteristics</w:t>
      </w:r>
      <w:r w:rsidR="00E61476">
        <w:rPr>
          <w:rFonts w:ascii="Book Antiqua" w:hAnsi="Book Antiqua"/>
          <w:b/>
          <w:color w:val="000000" w:themeColor="text1"/>
          <w:kern w:val="24"/>
        </w:rPr>
        <w:t xml:space="preserve">, </w:t>
      </w:r>
      <w:r w:rsidR="00E61476" w:rsidRPr="007921B2">
        <w:rPr>
          <w:rFonts w:ascii="Book Antiqua" w:hAnsi="Book Antiqua"/>
          <w:b/>
          <w:i/>
          <w:iCs/>
          <w:color w:val="000000" w:themeColor="text1"/>
          <w:kern w:val="24"/>
        </w:rPr>
        <w:t>n</w:t>
      </w:r>
      <w:r w:rsidR="00E61476">
        <w:rPr>
          <w:rFonts w:ascii="Book Antiqua" w:hAnsi="Book Antiqua"/>
          <w:b/>
          <w:color w:val="000000" w:themeColor="text1"/>
          <w:kern w:val="24"/>
        </w:rPr>
        <w:t xml:space="preserve"> (%)</w:t>
      </w:r>
    </w:p>
    <w:tbl>
      <w:tblPr>
        <w:tblW w:w="6663" w:type="dxa"/>
        <w:tblInd w:w="-10" w:type="dxa"/>
        <w:tblBorders>
          <w:top w:val="single" w:sz="4" w:space="0" w:color="000000" w:themeColor="text1"/>
          <w:bottom w:val="single" w:sz="4" w:space="0" w:color="000000" w:themeColor="text1"/>
        </w:tblBorders>
        <w:tblCellMar>
          <w:left w:w="0" w:type="dxa"/>
          <w:right w:w="0" w:type="dxa"/>
        </w:tblCellMar>
        <w:tblLook w:val="0420" w:firstRow="1" w:lastRow="0" w:firstColumn="0" w:lastColumn="0" w:noHBand="0" w:noVBand="1"/>
      </w:tblPr>
      <w:tblGrid>
        <w:gridCol w:w="3870"/>
        <w:gridCol w:w="2793"/>
      </w:tblGrid>
      <w:tr w:rsidR="0055745C" w:rsidRPr="00B411B1" w14:paraId="11467685" w14:textId="77777777" w:rsidTr="00992CB6">
        <w:trPr>
          <w:trHeight w:val="340"/>
        </w:trPr>
        <w:tc>
          <w:tcPr>
            <w:tcW w:w="3870"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23D13BCE" w14:textId="6B400470" w:rsidR="0055745C" w:rsidRPr="00992CB6" w:rsidRDefault="0055745C" w:rsidP="00B411B1">
            <w:pPr>
              <w:spacing w:after="0" w:line="360" w:lineRule="auto"/>
              <w:jc w:val="both"/>
              <w:rPr>
                <w:rFonts w:ascii="Book Antiqua" w:eastAsia="Times New Roman" w:hAnsi="Book Antiqua" w:cs="Times New Roman"/>
                <w:b/>
                <w:bCs/>
                <w:sz w:val="24"/>
                <w:szCs w:val="24"/>
              </w:rPr>
            </w:pPr>
            <w:r w:rsidRPr="00992CB6">
              <w:rPr>
                <w:rFonts w:ascii="Book Antiqua" w:eastAsia="Times New Roman" w:hAnsi="Book Antiqua" w:cs="Times New Roman"/>
                <w:b/>
                <w:bCs/>
                <w:kern w:val="24"/>
                <w:sz w:val="24"/>
                <w:szCs w:val="24"/>
              </w:rPr>
              <w:t>Treatment characteristic</w:t>
            </w:r>
          </w:p>
        </w:tc>
        <w:tc>
          <w:tcPr>
            <w:tcW w:w="2793"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2CF01445" w14:textId="68DDB734" w:rsidR="0055745C" w:rsidRPr="00992CB6" w:rsidRDefault="00992CB6" w:rsidP="00B411B1">
            <w:pPr>
              <w:spacing w:after="0" w:line="360" w:lineRule="auto"/>
              <w:jc w:val="both"/>
              <w:rPr>
                <w:rFonts w:ascii="Book Antiqua" w:eastAsia="Times New Roman" w:hAnsi="Book Antiqua" w:cs="Times New Roman"/>
                <w:b/>
                <w:bCs/>
                <w:sz w:val="24"/>
                <w:szCs w:val="24"/>
              </w:rPr>
            </w:pPr>
            <w:r w:rsidRPr="00992CB6">
              <w:rPr>
                <w:rFonts w:ascii="Book Antiqua" w:hAnsi="Book Antiqua" w:cs="Times New Roman"/>
                <w:b/>
                <w:bCs/>
                <w:sz w:val="24"/>
                <w:szCs w:val="24"/>
              </w:rPr>
              <w:t>Number</w:t>
            </w:r>
            <w:r>
              <w:rPr>
                <w:rFonts w:ascii="Book Antiqua" w:hAnsi="Book Antiqua" w:cs="Times New Roman"/>
                <w:b/>
                <w:bCs/>
                <w:sz w:val="24"/>
                <w:szCs w:val="24"/>
              </w:rPr>
              <w:t xml:space="preserve"> </w:t>
            </w:r>
            <w:r w:rsidRPr="004231D2">
              <w:rPr>
                <w:rFonts w:ascii="Book Antiqua" w:eastAsia="Times New Roman" w:hAnsi="Book Antiqua" w:cs="Times New Roman"/>
                <w:b/>
                <w:bCs/>
                <w:kern w:val="24"/>
                <w:sz w:val="24"/>
                <w:szCs w:val="24"/>
              </w:rPr>
              <w:t>(</w:t>
            </w:r>
            <w:r w:rsidRPr="004231D2">
              <w:rPr>
                <w:rFonts w:ascii="Book Antiqua" w:eastAsia="Times New Roman" w:hAnsi="Book Antiqua" w:cs="Times New Roman"/>
                <w:b/>
                <w:bCs/>
                <w:i/>
                <w:iCs/>
                <w:kern w:val="24"/>
                <w:sz w:val="24"/>
                <w:szCs w:val="24"/>
              </w:rPr>
              <w:t>n</w:t>
            </w:r>
            <w:r>
              <w:rPr>
                <w:rFonts w:ascii="Book Antiqua" w:eastAsia="Times New Roman" w:hAnsi="Book Antiqua" w:cs="Times New Roman"/>
                <w:b/>
                <w:bCs/>
                <w:kern w:val="24"/>
                <w:sz w:val="24"/>
                <w:szCs w:val="24"/>
              </w:rPr>
              <w:t xml:space="preserve"> </w:t>
            </w:r>
            <w:r w:rsidRPr="004231D2">
              <w:rPr>
                <w:rFonts w:ascii="Book Antiqua" w:eastAsia="Times New Roman" w:hAnsi="Book Antiqua" w:cs="Times New Roman"/>
                <w:b/>
                <w:bCs/>
                <w:kern w:val="24"/>
                <w:sz w:val="24"/>
                <w:szCs w:val="24"/>
              </w:rPr>
              <w:t>=</w:t>
            </w:r>
            <w:r>
              <w:rPr>
                <w:rFonts w:ascii="Book Antiqua" w:eastAsia="Times New Roman" w:hAnsi="Book Antiqua" w:cs="Times New Roman"/>
                <w:b/>
                <w:bCs/>
                <w:kern w:val="24"/>
                <w:sz w:val="24"/>
                <w:szCs w:val="24"/>
              </w:rPr>
              <w:t xml:space="preserve"> </w:t>
            </w:r>
            <w:r w:rsidRPr="004231D2">
              <w:rPr>
                <w:rFonts w:ascii="Book Antiqua" w:eastAsia="Times New Roman" w:hAnsi="Book Antiqua" w:cs="Times New Roman"/>
                <w:b/>
                <w:bCs/>
                <w:kern w:val="24"/>
                <w:sz w:val="24"/>
                <w:szCs w:val="24"/>
              </w:rPr>
              <w:t>161)</w:t>
            </w:r>
          </w:p>
        </w:tc>
      </w:tr>
      <w:tr w:rsidR="0055745C" w:rsidRPr="00B411B1" w14:paraId="2224069A" w14:textId="77777777" w:rsidTr="00992CB6">
        <w:trPr>
          <w:trHeight w:val="420"/>
        </w:trPr>
        <w:tc>
          <w:tcPr>
            <w:tcW w:w="3870" w:type="dxa"/>
            <w:tcBorders>
              <w:top w:val="single" w:sz="4" w:space="0" w:color="000000" w:themeColor="text1"/>
            </w:tcBorders>
            <w:shd w:val="clear" w:color="auto" w:fill="auto"/>
            <w:tcMar>
              <w:top w:w="72" w:type="dxa"/>
              <w:left w:w="144" w:type="dxa"/>
              <w:bottom w:w="72" w:type="dxa"/>
              <w:right w:w="144" w:type="dxa"/>
            </w:tcMar>
            <w:hideMark/>
          </w:tcPr>
          <w:p w14:paraId="4F201E45" w14:textId="554D4D97"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 xml:space="preserve">Number of </w:t>
            </w:r>
            <w:proofErr w:type="spellStart"/>
            <w:r w:rsidRPr="00B411B1">
              <w:rPr>
                <w:rFonts w:ascii="Book Antiqua" w:eastAsia="Times New Roman" w:hAnsi="Book Antiqua" w:cs="Times New Roman"/>
                <w:color w:val="000000" w:themeColor="dark1"/>
                <w:kern w:val="24"/>
                <w:sz w:val="24"/>
                <w:szCs w:val="24"/>
              </w:rPr>
              <w:t>hemoclips</w:t>
            </w:r>
            <w:proofErr w:type="spellEnd"/>
            <w:r w:rsidRPr="00B411B1">
              <w:rPr>
                <w:rFonts w:ascii="Book Antiqua" w:eastAsia="Times New Roman" w:hAnsi="Book Antiqua" w:cs="Times New Roman"/>
                <w:color w:val="000000" w:themeColor="dark1"/>
                <w:kern w:val="24"/>
                <w:sz w:val="24"/>
                <w:szCs w:val="24"/>
              </w:rPr>
              <w:t xml:space="preserve"> used</w:t>
            </w:r>
          </w:p>
        </w:tc>
        <w:tc>
          <w:tcPr>
            <w:tcW w:w="2793" w:type="dxa"/>
            <w:tcBorders>
              <w:top w:val="single" w:sz="4" w:space="0" w:color="000000" w:themeColor="text1"/>
            </w:tcBorders>
            <w:shd w:val="clear" w:color="auto" w:fill="auto"/>
            <w:tcMar>
              <w:top w:w="72" w:type="dxa"/>
              <w:left w:w="144" w:type="dxa"/>
              <w:bottom w:w="72" w:type="dxa"/>
              <w:right w:w="144" w:type="dxa"/>
            </w:tcMar>
            <w:hideMark/>
          </w:tcPr>
          <w:p w14:paraId="245669C2" w14:textId="2FEFF974"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992CB6" w:rsidRPr="00B411B1" w14:paraId="75E44DD1" w14:textId="77777777" w:rsidTr="00992CB6">
        <w:trPr>
          <w:trHeight w:val="390"/>
        </w:trPr>
        <w:tc>
          <w:tcPr>
            <w:tcW w:w="3870" w:type="dxa"/>
            <w:shd w:val="clear" w:color="auto" w:fill="auto"/>
            <w:tcMar>
              <w:top w:w="72" w:type="dxa"/>
              <w:left w:w="144" w:type="dxa"/>
              <w:bottom w:w="72" w:type="dxa"/>
              <w:right w:w="144" w:type="dxa"/>
            </w:tcMar>
          </w:tcPr>
          <w:p w14:paraId="7156995A" w14:textId="56694043" w:rsidR="00992CB6" w:rsidRPr="00B411B1"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0</w:t>
            </w:r>
          </w:p>
        </w:tc>
        <w:tc>
          <w:tcPr>
            <w:tcW w:w="2793" w:type="dxa"/>
            <w:shd w:val="clear" w:color="auto" w:fill="auto"/>
            <w:tcMar>
              <w:top w:w="72" w:type="dxa"/>
              <w:left w:w="144" w:type="dxa"/>
              <w:bottom w:w="72" w:type="dxa"/>
              <w:right w:w="144" w:type="dxa"/>
            </w:tcMar>
          </w:tcPr>
          <w:p w14:paraId="224616C5" w14:textId="0C64D53F"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87 (54.0)</w:t>
            </w:r>
          </w:p>
        </w:tc>
      </w:tr>
      <w:tr w:rsidR="00992CB6" w:rsidRPr="00B411B1" w14:paraId="602F57C6" w14:textId="77777777" w:rsidTr="00992CB6">
        <w:trPr>
          <w:trHeight w:val="405"/>
        </w:trPr>
        <w:tc>
          <w:tcPr>
            <w:tcW w:w="3870" w:type="dxa"/>
            <w:shd w:val="clear" w:color="auto" w:fill="auto"/>
            <w:tcMar>
              <w:top w:w="72" w:type="dxa"/>
              <w:left w:w="144" w:type="dxa"/>
              <w:bottom w:w="72" w:type="dxa"/>
              <w:right w:w="144" w:type="dxa"/>
            </w:tcMar>
          </w:tcPr>
          <w:p w14:paraId="746030ED" w14:textId="2E2FD242" w:rsidR="00992CB6" w:rsidRPr="00B411B1"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w:t>
            </w:r>
          </w:p>
        </w:tc>
        <w:tc>
          <w:tcPr>
            <w:tcW w:w="2793" w:type="dxa"/>
            <w:shd w:val="clear" w:color="auto" w:fill="auto"/>
            <w:tcMar>
              <w:top w:w="72" w:type="dxa"/>
              <w:left w:w="144" w:type="dxa"/>
              <w:bottom w:w="72" w:type="dxa"/>
              <w:right w:w="144" w:type="dxa"/>
            </w:tcMar>
          </w:tcPr>
          <w:p w14:paraId="2941E65D" w14:textId="13557B2D"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22 (13.7)</w:t>
            </w:r>
          </w:p>
        </w:tc>
      </w:tr>
      <w:tr w:rsidR="00992CB6" w:rsidRPr="00B411B1" w14:paraId="35CB8C1A" w14:textId="77777777" w:rsidTr="00992CB6">
        <w:trPr>
          <w:trHeight w:val="420"/>
        </w:trPr>
        <w:tc>
          <w:tcPr>
            <w:tcW w:w="3870" w:type="dxa"/>
            <w:shd w:val="clear" w:color="auto" w:fill="auto"/>
            <w:tcMar>
              <w:top w:w="72" w:type="dxa"/>
              <w:left w:w="144" w:type="dxa"/>
              <w:bottom w:w="72" w:type="dxa"/>
              <w:right w:w="144" w:type="dxa"/>
            </w:tcMar>
          </w:tcPr>
          <w:p w14:paraId="047A6BA3" w14:textId="1183ADD0" w:rsidR="00992CB6" w:rsidRPr="00B411B1"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2</w:t>
            </w:r>
          </w:p>
        </w:tc>
        <w:tc>
          <w:tcPr>
            <w:tcW w:w="2793" w:type="dxa"/>
            <w:shd w:val="clear" w:color="auto" w:fill="auto"/>
            <w:tcMar>
              <w:top w:w="72" w:type="dxa"/>
              <w:left w:w="144" w:type="dxa"/>
              <w:bottom w:w="72" w:type="dxa"/>
              <w:right w:w="144" w:type="dxa"/>
            </w:tcMar>
          </w:tcPr>
          <w:p w14:paraId="6780084E" w14:textId="5163240B"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48 (29.8)</w:t>
            </w:r>
          </w:p>
        </w:tc>
      </w:tr>
      <w:tr w:rsidR="00992CB6" w:rsidRPr="00B411B1" w14:paraId="007795F7" w14:textId="77777777" w:rsidTr="00992CB6">
        <w:trPr>
          <w:trHeight w:val="405"/>
        </w:trPr>
        <w:tc>
          <w:tcPr>
            <w:tcW w:w="3870" w:type="dxa"/>
            <w:shd w:val="clear" w:color="auto" w:fill="auto"/>
            <w:tcMar>
              <w:top w:w="72" w:type="dxa"/>
              <w:left w:w="144" w:type="dxa"/>
              <w:bottom w:w="72" w:type="dxa"/>
              <w:right w:w="144" w:type="dxa"/>
            </w:tcMar>
          </w:tcPr>
          <w:p w14:paraId="079CB279" w14:textId="01C944DF" w:rsidR="00992CB6" w:rsidRPr="00B411B1"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3</w:t>
            </w:r>
          </w:p>
        </w:tc>
        <w:tc>
          <w:tcPr>
            <w:tcW w:w="2793" w:type="dxa"/>
            <w:shd w:val="clear" w:color="auto" w:fill="auto"/>
            <w:tcMar>
              <w:top w:w="72" w:type="dxa"/>
              <w:left w:w="144" w:type="dxa"/>
              <w:bottom w:w="72" w:type="dxa"/>
              <w:right w:w="144" w:type="dxa"/>
            </w:tcMar>
          </w:tcPr>
          <w:p w14:paraId="21778009" w14:textId="636AAAC3"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2 (1.2)</w:t>
            </w:r>
          </w:p>
        </w:tc>
      </w:tr>
      <w:tr w:rsidR="00992CB6" w:rsidRPr="00B411B1" w14:paraId="7DF875A2" w14:textId="77777777" w:rsidTr="00992CB6">
        <w:trPr>
          <w:trHeight w:val="405"/>
        </w:trPr>
        <w:tc>
          <w:tcPr>
            <w:tcW w:w="3870" w:type="dxa"/>
            <w:shd w:val="clear" w:color="auto" w:fill="auto"/>
            <w:tcMar>
              <w:top w:w="72" w:type="dxa"/>
              <w:left w:w="144" w:type="dxa"/>
              <w:bottom w:w="72" w:type="dxa"/>
              <w:right w:w="144" w:type="dxa"/>
            </w:tcMar>
          </w:tcPr>
          <w:p w14:paraId="6EF6EE1C" w14:textId="14364A33" w:rsidR="00992CB6" w:rsidRPr="00B411B1"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4</w:t>
            </w:r>
          </w:p>
        </w:tc>
        <w:tc>
          <w:tcPr>
            <w:tcW w:w="2793" w:type="dxa"/>
            <w:shd w:val="clear" w:color="auto" w:fill="auto"/>
            <w:tcMar>
              <w:top w:w="72" w:type="dxa"/>
              <w:left w:w="144" w:type="dxa"/>
              <w:bottom w:w="72" w:type="dxa"/>
              <w:right w:w="144" w:type="dxa"/>
            </w:tcMar>
          </w:tcPr>
          <w:p w14:paraId="1219AC6C" w14:textId="0E25E2D8"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 (0.6)</w:t>
            </w:r>
          </w:p>
        </w:tc>
      </w:tr>
      <w:tr w:rsidR="0055745C" w:rsidRPr="00B411B1" w14:paraId="6347902E" w14:textId="77777777" w:rsidTr="00992CB6">
        <w:trPr>
          <w:trHeight w:val="435"/>
        </w:trPr>
        <w:tc>
          <w:tcPr>
            <w:tcW w:w="3870" w:type="dxa"/>
            <w:shd w:val="clear" w:color="auto" w:fill="auto"/>
            <w:tcMar>
              <w:top w:w="72" w:type="dxa"/>
              <w:left w:w="144" w:type="dxa"/>
              <w:bottom w:w="72" w:type="dxa"/>
              <w:right w:w="144" w:type="dxa"/>
            </w:tcMar>
            <w:hideMark/>
          </w:tcPr>
          <w:p w14:paraId="3985BB10" w14:textId="527AE482"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Volume of adrenaline used (m</w:t>
            </w:r>
            <w:r w:rsidR="00992CB6">
              <w:rPr>
                <w:rFonts w:ascii="Book Antiqua" w:eastAsia="Times New Roman" w:hAnsi="Book Antiqua" w:cs="Times New Roman"/>
                <w:color w:val="000000" w:themeColor="dark1"/>
                <w:kern w:val="24"/>
                <w:sz w:val="24"/>
                <w:szCs w:val="24"/>
              </w:rPr>
              <w:t>L</w:t>
            </w:r>
            <w:r w:rsidRPr="00B411B1">
              <w:rPr>
                <w:rFonts w:ascii="Book Antiqua" w:eastAsia="Times New Roman" w:hAnsi="Book Antiqua" w:cs="Times New Roman"/>
                <w:color w:val="000000" w:themeColor="dark1"/>
                <w:kern w:val="24"/>
                <w:sz w:val="24"/>
                <w:szCs w:val="24"/>
              </w:rPr>
              <w:t>)</w:t>
            </w:r>
          </w:p>
        </w:tc>
        <w:tc>
          <w:tcPr>
            <w:tcW w:w="2793" w:type="dxa"/>
            <w:shd w:val="clear" w:color="auto" w:fill="auto"/>
            <w:tcMar>
              <w:top w:w="72" w:type="dxa"/>
              <w:left w:w="144" w:type="dxa"/>
              <w:bottom w:w="72" w:type="dxa"/>
              <w:right w:w="144" w:type="dxa"/>
            </w:tcMar>
            <w:hideMark/>
          </w:tcPr>
          <w:p w14:paraId="0076A93F" w14:textId="38B5DBAE"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992CB6" w:rsidRPr="00B411B1" w14:paraId="5F4440AC" w14:textId="77777777" w:rsidTr="00992CB6">
        <w:trPr>
          <w:trHeight w:val="360"/>
        </w:trPr>
        <w:tc>
          <w:tcPr>
            <w:tcW w:w="3870" w:type="dxa"/>
            <w:shd w:val="clear" w:color="auto" w:fill="auto"/>
            <w:tcMar>
              <w:top w:w="72" w:type="dxa"/>
              <w:left w:w="144" w:type="dxa"/>
              <w:bottom w:w="72" w:type="dxa"/>
              <w:right w:w="144" w:type="dxa"/>
            </w:tcMar>
          </w:tcPr>
          <w:p w14:paraId="79B4D187" w14:textId="738BBCC8" w:rsidR="00992CB6" w:rsidRPr="00B411B1" w:rsidRDefault="00992CB6" w:rsidP="00992CB6">
            <w:pPr>
              <w:numPr>
                <w:ilvl w:val="0"/>
                <w:numId w:val="9"/>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0</w:t>
            </w:r>
          </w:p>
        </w:tc>
        <w:tc>
          <w:tcPr>
            <w:tcW w:w="2793" w:type="dxa"/>
            <w:shd w:val="clear" w:color="auto" w:fill="auto"/>
            <w:tcMar>
              <w:top w:w="72" w:type="dxa"/>
              <w:left w:w="144" w:type="dxa"/>
              <w:bottom w:w="72" w:type="dxa"/>
              <w:right w:w="144" w:type="dxa"/>
            </w:tcMar>
          </w:tcPr>
          <w:p w14:paraId="28D71B6F" w14:textId="5E7C3070"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9 (5.6)</w:t>
            </w:r>
          </w:p>
        </w:tc>
      </w:tr>
      <w:tr w:rsidR="00992CB6" w:rsidRPr="00B411B1" w14:paraId="2686F1AB" w14:textId="77777777" w:rsidTr="00992CB6">
        <w:trPr>
          <w:trHeight w:val="420"/>
        </w:trPr>
        <w:tc>
          <w:tcPr>
            <w:tcW w:w="3870" w:type="dxa"/>
            <w:shd w:val="clear" w:color="auto" w:fill="auto"/>
            <w:tcMar>
              <w:top w:w="72" w:type="dxa"/>
              <w:left w:w="144" w:type="dxa"/>
              <w:bottom w:w="72" w:type="dxa"/>
              <w:right w:w="144" w:type="dxa"/>
            </w:tcMar>
          </w:tcPr>
          <w:p w14:paraId="2EF74155" w14:textId="4F9D3760" w:rsidR="00992CB6" w:rsidRPr="00B411B1" w:rsidRDefault="00992CB6" w:rsidP="00992CB6">
            <w:pPr>
              <w:numPr>
                <w:ilvl w:val="0"/>
                <w:numId w:val="9"/>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w:t>
            </w:r>
            <w:r>
              <w:rPr>
                <w:rFonts w:ascii="Book Antiqua" w:eastAsia="Times New Roman" w:hAnsi="Book Antiqua" w:cs="Times New Roman"/>
                <w:color w:val="000000" w:themeColor="dark1"/>
                <w:kern w:val="24"/>
                <w:sz w:val="24"/>
                <w:szCs w:val="24"/>
              </w:rPr>
              <w:t xml:space="preserve"> </w:t>
            </w:r>
            <w:r w:rsidRPr="00B411B1">
              <w:rPr>
                <w:rFonts w:ascii="Book Antiqua" w:eastAsia="Times New Roman" w:hAnsi="Book Antiqua" w:cs="Times New Roman"/>
                <w:color w:val="000000" w:themeColor="dark1"/>
                <w:kern w:val="24"/>
                <w:sz w:val="24"/>
                <w:szCs w:val="24"/>
              </w:rPr>
              <w:t>10</w:t>
            </w:r>
          </w:p>
        </w:tc>
        <w:tc>
          <w:tcPr>
            <w:tcW w:w="2793" w:type="dxa"/>
            <w:shd w:val="clear" w:color="auto" w:fill="auto"/>
            <w:tcMar>
              <w:top w:w="72" w:type="dxa"/>
              <w:left w:w="144" w:type="dxa"/>
              <w:bottom w:w="72" w:type="dxa"/>
              <w:right w:w="144" w:type="dxa"/>
            </w:tcMar>
          </w:tcPr>
          <w:p w14:paraId="5E921D9D" w14:textId="5D5B2CD3" w:rsidR="00992CB6" w:rsidRPr="00992CB6" w:rsidRDefault="00992CB6" w:rsidP="00992CB6">
            <w:pPr>
              <w:spacing w:after="0" w:line="360" w:lineRule="auto"/>
              <w:jc w:val="both"/>
              <w:rPr>
                <w:rFonts w:ascii="Book Antiqua" w:hAnsi="Book Antiqua" w:cs="Times New Roman"/>
                <w:sz w:val="24"/>
                <w:szCs w:val="24"/>
              </w:rPr>
            </w:pPr>
            <w:r w:rsidRPr="00B411B1">
              <w:rPr>
                <w:rFonts w:ascii="Book Antiqua" w:eastAsia="Times New Roman" w:hAnsi="Book Antiqua" w:cs="Times New Roman"/>
                <w:color w:val="000000" w:themeColor="dark1"/>
                <w:kern w:val="24"/>
                <w:sz w:val="24"/>
                <w:szCs w:val="24"/>
              </w:rPr>
              <w:t>100 (62.1)</w:t>
            </w:r>
          </w:p>
        </w:tc>
      </w:tr>
      <w:tr w:rsidR="00992CB6" w:rsidRPr="00B411B1" w14:paraId="243D49E6" w14:textId="77777777" w:rsidTr="00992CB6">
        <w:trPr>
          <w:trHeight w:val="540"/>
        </w:trPr>
        <w:tc>
          <w:tcPr>
            <w:tcW w:w="3870" w:type="dxa"/>
            <w:shd w:val="clear" w:color="auto" w:fill="auto"/>
            <w:tcMar>
              <w:top w:w="72" w:type="dxa"/>
              <w:left w:w="144" w:type="dxa"/>
              <w:bottom w:w="72" w:type="dxa"/>
              <w:right w:w="144" w:type="dxa"/>
            </w:tcMar>
          </w:tcPr>
          <w:p w14:paraId="476DE9D3" w14:textId="5D624A25" w:rsidR="00992CB6" w:rsidRPr="00B411B1" w:rsidRDefault="00992CB6" w:rsidP="00992CB6">
            <w:pPr>
              <w:numPr>
                <w:ilvl w:val="0"/>
                <w:numId w:val="9"/>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&gt;</w:t>
            </w:r>
            <w:r>
              <w:rPr>
                <w:rFonts w:ascii="Book Antiqua" w:eastAsia="Times New Roman" w:hAnsi="Book Antiqua" w:cs="Times New Roman"/>
                <w:color w:val="000000" w:themeColor="dark1"/>
                <w:kern w:val="24"/>
                <w:sz w:val="24"/>
                <w:szCs w:val="24"/>
              </w:rPr>
              <w:t xml:space="preserve"> </w:t>
            </w:r>
            <w:r w:rsidRPr="00B411B1">
              <w:rPr>
                <w:rFonts w:ascii="Book Antiqua" w:eastAsia="Times New Roman" w:hAnsi="Book Antiqua" w:cs="Times New Roman"/>
                <w:color w:val="000000" w:themeColor="dark1"/>
                <w:kern w:val="24"/>
                <w:sz w:val="24"/>
                <w:szCs w:val="24"/>
              </w:rPr>
              <w:t>10</w:t>
            </w:r>
          </w:p>
        </w:tc>
        <w:tc>
          <w:tcPr>
            <w:tcW w:w="2793" w:type="dxa"/>
            <w:shd w:val="clear" w:color="auto" w:fill="auto"/>
            <w:tcMar>
              <w:top w:w="72" w:type="dxa"/>
              <w:left w:w="144" w:type="dxa"/>
              <w:bottom w:w="72" w:type="dxa"/>
              <w:right w:w="144" w:type="dxa"/>
            </w:tcMar>
          </w:tcPr>
          <w:p w14:paraId="5EB015B3" w14:textId="0DD38953"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52 (32.3)</w:t>
            </w:r>
          </w:p>
        </w:tc>
      </w:tr>
      <w:tr w:rsidR="0055745C" w:rsidRPr="00B411B1" w14:paraId="07A903C4" w14:textId="77777777" w:rsidTr="00992CB6">
        <w:trPr>
          <w:trHeight w:val="450"/>
        </w:trPr>
        <w:tc>
          <w:tcPr>
            <w:tcW w:w="3870" w:type="dxa"/>
            <w:shd w:val="clear" w:color="auto" w:fill="auto"/>
            <w:tcMar>
              <w:top w:w="72" w:type="dxa"/>
              <w:left w:w="144" w:type="dxa"/>
              <w:bottom w:w="72" w:type="dxa"/>
              <w:right w:w="144" w:type="dxa"/>
            </w:tcMar>
            <w:hideMark/>
          </w:tcPr>
          <w:p w14:paraId="6B62E114" w14:textId="2A263904"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Heater probe use</w:t>
            </w:r>
          </w:p>
        </w:tc>
        <w:tc>
          <w:tcPr>
            <w:tcW w:w="2793" w:type="dxa"/>
            <w:shd w:val="clear" w:color="auto" w:fill="auto"/>
            <w:tcMar>
              <w:top w:w="72" w:type="dxa"/>
              <w:left w:w="144" w:type="dxa"/>
              <w:bottom w:w="72" w:type="dxa"/>
              <w:right w:w="144" w:type="dxa"/>
            </w:tcMar>
            <w:hideMark/>
          </w:tcPr>
          <w:p w14:paraId="2D3FE7B6" w14:textId="609E2FEF"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992CB6" w:rsidRPr="00B411B1" w14:paraId="547DCF04" w14:textId="77777777" w:rsidTr="00992CB6">
        <w:trPr>
          <w:trHeight w:val="420"/>
        </w:trPr>
        <w:tc>
          <w:tcPr>
            <w:tcW w:w="3870" w:type="dxa"/>
            <w:shd w:val="clear" w:color="auto" w:fill="auto"/>
            <w:tcMar>
              <w:top w:w="72" w:type="dxa"/>
              <w:left w:w="144" w:type="dxa"/>
              <w:bottom w:w="72" w:type="dxa"/>
              <w:right w:w="144" w:type="dxa"/>
            </w:tcMar>
          </w:tcPr>
          <w:p w14:paraId="013E455D" w14:textId="60AFE0B9" w:rsidR="00992CB6" w:rsidRPr="00B411B1" w:rsidRDefault="00992CB6" w:rsidP="00992CB6">
            <w:pPr>
              <w:numPr>
                <w:ilvl w:val="0"/>
                <w:numId w:val="10"/>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Yes</w:t>
            </w:r>
          </w:p>
        </w:tc>
        <w:tc>
          <w:tcPr>
            <w:tcW w:w="2793" w:type="dxa"/>
            <w:shd w:val="clear" w:color="auto" w:fill="auto"/>
            <w:tcMar>
              <w:top w:w="72" w:type="dxa"/>
              <w:left w:w="144" w:type="dxa"/>
              <w:bottom w:w="72" w:type="dxa"/>
              <w:right w:w="144" w:type="dxa"/>
            </w:tcMar>
          </w:tcPr>
          <w:p w14:paraId="4CF7AB92" w14:textId="0747F37F"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79 (49.1)</w:t>
            </w:r>
          </w:p>
        </w:tc>
      </w:tr>
      <w:tr w:rsidR="00992CB6" w:rsidRPr="00B411B1" w14:paraId="4C12BEE6" w14:textId="77777777" w:rsidTr="00992CB6">
        <w:trPr>
          <w:trHeight w:val="705"/>
        </w:trPr>
        <w:tc>
          <w:tcPr>
            <w:tcW w:w="3870" w:type="dxa"/>
            <w:shd w:val="clear" w:color="auto" w:fill="auto"/>
            <w:tcMar>
              <w:top w:w="72" w:type="dxa"/>
              <w:left w:w="144" w:type="dxa"/>
              <w:bottom w:w="72" w:type="dxa"/>
              <w:right w:w="144" w:type="dxa"/>
            </w:tcMar>
          </w:tcPr>
          <w:p w14:paraId="4702DC83" w14:textId="7D5C8038" w:rsidR="00992CB6" w:rsidRPr="00B411B1" w:rsidRDefault="00992CB6" w:rsidP="00992CB6">
            <w:pPr>
              <w:numPr>
                <w:ilvl w:val="0"/>
                <w:numId w:val="10"/>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No</w:t>
            </w:r>
          </w:p>
        </w:tc>
        <w:tc>
          <w:tcPr>
            <w:tcW w:w="2793" w:type="dxa"/>
            <w:shd w:val="clear" w:color="auto" w:fill="auto"/>
            <w:tcMar>
              <w:top w:w="72" w:type="dxa"/>
              <w:left w:w="144" w:type="dxa"/>
              <w:bottom w:w="72" w:type="dxa"/>
              <w:right w:w="144" w:type="dxa"/>
            </w:tcMar>
          </w:tcPr>
          <w:p w14:paraId="53D27657" w14:textId="6E550768"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82 (50.1)</w:t>
            </w:r>
          </w:p>
        </w:tc>
      </w:tr>
      <w:tr w:rsidR="0055745C" w:rsidRPr="00B411B1" w14:paraId="3D6FAD41" w14:textId="77777777" w:rsidTr="00992CB6">
        <w:trPr>
          <w:trHeight w:val="435"/>
        </w:trPr>
        <w:tc>
          <w:tcPr>
            <w:tcW w:w="3870" w:type="dxa"/>
            <w:shd w:val="clear" w:color="auto" w:fill="auto"/>
            <w:tcMar>
              <w:top w:w="72" w:type="dxa"/>
              <w:left w:w="144" w:type="dxa"/>
              <w:bottom w:w="72" w:type="dxa"/>
              <w:right w:w="144" w:type="dxa"/>
            </w:tcMar>
            <w:hideMark/>
          </w:tcPr>
          <w:p w14:paraId="545AC6FE" w14:textId="4E4CE61B" w:rsidR="0055745C" w:rsidRPr="00B411B1" w:rsidRDefault="0055745C" w:rsidP="00B411B1">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Number of treatment modalities</w:t>
            </w:r>
          </w:p>
        </w:tc>
        <w:tc>
          <w:tcPr>
            <w:tcW w:w="2793" w:type="dxa"/>
            <w:shd w:val="clear" w:color="auto" w:fill="auto"/>
            <w:tcMar>
              <w:top w:w="72" w:type="dxa"/>
              <w:left w:w="144" w:type="dxa"/>
              <w:bottom w:w="72" w:type="dxa"/>
              <w:right w:w="144" w:type="dxa"/>
            </w:tcMar>
            <w:hideMark/>
          </w:tcPr>
          <w:p w14:paraId="0D096B8D" w14:textId="37C028C7" w:rsidR="0055745C" w:rsidRPr="00B411B1" w:rsidRDefault="0055745C" w:rsidP="00B411B1">
            <w:pPr>
              <w:spacing w:after="0" w:line="360" w:lineRule="auto"/>
              <w:jc w:val="both"/>
              <w:rPr>
                <w:rFonts w:ascii="Book Antiqua" w:eastAsia="Times New Roman" w:hAnsi="Book Antiqua" w:cs="Times New Roman"/>
                <w:sz w:val="24"/>
                <w:szCs w:val="24"/>
              </w:rPr>
            </w:pPr>
          </w:p>
        </w:tc>
      </w:tr>
      <w:tr w:rsidR="00992CB6" w:rsidRPr="00B411B1" w14:paraId="4BB63F8C" w14:textId="77777777" w:rsidTr="00992CB6">
        <w:trPr>
          <w:trHeight w:val="390"/>
        </w:trPr>
        <w:tc>
          <w:tcPr>
            <w:tcW w:w="3870" w:type="dxa"/>
            <w:shd w:val="clear" w:color="auto" w:fill="auto"/>
            <w:tcMar>
              <w:top w:w="72" w:type="dxa"/>
              <w:left w:w="144" w:type="dxa"/>
              <w:bottom w:w="72" w:type="dxa"/>
              <w:right w:w="144" w:type="dxa"/>
            </w:tcMar>
          </w:tcPr>
          <w:p w14:paraId="37B004C0" w14:textId="1EC35957" w:rsidR="00992CB6" w:rsidRPr="00B411B1" w:rsidRDefault="00992CB6" w:rsidP="00992CB6">
            <w:pPr>
              <w:numPr>
                <w:ilvl w:val="0"/>
                <w:numId w:val="11"/>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w:t>
            </w:r>
            <w:r>
              <w:rPr>
                <w:rFonts w:ascii="Book Antiqua" w:eastAsia="Times New Roman" w:hAnsi="Book Antiqua" w:cs="Times New Roman"/>
                <w:color w:val="000000" w:themeColor="dark1"/>
                <w:kern w:val="24"/>
                <w:sz w:val="24"/>
                <w:szCs w:val="24"/>
              </w:rPr>
              <w:t xml:space="preserve"> </w:t>
            </w:r>
            <w:r w:rsidRPr="00B411B1">
              <w:rPr>
                <w:rFonts w:ascii="Book Antiqua" w:eastAsia="Times New Roman" w:hAnsi="Book Antiqua" w:cs="Times New Roman"/>
                <w:color w:val="000000" w:themeColor="dark1"/>
                <w:kern w:val="24"/>
                <w:sz w:val="24"/>
                <w:szCs w:val="24"/>
              </w:rPr>
              <w:t>2</w:t>
            </w:r>
          </w:p>
        </w:tc>
        <w:tc>
          <w:tcPr>
            <w:tcW w:w="2793" w:type="dxa"/>
            <w:shd w:val="clear" w:color="auto" w:fill="auto"/>
            <w:tcMar>
              <w:top w:w="72" w:type="dxa"/>
              <w:left w:w="144" w:type="dxa"/>
              <w:bottom w:w="72" w:type="dxa"/>
              <w:right w:w="144" w:type="dxa"/>
            </w:tcMar>
          </w:tcPr>
          <w:p w14:paraId="76B2FD8F" w14:textId="4F0A0A6E"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127 (78.9)</w:t>
            </w:r>
          </w:p>
        </w:tc>
      </w:tr>
      <w:tr w:rsidR="00992CB6" w:rsidRPr="00B411B1" w14:paraId="277125CA" w14:textId="77777777" w:rsidTr="00992CB6">
        <w:trPr>
          <w:trHeight w:val="425"/>
        </w:trPr>
        <w:tc>
          <w:tcPr>
            <w:tcW w:w="3870" w:type="dxa"/>
            <w:tcBorders>
              <w:bottom w:val="single" w:sz="4" w:space="0" w:color="000000" w:themeColor="text1"/>
            </w:tcBorders>
            <w:shd w:val="clear" w:color="auto" w:fill="auto"/>
            <w:tcMar>
              <w:top w:w="72" w:type="dxa"/>
              <w:left w:w="144" w:type="dxa"/>
              <w:bottom w:w="72" w:type="dxa"/>
              <w:right w:w="144" w:type="dxa"/>
            </w:tcMar>
          </w:tcPr>
          <w:p w14:paraId="6A5C4814" w14:textId="474727A9" w:rsidR="00992CB6" w:rsidRPr="00B411B1" w:rsidRDefault="00992CB6" w:rsidP="00992CB6">
            <w:pPr>
              <w:numPr>
                <w:ilvl w:val="0"/>
                <w:numId w:val="11"/>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&gt;</w:t>
            </w:r>
            <w:r>
              <w:rPr>
                <w:rFonts w:ascii="Book Antiqua" w:eastAsia="Times New Roman" w:hAnsi="Book Antiqua" w:cs="Times New Roman"/>
                <w:color w:val="000000" w:themeColor="dark1"/>
                <w:kern w:val="24"/>
                <w:sz w:val="24"/>
                <w:szCs w:val="24"/>
              </w:rPr>
              <w:t xml:space="preserve"> </w:t>
            </w:r>
            <w:r w:rsidRPr="00B411B1">
              <w:rPr>
                <w:rFonts w:ascii="Book Antiqua" w:eastAsia="Times New Roman" w:hAnsi="Book Antiqua" w:cs="Times New Roman"/>
                <w:color w:val="000000" w:themeColor="dark1"/>
                <w:kern w:val="24"/>
                <w:sz w:val="24"/>
                <w:szCs w:val="24"/>
              </w:rPr>
              <w:t>2</w:t>
            </w:r>
          </w:p>
        </w:tc>
        <w:tc>
          <w:tcPr>
            <w:tcW w:w="2793" w:type="dxa"/>
            <w:tcBorders>
              <w:bottom w:val="single" w:sz="4" w:space="0" w:color="000000" w:themeColor="text1"/>
            </w:tcBorders>
            <w:shd w:val="clear" w:color="auto" w:fill="auto"/>
            <w:tcMar>
              <w:top w:w="72" w:type="dxa"/>
              <w:left w:w="144" w:type="dxa"/>
              <w:bottom w:w="72" w:type="dxa"/>
              <w:right w:w="144" w:type="dxa"/>
            </w:tcMar>
          </w:tcPr>
          <w:p w14:paraId="71460D17" w14:textId="4F3EFC4C" w:rsidR="00992CB6" w:rsidRPr="00B411B1"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34 (21.1)</w:t>
            </w:r>
          </w:p>
        </w:tc>
      </w:tr>
    </w:tbl>
    <w:p w14:paraId="325B0CDD" w14:textId="6A095240" w:rsidR="0055745C" w:rsidRPr="00B411B1" w:rsidRDefault="0055745C" w:rsidP="00B411B1">
      <w:pPr>
        <w:spacing w:after="0" w:line="360" w:lineRule="auto"/>
        <w:jc w:val="both"/>
        <w:rPr>
          <w:rFonts w:ascii="Book Antiqua" w:hAnsi="Book Antiqua" w:cs="Times New Roman"/>
          <w:b/>
          <w:sz w:val="24"/>
          <w:szCs w:val="24"/>
        </w:rPr>
      </w:pPr>
    </w:p>
    <w:p w14:paraId="02A54489" w14:textId="0B347EAC" w:rsidR="003E0D22" w:rsidRPr="00B411B1" w:rsidRDefault="003E0D22" w:rsidP="00B411B1">
      <w:pPr>
        <w:spacing w:after="0" w:line="360" w:lineRule="auto"/>
        <w:jc w:val="both"/>
        <w:rPr>
          <w:rFonts w:ascii="Book Antiqua" w:hAnsi="Book Antiqua" w:cs="Times New Roman"/>
          <w:b/>
          <w:sz w:val="24"/>
          <w:szCs w:val="24"/>
        </w:rPr>
      </w:pPr>
      <w:r w:rsidRPr="00B411B1">
        <w:rPr>
          <w:rFonts w:ascii="Book Antiqua" w:hAnsi="Book Antiqua" w:cs="Times New Roman"/>
          <w:b/>
          <w:sz w:val="24"/>
          <w:szCs w:val="24"/>
        </w:rPr>
        <w:br w:type="page"/>
      </w:r>
    </w:p>
    <w:p w14:paraId="20FC4645" w14:textId="3E61BD63" w:rsidR="0055745C" w:rsidRPr="00B411B1" w:rsidRDefault="00992CB6" w:rsidP="00992CB6">
      <w:pPr>
        <w:pStyle w:val="NormalWeb"/>
        <w:spacing w:before="0" w:beforeAutospacing="0" w:after="0" w:afterAutospacing="0"/>
        <w:rPr>
          <w:rFonts w:ascii="Book Antiqua" w:hAnsi="Book Antiqua"/>
          <w:b/>
        </w:rPr>
      </w:pPr>
      <w:r w:rsidRPr="002831D9">
        <w:rPr>
          <w:b/>
          <w:bCs/>
          <w:color w:val="000000" w:themeColor="text1"/>
          <w:kern w:val="24"/>
        </w:rPr>
        <w:lastRenderedPageBreak/>
        <w:t xml:space="preserve">Table 3 </w:t>
      </w:r>
      <w:r w:rsidRPr="00992CB6">
        <w:rPr>
          <w:rFonts w:ascii="Book Antiqua" w:hAnsi="Book Antiqua"/>
          <w:b/>
          <w:color w:val="000000" w:themeColor="text1"/>
          <w:kern w:val="24"/>
        </w:rPr>
        <w:t>Outcomes</w:t>
      </w:r>
      <w:r w:rsidR="00E61476">
        <w:rPr>
          <w:rFonts w:ascii="Book Antiqua" w:hAnsi="Book Antiqua"/>
          <w:b/>
          <w:color w:val="000000" w:themeColor="text1"/>
          <w:kern w:val="24"/>
        </w:rPr>
        <w:t xml:space="preserve">, </w:t>
      </w:r>
      <w:r w:rsidR="00E61476" w:rsidRPr="007921B2">
        <w:rPr>
          <w:rFonts w:ascii="Book Antiqua" w:hAnsi="Book Antiqua"/>
          <w:b/>
          <w:i/>
          <w:iCs/>
          <w:color w:val="000000" w:themeColor="text1"/>
          <w:kern w:val="24"/>
        </w:rPr>
        <w:t>n</w:t>
      </w:r>
      <w:r w:rsidR="00E61476">
        <w:rPr>
          <w:rFonts w:ascii="Book Antiqua" w:hAnsi="Book Antiqua"/>
          <w:b/>
          <w:color w:val="000000" w:themeColor="text1"/>
          <w:kern w:val="24"/>
        </w:rPr>
        <w:t xml:space="preserve"> (%)</w:t>
      </w:r>
    </w:p>
    <w:tbl>
      <w:tblPr>
        <w:tblpPr w:leftFromText="180" w:rightFromText="180" w:vertAnchor="text" w:horzAnchor="margin" w:tblpY="93"/>
        <w:tblW w:w="0" w:type="auto"/>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5524"/>
        <w:gridCol w:w="3827"/>
      </w:tblGrid>
      <w:tr w:rsidR="0055745C" w:rsidRPr="00B411B1" w14:paraId="15540757" w14:textId="77777777" w:rsidTr="00F56D93">
        <w:trPr>
          <w:trHeight w:val="204"/>
        </w:trPr>
        <w:tc>
          <w:tcPr>
            <w:tcW w:w="5524" w:type="dxa"/>
            <w:tcBorders>
              <w:top w:val="single" w:sz="4" w:space="0" w:color="auto"/>
              <w:bottom w:val="single" w:sz="4" w:space="0" w:color="auto"/>
            </w:tcBorders>
            <w:shd w:val="clear" w:color="auto" w:fill="auto"/>
            <w:tcMar>
              <w:top w:w="72" w:type="dxa"/>
              <w:left w:w="144" w:type="dxa"/>
              <w:bottom w:w="72" w:type="dxa"/>
              <w:right w:w="144" w:type="dxa"/>
            </w:tcMar>
            <w:hideMark/>
          </w:tcPr>
          <w:p w14:paraId="40BD33A4" w14:textId="72CF0AC4" w:rsidR="0055745C" w:rsidRPr="00992CB6" w:rsidRDefault="0055745C" w:rsidP="00F56D93">
            <w:pPr>
              <w:spacing w:after="0" w:line="360" w:lineRule="auto"/>
              <w:jc w:val="both"/>
              <w:rPr>
                <w:rFonts w:ascii="Book Antiqua" w:eastAsia="Times New Roman" w:hAnsi="Book Antiqua" w:cs="Times New Roman"/>
                <w:sz w:val="24"/>
                <w:szCs w:val="24"/>
              </w:rPr>
            </w:pPr>
            <w:r w:rsidRPr="00992CB6">
              <w:rPr>
                <w:rFonts w:ascii="Book Antiqua" w:eastAsia="Times New Roman" w:hAnsi="Book Antiqua" w:cs="Times New Roman"/>
                <w:b/>
                <w:bCs/>
                <w:kern w:val="24"/>
                <w:sz w:val="24"/>
                <w:szCs w:val="24"/>
              </w:rPr>
              <w:t xml:space="preserve">Outcomes </w:t>
            </w:r>
          </w:p>
        </w:tc>
        <w:tc>
          <w:tcPr>
            <w:tcW w:w="3827" w:type="dxa"/>
            <w:tcBorders>
              <w:top w:val="single" w:sz="4" w:space="0" w:color="auto"/>
              <w:bottom w:val="single" w:sz="4" w:space="0" w:color="auto"/>
            </w:tcBorders>
            <w:shd w:val="clear" w:color="auto" w:fill="auto"/>
            <w:tcMar>
              <w:top w:w="72" w:type="dxa"/>
              <w:left w:w="144" w:type="dxa"/>
              <w:bottom w:w="72" w:type="dxa"/>
              <w:right w:w="144" w:type="dxa"/>
            </w:tcMar>
            <w:hideMark/>
          </w:tcPr>
          <w:p w14:paraId="3572EF53" w14:textId="7D58A1D2" w:rsidR="0055745C" w:rsidRPr="00992CB6" w:rsidRDefault="00992CB6" w:rsidP="00F56D93">
            <w:pPr>
              <w:spacing w:after="0" w:line="360" w:lineRule="auto"/>
              <w:jc w:val="both"/>
              <w:rPr>
                <w:rFonts w:ascii="Book Antiqua" w:eastAsia="Times New Roman" w:hAnsi="Book Antiqua" w:cs="Times New Roman"/>
                <w:sz w:val="24"/>
                <w:szCs w:val="24"/>
              </w:rPr>
            </w:pPr>
            <w:r w:rsidRPr="00992CB6">
              <w:rPr>
                <w:rFonts w:ascii="Book Antiqua" w:hAnsi="Book Antiqua" w:cs="Times New Roman"/>
                <w:b/>
                <w:bCs/>
                <w:sz w:val="24"/>
                <w:szCs w:val="24"/>
              </w:rPr>
              <w:t>Number</w:t>
            </w:r>
            <w:r>
              <w:rPr>
                <w:rFonts w:ascii="Book Antiqua" w:hAnsi="Book Antiqua" w:cs="Times New Roman"/>
                <w:b/>
                <w:bCs/>
                <w:sz w:val="24"/>
                <w:szCs w:val="24"/>
              </w:rPr>
              <w:t xml:space="preserve"> </w:t>
            </w:r>
            <w:r w:rsidRPr="004231D2">
              <w:rPr>
                <w:rFonts w:ascii="Book Antiqua" w:eastAsia="Times New Roman" w:hAnsi="Book Antiqua" w:cs="Times New Roman"/>
                <w:b/>
                <w:bCs/>
                <w:kern w:val="24"/>
                <w:sz w:val="24"/>
                <w:szCs w:val="24"/>
              </w:rPr>
              <w:t>(</w:t>
            </w:r>
            <w:r w:rsidRPr="004231D2">
              <w:rPr>
                <w:rFonts w:ascii="Book Antiqua" w:eastAsia="Times New Roman" w:hAnsi="Book Antiqua" w:cs="Times New Roman"/>
                <w:b/>
                <w:bCs/>
                <w:i/>
                <w:iCs/>
                <w:kern w:val="24"/>
                <w:sz w:val="24"/>
                <w:szCs w:val="24"/>
              </w:rPr>
              <w:t>n</w:t>
            </w:r>
            <w:r>
              <w:rPr>
                <w:rFonts w:ascii="Book Antiqua" w:eastAsia="Times New Roman" w:hAnsi="Book Antiqua" w:cs="Times New Roman"/>
                <w:b/>
                <w:bCs/>
                <w:kern w:val="24"/>
                <w:sz w:val="24"/>
                <w:szCs w:val="24"/>
              </w:rPr>
              <w:t xml:space="preserve"> </w:t>
            </w:r>
            <w:r w:rsidRPr="004231D2">
              <w:rPr>
                <w:rFonts w:ascii="Book Antiqua" w:eastAsia="Times New Roman" w:hAnsi="Book Antiqua" w:cs="Times New Roman"/>
                <w:b/>
                <w:bCs/>
                <w:kern w:val="24"/>
                <w:sz w:val="24"/>
                <w:szCs w:val="24"/>
              </w:rPr>
              <w:t>=</w:t>
            </w:r>
            <w:r>
              <w:rPr>
                <w:rFonts w:ascii="Book Antiqua" w:eastAsia="Times New Roman" w:hAnsi="Book Antiqua" w:cs="Times New Roman"/>
                <w:b/>
                <w:bCs/>
                <w:kern w:val="24"/>
                <w:sz w:val="24"/>
                <w:szCs w:val="24"/>
              </w:rPr>
              <w:t xml:space="preserve"> </w:t>
            </w:r>
            <w:r w:rsidRPr="004231D2">
              <w:rPr>
                <w:rFonts w:ascii="Book Antiqua" w:eastAsia="Times New Roman" w:hAnsi="Book Antiqua" w:cs="Times New Roman"/>
                <w:b/>
                <w:bCs/>
                <w:kern w:val="24"/>
                <w:sz w:val="24"/>
                <w:szCs w:val="24"/>
              </w:rPr>
              <w:t>161)</w:t>
            </w:r>
          </w:p>
        </w:tc>
      </w:tr>
      <w:tr w:rsidR="0055745C" w:rsidRPr="00B411B1" w14:paraId="7F16B976" w14:textId="77777777" w:rsidTr="00AA2624">
        <w:trPr>
          <w:trHeight w:val="43"/>
        </w:trPr>
        <w:tc>
          <w:tcPr>
            <w:tcW w:w="5524" w:type="dxa"/>
            <w:tcBorders>
              <w:top w:val="single" w:sz="4" w:space="0" w:color="auto"/>
            </w:tcBorders>
            <w:shd w:val="clear" w:color="auto" w:fill="auto"/>
            <w:tcMar>
              <w:top w:w="72" w:type="dxa"/>
              <w:left w:w="144" w:type="dxa"/>
              <w:bottom w:w="72" w:type="dxa"/>
              <w:right w:w="144" w:type="dxa"/>
            </w:tcMar>
            <w:hideMark/>
          </w:tcPr>
          <w:p w14:paraId="0BABB1F7" w14:textId="44000B2C" w:rsidR="0055745C" w:rsidRPr="00B411B1" w:rsidRDefault="0055745C" w:rsidP="00F56D93">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Rebleeding</w:t>
            </w:r>
          </w:p>
        </w:tc>
        <w:tc>
          <w:tcPr>
            <w:tcW w:w="3827" w:type="dxa"/>
            <w:tcBorders>
              <w:top w:val="single" w:sz="4" w:space="0" w:color="auto"/>
            </w:tcBorders>
            <w:shd w:val="clear" w:color="auto" w:fill="auto"/>
            <w:tcMar>
              <w:top w:w="72" w:type="dxa"/>
              <w:left w:w="144" w:type="dxa"/>
              <w:bottom w:w="72" w:type="dxa"/>
              <w:right w:w="144" w:type="dxa"/>
            </w:tcMar>
            <w:hideMark/>
          </w:tcPr>
          <w:p w14:paraId="1E21506A" w14:textId="46813803" w:rsidR="0055745C" w:rsidRPr="00B411B1" w:rsidRDefault="0055745C" w:rsidP="00F56D93">
            <w:pPr>
              <w:spacing w:after="0" w:line="360" w:lineRule="auto"/>
              <w:jc w:val="both"/>
              <w:rPr>
                <w:rFonts w:ascii="Book Antiqua" w:eastAsia="Times New Roman" w:hAnsi="Book Antiqua" w:cs="Times New Roman"/>
                <w:sz w:val="24"/>
                <w:szCs w:val="24"/>
              </w:rPr>
            </w:pPr>
          </w:p>
        </w:tc>
      </w:tr>
      <w:tr w:rsidR="00992CB6" w:rsidRPr="00B411B1" w14:paraId="41162B56" w14:textId="77777777" w:rsidTr="00F56D93">
        <w:trPr>
          <w:trHeight w:val="450"/>
        </w:trPr>
        <w:tc>
          <w:tcPr>
            <w:tcW w:w="5524" w:type="dxa"/>
            <w:shd w:val="clear" w:color="auto" w:fill="auto"/>
            <w:tcMar>
              <w:top w:w="72" w:type="dxa"/>
              <w:left w:w="144" w:type="dxa"/>
              <w:bottom w:w="72" w:type="dxa"/>
              <w:right w:w="144" w:type="dxa"/>
            </w:tcMar>
          </w:tcPr>
          <w:p w14:paraId="3B3E7B2D" w14:textId="2E4E20DC" w:rsidR="00992CB6" w:rsidRPr="00B411B1" w:rsidRDefault="00992CB6" w:rsidP="00F56D93">
            <w:pPr>
              <w:numPr>
                <w:ilvl w:val="0"/>
                <w:numId w:val="1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67083640" w14:textId="46AB4745" w:rsidR="00992CB6" w:rsidRPr="00B411B1" w:rsidRDefault="00992CB6"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42 (26.1)</w:t>
            </w:r>
          </w:p>
        </w:tc>
      </w:tr>
      <w:tr w:rsidR="00992CB6" w:rsidRPr="00B411B1" w14:paraId="6E4E136A" w14:textId="77777777" w:rsidTr="00AA2624">
        <w:trPr>
          <w:trHeight w:val="23"/>
        </w:trPr>
        <w:tc>
          <w:tcPr>
            <w:tcW w:w="5524" w:type="dxa"/>
            <w:shd w:val="clear" w:color="auto" w:fill="auto"/>
            <w:tcMar>
              <w:top w:w="72" w:type="dxa"/>
              <w:left w:w="144" w:type="dxa"/>
              <w:bottom w:w="72" w:type="dxa"/>
              <w:right w:w="144" w:type="dxa"/>
            </w:tcMar>
          </w:tcPr>
          <w:p w14:paraId="1ED00095" w14:textId="04E3B2C7" w:rsidR="00992CB6" w:rsidRPr="00B411B1" w:rsidRDefault="00992CB6" w:rsidP="00F56D93">
            <w:pPr>
              <w:numPr>
                <w:ilvl w:val="0"/>
                <w:numId w:val="1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2CB31C36" w14:textId="33DA06C5" w:rsidR="00992CB6" w:rsidRPr="00B411B1" w:rsidRDefault="00992CB6"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119 (73.9)</w:t>
            </w:r>
          </w:p>
        </w:tc>
      </w:tr>
      <w:tr w:rsidR="0055745C" w:rsidRPr="00B411B1" w14:paraId="5905FEA9" w14:textId="77777777" w:rsidTr="00F56D93">
        <w:trPr>
          <w:trHeight w:val="210"/>
        </w:trPr>
        <w:tc>
          <w:tcPr>
            <w:tcW w:w="5524" w:type="dxa"/>
            <w:shd w:val="clear" w:color="auto" w:fill="auto"/>
            <w:tcMar>
              <w:top w:w="72" w:type="dxa"/>
              <w:left w:w="144" w:type="dxa"/>
              <w:bottom w:w="72" w:type="dxa"/>
              <w:right w:w="144" w:type="dxa"/>
            </w:tcMar>
            <w:hideMark/>
          </w:tcPr>
          <w:p w14:paraId="7B868DFB" w14:textId="0E805D9F" w:rsidR="0055745C" w:rsidRPr="00B411B1" w:rsidRDefault="0055745C" w:rsidP="00F56D93">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Need for repeat endoscopy</w:t>
            </w:r>
          </w:p>
        </w:tc>
        <w:tc>
          <w:tcPr>
            <w:tcW w:w="3827" w:type="dxa"/>
            <w:shd w:val="clear" w:color="auto" w:fill="auto"/>
            <w:tcMar>
              <w:top w:w="72" w:type="dxa"/>
              <w:left w:w="144" w:type="dxa"/>
              <w:bottom w:w="72" w:type="dxa"/>
              <w:right w:w="144" w:type="dxa"/>
            </w:tcMar>
            <w:hideMark/>
          </w:tcPr>
          <w:p w14:paraId="1629B4B3" w14:textId="53EB7F08" w:rsidR="0055745C" w:rsidRPr="00F56D93" w:rsidRDefault="0055745C" w:rsidP="00F56D93">
            <w:pPr>
              <w:spacing w:after="0" w:line="360" w:lineRule="auto"/>
              <w:jc w:val="both"/>
              <w:rPr>
                <w:rFonts w:ascii="Book Antiqua" w:hAnsi="Book Antiqua" w:cs="Times New Roman"/>
                <w:sz w:val="24"/>
                <w:szCs w:val="24"/>
              </w:rPr>
            </w:pPr>
          </w:p>
        </w:tc>
      </w:tr>
      <w:tr w:rsidR="00F56D93" w:rsidRPr="00B411B1" w14:paraId="44C97D9D" w14:textId="77777777" w:rsidTr="00F56D93">
        <w:trPr>
          <w:trHeight w:val="465"/>
        </w:trPr>
        <w:tc>
          <w:tcPr>
            <w:tcW w:w="5524" w:type="dxa"/>
            <w:shd w:val="clear" w:color="auto" w:fill="auto"/>
            <w:tcMar>
              <w:top w:w="72" w:type="dxa"/>
              <w:left w:w="144" w:type="dxa"/>
              <w:bottom w:w="72" w:type="dxa"/>
              <w:right w:w="144" w:type="dxa"/>
            </w:tcMar>
          </w:tcPr>
          <w:p w14:paraId="30908B80" w14:textId="1F5E73C8" w:rsidR="00F56D93" w:rsidRPr="00B411B1" w:rsidRDefault="00F56D93" w:rsidP="00F56D93">
            <w:pPr>
              <w:numPr>
                <w:ilvl w:val="0"/>
                <w:numId w:val="1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34448C5C" w14:textId="4E429233"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47 (29.2)</w:t>
            </w:r>
          </w:p>
        </w:tc>
      </w:tr>
      <w:tr w:rsidR="00F56D93" w:rsidRPr="00B411B1" w14:paraId="4740DF6B" w14:textId="77777777" w:rsidTr="00F56D93">
        <w:trPr>
          <w:trHeight w:val="379"/>
        </w:trPr>
        <w:tc>
          <w:tcPr>
            <w:tcW w:w="5524" w:type="dxa"/>
            <w:shd w:val="clear" w:color="auto" w:fill="auto"/>
            <w:tcMar>
              <w:top w:w="72" w:type="dxa"/>
              <w:left w:w="144" w:type="dxa"/>
              <w:bottom w:w="72" w:type="dxa"/>
              <w:right w:w="144" w:type="dxa"/>
            </w:tcMar>
          </w:tcPr>
          <w:p w14:paraId="433E5641" w14:textId="218C5325" w:rsidR="00F56D93" w:rsidRPr="00B411B1" w:rsidRDefault="00F56D93" w:rsidP="00F56D93">
            <w:pPr>
              <w:numPr>
                <w:ilvl w:val="0"/>
                <w:numId w:val="1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497FCF4F" w14:textId="6AEF982D"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114 (70.8)</w:t>
            </w:r>
          </w:p>
        </w:tc>
      </w:tr>
      <w:tr w:rsidR="0055745C" w:rsidRPr="00B411B1" w14:paraId="5DA55CB8" w14:textId="77777777" w:rsidTr="00F56D93">
        <w:trPr>
          <w:trHeight w:val="390"/>
        </w:trPr>
        <w:tc>
          <w:tcPr>
            <w:tcW w:w="5524" w:type="dxa"/>
            <w:shd w:val="clear" w:color="auto" w:fill="auto"/>
            <w:tcMar>
              <w:top w:w="72" w:type="dxa"/>
              <w:left w:w="144" w:type="dxa"/>
              <w:bottom w:w="72" w:type="dxa"/>
              <w:right w:w="144" w:type="dxa"/>
            </w:tcMar>
            <w:hideMark/>
          </w:tcPr>
          <w:p w14:paraId="3C73DB19" w14:textId="45BB4A04" w:rsidR="0055745C" w:rsidRPr="00B411B1" w:rsidRDefault="0055745C" w:rsidP="00F56D93">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Need for surgery</w:t>
            </w:r>
          </w:p>
        </w:tc>
        <w:tc>
          <w:tcPr>
            <w:tcW w:w="3827" w:type="dxa"/>
            <w:shd w:val="clear" w:color="auto" w:fill="auto"/>
            <w:tcMar>
              <w:top w:w="72" w:type="dxa"/>
              <w:left w:w="144" w:type="dxa"/>
              <w:bottom w:w="72" w:type="dxa"/>
              <w:right w:w="144" w:type="dxa"/>
            </w:tcMar>
            <w:hideMark/>
          </w:tcPr>
          <w:p w14:paraId="7464E4AB" w14:textId="6FB12DDD" w:rsidR="0055745C" w:rsidRPr="00B411B1" w:rsidRDefault="0055745C" w:rsidP="00F56D93">
            <w:pPr>
              <w:spacing w:after="0" w:line="360" w:lineRule="auto"/>
              <w:jc w:val="both"/>
              <w:rPr>
                <w:rFonts w:ascii="Book Antiqua" w:eastAsia="Times New Roman" w:hAnsi="Book Antiqua" w:cs="Times New Roman"/>
                <w:sz w:val="24"/>
                <w:szCs w:val="24"/>
              </w:rPr>
            </w:pPr>
          </w:p>
        </w:tc>
      </w:tr>
      <w:tr w:rsidR="00F56D93" w:rsidRPr="00B411B1" w14:paraId="063632AA" w14:textId="77777777" w:rsidTr="00F56D93">
        <w:trPr>
          <w:trHeight w:val="450"/>
        </w:trPr>
        <w:tc>
          <w:tcPr>
            <w:tcW w:w="5524" w:type="dxa"/>
            <w:shd w:val="clear" w:color="auto" w:fill="auto"/>
            <w:tcMar>
              <w:top w:w="72" w:type="dxa"/>
              <w:left w:w="144" w:type="dxa"/>
              <w:bottom w:w="72" w:type="dxa"/>
              <w:right w:w="144" w:type="dxa"/>
            </w:tcMar>
          </w:tcPr>
          <w:p w14:paraId="3C82B3E5" w14:textId="4D1C95FE" w:rsidR="00F56D93" w:rsidRPr="00B411B1" w:rsidRDefault="00F56D93" w:rsidP="00F56D93">
            <w:pPr>
              <w:numPr>
                <w:ilvl w:val="0"/>
                <w:numId w:val="14"/>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7D3C1D1F" w14:textId="04ADD489"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 (0.6)</w:t>
            </w:r>
          </w:p>
        </w:tc>
      </w:tr>
      <w:tr w:rsidR="00F56D93" w:rsidRPr="00B411B1" w14:paraId="7CD97047" w14:textId="77777777" w:rsidTr="00F56D93">
        <w:trPr>
          <w:trHeight w:val="267"/>
        </w:trPr>
        <w:tc>
          <w:tcPr>
            <w:tcW w:w="5524" w:type="dxa"/>
            <w:shd w:val="clear" w:color="auto" w:fill="auto"/>
            <w:tcMar>
              <w:top w:w="72" w:type="dxa"/>
              <w:left w:w="144" w:type="dxa"/>
              <w:bottom w:w="72" w:type="dxa"/>
              <w:right w:w="144" w:type="dxa"/>
            </w:tcMar>
          </w:tcPr>
          <w:p w14:paraId="2D586F57" w14:textId="6C8533AE" w:rsidR="00F56D93" w:rsidRPr="00B411B1" w:rsidRDefault="00F56D93" w:rsidP="00F56D93">
            <w:pPr>
              <w:numPr>
                <w:ilvl w:val="0"/>
                <w:numId w:val="14"/>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34B41D6B" w14:textId="1BBF4BB0"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160 (99.4)</w:t>
            </w:r>
          </w:p>
        </w:tc>
      </w:tr>
      <w:tr w:rsidR="0055745C" w:rsidRPr="00B411B1" w14:paraId="1E8B4651" w14:textId="77777777" w:rsidTr="00F56D93">
        <w:trPr>
          <w:trHeight w:val="420"/>
        </w:trPr>
        <w:tc>
          <w:tcPr>
            <w:tcW w:w="5524" w:type="dxa"/>
            <w:shd w:val="clear" w:color="auto" w:fill="auto"/>
            <w:tcMar>
              <w:top w:w="72" w:type="dxa"/>
              <w:left w:w="144" w:type="dxa"/>
              <w:bottom w:w="72" w:type="dxa"/>
              <w:right w:w="144" w:type="dxa"/>
            </w:tcMar>
            <w:hideMark/>
          </w:tcPr>
          <w:p w14:paraId="3BE6DD7C" w14:textId="6A6ED1F9" w:rsidR="0055745C" w:rsidRPr="00B411B1" w:rsidRDefault="0055745C" w:rsidP="00F56D93">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Transfusion requirement</w:t>
            </w:r>
          </w:p>
        </w:tc>
        <w:tc>
          <w:tcPr>
            <w:tcW w:w="3827" w:type="dxa"/>
            <w:shd w:val="clear" w:color="auto" w:fill="auto"/>
            <w:tcMar>
              <w:top w:w="72" w:type="dxa"/>
              <w:left w:w="144" w:type="dxa"/>
              <w:bottom w:w="72" w:type="dxa"/>
              <w:right w:w="144" w:type="dxa"/>
            </w:tcMar>
            <w:hideMark/>
          </w:tcPr>
          <w:p w14:paraId="7A2CAA39" w14:textId="3CF143E0" w:rsidR="0055745C" w:rsidRPr="00B411B1" w:rsidRDefault="0055745C" w:rsidP="00F56D93">
            <w:pPr>
              <w:spacing w:after="0" w:line="360" w:lineRule="auto"/>
              <w:jc w:val="both"/>
              <w:rPr>
                <w:rFonts w:ascii="Book Antiqua" w:eastAsia="Times New Roman" w:hAnsi="Book Antiqua" w:cs="Times New Roman"/>
                <w:sz w:val="24"/>
                <w:szCs w:val="24"/>
              </w:rPr>
            </w:pPr>
          </w:p>
        </w:tc>
      </w:tr>
      <w:tr w:rsidR="00F56D93" w:rsidRPr="00B411B1" w14:paraId="4FF8CE5C" w14:textId="77777777" w:rsidTr="00F56D93">
        <w:trPr>
          <w:trHeight w:val="341"/>
        </w:trPr>
        <w:tc>
          <w:tcPr>
            <w:tcW w:w="5524" w:type="dxa"/>
            <w:shd w:val="clear" w:color="auto" w:fill="auto"/>
            <w:tcMar>
              <w:top w:w="72" w:type="dxa"/>
              <w:left w:w="144" w:type="dxa"/>
              <w:bottom w:w="72" w:type="dxa"/>
              <w:right w:w="144" w:type="dxa"/>
            </w:tcMar>
          </w:tcPr>
          <w:p w14:paraId="21C3333A" w14:textId="366FC362"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-Number of units of PRBC’s (Median/IQR)</w:t>
            </w:r>
          </w:p>
        </w:tc>
        <w:tc>
          <w:tcPr>
            <w:tcW w:w="3827" w:type="dxa"/>
            <w:shd w:val="clear" w:color="auto" w:fill="auto"/>
            <w:tcMar>
              <w:top w:w="72" w:type="dxa"/>
              <w:left w:w="144" w:type="dxa"/>
              <w:bottom w:w="72" w:type="dxa"/>
              <w:right w:w="144" w:type="dxa"/>
            </w:tcMar>
          </w:tcPr>
          <w:p w14:paraId="58910EFC" w14:textId="23E901A8"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2/0-3</w:t>
            </w:r>
          </w:p>
        </w:tc>
      </w:tr>
      <w:tr w:rsidR="0055745C" w:rsidRPr="00B411B1" w14:paraId="03A51C51" w14:textId="77777777" w:rsidTr="00F56D93">
        <w:trPr>
          <w:trHeight w:val="450"/>
        </w:trPr>
        <w:tc>
          <w:tcPr>
            <w:tcW w:w="5524" w:type="dxa"/>
            <w:shd w:val="clear" w:color="auto" w:fill="auto"/>
            <w:tcMar>
              <w:top w:w="72" w:type="dxa"/>
              <w:left w:w="144" w:type="dxa"/>
              <w:bottom w:w="72" w:type="dxa"/>
              <w:right w:w="144" w:type="dxa"/>
            </w:tcMar>
            <w:hideMark/>
          </w:tcPr>
          <w:p w14:paraId="2FA16E4F" w14:textId="08067D1C" w:rsidR="0055745C" w:rsidRPr="00B411B1" w:rsidRDefault="0055745C" w:rsidP="00F56D93">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Length of hospital stay</w:t>
            </w:r>
          </w:p>
        </w:tc>
        <w:tc>
          <w:tcPr>
            <w:tcW w:w="3827" w:type="dxa"/>
            <w:shd w:val="clear" w:color="auto" w:fill="auto"/>
            <w:tcMar>
              <w:top w:w="72" w:type="dxa"/>
              <w:left w:w="144" w:type="dxa"/>
              <w:bottom w:w="72" w:type="dxa"/>
              <w:right w:w="144" w:type="dxa"/>
            </w:tcMar>
            <w:hideMark/>
          </w:tcPr>
          <w:p w14:paraId="41A21FA7" w14:textId="490C1629" w:rsidR="0055745C" w:rsidRPr="00B411B1" w:rsidRDefault="0055745C" w:rsidP="00F56D93">
            <w:pPr>
              <w:spacing w:after="0" w:line="360" w:lineRule="auto"/>
              <w:jc w:val="both"/>
              <w:rPr>
                <w:rFonts w:ascii="Book Antiqua" w:eastAsia="Times New Roman" w:hAnsi="Book Antiqua" w:cs="Times New Roman"/>
                <w:sz w:val="24"/>
                <w:szCs w:val="24"/>
              </w:rPr>
            </w:pPr>
          </w:p>
        </w:tc>
      </w:tr>
      <w:tr w:rsidR="00F56D93" w:rsidRPr="00B411B1" w14:paraId="0BC97713" w14:textId="77777777" w:rsidTr="00F56D93">
        <w:trPr>
          <w:trHeight w:val="259"/>
        </w:trPr>
        <w:tc>
          <w:tcPr>
            <w:tcW w:w="5524" w:type="dxa"/>
            <w:shd w:val="clear" w:color="auto" w:fill="auto"/>
            <w:tcMar>
              <w:top w:w="72" w:type="dxa"/>
              <w:left w:w="144" w:type="dxa"/>
              <w:bottom w:w="72" w:type="dxa"/>
              <w:right w:w="144" w:type="dxa"/>
            </w:tcMar>
          </w:tcPr>
          <w:p w14:paraId="45AE5632" w14:textId="503478AE"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-Number of days (Median/IQR)</w:t>
            </w:r>
          </w:p>
        </w:tc>
        <w:tc>
          <w:tcPr>
            <w:tcW w:w="3827" w:type="dxa"/>
            <w:shd w:val="clear" w:color="auto" w:fill="auto"/>
            <w:tcMar>
              <w:top w:w="72" w:type="dxa"/>
              <w:left w:w="144" w:type="dxa"/>
              <w:bottom w:w="72" w:type="dxa"/>
              <w:right w:w="144" w:type="dxa"/>
            </w:tcMar>
          </w:tcPr>
          <w:p w14:paraId="4C2D9567" w14:textId="44DF63FF"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6/4-13</w:t>
            </w:r>
          </w:p>
        </w:tc>
      </w:tr>
      <w:tr w:rsidR="0055745C" w:rsidRPr="00B411B1" w14:paraId="38E72942" w14:textId="77777777" w:rsidTr="00F56D93">
        <w:trPr>
          <w:trHeight w:val="281"/>
        </w:trPr>
        <w:tc>
          <w:tcPr>
            <w:tcW w:w="5524" w:type="dxa"/>
            <w:shd w:val="clear" w:color="auto" w:fill="auto"/>
            <w:tcMar>
              <w:top w:w="72" w:type="dxa"/>
              <w:left w:w="144" w:type="dxa"/>
              <w:bottom w:w="72" w:type="dxa"/>
              <w:right w:w="144" w:type="dxa"/>
            </w:tcMar>
            <w:hideMark/>
          </w:tcPr>
          <w:p w14:paraId="0BAC69C1" w14:textId="42DE38AF" w:rsidR="0055745C" w:rsidRPr="00B411B1" w:rsidRDefault="0055745C" w:rsidP="00F56D93">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Death during same admission</w:t>
            </w:r>
          </w:p>
        </w:tc>
        <w:tc>
          <w:tcPr>
            <w:tcW w:w="3827" w:type="dxa"/>
            <w:shd w:val="clear" w:color="auto" w:fill="auto"/>
            <w:tcMar>
              <w:top w:w="72" w:type="dxa"/>
              <w:left w:w="144" w:type="dxa"/>
              <w:bottom w:w="72" w:type="dxa"/>
              <w:right w:w="144" w:type="dxa"/>
            </w:tcMar>
            <w:hideMark/>
          </w:tcPr>
          <w:p w14:paraId="103413C5" w14:textId="47206F72" w:rsidR="0055745C" w:rsidRPr="00F56D93" w:rsidRDefault="0055745C" w:rsidP="00F56D93">
            <w:pPr>
              <w:spacing w:after="0" w:line="360" w:lineRule="auto"/>
              <w:jc w:val="both"/>
              <w:rPr>
                <w:rFonts w:ascii="Book Antiqua" w:hAnsi="Book Antiqua" w:cs="Times New Roman"/>
                <w:sz w:val="24"/>
                <w:szCs w:val="24"/>
              </w:rPr>
            </w:pPr>
          </w:p>
        </w:tc>
      </w:tr>
      <w:tr w:rsidR="00F56D93" w:rsidRPr="00B411B1" w14:paraId="5F1E1E09" w14:textId="77777777" w:rsidTr="00F56D93">
        <w:trPr>
          <w:trHeight w:val="450"/>
        </w:trPr>
        <w:tc>
          <w:tcPr>
            <w:tcW w:w="5524" w:type="dxa"/>
            <w:shd w:val="clear" w:color="auto" w:fill="auto"/>
            <w:tcMar>
              <w:top w:w="72" w:type="dxa"/>
              <w:left w:w="144" w:type="dxa"/>
              <w:bottom w:w="72" w:type="dxa"/>
              <w:right w:w="144" w:type="dxa"/>
            </w:tcMar>
          </w:tcPr>
          <w:p w14:paraId="07DC397B" w14:textId="6BC325B8" w:rsidR="00F56D93" w:rsidRPr="00B411B1" w:rsidRDefault="00F56D93" w:rsidP="00F56D93">
            <w:pPr>
              <w:numPr>
                <w:ilvl w:val="0"/>
                <w:numId w:val="15"/>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2695E27A" w14:textId="14C75018"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10 (6.2)</w:t>
            </w:r>
          </w:p>
        </w:tc>
      </w:tr>
      <w:tr w:rsidR="00F56D93" w:rsidRPr="00B411B1" w14:paraId="1A15BC39" w14:textId="77777777" w:rsidTr="00F56D93">
        <w:trPr>
          <w:trHeight w:val="199"/>
        </w:trPr>
        <w:tc>
          <w:tcPr>
            <w:tcW w:w="5524" w:type="dxa"/>
            <w:shd w:val="clear" w:color="auto" w:fill="auto"/>
            <w:tcMar>
              <w:top w:w="72" w:type="dxa"/>
              <w:left w:w="144" w:type="dxa"/>
              <w:bottom w:w="72" w:type="dxa"/>
              <w:right w:w="144" w:type="dxa"/>
            </w:tcMar>
          </w:tcPr>
          <w:p w14:paraId="2D715970" w14:textId="6D1C24F8" w:rsidR="00F56D93" w:rsidRPr="00B411B1" w:rsidRDefault="00F56D93" w:rsidP="00F56D93">
            <w:pPr>
              <w:numPr>
                <w:ilvl w:val="0"/>
                <w:numId w:val="15"/>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7080D91A" w14:textId="3D586230"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151 (93.8)</w:t>
            </w:r>
          </w:p>
        </w:tc>
      </w:tr>
      <w:tr w:rsidR="0055745C" w:rsidRPr="00B411B1" w14:paraId="30D148DA" w14:textId="77777777" w:rsidTr="00F56D93">
        <w:trPr>
          <w:trHeight w:val="420"/>
        </w:trPr>
        <w:tc>
          <w:tcPr>
            <w:tcW w:w="5524" w:type="dxa"/>
            <w:shd w:val="clear" w:color="auto" w:fill="auto"/>
            <w:tcMar>
              <w:top w:w="72" w:type="dxa"/>
              <w:left w:w="144" w:type="dxa"/>
              <w:bottom w:w="72" w:type="dxa"/>
              <w:right w:w="144" w:type="dxa"/>
            </w:tcMar>
            <w:hideMark/>
          </w:tcPr>
          <w:p w14:paraId="0674FCC2" w14:textId="537A8B06" w:rsidR="0055745C" w:rsidRPr="00B411B1" w:rsidRDefault="0055745C" w:rsidP="00F56D93">
            <w:pPr>
              <w:spacing w:after="0" w:line="360" w:lineRule="auto"/>
              <w:jc w:val="both"/>
              <w:rPr>
                <w:rFonts w:ascii="Book Antiqua" w:eastAsia="Times New Roman" w:hAnsi="Book Antiqua" w:cs="Times New Roman"/>
                <w:sz w:val="24"/>
                <w:szCs w:val="24"/>
              </w:rPr>
            </w:pPr>
            <w:r w:rsidRPr="00B411B1">
              <w:rPr>
                <w:rFonts w:ascii="Book Antiqua" w:eastAsia="Times New Roman" w:hAnsi="Book Antiqua" w:cs="Times New Roman"/>
                <w:color w:val="000000" w:themeColor="dark1"/>
                <w:kern w:val="24"/>
                <w:sz w:val="24"/>
                <w:szCs w:val="24"/>
              </w:rPr>
              <w:t>30</w:t>
            </w:r>
            <w:r w:rsidR="003C27AA">
              <w:rPr>
                <w:rFonts w:ascii="Book Antiqua" w:eastAsia="Times New Roman" w:hAnsi="Book Antiqua" w:cs="Times New Roman"/>
                <w:color w:val="000000" w:themeColor="dark1"/>
                <w:kern w:val="24"/>
                <w:sz w:val="24"/>
                <w:szCs w:val="24"/>
              </w:rPr>
              <w:t>-</w:t>
            </w:r>
            <w:r w:rsidRPr="00B411B1">
              <w:rPr>
                <w:rFonts w:ascii="Book Antiqua" w:eastAsia="Times New Roman" w:hAnsi="Book Antiqua" w:cs="Times New Roman"/>
                <w:color w:val="000000" w:themeColor="dark1"/>
                <w:kern w:val="24"/>
                <w:sz w:val="24"/>
                <w:szCs w:val="24"/>
              </w:rPr>
              <w:t>d mortality</w:t>
            </w:r>
          </w:p>
        </w:tc>
        <w:tc>
          <w:tcPr>
            <w:tcW w:w="3827" w:type="dxa"/>
            <w:shd w:val="clear" w:color="auto" w:fill="auto"/>
            <w:tcMar>
              <w:top w:w="72" w:type="dxa"/>
              <w:left w:w="144" w:type="dxa"/>
              <w:bottom w:w="72" w:type="dxa"/>
              <w:right w:w="144" w:type="dxa"/>
            </w:tcMar>
            <w:hideMark/>
          </w:tcPr>
          <w:p w14:paraId="111D6C52" w14:textId="74F7F2C2" w:rsidR="0055745C" w:rsidRPr="00B411B1" w:rsidRDefault="0055745C" w:rsidP="00F56D93">
            <w:pPr>
              <w:spacing w:after="0" w:line="360" w:lineRule="auto"/>
              <w:jc w:val="both"/>
              <w:rPr>
                <w:rFonts w:ascii="Book Antiqua" w:eastAsia="Times New Roman" w:hAnsi="Book Antiqua" w:cs="Times New Roman"/>
                <w:sz w:val="24"/>
                <w:szCs w:val="24"/>
              </w:rPr>
            </w:pPr>
          </w:p>
        </w:tc>
      </w:tr>
      <w:tr w:rsidR="00F56D93" w:rsidRPr="00B411B1" w14:paraId="46E6D4D2" w14:textId="77777777" w:rsidTr="003C27AA">
        <w:trPr>
          <w:trHeight w:val="23"/>
        </w:trPr>
        <w:tc>
          <w:tcPr>
            <w:tcW w:w="5524" w:type="dxa"/>
            <w:shd w:val="clear" w:color="auto" w:fill="auto"/>
            <w:tcMar>
              <w:top w:w="72" w:type="dxa"/>
              <w:left w:w="144" w:type="dxa"/>
              <w:bottom w:w="72" w:type="dxa"/>
              <w:right w:w="144" w:type="dxa"/>
            </w:tcMar>
          </w:tcPr>
          <w:p w14:paraId="3AB4F478" w14:textId="67F0C31E" w:rsidR="00F56D93" w:rsidRPr="00B411B1" w:rsidRDefault="00F56D93" w:rsidP="00F56D93">
            <w:pPr>
              <w:numPr>
                <w:ilvl w:val="0"/>
                <w:numId w:val="16"/>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4B13851F" w14:textId="4C8CE71E"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0</w:t>
            </w:r>
          </w:p>
        </w:tc>
      </w:tr>
      <w:tr w:rsidR="00F56D93" w:rsidRPr="00B411B1" w14:paraId="3769960A" w14:textId="77777777" w:rsidTr="00F56D93">
        <w:trPr>
          <w:trHeight w:val="325"/>
        </w:trPr>
        <w:tc>
          <w:tcPr>
            <w:tcW w:w="5524" w:type="dxa"/>
            <w:shd w:val="clear" w:color="auto" w:fill="auto"/>
            <w:tcMar>
              <w:top w:w="72" w:type="dxa"/>
              <w:left w:w="144" w:type="dxa"/>
              <w:bottom w:w="72" w:type="dxa"/>
              <w:right w:w="144" w:type="dxa"/>
            </w:tcMar>
          </w:tcPr>
          <w:p w14:paraId="12EED5A9" w14:textId="6586301D" w:rsidR="00F56D93" w:rsidRPr="00B411B1" w:rsidRDefault="00F56D93" w:rsidP="00F56D93">
            <w:pPr>
              <w:numPr>
                <w:ilvl w:val="0"/>
                <w:numId w:val="16"/>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6F875F8D" w14:textId="02BBB17E" w:rsidR="00F56D93" w:rsidRPr="00B411B1"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B411B1">
              <w:rPr>
                <w:rFonts w:ascii="Book Antiqua" w:eastAsia="Times New Roman" w:hAnsi="Book Antiqua" w:cs="Times New Roman"/>
                <w:color w:val="000000" w:themeColor="dark1"/>
                <w:kern w:val="24"/>
                <w:sz w:val="24"/>
                <w:szCs w:val="24"/>
              </w:rPr>
              <w:t>151 (93.8)</w:t>
            </w:r>
          </w:p>
        </w:tc>
      </w:tr>
    </w:tbl>
    <w:p w14:paraId="7189B01C" w14:textId="77777777" w:rsidR="00992CB6" w:rsidRPr="00F56D93" w:rsidRDefault="00992CB6" w:rsidP="00992CB6">
      <w:pPr>
        <w:rPr>
          <w:rFonts w:ascii="Book Antiqua" w:hAnsi="Book Antiqua" w:cs="Times New Roman"/>
          <w:color w:val="000000" w:themeColor="dark1"/>
          <w:kern w:val="24"/>
          <w:sz w:val="24"/>
          <w:szCs w:val="24"/>
          <w:vertAlign w:val="superscript"/>
        </w:rPr>
      </w:pPr>
    </w:p>
    <w:p w14:paraId="429E0A29" w14:textId="281F2550" w:rsidR="0055745C" w:rsidRDefault="00992CB6" w:rsidP="00992CB6">
      <w:pPr>
        <w:rPr>
          <w:rFonts w:ascii="Book Antiqua" w:hAnsi="Book Antiqua" w:cs="Times New Roman"/>
          <w:sz w:val="24"/>
          <w:szCs w:val="24"/>
        </w:rPr>
      </w:pPr>
      <w:r w:rsidRPr="00992CB6">
        <w:rPr>
          <w:rFonts w:ascii="Book Antiqua" w:eastAsia="Times New Roman" w:hAnsi="Book Antiqua" w:cs="Times New Roman"/>
          <w:color w:val="000000" w:themeColor="dark1"/>
          <w:kern w:val="24"/>
          <w:sz w:val="24"/>
          <w:szCs w:val="24"/>
        </w:rPr>
        <w:t>PRBC: Packed red blood cell</w:t>
      </w:r>
      <w:r>
        <w:rPr>
          <w:rFonts w:ascii="Book Antiqua" w:eastAsia="Times New Roman" w:hAnsi="Book Antiqua" w:cs="Times New Roman"/>
          <w:color w:val="000000" w:themeColor="dark1"/>
          <w:kern w:val="24"/>
          <w:sz w:val="24"/>
          <w:szCs w:val="24"/>
        </w:rPr>
        <w:t>;</w:t>
      </w:r>
      <w:r w:rsidR="00F56D93">
        <w:rPr>
          <w:rFonts w:ascii="Book Antiqua" w:hAnsi="Book Antiqua" w:cs="Times New Roman"/>
          <w:color w:val="000000" w:themeColor="dark1"/>
          <w:kern w:val="24"/>
          <w:sz w:val="24"/>
          <w:szCs w:val="24"/>
        </w:rPr>
        <w:t xml:space="preserve"> </w:t>
      </w:r>
      <w:r w:rsidRPr="00992CB6">
        <w:rPr>
          <w:rFonts w:ascii="Book Antiqua" w:hAnsi="Book Antiqua" w:cs="Times New Roman"/>
          <w:sz w:val="24"/>
          <w:szCs w:val="24"/>
        </w:rPr>
        <w:t>IQR: Interquartile range</w:t>
      </w:r>
      <w:r>
        <w:rPr>
          <w:rFonts w:ascii="Book Antiqua" w:hAnsi="Book Antiqua" w:cs="Times New Roman"/>
          <w:sz w:val="24"/>
          <w:szCs w:val="24"/>
        </w:rPr>
        <w:t>.</w:t>
      </w:r>
    </w:p>
    <w:p w14:paraId="315FF9FF" w14:textId="102F108E" w:rsidR="00F56D93" w:rsidRDefault="00F56D93">
      <w:pPr>
        <w:rPr>
          <w:rFonts w:ascii="Book Antiqua" w:hAnsi="Book Antiqua" w:cs="Times New Roman"/>
          <w:sz w:val="24"/>
          <w:szCs w:val="24"/>
        </w:rPr>
      </w:pPr>
      <w:r>
        <w:rPr>
          <w:rFonts w:ascii="Book Antiqua" w:hAnsi="Book Antiqua" w:cs="Times New Roman"/>
          <w:sz w:val="24"/>
          <w:szCs w:val="24"/>
        </w:rPr>
        <w:lastRenderedPageBreak/>
        <w:br w:type="page"/>
      </w:r>
    </w:p>
    <w:p w14:paraId="799737FC" w14:textId="540F2FFE" w:rsidR="00F56D93" w:rsidRDefault="00B10BB6" w:rsidP="00992C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noProof/>
          <w:color w:val="000000" w:themeColor="dark1"/>
          <w:kern w:val="24"/>
          <w:sz w:val="24"/>
          <w:szCs w:val="24"/>
        </w:rPr>
        <w:lastRenderedPageBreak/>
        <w:drawing>
          <wp:inline distT="0" distB="0" distL="0" distR="0" wp14:anchorId="65B11311" wp14:editId="5BE01D90">
            <wp:extent cx="5943600" cy="1841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41500"/>
                    </a:xfrm>
                    <a:prstGeom prst="rect">
                      <a:avLst/>
                    </a:prstGeom>
                  </pic:spPr>
                </pic:pic>
              </a:graphicData>
            </a:graphic>
          </wp:inline>
        </w:drawing>
      </w:r>
    </w:p>
    <w:p w14:paraId="789AC2F7" w14:textId="394BA9EB" w:rsidR="00F56D93" w:rsidRDefault="00F56D93" w:rsidP="00992CB6">
      <w:pPr>
        <w:rPr>
          <w:rFonts w:ascii="Book Antiqua" w:eastAsia="Times New Roman" w:hAnsi="Book Antiqua" w:cs="Times New Roman"/>
          <w:b/>
          <w:bCs/>
          <w:color w:val="000000" w:themeColor="dark1"/>
          <w:kern w:val="24"/>
          <w:sz w:val="24"/>
          <w:szCs w:val="24"/>
        </w:rPr>
      </w:pPr>
      <w:r w:rsidRPr="00F56D93">
        <w:rPr>
          <w:rFonts w:ascii="Book Antiqua" w:eastAsia="Times New Roman" w:hAnsi="Book Antiqua" w:cs="Times New Roman"/>
          <w:b/>
          <w:bCs/>
          <w:color w:val="000000" w:themeColor="dark1"/>
          <w:kern w:val="24"/>
          <w:sz w:val="24"/>
          <w:szCs w:val="24"/>
        </w:rPr>
        <w:t>Figure 1 Overall schema of study</w:t>
      </w:r>
      <w:r>
        <w:rPr>
          <w:rFonts w:ascii="Book Antiqua" w:eastAsia="Times New Roman" w:hAnsi="Book Antiqua" w:cs="Times New Roman"/>
          <w:b/>
          <w:bCs/>
          <w:color w:val="000000" w:themeColor="dark1"/>
          <w:kern w:val="24"/>
          <w:sz w:val="24"/>
          <w:szCs w:val="24"/>
        </w:rPr>
        <w:t>.</w:t>
      </w:r>
    </w:p>
    <w:p w14:paraId="50DAA739" w14:textId="6F4E1E74" w:rsidR="00B10BB6" w:rsidRDefault="00B10B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color w:val="000000" w:themeColor="dark1"/>
          <w:kern w:val="24"/>
          <w:sz w:val="24"/>
          <w:szCs w:val="24"/>
        </w:rPr>
        <w:br w:type="page"/>
      </w:r>
    </w:p>
    <w:p w14:paraId="22F345CC" w14:textId="6F92218E" w:rsidR="00B10BB6" w:rsidRDefault="00B10BB6" w:rsidP="00992C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noProof/>
          <w:color w:val="000000" w:themeColor="dark1"/>
          <w:kern w:val="24"/>
          <w:sz w:val="24"/>
          <w:szCs w:val="24"/>
        </w:rPr>
        <w:lastRenderedPageBreak/>
        <w:drawing>
          <wp:inline distT="0" distB="0" distL="0" distR="0" wp14:anchorId="541E2851" wp14:editId="53FFC062">
            <wp:extent cx="4846320" cy="3730752"/>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jpg"/>
                    <pic:cNvPicPr/>
                  </pic:nvPicPr>
                  <pic:blipFill>
                    <a:blip r:embed="rId10">
                      <a:extLst>
                        <a:ext uri="{28A0092B-C50C-407E-A947-70E740481C1C}">
                          <a14:useLocalDpi xmlns:a14="http://schemas.microsoft.com/office/drawing/2010/main" val="0"/>
                        </a:ext>
                      </a:extLst>
                    </a:blip>
                    <a:stretch>
                      <a:fillRect/>
                    </a:stretch>
                  </pic:blipFill>
                  <pic:spPr>
                    <a:xfrm>
                      <a:off x="0" y="0"/>
                      <a:ext cx="4846320" cy="3730752"/>
                    </a:xfrm>
                    <a:prstGeom prst="rect">
                      <a:avLst/>
                    </a:prstGeom>
                  </pic:spPr>
                </pic:pic>
              </a:graphicData>
            </a:graphic>
          </wp:inline>
        </w:drawing>
      </w:r>
    </w:p>
    <w:p w14:paraId="26C28174" w14:textId="15845D99" w:rsidR="00F56D93" w:rsidRDefault="00F56D93" w:rsidP="00992CB6">
      <w:pPr>
        <w:rPr>
          <w:rFonts w:ascii="Book Antiqua" w:eastAsia="Times New Roman" w:hAnsi="Book Antiqua" w:cs="Times New Roman"/>
          <w:b/>
          <w:bCs/>
          <w:color w:val="000000" w:themeColor="dark1"/>
          <w:kern w:val="24"/>
          <w:sz w:val="24"/>
          <w:szCs w:val="24"/>
        </w:rPr>
      </w:pPr>
      <w:r w:rsidRPr="00F56D93">
        <w:rPr>
          <w:rFonts w:ascii="Book Antiqua" w:eastAsia="Times New Roman" w:hAnsi="Book Antiqua" w:cs="Times New Roman"/>
          <w:b/>
          <w:bCs/>
          <w:color w:val="000000" w:themeColor="dark1"/>
          <w:kern w:val="24"/>
          <w:sz w:val="24"/>
          <w:szCs w:val="24"/>
        </w:rPr>
        <w:t>Figure 2 Rebleeding</w:t>
      </w:r>
      <w:r>
        <w:rPr>
          <w:rFonts w:ascii="Book Antiqua" w:eastAsia="Times New Roman" w:hAnsi="Book Antiqua" w:cs="Times New Roman"/>
          <w:b/>
          <w:bCs/>
          <w:color w:val="000000" w:themeColor="dark1"/>
          <w:kern w:val="24"/>
          <w:sz w:val="24"/>
          <w:szCs w:val="24"/>
        </w:rPr>
        <w:t>.</w:t>
      </w:r>
    </w:p>
    <w:p w14:paraId="120782F0" w14:textId="4536E82F" w:rsidR="00B10BB6" w:rsidRDefault="00B10B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color w:val="000000" w:themeColor="dark1"/>
          <w:kern w:val="24"/>
          <w:sz w:val="24"/>
          <w:szCs w:val="24"/>
        </w:rPr>
        <w:br w:type="page"/>
      </w:r>
    </w:p>
    <w:p w14:paraId="66763959" w14:textId="1E053C74" w:rsidR="00B10BB6" w:rsidRDefault="00B10BB6" w:rsidP="00992C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noProof/>
          <w:color w:val="000000" w:themeColor="dark1"/>
          <w:kern w:val="24"/>
          <w:sz w:val="24"/>
          <w:szCs w:val="24"/>
        </w:rPr>
        <w:lastRenderedPageBreak/>
        <w:drawing>
          <wp:inline distT="0" distB="0" distL="0" distR="0" wp14:anchorId="49ECEDD4" wp14:editId="4EE224BD">
            <wp:extent cx="4706112" cy="3419856"/>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jpg"/>
                    <pic:cNvPicPr/>
                  </pic:nvPicPr>
                  <pic:blipFill>
                    <a:blip r:embed="rId11">
                      <a:extLst>
                        <a:ext uri="{28A0092B-C50C-407E-A947-70E740481C1C}">
                          <a14:useLocalDpi xmlns:a14="http://schemas.microsoft.com/office/drawing/2010/main" val="0"/>
                        </a:ext>
                      </a:extLst>
                    </a:blip>
                    <a:stretch>
                      <a:fillRect/>
                    </a:stretch>
                  </pic:blipFill>
                  <pic:spPr>
                    <a:xfrm>
                      <a:off x="0" y="0"/>
                      <a:ext cx="4706112" cy="3419856"/>
                    </a:xfrm>
                    <a:prstGeom prst="rect">
                      <a:avLst/>
                    </a:prstGeom>
                  </pic:spPr>
                </pic:pic>
              </a:graphicData>
            </a:graphic>
          </wp:inline>
        </w:drawing>
      </w:r>
    </w:p>
    <w:p w14:paraId="2C931468" w14:textId="54A833D6" w:rsidR="00F56D93" w:rsidRDefault="00F56D93" w:rsidP="00992CB6">
      <w:pPr>
        <w:rPr>
          <w:rFonts w:ascii="Book Antiqua" w:eastAsia="Times New Roman" w:hAnsi="Book Antiqua" w:cs="Times New Roman"/>
          <w:b/>
          <w:bCs/>
          <w:color w:val="000000" w:themeColor="dark1"/>
          <w:kern w:val="24"/>
          <w:sz w:val="24"/>
          <w:szCs w:val="24"/>
        </w:rPr>
      </w:pPr>
      <w:r w:rsidRPr="00F56D93">
        <w:rPr>
          <w:rFonts w:ascii="Book Antiqua" w:eastAsia="Times New Roman" w:hAnsi="Book Antiqua" w:cs="Times New Roman"/>
          <w:b/>
          <w:bCs/>
          <w:color w:val="000000" w:themeColor="dark1"/>
          <w:kern w:val="24"/>
          <w:sz w:val="24"/>
          <w:szCs w:val="24"/>
        </w:rPr>
        <w:t>Figure 3</w:t>
      </w:r>
      <w:r>
        <w:rPr>
          <w:rFonts w:ascii="Book Antiqua" w:eastAsia="Times New Roman" w:hAnsi="Book Antiqua" w:cs="Times New Roman"/>
          <w:b/>
          <w:bCs/>
          <w:color w:val="000000" w:themeColor="dark1"/>
          <w:kern w:val="24"/>
          <w:sz w:val="24"/>
          <w:szCs w:val="24"/>
        </w:rPr>
        <w:t xml:space="preserve"> </w:t>
      </w:r>
      <w:r w:rsidRPr="00F56D93">
        <w:rPr>
          <w:rFonts w:ascii="Book Antiqua" w:eastAsia="Times New Roman" w:hAnsi="Book Antiqua" w:cs="Times New Roman"/>
          <w:b/>
          <w:bCs/>
          <w:color w:val="000000" w:themeColor="dark1"/>
          <w:kern w:val="24"/>
          <w:sz w:val="24"/>
          <w:szCs w:val="24"/>
        </w:rPr>
        <w:t>Repeat endoscopy</w:t>
      </w:r>
      <w:r>
        <w:rPr>
          <w:rFonts w:ascii="Book Antiqua" w:eastAsia="Times New Roman" w:hAnsi="Book Antiqua" w:cs="Times New Roman"/>
          <w:b/>
          <w:bCs/>
          <w:color w:val="000000" w:themeColor="dark1"/>
          <w:kern w:val="24"/>
          <w:sz w:val="24"/>
          <w:szCs w:val="24"/>
        </w:rPr>
        <w:t>.</w:t>
      </w:r>
    </w:p>
    <w:p w14:paraId="53D97607" w14:textId="5891C9DA" w:rsidR="00B10BB6" w:rsidRDefault="00B10B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color w:val="000000" w:themeColor="dark1"/>
          <w:kern w:val="24"/>
          <w:sz w:val="24"/>
          <w:szCs w:val="24"/>
        </w:rPr>
        <w:br w:type="page"/>
      </w:r>
    </w:p>
    <w:p w14:paraId="6BF98BD5" w14:textId="57FB8077" w:rsidR="00B10BB6" w:rsidRDefault="00B10BB6" w:rsidP="00992C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noProof/>
          <w:color w:val="000000" w:themeColor="dark1"/>
          <w:kern w:val="24"/>
          <w:sz w:val="24"/>
          <w:szCs w:val="24"/>
        </w:rPr>
        <w:lastRenderedPageBreak/>
        <w:drawing>
          <wp:inline distT="0" distB="0" distL="0" distR="0" wp14:anchorId="667C3A62" wp14:editId="71398591">
            <wp:extent cx="3864864" cy="3218688"/>
            <wp:effectExtent l="0" t="0" r="254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jpg"/>
                    <pic:cNvPicPr/>
                  </pic:nvPicPr>
                  <pic:blipFill>
                    <a:blip r:embed="rId12">
                      <a:extLst>
                        <a:ext uri="{28A0092B-C50C-407E-A947-70E740481C1C}">
                          <a14:useLocalDpi xmlns:a14="http://schemas.microsoft.com/office/drawing/2010/main" val="0"/>
                        </a:ext>
                      </a:extLst>
                    </a:blip>
                    <a:stretch>
                      <a:fillRect/>
                    </a:stretch>
                  </pic:blipFill>
                  <pic:spPr>
                    <a:xfrm>
                      <a:off x="0" y="0"/>
                      <a:ext cx="3864864" cy="3218688"/>
                    </a:xfrm>
                    <a:prstGeom prst="rect">
                      <a:avLst/>
                    </a:prstGeom>
                  </pic:spPr>
                </pic:pic>
              </a:graphicData>
            </a:graphic>
          </wp:inline>
        </w:drawing>
      </w:r>
    </w:p>
    <w:p w14:paraId="7CB1452D" w14:textId="46C6031D" w:rsidR="00F56D93" w:rsidRDefault="00F56D93" w:rsidP="00992CB6">
      <w:pPr>
        <w:rPr>
          <w:rFonts w:ascii="Book Antiqua" w:eastAsia="Times New Roman" w:hAnsi="Book Antiqua" w:cs="Times New Roman"/>
          <w:b/>
          <w:bCs/>
          <w:color w:val="000000" w:themeColor="dark1"/>
          <w:kern w:val="24"/>
          <w:sz w:val="24"/>
          <w:szCs w:val="24"/>
        </w:rPr>
      </w:pPr>
      <w:r w:rsidRPr="00F56D93">
        <w:rPr>
          <w:rFonts w:ascii="Book Antiqua" w:eastAsia="Times New Roman" w:hAnsi="Book Antiqua" w:cs="Times New Roman"/>
          <w:b/>
          <w:bCs/>
          <w:color w:val="000000" w:themeColor="dark1"/>
          <w:kern w:val="24"/>
          <w:sz w:val="24"/>
          <w:szCs w:val="24"/>
        </w:rPr>
        <w:t>Figure 4 Transfusion requirement</w:t>
      </w:r>
      <w:r>
        <w:rPr>
          <w:rFonts w:ascii="Book Antiqua" w:eastAsia="Times New Roman" w:hAnsi="Book Antiqua" w:cs="Times New Roman"/>
          <w:b/>
          <w:bCs/>
          <w:color w:val="000000" w:themeColor="dark1"/>
          <w:kern w:val="24"/>
          <w:sz w:val="24"/>
          <w:szCs w:val="24"/>
        </w:rPr>
        <w:t>.</w:t>
      </w:r>
    </w:p>
    <w:p w14:paraId="35724554" w14:textId="7BDA8087" w:rsidR="00B10BB6" w:rsidRDefault="00B10B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color w:val="000000" w:themeColor="dark1"/>
          <w:kern w:val="24"/>
          <w:sz w:val="24"/>
          <w:szCs w:val="24"/>
        </w:rPr>
        <w:br w:type="page"/>
      </w:r>
    </w:p>
    <w:p w14:paraId="0881B328" w14:textId="343D4805" w:rsidR="00B10BB6" w:rsidRDefault="00B10BB6" w:rsidP="00992CB6">
      <w:pPr>
        <w:rPr>
          <w:rFonts w:ascii="Book Antiqua" w:eastAsia="Times New Roman" w:hAnsi="Book Antiqua" w:cs="Times New Roman"/>
          <w:b/>
          <w:bCs/>
          <w:color w:val="000000" w:themeColor="dark1"/>
          <w:kern w:val="24"/>
          <w:sz w:val="24"/>
          <w:szCs w:val="24"/>
        </w:rPr>
      </w:pPr>
      <w:r>
        <w:rPr>
          <w:rFonts w:ascii="Book Antiqua" w:eastAsia="Times New Roman" w:hAnsi="Book Antiqua" w:cs="Times New Roman"/>
          <w:b/>
          <w:bCs/>
          <w:noProof/>
          <w:color w:val="000000" w:themeColor="dark1"/>
          <w:kern w:val="24"/>
          <w:sz w:val="24"/>
          <w:szCs w:val="24"/>
        </w:rPr>
        <w:lastRenderedPageBreak/>
        <w:drawing>
          <wp:inline distT="0" distB="0" distL="0" distR="0" wp14:anchorId="2E00AFF9" wp14:editId="469A541A">
            <wp:extent cx="4462272" cy="3255264"/>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5.jpg"/>
                    <pic:cNvPicPr/>
                  </pic:nvPicPr>
                  <pic:blipFill>
                    <a:blip r:embed="rId13">
                      <a:extLst>
                        <a:ext uri="{28A0092B-C50C-407E-A947-70E740481C1C}">
                          <a14:useLocalDpi xmlns:a14="http://schemas.microsoft.com/office/drawing/2010/main" val="0"/>
                        </a:ext>
                      </a:extLst>
                    </a:blip>
                    <a:stretch>
                      <a:fillRect/>
                    </a:stretch>
                  </pic:blipFill>
                  <pic:spPr>
                    <a:xfrm>
                      <a:off x="0" y="0"/>
                      <a:ext cx="4462272" cy="3255264"/>
                    </a:xfrm>
                    <a:prstGeom prst="rect">
                      <a:avLst/>
                    </a:prstGeom>
                  </pic:spPr>
                </pic:pic>
              </a:graphicData>
            </a:graphic>
          </wp:inline>
        </w:drawing>
      </w:r>
    </w:p>
    <w:p w14:paraId="264C8F47" w14:textId="6B1439F8" w:rsidR="00F56D93" w:rsidRPr="00F56D93" w:rsidRDefault="00F56D93" w:rsidP="00F56D93">
      <w:pPr>
        <w:rPr>
          <w:rFonts w:ascii="Book Antiqua" w:eastAsia="Times New Roman" w:hAnsi="Book Antiqua" w:cs="Times New Roman"/>
          <w:b/>
          <w:bCs/>
          <w:color w:val="000000" w:themeColor="dark1"/>
          <w:kern w:val="24"/>
          <w:sz w:val="24"/>
          <w:szCs w:val="24"/>
        </w:rPr>
      </w:pPr>
      <w:bookmarkStart w:id="69" w:name="_GoBack"/>
      <w:r w:rsidRPr="00F56D93">
        <w:rPr>
          <w:rFonts w:ascii="Book Antiqua" w:eastAsia="Times New Roman" w:hAnsi="Book Antiqua" w:cs="Times New Roman"/>
          <w:b/>
          <w:bCs/>
          <w:color w:val="000000" w:themeColor="dark1"/>
          <w:kern w:val="24"/>
          <w:sz w:val="24"/>
          <w:szCs w:val="24"/>
        </w:rPr>
        <w:t>Figure</w:t>
      </w:r>
      <w:bookmarkEnd w:id="69"/>
      <w:r w:rsidRPr="00F56D93">
        <w:rPr>
          <w:rFonts w:ascii="Book Antiqua" w:eastAsia="Times New Roman" w:hAnsi="Book Antiqua" w:cs="Times New Roman"/>
          <w:b/>
          <w:bCs/>
          <w:color w:val="000000" w:themeColor="dark1"/>
          <w:kern w:val="24"/>
          <w:sz w:val="24"/>
          <w:szCs w:val="24"/>
        </w:rPr>
        <w:t xml:space="preserve"> 5</w:t>
      </w:r>
      <w:r>
        <w:rPr>
          <w:rFonts w:ascii="Book Antiqua" w:eastAsia="Times New Roman" w:hAnsi="Book Antiqua" w:cs="Times New Roman"/>
          <w:b/>
          <w:bCs/>
          <w:color w:val="000000" w:themeColor="dark1"/>
          <w:kern w:val="24"/>
          <w:sz w:val="24"/>
          <w:szCs w:val="24"/>
        </w:rPr>
        <w:t xml:space="preserve"> </w:t>
      </w:r>
      <w:r w:rsidRPr="00F56D93">
        <w:rPr>
          <w:rFonts w:ascii="Book Antiqua" w:eastAsia="Times New Roman" w:hAnsi="Book Antiqua" w:cs="Times New Roman"/>
          <w:b/>
          <w:bCs/>
          <w:color w:val="000000" w:themeColor="dark1"/>
          <w:kern w:val="24"/>
          <w:sz w:val="24"/>
          <w:szCs w:val="24"/>
        </w:rPr>
        <w:t>Length of hospital stay</w:t>
      </w:r>
      <w:r>
        <w:rPr>
          <w:rFonts w:ascii="Book Antiqua" w:eastAsia="Times New Roman" w:hAnsi="Book Antiqua" w:cs="Times New Roman"/>
          <w:b/>
          <w:bCs/>
          <w:color w:val="000000" w:themeColor="dark1"/>
          <w:kern w:val="24"/>
          <w:sz w:val="24"/>
          <w:szCs w:val="24"/>
        </w:rPr>
        <w:t>.</w:t>
      </w:r>
    </w:p>
    <w:sectPr w:rsidR="00F56D93" w:rsidRPr="00F56D93" w:rsidSect="00F56D93">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C8BD5" w14:textId="77777777" w:rsidR="00AB1DBC" w:rsidRDefault="00AB1DBC" w:rsidP="007D4464">
      <w:pPr>
        <w:spacing w:after="0" w:line="240" w:lineRule="auto"/>
      </w:pPr>
      <w:r>
        <w:separator/>
      </w:r>
    </w:p>
  </w:endnote>
  <w:endnote w:type="continuationSeparator" w:id="0">
    <w:p w14:paraId="5D4FCC38" w14:textId="77777777" w:rsidR="00AB1DBC" w:rsidRDefault="00AB1DBC" w:rsidP="007D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467585"/>
      <w:docPartObj>
        <w:docPartGallery w:val="Page Numbers (Bottom of Page)"/>
        <w:docPartUnique/>
      </w:docPartObj>
    </w:sdtPr>
    <w:sdtEndPr>
      <w:rPr>
        <w:noProof/>
      </w:rPr>
    </w:sdtEndPr>
    <w:sdtContent>
      <w:p w14:paraId="1F736C57" w14:textId="77777777" w:rsidR="00A41B46" w:rsidRDefault="00A41B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003CC" w14:textId="77777777" w:rsidR="00A41B46" w:rsidRDefault="00A41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9F2A" w14:textId="77777777" w:rsidR="00AB1DBC" w:rsidRDefault="00AB1DBC" w:rsidP="007D4464">
      <w:pPr>
        <w:spacing w:after="0" w:line="240" w:lineRule="auto"/>
      </w:pPr>
      <w:r>
        <w:separator/>
      </w:r>
    </w:p>
  </w:footnote>
  <w:footnote w:type="continuationSeparator" w:id="0">
    <w:p w14:paraId="6C7BD2C0" w14:textId="77777777" w:rsidR="00AB1DBC" w:rsidRDefault="00AB1DBC" w:rsidP="007D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212112"/>
      <w:docPartObj>
        <w:docPartGallery w:val="Page Numbers (Top of Page)"/>
        <w:docPartUnique/>
      </w:docPartObj>
    </w:sdtPr>
    <w:sdtEndPr>
      <w:rPr>
        <w:noProof/>
      </w:rPr>
    </w:sdtEndPr>
    <w:sdtContent>
      <w:p w14:paraId="724A8D04" w14:textId="6A7D2AA9" w:rsidR="00A41B46" w:rsidRDefault="00A41B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AA1ED4" w14:textId="3183D15F" w:rsidR="00A41B46" w:rsidRDefault="00A41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2553"/>
    <w:multiLevelType w:val="hybridMultilevel"/>
    <w:tmpl w:val="30FED4C8"/>
    <w:lvl w:ilvl="0" w:tplc="82E65014">
      <w:start w:val="1"/>
      <w:numFmt w:val="bullet"/>
      <w:lvlText w:val="-"/>
      <w:lvlJc w:val="left"/>
      <w:pPr>
        <w:tabs>
          <w:tab w:val="num" w:pos="720"/>
        </w:tabs>
        <w:ind w:left="720" w:hanging="360"/>
      </w:pPr>
      <w:rPr>
        <w:rFonts w:ascii="Arial" w:hAnsi="Arial" w:hint="default"/>
      </w:rPr>
    </w:lvl>
    <w:lvl w:ilvl="1" w:tplc="A58EA222" w:tentative="1">
      <w:start w:val="1"/>
      <w:numFmt w:val="bullet"/>
      <w:lvlText w:val="-"/>
      <w:lvlJc w:val="left"/>
      <w:pPr>
        <w:tabs>
          <w:tab w:val="num" w:pos="1440"/>
        </w:tabs>
        <w:ind w:left="1440" w:hanging="360"/>
      </w:pPr>
      <w:rPr>
        <w:rFonts w:ascii="Arial" w:hAnsi="Arial" w:hint="default"/>
      </w:rPr>
    </w:lvl>
    <w:lvl w:ilvl="2" w:tplc="7542DAD0" w:tentative="1">
      <w:start w:val="1"/>
      <w:numFmt w:val="bullet"/>
      <w:lvlText w:val="-"/>
      <w:lvlJc w:val="left"/>
      <w:pPr>
        <w:tabs>
          <w:tab w:val="num" w:pos="2160"/>
        </w:tabs>
        <w:ind w:left="2160" w:hanging="360"/>
      </w:pPr>
      <w:rPr>
        <w:rFonts w:ascii="Arial" w:hAnsi="Arial" w:hint="default"/>
      </w:rPr>
    </w:lvl>
    <w:lvl w:ilvl="3" w:tplc="13B684C8" w:tentative="1">
      <w:start w:val="1"/>
      <w:numFmt w:val="bullet"/>
      <w:lvlText w:val="-"/>
      <w:lvlJc w:val="left"/>
      <w:pPr>
        <w:tabs>
          <w:tab w:val="num" w:pos="2880"/>
        </w:tabs>
        <w:ind w:left="2880" w:hanging="360"/>
      </w:pPr>
      <w:rPr>
        <w:rFonts w:ascii="Arial" w:hAnsi="Arial" w:hint="default"/>
      </w:rPr>
    </w:lvl>
    <w:lvl w:ilvl="4" w:tplc="8616A35A" w:tentative="1">
      <w:start w:val="1"/>
      <w:numFmt w:val="bullet"/>
      <w:lvlText w:val="-"/>
      <w:lvlJc w:val="left"/>
      <w:pPr>
        <w:tabs>
          <w:tab w:val="num" w:pos="3600"/>
        </w:tabs>
        <w:ind w:left="3600" w:hanging="360"/>
      </w:pPr>
      <w:rPr>
        <w:rFonts w:ascii="Arial" w:hAnsi="Arial" w:hint="default"/>
      </w:rPr>
    </w:lvl>
    <w:lvl w:ilvl="5" w:tplc="50A4FB76" w:tentative="1">
      <w:start w:val="1"/>
      <w:numFmt w:val="bullet"/>
      <w:lvlText w:val="-"/>
      <w:lvlJc w:val="left"/>
      <w:pPr>
        <w:tabs>
          <w:tab w:val="num" w:pos="4320"/>
        </w:tabs>
        <w:ind w:left="4320" w:hanging="360"/>
      </w:pPr>
      <w:rPr>
        <w:rFonts w:ascii="Arial" w:hAnsi="Arial" w:hint="default"/>
      </w:rPr>
    </w:lvl>
    <w:lvl w:ilvl="6" w:tplc="71FC4392" w:tentative="1">
      <w:start w:val="1"/>
      <w:numFmt w:val="bullet"/>
      <w:lvlText w:val="-"/>
      <w:lvlJc w:val="left"/>
      <w:pPr>
        <w:tabs>
          <w:tab w:val="num" w:pos="5040"/>
        </w:tabs>
        <w:ind w:left="5040" w:hanging="360"/>
      </w:pPr>
      <w:rPr>
        <w:rFonts w:ascii="Arial" w:hAnsi="Arial" w:hint="default"/>
      </w:rPr>
    </w:lvl>
    <w:lvl w:ilvl="7" w:tplc="A6EE7D1A" w:tentative="1">
      <w:start w:val="1"/>
      <w:numFmt w:val="bullet"/>
      <w:lvlText w:val="-"/>
      <w:lvlJc w:val="left"/>
      <w:pPr>
        <w:tabs>
          <w:tab w:val="num" w:pos="5760"/>
        </w:tabs>
        <w:ind w:left="5760" w:hanging="360"/>
      </w:pPr>
      <w:rPr>
        <w:rFonts w:ascii="Arial" w:hAnsi="Arial" w:hint="default"/>
      </w:rPr>
    </w:lvl>
    <w:lvl w:ilvl="8" w:tplc="E17295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94A95"/>
    <w:multiLevelType w:val="hybridMultilevel"/>
    <w:tmpl w:val="F5A699B4"/>
    <w:lvl w:ilvl="0" w:tplc="055E4D84">
      <w:start w:val="1"/>
      <w:numFmt w:val="bullet"/>
      <w:lvlText w:val="-"/>
      <w:lvlJc w:val="left"/>
      <w:pPr>
        <w:tabs>
          <w:tab w:val="num" w:pos="720"/>
        </w:tabs>
        <w:ind w:left="720" w:hanging="360"/>
      </w:pPr>
      <w:rPr>
        <w:rFonts w:ascii="Arial" w:hAnsi="Arial" w:hint="default"/>
      </w:rPr>
    </w:lvl>
    <w:lvl w:ilvl="1" w:tplc="12D27E84" w:tentative="1">
      <w:start w:val="1"/>
      <w:numFmt w:val="bullet"/>
      <w:lvlText w:val="-"/>
      <w:lvlJc w:val="left"/>
      <w:pPr>
        <w:tabs>
          <w:tab w:val="num" w:pos="1440"/>
        </w:tabs>
        <w:ind w:left="1440" w:hanging="360"/>
      </w:pPr>
      <w:rPr>
        <w:rFonts w:ascii="Arial" w:hAnsi="Arial" w:hint="default"/>
      </w:rPr>
    </w:lvl>
    <w:lvl w:ilvl="2" w:tplc="1F2E8664" w:tentative="1">
      <w:start w:val="1"/>
      <w:numFmt w:val="bullet"/>
      <w:lvlText w:val="-"/>
      <w:lvlJc w:val="left"/>
      <w:pPr>
        <w:tabs>
          <w:tab w:val="num" w:pos="2160"/>
        </w:tabs>
        <w:ind w:left="2160" w:hanging="360"/>
      </w:pPr>
      <w:rPr>
        <w:rFonts w:ascii="Arial" w:hAnsi="Arial" w:hint="default"/>
      </w:rPr>
    </w:lvl>
    <w:lvl w:ilvl="3" w:tplc="1F00A9DC" w:tentative="1">
      <w:start w:val="1"/>
      <w:numFmt w:val="bullet"/>
      <w:lvlText w:val="-"/>
      <w:lvlJc w:val="left"/>
      <w:pPr>
        <w:tabs>
          <w:tab w:val="num" w:pos="2880"/>
        </w:tabs>
        <w:ind w:left="2880" w:hanging="360"/>
      </w:pPr>
      <w:rPr>
        <w:rFonts w:ascii="Arial" w:hAnsi="Arial" w:hint="default"/>
      </w:rPr>
    </w:lvl>
    <w:lvl w:ilvl="4" w:tplc="D7A43B8E" w:tentative="1">
      <w:start w:val="1"/>
      <w:numFmt w:val="bullet"/>
      <w:lvlText w:val="-"/>
      <w:lvlJc w:val="left"/>
      <w:pPr>
        <w:tabs>
          <w:tab w:val="num" w:pos="3600"/>
        </w:tabs>
        <w:ind w:left="3600" w:hanging="360"/>
      </w:pPr>
      <w:rPr>
        <w:rFonts w:ascii="Arial" w:hAnsi="Arial" w:hint="default"/>
      </w:rPr>
    </w:lvl>
    <w:lvl w:ilvl="5" w:tplc="2F2C1E6E" w:tentative="1">
      <w:start w:val="1"/>
      <w:numFmt w:val="bullet"/>
      <w:lvlText w:val="-"/>
      <w:lvlJc w:val="left"/>
      <w:pPr>
        <w:tabs>
          <w:tab w:val="num" w:pos="4320"/>
        </w:tabs>
        <w:ind w:left="4320" w:hanging="360"/>
      </w:pPr>
      <w:rPr>
        <w:rFonts w:ascii="Arial" w:hAnsi="Arial" w:hint="default"/>
      </w:rPr>
    </w:lvl>
    <w:lvl w:ilvl="6" w:tplc="AC363E46" w:tentative="1">
      <w:start w:val="1"/>
      <w:numFmt w:val="bullet"/>
      <w:lvlText w:val="-"/>
      <w:lvlJc w:val="left"/>
      <w:pPr>
        <w:tabs>
          <w:tab w:val="num" w:pos="5040"/>
        </w:tabs>
        <w:ind w:left="5040" w:hanging="360"/>
      </w:pPr>
      <w:rPr>
        <w:rFonts w:ascii="Arial" w:hAnsi="Arial" w:hint="default"/>
      </w:rPr>
    </w:lvl>
    <w:lvl w:ilvl="7" w:tplc="6B505E68" w:tentative="1">
      <w:start w:val="1"/>
      <w:numFmt w:val="bullet"/>
      <w:lvlText w:val="-"/>
      <w:lvlJc w:val="left"/>
      <w:pPr>
        <w:tabs>
          <w:tab w:val="num" w:pos="5760"/>
        </w:tabs>
        <w:ind w:left="5760" w:hanging="360"/>
      </w:pPr>
      <w:rPr>
        <w:rFonts w:ascii="Arial" w:hAnsi="Arial" w:hint="default"/>
      </w:rPr>
    </w:lvl>
    <w:lvl w:ilvl="8" w:tplc="205602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C1061"/>
    <w:multiLevelType w:val="hybridMultilevel"/>
    <w:tmpl w:val="22E0786C"/>
    <w:lvl w:ilvl="0" w:tplc="2F949412">
      <w:start w:val="1"/>
      <w:numFmt w:val="bullet"/>
      <w:lvlText w:val="-"/>
      <w:lvlJc w:val="left"/>
      <w:pPr>
        <w:tabs>
          <w:tab w:val="num" w:pos="720"/>
        </w:tabs>
        <w:ind w:left="720" w:hanging="360"/>
      </w:pPr>
      <w:rPr>
        <w:rFonts w:ascii="Arial" w:hAnsi="Arial" w:hint="default"/>
      </w:rPr>
    </w:lvl>
    <w:lvl w:ilvl="1" w:tplc="0914C810" w:tentative="1">
      <w:start w:val="1"/>
      <w:numFmt w:val="bullet"/>
      <w:lvlText w:val="-"/>
      <w:lvlJc w:val="left"/>
      <w:pPr>
        <w:tabs>
          <w:tab w:val="num" w:pos="1440"/>
        </w:tabs>
        <w:ind w:left="1440" w:hanging="360"/>
      </w:pPr>
      <w:rPr>
        <w:rFonts w:ascii="Arial" w:hAnsi="Arial" w:hint="default"/>
      </w:rPr>
    </w:lvl>
    <w:lvl w:ilvl="2" w:tplc="CB309D2A" w:tentative="1">
      <w:start w:val="1"/>
      <w:numFmt w:val="bullet"/>
      <w:lvlText w:val="-"/>
      <w:lvlJc w:val="left"/>
      <w:pPr>
        <w:tabs>
          <w:tab w:val="num" w:pos="2160"/>
        </w:tabs>
        <w:ind w:left="2160" w:hanging="360"/>
      </w:pPr>
      <w:rPr>
        <w:rFonts w:ascii="Arial" w:hAnsi="Arial" w:hint="default"/>
      </w:rPr>
    </w:lvl>
    <w:lvl w:ilvl="3" w:tplc="D408C880" w:tentative="1">
      <w:start w:val="1"/>
      <w:numFmt w:val="bullet"/>
      <w:lvlText w:val="-"/>
      <w:lvlJc w:val="left"/>
      <w:pPr>
        <w:tabs>
          <w:tab w:val="num" w:pos="2880"/>
        </w:tabs>
        <w:ind w:left="2880" w:hanging="360"/>
      </w:pPr>
      <w:rPr>
        <w:rFonts w:ascii="Arial" w:hAnsi="Arial" w:hint="default"/>
      </w:rPr>
    </w:lvl>
    <w:lvl w:ilvl="4" w:tplc="49801888" w:tentative="1">
      <w:start w:val="1"/>
      <w:numFmt w:val="bullet"/>
      <w:lvlText w:val="-"/>
      <w:lvlJc w:val="left"/>
      <w:pPr>
        <w:tabs>
          <w:tab w:val="num" w:pos="3600"/>
        </w:tabs>
        <w:ind w:left="3600" w:hanging="360"/>
      </w:pPr>
      <w:rPr>
        <w:rFonts w:ascii="Arial" w:hAnsi="Arial" w:hint="default"/>
      </w:rPr>
    </w:lvl>
    <w:lvl w:ilvl="5" w:tplc="79983476" w:tentative="1">
      <w:start w:val="1"/>
      <w:numFmt w:val="bullet"/>
      <w:lvlText w:val="-"/>
      <w:lvlJc w:val="left"/>
      <w:pPr>
        <w:tabs>
          <w:tab w:val="num" w:pos="4320"/>
        </w:tabs>
        <w:ind w:left="4320" w:hanging="360"/>
      </w:pPr>
      <w:rPr>
        <w:rFonts w:ascii="Arial" w:hAnsi="Arial" w:hint="default"/>
      </w:rPr>
    </w:lvl>
    <w:lvl w:ilvl="6" w:tplc="1A882FFE" w:tentative="1">
      <w:start w:val="1"/>
      <w:numFmt w:val="bullet"/>
      <w:lvlText w:val="-"/>
      <w:lvlJc w:val="left"/>
      <w:pPr>
        <w:tabs>
          <w:tab w:val="num" w:pos="5040"/>
        </w:tabs>
        <w:ind w:left="5040" w:hanging="360"/>
      </w:pPr>
      <w:rPr>
        <w:rFonts w:ascii="Arial" w:hAnsi="Arial" w:hint="default"/>
      </w:rPr>
    </w:lvl>
    <w:lvl w:ilvl="7" w:tplc="A4A030F0" w:tentative="1">
      <w:start w:val="1"/>
      <w:numFmt w:val="bullet"/>
      <w:lvlText w:val="-"/>
      <w:lvlJc w:val="left"/>
      <w:pPr>
        <w:tabs>
          <w:tab w:val="num" w:pos="5760"/>
        </w:tabs>
        <w:ind w:left="5760" w:hanging="360"/>
      </w:pPr>
      <w:rPr>
        <w:rFonts w:ascii="Arial" w:hAnsi="Arial" w:hint="default"/>
      </w:rPr>
    </w:lvl>
    <w:lvl w:ilvl="8" w:tplc="D73CC8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15741"/>
    <w:multiLevelType w:val="hybridMultilevel"/>
    <w:tmpl w:val="43E65A1A"/>
    <w:lvl w:ilvl="0" w:tplc="1074B6A2">
      <w:start w:val="1"/>
      <w:numFmt w:val="bullet"/>
      <w:lvlText w:val="-"/>
      <w:lvlJc w:val="left"/>
      <w:pPr>
        <w:tabs>
          <w:tab w:val="num" w:pos="720"/>
        </w:tabs>
        <w:ind w:left="720" w:hanging="360"/>
      </w:pPr>
      <w:rPr>
        <w:rFonts w:ascii="Arial" w:hAnsi="Arial" w:hint="default"/>
      </w:rPr>
    </w:lvl>
    <w:lvl w:ilvl="1" w:tplc="1B7CE3BE" w:tentative="1">
      <w:start w:val="1"/>
      <w:numFmt w:val="bullet"/>
      <w:lvlText w:val="-"/>
      <w:lvlJc w:val="left"/>
      <w:pPr>
        <w:tabs>
          <w:tab w:val="num" w:pos="1440"/>
        </w:tabs>
        <w:ind w:left="1440" w:hanging="360"/>
      </w:pPr>
      <w:rPr>
        <w:rFonts w:ascii="Arial" w:hAnsi="Arial" w:hint="default"/>
      </w:rPr>
    </w:lvl>
    <w:lvl w:ilvl="2" w:tplc="B686BE36" w:tentative="1">
      <w:start w:val="1"/>
      <w:numFmt w:val="bullet"/>
      <w:lvlText w:val="-"/>
      <w:lvlJc w:val="left"/>
      <w:pPr>
        <w:tabs>
          <w:tab w:val="num" w:pos="2160"/>
        </w:tabs>
        <w:ind w:left="2160" w:hanging="360"/>
      </w:pPr>
      <w:rPr>
        <w:rFonts w:ascii="Arial" w:hAnsi="Arial" w:hint="default"/>
      </w:rPr>
    </w:lvl>
    <w:lvl w:ilvl="3" w:tplc="9674447C" w:tentative="1">
      <w:start w:val="1"/>
      <w:numFmt w:val="bullet"/>
      <w:lvlText w:val="-"/>
      <w:lvlJc w:val="left"/>
      <w:pPr>
        <w:tabs>
          <w:tab w:val="num" w:pos="2880"/>
        </w:tabs>
        <w:ind w:left="2880" w:hanging="360"/>
      </w:pPr>
      <w:rPr>
        <w:rFonts w:ascii="Arial" w:hAnsi="Arial" w:hint="default"/>
      </w:rPr>
    </w:lvl>
    <w:lvl w:ilvl="4" w:tplc="CB8441AA" w:tentative="1">
      <w:start w:val="1"/>
      <w:numFmt w:val="bullet"/>
      <w:lvlText w:val="-"/>
      <w:lvlJc w:val="left"/>
      <w:pPr>
        <w:tabs>
          <w:tab w:val="num" w:pos="3600"/>
        </w:tabs>
        <w:ind w:left="3600" w:hanging="360"/>
      </w:pPr>
      <w:rPr>
        <w:rFonts w:ascii="Arial" w:hAnsi="Arial" w:hint="default"/>
      </w:rPr>
    </w:lvl>
    <w:lvl w:ilvl="5" w:tplc="7EC26A50" w:tentative="1">
      <w:start w:val="1"/>
      <w:numFmt w:val="bullet"/>
      <w:lvlText w:val="-"/>
      <w:lvlJc w:val="left"/>
      <w:pPr>
        <w:tabs>
          <w:tab w:val="num" w:pos="4320"/>
        </w:tabs>
        <w:ind w:left="4320" w:hanging="360"/>
      </w:pPr>
      <w:rPr>
        <w:rFonts w:ascii="Arial" w:hAnsi="Arial" w:hint="default"/>
      </w:rPr>
    </w:lvl>
    <w:lvl w:ilvl="6" w:tplc="01464B1E" w:tentative="1">
      <w:start w:val="1"/>
      <w:numFmt w:val="bullet"/>
      <w:lvlText w:val="-"/>
      <w:lvlJc w:val="left"/>
      <w:pPr>
        <w:tabs>
          <w:tab w:val="num" w:pos="5040"/>
        </w:tabs>
        <w:ind w:left="5040" w:hanging="360"/>
      </w:pPr>
      <w:rPr>
        <w:rFonts w:ascii="Arial" w:hAnsi="Arial" w:hint="default"/>
      </w:rPr>
    </w:lvl>
    <w:lvl w:ilvl="7" w:tplc="2F588F3C" w:tentative="1">
      <w:start w:val="1"/>
      <w:numFmt w:val="bullet"/>
      <w:lvlText w:val="-"/>
      <w:lvlJc w:val="left"/>
      <w:pPr>
        <w:tabs>
          <w:tab w:val="num" w:pos="5760"/>
        </w:tabs>
        <w:ind w:left="5760" w:hanging="360"/>
      </w:pPr>
      <w:rPr>
        <w:rFonts w:ascii="Arial" w:hAnsi="Arial" w:hint="default"/>
      </w:rPr>
    </w:lvl>
    <w:lvl w:ilvl="8" w:tplc="904895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B0EDC"/>
    <w:multiLevelType w:val="hybridMultilevel"/>
    <w:tmpl w:val="73AC0D04"/>
    <w:lvl w:ilvl="0" w:tplc="AC2A44D8">
      <w:start w:val="1"/>
      <w:numFmt w:val="bullet"/>
      <w:lvlText w:val="-"/>
      <w:lvlJc w:val="left"/>
      <w:pPr>
        <w:tabs>
          <w:tab w:val="num" w:pos="720"/>
        </w:tabs>
        <w:ind w:left="720" w:hanging="360"/>
      </w:pPr>
      <w:rPr>
        <w:rFonts w:ascii="Arial" w:hAnsi="Arial" w:hint="default"/>
      </w:rPr>
    </w:lvl>
    <w:lvl w:ilvl="1" w:tplc="5F0E0BB6" w:tentative="1">
      <w:start w:val="1"/>
      <w:numFmt w:val="bullet"/>
      <w:lvlText w:val="-"/>
      <w:lvlJc w:val="left"/>
      <w:pPr>
        <w:tabs>
          <w:tab w:val="num" w:pos="1440"/>
        </w:tabs>
        <w:ind w:left="1440" w:hanging="360"/>
      </w:pPr>
      <w:rPr>
        <w:rFonts w:ascii="Arial" w:hAnsi="Arial" w:hint="default"/>
      </w:rPr>
    </w:lvl>
    <w:lvl w:ilvl="2" w:tplc="CA2CA98A" w:tentative="1">
      <w:start w:val="1"/>
      <w:numFmt w:val="bullet"/>
      <w:lvlText w:val="-"/>
      <w:lvlJc w:val="left"/>
      <w:pPr>
        <w:tabs>
          <w:tab w:val="num" w:pos="2160"/>
        </w:tabs>
        <w:ind w:left="2160" w:hanging="360"/>
      </w:pPr>
      <w:rPr>
        <w:rFonts w:ascii="Arial" w:hAnsi="Arial" w:hint="default"/>
      </w:rPr>
    </w:lvl>
    <w:lvl w:ilvl="3" w:tplc="8A36AF3C" w:tentative="1">
      <w:start w:val="1"/>
      <w:numFmt w:val="bullet"/>
      <w:lvlText w:val="-"/>
      <w:lvlJc w:val="left"/>
      <w:pPr>
        <w:tabs>
          <w:tab w:val="num" w:pos="2880"/>
        </w:tabs>
        <w:ind w:left="2880" w:hanging="360"/>
      </w:pPr>
      <w:rPr>
        <w:rFonts w:ascii="Arial" w:hAnsi="Arial" w:hint="default"/>
      </w:rPr>
    </w:lvl>
    <w:lvl w:ilvl="4" w:tplc="FD0C75C2" w:tentative="1">
      <w:start w:val="1"/>
      <w:numFmt w:val="bullet"/>
      <w:lvlText w:val="-"/>
      <w:lvlJc w:val="left"/>
      <w:pPr>
        <w:tabs>
          <w:tab w:val="num" w:pos="3600"/>
        </w:tabs>
        <w:ind w:left="3600" w:hanging="360"/>
      </w:pPr>
      <w:rPr>
        <w:rFonts w:ascii="Arial" w:hAnsi="Arial" w:hint="default"/>
      </w:rPr>
    </w:lvl>
    <w:lvl w:ilvl="5" w:tplc="168A2096" w:tentative="1">
      <w:start w:val="1"/>
      <w:numFmt w:val="bullet"/>
      <w:lvlText w:val="-"/>
      <w:lvlJc w:val="left"/>
      <w:pPr>
        <w:tabs>
          <w:tab w:val="num" w:pos="4320"/>
        </w:tabs>
        <w:ind w:left="4320" w:hanging="360"/>
      </w:pPr>
      <w:rPr>
        <w:rFonts w:ascii="Arial" w:hAnsi="Arial" w:hint="default"/>
      </w:rPr>
    </w:lvl>
    <w:lvl w:ilvl="6" w:tplc="719ABCD2" w:tentative="1">
      <w:start w:val="1"/>
      <w:numFmt w:val="bullet"/>
      <w:lvlText w:val="-"/>
      <w:lvlJc w:val="left"/>
      <w:pPr>
        <w:tabs>
          <w:tab w:val="num" w:pos="5040"/>
        </w:tabs>
        <w:ind w:left="5040" w:hanging="360"/>
      </w:pPr>
      <w:rPr>
        <w:rFonts w:ascii="Arial" w:hAnsi="Arial" w:hint="default"/>
      </w:rPr>
    </w:lvl>
    <w:lvl w:ilvl="7" w:tplc="33665F7C" w:tentative="1">
      <w:start w:val="1"/>
      <w:numFmt w:val="bullet"/>
      <w:lvlText w:val="-"/>
      <w:lvlJc w:val="left"/>
      <w:pPr>
        <w:tabs>
          <w:tab w:val="num" w:pos="5760"/>
        </w:tabs>
        <w:ind w:left="5760" w:hanging="360"/>
      </w:pPr>
      <w:rPr>
        <w:rFonts w:ascii="Arial" w:hAnsi="Arial" w:hint="default"/>
      </w:rPr>
    </w:lvl>
    <w:lvl w:ilvl="8" w:tplc="75B2A2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175E1C"/>
    <w:multiLevelType w:val="hybridMultilevel"/>
    <w:tmpl w:val="34589150"/>
    <w:lvl w:ilvl="0" w:tplc="0F08F57E">
      <w:start w:val="1"/>
      <w:numFmt w:val="bullet"/>
      <w:lvlText w:val="-"/>
      <w:lvlJc w:val="left"/>
      <w:pPr>
        <w:tabs>
          <w:tab w:val="num" w:pos="720"/>
        </w:tabs>
        <w:ind w:left="720" w:hanging="360"/>
      </w:pPr>
      <w:rPr>
        <w:rFonts w:ascii="Arial" w:hAnsi="Arial" w:hint="default"/>
      </w:rPr>
    </w:lvl>
    <w:lvl w:ilvl="1" w:tplc="68F01AE2" w:tentative="1">
      <w:start w:val="1"/>
      <w:numFmt w:val="bullet"/>
      <w:lvlText w:val="-"/>
      <w:lvlJc w:val="left"/>
      <w:pPr>
        <w:tabs>
          <w:tab w:val="num" w:pos="1440"/>
        </w:tabs>
        <w:ind w:left="1440" w:hanging="360"/>
      </w:pPr>
      <w:rPr>
        <w:rFonts w:ascii="Arial" w:hAnsi="Arial" w:hint="default"/>
      </w:rPr>
    </w:lvl>
    <w:lvl w:ilvl="2" w:tplc="C112694C" w:tentative="1">
      <w:start w:val="1"/>
      <w:numFmt w:val="bullet"/>
      <w:lvlText w:val="-"/>
      <w:lvlJc w:val="left"/>
      <w:pPr>
        <w:tabs>
          <w:tab w:val="num" w:pos="2160"/>
        </w:tabs>
        <w:ind w:left="2160" w:hanging="360"/>
      </w:pPr>
      <w:rPr>
        <w:rFonts w:ascii="Arial" w:hAnsi="Arial" w:hint="default"/>
      </w:rPr>
    </w:lvl>
    <w:lvl w:ilvl="3" w:tplc="14BCB07A" w:tentative="1">
      <w:start w:val="1"/>
      <w:numFmt w:val="bullet"/>
      <w:lvlText w:val="-"/>
      <w:lvlJc w:val="left"/>
      <w:pPr>
        <w:tabs>
          <w:tab w:val="num" w:pos="2880"/>
        </w:tabs>
        <w:ind w:left="2880" w:hanging="360"/>
      </w:pPr>
      <w:rPr>
        <w:rFonts w:ascii="Arial" w:hAnsi="Arial" w:hint="default"/>
      </w:rPr>
    </w:lvl>
    <w:lvl w:ilvl="4" w:tplc="D430F4D2" w:tentative="1">
      <w:start w:val="1"/>
      <w:numFmt w:val="bullet"/>
      <w:lvlText w:val="-"/>
      <w:lvlJc w:val="left"/>
      <w:pPr>
        <w:tabs>
          <w:tab w:val="num" w:pos="3600"/>
        </w:tabs>
        <w:ind w:left="3600" w:hanging="360"/>
      </w:pPr>
      <w:rPr>
        <w:rFonts w:ascii="Arial" w:hAnsi="Arial" w:hint="default"/>
      </w:rPr>
    </w:lvl>
    <w:lvl w:ilvl="5" w:tplc="B8C6FCC4" w:tentative="1">
      <w:start w:val="1"/>
      <w:numFmt w:val="bullet"/>
      <w:lvlText w:val="-"/>
      <w:lvlJc w:val="left"/>
      <w:pPr>
        <w:tabs>
          <w:tab w:val="num" w:pos="4320"/>
        </w:tabs>
        <w:ind w:left="4320" w:hanging="360"/>
      </w:pPr>
      <w:rPr>
        <w:rFonts w:ascii="Arial" w:hAnsi="Arial" w:hint="default"/>
      </w:rPr>
    </w:lvl>
    <w:lvl w:ilvl="6" w:tplc="8668E43E" w:tentative="1">
      <w:start w:val="1"/>
      <w:numFmt w:val="bullet"/>
      <w:lvlText w:val="-"/>
      <w:lvlJc w:val="left"/>
      <w:pPr>
        <w:tabs>
          <w:tab w:val="num" w:pos="5040"/>
        </w:tabs>
        <w:ind w:left="5040" w:hanging="360"/>
      </w:pPr>
      <w:rPr>
        <w:rFonts w:ascii="Arial" w:hAnsi="Arial" w:hint="default"/>
      </w:rPr>
    </w:lvl>
    <w:lvl w:ilvl="7" w:tplc="B3C870FA" w:tentative="1">
      <w:start w:val="1"/>
      <w:numFmt w:val="bullet"/>
      <w:lvlText w:val="-"/>
      <w:lvlJc w:val="left"/>
      <w:pPr>
        <w:tabs>
          <w:tab w:val="num" w:pos="5760"/>
        </w:tabs>
        <w:ind w:left="5760" w:hanging="360"/>
      </w:pPr>
      <w:rPr>
        <w:rFonts w:ascii="Arial" w:hAnsi="Arial" w:hint="default"/>
      </w:rPr>
    </w:lvl>
    <w:lvl w:ilvl="8" w:tplc="BF5EF0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E22D40"/>
    <w:multiLevelType w:val="hybridMultilevel"/>
    <w:tmpl w:val="6A84B8F6"/>
    <w:lvl w:ilvl="0" w:tplc="31D07BCC">
      <w:start w:val="1"/>
      <w:numFmt w:val="bullet"/>
      <w:lvlText w:val="-"/>
      <w:lvlJc w:val="left"/>
      <w:pPr>
        <w:tabs>
          <w:tab w:val="num" w:pos="720"/>
        </w:tabs>
        <w:ind w:left="720" w:hanging="360"/>
      </w:pPr>
      <w:rPr>
        <w:rFonts w:ascii="Arial" w:hAnsi="Arial" w:hint="default"/>
      </w:rPr>
    </w:lvl>
    <w:lvl w:ilvl="1" w:tplc="D8502234" w:tentative="1">
      <w:start w:val="1"/>
      <w:numFmt w:val="bullet"/>
      <w:lvlText w:val="-"/>
      <w:lvlJc w:val="left"/>
      <w:pPr>
        <w:tabs>
          <w:tab w:val="num" w:pos="1440"/>
        </w:tabs>
        <w:ind w:left="1440" w:hanging="360"/>
      </w:pPr>
      <w:rPr>
        <w:rFonts w:ascii="Arial" w:hAnsi="Arial" w:hint="default"/>
      </w:rPr>
    </w:lvl>
    <w:lvl w:ilvl="2" w:tplc="845A0BDC" w:tentative="1">
      <w:start w:val="1"/>
      <w:numFmt w:val="bullet"/>
      <w:lvlText w:val="-"/>
      <w:lvlJc w:val="left"/>
      <w:pPr>
        <w:tabs>
          <w:tab w:val="num" w:pos="2160"/>
        </w:tabs>
        <w:ind w:left="2160" w:hanging="360"/>
      </w:pPr>
      <w:rPr>
        <w:rFonts w:ascii="Arial" w:hAnsi="Arial" w:hint="default"/>
      </w:rPr>
    </w:lvl>
    <w:lvl w:ilvl="3" w:tplc="4D423C4C" w:tentative="1">
      <w:start w:val="1"/>
      <w:numFmt w:val="bullet"/>
      <w:lvlText w:val="-"/>
      <w:lvlJc w:val="left"/>
      <w:pPr>
        <w:tabs>
          <w:tab w:val="num" w:pos="2880"/>
        </w:tabs>
        <w:ind w:left="2880" w:hanging="360"/>
      </w:pPr>
      <w:rPr>
        <w:rFonts w:ascii="Arial" w:hAnsi="Arial" w:hint="default"/>
      </w:rPr>
    </w:lvl>
    <w:lvl w:ilvl="4" w:tplc="8A72D204" w:tentative="1">
      <w:start w:val="1"/>
      <w:numFmt w:val="bullet"/>
      <w:lvlText w:val="-"/>
      <w:lvlJc w:val="left"/>
      <w:pPr>
        <w:tabs>
          <w:tab w:val="num" w:pos="3600"/>
        </w:tabs>
        <w:ind w:left="3600" w:hanging="360"/>
      </w:pPr>
      <w:rPr>
        <w:rFonts w:ascii="Arial" w:hAnsi="Arial" w:hint="default"/>
      </w:rPr>
    </w:lvl>
    <w:lvl w:ilvl="5" w:tplc="9DA8BDA0" w:tentative="1">
      <w:start w:val="1"/>
      <w:numFmt w:val="bullet"/>
      <w:lvlText w:val="-"/>
      <w:lvlJc w:val="left"/>
      <w:pPr>
        <w:tabs>
          <w:tab w:val="num" w:pos="4320"/>
        </w:tabs>
        <w:ind w:left="4320" w:hanging="360"/>
      </w:pPr>
      <w:rPr>
        <w:rFonts w:ascii="Arial" w:hAnsi="Arial" w:hint="default"/>
      </w:rPr>
    </w:lvl>
    <w:lvl w:ilvl="6" w:tplc="59B4E3A8" w:tentative="1">
      <w:start w:val="1"/>
      <w:numFmt w:val="bullet"/>
      <w:lvlText w:val="-"/>
      <w:lvlJc w:val="left"/>
      <w:pPr>
        <w:tabs>
          <w:tab w:val="num" w:pos="5040"/>
        </w:tabs>
        <w:ind w:left="5040" w:hanging="360"/>
      </w:pPr>
      <w:rPr>
        <w:rFonts w:ascii="Arial" w:hAnsi="Arial" w:hint="default"/>
      </w:rPr>
    </w:lvl>
    <w:lvl w:ilvl="7" w:tplc="253E2744" w:tentative="1">
      <w:start w:val="1"/>
      <w:numFmt w:val="bullet"/>
      <w:lvlText w:val="-"/>
      <w:lvlJc w:val="left"/>
      <w:pPr>
        <w:tabs>
          <w:tab w:val="num" w:pos="5760"/>
        </w:tabs>
        <w:ind w:left="5760" w:hanging="360"/>
      </w:pPr>
      <w:rPr>
        <w:rFonts w:ascii="Arial" w:hAnsi="Arial" w:hint="default"/>
      </w:rPr>
    </w:lvl>
    <w:lvl w:ilvl="8" w:tplc="D9B8EF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0A2A2B"/>
    <w:multiLevelType w:val="hybridMultilevel"/>
    <w:tmpl w:val="C21C429E"/>
    <w:lvl w:ilvl="0" w:tplc="19D8BF22">
      <w:start w:val="1"/>
      <w:numFmt w:val="bullet"/>
      <w:lvlText w:val="-"/>
      <w:lvlJc w:val="left"/>
      <w:pPr>
        <w:tabs>
          <w:tab w:val="num" w:pos="720"/>
        </w:tabs>
        <w:ind w:left="720" w:hanging="360"/>
      </w:pPr>
      <w:rPr>
        <w:rFonts w:ascii="Arial" w:hAnsi="Arial" w:hint="default"/>
      </w:rPr>
    </w:lvl>
    <w:lvl w:ilvl="1" w:tplc="0AD27ED4" w:tentative="1">
      <w:start w:val="1"/>
      <w:numFmt w:val="bullet"/>
      <w:lvlText w:val="-"/>
      <w:lvlJc w:val="left"/>
      <w:pPr>
        <w:tabs>
          <w:tab w:val="num" w:pos="1440"/>
        </w:tabs>
        <w:ind w:left="1440" w:hanging="360"/>
      </w:pPr>
      <w:rPr>
        <w:rFonts w:ascii="Arial" w:hAnsi="Arial" w:hint="default"/>
      </w:rPr>
    </w:lvl>
    <w:lvl w:ilvl="2" w:tplc="23862E80" w:tentative="1">
      <w:start w:val="1"/>
      <w:numFmt w:val="bullet"/>
      <w:lvlText w:val="-"/>
      <w:lvlJc w:val="left"/>
      <w:pPr>
        <w:tabs>
          <w:tab w:val="num" w:pos="2160"/>
        </w:tabs>
        <w:ind w:left="2160" w:hanging="360"/>
      </w:pPr>
      <w:rPr>
        <w:rFonts w:ascii="Arial" w:hAnsi="Arial" w:hint="default"/>
      </w:rPr>
    </w:lvl>
    <w:lvl w:ilvl="3" w:tplc="6E96102E" w:tentative="1">
      <w:start w:val="1"/>
      <w:numFmt w:val="bullet"/>
      <w:lvlText w:val="-"/>
      <w:lvlJc w:val="left"/>
      <w:pPr>
        <w:tabs>
          <w:tab w:val="num" w:pos="2880"/>
        </w:tabs>
        <w:ind w:left="2880" w:hanging="360"/>
      </w:pPr>
      <w:rPr>
        <w:rFonts w:ascii="Arial" w:hAnsi="Arial" w:hint="default"/>
      </w:rPr>
    </w:lvl>
    <w:lvl w:ilvl="4" w:tplc="1DACB6D6" w:tentative="1">
      <w:start w:val="1"/>
      <w:numFmt w:val="bullet"/>
      <w:lvlText w:val="-"/>
      <w:lvlJc w:val="left"/>
      <w:pPr>
        <w:tabs>
          <w:tab w:val="num" w:pos="3600"/>
        </w:tabs>
        <w:ind w:left="3600" w:hanging="360"/>
      </w:pPr>
      <w:rPr>
        <w:rFonts w:ascii="Arial" w:hAnsi="Arial" w:hint="default"/>
      </w:rPr>
    </w:lvl>
    <w:lvl w:ilvl="5" w:tplc="AAEA6026" w:tentative="1">
      <w:start w:val="1"/>
      <w:numFmt w:val="bullet"/>
      <w:lvlText w:val="-"/>
      <w:lvlJc w:val="left"/>
      <w:pPr>
        <w:tabs>
          <w:tab w:val="num" w:pos="4320"/>
        </w:tabs>
        <w:ind w:left="4320" w:hanging="360"/>
      </w:pPr>
      <w:rPr>
        <w:rFonts w:ascii="Arial" w:hAnsi="Arial" w:hint="default"/>
      </w:rPr>
    </w:lvl>
    <w:lvl w:ilvl="6" w:tplc="EEA86CFC" w:tentative="1">
      <w:start w:val="1"/>
      <w:numFmt w:val="bullet"/>
      <w:lvlText w:val="-"/>
      <w:lvlJc w:val="left"/>
      <w:pPr>
        <w:tabs>
          <w:tab w:val="num" w:pos="5040"/>
        </w:tabs>
        <w:ind w:left="5040" w:hanging="360"/>
      </w:pPr>
      <w:rPr>
        <w:rFonts w:ascii="Arial" w:hAnsi="Arial" w:hint="default"/>
      </w:rPr>
    </w:lvl>
    <w:lvl w:ilvl="7" w:tplc="5A18AD74" w:tentative="1">
      <w:start w:val="1"/>
      <w:numFmt w:val="bullet"/>
      <w:lvlText w:val="-"/>
      <w:lvlJc w:val="left"/>
      <w:pPr>
        <w:tabs>
          <w:tab w:val="num" w:pos="5760"/>
        </w:tabs>
        <w:ind w:left="5760" w:hanging="360"/>
      </w:pPr>
      <w:rPr>
        <w:rFonts w:ascii="Arial" w:hAnsi="Arial" w:hint="default"/>
      </w:rPr>
    </w:lvl>
    <w:lvl w:ilvl="8" w:tplc="EB42F6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797CE9"/>
    <w:multiLevelType w:val="hybridMultilevel"/>
    <w:tmpl w:val="A8C892B8"/>
    <w:lvl w:ilvl="0" w:tplc="21A2859A">
      <w:start w:val="1"/>
      <w:numFmt w:val="bullet"/>
      <w:lvlText w:val="-"/>
      <w:lvlJc w:val="left"/>
      <w:pPr>
        <w:tabs>
          <w:tab w:val="num" w:pos="720"/>
        </w:tabs>
        <w:ind w:left="720" w:hanging="360"/>
      </w:pPr>
      <w:rPr>
        <w:rFonts w:ascii="Arial" w:hAnsi="Arial" w:hint="default"/>
      </w:rPr>
    </w:lvl>
    <w:lvl w:ilvl="1" w:tplc="D4A695C2" w:tentative="1">
      <w:start w:val="1"/>
      <w:numFmt w:val="bullet"/>
      <w:lvlText w:val="-"/>
      <w:lvlJc w:val="left"/>
      <w:pPr>
        <w:tabs>
          <w:tab w:val="num" w:pos="1440"/>
        </w:tabs>
        <w:ind w:left="1440" w:hanging="360"/>
      </w:pPr>
      <w:rPr>
        <w:rFonts w:ascii="Arial" w:hAnsi="Arial" w:hint="default"/>
      </w:rPr>
    </w:lvl>
    <w:lvl w:ilvl="2" w:tplc="D8C69CE0" w:tentative="1">
      <w:start w:val="1"/>
      <w:numFmt w:val="bullet"/>
      <w:lvlText w:val="-"/>
      <w:lvlJc w:val="left"/>
      <w:pPr>
        <w:tabs>
          <w:tab w:val="num" w:pos="2160"/>
        </w:tabs>
        <w:ind w:left="2160" w:hanging="360"/>
      </w:pPr>
      <w:rPr>
        <w:rFonts w:ascii="Arial" w:hAnsi="Arial" w:hint="default"/>
      </w:rPr>
    </w:lvl>
    <w:lvl w:ilvl="3" w:tplc="CB24BC00" w:tentative="1">
      <w:start w:val="1"/>
      <w:numFmt w:val="bullet"/>
      <w:lvlText w:val="-"/>
      <w:lvlJc w:val="left"/>
      <w:pPr>
        <w:tabs>
          <w:tab w:val="num" w:pos="2880"/>
        </w:tabs>
        <w:ind w:left="2880" w:hanging="360"/>
      </w:pPr>
      <w:rPr>
        <w:rFonts w:ascii="Arial" w:hAnsi="Arial" w:hint="default"/>
      </w:rPr>
    </w:lvl>
    <w:lvl w:ilvl="4" w:tplc="BD144F6C" w:tentative="1">
      <w:start w:val="1"/>
      <w:numFmt w:val="bullet"/>
      <w:lvlText w:val="-"/>
      <w:lvlJc w:val="left"/>
      <w:pPr>
        <w:tabs>
          <w:tab w:val="num" w:pos="3600"/>
        </w:tabs>
        <w:ind w:left="3600" w:hanging="360"/>
      </w:pPr>
      <w:rPr>
        <w:rFonts w:ascii="Arial" w:hAnsi="Arial" w:hint="default"/>
      </w:rPr>
    </w:lvl>
    <w:lvl w:ilvl="5" w:tplc="676C233A" w:tentative="1">
      <w:start w:val="1"/>
      <w:numFmt w:val="bullet"/>
      <w:lvlText w:val="-"/>
      <w:lvlJc w:val="left"/>
      <w:pPr>
        <w:tabs>
          <w:tab w:val="num" w:pos="4320"/>
        </w:tabs>
        <w:ind w:left="4320" w:hanging="360"/>
      </w:pPr>
      <w:rPr>
        <w:rFonts w:ascii="Arial" w:hAnsi="Arial" w:hint="default"/>
      </w:rPr>
    </w:lvl>
    <w:lvl w:ilvl="6" w:tplc="D784837E" w:tentative="1">
      <w:start w:val="1"/>
      <w:numFmt w:val="bullet"/>
      <w:lvlText w:val="-"/>
      <w:lvlJc w:val="left"/>
      <w:pPr>
        <w:tabs>
          <w:tab w:val="num" w:pos="5040"/>
        </w:tabs>
        <w:ind w:left="5040" w:hanging="360"/>
      </w:pPr>
      <w:rPr>
        <w:rFonts w:ascii="Arial" w:hAnsi="Arial" w:hint="default"/>
      </w:rPr>
    </w:lvl>
    <w:lvl w:ilvl="7" w:tplc="1B422986" w:tentative="1">
      <w:start w:val="1"/>
      <w:numFmt w:val="bullet"/>
      <w:lvlText w:val="-"/>
      <w:lvlJc w:val="left"/>
      <w:pPr>
        <w:tabs>
          <w:tab w:val="num" w:pos="5760"/>
        </w:tabs>
        <w:ind w:left="5760" w:hanging="360"/>
      </w:pPr>
      <w:rPr>
        <w:rFonts w:ascii="Arial" w:hAnsi="Arial" w:hint="default"/>
      </w:rPr>
    </w:lvl>
    <w:lvl w:ilvl="8" w:tplc="7720A7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667287"/>
    <w:multiLevelType w:val="hybridMultilevel"/>
    <w:tmpl w:val="0D3CF104"/>
    <w:lvl w:ilvl="0" w:tplc="EE62E0A0">
      <w:start w:val="1"/>
      <w:numFmt w:val="bullet"/>
      <w:lvlText w:val="-"/>
      <w:lvlJc w:val="left"/>
      <w:pPr>
        <w:tabs>
          <w:tab w:val="num" w:pos="720"/>
        </w:tabs>
        <w:ind w:left="720" w:hanging="360"/>
      </w:pPr>
      <w:rPr>
        <w:rFonts w:ascii="Arial" w:hAnsi="Arial" w:hint="default"/>
      </w:rPr>
    </w:lvl>
    <w:lvl w:ilvl="1" w:tplc="1BD2C18E" w:tentative="1">
      <w:start w:val="1"/>
      <w:numFmt w:val="bullet"/>
      <w:lvlText w:val="-"/>
      <w:lvlJc w:val="left"/>
      <w:pPr>
        <w:tabs>
          <w:tab w:val="num" w:pos="1440"/>
        </w:tabs>
        <w:ind w:left="1440" w:hanging="360"/>
      </w:pPr>
      <w:rPr>
        <w:rFonts w:ascii="Arial" w:hAnsi="Arial" w:hint="default"/>
      </w:rPr>
    </w:lvl>
    <w:lvl w:ilvl="2" w:tplc="E70C40C4" w:tentative="1">
      <w:start w:val="1"/>
      <w:numFmt w:val="bullet"/>
      <w:lvlText w:val="-"/>
      <w:lvlJc w:val="left"/>
      <w:pPr>
        <w:tabs>
          <w:tab w:val="num" w:pos="2160"/>
        </w:tabs>
        <w:ind w:left="2160" w:hanging="360"/>
      </w:pPr>
      <w:rPr>
        <w:rFonts w:ascii="Arial" w:hAnsi="Arial" w:hint="default"/>
      </w:rPr>
    </w:lvl>
    <w:lvl w:ilvl="3" w:tplc="20EA2A2C" w:tentative="1">
      <w:start w:val="1"/>
      <w:numFmt w:val="bullet"/>
      <w:lvlText w:val="-"/>
      <w:lvlJc w:val="left"/>
      <w:pPr>
        <w:tabs>
          <w:tab w:val="num" w:pos="2880"/>
        </w:tabs>
        <w:ind w:left="2880" w:hanging="360"/>
      </w:pPr>
      <w:rPr>
        <w:rFonts w:ascii="Arial" w:hAnsi="Arial" w:hint="default"/>
      </w:rPr>
    </w:lvl>
    <w:lvl w:ilvl="4" w:tplc="439AE4F2" w:tentative="1">
      <w:start w:val="1"/>
      <w:numFmt w:val="bullet"/>
      <w:lvlText w:val="-"/>
      <w:lvlJc w:val="left"/>
      <w:pPr>
        <w:tabs>
          <w:tab w:val="num" w:pos="3600"/>
        </w:tabs>
        <w:ind w:left="3600" w:hanging="360"/>
      </w:pPr>
      <w:rPr>
        <w:rFonts w:ascii="Arial" w:hAnsi="Arial" w:hint="default"/>
      </w:rPr>
    </w:lvl>
    <w:lvl w:ilvl="5" w:tplc="B74A0116" w:tentative="1">
      <w:start w:val="1"/>
      <w:numFmt w:val="bullet"/>
      <w:lvlText w:val="-"/>
      <w:lvlJc w:val="left"/>
      <w:pPr>
        <w:tabs>
          <w:tab w:val="num" w:pos="4320"/>
        </w:tabs>
        <w:ind w:left="4320" w:hanging="360"/>
      </w:pPr>
      <w:rPr>
        <w:rFonts w:ascii="Arial" w:hAnsi="Arial" w:hint="default"/>
      </w:rPr>
    </w:lvl>
    <w:lvl w:ilvl="6" w:tplc="1BD4FF90" w:tentative="1">
      <w:start w:val="1"/>
      <w:numFmt w:val="bullet"/>
      <w:lvlText w:val="-"/>
      <w:lvlJc w:val="left"/>
      <w:pPr>
        <w:tabs>
          <w:tab w:val="num" w:pos="5040"/>
        </w:tabs>
        <w:ind w:left="5040" w:hanging="360"/>
      </w:pPr>
      <w:rPr>
        <w:rFonts w:ascii="Arial" w:hAnsi="Arial" w:hint="default"/>
      </w:rPr>
    </w:lvl>
    <w:lvl w:ilvl="7" w:tplc="FF028D48" w:tentative="1">
      <w:start w:val="1"/>
      <w:numFmt w:val="bullet"/>
      <w:lvlText w:val="-"/>
      <w:lvlJc w:val="left"/>
      <w:pPr>
        <w:tabs>
          <w:tab w:val="num" w:pos="5760"/>
        </w:tabs>
        <w:ind w:left="5760" w:hanging="360"/>
      </w:pPr>
      <w:rPr>
        <w:rFonts w:ascii="Arial" w:hAnsi="Arial" w:hint="default"/>
      </w:rPr>
    </w:lvl>
    <w:lvl w:ilvl="8" w:tplc="8BB058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2A2AB1"/>
    <w:multiLevelType w:val="hybridMultilevel"/>
    <w:tmpl w:val="B5AAC392"/>
    <w:lvl w:ilvl="0" w:tplc="5A8874A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94260"/>
    <w:multiLevelType w:val="hybridMultilevel"/>
    <w:tmpl w:val="5768CD92"/>
    <w:lvl w:ilvl="0" w:tplc="EEDE6D5E">
      <w:start w:val="1"/>
      <w:numFmt w:val="bullet"/>
      <w:lvlText w:val="-"/>
      <w:lvlJc w:val="left"/>
      <w:pPr>
        <w:tabs>
          <w:tab w:val="num" w:pos="720"/>
        </w:tabs>
        <w:ind w:left="720" w:hanging="360"/>
      </w:pPr>
      <w:rPr>
        <w:rFonts w:ascii="Arial" w:hAnsi="Arial" w:hint="default"/>
      </w:rPr>
    </w:lvl>
    <w:lvl w:ilvl="1" w:tplc="27B4B212" w:tentative="1">
      <w:start w:val="1"/>
      <w:numFmt w:val="bullet"/>
      <w:lvlText w:val="-"/>
      <w:lvlJc w:val="left"/>
      <w:pPr>
        <w:tabs>
          <w:tab w:val="num" w:pos="1440"/>
        </w:tabs>
        <w:ind w:left="1440" w:hanging="360"/>
      </w:pPr>
      <w:rPr>
        <w:rFonts w:ascii="Arial" w:hAnsi="Arial" w:hint="default"/>
      </w:rPr>
    </w:lvl>
    <w:lvl w:ilvl="2" w:tplc="D20C91CE" w:tentative="1">
      <w:start w:val="1"/>
      <w:numFmt w:val="bullet"/>
      <w:lvlText w:val="-"/>
      <w:lvlJc w:val="left"/>
      <w:pPr>
        <w:tabs>
          <w:tab w:val="num" w:pos="2160"/>
        </w:tabs>
        <w:ind w:left="2160" w:hanging="360"/>
      </w:pPr>
      <w:rPr>
        <w:rFonts w:ascii="Arial" w:hAnsi="Arial" w:hint="default"/>
      </w:rPr>
    </w:lvl>
    <w:lvl w:ilvl="3" w:tplc="183C1ADC" w:tentative="1">
      <w:start w:val="1"/>
      <w:numFmt w:val="bullet"/>
      <w:lvlText w:val="-"/>
      <w:lvlJc w:val="left"/>
      <w:pPr>
        <w:tabs>
          <w:tab w:val="num" w:pos="2880"/>
        </w:tabs>
        <w:ind w:left="2880" w:hanging="360"/>
      </w:pPr>
      <w:rPr>
        <w:rFonts w:ascii="Arial" w:hAnsi="Arial" w:hint="default"/>
      </w:rPr>
    </w:lvl>
    <w:lvl w:ilvl="4" w:tplc="B04CCFD0" w:tentative="1">
      <w:start w:val="1"/>
      <w:numFmt w:val="bullet"/>
      <w:lvlText w:val="-"/>
      <w:lvlJc w:val="left"/>
      <w:pPr>
        <w:tabs>
          <w:tab w:val="num" w:pos="3600"/>
        </w:tabs>
        <w:ind w:left="3600" w:hanging="360"/>
      </w:pPr>
      <w:rPr>
        <w:rFonts w:ascii="Arial" w:hAnsi="Arial" w:hint="default"/>
      </w:rPr>
    </w:lvl>
    <w:lvl w:ilvl="5" w:tplc="0A9ED08E" w:tentative="1">
      <w:start w:val="1"/>
      <w:numFmt w:val="bullet"/>
      <w:lvlText w:val="-"/>
      <w:lvlJc w:val="left"/>
      <w:pPr>
        <w:tabs>
          <w:tab w:val="num" w:pos="4320"/>
        </w:tabs>
        <w:ind w:left="4320" w:hanging="360"/>
      </w:pPr>
      <w:rPr>
        <w:rFonts w:ascii="Arial" w:hAnsi="Arial" w:hint="default"/>
      </w:rPr>
    </w:lvl>
    <w:lvl w:ilvl="6" w:tplc="7508258A" w:tentative="1">
      <w:start w:val="1"/>
      <w:numFmt w:val="bullet"/>
      <w:lvlText w:val="-"/>
      <w:lvlJc w:val="left"/>
      <w:pPr>
        <w:tabs>
          <w:tab w:val="num" w:pos="5040"/>
        </w:tabs>
        <w:ind w:left="5040" w:hanging="360"/>
      </w:pPr>
      <w:rPr>
        <w:rFonts w:ascii="Arial" w:hAnsi="Arial" w:hint="default"/>
      </w:rPr>
    </w:lvl>
    <w:lvl w:ilvl="7" w:tplc="A65CC69E" w:tentative="1">
      <w:start w:val="1"/>
      <w:numFmt w:val="bullet"/>
      <w:lvlText w:val="-"/>
      <w:lvlJc w:val="left"/>
      <w:pPr>
        <w:tabs>
          <w:tab w:val="num" w:pos="5760"/>
        </w:tabs>
        <w:ind w:left="5760" w:hanging="360"/>
      </w:pPr>
      <w:rPr>
        <w:rFonts w:ascii="Arial" w:hAnsi="Arial" w:hint="default"/>
      </w:rPr>
    </w:lvl>
    <w:lvl w:ilvl="8" w:tplc="29FCF7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5335A8"/>
    <w:multiLevelType w:val="hybridMultilevel"/>
    <w:tmpl w:val="6840EEAA"/>
    <w:lvl w:ilvl="0" w:tplc="7B1C6358">
      <w:start w:val="1"/>
      <w:numFmt w:val="bullet"/>
      <w:lvlText w:val="-"/>
      <w:lvlJc w:val="left"/>
      <w:pPr>
        <w:tabs>
          <w:tab w:val="num" w:pos="720"/>
        </w:tabs>
        <w:ind w:left="720" w:hanging="360"/>
      </w:pPr>
      <w:rPr>
        <w:rFonts w:ascii="Arial" w:hAnsi="Arial" w:hint="default"/>
      </w:rPr>
    </w:lvl>
    <w:lvl w:ilvl="1" w:tplc="9D96EB14" w:tentative="1">
      <w:start w:val="1"/>
      <w:numFmt w:val="bullet"/>
      <w:lvlText w:val="-"/>
      <w:lvlJc w:val="left"/>
      <w:pPr>
        <w:tabs>
          <w:tab w:val="num" w:pos="1440"/>
        </w:tabs>
        <w:ind w:left="1440" w:hanging="360"/>
      </w:pPr>
      <w:rPr>
        <w:rFonts w:ascii="Arial" w:hAnsi="Arial" w:hint="default"/>
      </w:rPr>
    </w:lvl>
    <w:lvl w:ilvl="2" w:tplc="FC56F766" w:tentative="1">
      <w:start w:val="1"/>
      <w:numFmt w:val="bullet"/>
      <w:lvlText w:val="-"/>
      <w:lvlJc w:val="left"/>
      <w:pPr>
        <w:tabs>
          <w:tab w:val="num" w:pos="2160"/>
        </w:tabs>
        <w:ind w:left="2160" w:hanging="360"/>
      </w:pPr>
      <w:rPr>
        <w:rFonts w:ascii="Arial" w:hAnsi="Arial" w:hint="default"/>
      </w:rPr>
    </w:lvl>
    <w:lvl w:ilvl="3" w:tplc="8E42DD84" w:tentative="1">
      <w:start w:val="1"/>
      <w:numFmt w:val="bullet"/>
      <w:lvlText w:val="-"/>
      <w:lvlJc w:val="left"/>
      <w:pPr>
        <w:tabs>
          <w:tab w:val="num" w:pos="2880"/>
        </w:tabs>
        <w:ind w:left="2880" w:hanging="360"/>
      </w:pPr>
      <w:rPr>
        <w:rFonts w:ascii="Arial" w:hAnsi="Arial" w:hint="default"/>
      </w:rPr>
    </w:lvl>
    <w:lvl w:ilvl="4" w:tplc="CD68A112" w:tentative="1">
      <w:start w:val="1"/>
      <w:numFmt w:val="bullet"/>
      <w:lvlText w:val="-"/>
      <w:lvlJc w:val="left"/>
      <w:pPr>
        <w:tabs>
          <w:tab w:val="num" w:pos="3600"/>
        </w:tabs>
        <w:ind w:left="3600" w:hanging="360"/>
      </w:pPr>
      <w:rPr>
        <w:rFonts w:ascii="Arial" w:hAnsi="Arial" w:hint="default"/>
      </w:rPr>
    </w:lvl>
    <w:lvl w:ilvl="5" w:tplc="C3786926" w:tentative="1">
      <w:start w:val="1"/>
      <w:numFmt w:val="bullet"/>
      <w:lvlText w:val="-"/>
      <w:lvlJc w:val="left"/>
      <w:pPr>
        <w:tabs>
          <w:tab w:val="num" w:pos="4320"/>
        </w:tabs>
        <w:ind w:left="4320" w:hanging="360"/>
      </w:pPr>
      <w:rPr>
        <w:rFonts w:ascii="Arial" w:hAnsi="Arial" w:hint="default"/>
      </w:rPr>
    </w:lvl>
    <w:lvl w:ilvl="6" w:tplc="7590B488" w:tentative="1">
      <w:start w:val="1"/>
      <w:numFmt w:val="bullet"/>
      <w:lvlText w:val="-"/>
      <w:lvlJc w:val="left"/>
      <w:pPr>
        <w:tabs>
          <w:tab w:val="num" w:pos="5040"/>
        </w:tabs>
        <w:ind w:left="5040" w:hanging="360"/>
      </w:pPr>
      <w:rPr>
        <w:rFonts w:ascii="Arial" w:hAnsi="Arial" w:hint="default"/>
      </w:rPr>
    </w:lvl>
    <w:lvl w:ilvl="7" w:tplc="7D2471DA" w:tentative="1">
      <w:start w:val="1"/>
      <w:numFmt w:val="bullet"/>
      <w:lvlText w:val="-"/>
      <w:lvlJc w:val="left"/>
      <w:pPr>
        <w:tabs>
          <w:tab w:val="num" w:pos="5760"/>
        </w:tabs>
        <w:ind w:left="5760" w:hanging="360"/>
      </w:pPr>
      <w:rPr>
        <w:rFonts w:ascii="Arial" w:hAnsi="Arial" w:hint="default"/>
      </w:rPr>
    </w:lvl>
    <w:lvl w:ilvl="8" w:tplc="545CAD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FD34E4"/>
    <w:multiLevelType w:val="hybridMultilevel"/>
    <w:tmpl w:val="B6B83F78"/>
    <w:lvl w:ilvl="0" w:tplc="365CAEFA">
      <w:start w:val="1"/>
      <w:numFmt w:val="bullet"/>
      <w:lvlText w:val="-"/>
      <w:lvlJc w:val="left"/>
      <w:pPr>
        <w:tabs>
          <w:tab w:val="num" w:pos="720"/>
        </w:tabs>
        <w:ind w:left="720" w:hanging="360"/>
      </w:pPr>
      <w:rPr>
        <w:rFonts w:ascii="Arial" w:hAnsi="Arial" w:hint="default"/>
      </w:rPr>
    </w:lvl>
    <w:lvl w:ilvl="1" w:tplc="61FC96FE" w:tentative="1">
      <w:start w:val="1"/>
      <w:numFmt w:val="bullet"/>
      <w:lvlText w:val="-"/>
      <w:lvlJc w:val="left"/>
      <w:pPr>
        <w:tabs>
          <w:tab w:val="num" w:pos="1440"/>
        </w:tabs>
        <w:ind w:left="1440" w:hanging="360"/>
      </w:pPr>
      <w:rPr>
        <w:rFonts w:ascii="Arial" w:hAnsi="Arial" w:hint="default"/>
      </w:rPr>
    </w:lvl>
    <w:lvl w:ilvl="2" w:tplc="2C88B3C4" w:tentative="1">
      <w:start w:val="1"/>
      <w:numFmt w:val="bullet"/>
      <w:lvlText w:val="-"/>
      <w:lvlJc w:val="left"/>
      <w:pPr>
        <w:tabs>
          <w:tab w:val="num" w:pos="2160"/>
        </w:tabs>
        <w:ind w:left="2160" w:hanging="360"/>
      </w:pPr>
      <w:rPr>
        <w:rFonts w:ascii="Arial" w:hAnsi="Arial" w:hint="default"/>
      </w:rPr>
    </w:lvl>
    <w:lvl w:ilvl="3" w:tplc="F5DE08C8" w:tentative="1">
      <w:start w:val="1"/>
      <w:numFmt w:val="bullet"/>
      <w:lvlText w:val="-"/>
      <w:lvlJc w:val="left"/>
      <w:pPr>
        <w:tabs>
          <w:tab w:val="num" w:pos="2880"/>
        </w:tabs>
        <w:ind w:left="2880" w:hanging="360"/>
      </w:pPr>
      <w:rPr>
        <w:rFonts w:ascii="Arial" w:hAnsi="Arial" w:hint="default"/>
      </w:rPr>
    </w:lvl>
    <w:lvl w:ilvl="4" w:tplc="47167234" w:tentative="1">
      <w:start w:val="1"/>
      <w:numFmt w:val="bullet"/>
      <w:lvlText w:val="-"/>
      <w:lvlJc w:val="left"/>
      <w:pPr>
        <w:tabs>
          <w:tab w:val="num" w:pos="3600"/>
        </w:tabs>
        <w:ind w:left="3600" w:hanging="360"/>
      </w:pPr>
      <w:rPr>
        <w:rFonts w:ascii="Arial" w:hAnsi="Arial" w:hint="default"/>
      </w:rPr>
    </w:lvl>
    <w:lvl w:ilvl="5" w:tplc="CC7E85B6" w:tentative="1">
      <w:start w:val="1"/>
      <w:numFmt w:val="bullet"/>
      <w:lvlText w:val="-"/>
      <w:lvlJc w:val="left"/>
      <w:pPr>
        <w:tabs>
          <w:tab w:val="num" w:pos="4320"/>
        </w:tabs>
        <w:ind w:left="4320" w:hanging="360"/>
      </w:pPr>
      <w:rPr>
        <w:rFonts w:ascii="Arial" w:hAnsi="Arial" w:hint="default"/>
      </w:rPr>
    </w:lvl>
    <w:lvl w:ilvl="6" w:tplc="FB441476" w:tentative="1">
      <w:start w:val="1"/>
      <w:numFmt w:val="bullet"/>
      <w:lvlText w:val="-"/>
      <w:lvlJc w:val="left"/>
      <w:pPr>
        <w:tabs>
          <w:tab w:val="num" w:pos="5040"/>
        </w:tabs>
        <w:ind w:left="5040" w:hanging="360"/>
      </w:pPr>
      <w:rPr>
        <w:rFonts w:ascii="Arial" w:hAnsi="Arial" w:hint="default"/>
      </w:rPr>
    </w:lvl>
    <w:lvl w:ilvl="7" w:tplc="624A3C5C" w:tentative="1">
      <w:start w:val="1"/>
      <w:numFmt w:val="bullet"/>
      <w:lvlText w:val="-"/>
      <w:lvlJc w:val="left"/>
      <w:pPr>
        <w:tabs>
          <w:tab w:val="num" w:pos="5760"/>
        </w:tabs>
        <w:ind w:left="5760" w:hanging="360"/>
      </w:pPr>
      <w:rPr>
        <w:rFonts w:ascii="Arial" w:hAnsi="Arial" w:hint="default"/>
      </w:rPr>
    </w:lvl>
    <w:lvl w:ilvl="8" w:tplc="F6D6F9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6D39F3"/>
    <w:multiLevelType w:val="hybridMultilevel"/>
    <w:tmpl w:val="D3E0F94A"/>
    <w:lvl w:ilvl="0" w:tplc="133EAE98">
      <w:start w:val="1"/>
      <w:numFmt w:val="bullet"/>
      <w:lvlText w:val="-"/>
      <w:lvlJc w:val="left"/>
      <w:pPr>
        <w:tabs>
          <w:tab w:val="num" w:pos="720"/>
        </w:tabs>
        <w:ind w:left="720" w:hanging="360"/>
      </w:pPr>
      <w:rPr>
        <w:rFonts w:ascii="Arial" w:hAnsi="Arial" w:hint="default"/>
      </w:rPr>
    </w:lvl>
    <w:lvl w:ilvl="1" w:tplc="68340120" w:tentative="1">
      <w:start w:val="1"/>
      <w:numFmt w:val="bullet"/>
      <w:lvlText w:val="-"/>
      <w:lvlJc w:val="left"/>
      <w:pPr>
        <w:tabs>
          <w:tab w:val="num" w:pos="1440"/>
        </w:tabs>
        <w:ind w:left="1440" w:hanging="360"/>
      </w:pPr>
      <w:rPr>
        <w:rFonts w:ascii="Arial" w:hAnsi="Arial" w:hint="default"/>
      </w:rPr>
    </w:lvl>
    <w:lvl w:ilvl="2" w:tplc="A896EC5E" w:tentative="1">
      <w:start w:val="1"/>
      <w:numFmt w:val="bullet"/>
      <w:lvlText w:val="-"/>
      <w:lvlJc w:val="left"/>
      <w:pPr>
        <w:tabs>
          <w:tab w:val="num" w:pos="2160"/>
        </w:tabs>
        <w:ind w:left="2160" w:hanging="360"/>
      </w:pPr>
      <w:rPr>
        <w:rFonts w:ascii="Arial" w:hAnsi="Arial" w:hint="default"/>
      </w:rPr>
    </w:lvl>
    <w:lvl w:ilvl="3" w:tplc="7C5AEEBA" w:tentative="1">
      <w:start w:val="1"/>
      <w:numFmt w:val="bullet"/>
      <w:lvlText w:val="-"/>
      <w:lvlJc w:val="left"/>
      <w:pPr>
        <w:tabs>
          <w:tab w:val="num" w:pos="2880"/>
        </w:tabs>
        <w:ind w:left="2880" w:hanging="360"/>
      </w:pPr>
      <w:rPr>
        <w:rFonts w:ascii="Arial" w:hAnsi="Arial" w:hint="default"/>
      </w:rPr>
    </w:lvl>
    <w:lvl w:ilvl="4" w:tplc="1358665A" w:tentative="1">
      <w:start w:val="1"/>
      <w:numFmt w:val="bullet"/>
      <w:lvlText w:val="-"/>
      <w:lvlJc w:val="left"/>
      <w:pPr>
        <w:tabs>
          <w:tab w:val="num" w:pos="3600"/>
        </w:tabs>
        <w:ind w:left="3600" w:hanging="360"/>
      </w:pPr>
      <w:rPr>
        <w:rFonts w:ascii="Arial" w:hAnsi="Arial" w:hint="default"/>
      </w:rPr>
    </w:lvl>
    <w:lvl w:ilvl="5" w:tplc="FCF85A8A" w:tentative="1">
      <w:start w:val="1"/>
      <w:numFmt w:val="bullet"/>
      <w:lvlText w:val="-"/>
      <w:lvlJc w:val="left"/>
      <w:pPr>
        <w:tabs>
          <w:tab w:val="num" w:pos="4320"/>
        </w:tabs>
        <w:ind w:left="4320" w:hanging="360"/>
      </w:pPr>
      <w:rPr>
        <w:rFonts w:ascii="Arial" w:hAnsi="Arial" w:hint="default"/>
      </w:rPr>
    </w:lvl>
    <w:lvl w:ilvl="6" w:tplc="C74E6EEA" w:tentative="1">
      <w:start w:val="1"/>
      <w:numFmt w:val="bullet"/>
      <w:lvlText w:val="-"/>
      <w:lvlJc w:val="left"/>
      <w:pPr>
        <w:tabs>
          <w:tab w:val="num" w:pos="5040"/>
        </w:tabs>
        <w:ind w:left="5040" w:hanging="360"/>
      </w:pPr>
      <w:rPr>
        <w:rFonts w:ascii="Arial" w:hAnsi="Arial" w:hint="default"/>
      </w:rPr>
    </w:lvl>
    <w:lvl w:ilvl="7" w:tplc="8A1275FE" w:tentative="1">
      <w:start w:val="1"/>
      <w:numFmt w:val="bullet"/>
      <w:lvlText w:val="-"/>
      <w:lvlJc w:val="left"/>
      <w:pPr>
        <w:tabs>
          <w:tab w:val="num" w:pos="5760"/>
        </w:tabs>
        <w:ind w:left="5760" w:hanging="360"/>
      </w:pPr>
      <w:rPr>
        <w:rFonts w:ascii="Arial" w:hAnsi="Arial" w:hint="default"/>
      </w:rPr>
    </w:lvl>
    <w:lvl w:ilvl="8" w:tplc="0DCEE1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AB78A0"/>
    <w:multiLevelType w:val="hybridMultilevel"/>
    <w:tmpl w:val="E78A2972"/>
    <w:lvl w:ilvl="0" w:tplc="4EEE5242">
      <w:start w:val="1"/>
      <w:numFmt w:val="bullet"/>
      <w:lvlText w:val="-"/>
      <w:lvlJc w:val="left"/>
      <w:pPr>
        <w:tabs>
          <w:tab w:val="num" w:pos="720"/>
        </w:tabs>
        <w:ind w:left="720" w:hanging="360"/>
      </w:pPr>
      <w:rPr>
        <w:rFonts w:ascii="Arial" w:hAnsi="Arial" w:hint="default"/>
      </w:rPr>
    </w:lvl>
    <w:lvl w:ilvl="1" w:tplc="190402C0" w:tentative="1">
      <w:start w:val="1"/>
      <w:numFmt w:val="bullet"/>
      <w:lvlText w:val="-"/>
      <w:lvlJc w:val="left"/>
      <w:pPr>
        <w:tabs>
          <w:tab w:val="num" w:pos="1440"/>
        </w:tabs>
        <w:ind w:left="1440" w:hanging="360"/>
      </w:pPr>
      <w:rPr>
        <w:rFonts w:ascii="Arial" w:hAnsi="Arial" w:hint="default"/>
      </w:rPr>
    </w:lvl>
    <w:lvl w:ilvl="2" w:tplc="CFE06836" w:tentative="1">
      <w:start w:val="1"/>
      <w:numFmt w:val="bullet"/>
      <w:lvlText w:val="-"/>
      <w:lvlJc w:val="left"/>
      <w:pPr>
        <w:tabs>
          <w:tab w:val="num" w:pos="2160"/>
        </w:tabs>
        <w:ind w:left="2160" w:hanging="360"/>
      </w:pPr>
      <w:rPr>
        <w:rFonts w:ascii="Arial" w:hAnsi="Arial" w:hint="default"/>
      </w:rPr>
    </w:lvl>
    <w:lvl w:ilvl="3" w:tplc="7D94227C" w:tentative="1">
      <w:start w:val="1"/>
      <w:numFmt w:val="bullet"/>
      <w:lvlText w:val="-"/>
      <w:lvlJc w:val="left"/>
      <w:pPr>
        <w:tabs>
          <w:tab w:val="num" w:pos="2880"/>
        </w:tabs>
        <w:ind w:left="2880" w:hanging="360"/>
      </w:pPr>
      <w:rPr>
        <w:rFonts w:ascii="Arial" w:hAnsi="Arial" w:hint="default"/>
      </w:rPr>
    </w:lvl>
    <w:lvl w:ilvl="4" w:tplc="46245122" w:tentative="1">
      <w:start w:val="1"/>
      <w:numFmt w:val="bullet"/>
      <w:lvlText w:val="-"/>
      <w:lvlJc w:val="left"/>
      <w:pPr>
        <w:tabs>
          <w:tab w:val="num" w:pos="3600"/>
        </w:tabs>
        <w:ind w:left="3600" w:hanging="360"/>
      </w:pPr>
      <w:rPr>
        <w:rFonts w:ascii="Arial" w:hAnsi="Arial" w:hint="default"/>
      </w:rPr>
    </w:lvl>
    <w:lvl w:ilvl="5" w:tplc="077A2EB0" w:tentative="1">
      <w:start w:val="1"/>
      <w:numFmt w:val="bullet"/>
      <w:lvlText w:val="-"/>
      <w:lvlJc w:val="left"/>
      <w:pPr>
        <w:tabs>
          <w:tab w:val="num" w:pos="4320"/>
        </w:tabs>
        <w:ind w:left="4320" w:hanging="360"/>
      </w:pPr>
      <w:rPr>
        <w:rFonts w:ascii="Arial" w:hAnsi="Arial" w:hint="default"/>
      </w:rPr>
    </w:lvl>
    <w:lvl w:ilvl="6" w:tplc="84BCA9FE" w:tentative="1">
      <w:start w:val="1"/>
      <w:numFmt w:val="bullet"/>
      <w:lvlText w:val="-"/>
      <w:lvlJc w:val="left"/>
      <w:pPr>
        <w:tabs>
          <w:tab w:val="num" w:pos="5040"/>
        </w:tabs>
        <w:ind w:left="5040" w:hanging="360"/>
      </w:pPr>
      <w:rPr>
        <w:rFonts w:ascii="Arial" w:hAnsi="Arial" w:hint="default"/>
      </w:rPr>
    </w:lvl>
    <w:lvl w:ilvl="7" w:tplc="230001F6" w:tentative="1">
      <w:start w:val="1"/>
      <w:numFmt w:val="bullet"/>
      <w:lvlText w:val="-"/>
      <w:lvlJc w:val="left"/>
      <w:pPr>
        <w:tabs>
          <w:tab w:val="num" w:pos="5760"/>
        </w:tabs>
        <w:ind w:left="5760" w:hanging="360"/>
      </w:pPr>
      <w:rPr>
        <w:rFonts w:ascii="Arial" w:hAnsi="Arial" w:hint="default"/>
      </w:rPr>
    </w:lvl>
    <w:lvl w:ilvl="8" w:tplc="B002C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207413"/>
    <w:multiLevelType w:val="hybridMultilevel"/>
    <w:tmpl w:val="7794D9A0"/>
    <w:lvl w:ilvl="0" w:tplc="8C4471EE">
      <w:start w:val="1"/>
      <w:numFmt w:val="bullet"/>
      <w:lvlText w:val="-"/>
      <w:lvlJc w:val="left"/>
      <w:pPr>
        <w:tabs>
          <w:tab w:val="num" w:pos="720"/>
        </w:tabs>
        <w:ind w:left="720" w:hanging="360"/>
      </w:pPr>
      <w:rPr>
        <w:rFonts w:ascii="Arial" w:hAnsi="Arial" w:hint="default"/>
      </w:rPr>
    </w:lvl>
    <w:lvl w:ilvl="1" w:tplc="1B7E03B6" w:tentative="1">
      <w:start w:val="1"/>
      <w:numFmt w:val="bullet"/>
      <w:lvlText w:val="-"/>
      <w:lvlJc w:val="left"/>
      <w:pPr>
        <w:tabs>
          <w:tab w:val="num" w:pos="1440"/>
        </w:tabs>
        <w:ind w:left="1440" w:hanging="360"/>
      </w:pPr>
      <w:rPr>
        <w:rFonts w:ascii="Arial" w:hAnsi="Arial" w:hint="default"/>
      </w:rPr>
    </w:lvl>
    <w:lvl w:ilvl="2" w:tplc="B6B6E076" w:tentative="1">
      <w:start w:val="1"/>
      <w:numFmt w:val="bullet"/>
      <w:lvlText w:val="-"/>
      <w:lvlJc w:val="left"/>
      <w:pPr>
        <w:tabs>
          <w:tab w:val="num" w:pos="2160"/>
        </w:tabs>
        <w:ind w:left="2160" w:hanging="360"/>
      </w:pPr>
      <w:rPr>
        <w:rFonts w:ascii="Arial" w:hAnsi="Arial" w:hint="default"/>
      </w:rPr>
    </w:lvl>
    <w:lvl w:ilvl="3" w:tplc="A1DE2C9C" w:tentative="1">
      <w:start w:val="1"/>
      <w:numFmt w:val="bullet"/>
      <w:lvlText w:val="-"/>
      <w:lvlJc w:val="left"/>
      <w:pPr>
        <w:tabs>
          <w:tab w:val="num" w:pos="2880"/>
        </w:tabs>
        <w:ind w:left="2880" w:hanging="360"/>
      </w:pPr>
      <w:rPr>
        <w:rFonts w:ascii="Arial" w:hAnsi="Arial" w:hint="default"/>
      </w:rPr>
    </w:lvl>
    <w:lvl w:ilvl="4" w:tplc="AEAC8AE0" w:tentative="1">
      <w:start w:val="1"/>
      <w:numFmt w:val="bullet"/>
      <w:lvlText w:val="-"/>
      <w:lvlJc w:val="left"/>
      <w:pPr>
        <w:tabs>
          <w:tab w:val="num" w:pos="3600"/>
        </w:tabs>
        <w:ind w:left="3600" w:hanging="360"/>
      </w:pPr>
      <w:rPr>
        <w:rFonts w:ascii="Arial" w:hAnsi="Arial" w:hint="default"/>
      </w:rPr>
    </w:lvl>
    <w:lvl w:ilvl="5" w:tplc="34143CC6" w:tentative="1">
      <w:start w:val="1"/>
      <w:numFmt w:val="bullet"/>
      <w:lvlText w:val="-"/>
      <w:lvlJc w:val="left"/>
      <w:pPr>
        <w:tabs>
          <w:tab w:val="num" w:pos="4320"/>
        </w:tabs>
        <w:ind w:left="4320" w:hanging="360"/>
      </w:pPr>
      <w:rPr>
        <w:rFonts w:ascii="Arial" w:hAnsi="Arial" w:hint="default"/>
      </w:rPr>
    </w:lvl>
    <w:lvl w:ilvl="6" w:tplc="F3FE0672" w:tentative="1">
      <w:start w:val="1"/>
      <w:numFmt w:val="bullet"/>
      <w:lvlText w:val="-"/>
      <w:lvlJc w:val="left"/>
      <w:pPr>
        <w:tabs>
          <w:tab w:val="num" w:pos="5040"/>
        </w:tabs>
        <w:ind w:left="5040" w:hanging="360"/>
      </w:pPr>
      <w:rPr>
        <w:rFonts w:ascii="Arial" w:hAnsi="Arial" w:hint="default"/>
      </w:rPr>
    </w:lvl>
    <w:lvl w:ilvl="7" w:tplc="C46633F8" w:tentative="1">
      <w:start w:val="1"/>
      <w:numFmt w:val="bullet"/>
      <w:lvlText w:val="-"/>
      <w:lvlJc w:val="left"/>
      <w:pPr>
        <w:tabs>
          <w:tab w:val="num" w:pos="5760"/>
        </w:tabs>
        <w:ind w:left="5760" w:hanging="360"/>
      </w:pPr>
      <w:rPr>
        <w:rFonts w:ascii="Arial" w:hAnsi="Arial" w:hint="default"/>
      </w:rPr>
    </w:lvl>
    <w:lvl w:ilvl="8" w:tplc="37C00E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3"/>
  </w:num>
  <w:num w:numId="3">
    <w:abstractNumId w:val="12"/>
  </w:num>
  <w:num w:numId="4">
    <w:abstractNumId w:val="8"/>
  </w:num>
  <w:num w:numId="5">
    <w:abstractNumId w:val="4"/>
  </w:num>
  <w:num w:numId="6">
    <w:abstractNumId w:val="5"/>
  </w:num>
  <w:num w:numId="7">
    <w:abstractNumId w:val="15"/>
  </w:num>
  <w:num w:numId="8">
    <w:abstractNumId w:val="11"/>
  </w:num>
  <w:num w:numId="9">
    <w:abstractNumId w:val="1"/>
  </w:num>
  <w:num w:numId="10">
    <w:abstractNumId w:val="7"/>
  </w:num>
  <w:num w:numId="11">
    <w:abstractNumId w:val="6"/>
  </w:num>
  <w:num w:numId="12">
    <w:abstractNumId w:val="3"/>
  </w:num>
  <w:num w:numId="13">
    <w:abstractNumId w:val="9"/>
  </w:num>
  <w:num w:numId="14">
    <w:abstractNumId w:val="16"/>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6C"/>
    <w:rsid w:val="0006672D"/>
    <w:rsid w:val="00075567"/>
    <w:rsid w:val="000D4182"/>
    <w:rsid w:val="000E4D75"/>
    <w:rsid w:val="000F71ED"/>
    <w:rsid w:val="00125566"/>
    <w:rsid w:val="0016447B"/>
    <w:rsid w:val="00191D23"/>
    <w:rsid w:val="001958B1"/>
    <w:rsid w:val="001A11BD"/>
    <w:rsid w:val="001A3C25"/>
    <w:rsid w:val="001A66EF"/>
    <w:rsid w:val="001C74C4"/>
    <w:rsid w:val="001F0C47"/>
    <w:rsid w:val="001F2069"/>
    <w:rsid w:val="00232D7D"/>
    <w:rsid w:val="00265AE6"/>
    <w:rsid w:val="002831D9"/>
    <w:rsid w:val="002A1A90"/>
    <w:rsid w:val="002C4307"/>
    <w:rsid w:val="002E0DC3"/>
    <w:rsid w:val="00310155"/>
    <w:rsid w:val="00330384"/>
    <w:rsid w:val="003325B5"/>
    <w:rsid w:val="00332F71"/>
    <w:rsid w:val="003377C6"/>
    <w:rsid w:val="003528CE"/>
    <w:rsid w:val="00362E18"/>
    <w:rsid w:val="00374C71"/>
    <w:rsid w:val="003852C8"/>
    <w:rsid w:val="003B72D4"/>
    <w:rsid w:val="003C27AA"/>
    <w:rsid w:val="003E0D22"/>
    <w:rsid w:val="003F2FB6"/>
    <w:rsid w:val="003F7A11"/>
    <w:rsid w:val="004026EC"/>
    <w:rsid w:val="00404D65"/>
    <w:rsid w:val="00414B6E"/>
    <w:rsid w:val="004231D2"/>
    <w:rsid w:val="004323A6"/>
    <w:rsid w:val="00432BF2"/>
    <w:rsid w:val="004476C1"/>
    <w:rsid w:val="00473038"/>
    <w:rsid w:val="004C596B"/>
    <w:rsid w:val="004C7BCF"/>
    <w:rsid w:val="004D7D5F"/>
    <w:rsid w:val="004E6660"/>
    <w:rsid w:val="00556F24"/>
    <w:rsid w:val="0055745C"/>
    <w:rsid w:val="00562EA0"/>
    <w:rsid w:val="00562F69"/>
    <w:rsid w:val="005635B5"/>
    <w:rsid w:val="005763AE"/>
    <w:rsid w:val="0059064C"/>
    <w:rsid w:val="005C6334"/>
    <w:rsid w:val="005D5416"/>
    <w:rsid w:val="005E0F6A"/>
    <w:rsid w:val="005E58EB"/>
    <w:rsid w:val="005F01A7"/>
    <w:rsid w:val="00603190"/>
    <w:rsid w:val="006113DC"/>
    <w:rsid w:val="006819DC"/>
    <w:rsid w:val="006B07B9"/>
    <w:rsid w:val="006C5A85"/>
    <w:rsid w:val="006D559F"/>
    <w:rsid w:val="006D63A2"/>
    <w:rsid w:val="006D6793"/>
    <w:rsid w:val="006F77F6"/>
    <w:rsid w:val="00716D08"/>
    <w:rsid w:val="00741797"/>
    <w:rsid w:val="00764ED4"/>
    <w:rsid w:val="00771DE4"/>
    <w:rsid w:val="00775E62"/>
    <w:rsid w:val="0077777A"/>
    <w:rsid w:val="007921B2"/>
    <w:rsid w:val="007B184E"/>
    <w:rsid w:val="007B585F"/>
    <w:rsid w:val="007B602A"/>
    <w:rsid w:val="007C19CD"/>
    <w:rsid w:val="007D03DE"/>
    <w:rsid w:val="007D4464"/>
    <w:rsid w:val="007E1746"/>
    <w:rsid w:val="008368CC"/>
    <w:rsid w:val="00843035"/>
    <w:rsid w:val="008504AB"/>
    <w:rsid w:val="00857AE3"/>
    <w:rsid w:val="00866676"/>
    <w:rsid w:val="00871B1E"/>
    <w:rsid w:val="008955E1"/>
    <w:rsid w:val="008A589A"/>
    <w:rsid w:val="008A6BB1"/>
    <w:rsid w:val="008D63B3"/>
    <w:rsid w:val="008E3168"/>
    <w:rsid w:val="008E7304"/>
    <w:rsid w:val="008F580E"/>
    <w:rsid w:val="00933029"/>
    <w:rsid w:val="0094193A"/>
    <w:rsid w:val="0098127B"/>
    <w:rsid w:val="00984E7E"/>
    <w:rsid w:val="00992CB6"/>
    <w:rsid w:val="009B238E"/>
    <w:rsid w:val="009C4EAB"/>
    <w:rsid w:val="009E2099"/>
    <w:rsid w:val="009F2A12"/>
    <w:rsid w:val="00A02464"/>
    <w:rsid w:val="00A22E2B"/>
    <w:rsid w:val="00A41B46"/>
    <w:rsid w:val="00AA2624"/>
    <w:rsid w:val="00AB1DBC"/>
    <w:rsid w:val="00AD1ACA"/>
    <w:rsid w:val="00AD6DFD"/>
    <w:rsid w:val="00B10BB6"/>
    <w:rsid w:val="00B168FB"/>
    <w:rsid w:val="00B300C5"/>
    <w:rsid w:val="00B411B1"/>
    <w:rsid w:val="00B51D00"/>
    <w:rsid w:val="00B54E6B"/>
    <w:rsid w:val="00B63EC3"/>
    <w:rsid w:val="00B74578"/>
    <w:rsid w:val="00B77340"/>
    <w:rsid w:val="00B8706C"/>
    <w:rsid w:val="00BA5E5A"/>
    <w:rsid w:val="00BC5477"/>
    <w:rsid w:val="00BD0D1A"/>
    <w:rsid w:val="00BE1E3E"/>
    <w:rsid w:val="00C14E7E"/>
    <w:rsid w:val="00C26643"/>
    <w:rsid w:val="00C5529E"/>
    <w:rsid w:val="00C57B7F"/>
    <w:rsid w:val="00C94D67"/>
    <w:rsid w:val="00C96535"/>
    <w:rsid w:val="00C977F4"/>
    <w:rsid w:val="00CB4D93"/>
    <w:rsid w:val="00CE7A20"/>
    <w:rsid w:val="00CF00B2"/>
    <w:rsid w:val="00CF70DA"/>
    <w:rsid w:val="00D03364"/>
    <w:rsid w:val="00D14886"/>
    <w:rsid w:val="00D7307F"/>
    <w:rsid w:val="00D74D99"/>
    <w:rsid w:val="00D77DA1"/>
    <w:rsid w:val="00D802EB"/>
    <w:rsid w:val="00D85F65"/>
    <w:rsid w:val="00DA5AAE"/>
    <w:rsid w:val="00DA7C60"/>
    <w:rsid w:val="00DB2A6D"/>
    <w:rsid w:val="00DD1CDE"/>
    <w:rsid w:val="00DE02E9"/>
    <w:rsid w:val="00DE0418"/>
    <w:rsid w:val="00E063E5"/>
    <w:rsid w:val="00E16309"/>
    <w:rsid w:val="00E42DFC"/>
    <w:rsid w:val="00E61476"/>
    <w:rsid w:val="00E70ED2"/>
    <w:rsid w:val="00E747DF"/>
    <w:rsid w:val="00E80B93"/>
    <w:rsid w:val="00E868F2"/>
    <w:rsid w:val="00EF7727"/>
    <w:rsid w:val="00F16D5A"/>
    <w:rsid w:val="00F2014E"/>
    <w:rsid w:val="00F22B04"/>
    <w:rsid w:val="00F31F2E"/>
    <w:rsid w:val="00F470E2"/>
    <w:rsid w:val="00F542B1"/>
    <w:rsid w:val="00F56D93"/>
    <w:rsid w:val="00F57D55"/>
    <w:rsid w:val="00F65242"/>
    <w:rsid w:val="00F9540A"/>
    <w:rsid w:val="00FD19DB"/>
    <w:rsid w:val="00FF0B10"/>
    <w:rsid w:val="00FF2B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699C"/>
  <w15:chartTrackingRefBased/>
  <w15:docId w15:val="{8AE6D2B2-BD30-4305-82DB-5E90C076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BCF"/>
    <w:rPr>
      <w:color w:val="0563C1" w:themeColor="hyperlink"/>
      <w:u w:val="single"/>
    </w:rPr>
  </w:style>
  <w:style w:type="character" w:styleId="UnresolvedMention">
    <w:name w:val="Unresolved Mention"/>
    <w:basedOn w:val="DefaultParagraphFont"/>
    <w:uiPriority w:val="99"/>
    <w:semiHidden/>
    <w:unhideWhenUsed/>
    <w:rsid w:val="004C7BCF"/>
    <w:rPr>
      <w:color w:val="605E5C"/>
      <w:shd w:val="clear" w:color="auto" w:fill="E1DFDD"/>
    </w:rPr>
  </w:style>
  <w:style w:type="paragraph" w:styleId="NormalWeb">
    <w:name w:val="Normal (Web)"/>
    <w:basedOn w:val="Normal"/>
    <w:uiPriority w:val="99"/>
    <w:unhideWhenUsed/>
    <w:rsid w:val="004C596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C596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6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64"/>
  </w:style>
  <w:style w:type="paragraph" w:styleId="Footer">
    <w:name w:val="footer"/>
    <w:basedOn w:val="Normal"/>
    <w:link w:val="FooterChar"/>
    <w:uiPriority w:val="99"/>
    <w:unhideWhenUsed/>
    <w:rsid w:val="007D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64"/>
  </w:style>
  <w:style w:type="character" w:styleId="CommentReference">
    <w:name w:val="annotation reference"/>
    <w:basedOn w:val="DefaultParagraphFont"/>
    <w:uiPriority w:val="99"/>
    <w:unhideWhenUsed/>
    <w:qFormat/>
    <w:rsid w:val="00B168FB"/>
    <w:rPr>
      <w:sz w:val="21"/>
      <w:szCs w:val="21"/>
    </w:rPr>
  </w:style>
  <w:style w:type="paragraph" w:styleId="CommentText">
    <w:name w:val="annotation text"/>
    <w:basedOn w:val="Normal"/>
    <w:link w:val="CommentTextChar"/>
    <w:uiPriority w:val="99"/>
    <w:unhideWhenUsed/>
    <w:qFormat/>
    <w:rsid w:val="00B168FB"/>
  </w:style>
  <w:style w:type="character" w:customStyle="1" w:styleId="CommentTextChar">
    <w:name w:val="Comment Text Char"/>
    <w:basedOn w:val="DefaultParagraphFont"/>
    <w:link w:val="CommentText"/>
    <w:uiPriority w:val="99"/>
    <w:semiHidden/>
    <w:rsid w:val="00B168FB"/>
  </w:style>
  <w:style w:type="paragraph" w:styleId="CommentSubject">
    <w:name w:val="annotation subject"/>
    <w:basedOn w:val="CommentText"/>
    <w:next w:val="CommentText"/>
    <w:link w:val="CommentSubjectChar"/>
    <w:uiPriority w:val="99"/>
    <w:semiHidden/>
    <w:unhideWhenUsed/>
    <w:rsid w:val="00B168FB"/>
    <w:rPr>
      <w:b/>
      <w:bCs/>
    </w:rPr>
  </w:style>
  <w:style w:type="character" w:customStyle="1" w:styleId="CommentSubjectChar">
    <w:name w:val="Comment Subject Char"/>
    <w:basedOn w:val="CommentTextChar"/>
    <w:link w:val="CommentSubject"/>
    <w:uiPriority w:val="99"/>
    <w:semiHidden/>
    <w:rsid w:val="00B168FB"/>
    <w:rPr>
      <w:b/>
      <w:bCs/>
    </w:rPr>
  </w:style>
  <w:style w:type="paragraph" w:styleId="BalloonText">
    <w:name w:val="Balloon Text"/>
    <w:basedOn w:val="Normal"/>
    <w:link w:val="BalloonTextChar"/>
    <w:uiPriority w:val="99"/>
    <w:semiHidden/>
    <w:unhideWhenUsed/>
    <w:rsid w:val="00B168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168FB"/>
    <w:rPr>
      <w:sz w:val="18"/>
      <w:szCs w:val="18"/>
    </w:rPr>
  </w:style>
  <w:style w:type="character" w:customStyle="1" w:styleId="1">
    <w:name w:val="批注文字 字符1"/>
    <w:basedOn w:val="DefaultParagraphFont"/>
    <w:uiPriority w:val="99"/>
    <w:qFormat/>
    <w:rsid w:val="00B168FB"/>
    <w:rPr>
      <w:rFonts w:ascii="Calibri" w:eastAsia="SimSun" w:hAnsi="Calibri" w:cs="Times New Roman"/>
      <w:kern w:val="0"/>
      <w:sz w:val="22"/>
      <w:lang w:val="en-GB" w:eastAsia="en-US"/>
    </w:rPr>
  </w:style>
  <w:style w:type="paragraph" w:customStyle="1" w:styleId="10">
    <w:name w:val="正文1"/>
    <w:uiPriority w:val="99"/>
    <w:rsid w:val="00B168FB"/>
    <w:pPr>
      <w:spacing w:after="0" w:line="276" w:lineRule="auto"/>
    </w:pPr>
    <w:rPr>
      <w:rFonts w:ascii="Arial" w:eastAsia="SimSun" w:hAnsi="Arial" w:cs="Arial"/>
      <w:color w:val="000000"/>
      <w:szCs w:val="20"/>
      <w:lang w:val="pl-PL" w:eastAsia="pl-PL"/>
    </w:rPr>
  </w:style>
  <w:style w:type="character" w:styleId="Strong">
    <w:name w:val="Strong"/>
    <w:basedOn w:val="DefaultParagraphFont"/>
    <w:uiPriority w:val="22"/>
    <w:qFormat/>
    <w:rsid w:val="00B168FB"/>
    <w:rPr>
      <w:b/>
      <w:bCs/>
    </w:rPr>
  </w:style>
  <w:style w:type="character" w:styleId="FollowedHyperlink">
    <w:name w:val="FollowedHyperlink"/>
    <w:basedOn w:val="DefaultParagraphFont"/>
    <w:uiPriority w:val="99"/>
    <w:semiHidden/>
    <w:unhideWhenUsed/>
    <w:rsid w:val="00075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67382">
      <w:bodyDiv w:val="1"/>
      <w:marLeft w:val="0"/>
      <w:marRight w:val="0"/>
      <w:marTop w:val="0"/>
      <w:marBottom w:val="0"/>
      <w:divBdr>
        <w:top w:val="none" w:sz="0" w:space="0" w:color="auto"/>
        <w:left w:val="none" w:sz="0" w:space="0" w:color="auto"/>
        <w:bottom w:val="none" w:sz="0" w:space="0" w:color="auto"/>
        <w:right w:val="none" w:sz="0" w:space="0" w:color="auto"/>
      </w:divBdr>
      <w:divsChild>
        <w:div w:id="1946031406">
          <w:marLeft w:val="446"/>
          <w:marRight w:val="0"/>
          <w:marTop w:val="0"/>
          <w:marBottom w:val="0"/>
          <w:divBdr>
            <w:top w:val="none" w:sz="0" w:space="0" w:color="auto"/>
            <w:left w:val="none" w:sz="0" w:space="0" w:color="auto"/>
            <w:bottom w:val="none" w:sz="0" w:space="0" w:color="auto"/>
            <w:right w:val="none" w:sz="0" w:space="0" w:color="auto"/>
          </w:divBdr>
        </w:div>
        <w:div w:id="1897083421">
          <w:marLeft w:val="446"/>
          <w:marRight w:val="0"/>
          <w:marTop w:val="0"/>
          <w:marBottom w:val="0"/>
          <w:divBdr>
            <w:top w:val="none" w:sz="0" w:space="0" w:color="auto"/>
            <w:left w:val="none" w:sz="0" w:space="0" w:color="auto"/>
            <w:bottom w:val="none" w:sz="0" w:space="0" w:color="auto"/>
            <w:right w:val="none" w:sz="0" w:space="0" w:color="auto"/>
          </w:divBdr>
        </w:div>
        <w:div w:id="1042754509">
          <w:marLeft w:val="446"/>
          <w:marRight w:val="0"/>
          <w:marTop w:val="0"/>
          <w:marBottom w:val="0"/>
          <w:divBdr>
            <w:top w:val="none" w:sz="0" w:space="0" w:color="auto"/>
            <w:left w:val="none" w:sz="0" w:space="0" w:color="auto"/>
            <w:bottom w:val="none" w:sz="0" w:space="0" w:color="auto"/>
            <w:right w:val="none" w:sz="0" w:space="0" w:color="auto"/>
          </w:divBdr>
        </w:div>
        <w:div w:id="1825464282">
          <w:marLeft w:val="446"/>
          <w:marRight w:val="0"/>
          <w:marTop w:val="0"/>
          <w:marBottom w:val="0"/>
          <w:divBdr>
            <w:top w:val="none" w:sz="0" w:space="0" w:color="auto"/>
            <w:left w:val="none" w:sz="0" w:space="0" w:color="auto"/>
            <w:bottom w:val="none" w:sz="0" w:space="0" w:color="auto"/>
            <w:right w:val="none" w:sz="0" w:space="0" w:color="auto"/>
          </w:divBdr>
        </w:div>
        <w:div w:id="1138651449">
          <w:marLeft w:val="446"/>
          <w:marRight w:val="0"/>
          <w:marTop w:val="0"/>
          <w:marBottom w:val="0"/>
          <w:divBdr>
            <w:top w:val="none" w:sz="0" w:space="0" w:color="auto"/>
            <w:left w:val="none" w:sz="0" w:space="0" w:color="auto"/>
            <w:bottom w:val="none" w:sz="0" w:space="0" w:color="auto"/>
            <w:right w:val="none" w:sz="0" w:space="0" w:color="auto"/>
          </w:divBdr>
        </w:div>
        <w:div w:id="103503895">
          <w:marLeft w:val="446"/>
          <w:marRight w:val="0"/>
          <w:marTop w:val="0"/>
          <w:marBottom w:val="0"/>
          <w:divBdr>
            <w:top w:val="none" w:sz="0" w:space="0" w:color="auto"/>
            <w:left w:val="none" w:sz="0" w:space="0" w:color="auto"/>
            <w:bottom w:val="none" w:sz="0" w:space="0" w:color="auto"/>
            <w:right w:val="none" w:sz="0" w:space="0" w:color="auto"/>
          </w:divBdr>
        </w:div>
        <w:div w:id="827750768">
          <w:marLeft w:val="446"/>
          <w:marRight w:val="0"/>
          <w:marTop w:val="0"/>
          <w:marBottom w:val="0"/>
          <w:divBdr>
            <w:top w:val="none" w:sz="0" w:space="0" w:color="auto"/>
            <w:left w:val="none" w:sz="0" w:space="0" w:color="auto"/>
            <w:bottom w:val="none" w:sz="0" w:space="0" w:color="auto"/>
            <w:right w:val="none" w:sz="0" w:space="0" w:color="auto"/>
          </w:divBdr>
        </w:div>
        <w:div w:id="1128595850">
          <w:marLeft w:val="446"/>
          <w:marRight w:val="0"/>
          <w:marTop w:val="0"/>
          <w:marBottom w:val="0"/>
          <w:divBdr>
            <w:top w:val="none" w:sz="0" w:space="0" w:color="auto"/>
            <w:left w:val="none" w:sz="0" w:space="0" w:color="auto"/>
            <w:bottom w:val="none" w:sz="0" w:space="0" w:color="auto"/>
            <w:right w:val="none" w:sz="0" w:space="0" w:color="auto"/>
          </w:divBdr>
        </w:div>
        <w:div w:id="1483156824">
          <w:marLeft w:val="446"/>
          <w:marRight w:val="0"/>
          <w:marTop w:val="0"/>
          <w:marBottom w:val="0"/>
          <w:divBdr>
            <w:top w:val="none" w:sz="0" w:space="0" w:color="auto"/>
            <w:left w:val="none" w:sz="0" w:space="0" w:color="auto"/>
            <w:bottom w:val="none" w:sz="0" w:space="0" w:color="auto"/>
            <w:right w:val="none" w:sz="0" w:space="0" w:color="auto"/>
          </w:divBdr>
        </w:div>
        <w:div w:id="246499786">
          <w:marLeft w:val="446"/>
          <w:marRight w:val="0"/>
          <w:marTop w:val="0"/>
          <w:marBottom w:val="0"/>
          <w:divBdr>
            <w:top w:val="none" w:sz="0" w:space="0" w:color="auto"/>
            <w:left w:val="none" w:sz="0" w:space="0" w:color="auto"/>
            <w:bottom w:val="none" w:sz="0" w:space="0" w:color="auto"/>
            <w:right w:val="none" w:sz="0" w:space="0" w:color="auto"/>
          </w:divBdr>
        </w:div>
        <w:div w:id="1463113392">
          <w:marLeft w:val="446"/>
          <w:marRight w:val="0"/>
          <w:marTop w:val="0"/>
          <w:marBottom w:val="0"/>
          <w:divBdr>
            <w:top w:val="none" w:sz="0" w:space="0" w:color="auto"/>
            <w:left w:val="none" w:sz="0" w:space="0" w:color="auto"/>
            <w:bottom w:val="none" w:sz="0" w:space="0" w:color="auto"/>
            <w:right w:val="none" w:sz="0" w:space="0" w:color="auto"/>
          </w:divBdr>
        </w:div>
        <w:div w:id="893926421">
          <w:marLeft w:val="446"/>
          <w:marRight w:val="0"/>
          <w:marTop w:val="0"/>
          <w:marBottom w:val="0"/>
          <w:divBdr>
            <w:top w:val="none" w:sz="0" w:space="0" w:color="auto"/>
            <w:left w:val="none" w:sz="0" w:space="0" w:color="auto"/>
            <w:bottom w:val="none" w:sz="0" w:space="0" w:color="auto"/>
            <w:right w:val="none" w:sz="0" w:space="0" w:color="auto"/>
          </w:divBdr>
        </w:div>
        <w:div w:id="834958451">
          <w:marLeft w:val="446"/>
          <w:marRight w:val="0"/>
          <w:marTop w:val="0"/>
          <w:marBottom w:val="0"/>
          <w:divBdr>
            <w:top w:val="none" w:sz="0" w:space="0" w:color="auto"/>
            <w:left w:val="none" w:sz="0" w:space="0" w:color="auto"/>
            <w:bottom w:val="none" w:sz="0" w:space="0" w:color="auto"/>
            <w:right w:val="none" w:sz="0" w:space="0" w:color="auto"/>
          </w:divBdr>
        </w:div>
        <w:div w:id="1874153553">
          <w:marLeft w:val="446"/>
          <w:marRight w:val="0"/>
          <w:marTop w:val="0"/>
          <w:marBottom w:val="0"/>
          <w:divBdr>
            <w:top w:val="none" w:sz="0" w:space="0" w:color="auto"/>
            <w:left w:val="none" w:sz="0" w:space="0" w:color="auto"/>
            <w:bottom w:val="none" w:sz="0" w:space="0" w:color="auto"/>
            <w:right w:val="none" w:sz="0" w:space="0" w:color="auto"/>
          </w:divBdr>
        </w:div>
        <w:div w:id="1573850269">
          <w:marLeft w:val="446"/>
          <w:marRight w:val="0"/>
          <w:marTop w:val="0"/>
          <w:marBottom w:val="0"/>
          <w:divBdr>
            <w:top w:val="none" w:sz="0" w:space="0" w:color="auto"/>
            <w:left w:val="none" w:sz="0" w:space="0" w:color="auto"/>
            <w:bottom w:val="none" w:sz="0" w:space="0" w:color="auto"/>
            <w:right w:val="none" w:sz="0" w:space="0" w:color="auto"/>
          </w:divBdr>
        </w:div>
        <w:div w:id="1794977517">
          <w:marLeft w:val="446"/>
          <w:marRight w:val="0"/>
          <w:marTop w:val="0"/>
          <w:marBottom w:val="0"/>
          <w:divBdr>
            <w:top w:val="none" w:sz="0" w:space="0" w:color="auto"/>
            <w:left w:val="none" w:sz="0" w:space="0" w:color="auto"/>
            <w:bottom w:val="none" w:sz="0" w:space="0" w:color="auto"/>
            <w:right w:val="none" w:sz="0" w:space="0" w:color="auto"/>
          </w:divBdr>
        </w:div>
        <w:div w:id="2045326926">
          <w:marLeft w:val="446"/>
          <w:marRight w:val="0"/>
          <w:marTop w:val="0"/>
          <w:marBottom w:val="0"/>
          <w:divBdr>
            <w:top w:val="none" w:sz="0" w:space="0" w:color="auto"/>
            <w:left w:val="none" w:sz="0" w:space="0" w:color="auto"/>
            <w:bottom w:val="none" w:sz="0" w:space="0" w:color="auto"/>
            <w:right w:val="none" w:sz="0" w:space="0" w:color="auto"/>
          </w:divBdr>
        </w:div>
        <w:div w:id="1162236062">
          <w:marLeft w:val="446"/>
          <w:marRight w:val="0"/>
          <w:marTop w:val="0"/>
          <w:marBottom w:val="0"/>
          <w:divBdr>
            <w:top w:val="none" w:sz="0" w:space="0" w:color="auto"/>
            <w:left w:val="none" w:sz="0" w:space="0" w:color="auto"/>
            <w:bottom w:val="none" w:sz="0" w:space="0" w:color="auto"/>
            <w:right w:val="none" w:sz="0" w:space="0" w:color="auto"/>
          </w:divBdr>
        </w:div>
        <w:div w:id="1435902748">
          <w:marLeft w:val="446"/>
          <w:marRight w:val="0"/>
          <w:marTop w:val="0"/>
          <w:marBottom w:val="0"/>
          <w:divBdr>
            <w:top w:val="none" w:sz="0" w:space="0" w:color="auto"/>
            <w:left w:val="none" w:sz="0" w:space="0" w:color="auto"/>
            <w:bottom w:val="none" w:sz="0" w:space="0" w:color="auto"/>
            <w:right w:val="none" w:sz="0" w:space="0" w:color="auto"/>
          </w:divBdr>
        </w:div>
      </w:divsChild>
    </w:div>
    <w:div w:id="623736758">
      <w:bodyDiv w:val="1"/>
      <w:marLeft w:val="0"/>
      <w:marRight w:val="0"/>
      <w:marTop w:val="0"/>
      <w:marBottom w:val="0"/>
      <w:divBdr>
        <w:top w:val="none" w:sz="0" w:space="0" w:color="auto"/>
        <w:left w:val="none" w:sz="0" w:space="0" w:color="auto"/>
        <w:bottom w:val="none" w:sz="0" w:space="0" w:color="auto"/>
        <w:right w:val="none" w:sz="0" w:space="0" w:color="auto"/>
      </w:divBdr>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709766369">
      <w:bodyDiv w:val="1"/>
      <w:marLeft w:val="0"/>
      <w:marRight w:val="0"/>
      <w:marTop w:val="0"/>
      <w:marBottom w:val="0"/>
      <w:divBdr>
        <w:top w:val="none" w:sz="0" w:space="0" w:color="auto"/>
        <w:left w:val="none" w:sz="0" w:space="0" w:color="auto"/>
        <w:bottom w:val="none" w:sz="0" w:space="0" w:color="auto"/>
        <w:right w:val="none" w:sz="0" w:space="0" w:color="auto"/>
      </w:divBdr>
    </w:div>
    <w:div w:id="1278752855">
      <w:bodyDiv w:val="1"/>
      <w:marLeft w:val="0"/>
      <w:marRight w:val="0"/>
      <w:marTop w:val="0"/>
      <w:marBottom w:val="0"/>
      <w:divBdr>
        <w:top w:val="none" w:sz="0" w:space="0" w:color="auto"/>
        <w:left w:val="none" w:sz="0" w:space="0" w:color="auto"/>
        <w:bottom w:val="none" w:sz="0" w:space="0" w:color="auto"/>
        <w:right w:val="none" w:sz="0" w:space="0" w:color="auto"/>
      </w:divBdr>
      <w:divsChild>
        <w:div w:id="690228356">
          <w:marLeft w:val="446"/>
          <w:marRight w:val="0"/>
          <w:marTop w:val="0"/>
          <w:marBottom w:val="0"/>
          <w:divBdr>
            <w:top w:val="none" w:sz="0" w:space="0" w:color="auto"/>
            <w:left w:val="none" w:sz="0" w:space="0" w:color="auto"/>
            <w:bottom w:val="none" w:sz="0" w:space="0" w:color="auto"/>
            <w:right w:val="none" w:sz="0" w:space="0" w:color="auto"/>
          </w:divBdr>
        </w:div>
        <w:div w:id="2019503519">
          <w:marLeft w:val="446"/>
          <w:marRight w:val="0"/>
          <w:marTop w:val="0"/>
          <w:marBottom w:val="0"/>
          <w:divBdr>
            <w:top w:val="none" w:sz="0" w:space="0" w:color="auto"/>
            <w:left w:val="none" w:sz="0" w:space="0" w:color="auto"/>
            <w:bottom w:val="none" w:sz="0" w:space="0" w:color="auto"/>
            <w:right w:val="none" w:sz="0" w:space="0" w:color="auto"/>
          </w:divBdr>
        </w:div>
        <w:div w:id="1682389244">
          <w:marLeft w:val="446"/>
          <w:marRight w:val="0"/>
          <w:marTop w:val="0"/>
          <w:marBottom w:val="0"/>
          <w:divBdr>
            <w:top w:val="none" w:sz="0" w:space="0" w:color="auto"/>
            <w:left w:val="none" w:sz="0" w:space="0" w:color="auto"/>
            <w:bottom w:val="none" w:sz="0" w:space="0" w:color="auto"/>
            <w:right w:val="none" w:sz="0" w:space="0" w:color="auto"/>
          </w:divBdr>
        </w:div>
        <w:div w:id="1361852969">
          <w:marLeft w:val="446"/>
          <w:marRight w:val="0"/>
          <w:marTop w:val="0"/>
          <w:marBottom w:val="0"/>
          <w:divBdr>
            <w:top w:val="none" w:sz="0" w:space="0" w:color="auto"/>
            <w:left w:val="none" w:sz="0" w:space="0" w:color="auto"/>
            <w:bottom w:val="none" w:sz="0" w:space="0" w:color="auto"/>
            <w:right w:val="none" w:sz="0" w:space="0" w:color="auto"/>
          </w:divBdr>
        </w:div>
        <w:div w:id="1366559161">
          <w:marLeft w:val="446"/>
          <w:marRight w:val="0"/>
          <w:marTop w:val="0"/>
          <w:marBottom w:val="0"/>
          <w:divBdr>
            <w:top w:val="none" w:sz="0" w:space="0" w:color="auto"/>
            <w:left w:val="none" w:sz="0" w:space="0" w:color="auto"/>
            <w:bottom w:val="none" w:sz="0" w:space="0" w:color="auto"/>
            <w:right w:val="none" w:sz="0" w:space="0" w:color="auto"/>
          </w:divBdr>
        </w:div>
        <w:div w:id="2132166872">
          <w:marLeft w:val="446"/>
          <w:marRight w:val="0"/>
          <w:marTop w:val="0"/>
          <w:marBottom w:val="0"/>
          <w:divBdr>
            <w:top w:val="none" w:sz="0" w:space="0" w:color="auto"/>
            <w:left w:val="none" w:sz="0" w:space="0" w:color="auto"/>
            <w:bottom w:val="none" w:sz="0" w:space="0" w:color="auto"/>
            <w:right w:val="none" w:sz="0" w:space="0" w:color="auto"/>
          </w:divBdr>
        </w:div>
        <w:div w:id="125587638">
          <w:marLeft w:val="446"/>
          <w:marRight w:val="0"/>
          <w:marTop w:val="0"/>
          <w:marBottom w:val="0"/>
          <w:divBdr>
            <w:top w:val="none" w:sz="0" w:space="0" w:color="auto"/>
            <w:left w:val="none" w:sz="0" w:space="0" w:color="auto"/>
            <w:bottom w:val="none" w:sz="0" w:space="0" w:color="auto"/>
            <w:right w:val="none" w:sz="0" w:space="0" w:color="auto"/>
          </w:divBdr>
        </w:div>
        <w:div w:id="2072149909">
          <w:marLeft w:val="446"/>
          <w:marRight w:val="0"/>
          <w:marTop w:val="0"/>
          <w:marBottom w:val="0"/>
          <w:divBdr>
            <w:top w:val="none" w:sz="0" w:space="0" w:color="auto"/>
            <w:left w:val="none" w:sz="0" w:space="0" w:color="auto"/>
            <w:bottom w:val="none" w:sz="0" w:space="0" w:color="auto"/>
            <w:right w:val="none" w:sz="0" w:space="0" w:color="auto"/>
          </w:divBdr>
        </w:div>
        <w:div w:id="14768193">
          <w:marLeft w:val="446"/>
          <w:marRight w:val="0"/>
          <w:marTop w:val="0"/>
          <w:marBottom w:val="0"/>
          <w:divBdr>
            <w:top w:val="none" w:sz="0" w:space="0" w:color="auto"/>
            <w:left w:val="none" w:sz="0" w:space="0" w:color="auto"/>
            <w:bottom w:val="none" w:sz="0" w:space="0" w:color="auto"/>
            <w:right w:val="none" w:sz="0" w:space="0" w:color="auto"/>
          </w:divBdr>
        </w:div>
        <w:div w:id="1197354175">
          <w:marLeft w:val="446"/>
          <w:marRight w:val="0"/>
          <w:marTop w:val="0"/>
          <w:marBottom w:val="0"/>
          <w:divBdr>
            <w:top w:val="none" w:sz="0" w:space="0" w:color="auto"/>
            <w:left w:val="none" w:sz="0" w:space="0" w:color="auto"/>
            <w:bottom w:val="none" w:sz="0" w:space="0" w:color="auto"/>
            <w:right w:val="none" w:sz="0" w:space="0" w:color="auto"/>
          </w:divBdr>
        </w:div>
        <w:div w:id="554780353">
          <w:marLeft w:val="446"/>
          <w:marRight w:val="0"/>
          <w:marTop w:val="0"/>
          <w:marBottom w:val="0"/>
          <w:divBdr>
            <w:top w:val="none" w:sz="0" w:space="0" w:color="auto"/>
            <w:left w:val="none" w:sz="0" w:space="0" w:color="auto"/>
            <w:bottom w:val="none" w:sz="0" w:space="0" w:color="auto"/>
            <w:right w:val="none" w:sz="0" w:space="0" w:color="auto"/>
          </w:divBdr>
        </w:div>
        <w:div w:id="1669140183">
          <w:marLeft w:val="446"/>
          <w:marRight w:val="0"/>
          <w:marTop w:val="0"/>
          <w:marBottom w:val="0"/>
          <w:divBdr>
            <w:top w:val="none" w:sz="0" w:space="0" w:color="auto"/>
            <w:left w:val="none" w:sz="0" w:space="0" w:color="auto"/>
            <w:bottom w:val="none" w:sz="0" w:space="0" w:color="auto"/>
            <w:right w:val="none" w:sz="0" w:space="0" w:color="auto"/>
          </w:divBdr>
        </w:div>
      </w:divsChild>
    </w:div>
    <w:div w:id="1291858122">
      <w:bodyDiv w:val="1"/>
      <w:marLeft w:val="0"/>
      <w:marRight w:val="0"/>
      <w:marTop w:val="0"/>
      <w:marBottom w:val="0"/>
      <w:divBdr>
        <w:top w:val="none" w:sz="0" w:space="0" w:color="auto"/>
        <w:left w:val="none" w:sz="0" w:space="0" w:color="auto"/>
        <w:bottom w:val="none" w:sz="0" w:space="0" w:color="auto"/>
        <w:right w:val="none" w:sz="0" w:space="0" w:color="auto"/>
      </w:divBdr>
      <w:divsChild>
        <w:div w:id="1060057206">
          <w:marLeft w:val="446"/>
          <w:marRight w:val="0"/>
          <w:marTop w:val="0"/>
          <w:marBottom w:val="0"/>
          <w:divBdr>
            <w:top w:val="none" w:sz="0" w:space="0" w:color="auto"/>
            <w:left w:val="none" w:sz="0" w:space="0" w:color="auto"/>
            <w:bottom w:val="none" w:sz="0" w:space="0" w:color="auto"/>
            <w:right w:val="none" w:sz="0" w:space="0" w:color="auto"/>
          </w:divBdr>
        </w:div>
        <w:div w:id="446118144">
          <w:marLeft w:val="446"/>
          <w:marRight w:val="0"/>
          <w:marTop w:val="0"/>
          <w:marBottom w:val="0"/>
          <w:divBdr>
            <w:top w:val="none" w:sz="0" w:space="0" w:color="auto"/>
            <w:left w:val="none" w:sz="0" w:space="0" w:color="auto"/>
            <w:bottom w:val="none" w:sz="0" w:space="0" w:color="auto"/>
            <w:right w:val="none" w:sz="0" w:space="0" w:color="auto"/>
          </w:divBdr>
        </w:div>
        <w:div w:id="684675421">
          <w:marLeft w:val="446"/>
          <w:marRight w:val="0"/>
          <w:marTop w:val="0"/>
          <w:marBottom w:val="0"/>
          <w:divBdr>
            <w:top w:val="none" w:sz="0" w:space="0" w:color="auto"/>
            <w:left w:val="none" w:sz="0" w:space="0" w:color="auto"/>
            <w:bottom w:val="none" w:sz="0" w:space="0" w:color="auto"/>
            <w:right w:val="none" w:sz="0" w:space="0" w:color="auto"/>
          </w:divBdr>
        </w:div>
        <w:div w:id="70011415">
          <w:marLeft w:val="446"/>
          <w:marRight w:val="0"/>
          <w:marTop w:val="0"/>
          <w:marBottom w:val="0"/>
          <w:divBdr>
            <w:top w:val="none" w:sz="0" w:space="0" w:color="auto"/>
            <w:left w:val="none" w:sz="0" w:space="0" w:color="auto"/>
            <w:bottom w:val="none" w:sz="0" w:space="0" w:color="auto"/>
            <w:right w:val="none" w:sz="0" w:space="0" w:color="auto"/>
          </w:divBdr>
        </w:div>
        <w:div w:id="931745690">
          <w:marLeft w:val="446"/>
          <w:marRight w:val="0"/>
          <w:marTop w:val="0"/>
          <w:marBottom w:val="0"/>
          <w:divBdr>
            <w:top w:val="none" w:sz="0" w:space="0" w:color="auto"/>
            <w:left w:val="none" w:sz="0" w:space="0" w:color="auto"/>
            <w:bottom w:val="none" w:sz="0" w:space="0" w:color="auto"/>
            <w:right w:val="none" w:sz="0" w:space="0" w:color="auto"/>
          </w:divBdr>
        </w:div>
        <w:div w:id="2050102914">
          <w:marLeft w:val="446"/>
          <w:marRight w:val="0"/>
          <w:marTop w:val="0"/>
          <w:marBottom w:val="0"/>
          <w:divBdr>
            <w:top w:val="none" w:sz="0" w:space="0" w:color="auto"/>
            <w:left w:val="none" w:sz="0" w:space="0" w:color="auto"/>
            <w:bottom w:val="none" w:sz="0" w:space="0" w:color="auto"/>
            <w:right w:val="none" w:sz="0" w:space="0" w:color="auto"/>
          </w:divBdr>
        </w:div>
        <w:div w:id="256910157">
          <w:marLeft w:val="446"/>
          <w:marRight w:val="0"/>
          <w:marTop w:val="0"/>
          <w:marBottom w:val="0"/>
          <w:divBdr>
            <w:top w:val="none" w:sz="0" w:space="0" w:color="auto"/>
            <w:left w:val="none" w:sz="0" w:space="0" w:color="auto"/>
            <w:bottom w:val="none" w:sz="0" w:space="0" w:color="auto"/>
            <w:right w:val="none" w:sz="0" w:space="0" w:color="auto"/>
          </w:divBdr>
        </w:div>
        <w:div w:id="1497110166">
          <w:marLeft w:val="446"/>
          <w:marRight w:val="0"/>
          <w:marTop w:val="0"/>
          <w:marBottom w:val="0"/>
          <w:divBdr>
            <w:top w:val="none" w:sz="0" w:space="0" w:color="auto"/>
            <w:left w:val="none" w:sz="0" w:space="0" w:color="auto"/>
            <w:bottom w:val="none" w:sz="0" w:space="0" w:color="auto"/>
            <w:right w:val="none" w:sz="0" w:space="0" w:color="auto"/>
          </w:divBdr>
        </w:div>
        <w:div w:id="1906066367">
          <w:marLeft w:val="446"/>
          <w:marRight w:val="0"/>
          <w:marTop w:val="0"/>
          <w:marBottom w:val="0"/>
          <w:divBdr>
            <w:top w:val="none" w:sz="0" w:space="0" w:color="auto"/>
            <w:left w:val="none" w:sz="0" w:space="0" w:color="auto"/>
            <w:bottom w:val="none" w:sz="0" w:space="0" w:color="auto"/>
            <w:right w:val="none" w:sz="0" w:space="0" w:color="auto"/>
          </w:divBdr>
        </w:div>
        <w:div w:id="1526483360">
          <w:marLeft w:val="446"/>
          <w:marRight w:val="0"/>
          <w:marTop w:val="0"/>
          <w:marBottom w:val="0"/>
          <w:divBdr>
            <w:top w:val="none" w:sz="0" w:space="0" w:color="auto"/>
            <w:left w:val="none" w:sz="0" w:space="0" w:color="auto"/>
            <w:bottom w:val="none" w:sz="0" w:space="0" w:color="auto"/>
            <w:right w:val="none" w:sz="0" w:space="0" w:color="auto"/>
          </w:divBdr>
        </w:div>
      </w:divsChild>
    </w:div>
    <w:div w:id="1506093974">
      <w:bodyDiv w:val="1"/>
      <w:marLeft w:val="0"/>
      <w:marRight w:val="0"/>
      <w:marTop w:val="0"/>
      <w:marBottom w:val="0"/>
      <w:divBdr>
        <w:top w:val="none" w:sz="0" w:space="0" w:color="auto"/>
        <w:left w:val="none" w:sz="0" w:space="0" w:color="auto"/>
        <w:bottom w:val="none" w:sz="0" w:space="0" w:color="auto"/>
        <w:right w:val="none" w:sz="0" w:space="0" w:color="auto"/>
      </w:divBdr>
      <w:divsChild>
        <w:div w:id="1567103392">
          <w:marLeft w:val="446"/>
          <w:marRight w:val="0"/>
          <w:marTop w:val="0"/>
          <w:marBottom w:val="0"/>
          <w:divBdr>
            <w:top w:val="none" w:sz="0" w:space="0" w:color="auto"/>
            <w:left w:val="none" w:sz="0" w:space="0" w:color="auto"/>
            <w:bottom w:val="none" w:sz="0" w:space="0" w:color="auto"/>
            <w:right w:val="none" w:sz="0" w:space="0" w:color="auto"/>
          </w:divBdr>
        </w:div>
        <w:div w:id="1952855964">
          <w:marLeft w:val="446"/>
          <w:marRight w:val="0"/>
          <w:marTop w:val="0"/>
          <w:marBottom w:val="0"/>
          <w:divBdr>
            <w:top w:val="none" w:sz="0" w:space="0" w:color="auto"/>
            <w:left w:val="none" w:sz="0" w:space="0" w:color="auto"/>
            <w:bottom w:val="none" w:sz="0" w:space="0" w:color="auto"/>
            <w:right w:val="none" w:sz="0" w:space="0" w:color="auto"/>
          </w:divBdr>
        </w:div>
        <w:div w:id="1822308203">
          <w:marLeft w:val="446"/>
          <w:marRight w:val="0"/>
          <w:marTop w:val="0"/>
          <w:marBottom w:val="0"/>
          <w:divBdr>
            <w:top w:val="none" w:sz="0" w:space="0" w:color="auto"/>
            <w:left w:val="none" w:sz="0" w:space="0" w:color="auto"/>
            <w:bottom w:val="none" w:sz="0" w:space="0" w:color="auto"/>
            <w:right w:val="none" w:sz="0" w:space="0" w:color="auto"/>
          </w:divBdr>
        </w:div>
        <w:div w:id="1623919031">
          <w:marLeft w:val="446"/>
          <w:marRight w:val="0"/>
          <w:marTop w:val="0"/>
          <w:marBottom w:val="0"/>
          <w:divBdr>
            <w:top w:val="none" w:sz="0" w:space="0" w:color="auto"/>
            <w:left w:val="none" w:sz="0" w:space="0" w:color="auto"/>
            <w:bottom w:val="none" w:sz="0" w:space="0" w:color="auto"/>
            <w:right w:val="none" w:sz="0" w:space="0" w:color="auto"/>
          </w:divBdr>
        </w:div>
        <w:div w:id="576284109">
          <w:marLeft w:val="446"/>
          <w:marRight w:val="0"/>
          <w:marTop w:val="0"/>
          <w:marBottom w:val="0"/>
          <w:divBdr>
            <w:top w:val="none" w:sz="0" w:space="0" w:color="auto"/>
            <w:left w:val="none" w:sz="0" w:space="0" w:color="auto"/>
            <w:bottom w:val="none" w:sz="0" w:space="0" w:color="auto"/>
            <w:right w:val="none" w:sz="0" w:space="0" w:color="auto"/>
          </w:divBdr>
        </w:div>
        <w:div w:id="706641556">
          <w:marLeft w:val="446"/>
          <w:marRight w:val="0"/>
          <w:marTop w:val="0"/>
          <w:marBottom w:val="0"/>
          <w:divBdr>
            <w:top w:val="none" w:sz="0" w:space="0" w:color="auto"/>
            <w:left w:val="none" w:sz="0" w:space="0" w:color="auto"/>
            <w:bottom w:val="none" w:sz="0" w:space="0" w:color="auto"/>
            <w:right w:val="none" w:sz="0" w:space="0" w:color="auto"/>
          </w:divBdr>
        </w:div>
        <w:div w:id="1490095642">
          <w:marLeft w:val="446"/>
          <w:marRight w:val="0"/>
          <w:marTop w:val="0"/>
          <w:marBottom w:val="0"/>
          <w:divBdr>
            <w:top w:val="none" w:sz="0" w:space="0" w:color="auto"/>
            <w:left w:val="none" w:sz="0" w:space="0" w:color="auto"/>
            <w:bottom w:val="none" w:sz="0" w:space="0" w:color="auto"/>
            <w:right w:val="none" w:sz="0" w:space="0" w:color="auto"/>
          </w:divBdr>
        </w:div>
        <w:div w:id="1981036486">
          <w:marLeft w:val="446"/>
          <w:marRight w:val="0"/>
          <w:marTop w:val="0"/>
          <w:marBottom w:val="0"/>
          <w:divBdr>
            <w:top w:val="none" w:sz="0" w:space="0" w:color="auto"/>
            <w:left w:val="none" w:sz="0" w:space="0" w:color="auto"/>
            <w:bottom w:val="none" w:sz="0" w:space="0" w:color="auto"/>
            <w:right w:val="none" w:sz="0" w:space="0" w:color="auto"/>
          </w:divBdr>
        </w:div>
        <w:div w:id="2024697325">
          <w:marLeft w:val="446"/>
          <w:marRight w:val="0"/>
          <w:marTop w:val="0"/>
          <w:marBottom w:val="0"/>
          <w:divBdr>
            <w:top w:val="none" w:sz="0" w:space="0" w:color="auto"/>
            <w:left w:val="none" w:sz="0" w:space="0" w:color="auto"/>
            <w:bottom w:val="none" w:sz="0" w:space="0" w:color="auto"/>
            <w:right w:val="none" w:sz="0" w:space="0" w:color="auto"/>
          </w:divBdr>
        </w:div>
        <w:div w:id="1117748532">
          <w:marLeft w:val="446"/>
          <w:marRight w:val="0"/>
          <w:marTop w:val="0"/>
          <w:marBottom w:val="0"/>
          <w:divBdr>
            <w:top w:val="none" w:sz="0" w:space="0" w:color="auto"/>
            <w:left w:val="none" w:sz="0" w:space="0" w:color="auto"/>
            <w:bottom w:val="none" w:sz="0" w:space="0" w:color="auto"/>
            <w:right w:val="none" w:sz="0" w:space="0" w:color="auto"/>
          </w:divBdr>
        </w:div>
      </w:divsChild>
    </w:div>
    <w:div w:id="1719936077">
      <w:bodyDiv w:val="1"/>
      <w:marLeft w:val="0"/>
      <w:marRight w:val="0"/>
      <w:marTop w:val="0"/>
      <w:marBottom w:val="0"/>
      <w:divBdr>
        <w:top w:val="none" w:sz="0" w:space="0" w:color="auto"/>
        <w:left w:val="none" w:sz="0" w:space="0" w:color="auto"/>
        <w:bottom w:val="none" w:sz="0" w:space="0" w:color="auto"/>
        <w:right w:val="none" w:sz="0" w:space="0" w:color="auto"/>
      </w:divBdr>
    </w:div>
    <w:div w:id="1928686113">
      <w:bodyDiv w:val="1"/>
      <w:marLeft w:val="0"/>
      <w:marRight w:val="0"/>
      <w:marTop w:val="0"/>
      <w:marBottom w:val="0"/>
      <w:divBdr>
        <w:top w:val="none" w:sz="0" w:space="0" w:color="auto"/>
        <w:left w:val="none" w:sz="0" w:space="0" w:color="auto"/>
        <w:bottom w:val="none" w:sz="0" w:space="0" w:color="auto"/>
        <w:right w:val="none" w:sz="0" w:space="0" w:color="auto"/>
      </w:divBdr>
    </w:div>
    <w:div w:id="1984583759">
      <w:bodyDiv w:val="1"/>
      <w:marLeft w:val="0"/>
      <w:marRight w:val="0"/>
      <w:marTop w:val="0"/>
      <w:marBottom w:val="0"/>
      <w:divBdr>
        <w:top w:val="none" w:sz="0" w:space="0" w:color="auto"/>
        <w:left w:val="none" w:sz="0" w:space="0" w:color="auto"/>
        <w:bottom w:val="none" w:sz="0" w:space="0" w:color="auto"/>
        <w:right w:val="none" w:sz="0" w:space="0" w:color="auto"/>
      </w:divBdr>
      <w:divsChild>
        <w:div w:id="1093480381">
          <w:marLeft w:val="446"/>
          <w:marRight w:val="0"/>
          <w:marTop w:val="0"/>
          <w:marBottom w:val="0"/>
          <w:divBdr>
            <w:top w:val="none" w:sz="0" w:space="0" w:color="auto"/>
            <w:left w:val="none" w:sz="0" w:space="0" w:color="auto"/>
            <w:bottom w:val="none" w:sz="0" w:space="0" w:color="auto"/>
            <w:right w:val="none" w:sz="0" w:space="0" w:color="auto"/>
          </w:divBdr>
        </w:div>
        <w:div w:id="638151559">
          <w:marLeft w:val="446"/>
          <w:marRight w:val="0"/>
          <w:marTop w:val="0"/>
          <w:marBottom w:val="0"/>
          <w:divBdr>
            <w:top w:val="none" w:sz="0" w:space="0" w:color="auto"/>
            <w:left w:val="none" w:sz="0" w:space="0" w:color="auto"/>
            <w:bottom w:val="none" w:sz="0" w:space="0" w:color="auto"/>
            <w:right w:val="none" w:sz="0" w:space="0" w:color="auto"/>
          </w:divBdr>
        </w:div>
        <w:div w:id="1129587338">
          <w:marLeft w:val="446"/>
          <w:marRight w:val="0"/>
          <w:marTop w:val="0"/>
          <w:marBottom w:val="0"/>
          <w:divBdr>
            <w:top w:val="none" w:sz="0" w:space="0" w:color="auto"/>
            <w:left w:val="none" w:sz="0" w:space="0" w:color="auto"/>
            <w:bottom w:val="none" w:sz="0" w:space="0" w:color="auto"/>
            <w:right w:val="none" w:sz="0" w:space="0" w:color="auto"/>
          </w:divBdr>
        </w:div>
        <w:div w:id="74667077">
          <w:marLeft w:val="446"/>
          <w:marRight w:val="0"/>
          <w:marTop w:val="0"/>
          <w:marBottom w:val="0"/>
          <w:divBdr>
            <w:top w:val="none" w:sz="0" w:space="0" w:color="auto"/>
            <w:left w:val="none" w:sz="0" w:space="0" w:color="auto"/>
            <w:bottom w:val="none" w:sz="0" w:space="0" w:color="auto"/>
            <w:right w:val="none" w:sz="0" w:space="0" w:color="auto"/>
          </w:divBdr>
        </w:div>
        <w:div w:id="773984873">
          <w:marLeft w:val="446"/>
          <w:marRight w:val="0"/>
          <w:marTop w:val="0"/>
          <w:marBottom w:val="0"/>
          <w:divBdr>
            <w:top w:val="none" w:sz="0" w:space="0" w:color="auto"/>
            <w:left w:val="none" w:sz="0" w:space="0" w:color="auto"/>
            <w:bottom w:val="none" w:sz="0" w:space="0" w:color="auto"/>
            <w:right w:val="none" w:sz="0" w:space="0" w:color="auto"/>
          </w:divBdr>
        </w:div>
        <w:div w:id="906841218">
          <w:marLeft w:val="446"/>
          <w:marRight w:val="0"/>
          <w:marTop w:val="0"/>
          <w:marBottom w:val="0"/>
          <w:divBdr>
            <w:top w:val="none" w:sz="0" w:space="0" w:color="auto"/>
            <w:left w:val="none" w:sz="0" w:space="0" w:color="auto"/>
            <w:bottom w:val="none" w:sz="0" w:space="0" w:color="auto"/>
            <w:right w:val="none" w:sz="0" w:space="0" w:color="auto"/>
          </w:divBdr>
        </w:div>
        <w:div w:id="564878094">
          <w:marLeft w:val="446"/>
          <w:marRight w:val="0"/>
          <w:marTop w:val="0"/>
          <w:marBottom w:val="0"/>
          <w:divBdr>
            <w:top w:val="none" w:sz="0" w:space="0" w:color="auto"/>
            <w:left w:val="none" w:sz="0" w:space="0" w:color="auto"/>
            <w:bottom w:val="none" w:sz="0" w:space="0" w:color="auto"/>
            <w:right w:val="none" w:sz="0" w:space="0" w:color="auto"/>
          </w:divBdr>
        </w:div>
        <w:div w:id="863202801">
          <w:marLeft w:val="446"/>
          <w:marRight w:val="0"/>
          <w:marTop w:val="0"/>
          <w:marBottom w:val="0"/>
          <w:divBdr>
            <w:top w:val="none" w:sz="0" w:space="0" w:color="auto"/>
            <w:left w:val="none" w:sz="0" w:space="0" w:color="auto"/>
            <w:bottom w:val="none" w:sz="0" w:space="0" w:color="auto"/>
            <w:right w:val="none" w:sz="0" w:space="0" w:color="auto"/>
          </w:divBdr>
        </w:div>
        <w:div w:id="2138259451">
          <w:marLeft w:val="446"/>
          <w:marRight w:val="0"/>
          <w:marTop w:val="0"/>
          <w:marBottom w:val="0"/>
          <w:divBdr>
            <w:top w:val="none" w:sz="0" w:space="0" w:color="auto"/>
            <w:left w:val="none" w:sz="0" w:space="0" w:color="auto"/>
            <w:bottom w:val="none" w:sz="0" w:space="0" w:color="auto"/>
            <w:right w:val="none" w:sz="0" w:space="0" w:color="auto"/>
          </w:divBdr>
        </w:div>
        <w:div w:id="1239899239">
          <w:marLeft w:val="446"/>
          <w:marRight w:val="0"/>
          <w:marTop w:val="0"/>
          <w:marBottom w:val="0"/>
          <w:divBdr>
            <w:top w:val="none" w:sz="0" w:space="0" w:color="auto"/>
            <w:left w:val="none" w:sz="0" w:space="0" w:color="auto"/>
            <w:bottom w:val="none" w:sz="0" w:space="0" w:color="auto"/>
            <w:right w:val="none" w:sz="0" w:space="0" w:color="auto"/>
          </w:divBdr>
        </w:div>
        <w:div w:id="1289163429">
          <w:marLeft w:val="446"/>
          <w:marRight w:val="0"/>
          <w:marTop w:val="0"/>
          <w:marBottom w:val="0"/>
          <w:divBdr>
            <w:top w:val="none" w:sz="0" w:space="0" w:color="auto"/>
            <w:left w:val="none" w:sz="0" w:space="0" w:color="auto"/>
            <w:bottom w:val="none" w:sz="0" w:space="0" w:color="auto"/>
            <w:right w:val="none" w:sz="0" w:space="0" w:color="auto"/>
          </w:divBdr>
        </w:div>
        <w:div w:id="1067532328">
          <w:marLeft w:val="446"/>
          <w:marRight w:val="0"/>
          <w:marTop w:val="0"/>
          <w:marBottom w:val="0"/>
          <w:divBdr>
            <w:top w:val="none" w:sz="0" w:space="0" w:color="auto"/>
            <w:left w:val="none" w:sz="0" w:space="0" w:color="auto"/>
            <w:bottom w:val="none" w:sz="0" w:space="0" w:color="auto"/>
            <w:right w:val="none" w:sz="0" w:space="0" w:color="auto"/>
          </w:divBdr>
        </w:div>
      </w:divsChild>
    </w:div>
    <w:div w:id="2036419178">
      <w:bodyDiv w:val="1"/>
      <w:marLeft w:val="0"/>
      <w:marRight w:val="0"/>
      <w:marTop w:val="0"/>
      <w:marBottom w:val="0"/>
      <w:divBdr>
        <w:top w:val="none" w:sz="0" w:space="0" w:color="auto"/>
        <w:left w:val="none" w:sz="0" w:space="0" w:color="auto"/>
        <w:bottom w:val="none" w:sz="0" w:space="0" w:color="auto"/>
        <w:right w:val="none" w:sz="0" w:space="0" w:color="auto"/>
      </w:divBdr>
      <w:divsChild>
        <w:div w:id="1585988414">
          <w:marLeft w:val="446"/>
          <w:marRight w:val="0"/>
          <w:marTop w:val="0"/>
          <w:marBottom w:val="0"/>
          <w:divBdr>
            <w:top w:val="none" w:sz="0" w:space="0" w:color="auto"/>
            <w:left w:val="none" w:sz="0" w:space="0" w:color="auto"/>
            <w:bottom w:val="none" w:sz="0" w:space="0" w:color="auto"/>
            <w:right w:val="none" w:sz="0" w:space="0" w:color="auto"/>
          </w:divBdr>
        </w:div>
        <w:div w:id="352802925">
          <w:marLeft w:val="446"/>
          <w:marRight w:val="0"/>
          <w:marTop w:val="0"/>
          <w:marBottom w:val="0"/>
          <w:divBdr>
            <w:top w:val="none" w:sz="0" w:space="0" w:color="auto"/>
            <w:left w:val="none" w:sz="0" w:space="0" w:color="auto"/>
            <w:bottom w:val="none" w:sz="0" w:space="0" w:color="auto"/>
            <w:right w:val="none" w:sz="0" w:space="0" w:color="auto"/>
          </w:divBdr>
        </w:div>
        <w:div w:id="14617030">
          <w:marLeft w:val="446"/>
          <w:marRight w:val="0"/>
          <w:marTop w:val="0"/>
          <w:marBottom w:val="0"/>
          <w:divBdr>
            <w:top w:val="none" w:sz="0" w:space="0" w:color="auto"/>
            <w:left w:val="none" w:sz="0" w:space="0" w:color="auto"/>
            <w:bottom w:val="none" w:sz="0" w:space="0" w:color="auto"/>
            <w:right w:val="none" w:sz="0" w:space="0" w:color="auto"/>
          </w:divBdr>
        </w:div>
        <w:div w:id="393897769">
          <w:marLeft w:val="446"/>
          <w:marRight w:val="0"/>
          <w:marTop w:val="0"/>
          <w:marBottom w:val="0"/>
          <w:divBdr>
            <w:top w:val="none" w:sz="0" w:space="0" w:color="auto"/>
            <w:left w:val="none" w:sz="0" w:space="0" w:color="auto"/>
            <w:bottom w:val="none" w:sz="0" w:space="0" w:color="auto"/>
            <w:right w:val="none" w:sz="0" w:space="0" w:color="auto"/>
          </w:divBdr>
        </w:div>
        <w:div w:id="623659375">
          <w:marLeft w:val="446"/>
          <w:marRight w:val="0"/>
          <w:marTop w:val="0"/>
          <w:marBottom w:val="0"/>
          <w:divBdr>
            <w:top w:val="none" w:sz="0" w:space="0" w:color="auto"/>
            <w:left w:val="none" w:sz="0" w:space="0" w:color="auto"/>
            <w:bottom w:val="none" w:sz="0" w:space="0" w:color="auto"/>
            <w:right w:val="none" w:sz="0" w:space="0" w:color="auto"/>
          </w:divBdr>
        </w:div>
        <w:div w:id="146169892">
          <w:marLeft w:val="446"/>
          <w:marRight w:val="0"/>
          <w:marTop w:val="0"/>
          <w:marBottom w:val="0"/>
          <w:divBdr>
            <w:top w:val="none" w:sz="0" w:space="0" w:color="auto"/>
            <w:left w:val="none" w:sz="0" w:space="0" w:color="auto"/>
            <w:bottom w:val="none" w:sz="0" w:space="0" w:color="auto"/>
            <w:right w:val="none" w:sz="0" w:space="0" w:color="auto"/>
          </w:divBdr>
        </w:div>
        <w:div w:id="646125457">
          <w:marLeft w:val="446"/>
          <w:marRight w:val="0"/>
          <w:marTop w:val="0"/>
          <w:marBottom w:val="0"/>
          <w:divBdr>
            <w:top w:val="none" w:sz="0" w:space="0" w:color="auto"/>
            <w:left w:val="none" w:sz="0" w:space="0" w:color="auto"/>
            <w:bottom w:val="none" w:sz="0" w:space="0" w:color="auto"/>
            <w:right w:val="none" w:sz="0" w:space="0" w:color="auto"/>
          </w:divBdr>
        </w:div>
        <w:div w:id="1828520623">
          <w:marLeft w:val="446"/>
          <w:marRight w:val="0"/>
          <w:marTop w:val="0"/>
          <w:marBottom w:val="0"/>
          <w:divBdr>
            <w:top w:val="none" w:sz="0" w:space="0" w:color="auto"/>
            <w:left w:val="none" w:sz="0" w:space="0" w:color="auto"/>
            <w:bottom w:val="none" w:sz="0" w:space="0" w:color="auto"/>
            <w:right w:val="none" w:sz="0" w:space="0" w:color="auto"/>
          </w:divBdr>
        </w:div>
        <w:div w:id="509832035">
          <w:marLeft w:val="446"/>
          <w:marRight w:val="0"/>
          <w:marTop w:val="0"/>
          <w:marBottom w:val="0"/>
          <w:divBdr>
            <w:top w:val="none" w:sz="0" w:space="0" w:color="auto"/>
            <w:left w:val="none" w:sz="0" w:space="0" w:color="auto"/>
            <w:bottom w:val="none" w:sz="0" w:space="0" w:color="auto"/>
            <w:right w:val="none" w:sz="0" w:space="0" w:color="auto"/>
          </w:divBdr>
        </w:div>
        <w:div w:id="2096896984">
          <w:marLeft w:val="446"/>
          <w:marRight w:val="0"/>
          <w:marTop w:val="0"/>
          <w:marBottom w:val="0"/>
          <w:divBdr>
            <w:top w:val="none" w:sz="0" w:space="0" w:color="auto"/>
            <w:left w:val="none" w:sz="0" w:space="0" w:color="auto"/>
            <w:bottom w:val="none" w:sz="0" w:space="0" w:color="auto"/>
            <w:right w:val="none" w:sz="0" w:space="0" w:color="auto"/>
          </w:divBdr>
        </w:div>
        <w:div w:id="205945476">
          <w:marLeft w:val="446"/>
          <w:marRight w:val="0"/>
          <w:marTop w:val="0"/>
          <w:marBottom w:val="0"/>
          <w:divBdr>
            <w:top w:val="none" w:sz="0" w:space="0" w:color="auto"/>
            <w:left w:val="none" w:sz="0" w:space="0" w:color="auto"/>
            <w:bottom w:val="none" w:sz="0" w:space="0" w:color="auto"/>
            <w:right w:val="none" w:sz="0" w:space="0" w:color="auto"/>
          </w:divBdr>
        </w:div>
        <w:div w:id="1089887435">
          <w:marLeft w:val="446"/>
          <w:marRight w:val="0"/>
          <w:marTop w:val="0"/>
          <w:marBottom w:val="0"/>
          <w:divBdr>
            <w:top w:val="none" w:sz="0" w:space="0" w:color="auto"/>
            <w:left w:val="none" w:sz="0" w:space="0" w:color="auto"/>
            <w:bottom w:val="none" w:sz="0" w:space="0" w:color="auto"/>
            <w:right w:val="none" w:sz="0" w:space="0" w:color="auto"/>
          </w:divBdr>
        </w:div>
        <w:div w:id="1022173513">
          <w:marLeft w:val="446"/>
          <w:marRight w:val="0"/>
          <w:marTop w:val="0"/>
          <w:marBottom w:val="0"/>
          <w:divBdr>
            <w:top w:val="none" w:sz="0" w:space="0" w:color="auto"/>
            <w:left w:val="none" w:sz="0" w:space="0" w:color="auto"/>
            <w:bottom w:val="none" w:sz="0" w:space="0" w:color="auto"/>
            <w:right w:val="none" w:sz="0" w:space="0" w:color="auto"/>
          </w:divBdr>
        </w:div>
        <w:div w:id="1980381177">
          <w:marLeft w:val="446"/>
          <w:marRight w:val="0"/>
          <w:marTop w:val="0"/>
          <w:marBottom w:val="0"/>
          <w:divBdr>
            <w:top w:val="none" w:sz="0" w:space="0" w:color="auto"/>
            <w:left w:val="none" w:sz="0" w:space="0" w:color="auto"/>
            <w:bottom w:val="none" w:sz="0" w:space="0" w:color="auto"/>
            <w:right w:val="none" w:sz="0" w:space="0" w:color="auto"/>
          </w:divBdr>
        </w:div>
        <w:div w:id="332218744">
          <w:marLeft w:val="446"/>
          <w:marRight w:val="0"/>
          <w:marTop w:val="0"/>
          <w:marBottom w:val="0"/>
          <w:divBdr>
            <w:top w:val="none" w:sz="0" w:space="0" w:color="auto"/>
            <w:left w:val="none" w:sz="0" w:space="0" w:color="auto"/>
            <w:bottom w:val="none" w:sz="0" w:space="0" w:color="auto"/>
            <w:right w:val="none" w:sz="0" w:space="0" w:color="auto"/>
          </w:divBdr>
        </w:div>
        <w:div w:id="2008554674">
          <w:marLeft w:val="446"/>
          <w:marRight w:val="0"/>
          <w:marTop w:val="0"/>
          <w:marBottom w:val="0"/>
          <w:divBdr>
            <w:top w:val="none" w:sz="0" w:space="0" w:color="auto"/>
            <w:left w:val="none" w:sz="0" w:space="0" w:color="auto"/>
            <w:bottom w:val="none" w:sz="0" w:space="0" w:color="auto"/>
            <w:right w:val="none" w:sz="0" w:space="0" w:color="auto"/>
          </w:divBdr>
        </w:div>
        <w:div w:id="1775053967">
          <w:marLeft w:val="446"/>
          <w:marRight w:val="0"/>
          <w:marTop w:val="0"/>
          <w:marBottom w:val="0"/>
          <w:divBdr>
            <w:top w:val="none" w:sz="0" w:space="0" w:color="auto"/>
            <w:left w:val="none" w:sz="0" w:space="0" w:color="auto"/>
            <w:bottom w:val="none" w:sz="0" w:space="0" w:color="auto"/>
            <w:right w:val="none" w:sz="0" w:space="0" w:color="auto"/>
          </w:divBdr>
        </w:div>
        <w:div w:id="118646540">
          <w:marLeft w:val="446"/>
          <w:marRight w:val="0"/>
          <w:marTop w:val="0"/>
          <w:marBottom w:val="0"/>
          <w:divBdr>
            <w:top w:val="none" w:sz="0" w:space="0" w:color="auto"/>
            <w:left w:val="none" w:sz="0" w:space="0" w:color="auto"/>
            <w:bottom w:val="none" w:sz="0" w:space="0" w:color="auto"/>
            <w:right w:val="none" w:sz="0" w:space="0" w:color="auto"/>
          </w:divBdr>
        </w:div>
        <w:div w:id="12285671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stat.gov.sg/-/media/files/publications/economy/ip-e40ulc.pdf"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mailto:yip.benjamin.ch@ktph.com.sg"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5345</Words>
  <Characters>30470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Yip</dc:creator>
  <cp:keywords/>
  <dc:description/>
  <cp:lastModifiedBy>Li Ma</cp:lastModifiedBy>
  <cp:revision>3</cp:revision>
  <cp:lastPrinted>2019-02-04T16:13:00Z</cp:lastPrinted>
  <dcterms:created xsi:type="dcterms:W3CDTF">2019-12-15T00:11:00Z</dcterms:created>
  <dcterms:modified xsi:type="dcterms:W3CDTF">2019-12-15T00:32:00Z</dcterms:modified>
</cp:coreProperties>
</file>