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3FBF079" w14:textId="32A5257B" w:rsidR="00F37F73" w:rsidRPr="0010592A" w:rsidRDefault="00444B2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i/>
          <w:iCs/>
          <w:kern w:val="0"/>
          <w:sz w:val="24"/>
          <w:szCs w:val="24"/>
        </w:rPr>
      </w:pPr>
      <w:r w:rsidRPr="0010592A">
        <w:rPr>
          <w:rFonts w:ascii="Book Antiqua" w:eastAsiaTheme="minorEastAsia" w:hAnsi="Book Antiqua" w:cstheme="majorBidi"/>
          <w:b/>
          <w:bCs/>
          <w:kern w:val="0"/>
          <w:sz w:val="24"/>
          <w:szCs w:val="24"/>
        </w:rPr>
        <w:t xml:space="preserve">Name of Journal: </w:t>
      </w:r>
      <w:r w:rsidRPr="0010592A">
        <w:rPr>
          <w:rFonts w:ascii="Book Antiqua" w:eastAsiaTheme="minorEastAsia" w:hAnsi="Book Antiqua" w:cstheme="majorBidi"/>
          <w:b/>
          <w:bCs/>
          <w:i/>
          <w:iCs/>
          <w:kern w:val="0"/>
          <w:sz w:val="24"/>
          <w:szCs w:val="24"/>
        </w:rPr>
        <w:t>World Journal of Stomatology</w:t>
      </w:r>
    </w:p>
    <w:p w14:paraId="13A817C9" w14:textId="48EDB241" w:rsidR="00444B2F" w:rsidRPr="0010592A" w:rsidRDefault="00444B2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kern w:val="0"/>
          <w:sz w:val="24"/>
          <w:szCs w:val="24"/>
        </w:rPr>
      </w:pPr>
      <w:r w:rsidRPr="0010592A">
        <w:rPr>
          <w:rFonts w:ascii="Book Antiqua" w:eastAsiaTheme="minorEastAsia" w:hAnsi="Book Antiqua" w:cstheme="majorBidi"/>
          <w:b/>
          <w:bCs/>
          <w:kern w:val="0"/>
          <w:sz w:val="24"/>
          <w:szCs w:val="24"/>
        </w:rPr>
        <w:t>Manuscript NO:</w:t>
      </w:r>
      <w:r w:rsidR="00693AE4" w:rsidRPr="0010592A">
        <w:rPr>
          <w:rFonts w:ascii="Book Antiqua" w:eastAsiaTheme="minorEastAsia" w:hAnsi="Book Antiqua" w:cstheme="majorBidi"/>
          <w:b/>
          <w:bCs/>
          <w:kern w:val="0"/>
          <w:sz w:val="24"/>
          <w:szCs w:val="24"/>
        </w:rPr>
        <w:t xml:space="preserve"> 50040</w:t>
      </w:r>
    </w:p>
    <w:p w14:paraId="049BA0A6" w14:textId="76446096" w:rsidR="00444B2F" w:rsidRPr="0010592A" w:rsidRDefault="00444B2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caps/>
          <w:kern w:val="0"/>
          <w:sz w:val="24"/>
          <w:szCs w:val="24"/>
        </w:rPr>
      </w:pPr>
      <w:r w:rsidRPr="0010592A">
        <w:rPr>
          <w:rFonts w:ascii="Book Antiqua" w:eastAsiaTheme="minorEastAsia" w:hAnsi="Book Antiqua" w:cstheme="majorBidi"/>
          <w:b/>
          <w:bCs/>
          <w:kern w:val="0"/>
          <w:sz w:val="24"/>
          <w:szCs w:val="24"/>
        </w:rPr>
        <w:t xml:space="preserve">Manuscript Type: </w:t>
      </w:r>
      <w:r w:rsidRPr="0010592A">
        <w:rPr>
          <w:rFonts w:ascii="Book Antiqua" w:eastAsiaTheme="minorEastAsia" w:hAnsi="Book Antiqua" w:cstheme="majorBidi"/>
          <w:b/>
          <w:bCs/>
          <w:caps/>
          <w:kern w:val="0"/>
          <w:sz w:val="24"/>
          <w:szCs w:val="24"/>
        </w:rPr>
        <w:t>Case Report</w:t>
      </w:r>
    </w:p>
    <w:p w14:paraId="00A287E7" w14:textId="77777777" w:rsidR="00444B2F" w:rsidRPr="0010592A" w:rsidRDefault="00444B2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kern w:val="0"/>
          <w:sz w:val="24"/>
          <w:szCs w:val="24"/>
        </w:rPr>
      </w:pPr>
    </w:p>
    <w:p w14:paraId="2420BADA" w14:textId="2D6012A5" w:rsidR="00CB3D12" w:rsidRPr="0010592A" w:rsidRDefault="00CB3D12"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kern w:val="0"/>
          <w:sz w:val="24"/>
          <w:szCs w:val="24"/>
        </w:rPr>
      </w:pPr>
      <w:r w:rsidRPr="0010592A">
        <w:rPr>
          <w:rFonts w:ascii="Book Antiqua" w:eastAsiaTheme="minorEastAsia" w:hAnsi="Book Antiqua" w:cstheme="majorBidi"/>
          <w:b/>
          <w:bCs/>
          <w:sz w:val="24"/>
          <w:szCs w:val="24"/>
        </w:rPr>
        <w:t xml:space="preserve">Autologous </w:t>
      </w:r>
      <w:r w:rsidR="00693AE4" w:rsidRPr="0010592A">
        <w:rPr>
          <w:rFonts w:ascii="Book Antiqua" w:eastAsiaTheme="minorEastAsia" w:hAnsi="Book Antiqua" w:cstheme="majorBidi"/>
          <w:b/>
          <w:bCs/>
          <w:sz w:val="24"/>
          <w:szCs w:val="24"/>
        </w:rPr>
        <w:t>platelet-rich-fibrin-induced revascularization seq</w:t>
      </w:r>
      <w:r w:rsidRPr="0010592A">
        <w:rPr>
          <w:rFonts w:ascii="Book Antiqua" w:eastAsiaTheme="minorEastAsia" w:hAnsi="Book Antiqua" w:cstheme="majorBidi"/>
          <w:b/>
          <w:bCs/>
          <w:sz w:val="24"/>
          <w:szCs w:val="24"/>
        </w:rPr>
        <w:t xml:space="preserve">uelae: Two </w:t>
      </w:r>
      <w:r w:rsidR="00693AE4" w:rsidRPr="0010592A">
        <w:rPr>
          <w:rFonts w:ascii="Book Antiqua" w:eastAsiaTheme="minorEastAsia" w:hAnsi="Book Antiqua" w:cstheme="majorBidi"/>
          <w:b/>
          <w:bCs/>
          <w:sz w:val="24"/>
          <w:szCs w:val="24"/>
        </w:rPr>
        <w:t>case repor</w:t>
      </w:r>
      <w:r w:rsidRPr="0010592A">
        <w:rPr>
          <w:rFonts w:ascii="Book Antiqua" w:eastAsiaTheme="minorEastAsia" w:hAnsi="Book Antiqua" w:cstheme="majorBidi"/>
          <w:b/>
          <w:bCs/>
          <w:sz w:val="24"/>
          <w:szCs w:val="24"/>
        </w:rPr>
        <w:t>ts</w:t>
      </w:r>
    </w:p>
    <w:p w14:paraId="2B5D2903" w14:textId="77777777" w:rsidR="00444B2F" w:rsidRPr="0010592A" w:rsidRDefault="00444B2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kern w:val="0"/>
          <w:sz w:val="24"/>
          <w:szCs w:val="24"/>
        </w:rPr>
      </w:pPr>
    </w:p>
    <w:p w14:paraId="2FFB2FFB" w14:textId="00DCE7CC" w:rsidR="00444B2F" w:rsidRPr="0010592A" w:rsidRDefault="00E01572"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proofErr w:type="spellStart"/>
      <w:r w:rsidRPr="0010592A">
        <w:rPr>
          <w:rFonts w:ascii="Book Antiqua" w:eastAsiaTheme="minorEastAsia" w:hAnsi="Book Antiqua" w:cstheme="majorBidi"/>
          <w:kern w:val="0"/>
          <w:sz w:val="24"/>
          <w:szCs w:val="24"/>
        </w:rPr>
        <w:t>Eltawila</w:t>
      </w:r>
      <w:proofErr w:type="spellEnd"/>
      <w:r w:rsidR="00953FE5" w:rsidRPr="0010592A">
        <w:rPr>
          <w:rFonts w:ascii="Book Antiqua" w:eastAsiaTheme="minorEastAsia" w:hAnsi="Book Antiqua" w:cstheme="majorBidi"/>
          <w:kern w:val="0"/>
          <w:sz w:val="24"/>
          <w:szCs w:val="24"/>
        </w:rPr>
        <w:t xml:space="preserve"> </w:t>
      </w:r>
      <w:r>
        <w:rPr>
          <w:rFonts w:ascii="Book Antiqua" w:eastAsiaTheme="minorEastAsia" w:hAnsi="Book Antiqua" w:cstheme="majorBidi"/>
          <w:kern w:val="0"/>
          <w:sz w:val="24"/>
          <w:szCs w:val="24"/>
        </w:rPr>
        <w:t>AM</w:t>
      </w:r>
      <w:r w:rsidR="00444B2F" w:rsidRPr="0010592A">
        <w:rPr>
          <w:rFonts w:ascii="Book Antiqua" w:eastAsiaTheme="minorEastAsia" w:hAnsi="Book Antiqua" w:cstheme="majorBidi"/>
          <w:kern w:val="0"/>
          <w:sz w:val="24"/>
          <w:szCs w:val="24"/>
        </w:rPr>
        <w:t xml:space="preserve"> </w:t>
      </w:r>
      <w:r w:rsidR="00444B2F" w:rsidRPr="0010592A">
        <w:rPr>
          <w:rFonts w:ascii="Book Antiqua" w:eastAsiaTheme="minorEastAsia" w:hAnsi="Book Antiqua" w:cstheme="majorBidi"/>
          <w:i/>
          <w:iCs/>
          <w:kern w:val="0"/>
          <w:sz w:val="24"/>
          <w:szCs w:val="24"/>
        </w:rPr>
        <w:t>et al</w:t>
      </w:r>
      <w:r w:rsidR="00444B2F" w:rsidRPr="0010592A">
        <w:rPr>
          <w:rFonts w:ascii="Book Antiqua" w:eastAsiaTheme="minorEastAsia" w:hAnsi="Book Antiqua" w:cstheme="majorBidi"/>
          <w:kern w:val="0"/>
          <w:sz w:val="24"/>
          <w:szCs w:val="24"/>
        </w:rPr>
        <w:t xml:space="preserve">. Intensive </w:t>
      </w:r>
      <w:r w:rsidR="00BC6110" w:rsidRPr="0010592A">
        <w:rPr>
          <w:rFonts w:ascii="Book Antiqua" w:eastAsiaTheme="minorEastAsia" w:hAnsi="Book Antiqua" w:cstheme="majorBidi"/>
          <w:kern w:val="0"/>
          <w:sz w:val="24"/>
          <w:szCs w:val="24"/>
        </w:rPr>
        <w:t>intracanal calcification following revasculariz</w:t>
      </w:r>
      <w:r w:rsidR="00E47533" w:rsidRPr="0010592A">
        <w:rPr>
          <w:rFonts w:ascii="Book Antiqua" w:eastAsiaTheme="minorEastAsia" w:hAnsi="Book Antiqua" w:cstheme="majorBidi"/>
          <w:kern w:val="0"/>
          <w:sz w:val="24"/>
          <w:szCs w:val="24"/>
        </w:rPr>
        <w:t>ation</w:t>
      </w:r>
    </w:p>
    <w:p w14:paraId="0C79A459" w14:textId="77777777" w:rsidR="00444B2F" w:rsidRPr="0010592A" w:rsidRDefault="00444B2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p>
    <w:p w14:paraId="31A291D2" w14:textId="30773593" w:rsidR="00444B2F" w:rsidRPr="0010592A" w:rsidRDefault="00E01572"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10592A">
        <w:rPr>
          <w:rFonts w:ascii="Book Antiqua" w:eastAsiaTheme="minorEastAsia" w:hAnsi="Book Antiqua" w:cstheme="majorBidi"/>
          <w:kern w:val="0"/>
          <w:sz w:val="24"/>
          <w:szCs w:val="24"/>
        </w:rPr>
        <w:t xml:space="preserve">Ahmed </w:t>
      </w:r>
      <w:r w:rsidR="00953FE5" w:rsidRPr="00953FE5">
        <w:rPr>
          <w:rFonts w:ascii="Book Antiqua" w:eastAsiaTheme="minorEastAsia" w:hAnsi="Book Antiqua" w:cstheme="majorBidi"/>
          <w:caps/>
          <w:kern w:val="0"/>
          <w:sz w:val="24"/>
          <w:szCs w:val="24"/>
        </w:rPr>
        <w:t>m</w:t>
      </w:r>
      <w:r>
        <w:rPr>
          <w:rFonts w:ascii="Book Antiqua" w:eastAsiaTheme="minorEastAsia" w:hAnsi="Book Antiqua" w:cstheme="majorBidi"/>
          <w:caps/>
          <w:kern w:val="0"/>
          <w:sz w:val="24"/>
          <w:szCs w:val="24"/>
        </w:rPr>
        <w:t xml:space="preserve"> </w:t>
      </w:r>
      <w:proofErr w:type="spellStart"/>
      <w:r w:rsidRPr="0010592A">
        <w:rPr>
          <w:rFonts w:ascii="Book Antiqua" w:eastAsiaTheme="minorEastAsia" w:hAnsi="Book Antiqua" w:cstheme="majorBidi"/>
          <w:kern w:val="0"/>
          <w:sz w:val="24"/>
          <w:szCs w:val="24"/>
        </w:rPr>
        <w:t>Eltawila</w:t>
      </w:r>
      <w:proofErr w:type="spellEnd"/>
      <w:r w:rsidR="00444B2F" w:rsidRPr="0010592A">
        <w:rPr>
          <w:rFonts w:ascii="Book Antiqua" w:eastAsiaTheme="minorEastAsia" w:hAnsi="Book Antiqua" w:cstheme="majorBidi"/>
          <w:kern w:val="0"/>
          <w:sz w:val="24"/>
          <w:szCs w:val="24"/>
        </w:rPr>
        <w:t xml:space="preserve">, </w:t>
      </w:r>
      <w:r w:rsidRPr="00E01572">
        <w:rPr>
          <w:rFonts w:ascii="Book Antiqua" w:eastAsiaTheme="minorEastAsia" w:hAnsi="Book Antiqua" w:cstheme="majorBidi"/>
          <w:kern w:val="0"/>
          <w:sz w:val="24"/>
          <w:szCs w:val="24"/>
        </w:rPr>
        <w:t xml:space="preserve">Rania El </w:t>
      </w:r>
      <w:proofErr w:type="spellStart"/>
      <w:r w:rsidRPr="00E01572">
        <w:rPr>
          <w:rFonts w:ascii="Book Antiqua" w:eastAsiaTheme="minorEastAsia" w:hAnsi="Book Antiqua" w:cstheme="majorBidi"/>
          <w:kern w:val="0"/>
          <w:sz w:val="24"/>
          <w:szCs w:val="24"/>
        </w:rPr>
        <w:t>Backly</w:t>
      </w:r>
      <w:proofErr w:type="spellEnd"/>
    </w:p>
    <w:p w14:paraId="287F88E6" w14:textId="77777777" w:rsidR="00444B2F" w:rsidRPr="0010592A" w:rsidRDefault="00444B2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kern w:val="0"/>
          <w:sz w:val="24"/>
          <w:szCs w:val="24"/>
        </w:rPr>
      </w:pPr>
    </w:p>
    <w:p w14:paraId="3FB3AC6E" w14:textId="577E213F" w:rsidR="00444B2F" w:rsidRPr="0010592A" w:rsidRDefault="00E01572"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tl/>
          <w:lang w:bidi="ar-EG"/>
        </w:rPr>
      </w:pPr>
      <w:r w:rsidRPr="00E01572">
        <w:rPr>
          <w:rFonts w:ascii="Book Antiqua" w:eastAsiaTheme="minorEastAsia" w:hAnsi="Book Antiqua" w:cstheme="majorBidi"/>
          <w:b/>
          <w:bCs/>
          <w:kern w:val="0"/>
          <w:sz w:val="24"/>
          <w:szCs w:val="24"/>
        </w:rPr>
        <w:t xml:space="preserve">Ahmed M </w:t>
      </w:r>
      <w:proofErr w:type="spellStart"/>
      <w:r w:rsidRPr="00E01572">
        <w:rPr>
          <w:rFonts w:ascii="Book Antiqua" w:eastAsiaTheme="minorEastAsia" w:hAnsi="Book Antiqua" w:cstheme="majorBidi"/>
          <w:b/>
          <w:bCs/>
          <w:kern w:val="0"/>
          <w:sz w:val="24"/>
          <w:szCs w:val="24"/>
        </w:rPr>
        <w:t>Eltawila</w:t>
      </w:r>
      <w:proofErr w:type="spellEnd"/>
      <w:r w:rsidR="00444B2F" w:rsidRPr="0010592A">
        <w:rPr>
          <w:rFonts w:ascii="Book Antiqua" w:eastAsiaTheme="minorEastAsia" w:hAnsi="Book Antiqua" w:cstheme="majorBidi"/>
          <w:b/>
          <w:bCs/>
          <w:kern w:val="0"/>
          <w:sz w:val="24"/>
          <w:szCs w:val="24"/>
        </w:rPr>
        <w:t xml:space="preserve">, </w:t>
      </w:r>
      <w:r w:rsidR="00444B2F" w:rsidRPr="0010592A">
        <w:rPr>
          <w:rFonts w:ascii="Book Antiqua" w:eastAsiaTheme="minorEastAsia" w:hAnsi="Book Antiqua" w:cstheme="majorBidi"/>
          <w:kern w:val="0"/>
          <w:sz w:val="24"/>
          <w:szCs w:val="24"/>
        </w:rPr>
        <w:t>Department of Materials Science, Institute of Graduate Studies and Research, Alexandria University</w:t>
      </w:r>
      <w:r w:rsidR="003559A4" w:rsidRPr="0010592A">
        <w:rPr>
          <w:rFonts w:ascii="Book Antiqua" w:eastAsiaTheme="minorEastAsia" w:hAnsi="Book Antiqua" w:cstheme="majorBidi"/>
          <w:kern w:val="0"/>
          <w:sz w:val="24"/>
          <w:szCs w:val="24"/>
        </w:rPr>
        <w:t xml:space="preserve">, </w:t>
      </w:r>
      <w:r w:rsidR="00726212" w:rsidRPr="0010592A">
        <w:rPr>
          <w:rFonts w:ascii="Book Antiqua" w:eastAsiaTheme="minorEastAsia" w:hAnsi="Book Antiqua" w:cstheme="majorBidi"/>
          <w:kern w:val="0"/>
          <w:sz w:val="24"/>
          <w:szCs w:val="24"/>
          <w:lang w:bidi="ar-EG"/>
        </w:rPr>
        <w:t>Alexandria 21526, Egypt</w:t>
      </w:r>
    </w:p>
    <w:p w14:paraId="4F961F17" w14:textId="77777777" w:rsidR="00444B2F" w:rsidRPr="0010592A" w:rsidRDefault="00444B2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p>
    <w:p w14:paraId="4E14C251" w14:textId="4B6598DA" w:rsidR="00444B2F" w:rsidRPr="0010592A" w:rsidRDefault="00E01572"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E01572">
        <w:rPr>
          <w:rFonts w:ascii="Book Antiqua" w:eastAsiaTheme="minorEastAsia" w:hAnsi="Book Antiqua" w:cstheme="majorBidi"/>
          <w:b/>
          <w:bCs/>
          <w:kern w:val="0"/>
          <w:sz w:val="24"/>
          <w:szCs w:val="24"/>
        </w:rPr>
        <w:t xml:space="preserve">Rania El </w:t>
      </w:r>
      <w:proofErr w:type="spellStart"/>
      <w:r w:rsidRPr="00E01572">
        <w:rPr>
          <w:rFonts w:ascii="Book Antiqua" w:eastAsiaTheme="minorEastAsia" w:hAnsi="Book Antiqua" w:cstheme="majorBidi"/>
          <w:b/>
          <w:bCs/>
          <w:kern w:val="0"/>
          <w:sz w:val="24"/>
          <w:szCs w:val="24"/>
        </w:rPr>
        <w:t>Backly</w:t>
      </w:r>
      <w:proofErr w:type="spellEnd"/>
      <w:r w:rsidR="00933E09" w:rsidRPr="0010592A">
        <w:rPr>
          <w:rFonts w:ascii="Book Antiqua" w:eastAsiaTheme="minorEastAsia" w:hAnsi="Book Antiqua" w:cstheme="majorBidi"/>
          <w:kern w:val="0"/>
          <w:sz w:val="24"/>
          <w:szCs w:val="24"/>
        </w:rPr>
        <w:t xml:space="preserve">, </w:t>
      </w:r>
      <w:r w:rsidR="00A13D9F" w:rsidRPr="0010592A">
        <w:rPr>
          <w:rFonts w:ascii="Book Antiqua" w:eastAsiaTheme="minorEastAsia" w:hAnsi="Book Antiqua" w:cstheme="majorBidi"/>
          <w:kern w:val="0"/>
          <w:sz w:val="24"/>
          <w:szCs w:val="24"/>
        </w:rPr>
        <w:t>Endodontics Division</w:t>
      </w:r>
      <w:r w:rsidR="00CB3D12" w:rsidRPr="0010592A">
        <w:rPr>
          <w:rFonts w:ascii="Book Antiqua" w:eastAsiaTheme="minorEastAsia" w:hAnsi="Book Antiqua" w:cstheme="majorBidi"/>
          <w:kern w:val="0"/>
          <w:sz w:val="24"/>
          <w:szCs w:val="24"/>
        </w:rPr>
        <w:t xml:space="preserve">, </w:t>
      </w:r>
      <w:r w:rsidR="00933E09" w:rsidRPr="0010592A">
        <w:rPr>
          <w:rFonts w:ascii="Book Antiqua" w:eastAsiaTheme="minorEastAsia" w:hAnsi="Book Antiqua" w:cstheme="majorBidi"/>
          <w:kern w:val="0"/>
          <w:sz w:val="24"/>
          <w:szCs w:val="24"/>
        </w:rPr>
        <w:t xml:space="preserve">Conservative </w:t>
      </w:r>
      <w:r w:rsidR="00DA78D1" w:rsidRPr="0010592A">
        <w:rPr>
          <w:rFonts w:ascii="Book Antiqua" w:eastAsiaTheme="minorEastAsia" w:hAnsi="Book Antiqua" w:cstheme="majorBidi"/>
          <w:kern w:val="0"/>
          <w:sz w:val="24"/>
          <w:szCs w:val="24"/>
        </w:rPr>
        <w:t xml:space="preserve">Dentistry </w:t>
      </w:r>
      <w:r w:rsidR="00933E09" w:rsidRPr="0010592A">
        <w:rPr>
          <w:rFonts w:ascii="Book Antiqua" w:eastAsiaTheme="minorEastAsia" w:hAnsi="Book Antiqua" w:cstheme="majorBidi"/>
          <w:kern w:val="0"/>
          <w:sz w:val="24"/>
          <w:szCs w:val="24"/>
        </w:rPr>
        <w:t xml:space="preserve">Department, </w:t>
      </w:r>
      <w:r w:rsidR="00444B2F" w:rsidRPr="0010592A">
        <w:rPr>
          <w:rFonts w:ascii="Book Antiqua" w:eastAsiaTheme="minorEastAsia" w:hAnsi="Book Antiqua" w:cstheme="majorBidi"/>
          <w:kern w:val="0"/>
          <w:sz w:val="24"/>
          <w:szCs w:val="24"/>
        </w:rPr>
        <w:t xml:space="preserve">Faculty of Dentistry, Alexandria University, </w:t>
      </w:r>
      <w:r w:rsidR="00726212" w:rsidRPr="0010592A">
        <w:rPr>
          <w:rFonts w:ascii="Book Antiqua" w:eastAsiaTheme="minorEastAsia" w:hAnsi="Book Antiqua" w:cstheme="majorBidi"/>
          <w:kern w:val="0"/>
          <w:sz w:val="24"/>
          <w:szCs w:val="24"/>
          <w:lang w:bidi="ar-EG"/>
        </w:rPr>
        <w:t>Alexandria 21</w:t>
      </w:r>
      <w:r w:rsidR="0031405E" w:rsidRPr="0010592A">
        <w:rPr>
          <w:rFonts w:ascii="Book Antiqua" w:eastAsiaTheme="minorEastAsia" w:hAnsi="Book Antiqua" w:cstheme="majorBidi"/>
          <w:kern w:val="0"/>
          <w:sz w:val="24"/>
          <w:szCs w:val="24"/>
          <w:lang w:bidi="ar-EG"/>
        </w:rPr>
        <w:t>411</w:t>
      </w:r>
      <w:r w:rsidR="00726212" w:rsidRPr="0010592A">
        <w:rPr>
          <w:rFonts w:ascii="Book Antiqua" w:eastAsiaTheme="minorEastAsia" w:hAnsi="Book Antiqua" w:cstheme="majorBidi"/>
          <w:kern w:val="0"/>
          <w:sz w:val="24"/>
          <w:szCs w:val="24"/>
          <w:lang w:bidi="ar-EG"/>
        </w:rPr>
        <w:t xml:space="preserve">, </w:t>
      </w:r>
      <w:r w:rsidR="00444B2F" w:rsidRPr="0010592A">
        <w:rPr>
          <w:rFonts w:ascii="Book Antiqua" w:eastAsiaTheme="minorEastAsia" w:hAnsi="Book Antiqua" w:cstheme="majorBidi"/>
          <w:kern w:val="0"/>
          <w:sz w:val="24"/>
          <w:szCs w:val="24"/>
        </w:rPr>
        <w:t>Egypt</w:t>
      </w:r>
    </w:p>
    <w:p w14:paraId="29474E39" w14:textId="77777777" w:rsidR="00B85FFF" w:rsidRPr="0010592A" w:rsidRDefault="00B85FFF"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kern w:val="0"/>
          <w:sz w:val="24"/>
          <w:szCs w:val="24"/>
        </w:rPr>
      </w:pPr>
    </w:p>
    <w:p w14:paraId="5A50F8DB" w14:textId="5166B6D3" w:rsidR="00933E09" w:rsidRPr="0010592A" w:rsidRDefault="00E01572"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E01572">
        <w:rPr>
          <w:rFonts w:ascii="Book Antiqua" w:eastAsiaTheme="minorEastAsia" w:hAnsi="Book Antiqua" w:cstheme="majorBidi"/>
          <w:b/>
          <w:bCs/>
          <w:kern w:val="0"/>
          <w:sz w:val="24"/>
          <w:szCs w:val="24"/>
        </w:rPr>
        <w:t xml:space="preserve">Ahmed M </w:t>
      </w:r>
      <w:proofErr w:type="spellStart"/>
      <w:r w:rsidRPr="00E01572">
        <w:rPr>
          <w:rFonts w:ascii="Book Antiqua" w:eastAsiaTheme="minorEastAsia" w:hAnsi="Book Antiqua" w:cstheme="majorBidi"/>
          <w:b/>
          <w:bCs/>
          <w:kern w:val="0"/>
          <w:sz w:val="24"/>
          <w:szCs w:val="24"/>
        </w:rPr>
        <w:t>Eltawila</w:t>
      </w:r>
      <w:proofErr w:type="spellEnd"/>
      <w:r w:rsidRPr="00E01572">
        <w:rPr>
          <w:rFonts w:ascii="Book Antiqua" w:eastAsiaTheme="minorEastAsia" w:hAnsi="Book Antiqua" w:cstheme="majorBidi"/>
          <w:b/>
          <w:bCs/>
          <w:kern w:val="0"/>
          <w:sz w:val="24"/>
          <w:szCs w:val="24"/>
        </w:rPr>
        <w:t xml:space="preserve">, Rania El </w:t>
      </w:r>
      <w:proofErr w:type="spellStart"/>
      <w:r w:rsidRPr="00E01572">
        <w:rPr>
          <w:rFonts w:ascii="Book Antiqua" w:eastAsiaTheme="minorEastAsia" w:hAnsi="Book Antiqua" w:cstheme="majorBidi"/>
          <w:b/>
          <w:bCs/>
          <w:kern w:val="0"/>
          <w:sz w:val="24"/>
          <w:szCs w:val="24"/>
        </w:rPr>
        <w:t>Backly</w:t>
      </w:r>
      <w:proofErr w:type="spellEnd"/>
      <w:r w:rsidR="00B85FFF" w:rsidRPr="0010592A">
        <w:rPr>
          <w:rFonts w:ascii="Book Antiqua" w:eastAsiaTheme="minorEastAsia" w:hAnsi="Book Antiqua" w:cstheme="majorBidi"/>
          <w:kern w:val="0"/>
          <w:sz w:val="24"/>
          <w:szCs w:val="24"/>
        </w:rPr>
        <w:t xml:space="preserve">, </w:t>
      </w:r>
      <w:r w:rsidR="00933E09" w:rsidRPr="0010592A">
        <w:rPr>
          <w:rFonts w:ascii="Book Antiqua" w:eastAsiaTheme="minorEastAsia" w:hAnsi="Book Antiqua" w:cstheme="majorBidi"/>
          <w:kern w:val="0"/>
          <w:sz w:val="24"/>
          <w:szCs w:val="24"/>
        </w:rPr>
        <w:t>Tissue Engineering Laboratories</w:t>
      </w:r>
      <w:r w:rsidR="002133D5" w:rsidRPr="0010592A">
        <w:rPr>
          <w:rFonts w:ascii="Book Antiqua" w:eastAsiaTheme="minorEastAsia" w:hAnsi="Book Antiqua" w:cstheme="majorBidi"/>
          <w:kern w:val="0"/>
          <w:sz w:val="24"/>
          <w:szCs w:val="24"/>
        </w:rPr>
        <w:t>,</w:t>
      </w:r>
      <w:r w:rsidR="00933E09" w:rsidRPr="0010592A">
        <w:rPr>
          <w:rFonts w:ascii="Book Antiqua" w:eastAsiaTheme="minorEastAsia" w:hAnsi="Book Antiqua" w:cstheme="majorBidi"/>
          <w:kern w:val="0"/>
          <w:sz w:val="24"/>
          <w:szCs w:val="24"/>
        </w:rPr>
        <w:t xml:space="preserve"> Faculty of Dentistry, Alexandria University,</w:t>
      </w:r>
      <w:r w:rsidR="00726212" w:rsidRPr="0010592A">
        <w:rPr>
          <w:rFonts w:ascii="Book Antiqua" w:eastAsiaTheme="minorEastAsia" w:hAnsi="Book Antiqua" w:cstheme="majorBidi"/>
          <w:kern w:val="0"/>
          <w:sz w:val="24"/>
          <w:szCs w:val="24"/>
        </w:rPr>
        <w:t xml:space="preserve"> </w:t>
      </w:r>
      <w:r w:rsidR="00726212" w:rsidRPr="0010592A">
        <w:rPr>
          <w:rFonts w:ascii="Book Antiqua" w:eastAsiaTheme="minorEastAsia" w:hAnsi="Book Antiqua" w:cstheme="majorBidi"/>
          <w:kern w:val="0"/>
          <w:sz w:val="24"/>
          <w:szCs w:val="24"/>
          <w:lang w:bidi="ar-EG"/>
        </w:rPr>
        <w:t>Alexandria 21</w:t>
      </w:r>
      <w:r w:rsidR="0031405E" w:rsidRPr="0010592A">
        <w:rPr>
          <w:rFonts w:ascii="Book Antiqua" w:eastAsiaTheme="minorEastAsia" w:hAnsi="Book Antiqua" w:cstheme="majorBidi"/>
          <w:kern w:val="0"/>
          <w:sz w:val="24"/>
          <w:szCs w:val="24"/>
          <w:lang w:bidi="ar-EG"/>
        </w:rPr>
        <w:t>411</w:t>
      </w:r>
      <w:r w:rsidR="00726212" w:rsidRPr="0010592A">
        <w:rPr>
          <w:rFonts w:ascii="Book Antiqua" w:eastAsiaTheme="minorEastAsia" w:hAnsi="Book Antiqua" w:cstheme="majorBidi"/>
          <w:kern w:val="0"/>
          <w:sz w:val="24"/>
          <w:szCs w:val="24"/>
          <w:lang w:bidi="ar-EG"/>
        </w:rPr>
        <w:t>,</w:t>
      </w:r>
      <w:r w:rsidR="00933E09" w:rsidRPr="0010592A">
        <w:rPr>
          <w:rFonts w:ascii="Book Antiqua" w:eastAsiaTheme="minorEastAsia" w:hAnsi="Book Antiqua" w:cstheme="majorBidi"/>
          <w:kern w:val="0"/>
          <w:sz w:val="24"/>
          <w:szCs w:val="24"/>
        </w:rPr>
        <w:t xml:space="preserve"> Egypt</w:t>
      </w:r>
    </w:p>
    <w:p w14:paraId="08689209" w14:textId="77777777" w:rsidR="00933E09" w:rsidRPr="0010592A" w:rsidRDefault="00933E09"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p>
    <w:p w14:paraId="2EB71792" w14:textId="5BA6DAB4" w:rsidR="00933E09" w:rsidRPr="0010592A" w:rsidRDefault="00933E09"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10592A">
        <w:rPr>
          <w:rFonts w:ascii="Book Antiqua" w:eastAsiaTheme="minorEastAsia" w:hAnsi="Book Antiqua" w:cstheme="majorBidi"/>
          <w:b/>
          <w:bCs/>
          <w:kern w:val="0"/>
          <w:sz w:val="24"/>
          <w:szCs w:val="24"/>
        </w:rPr>
        <w:t xml:space="preserve">ORCID </w:t>
      </w:r>
      <w:r w:rsidR="007021AF" w:rsidRPr="0010592A">
        <w:rPr>
          <w:rFonts w:ascii="Book Antiqua" w:eastAsiaTheme="minorEastAsia" w:hAnsi="Book Antiqua" w:cstheme="majorBidi"/>
          <w:b/>
          <w:bCs/>
          <w:kern w:val="0"/>
          <w:sz w:val="24"/>
          <w:szCs w:val="24"/>
        </w:rPr>
        <w:t>nu</w:t>
      </w:r>
      <w:r w:rsidRPr="0010592A">
        <w:rPr>
          <w:rFonts w:ascii="Book Antiqua" w:eastAsiaTheme="minorEastAsia" w:hAnsi="Book Antiqua" w:cstheme="majorBidi"/>
          <w:b/>
          <w:bCs/>
          <w:kern w:val="0"/>
          <w:sz w:val="24"/>
          <w:szCs w:val="24"/>
        </w:rPr>
        <w:t>mbers:</w:t>
      </w:r>
      <w:r w:rsidRPr="0010592A">
        <w:rPr>
          <w:rFonts w:ascii="Book Antiqua" w:eastAsiaTheme="minorEastAsia" w:hAnsi="Book Antiqua" w:cstheme="majorBidi"/>
          <w:kern w:val="0"/>
          <w:sz w:val="24"/>
          <w:szCs w:val="24"/>
        </w:rPr>
        <w:t xml:space="preserve"> </w:t>
      </w:r>
      <w:r w:rsidR="00E01572" w:rsidRPr="00E01572">
        <w:rPr>
          <w:rFonts w:ascii="Book Antiqua" w:eastAsiaTheme="minorEastAsia" w:hAnsi="Book Antiqua" w:cstheme="majorBidi"/>
          <w:kern w:val="0"/>
          <w:sz w:val="24"/>
          <w:szCs w:val="24"/>
        </w:rPr>
        <w:t xml:space="preserve">Ahmed M </w:t>
      </w:r>
      <w:proofErr w:type="spellStart"/>
      <w:r w:rsidR="00E01572" w:rsidRPr="00E01572">
        <w:rPr>
          <w:rFonts w:ascii="Book Antiqua" w:eastAsiaTheme="minorEastAsia" w:hAnsi="Book Antiqua" w:cstheme="majorBidi"/>
          <w:kern w:val="0"/>
          <w:sz w:val="24"/>
          <w:szCs w:val="24"/>
        </w:rPr>
        <w:t>Eltawila</w:t>
      </w:r>
      <w:proofErr w:type="spellEnd"/>
      <w:r w:rsidRPr="0010592A">
        <w:rPr>
          <w:rFonts w:ascii="Book Antiqua" w:eastAsiaTheme="minorEastAsia" w:hAnsi="Book Antiqua" w:cstheme="majorBidi"/>
          <w:kern w:val="0"/>
          <w:sz w:val="24"/>
          <w:szCs w:val="24"/>
        </w:rPr>
        <w:t xml:space="preserve"> (</w:t>
      </w:r>
      <w:r w:rsidR="00696FD5" w:rsidRPr="0010592A">
        <w:rPr>
          <w:rFonts w:ascii="Book Antiqua" w:eastAsiaTheme="minorEastAsia" w:hAnsi="Book Antiqua" w:cstheme="majorBidi"/>
          <w:kern w:val="0"/>
          <w:sz w:val="24"/>
          <w:szCs w:val="24"/>
        </w:rPr>
        <w:t>0000-0003-3070-3746</w:t>
      </w:r>
      <w:r w:rsidRPr="0010592A">
        <w:rPr>
          <w:rFonts w:ascii="Book Antiqua" w:eastAsiaTheme="minorEastAsia" w:hAnsi="Book Antiqua" w:cstheme="majorBidi"/>
          <w:kern w:val="0"/>
          <w:sz w:val="24"/>
          <w:szCs w:val="24"/>
        </w:rPr>
        <w:t xml:space="preserve">); </w:t>
      </w:r>
      <w:r w:rsidR="00E01572" w:rsidRPr="00E01572">
        <w:rPr>
          <w:rFonts w:ascii="Book Antiqua" w:eastAsiaTheme="minorEastAsia" w:hAnsi="Book Antiqua" w:cstheme="majorBidi"/>
          <w:kern w:val="0"/>
          <w:sz w:val="24"/>
          <w:szCs w:val="24"/>
        </w:rPr>
        <w:t xml:space="preserve">Rania El </w:t>
      </w:r>
      <w:proofErr w:type="spellStart"/>
      <w:r w:rsidR="00E01572" w:rsidRPr="00E01572">
        <w:rPr>
          <w:rFonts w:ascii="Book Antiqua" w:eastAsiaTheme="minorEastAsia" w:hAnsi="Book Antiqua" w:cstheme="majorBidi"/>
          <w:kern w:val="0"/>
          <w:sz w:val="24"/>
          <w:szCs w:val="24"/>
        </w:rPr>
        <w:t>Backly</w:t>
      </w:r>
      <w:proofErr w:type="spellEnd"/>
      <w:r w:rsidRPr="0010592A">
        <w:rPr>
          <w:rFonts w:ascii="Book Antiqua" w:eastAsiaTheme="minorEastAsia" w:hAnsi="Book Antiqua" w:cstheme="majorBidi"/>
          <w:kern w:val="0"/>
          <w:sz w:val="24"/>
          <w:szCs w:val="24"/>
        </w:rPr>
        <w:t xml:space="preserve"> (0000-0003-3147-0032)</w:t>
      </w:r>
      <w:r w:rsidR="007021AF" w:rsidRPr="0010592A">
        <w:rPr>
          <w:rFonts w:ascii="Book Antiqua" w:eastAsiaTheme="minorEastAsia" w:hAnsi="Book Antiqua" w:cstheme="majorBidi"/>
          <w:kern w:val="0"/>
          <w:sz w:val="24"/>
          <w:szCs w:val="24"/>
        </w:rPr>
        <w:t>.</w:t>
      </w:r>
    </w:p>
    <w:p w14:paraId="545993FD" w14:textId="11A6F2E6" w:rsidR="00933E09" w:rsidRPr="0010592A" w:rsidRDefault="00933E09"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p>
    <w:p w14:paraId="4CC117A7" w14:textId="1CACF51F" w:rsidR="00B85FFF" w:rsidRPr="0010592A" w:rsidRDefault="00B85FFF"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10592A">
        <w:rPr>
          <w:rFonts w:ascii="Book Antiqua" w:eastAsiaTheme="minorEastAsia" w:hAnsi="Book Antiqua" w:cstheme="majorBidi"/>
          <w:b/>
          <w:bCs/>
          <w:kern w:val="0"/>
          <w:sz w:val="24"/>
          <w:szCs w:val="24"/>
        </w:rPr>
        <w:t xml:space="preserve">Authors </w:t>
      </w:r>
      <w:r w:rsidR="001A2D11" w:rsidRPr="0010592A">
        <w:rPr>
          <w:rFonts w:ascii="Book Antiqua" w:eastAsiaTheme="minorEastAsia" w:hAnsi="Book Antiqua" w:cstheme="majorBidi"/>
          <w:b/>
          <w:bCs/>
          <w:kern w:val="0"/>
          <w:sz w:val="24"/>
          <w:szCs w:val="24"/>
        </w:rPr>
        <w:t>con</w:t>
      </w:r>
      <w:r w:rsidRPr="0010592A">
        <w:rPr>
          <w:rFonts w:ascii="Book Antiqua" w:eastAsiaTheme="minorEastAsia" w:hAnsi="Book Antiqua" w:cstheme="majorBidi"/>
          <w:b/>
          <w:bCs/>
          <w:kern w:val="0"/>
          <w:sz w:val="24"/>
          <w:szCs w:val="24"/>
        </w:rPr>
        <w:t>tributions:</w:t>
      </w:r>
      <w:r w:rsidRPr="0010592A">
        <w:rPr>
          <w:rFonts w:ascii="Book Antiqua" w:eastAsiaTheme="minorEastAsia" w:hAnsi="Book Antiqua" w:cstheme="majorBidi"/>
          <w:kern w:val="0"/>
          <w:sz w:val="24"/>
          <w:szCs w:val="24"/>
        </w:rPr>
        <w:t xml:space="preserve"> </w:t>
      </w:r>
      <w:proofErr w:type="spellStart"/>
      <w:r w:rsidR="00E01572" w:rsidRPr="00E01572">
        <w:rPr>
          <w:rFonts w:ascii="Book Antiqua" w:eastAsiaTheme="minorEastAsia" w:hAnsi="Book Antiqua" w:cstheme="majorBidi"/>
          <w:kern w:val="0"/>
          <w:sz w:val="24"/>
          <w:szCs w:val="24"/>
        </w:rPr>
        <w:t>Eltawila</w:t>
      </w:r>
      <w:proofErr w:type="spellEnd"/>
      <w:r w:rsidR="00E01572" w:rsidRPr="00E01572">
        <w:rPr>
          <w:rFonts w:ascii="Book Antiqua" w:eastAsiaTheme="minorEastAsia" w:hAnsi="Book Antiqua" w:cstheme="majorBidi"/>
          <w:kern w:val="0"/>
          <w:sz w:val="24"/>
          <w:szCs w:val="24"/>
        </w:rPr>
        <w:t xml:space="preserve"> </w:t>
      </w:r>
      <w:r w:rsidR="00E47533" w:rsidRPr="0010592A">
        <w:rPr>
          <w:rFonts w:ascii="Book Antiqua" w:eastAsiaTheme="minorEastAsia" w:hAnsi="Book Antiqua" w:cstheme="majorBidi"/>
          <w:kern w:val="0"/>
          <w:sz w:val="24"/>
          <w:szCs w:val="24"/>
        </w:rPr>
        <w:t>A</w:t>
      </w:r>
      <w:r w:rsidR="00373409">
        <w:rPr>
          <w:rFonts w:ascii="Book Antiqua" w:eastAsiaTheme="minorEastAsia" w:hAnsi="Book Antiqua" w:cstheme="majorBidi"/>
          <w:kern w:val="0"/>
          <w:sz w:val="24"/>
          <w:szCs w:val="24"/>
        </w:rPr>
        <w:t>M</w:t>
      </w:r>
      <w:r w:rsidR="001A2D11" w:rsidRPr="0010592A">
        <w:rPr>
          <w:rFonts w:ascii="Book Antiqua" w:eastAsiaTheme="minorEastAsia" w:hAnsi="Book Antiqua" w:cstheme="majorBidi"/>
          <w:kern w:val="0"/>
          <w:sz w:val="24"/>
          <w:szCs w:val="24"/>
        </w:rPr>
        <w:t xml:space="preserve"> </w:t>
      </w:r>
      <w:r w:rsidR="00E47533" w:rsidRPr="0010592A">
        <w:rPr>
          <w:rFonts w:ascii="Book Antiqua" w:eastAsiaTheme="minorEastAsia" w:hAnsi="Book Antiqua" w:cstheme="majorBidi"/>
          <w:kern w:val="0"/>
          <w:sz w:val="24"/>
          <w:szCs w:val="24"/>
        </w:rPr>
        <w:t xml:space="preserve">performed the clinical procedures, analyzed data and wrote the manuscript; </w:t>
      </w:r>
      <w:r w:rsidR="00E01572" w:rsidRPr="00E01572">
        <w:rPr>
          <w:rFonts w:ascii="Book Antiqua" w:eastAsiaTheme="minorEastAsia" w:hAnsi="Book Antiqua" w:cstheme="majorBidi"/>
          <w:kern w:val="0"/>
          <w:sz w:val="24"/>
          <w:szCs w:val="24"/>
        </w:rPr>
        <w:t xml:space="preserve">El </w:t>
      </w:r>
      <w:proofErr w:type="spellStart"/>
      <w:r w:rsidR="00E01572" w:rsidRPr="00E01572">
        <w:rPr>
          <w:rFonts w:ascii="Book Antiqua" w:eastAsiaTheme="minorEastAsia" w:hAnsi="Book Antiqua" w:cstheme="majorBidi"/>
          <w:kern w:val="0"/>
          <w:sz w:val="24"/>
          <w:szCs w:val="24"/>
        </w:rPr>
        <w:t>Backly</w:t>
      </w:r>
      <w:proofErr w:type="spellEnd"/>
      <w:r w:rsidR="00E01572" w:rsidRPr="00E01572">
        <w:rPr>
          <w:rFonts w:ascii="Book Antiqua" w:eastAsiaTheme="minorEastAsia" w:hAnsi="Book Antiqua" w:cstheme="majorBidi"/>
          <w:kern w:val="0"/>
          <w:sz w:val="24"/>
          <w:szCs w:val="24"/>
        </w:rPr>
        <w:t xml:space="preserve"> </w:t>
      </w:r>
      <w:r w:rsidR="00E01572">
        <w:rPr>
          <w:rFonts w:ascii="Book Antiqua" w:eastAsiaTheme="minorEastAsia" w:hAnsi="Book Antiqua" w:cstheme="majorBidi"/>
          <w:kern w:val="0"/>
          <w:sz w:val="24"/>
          <w:szCs w:val="24"/>
        </w:rPr>
        <w:t>R</w:t>
      </w:r>
      <w:r w:rsidR="001A2D11" w:rsidRPr="0010592A">
        <w:rPr>
          <w:rFonts w:ascii="Book Antiqua" w:eastAsiaTheme="minorEastAsia" w:hAnsi="Book Antiqua" w:cstheme="majorBidi"/>
          <w:kern w:val="0"/>
          <w:sz w:val="24"/>
          <w:szCs w:val="24"/>
        </w:rPr>
        <w:t xml:space="preserve"> </w:t>
      </w:r>
      <w:r w:rsidR="00E47533" w:rsidRPr="0010592A">
        <w:rPr>
          <w:rFonts w:ascii="Book Antiqua" w:eastAsiaTheme="minorEastAsia" w:hAnsi="Book Antiqua" w:cstheme="majorBidi"/>
          <w:kern w:val="0"/>
          <w:sz w:val="24"/>
          <w:szCs w:val="24"/>
        </w:rPr>
        <w:t>designed the study, supervised the clinical procedures, interpreted data and revised the manuscript; all authors issued final approval for the version to be submitted.</w:t>
      </w:r>
    </w:p>
    <w:p w14:paraId="39E76953" w14:textId="77777777" w:rsidR="00E47533" w:rsidRPr="0010592A" w:rsidRDefault="00E47533"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p>
    <w:p w14:paraId="06A422AE" w14:textId="00281F31" w:rsidR="00D2408C" w:rsidRPr="0010592A" w:rsidRDefault="00D2408C"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10592A">
        <w:rPr>
          <w:rFonts w:ascii="Book Antiqua" w:eastAsiaTheme="minorEastAsia" w:hAnsi="Book Antiqua" w:cstheme="majorBidi"/>
          <w:b/>
          <w:bCs/>
          <w:kern w:val="0"/>
          <w:sz w:val="24"/>
          <w:szCs w:val="24"/>
        </w:rPr>
        <w:t>Informed consent statement:</w:t>
      </w:r>
      <w:r w:rsidRPr="0010592A">
        <w:rPr>
          <w:rFonts w:ascii="Book Antiqua" w:eastAsiaTheme="minorEastAsia" w:hAnsi="Book Antiqua" w:cstheme="majorBidi"/>
          <w:kern w:val="0"/>
          <w:sz w:val="24"/>
          <w:szCs w:val="24"/>
        </w:rPr>
        <w:t xml:space="preserve"> Informed written consent was obtained from patients before clinical procedure, and for publication of this report and any accompanying </w:t>
      </w:r>
      <w:r w:rsidRPr="0010592A">
        <w:rPr>
          <w:rFonts w:ascii="Book Antiqua" w:eastAsiaTheme="minorEastAsia" w:hAnsi="Book Antiqua" w:cstheme="majorBidi"/>
          <w:kern w:val="0"/>
          <w:sz w:val="24"/>
          <w:szCs w:val="24"/>
        </w:rPr>
        <w:lastRenderedPageBreak/>
        <w:t>images.</w:t>
      </w:r>
      <w:r w:rsidRPr="0010592A">
        <w:rPr>
          <w:rFonts w:ascii="Book Antiqua" w:eastAsiaTheme="minorEastAsia" w:hAnsi="Book Antiqua" w:cstheme="majorBidi"/>
          <w:kern w:val="0"/>
          <w:sz w:val="24"/>
          <w:szCs w:val="24"/>
        </w:rPr>
        <w:cr/>
      </w:r>
    </w:p>
    <w:p w14:paraId="5F0E2BED" w14:textId="77777777" w:rsidR="00D2408C" w:rsidRPr="0010592A" w:rsidRDefault="00D2408C"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hAnsi="Book Antiqua"/>
          <w:sz w:val="24"/>
          <w:szCs w:val="24"/>
        </w:rPr>
      </w:pPr>
      <w:r w:rsidRPr="0010592A">
        <w:rPr>
          <w:rFonts w:ascii="Book Antiqua" w:hAnsi="Book Antiqua"/>
          <w:b/>
          <w:bCs/>
          <w:sz w:val="24"/>
          <w:szCs w:val="24"/>
        </w:rPr>
        <w:t>Conflict-of-interest statement:</w:t>
      </w:r>
      <w:r w:rsidRPr="0010592A">
        <w:rPr>
          <w:rFonts w:ascii="Book Antiqua" w:hAnsi="Book Antiqua"/>
          <w:sz w:val="24"/>
          <w:szCs w:val="24"/>
        </w:rPr>
        <w:t xml:space="preserve"> The authors declare that they have no conflict of interest. </w:t>
      </w:r>
    </w:p>
    <w:p w14:paraId="58803D10" w14:textId="77777777" w:rsidR="00D2408C" w:rsidRPr="0010592A" w:rsidRDefault="00D2408C"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hAnsi="Book Antiqua"/>
          <w:sz w:val="24"/>
          <w:szCs w:val="24"/>
        </w:rPr>
      </w:pPr>
    </w:p>
    <w:p w14:paraId="32783D47" w14:textId="103EED4D" w:rsidR="00D2408C" w:rsidRPr="0010592A" w:rsidRDefault="00D2408C"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hAnsi="Book Antiqua"/>
          <w:sz w:val="24"/>
          <w:szCs w:val="24"/>
        </w:rPr>
      </w:pPr>
      <w:r w:rsidRPr="0010592A">
        <w:rPr>
          <w:rFonts w:ascii="Book Antiqua" w:hAnsi="Book Antiqua"/>
          <w:b/>
          <w:bCs/>
          <w:sz w:val="24"/>
          <w:szCs w:val="24"/>
        </w:rPr>
        <w:t>CARE Checklist (2016) statement:</w:t>
      </w:r>
      <w:r w:rsidRPr="0010592A">
        <w:rPr>
          <w:rFonts w:ascii="Book Antiqua" w:hAnsi="Book Antiqua"/>
          <w:sz w:val="24"/>
          <w:szCs w:val="24"/>
        </w:rPr>
        <w:t xml:space="preserve"> The authors have read and prepared the manuscript according to the CARE Checklist (2016).</w:t>
      </w:r>
      <w:r w:rsidR="00C3656F" w:rsidRPr="0010592A">
        <w:rPr>
          <w:rFonts w:ascii="Book Antiqua" w:hAnsi="Book Antiqua"/>
          <w:sz w:val="24"/>
          <w:szCs w:val="24"/>
        </w:rPr>
        <w:t xml:space="preserve"> The list is attached.</w:t>
      </w:r>
    </w:p>
    <w:p w14:paraId="6525FF0F" w14:textId="1E414FC7" w:rsidR="00D2408C" w:rsidRPr="0010592A" w:rsidRDefault="00D2408C"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hAnsi="Book Antiqua"/>
          <w:sz w:val="24"/>
          <w:szCs w:val="24"/>
        </w:rPr>
      </w:pPr>
    </w:p>
    <w:p w14:paraId="0A945895" w14:textId="77777777" w:rsidR="00330007" w:rsidRPr="0010592A" w:rsidRDefault="00330007" w:rsidP="009D3336">
      <w:pPr>
        <w:pBdr>
          <w:top w:val="none" w:sz="0" w:space="0" w:color="auto"/>
          <w:left w:val="none" w:sz="0" w:space="0" w:color="auto"/>
          <w:bottom w:val="none" w:sz="0" w:space="0" w:color="auto"/>
          <w:right w:val="none" w:sz="0" w:space="0" w:color="auto"/>
        </w:pBdr>
        <w:spacing w:after="0" w:line="360" w:lineRule="auto"/>
        <w:jc w:val="both"/>
        <w:rPr>
          <w:rFonts w:ascii="Book Antiqua" w:hAnsi="Book Antiqua"/>
          <w:color w:val="000000"/>
          <w:sz w:val="24"/>
        </w:rPr>
      </w:pPr>
      <w:bookmarkStart w:id="0" w:name="OLE_LINK507"/>
      <w:bookmarkStart w:id="1" w:name="OLE_LINK506"/>
      <w:bookmarkStart w:id="2" w:name="OLE_LINK496"/>
      <w:bookmarkStart w:id="3" w:name="OLE_LINK479"/>
      <w:bookmarkStart w:id="4" w:name="OLE_LINK1"/>
      <w:r w:rsidRPr="0010592A">
        <w:rPr>
          <w:rFonts w:ascii="Book Antiqua" w:hAnsi="Book Antiqua"/>
          <w:b/>
          <w:color w:val="000000"/>
          <w:sz w:val="24"/>
        </w:rPr>
        <w:t xml:space="preserve">Open-Access: </w:t>
      </w:r>
      <w:r w:rsidRPr="0010592A">
        <w:rPr>
          <w:rFonts w:ascii="Book Antiqua" w:hAnsi="Book Antiqua"/>
          <w:color w:val="000000"/>
          <w:sz w:val="24"/>
        </w:rPr>
        <w:t>This article is an open-access</w:t>
      </w:r>
      <w:r w:rsidRPr="0010592A">
        <w:rPr>
          <w:rFonts w:ascii="Book Antiqua" w:hAnsi="Book Antiqua" w:hint="eastAsia"/>
          <w:color w:val="000000"/>
          <w:sz w:val="24"/>
        </w:rPr>
        <w:t xml:space="preserve"> </w:t>
      </w:r>
      <w:r w:rsidRPr="0010592A">
        <w:rPr>
          <w:rFonts w:ascii="Book Antiqua" w:hAnsi="Book Antiqua"/>
          <w:color w:val="000000"/>
          <w:sz w:val="24"/>
        </w:rPr>
        <w:t>article</w:t>
      </w:r>
      <w:r w:rsidRPr="0010592A">
        <w:rPr>
          <w:rFonts w:ascii="Book Antiqua" w:hAnsi="Book Antiqua" w:hint="eastAsia"/>
          <w:color w:val="000000"/>
          <w:sz w:val="24"/>
        </w:rPr>
        <w:t xml:space="preserve"> </w:t>
      </w:r>
      <w:r w:rsidRPr="0010592A">
        <w:rPr>
          <w:rFonts w:ascii="Book Antiqua" w:hAnsi="Book Antiqua"/>
          <w:color w:val="000000"/>
          <w:sz w:val="24"/>
        </w:rPr>
        <w:t>which was selected by an in-house editor and fully peer-reviewed by external reviewers. It is distributed</w:t>
      </w:r>
      <w:r w:rsidRPr="0010592A">
        <w:rPr>
          <w:rFonts w:ascii="Book Antiqua" w:hAnsi="Book Antiqua" w:hint="eastAsia"/>
          <w:color w:val="000000"/>
          <w:sz w:val="24"/>
        </w:rPr>
        <w:t xml:space="preserve"> </w:t>
      </w:r>
      <w:r w:rsidRPr="0010592A">
        <w:rPr>
          <w:rFonts w:ascii="Book Antiqua" w:hAnsi="Book Antiqua"/>
          <w:color w:val="000000"/>
          <w:sz w:val="24"/>
        </w:rPr>
        <w:t>in</w:t>
      </w:r>
      <w:r w:rsidRPr="0010592A">
        <w:rPr>
          <w:rFonts w:ascii="Book Antiqua" w:hAnsi="Book Antiqua" w:hint="eastAsia"/>
          <w:color w:val="000000"/>
          <w:sz w:val="24"/>
        </w:rPr>
        <w:t xml:space="preserve"> </w:t>
      </w:r>
      <w:r w:rsidRPr="0010592A">
        <w:rPr>
          <w:rFonts w:ascii="Book Antiqua" w:hAnsi="Book Antiqua"/>
          <w:color w:val="000000"/>
          <w:sz w:val="24"/>
        </w:rPr>
        <w:t>accordance</w:t>
      </w:r>
      <w:r w:rsidRPr="0010592A">
        <w:rPr>
          <w:rFonts w:ascii="Book Antiqua" w:hAnsi="Book Antiqua" w:hint="eastAsia"/>
          <w:color w:val="000000"/>
          <w:sz w:val="24"/>
        </w:rPr>
        <w:t xml:space="preserve"> </w:t>
      </w:r>
      <w:r w:rsidRPr="0010592A">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5C637B14" w14:textId="77777777" w:rsidR="00330007" w:rsidRPr="0010592A" w:rsidRDefault="00330007" w:rsidP="009D3336">
      <w:pPr>
        <w:pBdr>
          <w:top w:val="none" w:sz="0" w:space="0" w:color="auto"/>
          <w:left w:val="none" w:sz="0" w:space="0" w:color="auto"/>
          <w:bottom w:val="none" w:sz="0" w:space="0" w:color="auto"/>
          <w:right w:val="none" w:sz="0" w:space="0" w:color="auto"/>
        </w:pBdr>
        <w:spacing w:after="0" w:line="360" w:lineRule="auto"/>
        <w:rPr>
          <w:rFonts w:ascii="Book Antiqua" w:hAnsi="Book Antiqua"/>
          <w:b/>
          <w:sz w:val="24"/>
        </w:rPr>
      </w:pPr>
      <w:bookmarkStart w:id="5" w:name="_Hlk17899658"/>
      <w:bookmarkEnd w:id="4"/>
    </w:p>
    <w:p w14:paraId="78171482" w14:textId="2F409A12" w:rsidR="00330007" w:rsidRPr="0010592A" w:rsidRDefault="00330007" w:rsidP="009D3336">
      <w:pPr>
        <w:pBdr>
          <w:top w:val="none" w:sz="0" w:space="0" w:color="auto"/>
          <w:left w:val="none" w:sz="0" w:space="0" w:color="auto"/>
          <w:bottom w:val="none" w:sz="0" w:space="0" w:color="auto"/>
          <w:right w:val="none" w:sz="0" w:space="0" w:color="auto"/>
        </w:pBdr>
        <w:spacing w:after="0" w:line="360" w:lineRule="auto"/>
        <w:rPr>
          <w:rFonts w:ascii="Book Antiqua" w:hAnsi="Book Antiqua"/>
          <w:b/>
          <w:sz w:val="24"/>
        </w:rPr>
      </w:pPr>
      <w:r w:rsidRPr="0010592A">
        <w:rPr>
          <w:rFonts w:ascii="Book Antiqua" w:hAnsi="Book Antiqua"/>
          <w:b/>
          <w:sz w:val="24"/>
        </w:rPr>
        <w:t xml:space="preserve">Manuscript source: </w:t>
      </w:r>
      <w:r w:rsidRPr="0010592A">
        <w:rPr>
          <w:rFonts w:ascii="Book Antiqua" w:hAnsi="Book Antiqua"/>
          <w:sz w:val="24"/>
        </w:rPr>
        <w:t>Unsolicited manuscript</w:t>
      </w:r>
      <w:bookmarkEnd w:id="5"/>
    </w:p>
    <w:p w14:paraId="4A9E48E1" w14:textId="77777777" w:rsidR="001A2D11" w:rsidRPr="0010592A" w:rsidRDefault="001A2D11"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hAnsi="Book Antiqua"/>
          <w:sz w:val="24"/>
          <w:szCs w:val="24"/>
        </w:rPr>
      </w:pPr>
    </w:p>
    <w:p w14:paraId="7AA894F2" w14:textId="6EACD940" w:rsidR="00A13D9F" w:rsidRPr="0010592A" w:rsidRDefault="00D2408C"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10592A">
        <w:rPr>
          <w:rFonts w:ascii="Book Antiqua" w:eastAsiaTheme="minorEastAsia" w:hAnsi="Book Antiqua" w:cstheme="majorBidi"/>
          <w:b/>
          <w:bCs/>
          <w:kern w:val="0"/>
          <w:sz w:val="24"/>
          <w:szCs w:val="24"/>
        </w:rPr>
        <w:t>Correspond</w:t>
      </w:r>
      <w:r w:rsidR="00330007" w:rsidRPr="0010592A">
        <w:rPr>
          <w:rFonts w:ascii="Book Antiqua" w:eastAsiaTheme="minorEastAsia" w:hAnsi="Book Antiqua" w:cstheme="majorBidi"/>
          <w:b/>
          <w:bCs/>
          <w:kern w:val="0"/>
          <w:sz w:val="24"/>
          <w:szCs w:val="24"/>
        </w:rPr>
        <w:t>ing</w:t>
      </w:r>
      <w:r w:rsidRPr="0010592A">
        <w:rPr>
          <w:rFonts w:ascii="Book Antiqua" w:eastAsiaTheme="minorEastAsia" w:hAnsi="Book Antiqua" w:cstheme="majorBidi"/>
          <w:b/>
          <w:bCs/>
          <w:kern w:val="0"/>
          <w:sz w:val="24"/>
          <w:szCs w:val="24"/>
        </w:rPr>
        <w:t xml:space="preserve"> </w:t>
      </w:r>
      <w:r w:rsidR="00330007" w:rsidRPr="0010592A">
        <w:rPr>
          <w:rFonts w:ascii="Book Antiqua" w:eastAsiaTheme="minorEastAsia" w:hAnsi="Book Antiqua" w:cstheme="majorBidi"/>
          <w:b/>
          <w:bCs/>
          <w:kern w:val="0"/>
          <w:sz w:val="24"/>
          <w:szCs w:val="24"/>
        </w:rPr>
        <w:t>author</w:t>
      </w:r>
      <w:r w:rsidRPr="0010592A">
        <w:rPr>
          <w:rFonts w:ascii="Book Antiqua" w:eastAsiaTheme="minorEastAsia" w:hAnsi="Book Antiqua" w:cstheme="majorBidi"/>
          <w:b/>
          <w:bCs/>
          <w:kern w:val="0"/>
          <w:sz w:val="24"/>
          <w:szCs w:val="24"/>
        </w:rPr>
        <w:t>:</w:t>
      </w:r>
      <w:r w:rsidRPr="0010592A">
        <w:rPr>
          <w:rFonts w:ascii="Book Antiqua" w:eastAsiaTheme="minorEastAsia" w:hAnsi="Book Antiqua" w:cstheme="majorBidi"/>
          <w:kern w:val="0"/>
          <w:sz w:val="24"/>
          <w:szCs w:val="24"/>
        </w:rPr>
        <w:t xml:space="preserve"> </w:t>
      </w:r>
      <w:r w:rsidR="00E01572" w:rsidRPr="0010592A">
        <w:rPr>
          <w:rFonts w:ascii="Book Antiqua" w:eastAsiaTheme="minorEastAsia" w:hAnsi="Book Antiqua" w:cstheme="majorBidi"/>
          <w:b/>
          <w:bCs/>
          <w:kern w:val="0"/>
          <w:sz w:val="24"/>
          <w:szCs w:val="24"/>
        </w:rPr>
        <w:t xml:space="preserve">Rania </w:t>
      </w:r>
      <w:r w:rsidRPr="0010592A">
        <w:rPr>
          <w:rFonts w:ascii="Book Antiqua" w:eastAsiaTheme="minorEastAsia" w:hAnsi="Book Antiqua" w:cstheme="majorBidi"/>
          <w:b/>
          <w:bCs/>
          <w:kern w:val="0"/>
          <w:sz w:val="24"/>
          <w:szCs w:val="24"/>
        </w:rPr>
        <w:t xml:space="preserve">El </w:t>
      </w:r>
      <w:proofErr w:type="spellStart"/>
      <w:r w:rsidR="00696FD5" w:rsidRPr="0010592A">
        <w:rPr>
          <w:rFonts w:ascii="Book Antiqua" w:eastAsiaTheme="minorEastAsia" w:hAnsi="Book Antiqua" w:cstheme="majorBidi"/>
          <w:b/>
          <w:bCs/>
          <w:kern w:val="0"/>
          <w:sz w:val="24"/>
          <w:szCs w:val="24"/>
        </w:rPr>
        <w:t>B</w:t>
      </w:r>
      <w:r w:rsidRPr="0010592A">
        <w:rPr>
          <w:rFonts w:ascii="Book Antiqua" w:eastAsiaTheme="minorEastAsia" w:hAnsi="Book Antiqua" w:cstheme="majorBidi"/>
          <w:b/>
          <w:bCs/>
          <w:kern w:val="0"/>
          <w:sz w:val="24"/>
          <w:szCs w:val="24"/>
        </w:rPr>
        <w:t>ackly</w:t>
      </w:r>
      <w:proofErr w:type="spellEnd"/>
      <w:r w:rsidRPr="0010592A">
        <w:rPr>
          <w:rFonts w:ascii="Book Antiqua" w:eastAsiaTheme="minorEastAsia" w:hAnsi="Book Antiqua" w:cstheme="majorBidi"/>
          <w:b/>
          <w:bCs/>
          <w:kern w:val="0"/>
          <w:sz w:val="24"/>
          <w:szCs w:val="24"/>
        </w:rPr>
        <w:t>, BDS, MSc, PhD, Lecturer,</w:t>
      </w:r>
      <w:r w:rsidRPr="0010592A">
        <w:rPr>
          <w:rFonts w:ascii="Book Antiqua" w:eastAsiaTheme="minorEastAsia" w:hAnsi="Book Antiqua" w:cstheme="majorBidi"/>
          <w:kern w:val="0"/>
          <w:sz w:val="24"/>
          <w:szCs w:val="24"/>
        </w:rPr>
        <w:t xml:space="preserve"> </w:t>
      </w:r>
      <w:r w:rsidR="00A13D9F" w:rsidRPr="0010592A">
        <w:rPr>
          <w:rFonts w:ascii="Book Antiqua" w:eastAsiaTheme="minorEastAsia" w:hAnsi="Book Antiqua" w:cstheme="majorBidi"/>
          <w:kern w:val="0"/>
          <w:sz w:val="24"/>
          <w:szCs w:val="24"/>
        </w:rPr>
        <w:t xml:space="preserve">Endodontics Division, Conservative Dentistry Department, Faculty of Dentistry, Alexandria University, Champollion </w:t>
      </w:r>
      <w:r w:rsidR="00A13D9F" w:rsidRPr="0010592A">
        <w:rPr>
          <w:rFonts w:ascii="Book Antiqua" w:eastAsiaTheme="minorEastAsia" w:hAnsi="Book Antiqua" w:cstheme="majorBidi"/>
          <w:caps/>
          <w:kern w:val="0"/>
          <w:sz w:val="24"/>
          <w:szCs w:val="24"/>
        </w:rPr>
        <w:t>s</w:t>
      </w:r>
      <w:r w:rsidR="00A13D9F" w:rsidRPr="0010592A">
        <w:rPr>
          <w:rFonts w:ascii="Book Antiqua" w:eastAsiaTheme="minorEastAsia" w:hAnsi="Book Antiqua" w:cstheme="majorBidi"/>
          <w:kern w:val="0"/>
          <w:sz w:val="24"/>
          <w:szCs w:val="24"/>
        </w:rPr>
        <w:t xml:space="preserve">treet, </w:t>
      </w:r>
      <w:r w:rsidR="00A13D9F" w:rsidRPr="0010592A">
        <w:rPr>
          <w:rFonts w:ascii="Book Antiqua" w:eastAsiaTheme="minorEastAsia" w:hAnsi="Book Antiqua" w:cstheme="majorBidi"/>
          <w:kern w:val="0"/>
          <w:sz w:val="24"/>
          <w:szCs w:val="24"/>
          <w:lang w:bidi="ar-EG"/>
        </w:rPr>
        <w:t xml:space="preserve">Alexandria 21411, </w:t>
      </w:r>
      <w:r w:rsidR="00A13D9F" w:rsidRPr="0010592A">
        <w:rPr>
          <w:rFonts w:ascii="Book Antiqua" w:eastAsiaTheme="minorEastAsia" w:hAnsi="Book Antiqua" w:cstheme="majorBidi"/>
          <w:kern w:val="0"/>
          <w:sz w:val="24"/>
          <w:szCs w:val="24"/>
        </w:rPr>
        <w:t>Egypt. ranianoaman@gmail.com</w:t>
      </w:r>
    </w:p>
    <w:p w14:paraId="1FBC0738" w14:textId="6C1763FF" w:rsidR="00D2408C" w:rsidRPr="0010592A" w:rsidRDefault="00D2408C"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10592A">
        <w:rPr>
          <w:rFonts w:ascii="Book Antiqua" w:eastAsiaTheme="minorEastAsia" w:hAnsi="Book Antiqua" w:cstheme="majorBidi"/>
          <w:b/>
          <w:bCs/>
          <w:kern w:val="0"/>
          <w:sz w:val="24"/>
          <w:szCs w:val="24"/>
        </w:rPr>
        <w:t>Tel</w:t>
      </w:r>
      <w:r w:rsidR="00A13D9F" w:rsidRPr="0010592A">
        <w:rPr>
          <w:rFonts w:ascii="Book Antiqua" w:eastAsiaTheme="minorEastAsia" w:hAnsi="Book Antiqua" w:cstheme="majorBidi"/>
          <w:b/>
          <w:bCs/>
          <w:kern w:val="0"/>
          <w:sz w:val="24"/>
          <w:szCs w:val="24"/>
        </w:rPr>
        <w:t>ephone</w:t>
      </w:r>
      <w:r w:rsidR="00A13D9F" w:rsidRPr="0010592A">
        <w:rPr>
          <w:rFonts w:ascii="Book Antiqua" w:eastAsiaTheme="minorEastAsia" w:hAnsi="Book Antiqua" w:cstheme="majorBidi" w:hint="eastAsia"/>
          <w:b/>
          <w:bCs/>
          <w:kern w:val="0"/>
          <w:sz w:val="24"/>
          <w:szCs w:val="24"/>
          <w:lang w:eastAsia="zh-CN"/>
        </w:rPr>
        <w:t>:</w:t>
      </w:r>
      <w:r w:rsidRPr="0010592A">
        <w:rPr>
          <w:rFonts w:ascii="Book Antiqua" w:eastAsiaTheme="minorEastAsia" w:hAnsi="Book Antiqua" w:cstheme="majorBidi"/>
          <w:b/>
          <w:bCs/>
          <w:kern w:val="0"/>
          <w:sz w:val="24"/>
          <w:szCs w:val="24"/>
        </w:rPr>
        <w:t xml:space="preserve"> </w:t>
      </w:r>
      <w:r w:rsidRPr="0010592A">
        <w:rPr>
          <w:rFonts w:ascii="Book Antiqua" w:eastAsiaTheme="minorEastAsia" w:hAnsi="Book Antiqua" w:cstheme="majorBidi"/>
          <w:kern w:val="0"/>
          <w:sz w:val="24"/>
          <w:szCs w:val="24"/>
        </w:rPr>
        <w:t>+2-3-4868066</w:t>
      </w:r>
    </w:p>
    <w:p w14:paraId="0B6DAF56" w14:textId="586431A9" w:rsidR="00D2408C" w:rsidRPr="0010592A" w:rsidRDefault="00D2408C"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10592A">
        <w:rPr>
          <w:rFonts w:ascii="Book Antiqua" w:eastAsiaTheme="minorEastAsia" w:hAnsi="Book Antiqua" w:cstheme="majorBidi"/>
          <w:b/>
          <w:bCs/>
          <w:kern w:val="0"/>
          <w:sz w:val="24"/>
          <w:szCs w:val="24"/>
        </w:rPr>
        <w:t>Fax</w:t>
      </w:r>
      <w:r w:rsidR="00A13D9F" w:rsidRPr="0010592A">
        <w:rPr>
          <w:rFonts w:ascii="Book Antiqua" w:eastAsiaTheme="minorEastAsia" w:hAnsi="Book Antiqua" w:cstheme="majorBidi"/>
          <w:b/>
          <w:bCs/>
          <w:kern w:val="0"/>
          <w:sz w:val="24"/>
          <w:szCs w:val="24"/>
        </w:rPr>
        <w:t>:</w:t>
      </w:r>
      <w:r w:rsidRPr="0010592A">
        <w:rPr>
          <w:rFonts w:ascii="Book Antiqua" w:eastAsiaTheme="minorEastAsia" w:hAnsi="Book Antiqua" w:cstheme="majorBidi"/>
          <w:kern w:val="0"/>
          <w:sz w:val="24"/>
          <w:szCs w:val="24"/>
        </w:rPr>
        <w:t xml:space="preserve"> +2-3-4868066</w:t>
      </w:r>
    </w:p>
    <w:p w14:paraId="16D1FC56" w14:textId="10CA1DDA" w:rsidR="00A13D9F" w:rsidRPr="0010592A" w:rsidRDefault="00A13D9F" w:rsidP="009D3336">
      <w:pPr>
        <w:pBdr>
          <w:top w:val="none" w:sz="0" w:space="0" w:color="auto"/>
          <w:left w:val="none" w:sz="0" w:space="0" w:color="auto"/>
          <w:bottom w:val="none" w:sz="0" w:space="0" w:color="auto"/>
          <w:right w:val="none" w:sz="0" w:space="0" w:color="auto"/>
        </w:pBdr>
        <w:tabs>
          <w:tab w:val="left" w:pos="1273"/>
        </w:tabs>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p>
    <w:p w14:paraId="725338DD" w14:textId="7288C0AD" w:rsidR="00DF5C32" w:rsidRPr="0010592A" w:rsidRDefault="00DF5C32" w:rsidP="009D3336">
      <w:pPr>
        <w:spacing w:after="0" w:line="360" w:lineRule="auto"/>
        <w:rPr>
          <w:rFonts w:ascii="Book Antiqua" w:hAnsi="Book Antiqua"/>
          <w:b/>
          <w:sz w:val="24"/>
        </w:rPr>
      </w:pPr>
      <w:r w:rsidRPr="0010592A">
        <w:rPr>
          <w:rFonts w:ascii="Book Antiqua" w:hAnsi="Book Antiqua"/>
          <w:b/>
          <w:sz w:val="24"/>
        </w:rPr>
        <w:t xml:space="preserve">Received: </w:t>
      </w:r>
      <w:r w:rsidR="00F670E7" w:rsidRPr="0010592A">
        <w:rPr>
          <w:rFonts w:ascii="Book Antiqua" w:hAnsi="Book Antiqua"/>
          <w:bCs/>
          <w:sz w:val="24"/>
        </w:rPr>
        <w:t>June 28, 2019</w:t>
      </w:r>
      <w:r w:rsidR="0072643C" w:rsidRPr="0010592A">
        <w:rPr>
          <w:rFonts w:ascii="Book Antiqua" w:hAnsi="Book Antiqua"/>
          <w:bCs/>
          <w:sz w:val="24"/>
        </w:rPr>
        <w:t xml:space="preserve"> </w:t>
      </w:r>
    </w:p>
    <w:p w14:paraId="7DB95FDB" w14:textId="22D595B5" w:rsidR="00DF5C32" w:rsidRPr="0010592A" w:rsidRDefault="00DF5C32" w:rsidP="009D3336">
      <w:pPr>
        <w:spacing w:after="0" w:line="360" w:lineRule="auto"/>
        <w:rPr>
          <w:rFonts w:ascii="Book Antiqua" w:hAnsi="Book Antiqua"/>
          <w:b/>
          <w:sz w:val="24"/>
        </w:rPr>
      </w:pPr>
      <w:r w:rsidRPr="0010592A">
        <w:rPr>
          <w:rFonts w:ascii="Book Antiqua" w:hAnsi="Book Antiqua"/>
          <w:b/>
          <w:sz w:val="24"/>
        </w:rPr>
        <w:t>Peer-review started:</w:t>
      </w:r>
      <w:r w:rsidR="00F670E7" w:rsidRPr="0010592A">
        <w:rPr>
          <w:rFonts w:ascii="Book Antiqua" w:hAnsi="Book Antiqua"/>
          <w:b/>
          <w:sz w:val="24"/>
        </w:rPr>
        <w:t xml:space="preserve"> </w:t>
      </w:r>
      <w:r w:rsidR="00F670E7" w:rsidRPr="0010592A">
        <w:rPr>
          <w:rFonts w:ascii="Book Antiqua" w:hAnsi="Book Antiqua"/>
          <w:bCs/>
          <w:sz w:val="24"/>
        </w:rPr>
        <w:t>June 29, 2019</w:t>
      </w:r>
    </w:p>
    <w:p w14:paraId="4B9F5237" w14:textId="29CB1D46" w:rsidR="00DF5C32" w:rsidRPr="0010592A" w:rsidRDefault="00DF5C32" w:rsidP="009D3336">
      <w:pPr>
        <w:spacing w:after="0" w:line="360" w:lineRule="auto"/>
        <w:rPr>
          <w:rFonts w:ascii="Book Antiqua" w:hAnsi="Book Antiqua"/>
          <w:b/>
          <w:sz w:val="24"/>
        </w:rPr>
      </w:pPr>
      <w:r w:rsidRPr="0010592A">
        <w:rPr>
          <w:rFonts w:ascii="Book Antiqua" w:hAnsi="Book Antiqua"/>
          <w:b/>
          <w:sz w:val="24"/>
        </w:rPr>
        <w:t>First decision:</w:t>
      </w:r>
      <w:r w:rsidR="00D84FA7" w:rsidRPr="0010592A">
        <w:rPr>
          <w:rFonts w:ascii="Book Antiqua" w:hAnsi="Book Antiqua"/>
          <w:b/>
          <w:sz w:val="24"/>
        </w:rPr>
        <w:t xml:space="preserve"> </w:t>
      </w:r>
      <w:bookmarkStart w:id="6" w:name="OLE_LINK12"/>
      <w:bookmarkStart w:id="7" w:name="OLE_LINK13"/>
      <w:r w:rsidR="00D84FA7" w:rsidRPr="0010592A">
        <w:rPr>
          <w:rFonts w:ascii="Book Antiqua" w:hAnsi="Book Antiqua"/>
          <w:sz w:val="24"/>
        </w:rPr>
        <w:t>August</w:t>
      </w:r>
      <w:bookmarkEnd w:id="6"/>
      <w:bookmarkEnd w:id="7"/>
      <w:r w:rsidR="00D84FA7" w:rsidRPr="0010592A">
        <w:rPr>
          <w:rFonts w:ascii="Book Antiqua" w:hAnsi="Book Antiqua"/>
          <w:sz w:val="24"/>
        </w:rPr>
        <w:t xml:space="preserve"> 2, 2019</w:t>
      </w:r>
    </w:p>
    <w:p w14:paraId="3A21D2FC" w14:textId="3B72F886" w:rsidR="00DF5C32" w:rsidRPr="0010592A" w:rsidRDefault="00DF5C32" w:rsidP="009D3336">
      <w:pPr>
        <w:spacing w:after="0" w:line="360" w:lineRule="auto"/>
        <w:rPr>
          <w:rFonts w:ascii="Book Antiqua" w:hAnsi="Book Antiqua"/>
          <w:b/>
          <w:sz w:val="24"/>
        </w:rPr>
      </w:pPr>
      <w:r w:rsidRPr="0010592A">
        <w:rPr>
          <w:rFonts w:ascii="Book Antiqua" w:hAnsi="Book Antiqua"/>
          <w:b/>
          <w:sz w:val="24"/>
        </w:rPr>
        <w:t xml:space="preserve">Revised: </w:t>
      </w:r>
      <w:bookmarkStart w:id="8" w:name="OLE_LINK14"/>
      <w:bookmarkStart w:id="9" w:name="OLE_LINK15"/>
      <w:r w:rsidR="00D84FA7" w:rsidRPr="0010592A">
        <w:rPr>
          <w:rFonts w:ascii="Book Antiqua" w:hAnsi="Book Antiqua"/>
          <w:sz w:val="24"/>
        </w:rPr>
        <w:t>October</w:t>
      </w:r>
      <w:bookmarkEnd w:id="8"/>
      <w:bookmarkEnd w:id="9"/>
      <w:r w:rsidR="00D84FA7" w:rsidRPr="0010592A">
        <w:rPr>
          <w:rFonts w:ascii="Book Antiqua" w:hAnsi="Book Antiqua"/>
          <w:sz w:val="24"/>
        </w:rPr>
        <w:t xml:space="preserve"> 2, 2019</w:t>
      </w:r>
      <w:r w:rsidRPr="0010592A">
        <w:rPr>
          <w:rFonts w:ascii="Book Antiqua" w:hAnsi="Book Antiqua"/>
          <w:b/>
          <w:sz w:val="24"/>
        </w:rPr>
        <w:t xml:space="preserve"> </w:t>
      </w:r>
    </w:p>
    <w:p w14:paraId="3EA7E091" w14:textId="5A6F0F0E" w:rsidR="00DF5C32" w:rsidRPr="0010592A" w:rsidRDefault="00DF5C32" w:rsidP="009D3336">
      <w:pPr>
        <w:spacing w:after="0" w:line="360" w:lineRule="auto"/>
        <w:rPr>
          <w:rFonts w:ascii="Book Antiqua" w:hAnsi="Book Antiqua"/>
          <w:b/>
          <w:sz w:val="24"/>
        </w:rPr>
      </w:pPr>
      <w:r w:rsidRPr="0010592A">
        <w:rPr>
          <w:rFonts w:ascii="Book Antiqua" w:hAnsi="Book Antiqua"/>
          <w:b/>
          <w:sz w:val="24"/>
        </w:rPr>
        <w:t>Accepted:</w:t>
      </w:r>
      <w:r w:rsidR="00700C08">
        <w:rPr>
          <w:rFonts w:ascii="Book Antiqua" w:hAnsi="Book Antiqua"/>
          <w:b/>
          <w:sz w:val="24"/>
        </w:rPr>
        <w:t xml:space="preserve"> </w:t>
      </w:r>
      <w:r w:rsidR="00700C08" w:rsidRPr="00700C08">
        <w:rPr>
          <w:rFonts w:ascii="Book Antiqua" w:hAnsi="Book Antiqua"/>
          <w:sz w:val="24"/>
        </w:rPr>
        <w:t>November 26, 2019</w:t>
      </w:r>
    </w:p>
    <w:p w14:paraId="495EFE68" w14:textId="4D83AAB4" w:rsidR="00DF5C32" w:rsidRPr="0010592A" w:rsidRDefault="00DF5C32" w:rsidP="009D3336">
      <w:pPr>
        <w:spacing w:after="0" w:line="360" w:lineRule="auto"/>
        <w:rPr>
          <w:rFonts w:ascii="Book Antiqua" w:hAnsi="Book Antiqua"/>
          <w:b/>
          <w:sz w:val="24"/>
        </w:rPr>
      </w:pPr>
      <w:r w:rsidRPr="0010592A">
        <w:rPr>
          <w:rFonts w:ascii="Book Antiqua" w:hAnsi="Book Antiqua"/>
          <w:b/>
          <w:sz w:val="24"/>
        </w:rPr>
        <w:t>Article in press:</w:t>
      </w:r>
      <w:r w:rsidR="00E168C7" w:rsidRPr="00E168C7">
        <w:rPr>
          <w:rFonts w:ascii="Book Antiqua" w:hAnsi="Book Antiqua"/>
          <w:sz w:val="24"/>
        </w:rPr>
        <w:t xml:space="preserve"> </w:t>
      </w:r>
      <w:r w:rsidR="00E168C7" w:rsidRPr="00700C08">
        <w:rPr>
          <w:rFonts w:ascii="Book Antiqua" w:hAnsi="Book Antiqua"/>
          <w:sz w:val="24"/>
        </w:rPr>
        <w:t>November 26, 2019</w:t>
      </w:r>
    </w:p>
    <w:p w14:paraId="34E7E6EC" w14:textId="704040A1" w:rsidR="00A13D9F" w:rsidRPr="0010592A" w:rsidRDefault="00DF5C32" w:rsidP="009D3336">
      <w:pPr>
        <w:spacing w:after="0" w:line="360" w:lineRule="auto"/>
        <w:rPr>
          <w:rFonts w:ascii="Book Antiqua" w:hAnsi="Book Antiqua"/>
          <w:sz w:val="24"/>
        </w:rPr>
      </w:pPr>
      <w:r w:rsidRPr="0010592A">
        <w:rPr>
          <w:rFonts w:ascii="Book Antiqua" w:hAnsi="Book Antiqua"/>
          <w:b/>
          <w:sz w:val="24"/>
        </w:rPr>
        <w:lastRenderedPageBreak/>
        <w:t>Published online:</w:t>
      </w:r>
      <w:r w:rsidR="000A3A20" w:rsidRPr="000A3A20">
        <w:rPr>
          <w:rFonts w:ascii="Book Antiqua" w:hAnsi="Book Antiqua"/>
          <w:sz w:val="24"/>
        </w:rPr>
        <w:t xml:space="preserve"> </w:t>
      </w:r>
      <w:r w:rsidR="000A3A20" w:rsidRPr="0024162C">
        <w:rPr>
          <w:rFonts w:ascii="Book Antiqua" w:hAnsi="Book Antiqua"/>
          <w:sz w:val="24"/>
        </w:rPr>
        <w:t>December</w:t>
      </w:r>
      <w:r w:rsidR="000A3A20">
        <w:rPr>
          <w:rFonts w:ascii="Book Antiqua" w:eastAsia="等线" w:hAnsi="Book Antiqua" w:hint="eastAsia"/>
          <w:sz w:val="24"/>
        </w:rPr>
        <w:t xml:space="preserve"> </w:t>
      </w:r>
      <w:r w:rsidR="000A3A20">
        <w:rPr>
          <w:rFonts w:ascii="Book Antiqua" w:eastAsia="等线" w:hAnsi="Book Antiqua" w:hint="eastAsia"/>
          <w:sz w:val="24"/>
          <w:lang w:eastAsia="zh-CN"/>
        </w:rPr>
        <w:t>18</w:t>
      </w:r>
      <w:r w:rsidR="000A3A20" w:rsidRPr="00FE3D06">
        <w:rPr>
          <w:rFonts w:ascii="Book Antiqua" w:hAnsi="Book Antiqua"/>
          <w:sz w:val="24"/>
        </w:rPr>
        <w:t>, 2019</w:t>
      </w:r>
    </w:p>
    <w:p w14:paraId="02B334B2" w14:textId="77777777" w:rsidR="00D2408C" w:rsidRPr="0010592A" w:rsidRDefault="00D2408C" w:rsidP="009D3336">
      <w:pPr>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Theme="minorEastAsia" w:hAnsi="Book Antiqua" w:cstheme="majorBidi"/>
          <w:b/>
          <w:bCs/>
          <w:kern w:val="0"/>
          <w:sz w:val="24"/>
          <w:szCs w:val="24"/>
        </w:rPr>
      </w:pPr>
      <w:r w:rsidRPr="0010592A">
        <w:rPr>
          <w:rFonts w:ascii="Book Antiqua" w:eastAsiaTheme="minorEastAsia" w:hAnsi="Book Antiqua" w:cstheme="majorBidi"/>
          <w:b/>
          <w:bCs/>
          <w:kern w:val="0"/>
          <w:sz w:val="24"/>
          <w:szCs w:val="24"/>
        </w:rPr>
        <w:br w:type="page"/>
      </w:r>
    </w:p>
    <w:p w14:paraId="2FB2C456" w14:textId="59B81CE1" w:rsidR="001E51BC" w:rsidRPr="0010592A" w:rsidRDefault="00FF1165"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kern w:val="0"/>
          <w:sz w:val="24"/>
          <w:szCs w:val="24"/>
        </w:rPr>
      </w:pPr>
      <w:r w:rsidRPr="0010592A">
        <w:rPr>
          <w:rFonts w:ascii="Book Antiqua" w:eastAsiaTheme="minorEastAsia" w:hAnsi="Book Antiqua" w:cstheme="majorBidi"/>
          <w:b/>
          <w:bCs/>
          <w:kern w:val="0"/>
          <w:sz w:val="24"/>
          <w:szCs w:val="24"/>
        </w:rPr>
        <w:lastRenderedPageBreak/>
        <w:t>Abstract</w:t>
      </w:r>
    </w:p>
    <w:p w14:paraId="6C69FE31" w14:textId="0738D4E2" w:rsidR="005655B2" w:rsidRPr="0010592A" w:rsidRDefault="005655B2"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i/>
          <w:iCs/>
          <w:caps/>
          <w:kern w:val="0"/>
          <w:sz w:val="24"/>
          <w:szCs w:val="24"/>
        </w:rPr>
      </w:pPr>
      <w:r w:rsidRPr="0010592A">
        <w:rPr>
          <w:rFonts w:ascii="Book Antiqua" w:eastAsia="Times New Roman" w:hAnsi="Book Antiqua" w:cstheme="majorBidi"/>
          <w:b/>
          <w:bCs/>
          <w:i/>
          <w:iCs/>
          <w:caps/>
          <w:kern w:val="0"/>
          <w:sz w:val="24"/>
          <w:szCs w:val="24"/>
        </w:rPr>
        <w:t>Background</w:t>
      </w:r>
    </w:p>
    <w:p w14:paraId="5EDD8636" w14:textId="003B0137" w:rsidR="00534B13" w:rsidRPr="0010592A" w:rsidRDefault="00192C67"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kern w:val="0"/>
          <w:sz w:val="24"/>
          <w:szCs w:val="24"/>
        </w:rPr>
      </w:pPr>
      <w:r w:rsidRPr="0010592A">
        <w:rPr>
          <w:rFonts w:ascii="Book Antiqua" w:eastAsia="Times New Roman" w:hAnsi="Book Antiqua" w:cstheme="majorBidi"/>
          <w:kern w:val="0"/>
          <w:sz w:val="24"/>
          <w:szCs w:val="24"/>
        </w:rPr>
        <w:t xml:space="preserve">A key requirement for biomimetic regeneration of tissues is a 3D scaffold. The gold standard scaffold </w:t>
      </w:r>
      <w:r w:rsidR="0098566E" w:rsidRPr="0010592A">
        <w:rPr>
          <w:rFonts w:ascii="Book Antiqua" w:eastAsia="Times New Roman" w:hAnsi="Book Antiqua" w:cstheme="majorBidi"/>
          <w:kern w:val="0"/>
          <w:sz w:val="24"/>
          <w:szCs w:val="24"/>
        </w:rPr>
        <w:t>for</w:t>
      </w:r>
      <w:r w:rsidRPr="0010592A">
        <w:rPr>
          <w:rFonts w:ascii="Book Antiqua" w:eastAsia="Times New Roman" w:hAnsi="Book Antiqua" w:cstheme="majorBidi"/>
          <w:kern w:val="0"/>
          <w:sz w:val="24"/>
          <w:szCs w:val="24"/>
        </w:rPr>
        <w:t xml:space="preserve"> revascularization is </w:t>
      </w:r>
      <w:r w:rsidR="0098566E" w:rsidRPr="0010592A">
        <w:rPr>
          <w:rFonts w:ascii="Book Antiqua" w:eastAsia="Times New Roman" w:hAnsi="Book Antiqua" w:cstheme="majorBidi"/>
          <w:kern w:val="0"/>
          <w:sz w:val="24"/>
          <w:szCs w:val="24"/>
        </w:rPr>
        <w:t>the</w:t>
      </w:r>
      <w:r w:rsidRPr="0010592A">
        <w:rPr>
          <w:rFonts w:ascii="Book Antiqua" w:eastAsia="Times New Roman" w:hAnsi="Book Antiqua" w:cstheme="majorBidi"/>
          <w:kern w:val="0"/>
          <w:sz w:val="24"/>
          <w:szCs w:val="24"/>
        </w:rPr>
        <w:t xml:space="preserve"> blood </w:t>
      </w:r>
      <w:proofErr w:type="gramStart"/>
      <w:r w:rsidRPr="0010592A">
        <w:rPr>
          <w:rFonts w:ascii="Book Antiqua" w:eastAsia="Times New Roman" w:hAnsi="Book Antiqua" w:cstheme="majorBidi"/>
          <w:kern w:val="0"/>
          <w:sz w:val="24"/>
          <w:szCs w:val="24"/>
        </w:rPr>
        <w:t>clot,</w:t>
      </w:r>
      <w:proofErr w:type="gramEnd"/>
      <w:r w:rsidRPr="0010592A">
        <w:rPr>
          <w:rFonts w:ascii="Book Antiqua" w:eastAsia="Times New Roman" w:hAnsi="Book Antiqua" w:cstheme="majorBidi"/>
          <w:kern w:val="0"/>
          <w:sz w:val="24"/>
          <w:szCs w:val="24"/>
        </w:rPr>
        <w:t xml:space="preserve"> however, an adequate blood clot cannot always be achieved</w:t>
      </w:r>
      <w:r w:rsidR="007F56C5" w:rsidRPr="0010592A">
        <w:rPr>
          <w:rFonts w:ascii="Book Antiqua" w:eastAsia="Times New Roman" w:hAnsi="Book Antiqua" w:cstheme="majorBidi"/>
          <w:kern w:val="0"/>
          <w:sz w:val="24"/>
          <w:szCs w:val="24"/>
        </w:rPr>
        <w:t xml:space="preserve"> </w:t>
      </w:r>
      <w:r w:rsidRPr="0010592A">
        <w:rPr>
          <w:rFonts w:ascii="Book Antiqua" w:eastAsia="Times New Roman" w:hAnsi="Book Antiqua" w:cstheme="majorBidi"/>
          <w:kern w:val="0"/>
          <w:sz w:val="24"/>
          <w:szCs w:val="24"/>
        </w:rPr>
        <w:t>in narrow canals or mature roots</w:t>
      </w:r>
      <w:r w:rsidR="007F56C5" w:rsidRPr="0010592A">
        <w:rPr>
          <w:rFonts w:ascii="Book Antiqua" w:eastAsia="Times New Roman" w:hAnsi="Book Antiqua" w:cstheme="majorBidi"/>
          <w:kern w:val="0"/>
          <w:sz w:val="24"/>
          <w:szCs w:val="24"/>
        </w:rPr>
        <w:t>.</w:t>
      </w:r>
      <w:r w:rsidRPr="0010592A">
        <w:rPr>
          <w:rFonts w:ascii="Book Antiqua" w:eastAsia="Times New Roman" w:hAnsi="Book Antiqua" w:cstheme="majorBidi"/>
          <w:kern w:val="0"/>
          <w:sz w:val="24"/>
          <w:szCs w:val="24"/>
        </w:rPr>
        <w:t xml:space="preserve"> </w:t>
      </w:r>
      <w:r w:rsidR="001E00A0" w:rsidRPr="0010592A">
        <w:rPr>
          <w:rFonts w:ascii="Book Antiqua" w:eastAsia="Times New Roman" w:hAnsi="Book Antiqua" w:cstheme="majorBidi"/>
          <w:kern w:val="0"/>
          <w:sz w:val="24"/>
          <w:szCs w:val="24"/>
        </w:rPr>
        <w:t>Hereby, we document</w:t>
      </w:r>
      <w:r w:rsidR="00D84FA7" w:rsidRPr="0010592A">
        <w:rPr>
          <w:rFonts w:ascii="Book Antiqua" w:eastAsia="Times New Roman" w:hAnsi="Book Antiqua" w:cstheme="majorBidi"/>
          <w:kern w:val="0"/>
          <w:sz w:val="24"/>
          <w:szCs w:val="24"/>
        </w:rPr>
        <w:t xml:space="preserve"> </w:t>
      </w:r>
      <w:r w:rsidR="003D2F66" w:rsidRPr="0010592A">
        <w:rPr>
          <w:rFonts w:ascii="Book Antiqua" w:eastAsia="Times New Roman" w:hAnsi="Book Antiqua" w:cstheme="majorBidi"/>
          <w:kern w:val="0"/>
          <w:sz w:val="24"/>
          <w:szCs w:val="24"/>
        </w:rPr>
        <w:t xml:space="preserve">the </w:t>
      </w:r>
      <w:r w:rsidR="0098566E" w:rsidRPr="0010592A">
        <w:rPr>
          <w:rFonts w:ascii="Book Antiqua" w:eastAsia="Times New Roman" w:hAnsi="Book Antiqua" w:cstheme="majorBidi"/>
          <w:kern w:val="0"/>
          <w:sz w:val="24"/>
          <w:szCs w:val="24"/>
        </w:rPr>
        <w:t>effects</w:t>
      </w:r>
      <w:r w:rsidR="00D84FA7" w:rsidRPr="0010592A">
        <w:rPr>
          <w:rFonts w:ascii="Book Antiqua" w:eastAsia="Times New Roman" w:hAnsi="Book Antiqua" w:cstheme="majorBidi"/>
          <w:kern w:val="0"/>
          <w:sz w:val="24"/>
          <w:szCs w:val="24"/>
        </w:rPr>
        <w:t xml:space="preserve"> </w:t>
      </w:r>
      <w:r w:rsidR="003D2F66" w:rsidRPr="0010592A">
        <w:rPr>
          <w:rFonts w:ascii="Book Antiqua" w:eastAsia="Times New Roman" w:hAnsi="Book Antiqua" w:cstheme="majorBidi"/>
          <w:kern w:val="0"/>
          <w:sz w:val="24"/>
          <w:szCs w:val="24"/>
        </w:rPr>
        <w:t>of platelet-rich fibrin (PRF) for the</w:t>
      </w:r>
      <w:r w:rsidR="00D84FA7" w:rsidRPr="0010592A">
        <w:rPr>
          <w:rFonts w:ascii="Book Antiqua" w:eastAsia="Times New Roman" w:hAnsi="Book Antiqua" w:cstheme="majorBidi"/>
          <w:kern w:val="0"/>
          <w:sz w:val="24"/>
          <w:szCs w:val="24"/>
        </w:rPr>
        <w:t xml:space="preserve"> </w:t>
      </w:r>
      <w:r w:rsidR="003D2F66" w:rsidRPr="0010592A">
        <w:rPr>
          <w:rFonts w:ascii="Book Antiqua" w:eastAsia="Times New Roman" w:hAnsi="Book Antiqua" w:cstheme="majorBidi"/>
          <w:kern w:val="0"/>
          <w:sz w:val="24"/>
          <w:szCs w:val="24"/>
        </w:rPr>
        <w:t xml:space="preserve">regenerative endodontic </w:t>
      </w:r>
      <w:r w:rsidR="00FE1106" w:rsidRPr="0010592A">
        <w:rPr>
          <w:rFonts w:ascii="Book Antiqua" w:eastAsia="Times New Roman" w:hAnsi="Book Antiqua" w:cstheme="majorBidi"/>
          <w:kern w:val="0"/>
          <w:sz w:val="24"/>
          <w:szCs w:val="24"/>
        </w:rPr>
        <w:t>treatment</w:t>
      </w:r>
      <w:r w:rsidR="003D2F66" w:rsidRPr="0010592A">
        <w:rPr>
          <w:rFonts w:ascii="Book Antiqua" w:eastAsia="Times New Roman" w:hAnsi="Book Antiqua" w:cstheme="majorBidi"/>
          <w:kern w:val="0"/>
          <w:sz w:val="24"/>
          <w:szCs w:val="24"/>
        </w:rPr>
        <w:t xml:space="preserve"> (RE</w:t>
      </w:r>
      <w:r w:rsidR="00FE1106" w:rsidRPr="0010592A">
        <w:rPr>
          <w:rFonts w:ascii="Book Antiqua" w:eastAsia="Times New Roman" w:hAnsi="Book Antiqua" w:cstheme="majorBidi"/>
          <w:kern w:val="0"/>
          <w:sz w:val="24"/>
          <w:szCs w:val="24"/>
        </w:rPr>
        <w:t>T</w:t>
      </w:r>
      <w:r w:rsidR="002D431B" w:rsidRPr="0010592A">
        <w:rPr>
          <w:rFonts w:ascii="Book Antiqua" w:eastAsia="Times New Roman" w:hAnsi="Book Antiqua" w:cstheme="majorBidi"/>
          <w:kern w:val="0"/>
          <w:sz w:val="24"/>
          <w:szCs w:val="24"/>
        </w:rPr>
        <w:t>)</w:t>
      </w:r>
      <w:r w:rsidR="009835D9" w:rsidRPr="0010592A">
        <w:rPr>
          <w:rFonts w:ascii="Book Antiqua" w:eastAsia="Times New Roman" w:hAnsi="Book Antiqua" w:cstheme="majorBidi"/>
          <w:kern w:val="0"/>
          <w:sz w:val="24"/>
          <w:szCs w:val="24"/>
        </w:rPr>
        <w:t xml:space="preserve"> </w:t>
      </w:r>
      <w:r w:rsidR="009C3A5E" w:rsidRPr="0010592A">
        <w:rPr>
          <w:rFonts w:ascii="Book Antiqua" w:eastAsia="Times New Roman" w:hAnsi="Book Antiqua" w:cstheme="majorBidi"/>
          <w:kern w:val="0"/>
          <w:sz w:val="24"/>
          <w:szCs w:val="24"/>
        </w:rPr>
        <w:t>of</w:t>
      </w:r>
      <w:r w:rsidR="002D431B" w:rsidRPr="0010592A">
        <w:rPr>
          <w:rFonts w:ascii="Book Antiqua" w:eastAsia="Times New Roman" w:hAnsi="Book Antiqua" w:cstheme="majorBidi"/>
          <w:kern w:val="0"/>
          <w:sz w:val="24"/>
          <w:szCs w:val="24"/>
        </w:rPr>
        <w:t xml:space="preserve"> two</w:t>
      </w:r>
      <w:r w:rsidR="003D2F66" w:rsidRPr="0010592A">
        <w:rPr>
          <w:rFonts w:ascii="Book Antiqua" w:eastAsia="Times New Roman" w:hAnsi="Book Antiqua" w:cstheme="majorBidi"/>
          <w:kern w:val="0"/>
          <w:sz w:val="24"/>
          <w:szCs w:val="24"/>
        </w:rPr>
        <w:t xml:space="preserve"> immature permanent teeth</w:t>
      </w:r>
      <w:r w:rsidR="00100E20" w:rsidRPr="0010592A">
        <w:rPr>
          <w:rFonts w:ascii="Book Antiqua" w:eastAsia="Times New Roman" w:hAnsi="Book Antiqua" w:cstheme="majorBidi"/>
          <w:kern w:val="0"/>
          <w:sz w:val="24"/>
          <w:szCs w:val="24"/>
        </w:rPr>
        <w:t xml:space="preserve"> with necrotic pulps</w:t>
      </w:r>
      <w:r w:rsidR="000D62E6" w:rsidRPr="0010592A">
        <w:rPr>
          <w:rFonts w:ascii="Book Antiqua" w:eastAsia="Times New Roman" w:hAnsi="Book Antiqua" w:cstheme="majorBidi"/>
          <w:kern w:val="0"/>
          <w:sz w:val="24"/>
          <w:szCs w:val="24"/>
        </w:rPr>
        <w:t xml:space="preserve"> for up to 48 </w:t>
      </w:r>
      <w:proofErr w:type="gramStart"/>
      <w:r w:rsidR="000D62E6" w:rsidRPr="0010592A">
        <w:rPr>
          <w:rFonts w:ascii="Book Antiqua" w:eastAsia="Times New Roman" w:hAnsi="Book Antiqua" w:cstheme="majorBidi"/>
          <w:kern w:val="0"/>
          <w:sz w:val="24"/>
          <w:szCs w:val="24"/>
        </w:rPr>
        <w:t>mo</w:t>
      </w:r>
      <w:proofErr w:type="gramEnd"/>
      <w:r w:rsidR="003D2F66" w:rsidRPr="0010592A">
        <w:rPr>
          <w:rFonts w:ascii="Book Antiqua" w:eastAsia="Times New Roman" w:hAnsi="Book Antiqua" w:cstheme="majorBidi"/>
          <w:kern w:val="0"/>
          <w:sz w:val="24"/>
          <w:szCs w:val="24"/>
        </w:rPr>
        <w:t>.</w:t>
      </w:r>
    </w:p>
    <w:p w14:paraId="43D34449" w14:textId="77777777" w:rsidR="00693AE4" w:rsidRPr="0010592A" w:rsidRDefault="00693AE4"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kern w:val="0"/>
          <w:sz w:val="24"/>
          <w:szCs w:val="24"/>
        </w:rPr>
      </w:pPr>
    </w:p>
    <w:p w14:paraId="23DB45D9" w14:textId="14187C1A" w:rsidR="00693AE4" w:rsidRPr="0010592A" w:rsidRDefault="00693AE4"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b/>
          <w:bCs/>
          <w:i/>
          <w:iCs/>
          <w:kern w:val="0"/>
          <w:sz w:val="24"/>
          <w:szCs w:val="24"/>
        </w:rPr>
      </w:pPr>
      <w:r w:rsidRPr="0010592A">
        <w:rPr>
          <w:rFonts w:ascii="Book Antiqua" w:eastAsia="Times New Roman" w:hAnsi="Book Antiqua" w:cstheme="majorBidi"/>
          <w:b/>
          <w:bCs/>
          <w:i/>
          <w:iCs/>
          <w:kern w:val="0"/>
          <w:sz w:val="24"/>
          <w:szCs w:val="24"/>
        </w:rPr>
        <w:t>CASES SUMMARY</w:t>
      </w:r>
    </w:p>
    <w:p w14:paraId="2A5AED26" w14:textId="6A8A387D" w:rsidR="007F56C5" w:rsidRPr="0010592A" w:rsidRDefault="006F7B23"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kern w:val="0"/>
          <w:sz w:val="24"/>
          <w:szCs w:val="24"/>
        </w:rPr>
      </w:pPr>
      <w:r w:rsidRPr="0010592A">
        <w:rPr>
          <w:rFonts w:ascii="Book Antiqua" w:eastAsia="Times New Roman" w:hAnsi="Book Antiqua" w:cstheme="majorBidi"/>
          <w:kern w:val="0"/>
          <w:sz w:val="24"/>
          <w:szCs w:val="24"/>
        </w:rPr>
        <w:t xml:space="preserve">The first </w:t>
      </w:r>
      <w:r w:rsidR="001E00A0" w:rsidRPr="0010592A">
        <w:rPr>
          <w:rFonts w:ascii="Book Antiqua" w:eastAsia="Times New Roman" w:hAnsi="Book Antiqua" w:cstheme="majorBidi"/>
          <w:kern w:val="0"/>
          <w:sz w:val="24"/>
          <w:szCs w:val="24"/>
        </w:rPr>
        <w:t xml:space="preserve">patient </w:t>
      </w:r>
      <w:r w:rsidRPr="0010592A">
        <w:rPr>
          <w:rFonts w:ascii="Book Antiqua" w:eastAsia="Times New Roman" w:hAnsi="Book Antiqua" w:cstheme="majorBidi"/>
          <w:kern w:val="0"/>
          <w:sz w:val="24"/>
          <w:szCs w:val="24"/>
        </w:rPr>
        <w:t xml:space="preserve">was a 22-year-old female with history of trauma in </w:t>
      </w:r>
      <w:r w:rsidR="00534B13" w:rsidRPr="0010592A">
        <w:rPr>
          <w:rFonts w:ascii="Book Antiqua" w:eastAsia="Times New Roman" w:hAnsi="Book Antiqua" w:cstheme="majorBidi"/>
          <w:kern w:val="0"/>
          <w:sz w:val="24"/>
          <w:szCs w:val="24"/>
        </w:rPr>
        <w:t>tooth</w:t>
      </w:r>
      <w:r w:rsidR="002C5E46" w:rsidRPr="0010592A">
        <w:rPr>
          <w:rFonts w:ascii="Book Antiqua" w:eastAsia="Times New Roman" w:hAnsi="Book Antiqua" w:cstheme="majorBidi"/>
          <w:kern w:val="0"/>
          <w:sz w:val="24"/>
          <w:szCs w:val="24"/>
        </w:rPr>
        <w:t xml:space="preserve"> </w:t>
      </w:r>
      <w:r w:rsidRPr="0010592A">
        <w:rPr>
          <w:rFonts w:ascii="Book Antiqua" w:eastAsia="Times New Roman" w:hAnsi="Book Antiqua" w:cstheme="majorBidi"/>
          <w:kern w:val="0"/>
          <w:sz w:val="24"/>
          <w:szCs w:val="24"/>
        </w:rPr>
        <w:t xml:space="preserve">#9 with a sinus tract and a </w:t>
      </w:r>
      <w:r w:rsidR="00534B13" w:rsidRPr="0010592A">
        <w:rPr>
          <w:rFonts w:ascii="Book Antiqua" w:eastAsia="Times New Roman" w:hAnsi="Book Antiqua" w:cstheme="majorBidi"/>
          <w:kern w:val="0"/>
          <w:sz w:val="24"/>
          <w:szCs w:val="24"/>
        </w:rPr>
        <w:t xml:space="preserve">large </w:t>
      </w:r>
      <w:r w:rsidRPr="0010592A">
        <w:rPr>
          <w:rFonts w:ascii="Book Antiqua" w:eastAsia="Times New Roman" w:hAnsi="Book Antiqua" w:cstheme="majorBidi"/>
          <w:kern w:val="0"/>
          <w:sz w:val="24"/>
          <w:szCs w:val="24"/>
        </w:rPr>
        <w:t>periapical lesion.</w:t>
      </w:r>
      <w:r w:rsidR="0072643C" w:rsidRPr="0010592A">
        <w:rPr>
          <w:rFonts w:ascii="Book Antiqua" w:eastAsia="Times New Roman" w:hAnsi="Book Antiqua" w:cstheme="majorBidi"/>
          <w:kern w:val="0"/>
          <w:sz w:val="24"/>
          <w:szCs w:val="24"/>
        </w:rPr>
        <w:t xml:space="preserve"> </w:t>
      </w:r>
      <w:r w:rsidR="003D2F66" w:rsidRPr="0010592A">
        <w:rPr>
          <w:rFonts w:ascii="Book Antiqua" w:eastAsia="Times New Roman" w:hAnsi="Book Antiqua" w:cstheme="majorBidi"/>
          <w:kern w:val="0"/>
          <w:sz w:val="24"/>
          <w:szCs w:val="24"/>
        </w:rPr>
        <w:t xml:space="preserve">The </w:t>
      </w:r>
      <w:r w:rsidRPr="0010592A">
        <w:rPr>
          <w:rFonts w:ascii="Book Antiqua" w:eastAsia="Times New Roman" w:hAnsi="Book Antiqua" w:cstheme="majorBidi"/>
          <w:kern w:val="0"/>
          <w:sz w:val="24"/>
          <w:szCs w:val="24"/>
        </w:rPr>
        <w:t>second</w:t>
      </w:r>
      <w:r w:rsidR="003D2F66" w:rsidRPr="0010592A">
        <w:rPr>
          <w:rFonts w:ascii="Book Antiqua" w:eastAsia="Times New Roman" w:hAnsi="Book Antiqua" w:cstheme="majorBidi"/>
          <w:kern w:val="0"/>
          <w:sz w:val="24"/>
          <w:szCs w:val="24"/>
        </w:rPr>
        <w:t xml:space="preserve"> was a 9-year-old male presenting with a badly decayed tooth #14.</w:t>
      </w:r>
      <w:r w:rsidR="0072643C" w:rsidRPr="0010592A">
        <w:rPr>
          <w:rFonts w:ascii="Book Antiqua" w:eastAsia="Times New Roman" w:hAnsi="Book Antiqua" w:cstheme="majorBidi"/>
          <w:kern w:val="0"/>
          <w:sz w:val="24"/>
          <w:szCs w:val="24"/>
        </w:rPr>
        <w:t xml:space="preserve"> </w:t>
      </w:r>
      <w:r w:rsidR="004965E8" w:rsidRPr="0010592A">
        <w:rPr>
          <w:rFonts w:ascii="Book Antiqua" w:eastAsia="Times New Roman" w:hAnsi="Book Antiqua" w:cstheme="majorBidi"/>
          <w:kern w:val="0"/>
          <w:sz w:val="24"/>
          <w:szCs w:val="24"/>
        </w:rPr>
        <w:t>Both cases were treated with RET and PRF prepared from the patients’ blood.</w:t>
      </w:r>
      <w:r w:rsidR="0072643C" w:rsidRPr="0010592A">
        <w:rPr>
          <w:rFonts w:ascii="Book Antiqua" w:eastAsia="Times New Roman" w:hAnsi="Book Antiqua" w:cstheme="majorBidi"/>
          <w:kern w:val="0"/>
          <w:sz w:val="24"/>
          <w:szCs w:val="24"/>
        </w:rPr>
        <w:t xml:space="preserve"> </w:t>
      </w:r>
      <w:r w:rsidR="003D2F66" w:rsidRPr="0010592A">
        <w:rPr>
          <w:rFonts w:ascii="Book Antiqua" w:eastAsia="Times New Roman" w:hAnsi="Book Antiqua" w:cstheme="majorBidi"/>
          <w:kern w:val="0"/>
          <w:sz w:val="24"/>
          <w:szCs w:val="24"/>
        </w:rPr>
        <w:t xml:space="preserve">PRF </w:t>
      </w:r>
      <w:r w:rsidR="00534B13" w:rsidRPr="0010592A">
        <w:rPr>
          <w:rFonts w:ascii="Book Antiqua" w:eastAsia="Times New Roman" w:hAnsi="Book Antiqua" w:cstheme="majorBidi"/>
          <w:kern w:val="0"/>
          <w:sz w:val="24"/>
          <w:szCs w:val="24"/>
        </w:rPr>
        <w:t>and its</w:t>
      </w:r>
      <w:r w:rsidR="00693AA3" w:rsidRPr="0010592A">
        <w:rPr>
          <w:rFonts w:ascii="Book Antiqua" w:eastAsia="Times New Roman" w:hAnsi="Book Antiqua" w:cstheme="majorBidi"/>
          <w:kern w:val="0"/>
          <w:sz w:val="24"/>
          <w:szCs w:val="24"/>
        </w:rPr>
        <w:t xml:space="preserve"> </w:t>
      </w:r>
      <w:r w:rsidR="00D170B9" w:rsidRPr="0010592A">
        <w:rPr>
          <w:rFonts w:ascii="Book Antiqua" w:eastAsia="Times New Roman" w:hAnsi="Book Antiqua" w:cstheme="majorBidi"/>
          <w:kern w:val="0"/>
          <w:sz w:val="24"/>
          <w:szCs w:val="24"/>
        </w:rPr>
        <w:t xml:space="preserve">extract </w:t>
      </w:r>
      <w:r w:rsidR="00534B13" w:rsidRPr="0010592A">
        <w:rPr>
          <w:rFonts w:ascii="Book Antiqua" w:eastAsia="Times New Roman" w:hAnsi="Book Antiqua" w:cstheme="majorBidi"/>
          <w:kern w:val="0"/>
          <w:sz w:val="24"/>
          <w:szCs w:val="24"/>
        </w:rPr>
        <w:t xml:space="preserve">were used as </w:t>
      </w:r>
      <w:r w:rsidR="0098566E" w:rsidRPr="0010592A">
        <w:rPr>
          <w:rFonts w:ascii="Book Antiqua" w:eastAsia="Times New Roman" w:hAnsi="Book Antiqua" w:cstheme="majorBidi"/>
          <w:kern w:val="0"/>
          <w:sz w:val="24"/>
          <w:szCs w:val="24"/>
        </w:rPr>
        <w:t xml:space="preserve">a </w:t>
      </w:r>
      <w:r w:rsidR="00534B13" w:rsidRPr="0010592A">
        <w:rPr>
          <w:rFonts w:ascii="Book Antiqua" w:eastAsia="Times New Roman" w:hAnsi="Book Antiqua" w:cstheme="majorBidi"/>
          <w:kern w:val="0"/>
          <w:sz w:val="24"/>
          <w:szCs w:val="24"/>
        </w:rPr>
        <w:t>scaffold for RET</w:t>
      </w:r>
      <w:r w:rsidR="003D2F66" w:rsidRPr="0010592A">
        <w:rPr>
          <w:rFonts w:ascii="Book Antiqua" w:eastAsia="Times New Roman" w:hAnsi="Book Antiqua" w:cstheme="majorBidi"/>
          <w:kern w:val="0"/>
          <w:sz w:val="24"/>
          <w:szCs w:val="24"/>
        </w:rPr>
        <w:t xml:space="preserve">. </w:t>
      </w:r>
      <w:r w:rsidR="00DD4290" w:rsidRPr="0010592A">
        <w:rPr>
          <w:rFonts w:ascii="Book Antiqua" w:eastAsia="Times New Roman" w:hAnsi="Book Antiqua" w:cstheme="majorBidi"/>
          <w:kern w:val="0"/>
          <w:sz w:val="24"/>
          <w:szCs w:val="24"/>
        </w:rPr>
        <w:t>Patients were</w:t>
      </w:r>
      <w:r w:rsidR="001754C5" w:rsidRPr="0010592A">
        <w:rPr>
          <w:rFonts w:ascii="Book Antiqua" w:eastAsia="Times New Roman" w:hAnsi="Book Antiqua" w:cstheme="majorBidi"/>
          <w:kern w:val="0"/>
          <w:sz w:val="24"/>
          <w:szCs w:val="24"/>
        </w:rPr>
        <w:t xml:space="preserve"> </w:t>
      </w:r>
      <w:r w:rsidR="003D2F66" w:rsidRPr="0010592A">
        <w:rPr>
          <w:rFonts w:ascii="Book Antiqua" w:eastAsia="Times New Roman" w:hAnsi="Book Antiqua" w:cstheme="majorBidi"/>
          <w:kern w:val="0"/>
          <w:sz w:val="24"/>
          <w:szCs w:val="24"/>
        </w:rPr>
        <w:t>follow</w:t>
      </w:r>
      <w:r w:rsidR="001754C5" w:rsidRPr="0010592A">
        <w:rPr>
          <w:rFonts w:ascii="Book Antiqua" w:eastAsia="Times New Roman" w:hAnsi="Book Antiqua" w:cstheme="majorBidi"/>
          <w:kern w:val="0"/>
          <w:sz w:val="24"/>
          <w:szCs w:val="24"/>
        </w:rPr>
        <w:t>ed</w:t>
      </w:r>
      <w:r w:rsidR="003D2F66" w:rsidRPr="0010592A">
        <w:rPr>
          <w:rFonts w:ascii="Book Antiqua" w:eastAsia="Times New Roman" w:hAnsi="Book Antiqua" w:cstheme="majorBidi"/>
          <w:kern w:val="0"/>
          <w:sz w:val="24"/>
          <w:szCs w:val="24"/>
        </w:rPr>
        <w:t>-up</w:t>
      </w:r>
      <w:r w:rsidR="001754C5" w:rsidRPr="0010592A">
        <w:rPr>
          <w:rFonts w:ascii="Book Antiqua" w:eastAsia="Times New Roman" w:hAnsi="Book Antiqua" w:cstheme="majorBidi"/>
          <w:kern w:val="0"/>
          <w:sz w:val="24"/>
          <w:szCs w:val="24"/>
        </w:rPr>
        <w:t xml:space="preserve"> to </w:t>
      </w:r>
      <w:r w:rsidRPr="0010592A">
        <w:rPr>
          <w:rFonts w:ascii="Book Antiqua" w:eastAsia="Times New Roman" w:hAnsi="Book Antiqua" w:cstheme="majorBidi"/>
          <w:kern w:val="0"/>
          <w:sz w:val="24"/>
          <w:szCs w:val="24"/>
        </w:rPr>
        <w:t xml:space="preserve">9 </w:t>
      </w:r>
      <w:r w:rsidR="00BB3255" w:rsidRPr="0010592A">
        <w:rPr>
          <w:rFonts w:ascii="Book Antiqua" w:eastAsia="Times New Roman" w:hAnsi="Book Antiqua" w:cstheme="majorBidi"/>
          <w:kern w:val="0"/>
          <w:sz w:val="24"/>
          <w:szCs w:val="24"/>
        </w:rPr>
        <w:t xml:space="preserve">and 48 </w:t>
      </w:r>
      <w:proofErr w:type="spellStart"/>
      <w:r w:rsidRPr="0010592A">
        <w:rPr>
          <w:rFonts w:ascii="Book Antiqua" w:eastAsia="Times New Roman" w:hAnsi="Book Antiqua" w:cstheme="majorBidi"/>
          <w:kern w:val="0"/>
          <w:sz w:val="24"/>
          <w:szCs w:val="24"/>
        </w:rPr>
        <w:t>mo</w:t>
      </w:r>
      <w:proofErr w:type="spellEnd"/>
      <w:r w:rsidR="000F2CC4" w:rsidRPr="0010592A">
        <w:rPr>
          <w:rFonts w:ascii="Book Antiqua" w:eastAsia="Times New Roman" w:hAnsi="Book Antiqua" w:cstheme="majorBidi"/>
          <w:kern w:val="0"/>
          <w:sz w:val="24"/>
          <w:szCs w:val="24"/>
        </w:rPr>
        <w:t xml:space="preserve"> (4 years)</w:t>
      </w:r>
      <w:r w:rsidR="003D2F66" w:rsidRPr="0010592A">
        <w:rPr>
          <w:rFonts w:ascii="Book Antiqua" w:eastAsia="Times New Roman" w:hAnsi="Book Antiqua" w:cstheme="majorBidi"/>
          <w:kern w:val="0"/>
          <w:sz w:val="24"/>
          <w:szCs w:val="24"/>
        </w:rPr>
        <w:t>,</w:t>
      </w:r>
      <w:r w:rsidR="001754C5" w:rsidRPr="0010592A">
        <w:rPr>
          <w:rFonts w:ascii="Book Antiqua" w:eastAsia="Times New Roman" w:hAnsi="Book Antiqua" w:cstheme="majorBidi"/>
          <w:kern w:val="0"/>
          <w:sz w:val="24"/>
          <w:szCs w:val="24"/>
        </w:rPr>
        <w:t xml:space="preserve"> respectively</w:t>
      </w:r>
      <w:r w:rsidR="00534B13" w:rsidRPr="0010592A">
        <w:rPr>
          <w:rFonts w:ascii="Book Antiqua" w:eastAsia="Times New Roman" w:hAnsi="Book Antiqua" w:cstheme="majorBidi"/>
          <w:kern w:val="0"/>
          <w:sz w:val="24"/>
          <w:szCs w:val="24"/>
        </w:rPr>
        <w:t>.</w:t>
      </w:r>
      <w:r w:rsidR="007F56C5" w:rsidRPr="0010592A">
        <w:rPr>
          <w:rFonts w:ascii="Book Antiqua" w:eastAsia="Times New Roman" w:hAnsi="Book Antiqua" w:cstheme="majorBidi"/>
          <w:kern w:val="0"/>
          <w:sz w:val="24"/>
          <w:szCs w:val="24"/>
        </w:rPr>
        <w:t xml:space="preserve"> Both </w:t>
      </w:r>
      <w:proofErr w:type="gramStart"/>
      <w:r w:rsidR="007F56C5" w:rsidRPr="0010592A">
        <w:rPr>
          <w:rFonts w:ascii="Book Antiqua" w:eastAsia="Times New Roman" w:hAnsi="Book Antiqua" w:cstheme="majorBidi"/>
          <w:kern w:val="0"/>
          <w:sz w:val="24"/>
          <w:szCs w:val="24"/>
        </w:rPr>
        <w:t>patients,</w:t>
      </w:r>
      <w:proofErr w:type="gramEnd"/>
      <w:r w:rsidR="007F56C5" w:rsidRPr="0010592A">
        <w:rPr>
          <w:rFonts w:ascii="Book Antiqua" w:eastAsia="Times New Roman" w:hAnsi="Book Antiqua" w:cstheme="majorBidi"/>
          <w:kern w:val="0"/>
          <w:sz w:val="24"/>
          <w:szCs w:val="24"/>
        </w:rPr>
        <w:t xml:space="preserve"> were asymptomatic</w:t>
      </w:r>
      <w:r w:rsidR="00804070" w:rsidRPr="0010592A">
        <w:rPr>
          <w:rFonts w:ascii="Book Antiqua" w:eastAsia="Times New Roman" w:hAnsi="Book Antiqua" w:cstheme="majorBidi"/>
          <w:kern w:val="0"/>
          <w:sz w:val="24"/>
          <w:szCs w:val="24"/>
        </w:rPr>
        <w:t xml:space="preserve"> after treatment</w:t>
      </w:r>
      <w:r w:rsidR="007F56C5" w:rsidRPr="0010592A">
        <w:rPr>
          <w:rFonts w:ascii="Book Antiqua" w:eastAsia="Times New Roman" w:hAnsi="Book Antiqua" w:cstheme="majorBidi"/>
          <w:kern w:val="0"/>
          <w:sz w:val="24"/>
          <w:szCs w:val="24"/>
        </w:rPr>
        <w:t xml:space="preserve">. </w:t>
      </w:r>
      <w:r w:rsidR="00804070" w:rsidRPr="0010592A">
        <w:rPr>
          <w:rFonts w:ascii="Book Antiqua" w:eastAsia="Times New Roman" w:hAnsi="Book Antiqua" w:cstheme="majorBidi"/>
          <w:kern w:val="0"/>
          <w:sz w:val="24"/>
          <w:szCs w:val="24"/>
        </w:rPr>
        <w:t xml:space="preserve">At the 9-mo-follow-up of case #1, there was radiographic evidence of periapical bone </w:t>
      </w:r>
      <w:proofErr w:type="gramStart"/>
      <w:r w:rsidR="00804070" w:rsidRPr="0010592A">
        <w:rPr>
          <w:rFonts w:ascii="Book Antiqua" w:eastAsia="Times New Roman" w:hAnsi="Book Antiqua" w:cstheme="majorBidi"/>
          <w:kern w:val="0"/>
          <w:sz w:val="24"/>
          <w:szCs w:val="24"/>
        </w:rPr>
        <w:t>healing,</w:t>
      </w:r>
      <w:proofErr w:type="gramEnd"/>
      <w:r w:rsidR="00804070" w:rsidRPr="0010592A">
        <w:rPr>
          <w:rFonts w:ascii="Book Antiqua" w:eastAsia="Times New Roman" w:hAnsi="Book Antiqua" w:cstheme="majorBidi"/>
          <w:kern w:val="0"/>
          <w:sz w:val="24"/>
          <w:szCs w:val="24"/>
        </w:rPr>
        <w:t xml:space="preserve"> however, the root apex was still open. In case #2, the roots exhibited apical closure</w:t>
      </w:r>
      <w:r w:rsidR="000F2CC4" w:rsidRPr="0010592A">
        <w:rPr>
          <w:rFonts w:ascii="Book Antiqua" w:eastAsia="Times New Roman" w:hAnsi="Book Antiqua" w:cstheme="majorBidi"/>
          <w:kern w:val="0"/>
          <w:sz w:val="24"/>
          <w:szCs w:val="24"/>
        </w:rPr>
        <w:t xml:space="preserve"> and normal periapical bone architecture</w:t>
      </w:r>
      <w:r w:rsidR="00804070" w:rsidRPr="0010592A">
        <w:rPr>
          <w:rFonts w:ascii="Book Antiqua" w:eastAsia="Times New Roman" w:hAnsi="Book Antiqua" w:cstheme="majorBidi"/>
          <w:kern w:val="0"/>
          <w:sz w:val="24"/>
          <w:szCs w:val="24"/>
        </w:rPr>
        <w:t xml:space="preserve"> at 12-mo follow-up, while no root </w:t>
      </w:r>
      <w:r w:rsidR="000F2CC4" w:rsidRPr="0010592A">
        <w:rPr>
          <w:rFonts w:ascii="Book Antiqua" w:eastAsia="Times New Roman" w:hAnsi="Book Antiqua" w:cstheme="majorBidi"/>
          <w:kern w:val="0"/>
          <w:sz w:val="24"/>
          <w:szCs w:val="24"/>
        </w:rPr>
        <w:t xml:space="preserve">lengthening was observed. After 48 </w:t>
      </w:r>
      <w:proofErr w:type="spellStart"/>
      <w:proofErr w:type="gramStart"/>
      <w:r w:rsidR="000F2CC4" w:rsidRPr="0010592A">
        <w:rPr>
          <w:rFonts w:ascii="Book Antiqua" w:eastAsia="Times New Roman" w:hAnsi="Book Antiqua" w:cstheme="majorBidi"/>
          <w:kern w:val="0"/>
          <w:sz w:val="24"/>
          <w:szCs w:val="24"/>
        </w:rPr>
        <w:t>mo</w:t>
      </w:r>
      <w:proofErr w:type="spellEnd"/>
      <w:proofErr w:type="gramEnd"/>
      <w:r w:rsidR="000F2CC4" w:rsidRPr="0010592A">
        <w:rPr>
          <w:rFonts w:ascii="Book Antiqua" w:eastAsia="Times New Roman" w:hAnsi="Book Antiqua" w:cstheme="majorBidi"/>
          <w:kern w:val="0"/>
          <w:sz w:val="24"/>
          <w:szCs w:val="24"/>
        </w:rPr>
        <w:t xml:space="preserve">, case #2 showed extensive intracanal calcification in all root canals that </w:t>
      </w:r>
      <w:r w:rsidR="0098566E" w:rsidRPr="0010592A">
        <w:rPr>
          <w:rFonts w:ascii="Book Antiqua" w:eastAsia="Times New Roman" w:hAnsi="Book Antiqua" w:cstheme="majorBidi"/>
          <w:kern w:val="0"/>
          <w:sz w:val="24"/>
          <w:szCs w:val="24"/>
        </w:rPr>
        <w:t>complicated</w:t>
      </w:r>
      <w:r w:rsidR="000F2CC4" w:rsidRPr="0010592A">
        <w:rPr>
          <w:rFonts w:ascii="Book Antiqua" w:eastAsia="Times New Roman" w:hAnsi="Book Antiqua" w:cstheme="majorBidi"/>
          <w:kern w:val="0"/>
          <w:sz w:val="24"/>
          <w:szCs w:val="24"/>
        </w:rPr>
        <w:t xml:space="preserve"> conventional root canal treatment.</w:t>
      </w:r>
    </w:p>
    <w:p w14:paraId="44E04B2A" w14:textId="77777777" w:rsidR="00693AE4" w:rsidRPr="0010592A" w:rsidRDefault="00693AE4"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kern w:val="0"/>
          <w:sz w:val="24"/>
          <w:szCs w:val="24"/>
        </w:rPr>
      </w:pPr>
    </w:p>
    <w:p w14:paraId="69F06D3A" w14:textId="77777777" w:rsidR="00693AE4" w:rsidRPr="0010592A" w:rsidRDefault="007F56C5"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b/>
          <w:bCs/>
          <w:i/>
          <w:iCs/>
          <w:caps/>
          <w:kern w:val="0"/>
          <w:sz w:val="24"/>
          <w:szCs w:val="24"/>
        </w:rPr>
      </w:pPr>
      <w:r w:rsidRPr="0010592A">
        <w:rPr>
          <w:rFonts w:ascii="Book Antiqua" w:eastAsia="Times New Roman" w:hAnsi="Book Antiqua" w:cstheme="majorBidi"/>
          <w:b/>
          <w:bCs/>
          <w:i/>
          <w:iCs/>
          <w:caps/>
          <w:kern w:val="0"/>
          <w:sz w:val="24"/>
          <w:szCs w:val="24"/>
        </w:rPr>
        <w:t>Conclusion</w:t>
      </w:r>
    </w:p>
    <w:p w14:paraId="6F519E1C" w14:textId="6B7B080B" w:rsidR="0003115A" w:rsidRPr="0010592A" w:rsidRDefault="004965E8"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kern w:val="0"/>
          <w:sz w:val="24"/>
          <w:szCs w:val="24"/>
        </w:rPr>
      </w:pPr>
      <w:r w:rsidRPr="0010592A">
        <w:rPr>
          <w:rFonts w:ascii="Book Antiqua" w:eastAsia="Times New Roman" w:hAnsi="Book Antiqua" w:cstheme="majorBidi"/>
          <w:kern w:val="0"/>
          <w:sz w:val="24"/>
          <w:szCs w:val="24"/>
        </w:rPr>
        <w:t>RET with PRF</w:t>
      </w:r>
      <w:r w:rsidR="00D170B9" w:rsidRPr="0010592A">
        <w:rPr>
          <w:rFonts w:ascii="Book Antiqua" w:eastAsia="Times New Roman" w:hAnsi="Book Antiqua" w:cstheme="majorBidi"/>
          <w:kern w:val="0"/>
          <w:sz w:val="24"/>
          <w:szCs w:val="24"/>
        </w:rPr>
        <w:t xml:space="preserve"> and its extract</w:t>
      </w:r>
      <w:r w:rsidR="00591066" w:rsidRPr="0010592A">
        <w:rPr>
          <w:rFonts w:ascii="Book Antiqua" w:eastAsia="Times New Roman" w:hAnsi="Book Antiqua" w:cstheme="majorBidi"/>
          <w:kern w:val="0"/>
          <w:sz w:val="24"/>
          <w:szCs w:val="24"/>
        </w:rPr>
        <w:t xml:space="preserve"> </w:t>
      </w:r>
      <w:r w:rsidR="00804070" w:rsidRPr="0010592A">
        <w:rPr>
          <w:rFonts w:ascii="Book Antiqua" w:eastAsia="Times New Roman" w:hAnsi="Book Antiqua" w:cstheme="majorBidi"/>
          <w:kern w:val="0"/>
          <w:sz w:val="24"/>
          <w:szCs w:val="24"/>
        </w:rPr>
        <w:t xml:space="preserve">could be used </w:t>
      </w:r>
      <w:r w:rsidR="00004F37" w:rsidRPr="0010592A">
        <w:rPr>
          <w:rFonts w:ascii="Book Antiqua" w:eastAsia="Times New Roman" w:hAnsi="Book Antiqua" w:cstheme="majorBidi"/>
          <w:kern w:val="0"/>
          <w:sz w:val="24"/>
          <w:szCs w:val="24"/>
        </w:rPr>
        <w:t xml:space="preserve">in </w:t>
      </w:r>
      <w:r w:rsidR="00804070" w:rsidRPr="0010592A">
        <w:rPr>
          <w:rFonts w:ascii="Book Antiqua" w:eastAsia="Times New Roman" w:hAnsi="Book Antiqua" w:cstheme="majorBidi"/>
          <w:kern w:val="0"/>
          <w:sz w:val="24"/>
          <w:szCs w:val="24"/>
        </w:rPr>
        <w:t xml:space="preserve">revascularization of </w:t>
      </w:r>
      <w:r w:rsidR="00591066" w:rsidRPr="0010592A">
        <w:rPr>
          <w:rFonts w:ascii="Book Antiqua" w:eastAsia="Times New Roman" w:hAnsi="Book Antiqua" w:cstheme="majorBidi"/>
          <w:kern w:val="0"/>
          <w:sz w:val="24"/>
          <w:szCs w:val="24"/>
        </w:rPr>
        <w:t>immature permanent teeth</w:t>
      </w:r>
      <w:r w:rsidR="00004F37" w:rsidRPr="0010592A">
        <w:rPr>
          <w:rFonts w:ascii="Book Antiqua" w:eastAsia="Times New Roman" w:hAnsi="Book Antiqua" w:cstheme="majorBidi"/>
          <w:kern w:val="0"/>
          <w:sz w:val="24"/>
          <w:szCs w:val="24"/>
        </w:rPr>
        <w:t xml:space="preserve">. </w:t>
      </w:r>
      <w:r w:rsidR="0098566E" w:rsidRPr="0010592A">
        <w:rPr>
          <w:rFonts w:ascii="Book Antiqua" w:eastAsia="Times New Roman" w:hAnsi="Book Antiqua" w:cstheme="majorBidi"/>
          <w:kern w:val="0"/>
          <w:sz w:val="24"/>
          <w:szCs w:val="24"/>
        </w:rPr>
        <w:t>However, p</w:t>
      </w:r>
      <w:r w:rsidR="00004F37" w:rsidRPr="0010592A">
        <w:rPr>
          <w:rFonts w:ascii="Book Antiqua" w:eastAsia="Times New Roman" w:hAnsi="Book Antiqua" w:cstheme="majorBidi"/>
          <w:kern w:val="0"/>
          <w:sz w:val="24"/>
          <w:szCs w:val="24"/>
        </w:rPr>
        <w:t>roper c</w:t>
      </w:r>
      <w:r w:rsidR="0003115A" w:rsidRPr="0010592A">
        <w:rPr>
          <w:rFonts w:ascii="Book Antiqua" w:eastAsia="Times New Roman" w:hAnsi="Book Antiqua" w:cstheme="majorBidi"/>
          <w:kern w:val="0"/>
          <w:sz w:val="24"/>
          <w:szCs w:val="24"/>
        </w:rPr>
        <w:t>ase selection</w:t>
      </w:r>
      <w:r w:rsidR="0098566E" w:rsidRPr="0010592A">
        <w:rPr>
          <w:rFonts w:ascii="Book Antiqua" w:eastAsia="Times New Roman" w:hAnsi="Book Antiqua" w:cstheme="majorBidi"/>
          <w:kern w:val="0"/>
          <w:sz w:val="24"/>
          <w:szCs w:val="24"/>
        </w:rPr>
        <w:t xml:space="preserve"> to comply with long-term follow-up</w:t>
      </w:r>
      <w:r w:rsidR="0003115A" w:rsidRPr="0010592A">
        <w:rPr>
          <w:rFonts w:ascii="Book Antiqua" w:eastAsia="Times New Roman" w:hAnsi="Book Antiqua" w:cstheme="majorBidi"/>
          <w:kern w:val="0"/>
          <w:sz w:val="24"/>
          <w:szCs w:val="24"/>
        </w:rPr>
        <w:t xml:space="preserve"> </w:t>
      </w:r>
      <w:r w:rsidR="0098566E" w:rsidRPr="0010592A">
        <w:rPr>
          <w:rFonts w:ascii="Book Antiqua" w:eastAsia="Times New Roman" w:hAnsi="Book Antiqua" w:cstheme="majorBidi"/>
          <w:kern w:val="0"/>
          <w:sz w:val="24"/>
          <w:szCs w:val="24"/>
        </w:rPr>
        <w:t>is</w:t>
      </w:r>
      <w:r w:rsidR="00004F37" w:rsidRPr="0010592A">
        <w:rPr>
          <w:rFonts w:ascii="Book Antiqua" w:eastAsia="Times New Roman" w:hAnsi="Book Antiqua" w:cstheme="majorBidi"/>
          <w:kern w:val="0"/>
          <w:sz w:val="24"/>
          <w:szCs w:val="24"/>
        </w:rPr>
        <w:t xml:space="preserve"> necessary </w:t>
      </w:r>
      <w:r w:rsidR="0098566E" w:rsidRPr="0010592A">
        <w:rPr>
          <w:rFonts w:ascii="Book Antiqua" w:eastAsia="Times New Roman" w:hAnsi="Book Antiqua" w:cstheme="majorBidi"/>
          <w:kern w:val="0"/>
          <w:sz w:val="24"/>
          <w:szCs w:val="24"/>
        </w:rPr>
        <w:t>and adverse events such as calcification and canal obliteration should be planned for.</w:t>
      </w:r>
    </w:p>
    <w:p w14:paraId="2DA9112E" w14:textId="77777777" w:rsidR="00693AE4" w:rsidRPr="0010592A" w:rsidRDefault="00693AE4"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b/>
          <w:bCs/>
          <w:kern w:val="0"/>
          <w:sz w:val="24"/>
          <w:szCs w:val="24"/>
        </w:rPr>
      </w:pPr>
    </w:p>
    <w:p w14:paraId="3AFB7E21" w14:textId="7A5EB8D5" w:rsidR="0056291A" w:rsidRPr="0010592A" w:rsidRDefault="00974A64"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b/>
          <w:bCs/>
          <w:kern w:val="0"/>
          <w:sz w:val="24"/>
          <w:szCs w:val="24"/>
        </w:rPr>
      </w:pPr>
      <w:r w:rsidRPr="0010592A">
        <w:rPr>
          <w:rFonts w:ascii="Book Antiqua" w:eastAsia="Times New Roman" w:hAnsi="Book Antiqua" w:cstheme="majorBidi"/>
          <w:b/>
          <w:bCs/>
          <w:kern w:val="0"/>
          <w:sz w:val="24"/>
          <w:szCs w:val="24"/>
        </w:rPr>
        <w:t>Key</w:t>
      </w:r>
      <w:r w:rsidR="00693AE4" w:rsidRPr="0010592A">
        <w:rPr>
          <w:rFonts w:ascii="Book Antiqua" w:eastAsia="Times New Roman" w:hAnsi="Book Antiqua" w:cstheme="majorBidi"/>
          <w:b/>
          <w:bCs/>
          <w:kern w:val="0"/>
          <w:sz w:val="24"/>
          <w:szCs w:val="24"/>
        </w:rPr>
        <w:t xml:space="preserve"> </w:t>
      </w:r>
      <w:r w:rsidRPr="0010592A">
        <w:rPr>
          <w:rFonts w:ascii="Book Antiqua" w:eastAsia="Times New Roman" w:hAnsi="Book Antiqua" w:cstheme="majorBidi"/>
          <w:b/>
          <w:bCs/>
          <w:kern w:val="0"/>
          <w:sz w:val="24"/>
          <w:szCs w:val="24"/>
        </w:rPr>
        <w:t xml:space="preserve">words: </w:t>
      </w:r>
      <w:r w:rsidRPr="0010592A">
        <w:rPr>
          <w:rFonts w:ascii="Book Antiqua" w:eastAsia="Times New Roman" w:hAnsi="Book Antiqua" w:cstheme="majorBidi"/>
          <w:kern w:val="0"/>
          <w:sz w:val="24"/>
          <w:szCs w:val="24"/>
        </w:rPr>
        <w:t>Revascularization</w:t>
      </w:r>
      <w:r w:rsidR="0056291A" w:rsidRPr="0010592A">
        <w:rPr>
          <w:rFonts w:ascii="Book Antiqua" w:eastAsia="Times New Roman" w:hAnsi="Book Antiqua" w:cstheme="majorBidi"/>
          <w:kern w:val="0"/>
          <w:sz w:val="24"/>
          <w:szCs w:val="24"/>
        </w:rPr>
        <w:t>;</w:t>
      </w:r>
      <w:r w:rsidRPr="0010592A">
        <w:rPr>
          <w:rFonts w:ascii="Book Antiqua" w:eastAsia="Times New Roman" w:hAnsi="Book Antiqua" w:cstheme="majorBidi"/>
          <w:kern w:val="0"/>
          <w:sz w:val="24"/>
          <w:szCs w:val="24"/>
        </w:rPr>
        <w:t xml:space="preserve"> </w:t>
      </w:r>
      <w:r w:rsidR="00AF505A" w:rsidRPr="0010592A">
        <w:rPr>
          <w:rFonts w:ascii="Book Antiqua" w:eastAsia="Times New Roman" w:hAnsi="Book Antiqua" w:cstheme="majorBidi"/>
          <w:kern w:val="0"/>
          <w:sz w:val="24"/>
          <w:szCs w:val="24"/>
        </w:rPr>
        <w:t>Platelet-</w:t>
      </w:r>
      <w:r w:rsidR="009835D9" w:rsidRPr="0010592A">
        <w:rPr>
          <w:rFonts w:ascii="Book Antiqua" w:eastAsia="Times New Roman" w:hAnsi="Book Antiqua" w:cstheme="majorBidi"/>
          <w:kern w:val="0"/>
          <w:sz w:val="24"/>
          <w:szCs w:val="24"/>
        </w:rPr>
        <w:t>rich fi</w:t>
      </w:r>
      <w:r w:rsidR="00AF505A" w:rsidRPr="0010592A">
        <w:rPr>
          <w:rFonts w:ascii="Book Antiqua" w:eastAsia="Times New Roman" w:hAnsi="Book Antiqua" w:cstheme="majorBidi"/>
          <w:kern w:val="0"/>
          <w:sz w:val="24"/>
          <w:szCs w:val="24"/>
        </w:rPr>
        <w:t>brin</w:t>
      </w:r>
      <w:r w:rsidR="0056291A" w:rsidRPr="0010592A">
        <w:rPr>
          <w:rFonts w:ascii="Book Antiqua" w:eastAsia="Times New Roman" w:hAnsi="Book Antiqua" w:cstheme="majorBidi"/>
          <w:kern w:val="0"/>
          <w:sz w:val="24"/>
          <w:szCs w:val="24"/>
        </w:rPr>
        <w:t>;</w:t>
      </w:r>
      <w:r w:rsidRPr="0010592A">
        <w:rPr>
          <w:rFonts w:ascii="Book Antiqua" w:eastAsia="Times New Roman" w:hAnsi="Book Antiqua" w:cstheme="majorBidi"/>
          <w:kern w:val="0"/>
          <w:sz w:val="24"/>
          <w:szCs w:val="24"/>
        </w:rPr>
        <w:t xml:space="preserve"> </w:t>
      </w:r>
      <w:r w:rsidR="00AF505A" w:rsidRPr="0010592A">
        <w:rPr>
          <w:rFonts w:ascii="Book Antiqua" w:eastAsia="Times New Roman" w:hAnsi="Book Antiqua" w:cstheme="majorBidi"/>
          <w:kern w:val="0"/>
          <w:sz w:val="24"/>
          <w:szCs w:val="24"/>
        </w:rPr>
        <w:t>Dental pulp</w:t>
      </w:r>
      <w:r w:rsidR="0056291A" w:rsidRPr="0010592A">
        <w:rPr>
          <w:rFonts w:ascii="Book Antiqua" w:eastAsia="Times New Roman" w:hAnsi="Book Antiqua" w:cstheme="majorBidi"/>
          <w:kern w:val="0"/>
          <w:sz w:val="24"/>
          <w:szCs w:val="24"/>
        </w:rPr>
        <w:t>;</w:t>
      </w:r>
      <w:r w:rsidR="00AF505A" w:rsidRPr="0010592A">
        <w:rPr>
          <w:rFonts w:ascii="Book Antiqua" w:eastAsia="Times New Roman" w:hAnsi="Book Antiqua" w:cstheme="majorBidi"/>
          <w:kern w:val="0"/>
          <w:sz w:val="24"/>
          <w:szCs w:val="24"/>
        </w:rPr>
        <w:t xml:space="preserve"> Regenerative </w:t>
      </w:r>
      <w:r w:rsidR="0056291A" w:rsidRPr="0010592A">
        <w:rPr>
          <w:rFonts w:ascii="Book Antiqua" w:eastAsia="Times New Roman" w:hAnsi="Book Antiqua" w:cstheme="majorBidi"/>
          <w:kern w:val="0"/>
          <w:sz w:val="24"/>
          <w:szCs w:val="24"/>
        </w:rPr>
        <w:t>e</w:t>
      </w:r>
      <w:r w:rsidR="00AF505A" w:rsidRPr="0010592A">
        <w:rPr>
          <w:rFonts w:ascii="Book Antiqua" w:eastAsia="Times New Roman" w:hAnsi="Book Antiqua" w:cstheme="majorBidi"/>
          <w:kern w:val="0"/>
          <w:sz w:val="24"/>
          <w:szCs w:val="24"/>
        </w:rPr>
        <w:t>ndodontics</w:t>
      </w:r>
      <w:r w:rsidR="0056291A" w:rsidRPr="0010592A">
        <w:rPr>
          <w:rFonts w:ascii="Book Antiqua" w:eastAsia="Times New Roman" w:hAnsi="Book Antiqua" w:cstheme="majorBidi"/>
          <w:kern w:val="0"/>
          <w:sz w:val="24"/>
          <w:szCs w:val="24"/>
        </w:rPr>
        <w:t>;</w:t>
      </w:r>
      <w:r w:rsidR="00AF505A" w:rsidRPr="0010592A">
        <w:rPr>
          <w:rFonts w:ascii="Book Antiqua" w:eastAsia="Times New Roman" w:hAnsi="Book Antiqua" w:cstheme="majorBidi"/>
          <w:kern w:val="0"/>
          <w:sz w:val="24"/>
          <w:szCs w:val="24"/>
        </w:rPr>
        <w:t xml:space="preserve"> Tooth</w:t>
      </w:r>
      <w:r w:rsidR="004F4BBC">
        <w:rPr>
          <w:rFonts w:ascii="Book Antiqua" w:eastAsia="Times New Roman" w:hAnsi="Book Antiqua" w:cstheme="majorBidi"/>
          <w:kern w:val="0"/>
          <w:sz w:val="24"/>
          <w:szCs w:val="24"/>
        </w:rPr>
        <w:t>;</w:t>
      </w:r>
      <w:r w:rsidR="00AF505A" w:rsidRPr="0010592A">
        <w:rPr>
          <w:rFonts w:ascii="Book Antiqua" w:eastAsia="Times New Roman" w:hAnsi="Book Antiqua" w:cstheme="majorBidi"/>
          <w:kern w:val="0"/>
          <w:sz w:val="24"/>
          <w:szCs w:val="24"/>
        </w:rPr>
        <w:t xml:space="preserve"> C</w:t>
      </w:r>
      <w:r w:rsidRPr="0010592A">
        <w:rPr>
          <w:rFonts w:ascii="Book Antiqua" w:eastAsia="Times New Roman" w:hAnsi="Book Antiqua" w:cstheme="majorBidi"/>
          <w:kern w:val="0"/>
          <w:sz w:val="24"/>
          <w:szCs w:val="24"/>
        </w:rPr>
        <w:t xml:space="preserve">ase </w:t>
      </w:r>
      <w:r w:rsidR="004F4BBC" w:rsidRPr="0010592A">
        <w:rPr>
          <w:rFonts w:ascii="Book Antiqua" w:eastAsia="Times New Roman" w:hAnsi="Book Antiqua" w:cstheme="majorBidi"/>
          <w:kern w:val="0"/>
          <w:sz w:val="24"/>
          <w:szCs w:val="24"/>
        </w:rPr>
        <w:t>r</w:t>
      </w:r>
      <w:r w:rsidRPr="0010592A">
        <w:rPr>
          <w:rFonts w:ascii="Book Antiqua" w:eastAsia="Times New Roman" w:hAnsi="Book Antiqua" w:cstheme="majorBidi"/>
          <w:kern w:val="0"/>
          <w:sz w:val="24"/>
          <w:szCs w:val="24"/>
        </w:rPr>
        <w:t>eport</w:t>
      </w:r>
    </w:p>
    <w:p w14:paraId="055F3E71" w14:textId="77777777" w:rsidR="00904D4A" w:rsidRPr="0010592A" w:rsidRDefault="00904D4A" w:rsidP="009D3336">
      <w:pPr>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Times New Roman" w:hAnsi="Book Antiqua" w:cstheme="majorBidi"/>
          <w:kern w:val="0"/>
          <w:sz w:val="24"/>
          <w:szCs w:val="24"/>
        </w:rPr>
      </w:pPr>
    </w:p>
    <w:p w14:paraId="0A6AD91C" w14:textId="4E2AEF88" w:rsidR="00904D4A" w:rsidRPr="0010592A" w:rsidRDefault="0056291A" w:rsidP="009D3336">
      <w:pPr>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Times New Roman" w:hAnsi="Book Antiqua" w:cstheme="majorBidi"/>
          <w:kern w:val="0"/>
          <w:sz w:val="24"/>
          <w:szCs w:val="24"/>
        </w:rPr>
      </w:pPr>
      <w:proofErr w:type="gramStart"/>
      <w:r w:rsidRPr="0010592A">
        <w:rPr>
          <w:rFonts w:ascii="Book Antiqua" w:eastAsia="Times New Roman" w:hAnsi="Book Antiqua" w:cstheme="majorBidi"/>
          <w:b/>
          <w:bCs/>
          <w:kern w:val="0"/>
          <w:sz w:val="24"/>
          <w:szCs w:val="24"/>
        </w:rPr>
        <w:lastRenderedPageBreak/>
        <w:t>© The Author(s) 201</w:t>
      </w:r>
      <w:r w:rsidR="00693AE4" w:rsidRPr="0010592A">
        <w:rPr>
          <w:rFonts w:ascii="Book Antiqua" w:eastAsia="Times New Roman" w:hAnsi="Book Antiqua" w:cstheme="majorBidi"/>
          <w:b/>
          <w:bCs/>
          <w:kern w:val="0"/>
          <w:sz w:val="24"/>
          <w:szCs w:val="24"/>
        </w:rPr>
        <w:t>9</w:t>
      </w:r>
      <w:r w:rsidRPr="0010592A">
        <w:rPr>
          <w:rFonts w:ascii="Book Antiqua" w:eastAsia="Times New Roman" w:hAnsi="Book Antiqua" w:cstheme="majorBidi"/>
          <w:kern w:val="0"/>
          <w:sz w:val="24"/>
          <w:szCs w:val="24"/>
        </w:rPr>
        <w:t>.</w:t>
      </w:r>
      <w:proofErr w:type="gramEnd"/>
      <w:r w:rsidRPr="0010592A">
        <w:rPr>
          <w:rFonts w:ascii="Book Antiqua" w:eastAsia="Times New Roman" w:hAnsi="Book Antiqua" w:cstheme="majorBidi"/>
          <w:kern w:val="0"/>
          <w:sz w:val="24"/>
          <w:szCs w:val="24"/>
        </w:rPr>
        <w:t xml:space="preserve"> </w:t>
      </w:r>
      <w:proofErr w:type="gramStart"/>
      <w:r w:rsidRPr="0010592A">
        <w:rPr>
          <w:rFonts w:ascii="Book Antiqua" w:eastAsia="Times New Roman" w:hAnsi="Book Antiqua" w:cstheme="majorBidi"/>
          <w:kern w:val="0"/>
          <w:sz w:val="24"/>
          <w:szCs w:val="24"/>
        </w:rPr>
        <w:t xml:space="preserve">Published by </w:t>
      </w:r>
      <w:proofErr w:type="spellStart"/>
      <w:r w:rsidRPr="0010592A">
        <w:rPr>
          <w:rFonts w:ascii="Book Antiqua" w:eastAsia="Times New Roman" w:hAnsi="Book Antiqua" w:cstheme="majorBidi"/>
          <w:kern w:val="0"/>
          <w:sz w:val="24"/>
          <w:szCs w:val="24"/>
        </w:rPr>
        <w:t>Baishideng</w:t>
      </w:r>
      <w:proofErr w:type="spellEnd"/>
      <w:r w:rsidRPr="0010592A">
        <w:rPr>
          <w:rFonts w:ascii="Book Antiqua" w:eastAsia="Times New Roman" w:hAnsi="Book Antiqua" w:cstheme="majorBidi"/>
          <w:kern w:val="0"/>
          <w:sz w:val="24"/>
          <w:szCs w:val="24"/>
        </w:rPr>
        <w:t xml:space="preserve"> Publishing Group Inc.</w:t>
      </w:r>
      <w:proofErr w:type="gramEnd"/>
      <w:r w:rsidRPr="0010592A">
        <w:rPr>
          <w:rFonts w:ascii="Book Antiqua" w:eastAsia="Times New Roman" w:hAnsi="Book Antiqua" w:cstheme="majorBidi"/>
          <w:kern w:val="0"/>
          <w:sz w:val="24"/>
          <w:szCs w:val="24"/>
        </w:rPr>
        <w:t xml:space="preserve"> All</w:t>
      </w:r>
      <w:r w:rsidR="00693AE4" w:rsidRPr="0010592A">
        <w:rPr>
          <w:rFonts w:ascii="Book Antiqua" w:eastAsia="Times New Roman" w:hAnsi="Book Antiqua" w:cstheme="majorBidi"/>
          <w:kern w:val="0"/>
          <w:sz w:val="24"/>
          <w:szCs w:val="24"/>
        </w:rPr>
        <w:t xml:space="preserve"> </w:t>
      </w:r>
      <w:r w:rsidRPr="0010592A">
        <w:rPr>
          <w:rFonts w:ascii="Book Antiqua" w:eastAsia="Times New Roman" w:hAnsi="Book Antiqua" w:cstheme="majorBidi"/>
          <w:kern w:val="0"/>
          <w:sz w:val="24"/>
          <w:szCs w:val="24"/>
        </w:rPr>
        <w:t xml:space="preserve">rights reserved. </w:t>
      </w:r>
    </w:p>
    <w:p w14:paraId="6B826B67" w14:textId="77777777" w:rsidR="00904D4A" w:rsidRPr="0010592A" w:rsidRDefault="00904D4A" w:rsidP="009D3336">
      <w:pPr>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Times New Roman" w:hAnsi="Book Antiqua" w:cstheme="majorBidi"/>
          <w:kern w:val="0"/>
          <w:sz w:val="24"/>
          <w:szCs w:val="24"/>
        </w:rPr>
      </w:pPr>
    </w:p>
    <w:p w14:paraId="251CB83C" w14:textId="22EB8349" w:rsidR="00693AE4" w:rsidRPr="0010592A" w:rsidRDefault="00904D4A"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kern w:val="0"/>
          <w:sz w:val="24"/>
          <w:szCs w:val="24"/>
        </w:rPr>
      </w:pPr>
      <w:r w:rsidRPr="0010592A">
        <w:rPr>
          <w:rFonts w:ascii="Book Antiqua" w:eastAsia="Times New Roman" w:hAnsi="Book Antiqua" w:cstheme="majorBidi"/>
          <w:b/>
          <w:bCs/>
          <w:kern w:val="0"/>
          <w:sz w:val="24"/>
          <w:szCs w:val="24"/>
        </w:rPr>
        <w:t>Core tip:</w:t>
      </w:r>
      <w:r w:rsidRPr="0010592A">
        <w:rPr>
          <w:rFonts w:ascii="Book Antiqua" w:eastAsia="Times New Roman" w:hAnsi="Book Antiqua" w:cstheme="majorBidi"/>
          <w:kern w:val="0"/>
          <w:sz w:val="24"/>
          <w:szCs w:val="24"/>
        </w:rPr>
        <w:t xml:space="preserve"> This </w:t>
      </w:r>
      <w:r w:rsidR="001E00A0" w:rsidRPr="0010592A">
        <w:rPr>
          <w:rFonts w:ascii="Book Antiqua" w:eastAsia="Times New Roman" w:hAnsi="Book Antiqua" w:cstheme="majorBidi"/>
          <w:kern w:val="0"/>
          <w:sz w:val="24"/>
          <w:szCs w:val="24"/>
        </w:rPr>
        <w:t xml:space="preserve">report </w:t>
      </w:r>
      <w:r w:rsidRPr="0010592A">
        <w:rPr>
          <w:rFonts w:ascii="Book Antiqua" w:eastAsia="Times New Roman" w:hAnsi="Book Antiqua" w:cstheme="majorBidi"/>
          <w:kern w:val="0"/>
          <w:sz w:val="24"/>
          <w:szCs w:val="24"/>
        </w:rPr>
        <w:t>investigated</w:t>
      </w:r>
      <w:r w:rsidR="00693AE4" w:rsidRPr="0010592A">
        <w:rPr>
          <w:rFonts w:ascii="Book Antiqua" w:eastAsia="Times New Roman" w:hAnsi="Book Antiqua" w:cstheme="majorBidi"/>
          <w:kern w:val="0"/>
          <w:sz w:val="24"/>
          <w:szCs w:val="24"/>
        </w:rPr>
        <w:t xml:space="preserve"> </w:t>
      </w:r>
      <w:r w:rsidRPr="0010592A">
        <w:rPr>
          <w:rFonts w:ascii="Book Antiqua" w:eastAsia="Times New Roman" w:hAnsi="Book Antiqua" w:cstheme="majorBidi"/>
          <w:kern w:val="0"/>
          <w:sz w:val="24"/>
          <w:szCs w:val="24"/>
        </w:rPr>
        <w:t xml:space="preserve">the </w:t>
      </w:r>
      <w:r w:rsidR="0098566E" w:rsidRPr="0010592A">
        <w:rPr>
          <w:rFonts w:ascii="Book Antiqua" w:eastAsia="Times New Roman" w:hAnsi="Book Antiqua" w:cstheme="majorBidi"/>
          <w:kern w:val="0"/>
          <w:sz w:val="24"/>
          <w:szCs w:val="24"/>
        </w:rPr>
        <w:t>effects</w:t>
      </w:r>
      <w:r w:rsidR="00693AE4" w:rsidRPr="0010592A">
        <w:rPr>
          <w:rFonts w:ascii="Book Antiqua" w:eastAsia="Times New Roman" w:hAnsi="Book Antiqua" w:cstheme="majorBidi"/>
          <w:kern w:val="0"/>
          <w:sz w:val="24"/>
          <w:szCs w:val="24"/>
        </w:rPr>
        <w:t xml:space="preserve"> </w:t>
      </w:r>
      <w:r w:rsidRPr="0010592A">
        <w:rPr>
          <w:rFonts w:ascii="Book Antiqua" w:eastAsia="Times New Roman" w:hAnsi="Book Antiqua" w:cstheme="majorBidi"/>
          <w:kern w:val="0"/>
          <w:sz w:val="24"/>
          <w:szCs w:val="24"/>
        </w:rPr>
        <w:t>of platelet-rich fibrin (PRF) for the</w:t>
      </w:r>
      <w:r w:rsidR="00F40DA1" w:rsidRPr="0010592A">
        <w:rPr>
          <w:rFonts w:ascii="Book Antiqua" w:eastAsia="Times New Roman" w:hAnsi="Book Antiqua" w:cstheme="majorBidi"/>
          <w:kern w:val="0"/>
          <w:sz w:val="24"/>
          <w:szCs w:val="24"/>
        </w:rPr>
        <w:t xml:space="preserve"> </w:t>
      </w:r>
      <w:r w:rsidRPr="0010592A">
        <w:rPr>
          <w:rFonts w:ascii="Book Antiqua" w:eastAsia="Times New Roman" w:hAnsi="Book Antiqua" w:cstheme="majorBidi"/>
          <w:kern w:val="0"/>
          <w:sz w:val="24"/>
          <w:szCs w:val="24"/>
        </w:rPr>
        <w:t xml:space="preserve">regenerative endodontic treatment (RET). The first </w:t>
      </w:r>
      <w:r w:rsidR="00726212" w:rsidRPr="0010592A">
        <w:rPr>
          <w:rFonts w:ascii="Book Antiqua" w:eastAsia="Times New Roman" w:hAnsi="Book Antiqua" w:cstheme="majorBidi"/>
          <w:kern w:val="0"/>
          <w:sz w:val="24"/>
          <w:szCs w:val="24"/>
        </w:rPr>
        <w:t xml:space="preserve">patient </w:t>
      </w:r>
      <w:r w:rsidR="000F733D" w:rsidRPr="0010592A">
        <w:rPr>
          <w:rFonts w:ascii="Book Antiqua" w:eastAsia="Times New Roman" w:hAnsi="Book Antiqua" w:cstheme="majorBidi"/>
          <w:kern w:val="0"/>
          <w:sz w:val="24"/>
          <w:szCs w:val="24"/>
        </w:rPr>
        <w:t>had a</w:t>
      </w:r>
      <w:r w:rsidRPr="0010592A">
        <w:rPr>
          <w:rFonts w:ascii="Book Antiqua" w:eastAsia="Times New Roman" w:hAnsi="Book Antiqua" w:cstheme="majorBidi"/>
          <w:kern w:val="0"/>
          <w:sz w:val="24"/>
          <w:szCs w:val="24"/>
        </w:rPr>
        <w:t xml:space="preserve"> history of trauma in tooth #9 with a sinus tract and a large periapical lesion.</w:t>
      </w:r>
      <w:r w:rsidR="0072643C" w:rsidRPr="0010592A">
        <w:rPr>
          <w:rFonts w:ascii="Book Antiqua" w:eastAsia="Times New Roman" w:hAnsi="Book Antiqua" w:cstheme="majorBidi"/>
          <w:kern w:val="0"/>
          <w:sz w:val="24"/>
          <w:szCs w:val="24"/>
        </w:rPr>
        <w:t xml:space="preserve"> </w:t>
      </w:r>
      <w:r w:rsidRPr="0010592A">
        <w:rPr>
          <w:rFonts w:ascii="Book Antiqua" w:eastAsia="Times New Roman" w:hAnsi="Book Antiqua" w:cstheme="majorBidi"/>
          <w:kern w:val="0"/>
          <w:sz w:val="24"/>
          <w:szCs w:val="24"/>
        </w:rPr>
        <w:t xml:space="preserve">The second </w:t>
      </w:r>
      <w:r w:rsidR="00726212" w:rsidRPr="0010592A">
        <w:rPr>
          <w:rFonts w:ascii="Book Antiqua" w:eastAsia="Times New Roman" w:hAnsi="Book Antiqua" w:cstheme="majorBidi"/>
          <w:kern w:val="0"/>
          <w:sz w:val="24"/>
          <w:szCs w:val="24"/>
        </w:rPr>
        <w:t xml:space="preserve">patient </w:t>
      </w:r>
      <w:r w:rsidR="000F733D" w:rsidRPr="0010592A">
        <w:rPr>
          <w:rFonts w:ascii="Book Antiqua" w:eastAsia="Times New Roman" w:hAnsi="Book Antiqua" w:cstheme="majorBidi"/>
          <w:kern w:val="0"/>
          <w:sz w:val="24"/>
          <w:szCs w:val="24"/>
        </w:rPr>
        <w:t>presented</w:t>
      </w:r>
      <w:r w:rsidRPr="0010592A">
        <w:rPr>
          <w:rFonts w:ascii="Book Antiqua" w:eastAsia="Times New Roman" w:hAnsi="Book Antiqua" w:cstheme="majorBidi"/>
          <w:kern w:val="0"/>
          <w:sz w:val="24"/>
          <w:szCs w:val="24"/>
        </w:rPr>
        <w:t xml:space="preserve"> with a badly decayed tooth #14. Both cases were treated with platelet-rich fibrin (PRF</w:t>
      </w:r>
      <w:r w:rsidR="000F733D" w:rsidRPr="0010592A">
        <w:rPr>
          <w:rFonts w:ascii="Book Antiqua" w:eastAsia="Times New Roman" w:hAnsi="Book Antiqua" w:cstheme="majorBidi"/>
          <w:kern w:val="0"/>
          <w:sz w:val="24"/>
          <w:szCs w:val="24"/>
        </w:rPr>
        <w:t>) as scaffold for RET</w:t>
      </w:r>
      <w:r w:rsidRPr="0010592A">
        <w:rPr>
          <w:rFonts w:ascii="Book Antiqua" w:eastAsia="Times New Roman" w:hAnsi="Book Antiqua" w:cstheme="majorBidi"/>
          <w:kern w:val="0"/>
          <w:sz w:val="24"/>
          <w:szCs w:val="24"/>
        </w:rPr>
        <w:t>. Patients were followed</w:t>
      </w:r>
      <w:r w:rsidR="00023EA3" w:rsidRPr="0010592A">
        <w:rPr>
          <w:rFonts w:ascii="Book Antiqua" w:eastAsia="Times New Roman" w:hAnsi="Book Antiqua" w:cstheme="majorBidi"/>
          <w:kern w:val="0"/>
          <w:sz w:val="24"/>
          <w:szCs w:val="24"/>
        </w:rPr>
        <w:t xml:space="preserve"> </w:t>
      </w:r>
      <w:r w:rsidRPr="0010592A">
        <w:rPr>
          <w:rFonts w:ascii="Book Antiqua" w:eastAsia="Times New Roman" w:hAnsi="Book Antiqua" w:cstheme="majorBidi"/>
          <w:kern w:val="0"/>
          <w:sz w:val="24"/>
          <w:szCs w:val="24"/>
        </w:rPr>
        <w:t xml:space="preserve">up to 9 and 48 </w:t>
      </w:r>
      <w:proofErr w:type="spellStart"/>
      <w:r w:rsidRPr="0010592A">
        <w:rPr>
          <w:rFonts w:ascii="Book Antiqua" w:eastAsia="Times New Roman" w:hAnsi="Book Antiqua" w:cstheme="majorBidi"/>
          <w:kern w:val="0"/>
          <w:sz w:val="24"/>
          <w:szCs w:val="24"/>
        </w:rPr>
        <w:t>mo</w:t>
      </w:r>
      <w:proofErr w:type="spellEnd"/>
      <w:r w:rsidRPr="0010592A">
        <w:rPr>
          <w:rFonts w:ascii="Book Antiqua" w:eastAsia="Times New Roman" w:hAnsi="Book Antiqua" w:cstheme="majorBidi"/>
          <w:kern w:val="0"/>
          <w:sz w:val="24"/>
          <w:szCs w:val="24"/>
        </w:rPr>
        <w:t>, respectively.</w:t>
      </w:r>
      <w:r w:rsidR="009835D9" w:rsidRPr="0010592A">
        <w:rPr>
          <w:rFonts w:ascii="Book Antiqua" w:eastAsiaTheme="minorEastAsia" w:hAnsi="Book Antiqua" w:cstheme="majorBidi" w:hint="eastAsia"/>
          <w:kern w:val="0"/>
          <w:sz w:val="24"/>
          <w:szCs w:val="24"/>
          <w:lang w:eastAsia="zh-CN"/>
        </w:rPr>
        <w:t xml:space="preserve"> </w:t>
      </w:r>
      <w:r w:rsidRPr="0010592A">
        <w:rPr>
          <w:rFonts w:ascii="Book Antiqua" w:eastAsia="Times New Roman" w:hAnsi="Book Antiqua" w:cstheme="majorBidi"/>
          <w:kern w:val="0"/>
          <w:sz w:val="24"/>
          <w:szCs w:val="24"/>
        </w:rPr>
        <w:t>There was radiographic evidence of periapical bone healing in both cases</w:t>
      </w:r>
      <w:r w:rsidR="000F733D" w:rsidRPr="0010592A">
        <w:rPr>
          <w:rFonts w:ascii="Book Antiqua" w:eastAsia="Times New Roman" w:hAnsi="Book Antiqua" w:cstheme="majorBidi"/>
          <w:kern w:val="0"/>
          <w:sz w:val="24"/>
          <w:szCs w:val="24"/>
        </w:rPr>
        <w:t xml:space="preserve">. The second </w:t>
      </w:r>
      <w:r w:rsidR="00726212" w:rsidRPr="0010592A">
        <w:rPr>
          <w:rFonts w:ascii="Book Antiqua" w:eastAsia="Times New Roman" w:hAnsi="Book Antiqua" w:cstheme="majorBidi"/>
          <w:kern w:val="0"/>
          <w:sz w:val="24"/>
          <w:szCs w:val="24"/>
        </w:rPr>
        <w:t xml:space="preserve">patient </w:t>
      </w:r>
      <w:r w:rsidR="000F733D" w:rsidRPr="0010592A">
        <w:rPr>
          <w:rFonts w:ascii="Book Antiqua" w:eastAsia="Times New Roman" w:hAnsi="Book Antiqua" w:cstheme="majorBidi"/>
          <w:kern w:val="0"/>
          <w:sz w:val="24"/>
          <w:szCs w:val="24"/>
        </w:rPr>
        <w:t xml:space="preserve">showed root maturation after 12 </w:t>
      </w:r>
      <w:proofErr w:type="spellStart"/>
      <w:r w:rsidR="000F733D" w:rsidRPr="0010592A">
        <w:rPr>
          <w:rFonts w:ascii="Book Antiqua" w:eastAsia="Times New Roman" w:hAnsi="Book Antiqua" w:cstheme="majorBidi"/>
          <w:kern w:val="0"/>
          <w:sz w:val="24"/>
          <w:szCs w:val="24"/>
        </w:rPr>
        <w:t>mo</w:t>
      </w:r>
      <w:proofErr w:type="spellEnd"/>
      <w:r w:rsidR="000F733D" w:rsidRPr="0010592A">
        <w:rPr>
          <w:rFonts w:ascii="Book Antiqua" w:eastAsia="Times New Roman" w:hAnsi="Book Antiqua" w:cstheme="majorBidi"/>
          <w:kern w:val="0"/>
          <w:sz w:val="24"/>
          <w:szCs w:val="24"/>
        </w:rPr>
        <w:t xml:space="preserve"> and extensive </w:t>
      </w:r>
      <w:proofErr w:type="spellStart"/>
      <w:r w:rsidR="000F733D" w:rsidRPr="0010592A">
        <w:rPr>
          <w:rFonts w:ascii="Book Antiqua" w:eastAsia="Times New Roman" w:hAnsi="Book Antiqua" w:cstheme="majorBidi"/>
          <w:kern w:val="0"/>
          <w:sz w:val="24"/>
          <w:szCs w:val="24"/>
        </w:rPr>
        <w:t>intracanal</w:t>
      </w:r>
      <w:proofErr w:type="spellEnd"/>
      <w:r w:rsidR="000F733D" w:rsidRPr="0010592A">
        <w:rPr>
          <w:rFonts w:ascii="Book Antiqua" w:eastAsia="Times New Roman" w:hAnsi="Book Antiqua" w:cstheme="majorBidi"/>
          <w:kern w:val="0"/>
          <w:sz w:val="24"/>
          <w:szCs w:val="24"/>
        </w:rPr>
        <w:t xml:space="preserve"> calcification at 48 </w:t>
      </w:r>
      <w:proofErr w:type="gramStart"/>
      <w:r w:rsidR="000F733D" w:rsidRPr="0010592A">
        <w:rPr>
          <w:rFonts w:ascii="Book Antiqua" w:eastAsia="Times New Roman" w:hAnsi="Book Antiqua" w:cstheme="majorBidi"/>
          <w:kern w:val="0"/>
          <w:sz w:val="24"/>
          <w:szCs w:val="24"/>
        </w:rPr>
        <w:t>mo</w:t>
      </w:r>
      <w:proofErr w:type="gramEnd"/>
      <w:r w:rsidR="000F733D" w:rsidRPr="0010592A">
        <w:rPr>
          <w:rFonts w:ascii="Book Antiqua" w:eastAsia="Times New Roman" w:hAnsi="Book Antiqua" w:cstheme="majorBidi"/>
          <w:kern w:val="0"/>
          <w:sz w:val="24"/>
          <w:szCs w:val="24"/>
        </w:rPr>
        <w:t>.</w:t>
      </w:r>
    </w:p>
    <w:p w14:paraId="6693B389" w14:textId="4B5B7472" w:rsidR="00D9448F" w:rsidRPr="0010592A" w:rsidRDefault="00D9448F" w:rsidP="009D3336">
      <w:pPr>
        <w:pBdr>
          <w:top w:val="none" w:sz="0" w:space="0" w:color="auto"/>
          <w:left w:val="none" w:sz="0" w:space="0" w:color="auto"/>
          <w:bottom w:val="none" w:sz="0" w:space="0" w:color="auto"/>
          <w:right w:val="none" w:sz="0" w:space="0" w:color="auto"/>
        </w:pBdr>
        <w:shd w:val="clear" w:color="auto" w:fill="FFFFFF"/>
        <w:suppressAutoHyphens w:val="0"/>
        <w:spacing w:after="0" w:line="360" w:lineRule="auto"/>
        <w:jc w:val="both"/>
        <w:textAlignment w:val="auto"/>
        <w:rPr>
          <w:rFonts w:ascii="Book Antiqua" w:eastAsia="Times New Roman" w:hAnsi="Book Antiqua" w:cstheme="majorBidi"/>
          <w:kern w:val="0"/>
          <w:sz w:val="24"/>
          <w:szCs w:val="24"/>
        </w:rPr>
      </w:pPr>
    </w:p>
    <w:p w14:paraId="78025953" w14:textId="1EDF9270" w:rsidR="00427973" w:rsidRPr="00427973" w:rsidRDefault="00DF54C3" w:rsidP="00427973">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sz w:val="24"/>
          <w:szCs w:val="24"/>
          <w:lang w:eastAsia="zh-CN"/>
        </w:rPr>
      </w:pPr>
      <w:r w:rsidRPr="00DF54C3">
        <w:rPr>
          <w:rFonts w:ascii="Book Antiqua" w:eastAsiaTheme="minorEastAsia" w:hAnsi="Book Antiqua" w:cstheme="majorBidi"/>
          <w:b/>
          <w:kern w:val="0"/>
          <w:sz w:val="24"/>
          <w:szCs w:val="24"/>
        </w:rPr>
        <w:t>Citation</w:t>
      </w:r>
      <w:r w:rsidR="00107EC6">
        <w:rPr>
          <w:rFonts w:ascii="Book Antiqua" w:eastAsiaTheme="minorEastAsia" w:hAnsi="Book Antiqua" w:cstheme="majorBidi" w:hint="eastAsia"/>
          <w:b/>
          <w:kern w:val="0"/>
          <w:sz w:val="24"/>
          <w:szCs w:val="24"/>
          <w:lang w:eastAsia="zh-CN"/>
        </w:rPr>
        <w:t xml:space="preserve">: </w:t>
      </w:r>
      <w:proofErr w:type="spellStart"/>
      <w:r w:rsidR="00E01572" w:rsidRPr="00E01572">
        <w:rPr>
          <w:rFonts w:ascii="Book Antiqua" w:eastAsiaTheme="minorEastAsia" w:hAnsi="Book Antiqua" w:cstheme="majorBidi"/>
          <w:kern w:val="0"/>
          <w:sz w:val="24"/>
          <w:szCs w:val="24"/>
        </w:rPr>
        <w:t>Eltawila</w:t>
      </w:r>
      <w:proofErr w:type="spellEnd"/>
      <w:r w:rsidR="00E01572" w:rsidRPr="00E01572">
        <w:rPr>
          <w:rFonts w:ascii="Book Antiqua" w:eastAsiaTheme="minorEastAsia" w:hAnsi="Book Antiqua" w:cstheme="majorBidi"/>
          <w:kern w:val="0"/>
          <w:sz w:val="24"/>
          <w:szCs w:val="24"/>
        </w:rPr>
        <w:t xml:space="preserve"> AM</w:t>
      </w:r>
      <w:r w:rsidR="00E01572">
        <w:rPr>
          <w:rFonts w:ascii="Book Antiqua" w:eastAsiaTheme="minorEastAsia" w:hAnsi="Book Antiqua" w:cstheme="majorBidi" w:hint="eastAsia"/>
          <w:kern w:val="0"/>
          <w:sz w:val="24"/>
          <w:szCs w:val="24"/>
          <w:lang w:eastAsia="zh-CN"/>
        </w:rPr>
        <w:t>,</w:t>
      </w:r>
      <w:r w:rsidR="00E01572">
        <w:rPr>
          <w:rFonts w:ascii="Book Antiqua" w:eastAsiaTheme="minorEastAsia" w:hAnsi="Book Antiqua" w:cstheme="majorBidi"/>
          <w:kern w:val="0"/>
          <w:sz w:val="24"/>
          <w:szCs w:val="24"/>
          <w:lang w:eastAsia="zh-CN"/>
        </w:rPr>
        <w:t xml:space="preserve"> </w:t>
      </w:r>
      <w:r w:rsidR="00E01572" w:rsidRPr="00E01572">
        <w:rPr>
          <w:rFonts w:ascii="Book Antiqua" w:eastAsiaTheme="minorEastAsia" w:hAnsi="Book Antiqua" w:cstheme="majorBidi"/>
          <w:kern w:val="0"/>
          <w:sz w:val="24"/>
          <w:szCs w:val="24"/>
        </w:rPr>
        <w:t xml:space="preserve">El </w:t>
      </w:r>
      <w:proofErr w:type="spellStart"/>
      <w:r w:rsidR="00E01572" w:rsidRPr="00E01572">
        <w:rPr>
          <w:rFonts w:ascii="Book Antiqua" w:eastAsiaTheme="minorEastAsia" w:hAnsi="Book Antiqua" w:cstheme="majorBidi"/>
          <w:kern w:val="0"/>
          <w:sz w:val="24"/>
          <w:szCs w:val="24"/>
        </w:rPr>
        <w:t>Backly</w:t>
      </w:r>
      <w:proofErr w:type="spellEnd"/>
      <w:r w:rsidR="00E01572" w:rsidRPr="00E01572">
        <w:rPr>
          <w:rFonts w:ascii="Book Antiqua" w:eastAsiaTheme="minorEastAsia" w:hAnsi="Book Antiqua" w:cstheme="majorBidi"/>
          <w:kern w:val="0"/>
          <w:sz w:val="24"/>
          <w:szCs w:val="24"/>
        </w:rPr>
        <w:t xml:space="preserve"> R</w:t>
      </w:r>
      <w:r w:rsidR="00D9448F" w:rsidRPr="0010592A">
        <w:rPr>
          <w:rFonts w:ascii="Book Antiqua" w:eastAsiaTheme="minorEastAsia" w:hAnsi="Book Antiqua" w:cstheme="majorBidi"/>
          <w:kern w:val="0"/>
          <w:sz w:val="24"/>
          <w:szCs w:val="24"/>
        </w:rPr>
        <w:t xml:space="preserve">. </w:t>
      </w:r>
      <w:r w:rsidR="00D9448F" w:rsidRPr="0010592A">
        <w:rPr>
          <w:rFonts w:ascii="Book Antiqua" w:eastAsiaTheme="minorEastAsia" w:hAnsi="Book Antiqua" w:cstheme="majorBidi"/>
          <w:sz w:val="24"/>
          <w:szCs w:val="24"/>
        </w:rPr>
        <w:t xml:space="preserve">Autologous platelet-rich-fibrin-induced revascularization sequelae: Two case reports. </w:t>
      </w:r>
      <w:r w:rsidR="00D9448F" w:rsidRPr="0010592A">
        <w:rPr>
          <w:rFonts w:ascii="Book Antiqua" w:eastAsiaTheme="minorEastAsia" w:hAnsi="Book Antiqua" w:cstheme="majorBidi"/>
          <w:i/>
          <w:iCs/>
          <w:sz w:val="24"/>
          <w:szCs w:val="24"/>
        </w:rPr>
        <w:t xml:space="preserve">World J </w:t>
      </w:r>
      <w:proofErr w:type="spellStart"/>
      <w:r w:rsidR="00D9448F" w:rsidRPr="0010592A">
        <w:rPr>
          <w:rFonts w:ascii="Book Antiqua" w:eastAsiaTheme="minorEastAsia" w:hAnsi="Book Antiqua" w:cstheme="majorBidi"/>
          <w:i/>
          <w:iCs/>
          <w:sz w:val="24"/>
          <w:szCs w:val="24"/>
        </w:rPr>
        <w:t>Stomatol</w:t>
      </w:r>
      <w:proofErr w:type="spellEnd"/>
      <w:r w:rsidR="00D9448F" w:rsidRPr="0010592A">
        <w:rPr>
          <w:rFonts w:ascii="Book Antiqua" w:eastAsiaTheme="minorEastAsia" w:hAnsi="Book Antiqua" w:cstheme="majorBidi"/>
          <w:i/>
          <w:iCs/>
          <w:sz w:val="24"/>
          <w:szCs w:val="24"/>
        </w:rPr>
        <w:t xml:space="preserve"> </w:t>
      </w:r>
      <w:r w:rsidR="00427973" w:rsidRPr="00427973">
        <w:rPr>
          <w:rFonts w:ascii="Book Antiqua" w:eastAsiaTheme="minorEastAsia" w:hAnsi="Book Antiqua" w:cstheme="majorBidi"/>
          <w:sz w:val="24"/>
          <w:szCs w:val="24"/>
        </w:rPr>
        <w:t>2019; 7(</w:t>
      </w:r>
      <w:r w:rsidR="00F8644F">
        <w:rPr>
          <w:rFonts w:ascii="Book Antiqua" w:eastAsiaTheme="minorEastAsia" w:hAnsi="Book Antiqua" w:cstheme="majorBidi" w:hint="eastAsia"/>
          <w:sz w:val="24"/>
          <w:szCs w:val="24"/>
          <w:lang w:eastAsia="zh-CN"/>
        </w:rPr>
        <w:t>3</w:t>
      </w:r>
      <w:r w:rsidR="00427973" w:rsidRPr="00427973">
        <w:rPr>
          <w:rFonts w:ascii="Book Antiqua" w:eastAsiaTheme="minorEastAsia" w:hAnsi="Book Antiqua" w:cstheme="majorBidi"/>
          <w:sz w:val="24"/>
          <w:szCs w:val="24"/>
        </w:rPr>
        <w:t xml:space="preserve">): </w:t>
      </w:r>
      <w:r w:rsidR="00843533">
        <w:rPr>
          <w:rFonts w:ascii="Book Antiqua" w:hAnsi="Book Antiqua" w:hint="eastAsia"/>
          <w:color w:val="000000" w:themeColor="text1"/>
          <w:sz w:val="24"/>
          <w:szCs w:val="24"/>
        </w:rPr>
        <w:t>28-38</w:t>
      </w:r>
    </w:p>
    <w:p w14:paraId="0D29B327" w14:textId="11ACD3D2" w:rsidR="00427973" w:rsidRPr="00427973" w:rsidRDefault="00427973" w:rsidP="00427973">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sz w:val="24"/>
          <w:szCs w:val="24"/>
        </w:rPr>
      </w:pPr>
      <w:r w:rsidRPr="00427973">
        <w:rPr>
          <w:rFonts w:ascii="Book Antiqua" w:eastAsiaTheme="minorEastAsia" w:hAnsi="Book Antiqua" w:cstheme="majorBidi"/>
          <w:b/>
          <w:sz w:val="24"/>
          <w:szCs w:val="24"/>
        </w:rPr>
        <w:t>URL:</w:t>
      </w:r>
      <w:r w:rsidRPr="00427973">
        <w:rPr>
          <w:rFonts w:ascii="Book Antiqua" w:eastAsiaTheme="minorEastAsia" w:hAnsi="Book Antiqua" w:cstheme="majorBidi"/>
          <w:sz w:val="24"/>
          <w:szCs w:val="24"/>
        </w:rPr>
        <w:t xml:space="preserve"> https://www.wjgnet.com/2218-6263/full/v7/i</w:t>
      </w:r>
      <w:r w:rsidR="00F8644F">
        <w:rPr>
          <w:rFonts w:ascii="Book Antiqua" w:eastAsiaTheme="minorEastAsia" w:hAnsi="Book Antiqua" w:cstheme="majorBidi" w:hint="eastAsia"/>
          <w:sz w:val="24"/>
          <w:szCs w:val="24"/>
          <w:lang w:eastAsia="zh-CN"/>
        </w:rPr>
        <w:t>3</w:t>
      </w:r>
      <w:r w:rsidRPr="00427973">
        <w:rPr>
          <w:rFonts w:ascii="Book Antiqua" w:eastAsiaTheme="minorEastAsia" w:hAnsi="Book Antiqua" w:cstheme="majorBidi"/>
          <w:sz w:val="24"/>
          <w:szCs w:val="24"/>
        </w:rPr>
        <w:t>/</w:t>
      </w:r>
      <w:r w:rsidR="00843533">
        <w:rPr>
          <w:rFonts w:ascii="Book Antiqua" w:eastAsiaTheme="minorEastAsia" w:hAnsi="Book Antiqua" w:cstheme="majorBidi" w:hint="eastAsia"/>
          <w:sz w:val="24"/>
          <w:szCs w:val="24"/>
          <w:lang w:eastAsia="zh-CN"/>
        </w:rPr>
        <w:t>28</w:t>
      </w:r>
      <w:r w:rsidRPr="00427973">
        <w:rPr>
          <w:rFonts w:ascii="Book Antiqua" w:eastAsiaTheme="minorEastAsia" w:hAnsi="Book Antiqua" w:cstheme="majorBidi"/>
          <w:sz w:val="24"/>
          <w:szCs w:val="24"/>
        </w:rPr>
        <w:t>.htm</w:t>
      </w:r>
    </w:p>
    <w:p w14:paraId="0E8F25EA" w14:textId="24448CFB" w:rsidR="00D9448F" w:rsidRPr="0010592A" w:rsidRDefault="00427973" w:rsidP="00427973">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hint="eastAsia"/>
          <w:kern w:val="0"/>
          <w:sz w:val="24"/>
          <w:szCs w:val="24"/>
          <w:lang w:eastAsia="zh-CN"/>
        </w:rPr>
      </w:pPr>
      <w:r w:rsidRPr="00427973">
        <w:rPr>
          <w:rFonts w:ascii="Book Antiqua" w:eastAsiaTheme="minorEastAsia" w:hAnsi="Book Antiqua" w:cstheme="majorBidi"/>
          <w:b/>
          <w:sz w:val="24"/>
          <w:szCs w:val="24"/>
        </w:rPr>
        <w:t>DOI:</w:t>
      </w:r>
      <w:r w:rsidRPr="00427973">
        <w:rPr>
          <w:rFonts w:ascii="Book Antiqua" w:eastAsiaTheme="minorEastAsia" w:hAnsi="Book Antiqua" w:cstheme="majorBidi"/>
          <w:sz w:val="24"/>
          <w:szCs w:val="24"/>
        </w:rPr>
        <w:t xml:space="preserve"> https:</w:t>
      </w:r>
      <w:r w:rsidR="00F8644F">
        <w:rPr>
          <w:rFonts w:ascii="Book Antiqua" w:eastAsiaTheme="minorEastAsia" w:hAnsi="Book Antiqua" w:cstheme="majorBidi"/>
          <w:sz w:val="24"/>
          <w:szCs w:val="24"/>
        </w:rPr>
        <w:t>//dx.doi.org/10.5321/wjs.v7.i</w:t>
      </w:r>
      <w:r w:rsidR="00F8644F">
        <w:rPr>
          <w:rFonts w:ascii="Book Antiqua" w:eastAsiaTheme="minorEastAsia" w:hAnsi="Book Antiqua" w:cstheme="majorBidi" w:hint="eastAsia"/>
          <w:sz w:val="24"/>
          <w:szCs w:val="24"/>
          <w:lang w:eastAsia="zh-CN"/>
        </w:rPr>
        <w:t>3</w:t>
      </w:r>
      <w:r w:rsidR="00F8644F">
        <w:rPr>
          <w:rFonts w:ascii="Book Antiqua" w:eastAsiaTheme="minorEastAsia" w:hAnsi="Book Antiqua" w:cstheme="majorBidi"/>
          <w:sz w:val="24"/>
          <w:szCs w:val="24"/>
        </w:rPr>
        <w:t>.</w:t>
      </w:r>
      <w:r w:rsidR="00843533">
        <w:rPr>
          <w:rFonts w:ascii="Book Antiqua" w:eastAsiaTheme="minorEastAsia" w:hAnsi="Book Antiqua" w:cstheme="majorBidi" w:hint="eastAsia"/>
          <w:sz w:val="24"/>
          <w:szCs w:val="24"/>
          <w:lang w:eastAsia="zh-CN"/>
        </w:rPr>
        <w:t>28</w:t>
      </w:r>
      <w:bookmarkStart w:id="10" w:name="_GoBack"/>
      <w:bookmarkEnd w:id="10"/>
    </w:p>
    <w:p w14:paraId="6278103A" w14:textId="197E80B7" w:rsidR="00904D4A" w:rsidRPr="0010592A" w:rsidRDefault="005A7F34" w:rsidP="009D3336">
      <w:pPr>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Times New Roman" w:hAnsi="Book Antiqua" w:cstheme="majorBidi"/>
          <w:kern w:val="0"/>
          <w:sz w:val="24"/>
          <w:szCs w:val="24"/>
        </w:rPr>
      </w:pPr>
      <w:r w:rsidRPr="0010592A">
        <w:rPr>
          <w:rFonts w:ascii="Book Antiqua" w:eastAsia="Times New Roman" w:hAnsi="Book Antiqua" w:cstheme="majorBidi"/>
          <w:kern w:val="0"/>
          <w:sz w:val="24"/>
          <w:szCs w:val="24"/>
        </w:rPr>
        <w:br w:type="page"/>
      </w:r>
    </w:p>
    <w:p w14:paraId="05822AAE" w14:textId="1E8E1C7A" w:rsidR="00720FE3" w:rsidRPr="0010592A" w:rsidRDefault="002B53C8"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b/>
          <w:bCs/>
          <w:caps/>
          <w:kern w:val="0"/>
          <w:sz w:val="24"/>
          <w:szCs w:val="24"/>
        </w:rPr>
      </w:pPr>
      <w:r w:rsidRPr="0010592A">
        <w:rPr>
          <w:rFonts w:ascii="Book Antiqua" w:eastAsiaTheme="minorEastAsia" w:hAnsi="Book Antiqua" w:cstheme="majorBidi"/>
          <w:b/>
          <w:bCs/>
          <w:caps/>
          <w:kern w:val="0"/>
          <w:sz w:val="24"/>
          <w:szCs w:val="24"/>
        </w:rPr>
        <w:lastRenderedPageBreak/>
        <w:t>Introduction</w:t>
      </w:r>
    </w:p>
    <w:p w14:paraId="64F13F8B" w14:textId="050047C8" w:rsidR="00D352B5" w:rsidRPr="0010592A" w:rsidRDefault="008D7FAC"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jc w:val="both"/>
        <w:textAlignment w:val="auto"/>
        <w:rPr>
          <w:rFonts w:ascii="Book Antiqua" w:eastAsiaTheme="minorEastAsia" w:hAnsi="Book Antiqua" w:cstheme="majorBidi"/>
          <w:kern w:val="0"/>
          <w:sz w:val="24"/>
          <w:szCs w:val="24"/>
        </w:rPr>
      </w:pPr>
      <w:r w:rsidRPr="0010592A">
        <w:rPr>
          <w:rFonts w:ascii="Book Antiqua" w:eastAsiaTheme="minorEastAsia" w:hAnsi="Book Antiqua" w:cstheme="majorBidi"/>
          <w:kern w:val="0"/>
          <w:sz w:val="24"/>
          <w:szCs w:val="24"/>
        </w:rPr>
        <w:t>Regenerative endodontic treatments (</w:t>
      </w:r>
      <w:r w:rsidR="00FB0E0B" w:rsidRPr="0010592A">
        <w:rPr>
          <w:rFonts w:ascii="Book Antiqua" w:eastAsiaTheme="minorEastAsia" w:hAnsi="Book Antiqua" w:cstheme="majorBidi"/>
          <w:kern w:val="0"/>
          <w:sz w:val="24"/>
          <w:szCs w:val="24"/>
        </w:rPr>
        <w:t>RETs</w:t>
      </w:r>
      <w:r w:rsidRPr="0010592A">
        <w:rPr>
          <w:rFonts w:ascii="Book Antiqua" w:eastAsiaTheme="minorEastAsia" w:hAnsi="Book Antiqua" w:cstheme="majorBidi"/>
          <w:kern w:val="0"/>
          <w:sz w:val="24"/>
          <w:szCs w:val="24"/>
        </w:rPr>
        <w:t>)</w:t>
      </w:r>
      <w:r w:rsidR="00B5601F" w:rsidRPr="0010592A">
        <w:rPr>
          <w:rFonts w:ascii="Book Antiqua" w:eastAsiaTheme="minorEastAsia" w:hAnsi="Book Antiqua" w:cstheme="majorBidi"/>
          <w:kern w:val="0"/>
          <w:sz w:val="24"/>
          <w:szCs w:val="24"/>
        </w:rPr>
        <w:t xml:space="preserve"> require </w:t>
      </w:r>
      <w:r w:rsidR="00EB1B23" w:rsidRPr="0010592A">
        <w:rPr>
          <w:rFonts w:ascii="Book Antiqua" w:eastAsiaTheme="minorEastAsia" w:hAnsi="Book Antiqua" w:cstheme="majorBidi"/>
          <w:kern w:val="0"/>
          <w:sz w:val="24"/>
          <w:szCs w:val="24"/>
        </w:rPr>
        <w:t xml:space="preserve">a 3D biological scaffold </w:t>
      </w:r>
      <w:r w:rsidR="00B5601F" w:rsidRPr="0010592A">
        <w:rPr>
          <w:rFonts w:ascii="Book Antiqua" w:eastAsiaTheme="minorEastAsia" w:hAnsi="Book Antiqua" w:cstheme="majorBidi"/>
          <w:kern w:val="0"/>
          <w:sz w:val="24"/>
          <w:szCs w:val="24"/>
        </w:rPr>
        <w:t>to</w:t>
      </w:r>
      <w:r w:rsidR="00253E26" w:rsidRPr="0010592A">
        <w:rPr>
          <w:rFonts w:ascii="Book Antiqua" w:eastAsiaTheme="minorEastAsia" w:hAnsi="Book Antiqua" w:cstheme="majorBidi"/>
          <w:kern w:val="0"/>
          <w:sz w:val="24"/>
          <w:szCs w:val="24"/>
        </w:rPr>
        <w:t xml:space="preserve"> </w:t>
      </w:r>
      <w:r w:rsidR="00EB1B23" w:rsidRPr="0010592A">
        <w:rPr>
          <w:rFonts w:ascii="Book Antiqua" w:eastAsiaTheme="minorEastAsia" w:hAnsi="Book Antiqua" w:cstheme="majorBidi"/>
          <w:kern w:val="0"/>
          <w:sz w:val="24"/>
          <w:szCs w:val="24"/>
        </w:rPr>
        <w:t xml:space="preserve">promote tissue </w:t>
      </w:r>
      <w:proofErr w:type="gramStart"/>
      <w:r w:rsidR="00EB1B23" w:rsidRPr="0010592A">
        <w:rPr>
          <w:rFonts w:ascii="Book Antiqua" w:eastAsiaTheme="minorEastAsia" w:hAnsi="Book Antiqua" w:cstheme="majorBidi"/>
          <w:kern w:val="0"/>
          <w:sz w:val="24"/>
          <w:szCs w:val="24"/>
        </w:rPr>
        <w:t>regeneration</w:t>
      </w:r>
      <w:r w:rsidR="00C84032" w:rsidRPr="0010592A">
        <w:rPr>
          <w:rFonts w:ascii="Book Antiqua" w:hAnsi="Book Antiqua" w:cstheme="majorBidi"/>
          <w:noProof/>
          <w:sz w:val="24"/>
          <w:szCs w:val="24"/>
          <w:vertAlign w:val="superscript"/>
        </w:rPr>
        <w:t>[</w:t>
      </w:r>
      <w:proofErr w:type="gramEnd"/>
      <w:r w:rsidR="00C868A9" w:rsidRPr="0010592A">
        <w:rPr>
          <w:rFonts w:ascii="Book Antiqua" w:hAnsi="Book Antiqua" w:cstheme="majorBidi"/>
          <w:noProof/>
          <w:sz w:val="24"/>
          <w:szCs w:val="24"/>
          <w:vertAlign w:val="superscript"/>
        </w:rPr>
        <w:t>1</w:t>
      </w:r>
      <w:r w:rsidR="00C84032" w:rsidRPr="0010592A">
        <w:rPr>
          <w:rFonts w:ascii="Book Antiqua" w:hAnsi="Book Antiqua" w:cstheme="majorBidi"/>
          <w:noProof/>
          <w:sz w:val="24"/>
          <w:szCs w:val="24"/>
          <w:vertAlign w:val="superscript"/>
        </w:rPr>
        <w:t>,</w:t>
      </w:r>
      <w:r w:rsidR="00C868A9" w:rsidRPr="0010592A">
        <w:rPr>
          <w:rFonts w:ascii="Book Antiqua" w:hAnsi="Book Antiqua" w:cstheme="majorBidi"/>
          <w:noProof/>
          <w:sz w:val="24"/>
          <w:szCs w:val="24"/>
          <w:vertAlign w:val="superscript"/>
        </w:rPr>
        <w:t>2</w:t>
      </w:r>
      <w:r w:rsidR="00C84032" w:rsidRPr="0010592A">
        <w:rPr>
          <w:rFonts w:ascii="Book Antiqua" w:hAnsi="Book Antiqua" w:cstheme="majorBidi"/>
          <w:noProof/>
          <w:sz w:val="24"/>
          <w:szCs w:val="24"/>
          <w:vertAlign w:val="superscript"/>
        </w:rPr>
        <w:t>]</w:t>
      </w:r>
      <w:r w:rsidR="00F02CF8" w:rsidRPr="0010592A">
        <w:rPr>
          <w:rFonts w:ascii="Book Antiqua" w:eastAsiaTheme="minorEastAsia" w:hAnsi="Book Antiqua" w:cstheme="majorBidi"/>
          <w:kern w:val="0"/>
          <w:sz w:val="24"/>
          <w:szCs w:val="24"/>
        </w:rPr>
        <w:t xml:space="preserve">. </w:t>
      </w:r>
      <w:r w:rsidR="0028037D" w:rsidRPr="0010592A">
        <w:rPr>
          <w:rFonts w:ascii="Book Antiqua" w:hAnsi="Book Antiqua" w:cstheme="majorBidi"/>
          <w:sz w:val="24"/>
          <w:szCs w:val="24"/>
        </w:rPr>
        <w:t xml:space="preserve">The </w:t>
      </w:r>
      <w:r w:rsidR="00FB0E0B" w:rsidRPr="0010592A">
        <w:rPr>
          <w:rFonts w:ascii="Book Antiqua" w:hAnsi="Book Antiqua" w:cstheme="majorBidi"/>
          <w:sz w:val="24"/>
          <w:szCs w:val="24"/>
        </w:rPr>
        <w:t xml:space="preserve">most </w:t>
      </w:r>
      <w:r w:rsidR="00B5601F" w:rsidRPr="0010592A">
        <w:rPr>
          <w:rFonts w:ascii="Book Antiqua" w:hAnsi="Book Antiqua" w:cstheme="majorBidi"/>
          <w:sz w:val="24"/>
          <w:szCs w:val="24"/>
        </w:rPr>
        <w:t>common</w:t>
      </w:r>
      <w:r w:rsidR="0028037D" w:rsidRPr="0010592A">
        <w:rPr>
          <w:rFonts w:ascii="Book Antiqua" w:hAnsi="Book Antiqua" w:cstheme="majorBidi"/>
          <w:sz w:val="24"/>
          <w:szCs w:val="24"/>
        </w:rPr>
        <w:t xml:space="preserve"> scaffold is a blood clot</w:t>
      </w:r>
      <w:r w:rsidR="00FB0E0B" w:rsidRPr="0010592A">
        <w:rPr>
          <w:rFonts w:ascii="Book Antiqua" w:hAnsi="Book Antiqua" w:cstheme="majorBidi"/>
          <w:sz w:val="24"/>
          <w:szCs w:val="24"/>
        </w:rPr>
        <w:t xml:space="preserve">, </w:t>
      </w:r>
      <w:r w:rsidR="00B5601F" w:rsidRPr="0010592A">
        <w:rPr>
          <w:rFonts w:ascii="Book Antiqua" w:hAnsi="Book Antiqua" w:cstheme="majorBidi"/>
          <w:sz w:val="24"/>
          <w:szCs w:val="24"/>
        </w:rPr>
        <w:t xml:space="preserve">created </w:t>
      </w:r>
      <w:r w:rsidR="00FB0E0B" w:rsidRPr="0010592A">
        <w:rPr>
          <w:rFonts w:ascii="Book Antiqua" w:hAnsi="Book Antiqua" w:cstheme="majorBidi"/>
          <w:sz w:val="24"/>
          <w:szCs w:val="24"/>
        </w:rPr>
        <w:t xml:space="preserve">from </w:t>
      </w:r>
      <w:r w:rsidR="00426D5C" w:rsidRPr="0010592A">
        <w:rPr>
          <w:rFonts w:ascii="Book Antiqua" w:hAnsi="Book Antiqua" w:cstheme="majorBidi"/>
          <w:sz w:val="24"/>
          <w:szCs w:val="24"/>
        </w:rPr>
        <w:t xml:space="preserve">induced </w:t>
      </w:r>
      <w:r w:rsidR="00B5601F" w:rsidRPr="0010592A">
        <w:rPr>
          <w:rFonts w:ascii="Book Antiqua" w:hAnsi="Book Antiqua" w:cstheme="majorBidi"/>
          <w:sz w:val="24"/>
          <w:szCs w:val="24"/>
        </w:rPr>
        <w:t xml:space="preserve">periapical </w:t>
      </w:r>
      <w:r w:rsidR="00FB0E0B" w:rsidRPr="0010592A">
        <w:rPr>
          <w:rFonts w:ascii="Book Antiqua" w:hAnsi="Book Antiqua" w:cstheme="majorBidi"/>
          <w:sz w:val="24"/>
          <w:szCs w:val="24"/>
        </w:rPr>
        <w:t xml:space="preserve">bleeding through the root apical </w:t>
      </w:r>
      <w:proofErr w:type="gramStart"/>
      <w:r w:rsidR="00FB0E0B" w:rsidRPr="0010592A">
        <w:rPr>
          <w:rFonts w:ascii="Book Antiqua" w:hAnsi="Book Antiqua" w:cstheme="majorBidi"/>
          <w:sz w:val="24"/>
          <w:szCs w:val="24"/>
        </w:rPr>
        <w:t>foramen</w:t>
      </w:r>
      <w:r w:rsidR="00C84032" w:rsidRPr="0010592A">
        <w:rPr>
          <w:rFonts w:ascii="Book Antiqua" w:hAnsi="Book Antiqua" w:cstheme="majorBidi"/>
          <w:noProof/>
          <w:sz w:val="24"/>
          <w:szCs w:val="24"/>
          <w:vertAlign w:val="superscript"/>
        </w:rPr>
        <w:t>[</w:t>
      </w:r>
      <w:proofErr w:type="gramEnd"/>
      <w:r w:rsidR="00C868A9" w:rsidRPr="0010592A">
        <w:rPr>
          <w:rFonts w:ascii="Book Antiqua" w:hAnsi="Book Antiqua" w:cstheme="majorBidi"/>
          <w:noProof/>
          <w:sz w:val="24"/>
          <w:szCs w:val="24"/>
          <w:vertAlign w:val="superscript"/>
        </w:rPr>
        <w:t>3</w:t>
      </w:r>
      <w:r w:rsidR="00C84032" w:rsidRPr="0010592A">
        <w:rPr>
          <w:rFonts w:ascii="Book Antiqua" w:hAnsi="Book Antiqua" w:cstheme="majorBidi"/>
          <w:noProof/>
          <w:sz w:val="24"/>
          <w:szCs w:val="24"/>
          <w:vertAlign w:val="superscript"/>
        </w:rPr>
        <w:t>]</w:t>
      </w:r>
      <w:r w:rsidR="0028037D" w:rsidRPr="0010592A">
        <w:rPr>
          <w:rFonts w:ascii="Book Antiqua" w:hAnsi="Book Antiqua" w:cstheme="majorBidi"/>
          <w:sz w:val="24"/>
          <w:szCs w:val="24"/>
        </w:rPr>
        <w:t xml:space="preserve">. </w:t>
      </w:r>
      <w:r w:rsidR="00B5601F" w:rsidRPr="0010592A">
        <w:rPr>
          <w:rFonts w:ascii="Book Antiqua" w:hAnsi="Book Antiqua" w:cstheme="majorBidi"/>
          <w:sz w:val="24"/>
          <w:szCs w:val="24"/>
        </w:rPr>
        <w:t>Periapical</w:t>
      </w:r>
      <w:r w:rsidR="00FB0E0B" w:rsidRPr="0010592A">
        <w:rPr>
          <w:rFonts w:ascii="Book Antiqua" w:hAnsi="Book Antiqua" w:cstheme="majorBidi"/>
          <w:sz w:val="24"/>
          <w:szCs w:val="24"/>
        </w:rPr>
        <w:t xml:space="preserve"> bleeding</w:t>
      </w:r>
      <w:r w:rsidR="0028037D" w:rsidRPr="0010592A">
        <w:rPr>
          <w:rFonts w:ascii="Book Antiqua" w:hAnsi="Book Antiqua" w:cstheme="majorBidi"/>
          <w:sz w:val="24"/>
          <w:szCs w:val="24"/>
        </w:rPr>
        <w:t xml:space="preserve"> </w:t>
      </w:r>
      <w:r w:rsidR="00FB0E0B" w:rsidRPr="0010592A">
        <w:rPr>
          <w:rFonts w:ascii="Book Antiqua" w:hAnsi="Book Antiqua" w:cstheme="majorBidi"/>
          <w:sz w:val="24"/>
          <w:szCs w:val="24"/>
        </w:rPr>
        <w:t>delivers</w:t>
      </w:r>
      <w:r w:rsidR="0028037D" w:rsidRPr="0010592A">
        <w:rPr>
          <w:rFonts w:ascii="Book Antiqua" w:hAnsi="Book Antiqua" w:cstheme="majorBidi"/>
          <w:sz w:val="24"/>
          <w:szCs w:val="24"/>
        </w:rPr>
        <w:t xml:space="preserve"> </w:t>
      </w:r>
      <w:r w:rsidR="00F02CF8" w:rsidRPr="0010592A">
        <w:rPr>
          <w:rFonts w:ascii="Book Antiqua" w:hAnsi="Book Antiqua" w:cstheme="majorBidi"/>
          <w:sz w:val="24"/>
          <w:szCs w:val="24"/>
        </w:rPr>
        <w:t>mesenchymal stem cells (MSC</w:t>
      </w:r>
      <w:r w:rsidR="00C84032" w:rsidRPr="0010592A">
        <w:rPr>
          <w:rFonts w:ascii="Book Antiqua" w:hAnsi="Book Antiqua" w:cstheme="majorBidi"/>
          <w:sz w:val="24"/>
          <w:szCs w:val="24"/>
        </w:rPr>
        <w:t>s</w:t>
      </w:r>
      <w:proofErr w:type="gramStart"/>
      <w:r w:rsidR="00C84032" w:rsidRPr="0010592A">
        <w:rPr>
          <w:rFonts w:ascii="Book Antiqua" w:hAnsi="Book Antiqua" w:cstheme="majorBidi"/>
          <w:sz w:val="24"/>
          <w:szCs w:val="24"/>
        </w:rPr>
        <w:t>)</w:t>
      </w:r>
      <w:r w:rsidR="00C84032" w:rsidRPr="0010592A">
        <w:rPr>
          <w:rFonts w:ascii="Book Antiqua" w:hAnsi="Book Antiqua" w:cstheme="majorBidi"/>
          <w:noProof/>
          <w:sz w:val="24"/>
          <w:szCs w:val="24"/>
          <w:vertAlign w:val="superscript"/>
        </w:rPr>
        <w:t>[</w:t>
      </w:r>
      <w:proofErr w:type="gramEnd"/>
      <w:r w:rsidR="00C868A9" w:rsidRPr="0010592A">
        <w:rPr>
          <w:rFonts w:ascii="Book Antiqua" w:hAnsi="Book Antiqua" w:cstheme="majorBidi"/>
          <w:noProof/>
          <w:sz w:val="24"/>
          <w:szCs w:val="24"/>
          <w:vertAlign w:val="superscript"/>
        </w:rPr>
        <w:t>4</w:t>
      </w:r>
      <w:r w:rsidR="00C84032" w:rsidRPr="0010592A">
        <w:rPr>
          <w:rFonts w:ascii="Book Antiqua" w:hAnsi="Book Antiqua" w:cstheme="majorBidi"/>
          <w:noProof/>
          <w:sz w:val="24"/>
          <w:szCs w:val="24"/>
          <w:vertAlign w:val="superscript"/>
        </w:rPr>
        <w:t>]</w:t>
      </w:r>
      <w:r w:rsidR="00D71FEE" w:rsidRPr="0010592A">
        <w:rPr>
          <w:rFonts w:ascii="Book Antiqua" w:hAnsi="Book Antiqua" w:cstheme="majorBidi"/>
          <w:sz w:val="24"/>
          <w:szCs w:val="24"/>
        </w:rPr>
        <w:t xml:space="preserve"> </w:t>
      </w:r>
      <w:r w:rsidR="0028037D" w:rsidRPr="0010592A">
        <w:rPr>
          <w:rFonts w:ascii="Book Antiqua" w:hAnsi="Book Antiqua" w:cstheme="majorBidi"/>
          <w:sz w:val="24"/>
          <w:szCs w:val="24"/>
        </w:rPr>
        <w:t xml:space="preserve">and the </w:t>
      </w:r>
      <w:r w:rsidR="00FB0E0B" w:rsidRPr="0010592A">
        <w:rPr>
          <w:rFonts w:ascii="Book Antiqua" w:hAnsi="Book Antiqua" w:cstheme="majorBidi"/>
          <w:sz w:val="24"/>
          <w:szCs w:val="24"/>
        </w:rPr>
        <w:t>blood clot forms</w:t>
      </w:r>
      <w:r w:rsidR="0028037D" w:rsidRPr="0010592A">
        <w:rPr>
          <w:rFonts w:ascii="Book Antiqua" w:hAnsi="Book Antiqua" w:cstheme="majorBidi"/>
          <w:sz w:val="24"/>
          <w:szCs w:val="24"/>
        </w:rPr>
        <w:t xml:space="preserve"> </w:t>
      </w:r>
      <w:r w:rsidR="00F02CF8" w:rsidRPr="0010592A">
        <w:rPr>
          <w:rFonts w:ascii="Book Antiqua" w:hAnsi="Book Antiqua" w:cstheme="majorBidi"/>
          <w:sz w:val="24"/>
          <w:szCs w:val="24"/>
        </w:rPr>
        <w:t xml:space="preserve">a </w:t>
      </w:r>
      <w:r w:rsidR="0028037D" w:rsidRPr="0010592A">
        <w:rPr>
          <w:rFonts w:ascii="Book Antiqua" w:hAnsi="Book Antiqua" w:cstheme="majorBidi"/>
          <w:sz w:val="24"/>
          <w:szCs w:val="24"/>
        </w:rPr>
        <w:t>3</w:t>
      </w:r>
      <w:r w:rsidR="00FB0E0B" w:rsidRPr="0010592A">
        <w:rPr>
          <w:rFonts w:ascii="Book Antiqua" w:hAnsi="Book Antiqua" w:cstheme="majorBidi"/>
          <w:sz w:val="24"/>
          <w:szCs w:val="24"/>
        </w:rPr>
        <w:t>-</w:t>
      </w:r>
      <w:r w:rsidR="0028037D" w:rsidRPr="0010592A">
        <w:rPr>
          <w:rFonts w:ascii="Book Antiqua" w:hAnsi="Book Antiqua" w:cstheme="majorBidi"/>
          <w:sz w:val="24"/>
          <w:szCs w:val="24"/>
        </w:rPr>
        <w:t xml:space="preserve">D network for </w:t>
      </w:r>
      <w:r w:rsidR="00FB0E0B" w:rsidRPr="0010592A">
        <w:rPr>
          <w:rFonts w:ascii="Book Antiqua" w:hAnsi="Book Antiqua" w:cstheme="majorBidi"/>
          <w:sz w:val="24"/>
          <w:szCs w:val="24"/>
        </w:rPr>
        <w:t>endodontic tissue and root generation</w:t>
      </w:r>
      <w:r w:rsidR="0028037D" w:rsidRPr="0010592A">
        <w:rPr>
          <w:rFonts w:ascii="Book Antiqua" w:hAnsi="Book Antiqua" w:cstheme="majorBidi"/>
          <w:sz w:val="24"/>
          <w:szCs w:val="24"/>
        </w:rPr>
        <w:t>.</w:t>
      </w:r>
      <w:r w:rsidR="0072643C" w:rsidRPr="0010592A">
        <w:rPr>
          <w:rFonts w:ascii="Book Antiqua" w:hAnsi="Book Antiqua" w:cstheme="majorBidi"/>
          <w:sz w:val="24"/>
          <w:szCs w:val="24"/>
        </w:rPr>
        <w:t xml:space="preserve"> </w:t>
      </w:r>
      <w:r w:rsidR="00474F9F" w:rsidRPr="0010592A">
        <w:rPr>
          <w:rFonts w:ascii="Book Antiqua" w:eastAsiaTheme="minorEastAsia" w:hAnsi="Book Antiqua" w:cstheme="majorBidi"/>
          <w:kern w:val="0"/>
          <w:sz w:val="24"/>
          <w:szCs w:val="24"/>
        </w:rPr>
        <w:t xml:space="preserve">However, an adequate </w:t>
      </w:r>
      <w:r w:rsidR="00E96F6B" w:rsidRPr="0010592A">
        <w:rPr>
          <w:rFonts w:ascii="Book Antiqua" w:eastAsiaTheme="minorEastAsia" w:hAnsi="Book Antiqua" w:cstheme="majorBidi"/>
          <w:kern w:val="0"/>
          <w:sz w:val="24"/>
          <w:szCs w:val="24"/>
        </w:rPr>
        <w:t xml:space="preserve">blood clot scaffold cannot always </w:t>
      </w:r>
      <w:r w:rsidR="00474F9F" w:rsidRPr="0010592A">
        <w:rPr>
          <w:rFonts w:ascii="Book Antiqua" w:eastAsiaTheme="minorEastAsia" w:hAnsi="Book Antiqua" w:cstheme="majorBidi"/>
          <w:kern w:val="0"/>
          <w:sz w:val="24"/>
          <w:szCs w:val="24"/>
        </w:rPr>
        <w:t xml:space="preserve">be </w:t>
      </w:r>
      <w:r w:rsidR="00FB0E0B" w:rsidRPr="0010592A">
        <w:rPr>
          <w:rFonts w:ascii="Book Antiqua" w:eastAsiaTheme="minorEastAsia" w:hAnsi="Book Antiqua" w:cstheme="majorBidi"/>
          <w:kern w:val="0"/>
          <w:sz w:val="24"/>
          <w:szCs w:val="24"/>
        </w:rPr>
        <w:t xml:space="preserve">achieved from </w:t>
      </w:r>
      <w:r w:rsidR="00B5601F" w:rsidRPr="0010592A">
        <w:rPr>
          <w:rFonts w:ascii="Book Antiqua" w:eastAsiaTheme="minorEastAsia" w:hAnsi="Book Antiqua" w:cstheme="majorBidi"/>
          <w:kern w:val="0"/>
          <w:sz w:val="24"/>
          <w:szCs w:val="24"/>
        </w:rPr>
        <w:t xml:space="preserve">periapical </w:t>
      </w:r>
      <w:proofErr w:type="gramStart"/>
      <w:r w:rsidR="00FB0E0B" w:rsidRPr="0010592A">
        <w:rPr>
          <w:rFonts w:ascii="Book Antiqua" w:eastAsiaTheme="minorEastAsia" w:hAnsi="Book Antiqua" w:cstheme="majorBidi"/>
          <w:kern w:val="0"/>
          <w:sz w:val="24"/>
          <w:szCs w:val="24"/>
        </w:rPr>
        <w:t>bleeding</w:t>
      </w:r>
      <w:r w:rsidR="00C84032" w:rsidRPr="0010592A">
        <w:rPr>
          <w:rFonts w:ascii="Book Antiqua" w:eastAsiaTheme="minorEastAsia" w:hAnsi="Book Antiqua" w:cstheme="majorBidi"/>
          <w:noProof/>
          <w:kern w:val="0"/>
          <w:sz w:val="24"/>
          <w:szCs w:val="24"/>
          <w:vertAlign w:val="superscript"/>
        </w:rPr>
        <w:t>[</w:t>
      </w:r>
      <w:proofErr w:type="gramEnd"/>
      <w:r w:rsidR="00C868A9" w:rsidRPr="0010592A">
        <w:rPr>
          <w:rFonts w:ascii="Book Antiqua" w:eastAsiaTheme="minorEastAsia" w:hAnsi="Book Antiqua" w:cstheme="majorBidi"/>
          <w:noProof/>
          <w:kern w:val="0"/>
          <w:sz w:val="24"/>
          <w:szCs w:val="24"/>
          <w:vertAlign w:val="superscript"/>
        </w:rPr>
        <w:t>3</w:t>
      </w:r>
      <w:r w:rsidR="00C84032" w:rsidRPr="0010592A">
        <w:rPr>
          <w:rFonts w:ascii="Book Antiqua" w:eastAsiaTheme="minorEastAsia" w:hAnsi="Book Antiqua" w:cstheme="majorBidi"/>
          <w:noProof/>
          <w:kern w:val="0"/>
          <w:sz w:val="24"/>
          <w:szCs w:val="24"/>
          <w:vertAlign w:val="superscript"/>
        </w:rPr>
        <w:t>]</w:t>
      </w:r>
      <w:r w:rsidR="00763643" w:rsidRPr="0010592A">
        <w:rPr>
          <w:rFonts w:ascii="Book Antiqua" w:eastAsiaTheme="minorEastAsia" w:hAnsi="Book Antiqua" w:cstheme="majorBidi"/>
          <w:kern w:val="0"/>
          <w:sz w:val="24"/>
          <w:szCs w:val="24"/>
        </w:rPr>
        <w:t xml:space="preserve">. </w:t>
      </w:r>
      <w:r w:rsidRPr="0010592A">
        <w:rPr>
          <w:rFonts w:ascii="Book Antiqua" w:eastAsiaTheme="minorEastAsia" w:hAnsi="Book Antiqua" w:cstheme="majorBidi"/>
          <w:kern w:val="0"/>
          <w:sz w:val="24"/>
          <w:szCs w:val="24"/>
        </w:rPr>
        <w:t xml:space="preserve">Most practitioners believe that RETs can be more beneficial than apexification for the treatment of immature teeth with necrotic </w:t>
      </w:r>
      <w:proofErr w:type="gramStart"/>
      <w:r w:rsidRPr="0010592A">
        <w:rPr>
          <w:rFonts w:ascii="Book Antiqua" w:eastAsiaTheme="minorEastAsia" w:hAnsi="Book Antiqua" w:cstheme="majorBidi"/>
          <w:kern w:val="0"/>
          <w:sz w:val="24"/>
          <w:szCs w:val="24"/>
        </w:rPr>
        <w:t>pulps</w:t>
      </w:r>
      <w:r w:rsidR="00C84032" w:rsidRPr="0010592A">
        <w:rPr>
          <w:rFonts w:ascii="Book Antiqua" w:eastAsiaTheme="minorEastAsia" w:hAnsi="Book Antiqua" w:cstheme="majorBidi"/>
          <w:noProof/>
          <w:kern w:val="0"/>
          <w:sz w:val="24"/>
          <w:szCs w:val="24"/>
          <w:vertAlign w:val="superscript"/>
        </w:rPr>
        <w:t>[</w:t>
      </w:r>
      <w:proofErr w:type="gramEnd"/>
      <w:r w:rsidR="00C868A9" w:rsidRPr="0010592A">
        <w:rPr>
          <w:rFonts w:ascii="Book Antiqua" w:eastAsiaTheme="minorEastAsia" w:hAnsi="Book Antiqua" w:cstheme="majorBidi"/>
          <w:noProof/>
          <w:kern w:val="0"/>
          <w:sz w:val="24"/>
          <w:szCs w:val="24"/>
          <w:vertAlign w:val="superscript"/>
        </w:rPr>
        <w:t>5</w:t>
      </w:r>
      <w:r w:rsidR="00C84032" w:rsidRPr="0010592A">
        <w:rPr>
          <w:rFonts w:ascii="Book Antiqua" w:eastAsiaTheme="minorEastAsia" w:hAnsi="Book Antiqua" w:cstheme="majorBidi"/>
          <w:noProof/>
          <w:kern w:val="0"/>
          <w:sz w:val="24"/>
          <w:szCs w:val="24"/>
          <w:vertAlign w:val="superscript"/>
        </w:rPr>
        <w:t>]</w:t>
      </w:r>
      <w:r w:rsidR="008B7D36" w:rsidRPr="0010592A">
        <w:rPr>
          <w:rFonts w:ascii="Book Antiqua" w:eastAsiaTheme="minorEastAsia" w:hAnsi="Book Antiqua" w:cstheme="majorBidi"/>
          <w:kern w:val="0"/>
          <w:sz w:val="24"/>
          <w:szCs w:val="24"/>
        </w:rPr>
        <w:t>,</w:t>
      </w:r>
      <w:r w:rsidR="00763643" w:rsidRPr="0010592A">
        <w:rPr>
          <w:rFonts w:ascii="Book Antiqua" w:eastAsiaTheme="minorEastAsia" w:hAnsi="Book Antiqua" w:cstheme="majorBidi"/>
          <w:kern w:val="0"/>
          <w:sz w:val="24"/>
          <w:szCs w:val="24"/>
        </w:rPr>
        <w:t xml:space="preserve"> </w:t>
      </w:r>
      <w:r w:rsidR="008B7D36" w:rsidRPr="0010592A">
        <w:rPr>
          <w:rFonts w:ascii="Book Antiqua" w:eastAsiaTheme="minorEastAsia" w:hAnsi="Book Antiqua" w:cstheme="majorBidi"/>
          <w:kern w:val="0"/>
          <w:sz w:val="24"/>
          <w:szCs w:val="24"/>
        </w:rPr>
        <w:t>though</w:t>
      </w:r>
      <w:r w:rsidRPr="0010592A">
        <w:rPr>
          <w:rFonts w:ascii="Book Antiqua" w:eastAsiaTheme="minorEastAsia" w:hAnsi="Book Antiqua" w:cstheme="majorBidi"/>
          <w:kern w:val="0"/>
          <w:sz w:val="24"/>
          <w:szCs w:val="24"/>
        </w:rPr>
        <w:t xml:space="preserve"> they </w:t>
      </w:r>
      <w:r w:rsidR="00763643" w:rsidRPr="0010592A">
        <w:rPr>
          <w:rFonts w:ascii="Book Antiqua" w:eastAsiaTheme="minorEastAsia" w:hAnsi="Book Antiqua" w:cstheme="majorBidi"/>
          <w:kern w:val="0"/>
          <w:sz w:val="24"/>
          <w:szCs w:val="24"/>
        </w:rPr>
        <w:t>want to know how to make</w:t>
      </w:r>
      <w:r w:rsidR="00E96F6B" w:rsidRPr="0010592A">
        <w:rPr>
          <w:rFonts w:ascii="Book Antiqua" w:eastAsiaTheme="minorEastAsia" w:hAnsi="Book Antiqua" w:cstheme="majorBidi"/>
          <w:kern w:val="0"/>
          <w:sz w:val="24"/>
          <w:szCs w:val="24"/>
        </w:rPr>
        <w:t xml:space="preserve"> </w:t>
      </w:r>
      <w:r w:rsidR="005B3F54" w:rsidRPr="0010592A">
        <w:rPr>
          <w:rFonts w:ascii="Book Antiqua" w:eastAsiaTheme="minorEastAsia" w:hAnsi="Book Antiqua" w:cstheme="majorBidi"/>
          <w:kern w:val="0"/>
          <w:sz w:val="24"/>
          <w:szCs w:val="24"/>
        </w:rPr>
        <w:t>RETs more successful</w:t>
      </w:r>
      <w:r w:rsidR="00C84032" w:rsidRPr="0010592A">
        <w:rPr>
          <w:rFonts w:ascii="Book Antiqua" w:eastAsiaTheme="minorEastAsia" w:hAnsi="Book Antiqua" w:cstheme="majorBidi"/>
          <w:noProof/>
          <w:kern w:val="0"/>
          <w:sz w:val="24"/>
          <w:szCs w:val="24"/>
          <w:vertAlign w:val="superscript"/>
        </w:rPr>
        <w:t>[</w:t>
      </w:r>
      <w:r w:rsidR="00C868A9" w:rsidRPr="0010592A">
        <w:rPr>
          <w:rFonts w:ascii="Book Antiqua" w:eastAsiaTheme="minorEastAsia" w:hAnsi="Book Antiqua" w:cstheme="majorBidi"/>
          <w:noProof/>
          <w:kern w:val="0"/>
          <w:sz w:val="24"/>
          <w:szCs w:val="24"/>
          <w:vertAlign w:val="superscript"/>
        </w:rPr>
        <w:t>5</w:t>
      </w:r>
      <w:r w:rsidR="00C84032" w:rsidRPr="0010592A">
        <w:rPr>
          <w:rFonts w:ascii="Book Antiqua" w:eastAsiaTheme="minorEastAsia" w:hAnsi="Book Antiqua" w:cstheme="majorBidi"/>
          <w:noProof/>
          <w:kern w:val="0"/>
          <w:sz w:val="24"/>
          <w:szCs w:val="24"/>
          <w:vertAlign w:val="superscript"/>
        </w:rPr>
        <w:t>]</w:t>
      </w:r>
      <w:r w:rsidR="005B3F54" w:rsidRPr="0010592A">
        <w:rPr>
          <w:rFonts w:ascii="Book Antiqua" w:eastAsiaTheme="minorEastAsia" w:hAnsi="Book Antiqua" w:cstheme="majorBidi"/>
          <w:kern w:val="0"/>
          <w:sz w:val="24"/>
          <w:szCs w:val="24"/>
        </w:rPr>
        <w:t xml:space="preserve">, by </w:t>
      </w:r>
      <w:r w:rsidR="00D352B5" w:rsidRPr="0010592A">
        <w:rPr>
          <w:rFonts w:ascii="Book Antiqua" w:eastAsiaTheme="minorEastAsia" w:hAnsi="Book Antiqua" w:cstheme="majorBidi"/>
          <w:kern w:val="0"/>
          <w:sz w:val="24"/>
          <w:szCs w:val="24"/>
        </w:rPr>
        <w:t>identify</w:t>
      </w:r>
      <w:r w:rsidR="005B3F54" w:rsidRPr="0010592A">
        <w:rPr>
          <w:rFonts w:ascii="Book Antiqua" w:eastAsiaTheme="minorEastAsia" w:hAnsi="Book Antiqua" w:cstheme="majorBidi"/>
          <w:kern w:val="0"/>
          <w:sz w:val="24"/>
          <w:szCs w:val="24"/>
        </w:rPr>
        <w:t>ing</w:t>
      </w:r>
      <w:r w:rsidR="00D352B5" w:rsidRPr="0010592A">
        <w:rPr>
          <w:rFonts w:ascii="Book Antiqua" w:eastAsiaTheme="minorEastAsia" w:hAnsi="Book Antiqua" w:cstheme="majorBidi"/>
          <w:kern w:val="0"/>
          <w:sz w:val="24"/>
          <w:szCs w:val="24"/>
        </w:rPr>
        <w:t xml:space="preserve"> </w:t>
      </w:r>
      <w:r w:rsidR="00FB0E0B" w:rsidRPr="0010592A">
        <w:rPr>
          <w:rFonts w:ascii="Book Antiqua" w:eastAsiaTheme="minorEastAsia" w:hAnsi="Book Antiqua" w:cstheme="majorBidi"/>
          <w:kern w:val="0"/>
          <w:sz w:val="24"/>
          <w:szCs w:val="24"/>
        </w:rPr>
        <w:t>a more reliable</w:t>
      </w:r>
      <w:r w:rsidR="00B53563" w:rsidRPr="0010592A">
        <w:rPr>
          <w:rFonts w:ascii="Book Antiqua" w:eastAsiaTheme="minorEastAsia" w:hAnsi="Book Antiqua" w:cstheme="majorBidi"/>
          <w:kern w:val="0"/>
          <w:sz w:val="24"/>
          <w:szCs w:val="24"/>
        </w:rPr>
        <w:t xml:space="preserve"> </w:t>
      </w:r>
      <w:r w:rsidR="00D352B5" w:rsidRPr="0010592A">
        <w:rPr>
          <w:rFonts w:ascii="Book Antiqua" w:eastAsiaTheme="minorEastAsia" w:hAnsi="Book Antiqua" w:cstheme="majorBidi"/>
          <w:kern w:val="0"/>
          <w:sz w:val="24"/>
          <w:szCs w:val="24"/>
        </w:rPr>
        <w:t xml:space="preserve">scaffold, such as </w:t>
      </w:r>
      <w:r w:rsidR="00F40DA1" w:rsidRPr="0010592A">
        <w:rPr>
          <w:rFonts w:ascii="Book Antiqua" w:eastAsiaTheme="minorEastAsia" w:hAnsi="Book Antiqua" w:cstheme="majorBidi"/>
          <w:kern w:val="0"/>
          <w:sz w:val="24"/>
          <w:szCs w:val="24"/>
        </w:rPr>
        <w:t>pl</w:t>
      </w:r>
      <w:r w:rsidR="00D352B5" w:rsidRPr="0010592A">
        <w:rPr>
          <w:rFonts w:ascii="Book Antiqua" w:eastAsiaTheme="minorEastAsia" w:hAnsi="Book Antiqua" w:cstheme="majorBidi"/>
          <w:kern w:val="0"/>
          <w:sz w:val="24"/>
          <w:szCs w:val="24"/>
        </w:rPr>
        <w:t>atelet-rich fibrin (PRF).</w:t>
      </w:r>
    </w:p>
    <w:p w14:paraId="7686496F" w14:textId="48E8642B" w:rsidR="0028037D" w:rsidRPr="0010592A" w:rsidRDefault="00DF25E2" w:rsidP="009D3336">
      <w:pPr>
        <w:pBdr>
          <w:top w:val="none" w:sz="0" w:space="0" w:color="auto"/>
          <w:left w:val="none" w:sz="0" w:space="0" w:color="auto"/>
          <w:bottom w:val="none" w:sz="0" w:space="0" w:color="auto"/>
          <w:right w:val="none" w:sz="0" w:space="0" w:color="auto"/>
        </w:pBdr>
        <w:suppressAutoHyphens w:val="0"/>
        <w:autoSpaceDE w:val="0"/>
        <w:autoSpaceDN w:val="0"/>
        <w:adjustRightInd w:val="0"/>
        <w:spacing w:after="0" w:line="360" w:lineRule="auto"/>
        <w:ind w:firstLine="720"/>
        <w:jc w:val="both"/>
        <w:textAlignment w:val="auto"/>
        <w:rPr>
          <w:rFonts w:ascii="Book Antiqua" w:hAnsi="Book Antiqua" w:cstheme="majorBidi"/>
          <w:b/>
          <w:bCs/>
          <w:sz w:val="24"/>
          <w:szCs w:val="24"/>
        </w:rPr>
      </w:pPr>
      <w:r w:rsidRPr="0010592A">
        <w:rPr>
          <w:rFonts w:ascii="Book Antiqua" w:eastAsiaTheme="minorEastAsia" w:hAnsi="Book Antiqua" w:cstheme="majorBidi"/>
          <w:kern w:val="0"/>
          <w:sz w:val="24"/>
          <w:szCs w:val="24"/>
        </w:rPr>
        <w:t xml:space="preserve">PRF is a second-generation platelet-rich concentrate that allows a sustained release in a slowly degrading fibrin matrix for multiple growth factors, such as; </w:t>
      </w:r>
      <w:r w:rsidR="0062301D" w:rsidRPr="0010592A">
        <w:rPr>
          <w:rFonts w:ascii="Book Antiqua" w:hAnsi="Book Antiqua" w:cstheme="majorBidi"/>
          <w:sz w:val="24"/>
          <w:szCs w:val="24"/>
        </w:rPr>
        <w:t>platelet derived growth fa</w:t>
      </w:r>
      <w:r w:rsidRPr="0010592A">
        <w:rPr>
          <w:rFonts w:ascii="Book Antiqua" w:hAnsi="Book Antiqua" w:cstheme="majorBidi"/>
          <w:sz w:val="24"/>
          <w:szCs w:val="24"/>
        </w:rPr>
        <w:t xml:space="preserve">ctor; </w:t>
      </w:r>
      <w:r w:rsidR="0062301D" w:rsidRPr="0010592A">
        <w:rPr>
          <w:rFonts w:ascii="Book Antiqua" w:hAnsi="Book Antiqua" w:cstheme="majorBidi"/>
          <w:sz w:val="24"/>
          <w:szCs w:val="24"/>
        </w:rPr>
        <w:t>transforming growth fac</w:t>
      </w:r>
      <w:r w:rsidRPr="0010592A">
        <w:rPr>
          <w:rFonts w:ascii="Book Antiqua" w:hAnsi="Book Antiqua" w:cstheme="majorBidi"/>
          <w:sz w:val="24"/>
          <w:szCs w:val="24"/>
        </w:rPr>
        <w:t xml:space="preserve">tor-β; and </w:t>
      </w:r>
      <w:r w:rsidR="0062301D" w:rsidRPr="0010592A">
        <w:rPr>
          <w:rFonts w:ascii="Book Antiqua" w:hAnsi="Book Antiqua" w:cstheme="majorBidi"/>
          <w:sz w:val="24"/>
          <w:szCs w:val="24"/>
        </w:rPr>
        <w:t xml:space="preserve">vascular endothelial growth </w:t>
      </w:r>
      <w:proofErr w:type="gramStart"/>
      <w:r w:rsidR="0062301D" w:rsidRPr="0010592A">
        <w:rPr>
          <w:rFonts w:ascii="Book Antiqua" w:hAnsi="Book Antiqua" w:cstheme="majorBidi"/>
          <w:sz w:val="24"/>
          <w:szCs w:val="24"/>
        </w:rPr>
        <w:t>f</w:t>
      </w:r>
      <w:r w:rsidRPr="0010592A">
        <w:rPr>
          <w:rFonts w:ascii="Book Antiqua" w:hAnsi="Book Antiqua" w:cstheme="majorBidi"/>
          <w:sz w:val="24"/>
          <w:szCs w:val="24"/>
        </w:rPr>
        <w:t>actor</w:t>
      </w:r>
      <w:r w:rsidR="00C84032" w:rsidRPr="0010592A">
        <w:rPr>
          <w:rFonts w:ascii="Book Antiqua" w:eastAsiaTheme="minorEastAsia" w:hAnsi="Book Antiqua" w:cstheme="majorBidi"/>
          <w:noProof/>
          <w:kern w:val="0"/>
          <w:sz w:val="24"/>
          <w:szCs w:val="24"/>
          <w:vertAlign w:val="superscript"/>
        </w:rPr>
        <w:t>[</w:t>
      </w:r>
      <w:proofErr w:type="gramEnd"/>
      <w:r w:rsidR="00C868A9" w:rsidRPr="0010592A">
        <w:rPr>
          <w:rFonts w:ascii="Book Antiqua" w:eastAsiaTheme="minorEastAsia" w:hAnsi="Book Antiqua" w:cstheme="majorBidi"/>
          <w:noProof/>
          <w:kern w:val="0"/>
          <w:sz w:val="24"/>
          <w:szCs w:val="24"/>
          <w:vertAlign w:val="superscript"/>
        </w:rPr>
        <w:t>6</w:t>
      </w:r>
      <w:r w:rsidR="00C84032" w:rsidRPr="0010592A">
        <w:rPr>
          <w:rFonts w:ascii="Book Antiqua" w:eastAsiaTheme="minorEastAsia" w:hAnsi="Book Antiqua" w:cstheme="majorBidi"/>
          <w:noProof/>
          <w:kern w:val="0"/>
          <w:sz w:val="24"/>
          <w:szCs w:val="24"/>
          <w:vertAlign w:val="superscript"/>
        </w:rPr>
        <w:t>]</w:t>
      </w:r>
      <w:r w:rsidRPr="0010592A">
        <w:rPr>
          <w:rFonts w:ascii="Book Antiqua" w:hAnsi="Book Antiqua" w:cstheme="majorBidi"/>
          <w:sz w:val="24"/>
          <w:szCs w:val="24"/>
        </w:rPr>
        <w:t>, and numerous cytokines</w:t>
      </w:r>
      <w:r w:rsidR="00C84032" w:rsidRPr="0010592A">
        <w:rPr>
          <w:rFonts w:ascii="Book Antiqua" w:hAnsi="Book Antiqua" w:cstheme="majorBidi"/>
          <w:noProof/>
          <w:sz w:val="24"/>
          <w:szCs w:val="24"/>
          <w:vertAlign w:val="superscript"/>
        </w:rPr>
        <w:t>[</w:t>
      </w:r>
      <w:r w:rsidR="00C868A9" w:rsidRPr="0010592A">
        <w:rPr>
          <w:rFonts w:ascii="Book Antiqua" w:hAnsi="Book Antiqua" w:cstheme="majorBidi"/>
          <w:noProof/>
          <w:sz w:val="24"/>
          <w:szCs w:val="24"/>
          <w:vertAlign w:val="superscript"/>
        </w:rPr>
        <w:t>7</w:t>
      </w:r>
      <w:r w:rsidR="00C84032" w:rsidRPr="0010592A">
        <w:rPr>
          <w:rFonts w:ascii="Book Antiqua" w:hAnsi="Book Antiqua" w:cstheme="majorBidi"/>
          <w:noProof/>
          <w:sz w:val="24"/>
          <w:szCs w:val="24"/>
          <w:vertAlign w:val="superscript"/>
        </w:rPr>
        <w:t>]</w:t>
      </w:r>
      <w:r w:rsidRPr="0010592A">
        <w:rPr>
          <w:rFonts w:ascii="Book Antiqua" w:eastAsiaTheme="minorEastAsia" w:hAnsi="Book Antiqua" w:cstheme="majorBidi"/>
          <w:kern w:val="0"/>
          <w:sz w:val="24"/>
          <w:szCs w:val="24"/>
        </w:rPr>
        <w:t xml:space="preserve">. </w:t>
      </w:r>
      <w:r w:rsidR="00E96F6B" w:rsidRPr="0010592A">
        <w:rPr>
          <w:rFonts w:ascii="Book Antiqua" w:eastAsiaTheme="minorEastAsia" w:hAnsi="Book Antiqua" w:cstheme="majorBidi"/>
          <w:kern w:val="0"/>
          <w:sz w:val="24"/>
          <w:szCs w:val="24"/>
        </w:rPr>
        <w:t>P</w:t>
      </w:r>
      <w:r w:rsidR="00F02CF8" w:rsidRPr="0010592A">
        <w:rPr>
          <w:rFonts w:ascii="Book Antiqua" w:eastAsiaTheme="minorEastAsia" w:hAnsi="Book Antiqua" w:cstheme="majorBidi"/>
          <w:kern w:val="0"/>
          <w:sz w:val="24"/>
          <w:szCs w:val="24"/>
        </w:rPr>
        <w:t xml:space="preserve">latelet-rich concentrates are a naturally occurring cocktail of growth factors and cytokines organized in a 3D </w:t>
      </w:r>
      <w:proofErr w:type="gramStart"/>
      <w:r w:rsidR="00F02CF8" w:rsidRPr="0010592A">
        <w:rPr>
          <w:rFonts w:ascii="Book Antiqua" w:eastAsiaTheme="minorEastAsia" w:hAnsi="Book Antiqua" w:cstheme="majorBidi"/>
          <w:kern w:val="0"/>
          <w:sz w:val="24"/>
          <w:szCs w:val="24"/>
        </w:rPr>
        <w:t>framework</w:t>
      </w:r>
      <w:r w:rsidR="00C84032" w:rsidRPr="0010592A">
        <w:rPr>
          <w:rFonts w:ascii="Book Antiqua" w:eastAsiaTheme="minorEastAsia" w:hAnsi="Book Antiqua" w:cstheme="majorBidi"/>
          <w:noProof/>
          <w:kern w:val="0"/>
          <w:sz w:val="24"/>
          <w:szCs w:val="24"/>
          <w:vertAlign w:val="superscript"/>
        </w:rPr>
        <w:t>[</w:t>
      </w:r>
      <w:proofErr w:type="gramEnd"/>
      <w:r w:rsidR="00C868A9" w:rsidRPr="0010592A">
        <w:rPr>
          <w:rFonts w:ascii="Book Antiqua" w:eastAsiaTheme="minorEastAsia" w:hAnsi="Book Antiqua" w:cstheme="majorBidi"/>
          <w:noProof/>
          <w:kern w:val="0"/>
          <w:sz w:val="24"/>
          <w:szCs w:val="24"/>
          <w:vertAlign w:val="superscript"/>
        </w:rPr>
        <w:t>7</w:t>
      </w:r>
      <w:r w:rsidR="00C84032" w:rsidRPr="0010592A">
        <w:rPr>
          <w:rFonts w:ascii="Book Antiqua" w:eastAsiaTheme="minorEastAsia" w:hAnsi="Book Antiqua" w:cstheme="majorBidi"/>
          <w:noProof/>
          <w:kern w:val="0"/>
          <w:sz w:val="24"/>
          <w:szCs w:val="24"/>
          <w:vertAlign w:val="superscript"/>
        </w:rPr>
        <w:t>]</w:t>
      </w:r>
      <w:r w:rsidR="00F02CF8" w:rsidRPr="0010592A">
        <w:rPr>
          <w:rFonts w:ascii="Book Antiqua" w:eastAsiaTheme="minorEastAsia" w:hAnsi="Book Antiqua" w:cstheme="majorBidi"/>
          <w:kern w:val="0"/>
          <w:sz w:val="24"/>
          <w:szCs w:val="24"/>
        </w:rPr>
        <w:t xml:space="preserve">. These bioactive factors are involved in </w:t>
      </w:r>
      <w:r w:rsidR="00891461" w:rsidRPr="0010592A">
        <w:rPr>
          <w:rFonts w:ascii="Book Antiqua" w:eastAsiaTheme="minorEastAsia" w:hAnsi="Book Antiqua" w:cstheme="majorBidi"/>
          <w:kern w:val="0"/>
          <w:sz w:val="24"/>
          <w:szCs w:val="24"/>
        </w:rPr>
        <w:t>all</w:t>
      </w:r>
      <w:r w:rsidR="00F02CF8" w:rsidRPr="0010592A">
        <w:rPr>
          <w:rFonts w:ascii="Book Antiqua" w:eastAsiaTheme="minorEastAsia" w:hAnsi="Book Antiqua" w:cstheme="majorBidi"/>
          <w:kern w:val="0"/>
          <w:sz w:val="24"/>
          <w:szCs w:val="24"/>
        </w:rPr>
        <w:t xml:space="preserve"> phases of wound healing and subsequently tissue regeneration. These properties</w:t>
      </w:r>
      <w:r w:rsidR="00290A06" w:rsidRPr="0010592A">
        <w:rPr>
          <w:rFonts w:ascii="Book Antiqua" w:eastAsiaTheme="minorEastAsia" w:hAnsi="Book Antiqua" w:cstheme="majorBidi"/>
          <w:kern w:val="0"/>
          <w:sz w:val="24"/>
          <w:szCs w:val="24"/>
        </w:rPr>
        <w:t>,</w:t>
      </w:r>
      <w:r w:rsidR="00F02CF8" w:rsidRPr="0010592A">
        <w:rPr>
          <w:rFonts w:ascii="Book Antiqua" w:eastAsiaTheme="minorEastAsia" w:hAnsi="Book Antiqua" w:cstheme="majorBidi"/>
          <w:kern w:val="0"/>
          <w:sz w:val="24"/>
          <w:szCs w:val="24"/>
        </w:rPr>
        <w:t xml:space="preserve"> in addition to the ease of preparation and manipulation</w:t>
      </w:r>
      <w:r w:rsidR="00290A06" w:rsidRPr="0010592A">
        <w:rPr>
          <w:rFonts w:ascii="Book Antiqua" w:eastAsiaTheme="minorEastAsia" w:hAnsi="Book Antiqua" w:cstheme="majorBidi"/>
          <w:kern w:val="0"/>
          <w:sz w:val="24"/>
          <w:szCs w:val="24"/>
        </w:rPr>
        <w:t>,</w:t>
      </w:r>
      <w:r w:rsidR="002252BA" w:rsidRPr="0010592A">
        <w:rPr>
          <w:rFonts w:ascii="Book Antiqua" w:eastAsiaTheme="minorEastAsia" w:hAnsi="Book Antiqua" w:cstheme="majorBidi"/>
          <w:kern w:val="0"/>
          <w:sz w:val="24"/>
          <w:szCs w:val="24"/>
        </w:rPr>
        <w:t xml:space="preserve"> </w:t>
      </w:r>
      <w:r w:rsidR="00F02CF8" w:rsidRPr="0010592A">
        <w:rPr>
          <w:rFonts w:ascii="Book Antiqua" w:eastAsiaTheme="minorEastAsia" w:hAnsi="Book Antiqua" w:cstheme="majorBidi"/>
          <w:kern w:val="0"/>
          <w:sz w:val="24"/>
          <w:szCs w:val="24"/>
        </w:rPr>
        <w:t xml:space="preserve">make </w:t>
      </w:r>
      <w:r w:rsidR="00290A06" w:rsidRPr="0010592A">
        <w:rPr>
          <w:rFonts w:ascii="Book Antiqua" w:eastAsiaTheme="minorEastAsia" w:hAnsi="Book Antiqua" w:cstheme="majorBidi"/>
          <w:kern w:val="0"/>
          <w:sz w:val="24"/>
          <w:szCs w:val="24"/>
        </w:rPr>
        <w:t xml:space="preserve">PRF </w:t>
      </w:r>
      <w:r w:rsidR="00F02CF8" w:rsidRPr="0010592A">
        <w:rPr>
          <w:rFonts w:ascii="Book Antiqua" w:eastAsiaTheme="minorEastAsia" w:hAnsi="Book Antiqua" w:cstheme="majorBidi"/>
          <w:kern w:val="0"/>
          <w:sz w:val="24"/>
          <w:szCs w:val="24"/>
        </w:rPr>
        <w:t xml:space="preserve">an excellent </w:t>
      </w:r>
      <w:r w:rsidR="00D47466" w:rsidRPr="0010592A">
        <w:rPr>
          <w:rFonts w:ascii="Book Antiqua" w:eastAsiaTheme="minorEastAsia" w:hAnsi="Book Antiqua" w:cstheme="majorBidi"/>
          <w:kern w:val="0"/>
          <w:sz w:val="24"/>
          <w:szCs w:val="24"/>
        </w:rPr>
        <w:t>candidate</w:t>
      </w:r>
      <w:r w:rsidR="00F02CF8" w:rsidRPr="0010592A">
        <w:rPr>
          <w:rFonts w:ascii="Book Antiqua" w:eastAsiaTheme="minorEastAsia" w:hAnsi="Book Antiqua" w:cstheme="majorBidi"/>
          <w:kern w:val="0"/>
          <w:sz w:val="24"/>
          <w:szCs w:val="24"/>
        </w:rPr>
        <w:t xml:space="preserve"> for </w:t>
      </w:r>
      <w:proofErr w:type="gramStart"/>
      <w:r w:rsidRPr="0010592A">
        <w:rPr>
          <w:rFonts w:ascii="Book Antiqua" w:eastAsiaTheme="minorEastAsia" w:hAnsi="Book Antiqua" w:cstheme="majorBidi"/>
          <w:kern w:val="0"/>
          <w:sz w:val="24"/>
          <w:szCs w:val="24"/>
        </w:rPr>
        <w:t>RET</w:t>
      </w:r>
      <w:r w:rsidR="002C052C" w:rsidRPr="0010592A">
        <w:rPr>
          <w:rFonts w:ascii="Book Antiqua" w:eastAsiaTheme="minorEastAsia" w:hAnsi="Book Antiqua" w:cstheme="majorBidi"/>
          <w:kern w:val="0"/>
          <w:sz w:val="24"/>
          <w:szCs w:val="24"/>
        </w:rPr>
        <w:t>s</w:t>
      </w:r>
      <w:r w:rsidR="00C84032" w:rsidRPr="0010592A">
        <w:rPr>
          <w:rFonts w:ascii="Book Antiqua" w:eastAsiaTheme="minorEastAsia" w:hAnsi="Book Antiqua" w:cstheme="majorBidi"/>
          <w:noProof/>
          <w:kern w:val="0"/>
          <w:sz w:val="24"/>
          <w:szCs w:val="24"/>
          <w:vertAlign w:val="superscript"/>
        </w:rPr>
        <w:t>[</w:t>
      </w:r>
      <w:proofErr w:type="gramEnd"/>
      <w:r w:rsidR="00C868A9" w:rsidRPr="0010592A">
        <w:rPr>
          <w:rFonts w:ascii="Book Antiqua" w:eastAsiaTheme="minorEastAsia" w:hAnsi="Book Antiqua" w:cstheme="majorBidi"/>
          <w:noProof/>
          <w:kern w:val="0"/>
          <w:sz w:val="24"/>
          <w:szCs w:val="24"/>
          <w:vertAlign w:val="superscript"/>
        </w:rPr>
        <w:t>8</w:t>
      </w:r>
      <w:r w:rsidR="00C84032" w:rsidRPr="0010592A">
        <w:rPr>
          <w:rFonts w:ascii="Book Antiqua" w:eastAsiaTheme="minorEastAsia" w:hAnsi="Book Antiqua" w:cstheme="majorBidi"/>
          <w:noProof/>
          <w:kern w:val="0"/>
          <w:sz w:val="24"/>
          <w:szCs w:val="24"/>
          <w:vertAlign w:val="superscript"/>
        </w:rPr>
        <w:t>]</w:t>
      </w:r>
      <w:r w:rsidR="00F02CF8" w:rsidRPr="0010592A">
        <w:rPr>
          <w:rFonts w:ascii="Book Antiqua" w:eastAsiaTheme="minorEastAsia" w:hAnsi="Book Antiqua" w:cstheme="majorBidi"/>
          <w:kern w:val="0"/>
          <w:sz w:val="24"/>
          <w:szCs w:val="24"/>
        </w:rPr>
        <w:t>.</w:t>
      </w:r>
      <w:r w:rsidR="00977F4A" w:rsidRPr="0010592A">
        <w:rPr>
          <w:rFonts w:ascii="Book Antiqua" w:eastAsiaTheme="minorEastAsia" w:hAnsi="Book Antiqua" w:cstheme="majorBidi"/>
          <w:kern w:val="0"/>
          <w:sz w:val="24"/>
          <w:szCs w:val="24"/>
        </w:rPr>
        <w:t xml:space="preserve"> </w:t>
      </w:r>
      <w:r w:rsidR="00603352" w:rsidRPr="0010592A">
        <w:rPr>
          <w:rFonts w:ascii="Book Antiqua" w:hAnsi="Book Antiqua" w:cstheme="majorBidi"/>
          <w:sz w:val="24"/>
          <w:szCs w:val="24"/>
        </w:rPr>
        <w:t>Additionally,</w:t>
      </w:r>
      <w:r w:rsidR="0028037D" w:rsidRPr="0010592A">
        <w:rPr>
          <w:rFonts w:ascii="Book Antiqua" w:hAnsi="Book Antiqua" w:cstheme="majorBidi"/>
          <w:sz w:val="24"/>
          <w:szCs w:val="24"/>
        </w:rPr>
        <w:t xml:space="preserve"> </w:t>
      </w:r>
      <w:r w:rsidR="00491904" w:rsidRPr="0010592A">
        <w:rPr>
          <w:rFonts w:ascii="Book Antiqua" w:hAnsi="Book Antiqua" w:cstheme="majorBidi"/>
          <w:sz w:val="24"/>
          <w:szCs w:val="24"/>
        </w:rPr>
        <w:t xml:space="preserve">the fluid obtained when </w:t>
      </w:r>
      <w:r w:rsidR="00C83F1B" w:rsidRPr="0010592A">
        <w:rPr>
          <w:rFonts w:ascii="Book Antiqua" w:hAnsi="Book Antiqua" w:cstheme="majorBidi"/>
          <w:sz w:val="24"/>
          <w:szCs w:val="24"/>
        </w:rPr>
        <w:t>centrifuging</w:t>
      </w:r>
      <w:r w:rsidR="00491904" w:rsidRPr="0010592A">
        <w:rPr>
          <w:rFonts w:ascii="Book Antiqua" w:hAnsi="Book Antiqua" w:cstheme="majorBidi"/>
          <w:sz w:val="24"/>
          <w:szCs w:val="24"/>
        </w:rPr>
        <w:t xml:space="preserve"> </w:t>
      </w:r>
      <w:r w:rsidR="00474F9F" w:rsidRPr="0010592A">
        <w:rPr>
          <w:rFonts w:ascii="Book Antiqua" w:hAnsi="Book Antiqua" w:cstheme="majorBidi"/>
          <w:sz w:val="24"/>
          <w:szCs w:val="24"/>
        </w:rPr>
        <w:t>PRF</w:t>
      </w:r>
      <w:r w:rsidR="0028037D" w:rsidRPr="0010592A">
        <w:rPr>
          <w:rFonts w:ascii="Book Antiqua" w:hAnsi="Book Antiqua" w:cstheme="majorBidi"/>
          <w:sz w:val="24"/>
          <w:szCs w:val="24"/>
        </w:rPr>
        <w:t xml:space="preserve"> </w:t>
      </w:r>
      <w:r w:rsidR="00290A06" w:rsidRPr="0010592A">
        <w:rPr>
          <w:rFonts w:ascii="Book Antiqua" w:hAnsi="Book Antiqua" w:cstheme="majorBidi"/>
          <w:sz w:val="24"/>
          <w:szCs w:val="24"/>
        </w:rPr>
        <w:t xml:space="preserve">(PRF-extract) </w:t>
      </w:r>
      <w:r w:rsidR="00603352" w:rsidRPr="0010592A">
        <w:rPr>
          <w:rFonts w:ascii="Book Antiqua" w:hAnsi="Book Antiqua" w:cstheme="majorBidi"/>
          <w:sz w:val="24"/>
          <w:szCs w:val="24"/>
        </w:rPr>
        <w:t xml:space="preserve">can </w:t>
      </w:r>
      <w:r w:rsidR="00143170" w:rsidRPr="0010592A">
        <w:rPr>
          <w:rFonts w:ascii="Book Antiqua" w:hAnsi="Book Antiqua" w:cstheme="majorBidi"/>
          <w:sz w:val="24"/>
          <w:szCs w:val="24"/>
        </w:rPr>
        <w:t>further stimulate</w:t>
      </w:r>
      <w:r w:rsidR="00603352" w:rsidRPr="0010592A">
        <w:rPr>
          <w:rFonts w:ascii="Book Antiqua" w:hAnsi="Book Antiqua" w:cstheme="majorBidi"/>
          <w:sz w:val="24"/>
          <w:szCs w:val="24"/>
        </w:rPr>
        <w:t xml:space="preserve"> endogenous regeneration by having synergistic action with mineral trioxide aggregate </w:t>
      </w:r>
      <w:r w:rsidR="00143170" w:rsidRPr="0010592A">
        <w:rPr>
          <w:rFonts w:ascii="Book Antiqua" w:hAnsi="Book Antiqua" w:cstheme="majorBidi"/>
          <w:sz w:val="24"/>
          <w:szCs w:val="24"/>
        </w:rPr>
        <w:t xml:space="preserve">as it has been shown </w:t>
      </w:r>
      <w:r w:rsidR="00603352" w:rsidRPr="0010592A">
        <w:rPr>
          <w:rFonts w:ascii="Book Antiqua" w:hAnsi="Book Antiqua" w:cstheme="majorBidi"/>
          <w:sz w:val="24"/>
          <w:szCs w:val="24"/>
        </w:rPr>
        <w:t xml:space="preserve">to </w:t>
      </w:r>
      <w:r w:rsidR="00143170" w:rsidRPr="0010592A">
        <w:rPr>
          <w:rFonts w:ascii="Book Antiqua" w:hAnsi="Book Antiqua" w:cstheme="majorBidi"/>
          <w:sz w:val="24"/>
          <w:szCs w:val="24"/>
        </w:rPr>
        <w:t>enhance</w:t>
      </w:r>
      <w:r w:rsidR="0028037D" w:rsidRPr="0010592A">
        <w:rPr>
          <w:rFonts w:ascii="Book Antiqua" w:hAnsi="Book Antiqua" w:cstheme="majorBidi"/>
          <w:sz w:val="24"/>
          <w:szCs w:val="24"/>
        </w:rPr>
        <w:t xml:space="preserve"> odon</w:t>
      </w:r>
      <w:r w:rsidR="00F45715" w:rsidRPr="0010592A">
        <w:rPr>
          <w:rFonts w:ascii="Book Antiqua" w:hAnsi="Book Antiqua" w:cstheme="majorBidi"/>
          <w:sz w:val="24"/>
          <w:szCs w:val="24"/>
        </w:rPr>
        <w:t>to</w:t>
      </w:r>
      <w:r w:rsidR="0028037D" w:rsidRPr="0010592A">
        <w:rPr>
          <w:rFonts w:ascii="Book Antiqua" w:hAnsi="Book Antiqua" w:cstheme="majorBidi"/>
          <w:sz w:val="24"/>
          <w:szCs w:val="24"/>
        </w:rPr>
        <w:t xml:space="preserve">blastic differentiation </w:t>
      </w:r>
      <w:r w:rsidR="000C0BA5" w:rsidRPr="0010592A">
        <w:rPr>
          <w:rFonts w:ascii="Book Antiqua" w:hAnsi="Book Antiqua" w:cstheme="majorBidi"/>
          <w:sz w:val="24"/>
          <w:szCs w:val="24"/>
        </w:rPr>
        <w:t xml:space="preserve">of </w:t>
      </w:r>
      <w:r w:rsidR="0028037D" w:rsidRPr="0010592A">
        <w:rPr>
          <w:rFonts w:ascii="Book Antiqua" w:hAnsi="Book Antiqua" w:cstheme="majorBidi"/>
          <w:sz w:val="24"/>
          <w:szCs w:val="24"/>
        </w:rPr>
        <w:t xml:space="preserve">human dental pulp stem </w:t>
      </w:r>
      <w:proofErr w:type="gramStart"/>
      <w:r w:rsidR="0028037D" w:rsidRPr="0010592A">
        <w:rPr>
          <w:rFonts w:ascii="Book Antiqua" w:hAnsi="Book Antiqua" w:cstheme="majorBidi"/>
          <w:sz w:val="24"/>
          <w:szCs w:val="24"/>
        </w:rPr>
        <w:t>cell</w:t>
      </w:r>
      <w:r w:rsidR="00603352" w:rsidRPr="0010592A">
        <w:rPr>
          <w:rFonts w:ascii="Book Antiqua" w:hAnsi="Book Antiqua" w:cstheme="majorBidi"/>
          <w:sz w:val="24"/>
          <w:szCs w:val="24"/>
        </w:rPr>
        <w:t>s</w:t>
      </w:r>
      <w:r w:rsidR="00C84032" w:rsidRPr="0010592A">
        <w:rPr>
          <w:rFonts w:ascii="Book Antiqua" w:hAnsi="Book Antiqua" w:cstheme="majorBidi"/>
          <w:noProof/>
          <w:sz w:val="24"/>
          <w:szCs w:val="24"/>
          <w:vertAlign w:val="superscript"/>
        </w:rPr>
        <w:t>[</w:t>
      </w:r>
      <w:proofErr w:type="gramEnd"/>
      <w:r w:rsidR="00C868A9" w:rsidRPr="0010592A">
        <w:rPr>
          <w:rFonts w:ascii="Book Antiqua" w:hAnsi="Book Antiqua" w:cstheme="majorBidi"/>
          <w:noProof/>
          <w:sz w:val="24"/>
          <w:szCs w:val="24"/>
          <w:vertAlign w:val="superscript"/>
        </w:rPr>
        <w:t>6</w:t>
      </w:r>
      <w:r w:rsidR="00C84032" w:rsidRPr="0010592A">
        <w:rPr>
          <w:rFonts w:ascii="Book Antiqua" w:hAnsi="Book Antiqua" w:cstheme="majorBidi"/>
          <w:noProof/>
          <w:sz w:val="24"/>
          <w:szCs w:val="24"/>
          <w:vertAlign w:val="superscript"/>
        </w:rPr>
        <w:t>]</w:t>
      </w:r>
      <w:r w:rsidR="0028037D" w:rsidRPr="0010592A">
        <w:rPr>
          <w:rFonts w:ascii="Book Antiqua" w:hAnsi="Book Antiqua" w:cstheme="majorBidi"/>
          <w:sz w:val="24"/>
          <w:szCs w:val="24"/>
        </w:rPr>
        <w:t>.</w:t>
      </w:r>
      <w:r w:rsidR="009225F1" w:rsidRPr="0010592A">
        <w:rPr>
          <w:rFonts w:ascii="Book Antiqua" w:hAnsi="Book Antiqua" w:cstheme="majorBidi"/>
          <w:sz w:val="24"/>
          <w:szCs w:val="24"/>
        </w:rPr>
        <w:t xml:space="preserve"> </w:t>
      </w:r>
      <w:r w:rsidR="001A77F7" w:rsidRPr="0010592A">
        <w:rPr>
          <w:rFonts w:ascii="Book Antiqua" w:hAnsi="Book Antiqua" w:cstheme="majorBidi"/>
          <w:sz w:val="24"/>
          <w:szCs w:val="24"/>
        </w:rPr>
        <w:t>Here</w:t>
      </w:r>
      <w:r w:rsidR="00474F9F" w:rsidRPr="0010592A">
        <w:rPr>
          <w:rFonts w:ascii="Book Antiqua" w:hAnsi="Book Antiqua" w:cstheme="majorBidi"/>
          <w:sz w:val="24"/>
          <w:szCs w:val="24"/>
        </w:rPr>
        <w:t>in</w:t>
      </w:r>
      <w:r w:rsidR="001A77F7" w:rsidRPr="0010592A">
        <w:rPr>
          <w:rFonts w:ascii="Book Antiqua" w:hAnsi="Book Antiqua" w:cstheme="majorBidi"/>
          <w:sz w:val="24"/>
          <w:szCs w:val="24"/>
        </w:rPr>
        <w:t xml:space="preserve">, we describe the successful use of PRF and </w:t>
      </w:r>
      <w:r w:rsidR="00474F9F" w:rsidRPr="0010592A">
        <w:rPr>
          <w:rFonts w:ascii="Book Antiqua" w:hAnsi="Book Antiqua" w:cstheme="majorBidi"/>
          <w:sz w:val="24"/>
          <w:szCs w:val="24"/>
        </w:rPr>
        <w:t xml:space="preserve">its </w:t>
      </w:r>
      <w:r w:rsidR="009D68EF" w:rsidRPr="0010592A">
        <w:rPr>
          <w:rFonts w:ascii="Book Antiqua" w:hAnsi="Book Antiqua" w:cstheme="majorBidi"/>
          <w:sz w:val="24"/>
          <w:szCs w:val="24"/>
        </w:rPr>
        <w:t>extract</w:t>
      </w:r>
      <w:r w:rsidR="00E96F6B" w:rsidRPr="0010592A">
        <w:rPr>
          <w:rFonts w:ascii="Book Antiqua" w:hAnsi="Book Antiqua" w:cstheme="majorBidi"/>
          <w:sz w:val="24"/>
          <w:szCs w:val="24"/>
        </w:rPr>
        <w:t xml:space="preserve"> </w:t>
      </w:r>
      <w:r w:rsidR="00491904" w:rsidRPr="0010592A">
        <w:rPr>
          <w:rFonts w:ascii="Book Antiqua" w:hAnsi="Book Antiqua" w:cstheme="majorBidi"/>
          <w:sz w:val="24"/>
          <w:szCs w:val="24"/>
        </w:rPr>
        <w:t xml:space="preserve">in conjunction </w:t>
      </w:r>
      <w:r w:rsidR="00474F9F" w:rsidRPr="0010592A">
        <w:rPr>
          <w:rFonts w:ascii="Book Antiqua" w:hAnsi="Book Antiqua" w:cstheme="majorBidi"/>
          <w:sz w:val="24"/>
          <w:szCs w:val="24"/>
        </w:rPr>
        <w:t xml:space="preserve">with induction of </w:t>
      </w:r>
      <w:r w:rsidR="00491904" w:rsidRPr="0010592A">
        <w:rPr>
          <w:rFonts w:ascii="Book Antiqua" w:hAnsi="Book Antiqua" w:cstheme="majorBidi"/>
          <w:sz w:val="24"/>
          <w:szCs w:val="24"/>
        </w:rPr>
        <w:t>bl</w:t>
      </w:r>
      <w:r w:rsidR="00474F9F" w:rsidRPr="0010592A">
        <w:rPr>
          <w:rFonts w:ascii="Book Antiqua" w:hAnsi="Book Antiqua" w:cstheme="majorBidi"/>
          <w:sz w:val="24"/>
          <w:szCs w:val="24"/>
        </w:rPr>
        <w:t>eeding</w:t>
      </w:r>
      <w:r w:rsidR="009D68EF" w:rsidRPr="0010592A">
        <w:rPr>
          <w:rFonts w:ascii="Book Antiqua" w:hAnsi="Book Antiqua" w:cstheme="majorBidi"/>
          <w:sz w:val="24"/>
          <w:szCs w:val="24"/>
        </w:rPr>
        <w:t>,</w:t>
      </w:r>
      <w:r w:rsidR="00491904" w:rsidRPr="0010592A">
        <w:rPr>
          <w:rFonts w:ascii="Book Antiqua" w:hAnsi="Book Antiqua" w:cstheme="majorBidi"/>
          <w:sz w:val="24"/>
          <w:szCs w:val="24"/>
        </w:rPr>
        <w:t xml:space="preserve"> or </w:t>
      </w:r>
      <w:r w:rsidR="00E96F6B" w:rsidRPr="0010592A">
        <w:rPr>
          <w:rFonts w:ascii="Book Antiqua" w:hAnsi="Book Antiqua" w:cstheme="majorBidi"/>
          <w:sz w:val="24"/>
          <w:szCs w:val="24"/>
        </w:rPr>
        <w:t xml:space="preserve">as </w:t>
      </w:r>
      <w:r w:rsidR="00474F9F" w:rsidRPr="0010592A">
        <w:rPr>
          <w:rFonts w:ascii="Book Antiqua" w:hAnsi="Book Antiqua" w:cstheme="majorBidi"/>
          <w:sz w:val="24"/>
          <w:szCs w:val="24"/>
        </w:rPr>
        <w:t xml:space="preserve">an </w:t>
      </w:r>
      <w:r w:rsidR="00E96F6B" w:rsidRPr="0010592A">
        <w:rPr>
          <w:rFonts w:ascii="Book Antiqua" w:hAnsi="Book Antiqua" w:cstheme="majorBidi"/>
          <w:sz w:val="24"/>
          <w:szCs w:val="24"/>
        </w:rPr>
        <w:t>alternative scaffold</w:t>
      </w:r>
      <w:r w:rsidR="009D68EF" w:rsidRPr="0010592A">
        <w:rPr>
          <w:rFonts w:ascii="Book Antiqua" w:hAnsi="Book Antiqua" w:cstheme="majorBidi"/>
          <w:sz w:val="24"/>
          <w:szCs w:val="24"/>
        </w:rPr>
        <w:t>,</w:t>
      </w:r>
      <w:r w:rsidR="001A77F7" w:rsidRPr="0010592A">
        <w:rPr>
          <w:rFonts w:ascii="Book Antiqua" w:hAnsi="Book Antiqua" w:cstheme="majorBidi"/>
          <w:sz w:val="24"/>
          <w:szCs w:val="24"/>
        </w:rPr>
        <w:t xml:space="preserve"> for </w:t>
      </w:r>
      <w:r w:rsidR="00474F9F" w:rsidRPr="0010592A">
        <w:rPr>
          <w:rFonts w:ascii="Book Antiqua" w:hAnsi="Book Antiqua" w:cstheme="majorBidi"/>
          <w:sz w:val="24"/>
          <w:szCs w:val="24"/>
        </w:rPr>
        <w:t xml:space="preserve">the regenerative endodontic </w:t>
      </w:r>
      <w:r w:rsidR="00E96F6B" w:rsidRPr="0010592A">
        <w:rPr>
          <w:rFonts w:ascii="Book Antiqua" w:hAnsi="Book Antiqua" w:cstheme="majorBidi"/>
          <w:sz w:val="24"/>
          <w:szCs w:val="24"/>
        </w:rPr>
        <w:t xml:space="preserve">management of two </w:t>
      </w:r>
      <w:r w:rsidR="00474F9F" w:rsidRPr="0010592A">
        <w:rPr>
          <w:rFonts w:ascii="Book Antiqua" w:hAnsi="Book Antiqua" w:cstheme="majorBidi"/>
          <w:sz w:val="24"/>
          <w:szCs w:val="24"/>
        </w:rPr>
        <w:t>challenging cases.</w:t>
      </w:r>
    </w:p>
    <w:p w14:paraId="5E5FD279" w14:textId="77777777" w:rsidR="001D1F04" w:rsidRPr="0010592A" w:rsidRDefault="001D1F04" w:rsidP="009D3336">
      <w:pPr>
        <w:tabs>
          <w:tab w:val="left" w:pos="7380"/>
        </w:tabs>
        <w:spacing w:after="0" w:line="360" w:lineRule="auto"/>
        <w:jc w:val="both"/>
        <w:rPr>
          <w:rFonts w:ascii="Book Antiqua" w:hAnsi="Book Antiqua" w:cstheme="majorBidi"/>
          <w:b/>
          <w:bCs/>
          <w:sz w:val="24"/>
          <w:szCs w:val="24"/>
        </w:rPr>
      </w:pPr>
    </w:p>
    <w:p w14:paraId="524AC0DC" w14:textId="77777777" w:rsidR="0062301D" w:rsidRPr="0010592A" w:rsidRDefault="0062301D" w:rsidP="009D3336">
      <w:pPr>
        <w:shd w:val="clear" w:color="auto" w:fill="FFFFFF"/>
        <w:spacing w:after="0" w:line="360" w:lineRule="auto"/>
        <w:rPr>
          <w:rFonts w:ascii="Book Antiqua" w:hAnsi="Book Antiqua"/>
          <w:b/>
          <w:color w:val="000000" w:themeColor="text1"/>
          <w:sz w:val="24"/>
          <w:szCs w:val="24"/>
        </w:rPr>
      </w:pPr>
      <w:r w:rsidRPr="0010592A">
        <w:rPr>
          <w:rFonts w:ascii="Book Antiqua" w:hAnsi="Book Antiqua"/>
          <w:b/>
          <w:color w:val="000000" w:themeColor="text1"/>
          <w:sz w:val="24"/>
          <w:szCs w:val="24"/>
        </w:rPr>
        <w:t>CASE PRESENTATION</w:t>
      </w:r>
    </w:p>
    <w:p w14:paraId="46F6E037" w14:textId="061B2665" w:rsidR="00DF25E2" w:rsidRPr="0010592A" w:rsidRDefault="005213C4" w:rsidP="009D3336">
      <w:pPr>
        <w:tabs>
          <w:tab w:val="left" w:pos="7380"/>
        </w:tabs>
        <w:spacing w:after="0" w:line="360" w:lineRule="auto"/>
        <w:jc w:val="both"/>
        <w:rPr>
          <w:rFonts w:ascii="Book Antiqua" w:hAnsi="Book Antiqua" w:cstheme="majorBidi"/>
          <w:b/>
          <w:bCs/>
          <w:i/>
          <w:iCs/>
          <w:sz w:val="24"/>
          <w:szCs w:val="24"/>
        </w:rPr>
      </w:pPr>
      <w:r w:rsidRPr="0010592A">
        <w:rPr>
          <w:rFonts w:ascii="Book Antiqua" w:hAnsi="Book Antiqua" w:cstheme="majorBidi"/>
          <w:b/>
          <w:bCs/>
          <w:i/>
          <w:iCs/>
          <w:sz w:val="24"/>
          <w:szCs w:val="24"/>
        </w:rPr>
        <w:t>Preparation</w:t>
      </w:r>
      <w:r w:rsidR="0062301D" w:rsidRPr="0010592A">
        <w:rPr>
          <w:rFonts w:ascii="Book Antiqua" w:hAnsi="Book Antiqua" w:cstheme="majorBidi"/>
          <w:b/>
          <w:bCs/>
          <w:i/>
          <w:iCs/>
          <w:sz w:val="24"/>
          <w:szCs w:val="24"/>
        </w:rPr>
        <w:t xml:space="preserve"> pro</w:t>
      </w:r>
      <w:r w:rsidR="0088192E" w:rsidRPr="0010592A">
        <w:rPr>
          <w:rFonts w:ascii="Book Antiqua" w:hAnsi="Book Antiqua" w:cstheme="majorBidi"/>
          <w:b/>
          <w:bCs/>
          <w:i/>
          <w:iCs/>
          <w:sz w:val="24"/>
          <w:szCs w:val="24"/>
        </w:rPr>
        <w:t xml:space="preserve">tocol </w:t>
      </w:r>
      <w:r w:rsidRPr="0010592A">
        <w:rPr>
          <w:rFonts w:ascii="Book Antiqua" w:hAnsi="Book Antiqua" w:cstheme="majorBidi"/>
          <w:b/>
          <w:bCs/>
          <w:i/>
          <w:iCs/>
          <w:sz w:val="24"/>
          <w:szCs w:val="24"/>
        </w:rPr>
        <w:t xml:space="preserve">of PRF and </w:t>
      </w:r>
      <w:r w:rsidR="005F4F16" w:rsidRPr="0010592A">
        <w:rPr>
          <w:rFonts w:ascii="Book Antiqua" w:hAnsi="Book Antiqua" w:cstheme="majorBidi"/>
          <w:b/>
          <w:bCs/>
          <w:i/>
          <w:iCs/>
          <w:sz w:val="24"/>
          <w:szCs w:val="24"/>
        </w:rPr>
        <w:t>PRF-extract</w:t>
      </w:r>
    </w:p>
    <w:p w14:paraId="126C281E" w14:textId="72FAEF60" w:rsidR="00D8672E" w:rsidRPr="0010592A" w:rsidRDefault="005C543E" w:rsidP="009D3336">
      <w:pPr>
        <w:tabs>
          <w:tab w:val="left" w:pos="360"/>
        </w:tabs>
        <w:spacing w:after="0" w:line="360" w:lineRule="auto"/>
        <w:jc w:val="both"/>
        <w:rPr>
          <w:rFonts w:ascii="Book Antiqua" w:hAnsi="Book Antiqua" w:cstheme="majorBidi"/>
          <w:b/>
          <w:bCs/>
          <w:sz w:val="24"/>
          <w:szCs w:val="24"/>
        </w:rPr>
      </w:pPr>
      <w:r w:rsidRPr="0010592A">
        <w:rPr>
          <w:rFonts w:ascii="Book Antiqua" w:hAnsi="Book Antiqua" w:cstheme="majorBidi"/>
          <w:sz w:val="24"/>
          <w:szCs w:val="24"/>
        </w:rPr>
        <w:t xml:space="preserve">PRF and its extract </w:t>
      </w:r>
      <w:r w:rsidR="00AC08FA" w:rsidRPr="0010592A">
        <w:rPr>
          <w:rFonts w:ascii="Book Antiqua" w:hAnsi="Book Antiqua" w:cstheme="majorBidi"/>
          <w:sz w:val="24"/>
          <w:szCs w:val="24"/>
        </w:rPr>
        <w:t xml:space="preserve">were </w:t>
      </w:r>
      <w:r w:rsidRPr="0010592A">
        <w:rPr>
          <w:rFonts w:ascii="Book Antiqua" w:hAnsi="Book Antiqua" w:cstheme="majorBidi"/>
          <w:sz w:val="24"/>
          <w:szCs w:val="24"/>
        </w:rPr>
        <w:t xml:space="preserve">prepared </w:t>
      </w:r>
      <w:r w:rsidR="00DF25E2" w:rsidRPr="0010592A">
        <w:rPr>
          <w:rFonts w:ascii="Book Antiqua" w:hAnsi="Book Antiqua" w:cstheme="majorBidi"/>
          <w:sz w:val="24"/>
          <w:szCs w:val="24"/>
        </w:rPr>
        <w:t xml:space="preserve">from venous blood collected from the </w:t>
      </w:r>
      <w:r w:rsidR="001E00A0" w:rsidRPr="0010592A">
        <w:rPr>
          <w:rFonts w:ascii="Book Antiqua" w:hAnsi="Book Antiqua" w:cstheme="majorBidi"/>
          <w:sz w:val="24"/>
          <w:szCs w:val="24"/>
        </w:rPr>
        <w:t xml:space="preserve">patients’ </w:t>
      </w:r>
      <w:r w:rsidR="00DF25E2" w:rsidRPr="0010592A">
        <w:rPr>
          <w:rFonts w:ascii="Book Antiqua" w:hAnsi="Book Antiqua" w:cstheme="majorBidi"/>
          <w:sz w:val="24"/>
          <w:szCs w:val="24"/>
        </w:rPr>
        <w:t xml:space="preserve">arms immediately prior to centrifugation and </w:t>
      </w:r>
      <w:proofErr w:type="gramStart"/>
      <w:r w:rsidR="00DF25E2" w:rsidRPr="0010592A">
        <w:rPr>
          <w:rFonts w:ascii="Book Antiqua" w:hAnsi="Book Antiqua" w:cstheme="majorBidi"/>
          <w:sz w:val="24"/>
          <w:szCs w:val="24"/>
        </w:rPr>
        <w:t>use</w:t>
      </w:r>
      <w:r w:rsidR="00C84032" w:rsidRPr="0010592A">
        <w:rPr>
          <w:rFonts w:ascii="Book Antiqua" w:hAnsi="Book Antiqua" w:cstheme="majorBidi"/>
          <w:noProof/>
          <w:sz w:val="24"/>
          <w:szCs w:val="24"/>
          <w:vertAlign w:val="superscript"/>
        </w:rPr>
        <w:t>[</w:t>
      </w:r>
      <w:proofErr w:type="gramEnd"/>
      <w:r w:rsidR="00C868A9" w:rsidRPr="0010592A">
        <w:rPr>
          <w:rFonts w:ascii="Book Antiqua" w:hAnsi="Book Antiqua" w:cstheme="majorBidi"/>
          <w:noProof/>
          <w:sz w:val="24"/>
          <w:szCs w:val="24"/>
          <w:vertAlign w:val="superscript"/>
        </w:rPr>
        <w:t>9</w:t>
      </w:r>
      <w:r w:rsidR="00C84032" w:rsidRPr="0010592A">
        <w:rPr>
          <w:rFonts w:ascii="Book Antiqua" w:hAnsi="Book Antiqua" w:cstheme="majorBidi"/>
          <w:noProof/>
          <w:sz w:val="24"/>
          <w:szCs w:val="24"/>
          <w:vertAlign w:val="superscript"/>
        </w:rPr>
        <w:t>]</w:t>
      </w:r>
      <w:r w:rsidR="00026956" w:rsidRPr="0010592A">
        <w:rPr>
          <w:rFonts w:ascii="Book Antiqua" w:hAnsi="Book Antiqua" w:cstheme="majorBidi"/>
          <w:sz w:val="24"/>
          <w:szCs w:val="24"/>
        </w:rPr>
        <w:t>, these steps are illustrated in (Fig</w:t>
      </w:r>
      <w:r w:rsidR="00EA67E6" w:rsidRPr="0010592A">
        <w:rPr>
          <w:rFonts w:ascii="Book Antiqua" w:hAnsi="Book Antiqua" w:cstheme="majorBidi"/>
          <w:sz w:val="24"/>
          <w:szCs w:val="24"/>
        </w:rPr>
        <w:t>ure</w:t>
      </w:r>
      <w:r w:rsidR="00026956" w:rsidRPr="0010592A">
        <w:rPr>
          <w:rFonts w:ascii="Book Antiqua" w:hAnsi="Book Antiqua" w:cstheme="majorBidi"/>
          <w:sz w:val="24"/>
          <w:szCs w:val="24"/>
        </w:rPr>
        <w:t xml:space="preserve"> 1)</w:t>
      </w:r>
      <w:r w:rsidR="002252BA" w:rsidRPr="0010592A">
        <w:rPr>
          <w:rFonts w:ascii="Book Antiqua" w:hAnsi="Book Antiqua" w:cstheme="majorBidi"/>
          <w:sz w:val="24"/>
          <w:szCs w:val="24"/>
        </w:rPr>
        <w:t>.</w:t>
      </w:r>
      <w:r w:rsidR="0072643C" w:rsidRPr="0010592A">
        <w:rPr>
          <w:rFonts w:ascii="Book Antiqua" w:hAnsi="Book Antiqua" w:cstheme="majorBidi"/>
          <w:sz w:val="24"/>
          <w:szCs w:val="24"/>
        </w:rPr>
        <w:t xml:space="preserve"> </w:t>
      </w:r>
      <w:r w:rsidR="009E6008" w:rsidRPr="0010592A">
        <w:rPr>
          <w:rFonts w:ascii="Book Antiqua" w:hAnsi="Book Antiqua" w:cstheme="majorBidi"/>
          <w:sz w:val="24"/>
          <w:szCs w:val="24"/>
        </w:rPr>
        <w:lastRenderedPageBreak/>
        <w:t xml:space="preserve">All procedures were performed </w:t>
      </w:r>
      <w:r w:rsidR="00DF25E2" w:rsidRPr="0010592A">
        <w:rPr>
          <w:rFonts w:ascii="Book Antiqua" w:hAnsi="Book Antiqua" w:cstheme="majorBidi"/>
          <w:sz w:val="24"/>
          <w:szCs w:val="24"/>
        </w:rPr>
        <w:t>per</w:t>
      </w:r>
      <w:r w:rsidR="009E6008" w:rsidRPr="0010592A">
        <w:rPr>
          <w:rFonts w:ascii="Book Antiqua" w:hAnsi="Book Antiqua" w:cstheme="majorBidi"/>
          <w:sz w:val="24"/>
          <w:szCs w:val="24"/>
        </w:rPr>
        <w:t xml:space="preserve"> the institutional ethical guidelines instated by the IRB of the Faculty of Dentistry, Alexan</w:t>
      </w:r>
      <w:r w:rsidR="00290A06" w:rsidRPr="0010592A">
        <w:rPr>
          <w:rFonts w:ascii="Book Antiqua" w:hAnsi="Book Antiqua" w:cstheme="majorBidi"/>
          <w:sz w:val="24"/>
          <w:szCs w:val="24"/>
        </w:rPr>
        <w:t>d</w:t>
      </w:r>
      <w:r w:rsidR="009E6008" w:rsidRPr="0010592A">
        <w:rPr>
          <w:rFonts w:ascii="Book Antiqua" w:hAnsi="Book Antiqua" w:cstheme="majorBidi"/>
          <w:sz w:val="24"/>
          <w:szCs w:val="24"/>
        </w:rPr>
        <w:t>ria University</w:t>
      </w:r>
      <w:r w:rsidR="00DF25E2" w:rsidRPr="0010592A">
        <w:rPr>
          <w:rFonts w:ascii="Book Antiqua" w:hAnsi="Book Antiqua" w:cstheme="majorBidi"/>
          <w:sz w:val="24"/>
          <w:szCs w:val="24"/>
        </w:rPr>
        <w:t xml:space="preserve"> and following informed </w:t>
      </w:r>
      <w:r w:rsidR="001E00A0" w:rsidRPr="0010592A">
        <w:rPr>
          <w:rFonts w:ascii="Book Antiqua" w:hAnsi="Book Antiqua" w:cstheme="majorBidi"/>
          <w:sz w:val="24"/>
          <w:szCs w:val="24"/>
        </w:rPr>
        <w:t xml:space="preserve">patient </w:t>
      </w:r>
      <w:r w:rsidR="00DF25E2" w:rsidRPr="0010592A">
        <w:rPr>
          <w:rFonts w:ascii="Book Antiqua" w:hAnsi="Book Antiqua" w:cstheme="majorBidi"/>
          <w:sz w:val="24"/>
          <w:szCs w:val="24"/>
        </w:rPr>
        <w:t xml:space="preserve">and parent/guardian </w:t>
      </w:r>
      <w:r w:rsidR="00026956" w:rsidRPr="0010592A">
        <w:rPr>
          <w:rFonts w:ascii="Book Antiqua" w:hAnsi="Book Antiqua" w:cstheme="majorBidi"/>
          <w:sz w:val="24"/>
          <w:szCs w:val="24"/>
        </w:rPr>
        <w:t>consent.</w:t>
      </w:r>
      <w:r w:rsidR="00DF25E2" w:rsidRPr="0010592A">
        <w:rPr>
          <w:rFonts w:ascii="Book Antiqua" w:hAnsi="Book Antiqua" w:cstheme="majorBidi"/>
          <w:sz w:val="24"/>
          <w:szCs w:val="24"/>
        </w:rPr>
        <w:t xml:space="preserve"> </w:t>
      </w:r>
      <w:r w:rsidR="005213C4" w:rsidRPr="0010592A">
        <w:rPr>
          <w:rFonts w:ascii="Book Antiqua" w:hAnsi="Book Antiqua" w:cstheme="majorBidi"/>
          <w:sz w:val="24"/>
          <w:szCs w:val="24"/>
        </w:rPr>
        <w:t xml:space="preserve">5-10 cc of the patient’s venous blood was </w:t>
      </w:r>
      <w:r w:rsidRPr="0010592A">
        <w:rPr>
          <w:rFonts w:ascii="Book Antiqua" w:hAnsi="Book Antiqua" w:cstheme="majorBidi"/>
          <w:sz w:val="24"/>
          <w:szCs w:val="24"/>
        </w:rPr>
        <w:t>collected</w:t>
      </w:r>
      <w:r w:rsidR="005213C4" w:rsidRPr="0010592A">
        <w:rPr>
          <w:rFonts w:ascii="Book Antiqua" w:hAnsi="Book Antiqua" w:cstheme="majorBidi"/>
          <w:sz w:val="24"/>
          <w:szCs w:val="24"/>
        </w:rPr>
        <w:t xml:space="preserve"> from </w:t>
      </w:r>
      <w:r w:rsidR="005D41B2" w:rsidRPr="0010592A">
        <w:rPr>
          <w:rFonts w:ascii="Book Antiqua" w:hAnsi="Book Antiqua" w:cstheme="majorBidi"/>
          <w:sz w:val="24"/>
          <w:szCs w:val="24"/>
        </w:rPr>
        <w:t xml:space="preserve">their </w:t>
      </w:r>
      <w:r w:rsidR="005213C4" w:rsidRPr="0010592A">
        <w:rPr>
          <w:rFonts w:ascii="Book Antiqua" w:hAnsi="Book Antiqua" w:cstheme="majorBidi"/>
          <w:sz w:val="24"/>
          <w:szCs w:val="24"/>
        </w:rPr>
        <w:t xml:space="preserve">median cubital vein in </w:t>
      </w:r>
      <w:r w:rsidRPr="0010592A">
        <w:rPr>
          <w:rFonts w:ascii="Book Antiqua" w:hAnsi="Book Antiqua" w:cstheme="majorBidi"/>
          <w:sz w:val="24"/>
          <w:szCs w:val="24"/>
        </w:rPr>
        <w:t xml:space="preserve">a </w:t>
      </w:r>
      <w:r w:rsidR="005213C4" w:rsidRPr="0010592A">
        <w:rPr>
          <w:rFonts w:ascii="Book Antiqua" w:hAnsi="Book Antiqua" w:cstheme="majorBidi"/>
          <w:sz w:val="24"/>
          <w:szCs w:val="24"/>
        </w:rPr>
        <w:t xml:space="preserve">non-coated </w:t>
      </w:r>
      <w:r w:rsidR="009E6008" w:rsidRPr="0010592A">
        <w:rPr>
          <w:rFonts w:ascii="Book Antiqua" w:hAnsi="Book Antiqua" w:cstheme="majorBidi"/>
          <w:sz w:val="24"/>
          <w:szCs w:val="24"/>
        </w:rPr>
        <w:t xml:space="preserve">glass </w:t>
      </w:r>
      <w:r w:rsidR="005213C4" w:rsidRPr="0010592A">
        <w:rPr>
          <w:rFonts w:ascii="Book Antiqua" w:hAnsi="Book Antiqua" w:cstheme="majorBidi"/>
          <w:sz w:val="24"/>
          <w:szCs w:val="24"/>
        </w:rPr>
        <w:t>tube</w:t>
      </w:r>
      <w:r w:rsidRPr="0010592A">
        <w:rPr>
          <w:rFonts w:ascii="Book Antiqua" w:hAnsi="Book Antiqua" w:cstheme="majorBidi"/>
          <w:sz w:val="24"/>
          <w:szCs w:val="24"/>
        </w:rPr>
        <w:t>.</w:t>
      </w:r>
      <w:r w:rsidR="005213C4" w:rsidRPr="0010592A">
        <w:rPr>
          <w:rFonts w:ascii="Book Antiqua" w:hAnsi="Book Antiqua" w:cstheme="majorBidi"/>
          <w:sz w:val="24"/>
          <w:szCs w:val="24"/>
        </w:rPr>
        <w:t xml:space="preserve"> </w:t>
      </w:r>
      <w:r w:rsidR="005D41B2" w:rsidRPr="0010592A">
        <w:rPr>
          <w:rFonts w:ascii="Book Antiqua" w:hAnsi="Book Antiqua" w:cstheme="majorBidi"/>
          <w:sz w:val="24"/>
          <w:szCs w:val="24"/>
        </w:rPr>
        <w:t>The collected blood was immediately c</w:t>
      </w:r>
      <w:r w:rsidR="005213C4" w:rsidRPr="0010592A">
        <w:rPr>
          <w:rFonts w:ascii="Book Antiqua" w:hAnsi="Book Antiqua" w:cstheme="majorBidi"/>
          <w:sz w:val="24"/>
          <w:szCs w:val="24"/>
        </w:rPr>
        <w:t>entrifug</w:t>
      </w:r>
      <w:r w:rsidR="005D41B2" w:rsidRPr="0010592A">
        <w:rPr>
          <w:rFonts w:ascii="Book Antiqua" w:hAnsi="Book Antiqua" w:cstheme="majorBidi"/>
          <w:sz w:val="24"/>
          <w:szCs w:val="24"/>
        </w:rPr>
        <w:t>ed</w:t>
      </w:r>
      <w:r w:rsidR="005213C4" w:rsidRPr="0010592A">
        <w:rPr>
          <w:rFonts w:ascii="Book Antiqua" w:hAnsi="Book Antiqua" w:cstheme="majorBidi"/>
          <w:sz w:val="24"/>
          <w:szCs w:val="24"/>
        </w:rPr>
        <w:t xml:space="preserve"> at 3000 RPM for 10 min. The PRF clot was </w:t>
      </w:r>
      <w:r w:rsidR="005D41B2" w:rsidRPr="0010592A">
        <w:rPr>
          <w:rFonts w:ascii="Book Antiqua" w:hAnsi="Book Antiqua" w:cstheme="majorBidi"/>
          <w:sz w:val="24"/>
          <w:szCs w:val="24"/>
        </w:rPr>
        <w:t>compressed</w:t>
      </w:r>
      <w:r w:rsidR="005213C4" w:rsidRPr="0010592A">
        <w:rPr>
          <w:rFonts w:ascii="Book Antiqua" w:hAnsi="Book Antiqua" w:cstheme="majorBidi"/>
          <w:sz w:val="24"/>
          <w:szCs w:val="24"/>
        </w:rPr>
        <w:t xml:space="preserve"> </w:t>
      </w:r>
      <w:r w:rsidRPr="0010592A">
        <w:rPr>
          <w:rFonts w:ascii="Book Antiqua" w:hAnsi="Book Antiqua" w:cstheme="majorBidi"/>
          <w:sz w:val="24"/>
          <w:szCs w:val="24"/>
        </w:rPr>
        <w:t xml:space="preserve">against </w:t>
      </w:r>
      <w:r w:rsidR="009E6008" w:rsidRPr="0010592A">
        <w:rPr>
          <w:rFonts w:ascii="Book Antiqua" w:hAnsi="Book Antiqua" w:cstheme="majorBidi"/>
          <w:sz w:val="24"/>
          <w:szCs w:val="24"/>
        </w:rPr>
        <w:t xml:space="preserve">a </w:t>
      </w:r>
      <w:r w:rsidRPr="0010592A">
        <w:rPr>
          <w:rFonts w:ascii="Book Antiqua" w:hAnsi="Book Antiqua" w:cstheme="majorBidi"/>
          <w:sz w:val="24"/>
          <w:szCs w:val="24"/>
        </w:rPr>
        <w:t xml:space="preserve">metallic mesh </w:t>
      </w:r>
      <w:r w:rsidR="005213C4" w:rsidRPr="0010592A">
        <w:rPr>
          <w:rFonts w:ascii="Book Antiqua" w:hAnsi="Book Antiqua" w:cstheme="majorBidi"/>
          <w:sz w:val="24"/>
          <w:szCs w:val="24"/>
        </w:rPr>
        <w:t xml:space="preserve">to </w:t>
      </w:r>
      <w:r w:rsidR="00491904" w:rsidRPr="0010592A">
        <w:rPr>
          <w:rFonts w:ascii="Book Antiqua" w:hAnsi="Book Antiqua" w:cstheme="majorBidi"/>
          <w:sz w:val="24"/>
          <w:szCs w:val="24"/>
        </w:rPr>
        <w:t>collect</w:t>
      </w:r>
      <w:r w:rsidR="005213C4" w:rsidRPr="0010592A">
        <w:rPr>
          <w:rFonts w:ascii="Book Antiqua" w:hAnsi="Book Antiqua" w:cstheme="majorBidi"/>
          <w:sz w:val="24"/>
          <w:szCs w:val="24"/>
        </w:rPr>
        <w:t xml:space="preserve"> </w:t>
      </w:r>
      <w:r w:rsidRPr="0010592A">
        <w:rPr>
          <w:rFonts w:ascii="Book Antiqua" w:hAnsi="Book Antiqua" w:cstheme="majorBidi"/>
          <w:sz w:val="24"/>
          <w:szCs w:val="24"/>
        </w:rPr>
        <w:t xml:space="preserve">the fluidic </w:t>
      </w:r>
      <w:r w:rsidR="005213C4" w:rsidRPr="0010592A">
        <w:rPr>
          <w:rFonts w:ascii="Book Antiqua" w:hAnsi="Book Antiqua" w:cstheme="majorBidi"/>
          <w:sz w:val="24"/>
          <w:szCs w:val="24"/>
        </w:rPr>
        <w:t>extract</w:t>
      </w:r>
      <w:r w:rsidRPr="0010592A">
        <w:rPr>
          <w:rFonts w:ascii="Book Antiqua" w:hAnsi="Book Antiqua" w:cstheme="majorBidi"/>
          <w:sz w:val="24"/>
          <w:szCs w:val="24"/>
        </w:rPr>
        <w:t>. The PRF preparation was done chair-side and immediately before use</w:t>
      </w:r>
      <w:r w:rsidR="009D68EF" w:rsidRPr="0010592A">
        <w:rPr>
          <w:rFonts w:ascii="Book Antiqua" w:hAnsi="Book Antiqua" w:cstheme="majorBidi"/>
          <w:sz w:val="24"/>
          <w:szCs w:val="24"/>
        </w:rPr>
        <w:t xml:space="preserve"> (</w:t>
      </w:r>
      <w:r w:rsidR="0072643C" w:rsidRPr="0010592A">
        <w:rPr>
          <w:rFonts w:ascii="Book Antiqua" w:hAnsi="Book Antiqua" w:cstheme="majorBidi"/>
          <w:sz w:val="24"/>
          <w:szCs w:val="24"/>
        </w:rPr>
        <w:t>Figure</w:t>
      </w:r>
      <w:r w:rsidR="009D68EF" w:rsidRPr="0010592A">
        <w:rPr>
          <w:rFonts w:ascii="Book Antiqua" w:hAnsi="Book Antiqua" w:cstheme="majorBidi"/>
          <w:sz w:val="24"/>
          <w:szCs w:val="24"/>
        </w:rPr>
        <w:t xml:space="preserve"> </w:t>
      </w:r>
      <w:r w:rsidR="00026956" w:rsidRPr="0010592A">
        <w:rPr>
          <w:rFonts w:ascii="Book Antiqua" w:hAnsi="Book Antiqua" w:cstheme="majorBidi"/>
          <w:sz w:val="24"/>
          <w:szCs w:val="24"/>
        </w:rPr>
        <w:t>2</w:t>
      </w:r>
      <w:r w:rsidR="009D68EF" w:rsidRPr="0010592A">
        <w:rPr>
          <w:rFonts w:ascii="Book Antiqua" w:hAnsi="Book Antiqua" w:cstheme="majorBidi"/>
          <w:sz w:val="24"/>
          <w:szCs w:val="24"/>
        </w:rPr>
        <w:t>A)</w:t>
      </w:r>
      <w:r w:rsidRPr="0010592A">
        <w:rPr>
          <w:rFonts w:ascii="Book Antiqua" w:hAnsi="Book Antiqua" w:cstheme="majorBidi"/>
          <w:sz w:val="24"/>
          <w:szCs w:val="24"/>
        </w:rPr>
        <w:t>.</w:t>
      </w:r>
      <w:r w:rsidR="00607C6B" w:rsidRPr="0010592A">
        <w:rPr>
          <w:rFonts w:ascii="Book Antiqua" w:hAnsi="Book Antiqua" w:cstheme="majorBidi"/>
          <w:sz w:val="24"/>
          <w:szCs w:val="24"/>
        </w:rPr>
        <w:t xml:space="preserve"> </w:t>
      </w:r>
      <w:r w:rsidR="00F038A4" w:rsidRPr="0010592A">
        <w:rPr>
          <w:rFonts w:ascii="Book Antiqua" w:hAnsi="Book Antiqua" w:cstheme="majorBidi"/>
          <w:sz w:val="24"/>
          <w:szCs w:val="24"/>
        </w:rPr>
        <w:t xml:space="preserve">The </w:t>
      </w:r>
      <w:r w:rsidR="009E6008" w:rsidRPr="0010592A">
        <w:rPr>
          <w:rFonts w:ascii="Book Antiqua" w:hAnsi="Book Antiqua" w:cstheme="majorBidi"/>
          <w:sz w:val="24"/>
          <w:szCs w:val="24"/>
        </w:rPr>
        <w:t>red corpuscle layer was gently wiped off the surface of the PRF clot set aside. At the time of insertion, care was taken to pack the PRF clot with the platelet-plug facing the apical tissues.</w:t>
      </w:r>
    </w:p>
    <w:p w14:paraId="7AA03ECB" w14:textId="77777777" w:rsidR="000A6D7B" w:rsidRPr="0010592A" w:rsidRDefault="000A6D7B" w:rsidP="009D3336">
      <w:pPr>
        <w:pStyle w:val="a3"/>
        <w:spacing w:after="0" w:line="360" w:lineRule="auto"/>
        <w:jc w:val="both"/>
        <w:rPr>
          <w:rFonts w:ascii="Book Antiqua" w:hAnsi="Book Antiqua" w:cstheme="majorBidi"/>
          <w:b/>
          <w:bCs/>
          <w:i/>
          <w:iCs/>
        </w:rPr>
      </w:pPr>
    </w:p>
    <w:p w14:paraId="02A9CA6A" w14:textId="22719650" w:rsidR="00C4726D" w:rsidRPr="0010592A" w:rsidRDefault="000A6D7B" w:rsidP="009D3336">
      <w:pPr>
        <w:pStyle w:val="a3"/>
        <w:spacing w:after="0" w:line="360" w:lineRule="auto"/>
        <w:jc w:val="both"/>
        <w:rPr>
          <w:rFonts w:ascii="Book Antiqua" w:hAnsi="Book Antiqua" w:cstheme="majorBidi"/>
          <w:b/>
          <w:bCs/>
          <w:i/>
          <w:iCs/>
        </w:rPr>
      </w:pPr>
      <w:r w:rsidRPr="0010592A">
        <w:rPr>
          <w:rFonts w:ascii="Book Antiqua" w:hAnsi="Book Antiqua" w:cstheme="majorBidi"/>
          <w:b/>
          <w:bCs/>
          <w:i/>
          <w:iCs/>
        </w:rPr>
        <w:t>Case 1</w:t>
      </w:r>
    </w:p>
    <w:p w14:paraId="7BA7C6F6" w14:textId="758F6EC5" w:rsidR="00726212" w:rsidRPr="0010592A" w:rsidRDefault="00C4726D" w:rsidP="009D3336">
      <w:pPr>
        <w:spacing w:after="0" w:line="360" w:lineRule="auto"/>
        <w:jc w:val="both"/>
        <w:rPr>
          <w:rFonts w:ascii="Book Antiqua" w:hAnsi="Book Antiqua" w:cstheme="majorBidi"/>
          <w:sz w:val="24"/>
          <w:szCs w:val="24"/>
          <w:lang w:bidi="ar-EG"/>
        </w:rPr>
      </w:pPr>
      <w:r w:rsidRPr="0010592A">
        <w:rPr>
          <w:rFonts w:ascii="Book Antiqua" w:hAnsi="Book Antiqua" w:cstheme="majorBidi"/>
          <w:sz w:val="24"/>
          <w:szCs w:val="24"/>
        </w:rPr>
        <w:t xml:space="preserve">A 22-year-old female patient was referred </w:t>
      </w:r>
      <w:r w:rsidR="005F3FBD" w:rsidRPr="0010592A">
        <w:rPr>
          <w:rFonts w:ascii="Book Antiqua" w:hAnsi="Book Antiqua" w:cstheme="majorBidi"/>
          <w:sz w:val="24"/>
          <w:szCs w:val="24"/>
        </w:rPr>
        <w:t xml:space="preserve">to the conservative dentistry department clinics at the faculty of dentistry, Alexandria University </w:t>
      </w:r>
      <w:r w:rsidRPr="0010592A">
        <w:rPr>
          <w:rFonts w:ascii="Book Antiqua" w:hAnsi="Book Antiqua" w:cstheme="majorBidi"/>
          <w:sz w:val="24"/>
          <w:szCs w:val="24"/>
        </w:rPr>
        <w:t xml:space="preserve">complaining of a discolored upper anterior tooth. Upon examination, tooth #9 was found to be discolored with a sinus tract opening on the labial surface related to the same tooth when traced </w:t>
      </w:r>
      <w:r w:rsidRPr="0010592A">
        <w:rPr>
          <w:rFonts w:ascii="Book Antiqua" w:hAnsi="Book Antiqua" w:cstheme="majorBidi"/>
          <w:sz w:val="24"/>
          <w:szCs w:val="24"/>
          <w:lang w:bidi="ar-EG"/>
        </w:rPr>
        <w:t>with Gutta Percha points</w:t>
      </w:r>
      <w:r w:rsidRPr="0010592A">
        <w:rPr>
          <w:rFonts w:ascii="Book Antiqua" w:hAnsi="Book Antiqua" w:cstheme="majorBidi"/>
          <w:sz w:val="24"/>
          <w:szCs w:val="24"/>
        </w:rPr>
        <w:t xml:space="preserve">. The patient reported a history of trauma when she was 8-years old. The periapical and panoramic radiographs revealed a large periapical lesion related to </w:t>
      </w:r>
      <w:r w:rsidR="00D8672E" w:rsidRPr="0010592A">
        <w:rPr>
          <w:rFonts w:ascii="Book Antiqua" w:hAnsi="Book Antiqua" w:cstheme="majorBidi"/>
          <w:sz w:val="24"/>
          <w:szCs w:val="24"/>
        </w:rPr>
        <w:t>the teeth #9, #10 and tooth #11</w:t>
      </w:r>
      <w:r w:rsidRPr="0010592A">
        <w:rPr>
          <w:rFonts w:ascii="Book Antiqua" w:hAnsi="Book Antiqua" w:cstheme="majorBidi"/>
          <w:sz w:val="24"/>
          <w:szCs w:val="24"/>
        </w:rPr>
        <w:t>.</w:t>
      </w:r>
      <w:r w:rsidR="0072643C" w:rsidRPr="0010592A">
        <w:rPr>
          <w:rFonts w:ascii="Book Antiqua" w:hAnsi="Book Antiqua" w:cstheme="majorBidi"/>
          <w:sz w:val="24"/>
          <w:szCs w:val="24"/>
        </w:rPr>
        <w:t xml:space="preserve"> </w:t>
      </w:r>
      <w:r w:rsidRPr="0010592A">
        <w:rPr>
          <w:rFonts w:ascii="Book Antiqua" w:hAnsi="Book Antiqua" w:cstheme="majorBidi"/>
          <w:sz w:val="24"/>
          <w:szCs w:val="24"/>
        </w:rPr>
        <w:t>Tooth #9 had an immature root. The tooth was tender to percussion. The cold pulp test was negative for #9 and #10. Tooth #9 responded negatively to hot and tooth #10 showed mild response when compared to the contralateral tooth.</w:t>
      </w:r>
      <w:r w:rsidR="00B63998" w:rsidRPr="0010592A">
        <w:rPr>
          <w:rFonts w:ascii="Book Antiqua" w:hAnsi="Book Antiqua" w:cstheme="majorBidi"/>
          <w:sz w:val="24"/>
          <w:szCs w:val="24"/>
        </w:rPr>
        <w:t xml:space="preserve"> Periodontal examination revealed normal probing depths.</w:t>
      </w:r>
      <w:r w:rsidRPr="0010592A">
        <w:rPr>
          <w:rFonts w:ascii="Book Antiqua" w:hAnsi="Book Antiqua" w:cstheme="majorBidi"/>
          <w:sz w:val="24"/>
          <w:szCs w:val="24"/>
          <w:lang w:bidi="ar-EG"/>
        </w:rPr>
        <w:t xml:space="preserve"> </w:t>
      </w:r>
    </w:p>
    <w:p w14:paraId="2A7F12DF" w14:textId="77777777" w:rsidR="000A6D7B" w:rsidRPr="0010592A" w:rsidRDefault="000A6D7B" w:rsidP="009D3336">
      <w:pPr>
        <w:spacing w:after="0" w:line="360" w:lineRule="auto"/>
        <w:jc w:val="both"/>
        <w:rPr>
          <w:rFonts w:ascii="Book Antiqua" w:hAnsi="Book Antiqua" w:cstheme="majorBidi"/>
          <w:b/>
          <w:bCs/>
          <w:sz w:val="24"/>
          <w:szCs w:val="24"/>
        </w:rPr>
      </w:pPr>
    </w:p>
    <w:p w14:paraId="4DA52D01" w14:textId="578BFF03" w:rsidR="000A6D7B" w:rsidRPr="0010592A" w:rsidRDefault="000A6D7B" w:rsidP="009D3336">
      <w:pPr>
        <w:pStyle w:val="a3"/>
        <w:spacing w:after="0" w:line="360" w:lineRule="auto"/>
        <w:jc w:val="both"/>
        <w:rPr>
          <w:rFonts w:ascii="Book Antiqua" w:hAnsi="Book Antiqua" w:cstheme="majorBidi"/>
          <w:b/>
          <w:bCs/>
          <w:i/>
          <w:iCs/>
        </w:rPr>
      </w:pPr>
      <w:r w:rsidRPr="0010592A">
        <w:rPr>
          <w:rFonts w:ascii="Book Antiqua" w:hAnsi="Book Antiqua" w:cstheme="majorBidi"/>
          <w:b/>
          <w:bCs/>
          <w:i/>
          <w:iCs/>
        </w:rPr>
        <w:t>Case 2</w:t>
      </w:r>
    </w:p>
    <w:p w14:paraId="3B694A27" w14:textId="26AB8260" w:rsidR="000A6D7B" w:rsidRPr="0010592A" w:rsidRDefault="000A6D7B" w:rsidP="009D3336">
      <w:pPr>
        <w:pStyle w:val="a3"/>
        <w:spacing w:after="0" w:line="360" w:lineRule="auto"/>
        <w:jc w:val="both"/>
        <w:rPr>
          <w:rFonts w:ascii="Book Antiqua" w:hAnsi="Book Antiqua" w:cstheme="majorBidi"/>
        </w:rPr>
      </w:pPr>
      <w:r w:rsidRPr="0010592A">
        <w:rPr>
          <w:rFonts w:ascii="Book Antiqua" w:hAnsi="Book Antiqua" w:cstheme="majorBidi"/>
        </w:rPr>
        <w:t xml:space="preserve">A 9-year-old systemically healthy male was referred from the orthodontics department for RET of an immature permanent maxillary first molar. The patient had been complaining of toothache, </w:t>
      </w:r>
      <w:proofErr w:type="gramStart"/>
      <w:r w:rsidRPr="0010592A">
        <w:rPr>
          <w:rFonts w:ascii="Book Antiqua" w:hAnsi="Book Antiqua" w:cstheme="majorBidi"/>
        </w:rPr>
        <w:t>then</w:t>
      </w:r>
      <w:proofErr w:type="gramEnd"/>
      <w:r w:rsidRPr="0010592A">
        <w:rPr>
          <w:rFonts w:ascii="Book Antiqua" w:hAnsi="Book Antiqua" w:cstheme="majorBidi"/>
        </w:rPr>
        <w:t xml:space="preserve"> the tooth became asymptomatic except the night before treatment.</w:t>
      </w:r>
      <w:r w:rsidR="0072643C" w:rsidRPr="0010592A">
        <w:rPr>
          <w:rFonts w:ascii="Book Antiqua" w:hAnsi="Book Antiqua" w:cstheme="majorBidi"/>
        </w:rPr>
        <w:t xml:space="preserve"> </w:t>
      </w:r>
      <w:r w:rsidRPr="0010592A">
        <w:rPr>
          <w:rFonts w:ascii="Book Antiqua" w:hAnsi="Book Antiqua" w:cstheme="majorBidi"/>
        </w:rPr>
        <w:t xml:space="preserve">Upon clinical examination the tooth appeared badly decayed, tender to percussion, and negative to both cold and hot tests, however, there was normal periodontal probing depth. Digital periapical radiographs were obtained using </w:t>
      </w:r>
      <w:proofErr w:type="spellStart"/>
      <w:r w:rsidRPr="0010592A">
        <w:rPr>
          <w:rFonts w:ascii="Book Antiqua" w:hAnsi="Book Antiqua" w:cstheme="majorBidi"/>
        </w:rPr>
        <w:t>Sidexis</w:t>
      </w:r>
      <w:proofErr w:type="spellEnd"/>
      <w:r w:rsidRPr="0010592A">
        <w:rPr>
          <w:rFonts w:ascii="Book Antiqua" w:hAnsi="Book Antiqua" w:cstheme="majorBidi"/>
        </w:rPr>
        <w:t xml:space="preserve"> </w:t>
      </w:r>
      <w:r w:rsidRPr="0010592A">
        <w:rPr>
          <w:rFonts w:ascii="Book Antiqua" w:hAnsi="Book Antiqua" w:cstheme="majorBidi"/>
        </w:rPr>
        <w:lastRenderedPageBreak/>
        <w:t xml:space="preserve">software system (Sirona Dental </w:t>
      </w:r>
      <w:proofErr w:type="spellStart"/>
      <w:r w:rsidRPr="0010592A">
        <w:rPr>
          <w:rFonts w:ascii="Book Antiqua" w:hAnsi="Book Antiqua" w:cstheme="majorBidi"/>
        </w:rPr>
        <w:t>Gmbh</w:t>
      </w:r>
      <w:proofErr w:type="spellEnd"/>
      <w:r w:rsidRPr="0010592A">
        <w:rPr>
          <w:rFonts w:ascii="Book Antiqua" w:hAnsi="Book Antiqua" w:cstheme="majorBidi"/>
        </w:rPr>
        <w:t>), and revealed a radiolucent periapical lesion in relation to the palatal root of tooth #14 which appeared to be immature while both buccal roots showed wide apices (</w:t>
      </w:r>
      <w:r w:rsidR="0072643C" w:rsidRPr="0010592A">
        <w:rPr>
          <w:rFonts w:ascii="Book Antiqua" w:hAnsi="Book Antiqua" w:cstheme="majorBidi"/>
        </w:rPr>
        <w:t>Figure</w:t>
      </w:r>
      <w:r w:rsidRPr="0010592A">
        <w:rPr>
          <w:rFonts w:ascii="Book Antiqua" w:hAnsi="Book Antiqua" w:cstheme="majorBidi"/>
        </w:rPr>
        <w:t xml:space="preserve"> </w:t>
      </w:r>
      <w:r w:rsidR="00B42587" w:rsidRPr="0010592A">
        <w:rPr>
          <w:rFonts w:ascii="Book Antiqua" w:hAnsi="Book Antiqua" w:cstheme="majorBidi"/>
        </w:rPr>
        <w:t>3</w:t>
      </w:r>
      <w:r w:rsidRPr="0010592A">
        <w:rPr>
          <w:rFonts w:ascii="Book Antiqua" w:hAnsi="Book Antiqua" w:cstheme="majorBidi"/>
        </w:rPr>
        <w:t xml:space="preserve">). </w:t>
      </w:r>
    </w:p>
    <w:p w14:paraId="74237E60" w14:textId="77777777" w:rsidR="000A6D7B" w:rsidRPr="0010592A" w:rsidRDefault="000A6D7B" w:rsidP="009D3336">
      <w:pPr>
        <w:spacing w:after="0" w:line="360" w:lineRule="auto"/>
        <w:jc w:val="both"/>
        <w:rPr>
          <w:rFonts w:ascii="Book Antiqua" w:hAnsi="Book Antiqua" w:cstheme="majorBidi"/>
          <w:b/>
          <w:bCs/>
          <w:sz w:val="24"/>
          <w:szCs w:val="24"/>
        </w:rPr>
      </w:pPr>
    </w:p>
    <w:p w14:paraId="5747961E" w14:textId="42670487" w:rsidR="00726212" w:rsidRPr="0010592A" w:rsidRDefault="00726212" w:rsidP="009D3336">
      <w:pPr>
        <w:spacing w:after="0" w:line="360" w:lineRule="auto"/>
        <w:jc w:val="both"/>
        <w:rPr>
          <w:rFonts w:ascii="Book Antiqua" w:hAnsi="Book Antiqua" w:cstheme="majorBidi"/>
          <w:b/>
          <w:bCs/>
          <w:caps/>
          <w:sz w:val="24"/>
          <w:szCs w:val="24"/>
        </w:rPr>
      </w:pPr>
      <w:r w:rsidRPr="0010592A">
        <w:rPr>
          <w:rFonts w:ascii="Book Antiqua" w:hAnsi="Book Antiqua" w:cstheme="majorBidi"/>
          <w:b/>
          <w:bCs/>
          <w:caps/>
          <w:sz w:val="24"/>
          <w:szCs w:val="24"/>
        </w:rPr>
        <w:t>Final Diagnosis</w:t>
      </w:r>
    </w:p>
    <w:p w14:paraId="4247EE43" w14:textId="77777777" w:rsidR="000A6D7B" w:rsidRPr="0010592A" w:rsidRDefault="000A6D7B" w:rsidP="009D3336">
      <w:pPr>
        <w:pStyle w:val="a3"/>
        <w:spacing w:after="0" w:line="360" w:lineRule="auto"/>
        <w:jc w:val="both"/>
        <w:rPr>
          <w:rFonts w:ascii="Book Antiqua" w:hAnsi="Book Antiqua" w:cstheme="majorBidi"/>
          <w:b/>
          <w:bCs/>
          <w:i/>
          <w:iCs/>
        </w:rPr>
      </w:pPr>
      <w:r w:rsidRPr="0010592A">
        <w:rPr>
          <w:rFonts w:ascii="Book Antiqua" w:hAnsi="Book Antiqua" w:cstheme="majorBidi"/>
          <w:b/>
          <w:bCs/>
          <w:i/>
          <w:iCs/>
        </w:rPr>
        <w:t>Case 1</w:t>
      </w:r>
    </w:p>
    <w:p w14:paraId="7B399618" w14:textId="5C8C4AAB" w:rsidR="00726212" w:rsidRPr="0010592A" w:rsidRDefault="00C4726D" w:rsidP="009D3336">
      <w:pPr>
        <w:spacing w:after="0" w:line="360" w:lineRule="auto"/>
        <w:jc w:val="both"/>
        <w:rPr>
          <w:rFonts w:ascii="Book Antiqua" w:hAnsi="Book Antiqua" w:cstheme="majorBidi"/>
          <w:sz w:val="24"/>
          <w:szCs w:val="24"/>
          <w:lang w:bidi="ar-EG"/>
        </w:rPr>
      </w:pPr>
      <w:r w:rsidRPr="0010592A">
        <w:rPr>
          <w:rFonts w:ascii="Book Antiqua" w:hAnsi="Book Antiqua" w:cstheme="majorBidi"/>
          <w:sz w:val="24"/>
          <w:szCs w:val="24"/>
          <w:lang w:bidi="ar-EG"/>
        </w:rPr>
        <w:t>A diagnosis</w:t>
      </w:r>
      <w:r w:rsidR="00920783" w:rsidRPr="0010592A">
        <w:rPr>
          <w:rFonts w:ascii="Book Antiqua" w:hAnsi="Book Antiqua" w:cstheme="majorBidi"/>
          <w:sz w:val="24"/>
          <w:szCs w:val="24"/>
          <w:lang w:bidi="ar-EG"/>
        </w:rPr>
        <w:t xml:space="preserve"> of the</w:t>
      </w:r>
      <w:r w:rsidRPr="0010592A">
        <w:rPr>
          <w:rFonts w:ascii="Book Antiqua" w:hAnsi="Book Antiqua" w:cstheme="majorBidi"/>
          <w:sz w:val="24"/>
          <w:szCs w:val="24"/>
          <w:lang w:bidi="ar-EG"/>
        </w:rPr>
        <w:t xml:space="preserve"> immature tooth #9 </w:t>
      </w:r>
      <w:r w:rsidR="00920783" w:rsidRPr="0010592A">
        <w:rPr>
          <w:rFonts w:ascii="Book Antiqua" w:hAnsi="Book Antiqua" w:cstheme="majorBidi"/>
          <w:sz w:val="24"/>
          <w:szCs w:val="24"/>
          <w:lang w:bidi="ar-EG"/>
        </w:rPr>
        <w:t>was concluded as</w:t>
      </w:r>
      <w:r w:rsidRPr="0010592A">
        <w:rPr>
          <w:rFonts w:ascii="Book Antiqua" w:hAnsi="Book Antiqua" w:cstheme="majorBidi"/>
          <w:sz w:val="24"/>
          <w:szCs w:val="24"/>
          <w:lang w:bidi="ar-EG"/>
        </w:rPr>
        <w:t xml:space="preserve"> necrotic pulp and </w:t>
      </w:r>
      <w:r w:rsidR="005A521D" w:rsidRPr="0010592A">
        <w:rPr>
          <w:rFonts w:ascii="Book Antiqua" w:hAnsi="Book Antiqua" w:cstheme="majorBidi"/>
          <w:sz w:val="24"/>
          <w:szCs w:val="24"/>
          <w:lang w:bidi="ar-EG"/>
        </w:rPr>
        <w:t>chronic periapical abscess</w:t>
      </w:r>
      <w:r w:rsidRPr="0010592A">
        <w:rPr>
          <w:rFonts w:ascii="Book Antiqua" w:hAnsi="Book Antiqua" w:cstheme="majorBidi"/>
          <w:sz w:val="24"/>
          <w:szCs w:val="24"/>
          <w:lang w:bidi="ar-EG"/>
        </w:rPr>
        <w:t>. The patient had an irrelevant medical history and a regenerative approach was decided after appropriate consent was obtained.</w:t>
      </w:r>
    </w:p>
    <w:p w14:paraId="0D196328" w14:textId="77E44ADE" w:rsidR="000A6D7B" w:rsidRPr="0010592A" w:rsidRDefault="000A6D7B" w:rsidP="009D3336">
      <w:pPr>
        <w:spacing w:after="0" w:line="360" w:lineRule="auto"/>
        <w:jc w:val="both"/>
        <w:rPr>
          <w:rFonts w:ascii="Book Antiqua" w:hAnsi="Book Antiqua" w:cstheme="majorBidi"/>
          <w:sz w:val="24"/>
          <w:szCs w:val="24"/>
          <w:lang w:bidi="ar-EG"/>
        </w:rPr>
      </w:pPr>
    </w:p>
    <w:p w14:paraId="793DA6ED" w14:textId="3E0C284E" w:rsidR="000A6D7B" w:rsidRPr="0010592A" w:rsidRDefault="000A6D7B" w:rsidP="009D3336">
      <w:pPr>
        <w:pStyle w:val="a3"/>
        <w:spacing w:after="0" w:line="360" w:lineRule="auto"/>
        <w:jc w:val="both"/>
        <w:rPr>
          <w:rFonts w:ascii="Book Antiqua" w:hAnsi="Book Antiqua" w:cstheme="majorBidi"/>
          <w:b/>
          <w:bCs/>
          <w:i/>
          <w:iCs/>
        </w:rPr>
      </w:pPr>
      <w:r w:rsidRPr="0010592A">
        <w:rPr>
          <w:rFonts w:ascii="Book Antiqua" w:hAnsi="Book Antiqua" w:cstheme="majorBidi"/>
          <w:b/>
          <w:bCs/>
          <w:i/>
          <w:iCs/>
        </w:rPr>
        <w:t>Case 2</w:t>
      </w:r>
    </w:p>
    <w:p w14:paraId="049DD1F9" w14:textId="77777777" w:rsidR="000A6D7B" w:rsidRPr="0010592A" w:rsidRDefault="000A6D7B" w:rsidP="009D3336">
      <w:pPr>
        <w:pStyle w:val="a3"/>
        <w:spacing w:after="0" w:line="360" w:lineRule="auto"/>
        <w:jc w:val="both"/>
        <w:rPr>
          <w:rFonts w:ascii="Book Antiqua" w:hAnsi="Book Antiqua" w:cstheme="majorBidi"/>
        </w:rPr>
      </w:pPr>
      <w:r w:rsidRPr="0010592A">
        <w:rPr>
          <w:rFonts w:ascii="Book Antiqua" w:hAnsi="Book Antiqua" w:cstheme="majorBidi"/>
        </w:rPr>
        <w:t>A diagnosis of necrotic pulp with symptomatic apical periodontitis was made in relation to tooth #14.</w:t>
      </w:r>
      <w:r w:rsidRPr="0010592A">
        <w:rPr>
          <w:rFonts w:ascii="Book Antiqua" w:hAnsi="Book Antiqua" w:cstheme="majorBidi"/>
          <w:lang w:bidi="ar-EG"/>
        </w:rPr>
        <w:t xml:space="preserve"> </w:t>
      </w:r>
      <w:r w:rsidRPr="0010592A">
        <w:rPr>
          <w:rFonts w:ascii="Book Antiqua" w:hAnsi="Book Antiqua" w:cstheme="majorBidi"/>
        </w:rPr>
        <w:t>Since the tooth appeared to have at least one immature root, a decision was made to treat the tooth using RETs. The risks and benefits of the procedure were explained to the parent and informed written consent was obtained.</w:t>
      </w:r>
    </w:p>
    <w:p w14:paraId="0C191FF6" w14:textId="77777777" w:rsidR="000A6D7B" w:rsidRPr="0010592A" w:rsidRDefault="000A6D7B" w:rsidP="009D3336">
      <w:pPr>
        <w:spacing w:after="0" w:line="360" w:lineRule="auto"/>
        <w:jc w:val="both"/>
        <w:rPr>
          <w:rFonts w:ascii="Book Antiqua" w:hAnsi="Book Antiqua" w:cstheme="majorBidi"/>
          <w:sz w:val="24"/>
          <w:szCs w:val="24"/>
          <w:lang w:bidi="ar-EG"/>
        </w:rPr>
      </w:pPr>
    </w:p>
    <w:p w14:paraId="2261A4F1" w14:textId="77777777" w:rsidR="000A6D7B" w:rsidRPr="0010592A" w:rsidRDefault="00C4726D" w:rsidP="009D3336">
      <w:pPr>
        <w:pStyle w:val="a3"/>
        <w:spacing w:after="0" w:line="360" w:lineRule="auto"/>
        <w:jc w:val="both"/>
        <w:rPr>
          <w:rFonts w:ascii="Book Antiqua" w:hAnsi="Book Antiqua" w:cstheme="majorBidi"/>
          <w:b/>
          <w:bCs/>
          <w:caps/>
        </w:rPr>
      </w:pPr>
      <w:r w:rsidRPr="0010592A">
        <w:rPr>
          <w:rFonts w:ascii="Book Antiqua" w:hAnsi="Book Antiqua" w:cstheme="majorBidi"/>
          <w:b/>
          <w:bCs/>
          <w:caps/>
        </w:rPr>
        <w:t>Treatment Procedures</w:t>
      </w:r>
    </w:p>
    <w:p w14:paraId="2E50AF67" w14:textId="77777777" w:rsidR="000A6D7B" w:rsidRPr="0010592A" w:rsidRDefault="000A6D7B" w:rsidP="009D3336">
      <w:pPr>
        <w:pStyle w:val="a3"/>
        <w:spacing w:after="0" w:line="360" w:lineRule="auto"/>
        <w:jc w:val="both"/>
        <w:rPr>
          <w:rFonts w:ascii="Book Antiqua" w:hAnsi="Book Antiqua" w:cstheme="majorBidi"/>
          <w:b/>
          <w:bCs/>
          <w:i/>
          <w:iCs/>
        </w:rPr>
      </w:pPr>
      <w:r w:rsidRPr="0010592A">
        <w:rPr>
          <w:rFonts w:ascii="Book Antiqua" w:hAnsi="Book Antiqua" w:cstheme="majorBidi"/>
          <w:b/>
          <w:bCs/>
          <w:i/>
          <w:iCs/>
        </w:rPr>
        <w:t>Case 1</w:t>
      </w:r>
    </w:p>
    <w:p w14:paraId="562DD37C" w14:textId="070E18F0" w:rsidR="00C4726D" w:rsidRPr="0010592A" w:rsidRDefault="00C4726D" w:rsidP="009D3336">
      <w:pPr>
        <w:pStyle w:val="LO-Normal"/>
        <w:spacing w:after="0" w:line="360" w:lineRule="auto"/>
        <w:jc w:val="both"/>
        <w:rPr>
          <w:rFonts w:ascii="Book Antiqua" w:hAnsi="Book Antiqua" w:cstheme="majorBidi"/>
          <w:b/>
          <w:bCs/>
          <w:sz w:val="24"/>
          <w:szCs w:val="24"/>
          <w:lang w:bidi="ar-EG"/>
        </w:rPr>
      </w:pPr>
      <w:r w:rsidRPr="0010592A">
        <w:rPr>
          <w:rFonts w:ascii="Book Antiqua" w:hAnsi="Book Antiqua" w:cstheme="majorBidi"/>
          <w:sz w:val="24"/>
          <w:szCs w:val="24"/>
          <w:lang w:bidi="ar-EG"/>
        </w:rPr>
        <w:t>After local anesthesia and rubber dam isolation of tooth</w:t>
      </w:r>
      <w:r w:rsidR="00DA49E0" w:rsidRPr="0010592A">
        <w:rPr>
          <w:rFonts w:ascii="Book Antiqua" w:hAnsi="Book Antiqua" w:cstheme="majorBidi"/>
          <w:sz w:val="24"/>
          <w:szCs w:val="24"/>
          <w:lang w:bidi="ar-EG"/>
        </w:rPr>
        <w:t xml:space="preserve"> </w:t>
      </w:r>
      <w:r w:rsidRPr="0010592A">
        <w:rPr>
          <w:rFonts w:ascii="Book Antiqua" w:hAnsi="Book Antiqua" w:cstheme="majorBidi"/>
          <w:sz w:val="24"/>
          <w:szCs w:val="24"/>
          <w:lang w:bidi="ar-EG"/>
        </w:rPr>
        <w:t xml:space="preserve">#9, the pulp chamber was accessed. Pus was drained from the canal and </w:t>
      </w:r>
      <w:r w:rsidR="00DA49E0" w:rsidRPr="0010592A">
        <w:rPr>
          <w:rFonts w:ascii="Book Antiqua" w:hAnsi="Book Antiqua" w:cstheme="majorBidi"/>
          <w:sz w:val="24"/>
          <w:szCs w:val="24"/>
          <w:lang w:bidi="ar-EG"/>
        </w:rPr>
        <w:t>flushed</w:t>
      </w:r>
      <w:r w:rsidRPr="0010592A">
        <w:rPr>
          <w:rFonts w:ascii="Book Antiqua" w:hAnsi="Book Antiqua" w:cstheme="majorBidi"/>
          <w:sz w:val="24"/>
          <w:szCs w:val="24"/>
          <w:lang w:bidi="ar-EG"/>
        </w:rPr>
        <w:t xml:space="preserve"> with copious saline irrigation. Working length was determined using digital x-rays and the canal was minimally instrumented. Copious irrigation using 20 ml of 1.5% sodium hypochlorite for 5 min was done. Finally, the canal was dried with sterile paper points followed by filling the root canal with Calcium Hydroxide paste (Ultra-Cal XS</w:t>
      </w:r>
      <w:r w:rsidR="005A521D" w:rsidRPr="0010592A">
        <w:rPr>
          <w:rFonts w:ascii="Book Antiqua" w:hAnsi="Book Antiqua" w:cstheme="majorBidi"/>
          <w:sz w:val="24"/>
          <w:szCs w:val="24"/>
          <w:lang w:bidi="ar-EG"/>
        </w:rPr>
        <w:t xml:space="preserve">, </w:t>
      </w:r>
      <w:proofErr w:type="spellStart"/>
      <w:r w:rsidR="005A521D" w:rsidRPr="0010592A">
        <w:rPr>
          <w:rFonts w:ascii="Book Antiqua" w:hAnsi="Book Antiqua" w:cstheme="majorBidi"/>
          <w:sz w:val="24"/>
          <w:szCs w:val="24"/>
          <w:lang w:bidi="ar-EG"/>
        </w:rPr>
        <w:t>Ultradent</w:t>
      </w:r>
      <w:proofErr w:type="spellEnd"/>
      <w:r w:rsidR="005A521D" w:rsidRPr="0010592A">
        <w:rPr>
          <w:rFonts w:ascii="Book Antiqua" w:hAnsi="Book Antiqua" w:cstheme="majorBidi"/>
          <w:sz w:val="24"/>
          <w:szCs w:val="24"/>
          <w:lang w:bidi="ar-EG"/>
        </w:rPr>
        <w:t>, U</w:t>
      </w:r>
      <w:r w:rsidR="00A6623C">
        <w:rPr>
          <w:rFonts w:ascii="Book Antiqua" w:hAnsi="Book Antiqua" w:cstheme="majorBidi"/>
          <w:sz w:val="24"/>
          <w:szCs w:val="24"/>
          <w:lang w:bidi="ar-EG"/>
        </w:rPr>
        <w:t>nited States</w:t>
      </w:r>
      <w:r w:rsidR="005F677C" w:rsidRPr="0010592A">
        <w:rPr>
          <w:rFonts w:ascii="Book Antiqua" w:hAnsi="Book Antiqua" w:cstheme="majorBidi"/>
          <w:sz w:val="24"/>
          <w:szCs w:val="24"/>
          <w:lang w:bidi="ar-EG"/>
        </w:rPr>
        <w:t>).</w:t>
      </w:r>
    </w:p>
    <w:p w14:paraId="3A7589FA" w14:textId="49502AA6" w:rsidR="00D8672E" w:rsidRPr="0010592A" w:rsidRDefault="00C4726D" w:rsidP="009D3336">
      <w:pPr>
        <w:pStyle w:val="LO-Normal"/>
        <w:spacing w:after="0" w:line="360" w:lineRule="auto"/>
        <w:ind w:firstLine="720"/>
        <w:jc w:val="both"/>
        <w:rPr>
          <w:rFonts w:ascii="Book Antiqua" w:hAnsi="Book Antiqua" w:cstheme="majorBidi"/>
          <w:sz w:val="24"/>
          <w:szCs w:val="24"/>
          <w:lang w:bidi="ar-EG"/>
        </w:rPr>
      </w:pPr>
      <w:r w:rsidRPr="0010592A">
        <w:rPr>
          <w:rFonts w:ascii="Book Antiqua" w:hAnsi="Book Antiqua" w:cstheme="majorBidi"/>
          <w:sz w:val="24"/>
          <w:szCs w:val="24"/>
          <w:lang w:bidi="ar-EG"/>
        </w:rPr>
        <w:t xml:space="preserve">Three weeks later, the tooth was asymptomatic and the labial sinus tract opening had healed. The tooth was anesthetized with 3% </w:t>
      </w:r>
      <w:proofErr w:type="spellStart"/>
      <w:r w:rsidRPr="0010592A">
        <w:rPr>
          <w:rFonts w:ascii="Book Antiqua" w:hAnsi="Book Antiqua" w:cstheme="majorBidi"/>
          <w:sz w:val="24"/>
          <w:szCs w:val="24"/>
          <w:lang w:bidi="ar-EG"/>
        </w:rPr>
        <w:t>Mepivicaine</w:t>
      </w:r>
      <w:proofErr w:type="spellEnd"/>
      <w:r w:rsidRPr="0010592A">
        <w:rPr>
          <w:rFonts w:ascii="Book Antiqua" w:hAnsi="Book Antiqua" w:cstheme="majorBidi"/>
          <w:sz w:val="24"/>
          <w:szCs w:val="24"/>
          <w:lang w:bidi="ar-EG"/>
        </w:rPr>
        <w:t xml:space="preserve"> without vasoconstrictor (</w:t>
      </w:r>
      <w:r w:rsidRPr="0010592A">
        <w:rPr>
          <w:rFonts w:ascii="Book Antiqua" w:hAnsi="Book Antiqua" w:cstheme="majorBidi"/>
          <w:sz w:val="24"/>
          <w:szCs w:val="24"/>
        </w:rPr>
        <w:t xml:space="preserve">Alexandria Co. for </w:t>
      </w:r>
      <w:r w:rsidR="009D24F8" w:rsidRPr="0010592A">
        <w:rPr>
          <w:rFonts w:ascii="Book Antiqua" w:hAnsi="Book Antiqua" w:cstheme="majorBidi"/>
          <w:sz w:val="24"/>
          <w:szCs w:val="24"/>
        </w:rPr>
        <w:t>Pharmaceuticals</w:t>
      </w:r>
      <w:r w:rsidRPr="0010592A">
        <w:rPr>
          <w:rFonts w:ascii="Book Antiqua" w:hAnsi="Book Antiqua" w:cstheme="majorBidi"/>
          <w:sz w:val="24"/>
          <w:szCs w:val="24"/>
        </w:rPr>
        <w:t>, Egypt</w:t>
      </w:r>
      <w:r w:rsidRPr="0010592A">
        <w:rPr>
          <w:rFonts w:ascii="Book Antiqua" w:hAnsi="Book Antiqua" w:cstheme="majorBidi"/>
          <w:sz w:val="24"/>
          <w:szCs w:val="24"/>
          <w:lang w:bidi="ar-EG"/>
        </w:rPr>
        <w:t>)</w:t>
      </w:r>
      <w:r w:rsidR="009D68EF" w:rsidRPr="0010592A">
        <w:rPr>
          <w:rFonts w:ascii="Book Antiqua" w:hAnsi="Book Antiqua" w:cstheme="majorBidi"/>
          <w:sz w:val="24"/>
          <w:szCs w:val="24"/>
          <w:lang w:bidi="ar-EG"/>
        </w:rPr>
        <w:t>, the canal was found to be dry</w:t>
      </w:r>
      <w:r w:rsidRPr="0010592A">
        <w:rPr>
          <w:rFonts w:ascii="Book Antiqua" w:hAnsi="Book Antiqua" w:cstheme="majorBidi"/>
          <w:sz w:val="24"/>
          <w:szCs w:val="24"/>
          <w:lang w:bidi="ar-EG"/>
        </w:rPr>
        <w:t xml:space="preserve"> and </w:t>
      </w:r>
      <w:r w:rsidR="009D68EF" w:rsidRPr="0010592A">
        <w:rPr>
          <w:rFonts w:ascii="Book Antiqua" w:hAnsi="Book Antiqua" w:cstheme="majorBidi"/>
          <w:sz w:val="24"/>
          <w:szCs w:val="24"/>
          <w:lang w:bidi="ar-EG"/>
        </w:rPr>
        <w:t>then it</w:t>
      </w:r>
      <w:r w:rsidRPr="0010592A">
        <w:rPr>
          <w:rFonts w:ascii="Book Antiqua" w:hAnsi="Book Antiqua" w:cstheme="majorBidi"/>
          <w:sz w:val="24"/>
          <w:szCs w:val="24"/>
          <w:lang w:bidi="ar-EG"/>
        </w:rPr>
        <w:t xml:space="preserve"> was copiously irrigated with 1.5% Sodium Hypochlorite followed by 10 m</w:t>
      </w:r>
      <w:r w:rsidRPr="00A6623C">
        <w:rPr>
          <w:rFonts w:ascii="Book Antiqua" w:hAnsi="Book Antiqua" w:cstheme="majorBidi"/>
          <w:caps/>
          <w:sz w:val="24"/>
          <w:szCs w:val="24"/>
          <w:lang w:bidi="ar-EG"/>
        </w:rPr>
        <w:t>l</w:t>
      </w:r>
      <w:r w:rsidRPr="0010592A">
        <w:rPr>
          <w:rFonts w:ascii="Book Antiqua" w:hAnsi="Book Antiqua" w:cstheme="majorBidi"/>
          <w:sz w:val="24"/>
          <w:szCs w:val="24"/>
          <w:lang w:bidi="ar-EG"/>
        </w:rPr>
        <w:t xml:space="preserve"> of sterile saline. After drying the canal with paper points, the dentin was conditioned with 17% </w:t>
      </w:r>
      <w:r w:rsidRPr="0010592A">
        <w:rPr>
          <w:rFonts w:ascii="Book Antiqua" w:hAnsi="Book Antiqua" w:cstheme="majorBidi"/>
          <w:sz w:val="24"/>
          <w:szCs w:val="24"/>
          <w:lang w:bidi="ar-EG"/>
        </w:rPr>
        <w:lastRenderedPageBreak/>
        <w:t>EDTA (</w:t>
      </w:r>
      <w:proofErr w:type="spellStart"/>
      <w:r w:rsidRPr="0010592A">
        <w:rPr>
          <w:rFonts w:ascii="Book Antiqua" w:hAnsi="Book Antiqua" w:cstheme="majorBidi"/>
          <w:sz w:val="24"/>
          <w:szCs w:val="24"/>
          <w:lang w:bidi="ar-EG"/>
        </w:rPr>
        <w:t>Glyde</w:t>
      </w:r>
      <w:proofErr w:type="spellEnd"/>
      <w:r w:rsidRPr="0010592A">
        <w:rPr>
          <w:rFonts w:ascii="Book Antiqua" w:hAnsi="Book Antiqua" w:cstheme="majorBidi"/>
          <w:sz w:val="24"/>
          <w:szCs w:val="24"/>
          <w:lang w:bidi="ar-EG"/>
        </w:rPr>
        <w:t xml:space="preserve">) for one minute then it was rinsed with saline irrigation. </w:t>
      </w:r>
      <w:r w:rsidR="00841215" w:rsidRPr="0010592A">
        <w:rPr>
          <w:rFonts w:ascii="Book Antiqua" w:hAnsi="Book Antiqua" w:cstheme="majorBidi"/>
          <w:sz w:val="24"/>
          <w:szCs w:val="24"/>
          <w:lang w:bidi="ar-EG"/>
        </w:rPr>
        <w:t>The canal was dried and i</w:t>
      </w:r>
      <w:r w:rsidRPr="0010592A">
        <w:rPr>
          <w:rFonts w:ascii="Book Antiqua" w:hAnsi="Book Antiqua" w:cstheme="majorBidi"/>
          <w:sz w:val="24"/>
          <w:szCs w:val="24"/>
          <w:lang w:bidi="ar-EG"/>
        </w:rPr>
        <w:t xml:space="preserve">ntra-canal bleeding was provoked using a K-file #15 extending 2 mm beyond the working length. </w:t>
      </w:r>
      <w:r w:rsidR="00841215" w:rsidRPr="0010592A">
        <w:rPr>
          <w:rFonts w:ascii="Book Antiqua" w:hAnsi="Book Antiqua" w:cstheme="majorBidi"/>
          <w:sz w:val="24"/>
          <w:szCs w:val="24"/>
          <w:lang w:bidi="ar-EG"/>
        </w:rPr>
        <w:t>Meanwhile, PRF was prepared as described before (</w:t>
      </w:r>
      <w:r w:rsidR="0072643C" w:rsidRPr="0010592A">
        <w:rPr>
          <w:rFonts w:ascii="Book Antiqua" w:hAnsi="Book Antiqua" w:cstheme="majorBidi"/>
          <w:sz w:val="24"/>
          <w:szCs w:val="24"/>
          <w:lang w:bidi="ar-EG"/>
        </w:rPr>
        <w:t>Figure</w:t>
      </w:r>
      <w:r w:rsidR="00841215" w:rsidRPr="0010592A">
        <w:rPr>
          <w:rFonts w:ascii="Book Antiqua" w:hAnsi="Book Antiqua" w:cstheme="majorBidi"/>
          <w:sz w:val="24"/>
          <w:szCs w:val="24"/>
          <w:lang w:bidi="ar-EG"/>
        </w:rPr>
        <w:t xml:space="preserve"> </w:t>
      </w:r>
      <w:r w:rsidR="00026956" w:rsidRPr="0010592A">
        <w:rPr>
          <w:rFonts w:ascii="Book Antiqua" w:hAnsi="Book Antiqua" w:cstheme="majorBidi"/>
          <w:sz w:val="24"/>
          <w:szCs w:val="24"/>
          <w:lang w:bidi="ar-EG"/>
        </w:rPr>
        <w:t>2</w:t>
      </w:r>
      <w:r w:rsidR="00841215" w:rsidRPr="0010592A">
        <w:rPr>
          <w:rFonts w:ascii="Book Antiqua" w:hAnsi="Book Antiqua" w:cstheme="majorBidi"/>
          <w:sz w:val="24"/>
          <w:szCs w:val="24"/>
          <w:lang w:bidi="ar-EG"/>
        </w:rPr>
        <w:t xml:space="preserve">A). </w:t>
      </w:r>
      <w:r w:rsidRPr="0010592A">
        <w:rPr>
          <w:rFonts w:ascii="Book Antiqua" w:hAnsi="Book Antiqua" w:cstheme="majorBidi"/>
          <w:sz w:val="24"/>
          <w:szCs w:val="24"/>
          <w:lang w:bidi="ar-EG"/>
        </w:rPr>
        <w:t xml:space="preserve">PRF-extract was injected </w:t>
      </w:r>
      <w:r w:rsidR="00841215" w:rsidRPr="0010592A">
        <w:rPr>
          <w:rFonts w:ascii="Book Antiqua" w:hAnsi="Book Antiqua" w:cstheme="majorBidi"/>
          <w:sz w:val="24"/>
          <w:szCs w:val="24"/>
          <w:lang w:bidi="ar-EG"/>
        </w:rPr>
        <w:t xml:space="preserve">inside the canal </w:t>
      </w:r>
      <w:r w:rsidRPr="0010592A">
        <w:rPr>
          <w:rFonts w:ascii="Book Antiqua" w:hAnsi="Book Antiqua" w:cstheme="majorBidi"/>
          <w:sz w:val="24"/>
          <w:szCs w:val="24"/>
          <w:lang w:bidi="ar-EG"/>
        </w:rPr>
        <w:t>followed by packing of the PRF clot just apical to the cementoenamel junction (</w:t>
      </w:r>
      <w:r w:rsidR="0072643C" w:rsidRPr="0010592A">
        <w:rPr>
          <w:rFonts w:ascii="Book Antiqua" w:hAnsi="Book Antiqua" w:cstheme="majorBidi"/>
          <w:sz w:val="24"/>
          <w:szCs w:val="24"/>
          <w:lang w:bidi="ar-EG"/>
        </w:rPr>
        <w:t>Figure</w:t>
      </w:r>
      <w:r w:rsidR="00B63998" w:rsidRPr="0010592A">
        <w:rPr>
          <w:rFonts w:ascii="Book Antiqua" w:hAnsi="Book Antiqua" w:cstheme="majorBidi"/>
          <w:sz w:val="24"/>
          <w:szCs w:val="24"/>
          <w:lang w:bidi="ar-EG"/>
        </w:rPr>
        <w:t xml:space="preserve"> </w:t>
      </w:r>
      <w:r w:rsidR="00026956" w:rsidRPr="0010592A">
        <w:rPr>
          <w:rFonts w:ascii="Book Antiqua" w:hAnsi="Book Antiqua" w:cstheme="majorBidi"/>
          <w:sz w:val="24"/>
          <w:szCs w:val="24"/>
          <w:lang w:bidi="ar-EG"/>
        </w:rPr>
        <w:t>2</w:t>
      </w:r>
      <w:r w:rsidR="00B63998" w:rsidRPr="0010592A">
        <w:rPr>
          <w:rFonts w:ascii="Book Antiqua" w:hAnsi="Book Antiqua" w:cstheme="majorBidi"/>
          <w:sz w:val="24"/>
          <w:szCs w:val="24"/>
          <w:lang w:bidi="ar-EG"/>
        </w:rPr>
        <w:t>B-D</w:t>
      </w:r>
      <w:r w:rsidRPr="0010592A">
        <w:rPr>
          <w:rFonts w:ascii="Book Antiqua" w:hAnsi="Book Antiqua" w:cstheme="majorBidi"/>
          <w:sz w:val="24"/>
          <w:szCs w:val="24"/>
          <w:lang w:bidi="ar-EG"/>
        </w:rPr>
        <w:t xml:space="preserve">). A coronal barrier with MTA was made (MM-MTA™, </w:t>
      </w:r>
      <w:proofErr w:type="spellStart"/>
      <w:r w:rsidRPr="0010592A">
        <w:rPr>
          <w:rFonts w:ascii="Book Antiqua" w:hAnsi="Book Antiqua" w:cstheme="majorBidi"/>
          <w:sz w:val="24"/>
          <w:szCs w:val="24"/>
          <w:lang w:bidi="ar-EG"/>
        </w:rPr>
        <w:t>MicroMega</w:t>
      </w:r>
      <w:proofErr w:type="spellEnd"/>
      <w:r w:rsidRPr="0010592A">
        <w:rPr>
          <w:rFonts w:ascii="Book Antiqua" w:hAnsi="Book Antiqua" w:cstheme="majorBidi"/>
          <w:sz w:val="24"/>
          <w:szCs w:val="24"/>
          <w:lang w:bidi="ar-EG"/>
        </w:rPr>
        <w:t xml:space="preserve">, France) followed by glass ionomer </w:t>
      </w:r>
      <w:r w:rsidR="00B63998" w:rsidRPr="0010592A">
        <w:rPr>
          <w:rFonts w:ascii="Book Antiqua" w:hAnsi="Book Antiqua" w:cstheme="majorBidi"/>
          <w:sz w:val="24"/>
          <w:szCs w:val="24"/>
          <w:lang w:bidi="ar-EG"/>
        </w:rPr>
        <w:t>and composite restoration.</w:t>
      </w:r>
    </w:p>
    <w:p w14:paraId="6ECACB10" w14:textId="74DD0817" w:rsidR="000A6D7B" w:rsidRPr="0010592A" w:rsidRDefault="000A6D7B" w:rsidP="009D3336">
      <w:pPr>
        <w:pStyle w:val="LO-Normal"/>
        <w:spacing w:after="0" w:line="360" w:lineRule="auto"/>
        <w:jc w:val="both"/>
        <w:rPr>
          <w:rFonts w:ascii="Book Antiqua" w:hAnsi="Book Antiqua" w:cstheme="majorBidi"/>
          <w:sz w:val="24"/>
          <w:szCs w:val="24"/>
          <w:lang w:bidi="ar-EG"/>
        </w:rPr>
      </w:pPr>
    </w:p>
    <w:p w14:paraId="6A5E7938" w14:textId="78596E8C" w:rsidR="000A6D7B" w:rsidRPr="0010592A" w:rsidRDefault="000A6D7B" w:rsidP="009D3336">
      <w:pPr>
        <w:pStyle w:val="a3"/>
        <w:spacing w:after="0" w:line="360" w:lineRule="auto"/>
        <w:jc w:val="both"/>
        <w:rPr>
          <w:rFonts w:ascii="Book Antiqua" w:hAnsi="Book Antiqua" w:cstheme="majorBidi"/>
          <w:b/>
          <w:bCs/>
          <w:i/>
          <w:iCs/>
        </w:rPr>
      </w:pPr>
      <w:r w:rsidRPr="0010592A">
        <w:rPr>
          <w:rFonts w:ascii="Book Antiqua" w:hAnsi="Book Antiqua" w:cstheme="majorBidi"/>
          <w:b/>
          <w:bCs/>
          <w:i/>
          <w:iCs/>
        </w:rPr>
        <w:t>Case 2</w:t>
      </w:r>
    </w:p>
    <w:p w14:paraId="0AEE702D" w14:textId="4AAA10D6" w:rsidR="000A6D7B" w:rsidRPr="0010592A" w:rsidRDefault="000A6D7B" w:rsidP="009D3336">
      <w:pPr>
        <w:pStyle w:val="a3"/>
        <w:spacing w:after="0" w:line="360" w:lineRule="auto"/>
        <w:jc w:val="both"/>
        <w:rPr>
          <w:rFonts w:ascii="Book Antiqua" w:hAnsi="Book Antiqua" w:cstheme="majorBidi"/>
        </w:rPr>
      </w:pPr>
      <w:r w:rsidRPr="0010592A">
        <w:rPr>
          <w:rFonts w:ascii="Book Antiqua" w:hAnsi="Book Antiqua" w:cstheme="majorBidi"/>
        </w:rPr>
        <w:t xml:space="preserve">The tooth was anesthetized with </w:t>
      </w:r>
      <w:proofErr w:type="spellStart"/>
      <w:r w:rsidRPr="0010592A">
        <w:rPr>
          <w:rFonts w:ascii="Book Antiqua" w:hAnsi="Book Antiqua" w:cstheme="majorBidi"/>
        </w:rPr>
        <w:t>Mepecaine</w:t>
      </w:r>
      <w:proofErr w:type="spellEnd"/>
      <w:r w:rsidRPr="0010592A">
        <w:rPr>
          <w:rFonts w:ascii="Book Antiqua" w:hAnsi="Book Antiqua" w:cstheme="majorBidi"/>
        </w:rPr>
        <w:t xml:space="preserve">-L (2% </w:t>
      </w:r>
      <w:proofErr w:type="spellStart"/>
      <w:r w:rsidRPr="0010592A">
        <w:rPr>
          <w:rFonts w:ascii="Book Antiqua" w:hAnsi="Book Antiqua" w:cstheme="majorBidi"/>
        </w:rPr>
        <w:t>mepivacaine</w:t>
      </w:r>
      <w:proofErr w:type="spellEnd"/>
      <w:r w:rsidRPr="0010592A">
        <w:rPr>
          <w:rFonts w:ascii="Book Antiqua" w:hAnsi="Book Antiqua" w:cstheme="majorBidi"/>
        </w:rPr>
        <w:t xml:space="preserve"> </w:t>
      </w:r>
      <w:proofErr w:type="spellStart"/>
      <w:r w:rsidRPr="0010592A">
        <w:rPr>
          <w:rFonts w:ascii="Book Antiqua" w:hAnsi="Book Antiqua" w:cstheme="majorBidi"/>
        </w:rPr>
        <w:t>HCl</w:t>
      </w:r>
      <w:proofErr w:type="spellEnd"/>
      <w:r w:rsidRPr="0010592A">
        <w:rPr>
          <w:rFonts w:ascii="Book Antiqua" w:hAnsi="Book Antiqua" w:cstheme="majorBidi"/>
        </w:rPr>
        <w:t xml:space="preserve">, levonordefrin 1:20,000, Alexandria Co. </w:t>
      </w:r>
      <w:proofErr w:type="gramStart"/>
      <w:r w:rsidRPr="0010592A">
        <w:rPr>
          <w:rFonts w:ascii="Book Antiqua" w:hAnsi="Book Antiqua" w:cstheme="majorBidi"/>
        </w:rPr>
        <w:t>For Pharmaceuticals, Egypt).</w:t>
      </w:r>
      <w:proofErr w:type="gramEnd"/>
      <w:r w:rsidRPr="0010592A">
        <w:rPr>
          <w:rFonts w:ascii="Book Antiqua" w:hAnsi="Book Antiqua" w:cstheme="majorBidi"/>
        </w:rPr>
        <w:t xml:space="preserve"> Caries was removed, the pulp chamber was accessed and the tooth was isolated with rubber dam. Four root canals were identified; two </w:t>
      </w:r>
      <w:proofErr w:type="spellStart"/>
      <w:r w:rsidRPr="0010592A">
        <w:rPr>
          <w:rFonts w:ascii="Book Antiqua" w:hAnsi="Book Antiqua" w:cstheme="majorBidi"/>
        </w:rPr>
        <w:t>mesiobuccal</w:t>
      </w:r>
      <w:proofErr w:type="spellEnd"/>
      <w:r w:rsidRPr="0010592A">
        <w:rPr>
          <w:rFonts w:ascii="Book Antiqua" w:hAnsi="Book Antiqua" w:cstheme="majorBidi"/>
        </w:rPr>
        <w:t xml:space="preserve">, </w:t>
      </w:r>
      <w:proofErr w:type="spellStart"/>
      <w:r w:rsidRPr="0010592A">
        <w:rPr>
          <w:rFonts w:ascii="Book Antiqua" w:hAnsi="Book Antiqua" w:cstheme="majorBidi"/>
        </w:rPr>
        <w:t>distobuccal</w:t>
      </w:r>
      <w:proofErr w:type="spellEnd"/>
      <w:r w:rsidRPr="0010592A">
        <w:rPr>
          <w:rFonts w:ascii="Book Antiqua" w:hAnsi="Book Antiqua" w:cstheme="majorBidi"/>
        </w:rPr>
        <w:t xml:space="preserve"> and palatal canals. Canals were irrigated with 2.5% sodium hypochlorite (</w:t>
      </w:r>
      <w:proofErr w:type="spellStart"/>
      <w:r w:rsidRPr="0010592A">
        <w:rPr>
          <w:rFonts w:ascii="Book Antiqua" w:hAnsi="Book Antiqua" w:cstheme="majorBidi"/>
        </w:rPr>
        <w:t>NaCl</w:t>
      </w:r>
      <w:r w:rsidR="0010592A" w:rsidRPr="0010592A">
        <w:rPr>
          <w:rFonts w:ascii="Book Antiqua" w:hAnsi="Book Antiqua" w:cstheme="majorBidi"/>
        </w:rPr>
        <w:t>O</w:t>
      </w:r>
      <w:proofErr w:type="spellEnd"/>
      <w:r w:rsidRPr="0010592A">
        <w:rPr>
          <w:rFonts w:ascii="Book Antiqua" w:hAnsi="Book Antiqua" w:cstheme="majorBidi"/>
        </w:rPr>
        <w:t>) (</w:t>
      </w:r>
      <w:r w:rsidRPr="0010592A">
        <w:rPr>
          <w:rFonts w:ascii="Book Antiqua" w:eastAsia="Times New Roman" w:hAnsi="Book Antiqua" w:cstheme="majorBidi"/>
          <w:kern w:val="0"/>
        </w:rPr>
        <w:t>Household Cleaning Products Company of Egypt, Cairo, Egypt)</w:t>
      </w:r>
      <w:r w:rsidRPr="0010592A">
        <w:rPr>
          <w:rFonts w:ascii="Book Antiqua" w:hAnsi="Book Antiqua" w:cstheme="majorBidi"/>
        </w:rPr>
        <w:t xml:space="preserve"> and normal saline. The working length was estimated based on the digital periapical x-rays and the canals gently instrumented with #15 K-files, then filled with Calcium hydroxide paste (</w:t>
      </w:r>
      <w:proofErr w:type="spellStart"/>
      <w:r w:rsidRPr="0010592A">
        <w:rPr>
          <w:rFonts w:ascii="Book Antiqua" w:hAnsi="Book Antiqua" w:cstheme="majorBidi"/>
        </w:rPr>
        <w:t>Ultracal</w:t>
      </w:r>
      <w:proofErr w:type="spellEnd"/>
      <w:r w:rsidRPr="0010592A">
        <w:rPr>
          <w:rFonts w:ascii="Book Antiqua" w:hAnsi="Book Antiqua" w:cstheme="majorBidi"/>
        </w:rPr>
        <w:t xml:space="preserve"> XS, </w:t>
      </w:r>
      <w:proofErr w:type="spellStart"/>
      <w:r w:rsidRPr="0010592A">
        <w:rPr>
          <w:rFonts w:ascii="Book Antiqua" w:hAnsi="Book Antiqua" w:cstheme="majorBidi"/>
        </w:rPr>
        <w:t>Ultradent</w:t>
      </w:r>
      <w:proofErr w:type="spellEnd"/>
      <w:r w:rsidRPr="0010592A">
        <w:rPr>
          <w:rFonts w:ascii="Book Antiqua" w:hAnsi="Book Antiqua" w:cstheme="majorBidi"/>
        </w:rPr>
        <w:t>, U</w:t>
      </w:r>
      <w:r w:rsidR="00201195" w:rsidRPr="0010592A">
        <w:rPr>
          <w:rFonts w:ascii="Book Antiqua" w:hAnsi="Book Antiqua" w:cstheme="majorBidi"/>
        </w:rPr>
        <w:t>nited States</w:t>
      </w:r>
      <w:r w:rsidRPr="0010592A">
        <w:rPr>
          <w:rFonts w:ascii="Book Antiqua" w:hAnsi="Book Antiqua" w:cstheme="majorBidi"/>
        </w:rPr>
        <w:t xml:space="preserve">), and the tooth was temporary filled (Ora-fil G, </w:t>
      </w:r>
      <w:proofErr w:type="spellStart"/>
      <w:r w:rsidRPr="0010592A">
        <w:rPr>
          <w:rFonts w:ascii="Book Antiqua" w:hAnsi="Book Antiqua" w:cstheme="majorBidi"/>
        </w:rPr>
        <w:t>Prevest</w:t>
      </w:r>
      <w:proofErr w:type="spellEnd"/>
      <w:r w:rsidRPr="0010592A">
        <w:rPr>
          <w:rFonts w:ascii="Book Antiqua" w:hAnsi="Book Antiqua" w:cstheme="majorBidi"/>
        </w:rPr>
        <w:t xml:space="preserve"> </w:t>
      </w:r>
      <w:proofErr w:type="spellStart"/>
      <w:r w:rsidRPr="0010592A">
        <w:rPr>
          <w:rFonts w:ascii="Book Antiqua" w:hAnsi="Book Antiqua" w:cstheme="majorBidi"/>
        </w:rPr>
        <w:t>Denpro</w:t>
      </w:r>
      <w:proofErr w:type="spellEnd"/>
      <w:r w:rsidRPr="0010592A">
        <w:rPr>
          <w:rFonts w:ascii="Book Antiqua" w:hAnsi="Book Antiqua" w:cstheme="majorBidi"/>
        </w:rPr>
        <w:t>, India).</w:t>
      </w:r>
    </w:p>
    <w:p w14:paraId="7852209F" w14:textId="08D66D9B" w:rsidR="000A6D7B" w:rsidRPr="0010592A" w:rsidRDefault="000A6D7B" w:rsidP="009D3336">
      <w:pPr>
        <w:pStyle w:val="a3"/>
        <w:spacing w:after="0" w:line="360" w:lineRule="auto"/>
        <w:ind w:firstLine="720"/>
        <w:jc w:val="both"/>
        <w:rPr>
          <w:rFonts w:ascii="Book Antiqua" w:hAnsi="Book Antiqua" w:cstheme="majorBidi"/>
        </w:rPr>
      </w:pPr>
      <w:r w:rsidRPr="0010592A">
        <w:rPr>
          <w:rFonts w:ascii="Book Antiqua" w:hAnsi="Book Antiqua" w:cstheme="majorBidi"/>
        </w:rPr>
        <w:t xml:space="preserve">After one week, the patient had slight pain on biting and was recalled. The temporary filling was removed after the application of rubber dam. The tooth was etched (Dentsply), bonded (Excite DSC, </w:t>
      </w:r>
      <w:proofErr w:type="spellStart"/>
      <w:r w:rsidRPr="0010592A">
        <w:rPr>
          <w:rFonts w:ascii="Book Antiqua" w:hAnsi="Book Antiqua" w:cstheme="majorBidi"/>
        </w:rPr>
        <w:t>Ivoclar-Vivadent</w:t>
      </w:r>
      <w:proofErr w:type="spellEnd"/>
      <w:r w:rsidRPr="0010592A">
        <w:rPr>
          <w:rFonts w:ascii="Book Antiqua" w:hAnsi="Book Antiqua" w:cstheme="majorBidi"/>
        </w:rPr>
        <w:t>,</w:t>
      </w:r>
      <w:r w:rsidRPr="0010592A">
        <w:rPr>
          <w:rStyle w:val="apple-converted-space"/>
          <w:rFonts w:ascii="Book Antiqua" w:hAnsi="Book Antiqua" w:cstheme="majorBidi"/>
          <w:shd w:val="clear" w:color="auto" w:fill="FFFFFF"/>
        </w:rPr>
        <w:t> </w:t>
      </w:r>
      <w:proofErr w:type="spellStart"/>
      <w:r w:rsidRPr="0010592A">
        <w:rPr>
          <w:rFonts w:ascii="Book Antiqua" w:hAnsi="Book Antiqua" w:cstheme="majorBidi"/>
          <w:shd w:val="clear" w:color="auto" w:fill="FFFFFF"/>
        </w:rPr>
        <w:t>Liechtestein</w:t>
      </w:r>
      <w:proofErr w:type="spellEnd"/>
      <w:r w:rsidRPr="0010592A">
        <w:rPr>
          <w:rFonts w:ascii="Book Antiqua" w:hAnsi="Book Antiqua" w:cstheme="majorBidi"/>
        </w:rPr>
        <w:t>) and the missing tooth walls were restored with composite resin (</w:t>
      </w:r>
      <w:proofErr w:type="spellStart"/>
      <w:r w:rsidRPr="0010592A">
        <w:rPr>
          <w:rFonts w:ascii="Book Antiqua" w:hAnsi="Book Antiqua" w:cstheme="majorBidi"/>
        </w:rPr>
        <w:t>Te</w:t>
      </w:r>
      <w:proofErr w:type="spellEnd"/>
      <w:r w:rsidRPr="0010592A">
        <w:rPr>
          <w:rFonts w:ascii="Book Antiqua" w:hAnsi="Book Antiqua" w:cstheme="majorBidi"/>
        </w:rPr>
        <w:t xml:space="preserve"> </w:t>
      </w:r>
      <w:proofErr w:type="spellStart"/>
      <w:r w:rsidRPr="0010592A">
        <w:rPr>
          <w:rFonts w:ascii="Book Antiqua" w:hAnsi="Book Antiqua" w:cstheme="majorBidi"/>
        </w:rPr>
        <w:t>econom</w:t>
      </w:r>
      <w:proofErr w:type="spellEnd"/>
      <w:r w:rsidRPr="0010592A">
        <w:rPr>
          <w:rFonts w:ascii="Book Antiqua" w:hAnsi="Book Antiqua" w:cstheme="majorBidi"/>
        </w:rPr>
        <w:t xml:space="preserve">, </w:t>
      </w:r>
      <w:proofErr w:type="spellStart"/>
      <w:r w:rsidRPr="0010592A">
        <w:rPr>
          <w:rFonts w:ascii="Book Antiqua" w:hAnsi="Book Antiqua" w:cstheme="majorBidi"/>
        </w:rPr>
        <w:t>Ivoclar-Vivadent</w:t>
      </w:r>
      <w:proofErr w:type="spellEnd"/>
      <w:r w:rsidRPr="0010592A">
        <w:rPr>
          <w:rFonts w:ascii="Book Antiqua" w:hAnsi="Book Antiqua" w:cstheme="majorBidi"/>
        </w:rPr>
        <w:t>,</w:t>
      </w:r>
      <w:r w:rsidRPr="0010592A">
        <w:rPr>
          <w:rStyle w:val="apple-converted-space"/>
          <w:rFonts w:ascii="Book Antiqua" w:hAnsi="Book Antiqua" w:cstheme="majorBidi"/>
          <w:shd w:val="clear" w:color="auto" w:fill="FFFFFF"/>
        </w:rPr>
        <w:t> </w:t>
      </w:r>
      <w:proofErr w:type="spellStart"/>
      <w:r w:rsidRPr="0010592A">
        <w:rPr>
          <w:rFonts w:ascii="Book Antiqua" w:hAnsi="Book Antiqua" w:cstheme="majorBidi"/>
          <w:shd w:val="clear" w:color="auto" w:fill="FFFFFF"/>
        </w:rPr>
        <w:t>Liechtestein</w:t>
      </w:r>
      <w:proofErr w:type="spellEnd"/>
      <w:r w:rsidRPr="0010592A">
        <w:rPr>
          <w:rFonts w:ascii="Book Antiqua" w:hAnsi="Book Antiqua" w:cstheme="majorBidi"/>
        </w:rPr>
        <w:t xml:space="preserve">). The canal orifices were enlarged using sizes 3 and 4 Gates Glidden drills and copiously irrigated with 2.5% </w:t>
      </w:r>
      <w:proofErr w:type="spellStart"/>
      <w:r w:rsidRPr="0010592A">
        <w:rPr>
          <w:rFonts w:ascii="Book Antiqua" w:hAnsi="Book Antiqua" w:cstheme="majorBidi"/>
        </w:rPr>
        <w:t>NaCl</w:t>
      </w:r>
      <w:r w:rsidR="0072643C" w:rsidRPr="0010592A">
        <w:rPr>
          <w:rFonts w:ascii="Book Antiqua" w:hAnsi="Book Antiqua" w:cstheme="majorBidi"/>
        </w:rPr>
        <w:t>O</w:t>
      </w:r>
      <w:proofErr w:type="spellEnd"/>
      <w:r w:rsidRPr="0010592A">
        <w:rPr>
          <w:rFonts w:ascii="Book Antiqua" w:hAnsi="Book Antiqua" w:cstheme="majorBidi"/>
        </w:rPr>
        <w:t>, dried and filled with calcium hydroxide. The cavity was filled with a temporary restorative material and Cone Beam Computed Tomography (CBCT) was ordered (</w:t>
      </w:r>
      <w:r w:rsidR="0072643C" w:rsidRPr="0010592A">
        <w:rPr>
          <w:rFonts w:ascii="Book Antiqua" w:hAnsi="Book Antiqua" w:cstheme="majorBidi"/>
        </w:rPr>
        <w:t>Figure</w:t>
      </w:r>
      <w:r w:rsidRPr="0010592A">
        <w:rPr>
          <w:rFonts w:ascii="Book Antiqua" w:hAnsi="Book Antiqua" w:cstheme="majorBidi"/>
        </w:rPr>
        <w:t xml:space="preserve"> </w:t>
      </w:r>
      <w:r w:rsidR="0010592A" w:rsidRPr="0010592A">
        <w:rPr>
          <w:rFonts w:ascii="Book Antiqua" w:hAnsi="Book Antiqua" w:cstheme="majorBidi"/>
        </w:rPr>
        <w:t>3</w:t>
      </w:r>
      <w:r w:rsidRPr="0010592A">
        <w:rPr>
          <w:rFonts w:ascii="Book Antiqua" w:hAnsi="Book Antiqua" w:cstheme="majorBidi"/>
        </w:rPr>
        <w:t xml:space="preserve">E-H). After two days, the patient was recalled. The distal and palatal canals were minimally instrumented up to #15 and #20 hand K-files based on the lengths measured on CBCT. The mesial canals were instrumented up to size #30. Then, canals were irrigated, filled with calcium hydroxide </w:t>
      </w:r>
      <w:r w:rsidRPr="0010592A">
        <w:rPr>
          <w:rFonts w:ascii="Book Antiqua" w:hAnsi="Book Antiqua" w:cstheme="majorBidi"/>
        </w:rPr>
        <w:lastRenderedPageBreak/>
        <w:t>paste and the access cavity was sealed with temporary filling.</w:t>
      </w:r>
    </w:p>
    <w:p w14:paraId="01BA6F66" w14:textId="282A7409" w:rsidR="000A6D7B" w:rsidRPr="0010592A" w:rsidRDefault="000A6D7B" w:rsidP="009D3336">
      <w:pPr>
        <w:pStyle w:val="a3"/>
        <w:tabs>
          <w:tab w:val="left" w:pos="720"/>
        </w:tabs>
        <w:spacing w:after="0" w:line="360" w:lineRule="auto"/>
        <w:jc w:val="both"/>
        <w:rPr>
          <w:rFonts w:ascii="Book Antiqua" w:hAnsi="Book Antiqua" w:cstheme="majorBidi"/>
        </w:rPr>
      </w:pPr>
      <w:r w:rsidRPr="0010592A">
        <w:rPr>
          <w:rFonts w:ascii="Book Antiqua" w:hAnsi="Book Antiqua" w:cstheme="majorBidi"/>
        </w:rPr>
        <w:t xml:space="preserve"> </w:t>
      </w:r>
      <w:r w:rsidRPr="0010592A">
        <w:rPr>
          <w:rFonts w:ascii="Book Antiqua" w:hAnsi="Book Antiqua" w:cstheme="majorBidi"/>
        </w:rPr>
        <w:tab/>
        <w:t xml:space="preserve">After 4 </w:t>
      </w:r>
      <w:proofErr w:type="spellStart"/>
      <w:r w:rsidRPr="0010592A">
        <w:rPr>
          <w:rFonts w:ascii="Book Antiqua" w:hAnsi="Book Antiqua" w:cstheme="majorBidi"/>
        </w:rPr>
        <w:t>wk</w:t>
      </w:r>
      <w:proofErr w:type="spellEnd"/>
      <w:r w:rsidRPr="0010592A">
        <w:rPr>
          <w:rFonts w:ascii="Book Antiqua" w:hAnsi="Book Antiqua" w:cstheme="majorBidi"/>
        </w:rPr>
        <w:t xml:space="preserve">, the patient was recalled and the tooth was asymptomatic. It was anesthetized with 3% Mepivacaine without vasoconstrictor (Mepivacaine HCl 3%, Alexandria Co. for </w:t>
      </w:r>
      <w:r w:rsidR="009D24F8" w:rsidRPr="0010592A">
        <w:rPr>
          <w:rFonts w:ascii="Book Antiqua" w:hAnsi="Book Antiqua" w:cstheme="majorBidi"/>
        </w:rPr>
        <w:t>Pharmaceuticals</w:t>
      </w:r>
      <w:r w:rsidRPr="0010592A">
        <w:rPr>
          <w:rFonts w:ascii="Book Antiqua" w:hAnsi="Book Antiqua" w:cstheme="majorBidi"/>
        </w:rPr>
        <w:t xml:space="preserve">, Egypt), isolated with rubber dam and the temporary filling was removed. Canals were irrigated with 2.5% </w:t>
      </w:r>
      <w:proofErr w:type="spellStart"/>
      <w:r w:rsidRPr="0010592A">
        <w:rPr>
          <w:rFonts w:ascii="Book Antiqua" w:hAnsi="Book Antiqua" w:cstheme="majorBidi"/>
        </w:rPr>
        <w:t>NaCl</w:t>
      </w:r>
      <w:r w:rsidR="0072643C" w:rsidRPr="0010592A">
        <w:rPr>
          <w:rFonts w:ascii="Book Antiqua" w:hAnsi="Book Antiqua" w:cstheme="majorBidi"/>
        </w:rPr>
        <w:t>O</w:t>
      </w:r>
      <w:proofErr w:type="spellEnd"/>
      <w:r w:rsidRPr="0010592A">
        <w:rPr>
          <w:rFonts w:ascii="Book Antiqua" w:hAnsi="Book Antiqua" w:cstheme="majorBidi"/>
        </w:rPr>
        <w:t>; 10 m</w:t>
      </w:r>
      <w:r w:rsidRPr="0010592A">
        <w:rPr>
          <w:rFonts w:ascii="Book Antiqua" w:hAnsi="Book Antiqua" w:cstheme="majorBidi"/>
          <w:caps/>
        </w:rPr>
        <w:t>l</w:t>
      </w:r>
      <w:r w:rsidRPr="0010592A">
        <w:rPr>
          <w:rFonts w:ascii="Book Antiqua" w:hAnsi="Book Antiqua" w:cstheme="majorBidi"/>
        </w:rPr>
        <w:t>/ canal with a final application of 17% EDTA (</w:t>
      </w:r>
      <w:proofErr w:type="spellStart"/>
      <w:r w:rsidRPr="0010592A">
        <w:rPr>
          <w:rFonts w:ascii="Book Antiqua" w:hAnsi="Book Antiqua" w:cstheme="majorBidi"/>
        </w:rPr>
        <w:t>Glyde</w:t>
      </w:r>
      <w:proofErr w:type="spellEnd"/>
      <w:r w:rsidRPr="0010592A">
        <w:rPr>
          <w:rFonts w:ascii="Book Antiqua" w:hAnsi="Book Antiqua" w:cstheme="majorBidi"/>
        </w:rPr>
        <w:t xml:space="preserve">, </w:t>
      </w:r>
      <w:proofErr w:type="spellStart"/>
      <w:r w:rsidRPr="0010592A">
        <w:rPr>
          <w:rFonts w:ascii="Book Antiqua" w:hAnsi="Book Antiqua" w:cstheme="majorBidi"/>
        </w:rPr>
        <w:t>Dentsply-Maillefer</w:t>
      </w:r>
      <w:proofErr w:type="spellEnd"/>
      <w:r w:rsidRPr="0010592A">
        <w:rPr>
          <w:rFonts w:ascii="Book Antiqua" w:hAnsi="Book Antiqua" w:cstheme="majorBidi"/>
        </w:rPr>
        <w:t xml:space="preserve">, </w:t>
      </w:r>
      <w:r w:rsidRPr="0010592A">
        <w:rPr>
          <w:rFonts w:ascii="Book Antiqua" w:hAnsi="Book Antiqua" w:cstheme="majorBidi"/>
          <w:shd w:val="clear" w:color="auto" w:fill="FFFFFF"/>
        </w:rPr>
        <w:t>Switzerland</w:t>
      </w:r>
      <w:r w:rsidRPr="0010592A">
        <w:rPr>
          <w:rFonts w:ascii="Book Antiqua" w:hAnsi="Book Antiqua" w:cstheme="majorBidi"/>
        </w:rPr>
        <w:t xml:space="preserve">) for one minute then dried with sterile paper points. Bleeding was initiated by passing a pre-curved #25 K-file into the periapical tissues to create an injury milieu. Bleeding appeared minimal from the mesial canals. In parallel, PRF was prepared and used as described above. PRF-extract only was injected inside the mesial canals. A coronal barrier of white mineral trioxide aggregate (MTA) (Pro-root, Dentsply Tulsa, </w:t>
      </w:r>
      <w:r w:rsidRPr="0010592A">
        <w:rPr>
          <w:rFonts w:ascii="Book Antiqua" w:hAnsi="Book Antiqua" w:cstheme="majorBidi"/>
          <w:shd w:val="clear" w:color="auto" w:fill="FFFFFF"/>
        </w:rPr>
        <w:t xml:space="preserve">OK, </w:t>
      </w:r>
      <w:r w:rsidR="00A6623C" w:rsidRPr="0010592A">
        <w:rPr>
          <w:rFonts w:ascii="Book Antiqua" w:hAnsi="Book Antiqua" w:cstheme="majorBidi"/>
        </w:rPr>
        <w:t>United States</w:t>
      </w:r>
      <w:r w:rsidRPr="0010592A">
        <w:rPr>
          <w:rFonts w:ascii="Book Antiqua" w:hAnsi="Book Antiqua" w:cstheme="majorBidi"/>
        </w:rPr>
        <w:t>) was placed. After two weeks, setting of MTA was checked and the tooth finally restored with composite resin.</w:t>
      </w:r>
    </w:p>
    <w:p w14:paraId="5E8C4E1E" w14:textId="77777777" w:rsidR="000A6D7B" w:rsidRPr="0010592A" w:rsidRDefault="000A6D7B" w:rsidP="009D3336">
      <w:pPr>
        <w:pStyle w:val="LO-Normal"/>
        <w:spacing w:after="0" w:line="360" w:lineRule="auto"/>
        <w:jc w:val="both"/>
        <w:rPr>
          <w:rFonts w:ascii="Book Antiqua" w:hAnsi="Book Antiqua"/>
          <w:sz w:val="24"/>
          <w:szCs w:val="24"/>
        </w:rPr>
      </w:pPr>
    </w:p>
    <w:p w14:paraId="25D2339B" w14:textId="619EC20B" w:rsidR="00C4726D" w:rsidRPr="0010592A" w:rsidRDefault="00023EA3" w:rsidP="009D3336">
      <w:pPr>
        <w:pStyle w:val="a3"/>
        <w:spacing w:after="0" w:line="360" w:lineRule="auto"/>
        <w:jc w:val="both"/>
        <w:rPr>
          <w:rFonts w:ascii="Book Antiqua" w:hAnsi="Book Antiqua" w:cstheme="majorBidi"/>
          <w:b/>
          <w:bCs/>
          <w:caps/>
        </w:rPr>
      </w:pPr>
      <w:r w:rsidRPr="0010592A">
        <w:rPr>
          <w:rFonts w:ascii="Book Antiqua" w:hAnsi="Book Antiqua" w:cstheme="majorBidi"/>
          <w:b/>
          <w:bCs/>
          <w:caps/>
        </w:rPr>
        <w:t xml:space="preserve">Outcome And </w:t>
      </w:r>
      <w:r w:rsidR="00C4726D" w:rsidRPr="0010592A">
        <w:rPr>
          <w:rFonts w:ascii="Book Antiqua" w:hAnsi="Book Antiqua" w:cstheme="majorBidi"/>
          <w:b/>
          <w:bCs/>
          <w:caps/>
        </w:rPr>
        <w:t>Follow-up</w:t>
      </w:r>
    </w:p>
    <w:p w14:paraId="228700BB" w14:textId="45A25C5B" w:rsidR="0072643C" w:rsidRPr="0010592A" w:rsidRDefault="0072643C" w:rsidP="009D3336">
      <w:pPr>
        <w:pStyle w:val="a3"/>
        <w:spacing w:after="0" w:line="360" w:lineRule="auto"/>
        <w:jc w:val="both"/>
        <w:rPr>
          <w:rFonts w:ascii="Book Antiqua" w:eastAsiaTheme="minorEastAsia" w:hAnsi="Book Antiqua" w:cstheme="majorBidi"/>
          <w:b/>
          <w:bCs/>
          <w:i/>
          <w:iCs/>
        </w:rPr>
      </w:pPr>
      <w:r w:rsidRPr="0010592A">
        <w:rPr>
          <w:rFonts w:ascii="Book Antiqua" w:hAnsi="Book Antiqua" w:cstheme="majorBidi"/>
          <w:b/>
          <w:bCs/>
          <w:i/>
          <w:iCs/>
        </w:rPr>
        <w:t>Case 1</w:t>
      </w:r>
    </w:p>
    <w:p w14:paraId="4A3B0207" w14:textId="236165C7" w:rsidR="00D8672E" w:rsidRPr="0010592A" w:rsidRDefault="00C4726D" w:rsidP="009D3336">
      <w:pPr>
        <w:pStyle w:val="LO-Normal"/>
        <w:spacing w:after="0" w:line="360" w:lineRule="auto"/>
        <w:jc w:val="both"/>
        <w:rPr>
          <w:rFonts w:ascii="Book Antiqua" w:hAnsi="Book Antiqua" w:cstheme="majorBidi"/>
          <w:sz w:val="24"/>
          <w:szCs w:val="24"/>
          <w:lang w:bidi="ar-EG"/>
        </w:rPr>
      </w:pPr>
      <w:r w:rsidRPr="0010592A">
        <w:rPr>
          <w:rFonts w:ascii="Book Antiqua" w:hAnsi="Book Antiqua" w:cstheme="majorBidi"/>
          <w:sz w:val="24"/>
          <w:szCs w:val="24"/>
          <w:lang w:bidi="ar-EG"/>
        </w:rPr>
        <w:t xml:space="preserve">The patient was followed-up at 2-wk, 1, 3 and 9 </w:t>
      </w:r>
      <w:proofErr w:type="spellStart"/>
      <w:proofErr w:type="gramStart"/>
      <w:r w:rsidRPr="0010592A">
        <w:rPr>
          <w:rFonts w:ascii="Book Antiqua" w:hAnsi="Book Antiqua" w:cstheme="majorBidi"/>
          <w:sz w:val="24"/>
          <w:szCs w:val="24"/>
          <w:lang w:bidi="ar-EG"/>
        </w:rPr>
        <w:t>mo</w:t>
      </w:r>
      <w:proofErr w:type="spellEnd"/>
      <w:proofErr w:type="gramEnd"/>
      <w:r w:rsidRPr="0010592A">
        <w:rPr>
          <w:rFonts w:ascii="Book Antiqua" w:hAnsi="Book Antiqua" w:cstheme="majorBidi"/>
          <w:sz w:val="24"/>
          <w:szCs w:val="24"/>
          <w:lang w:bidi="ar-EG"/>
        </w:rPr>
        <w:t xml:space="preserve"> (Fig</w:t>
      </w:r>
      <w:r w:rsidR="0072643C" w:rsidRPr="0010592A">
        <w:rPr>
          <w:rFonts w:ascii="Book Antiqua" w:hAnsi="Book Antiqua" w:cstheme="majorBidi"/>
          <w:sz w:val="24"/>
          <w:szCs w:val="24"/>
          <w:lang w:bidi="ar-EG"/>
        </w:rPr>
        <w:t>ure</w:t>
      </w:r>
      <w:r w:rsidRPr="0010592A">
        <w:rPr>
          <w:rFonts w:ascii="Book Antiqua" w:hAnsi="Book Antiqua" w:cstheme="majorBidi"/>
          <w:sz w:val="24"/>
          <w:szCs w:val="24"/>
          <w:lang w:bidi="ar-EG"/>
        </w:rPr>
        <w:t xml:space="preserve">s </w:t>
      </w:r>
      <w:r w:rsidR="00026956" w:rsidRPr="0010592A">
        <w:rPr>
          <w:rFonts w:ascii="Book Antiqua" w:hAnsi="Book Antiqua" w:cstheme="majorBidi"/>
          <w:sz w:val="24"/>
          <w:szCs w:val="24"/>
          <w:lang w:bidi="ar-EG"/>
        </w:rPr>
        <w:t>2</w:t>
      </w:r>
      <w:r w:rsidRPr="0010592A">
        <w:rPr>
          <w:rFonts w:ascii="Book Antiqua" w:hAnsi="Book Antiqua" w:cstheme="majorBidi"/>
          <w:sz w:val="24"/>
          <w:szCs w:val="24"/>
          <w:lang w:bidi="ar-EG"/>
        </w:rPr>
        <w:t xml:space="preserve"> and </w:t>
      </w:r>
      <w:r w:rsidR="0010592A" w:rsidRPr="0010592A">
        <w:rPr>
          <w:rFonts w:ascii="Book Antiqua" w:hAnsi="Book Antiqua" w:cstheme="majorBidi"/>
          <w:sz w:val="24"/>
          <w:szCs w:val="24"/>
          <w:lang w:bidi="ar-EG"/>
        </w:rPr>
        <w:t>4</w:t>
      </w:r>
      <w:r w:rsidRPr="0010592A">
        <w:rPr>
          <w:rFonts w:ascii="Book Antiqua" w:hAnsi="Book Antiqua" w:cstheme="majorBidi"/>
          <w:sz w:val="24"/>
          <w:szCs w:val="24"/>
          <w:lang w:bidi="ar-EG"/>
        </w:rPr>
        <w:t>)</w:t>
      </w:r>
      <w:r w:rsidR="00D54C21" w:rsidRPr="0010592A">
        <w:rPr>
          <w:rFonts w:ascii="Book Antiqua" w:hAnsi="Book Antiqua" w:cstheme="majorBidi"/>
          <w:sz w:val="24"/>
          <w:szCs w:val="24"/>
          <w:lang w:bidi="ar-EG"/>
        </w:rPr>
        <w:t xml:space="preserve"> and (Table 1)</w:t>
      </w:r>
      <w:r w:rsidRPr="0010592A">
        <w:rPr>
          <w:rFonts w:ascii="Book Antiqua" w:hAnsi="Book Antiqua" w:cstheme="majorBidi"/>
          <w:sz w:val="24"/>
          <w:szCs w:val="24"/>
          <w:lang w:bidi="ar-EG"/>
        </w:rPr>
        <w:t xml:space="preserve">. The patient did not return for later follow-up. The sinus tract had completely resolved at the second visit. There was mild pain which subsided after 1 </w:t>
      </w:r>
      <w:proofErr w:type="spellStart"/>
      <w:r w:rsidRPr="0010592A">
        <w:rPr>
          <w:rFonts w:ascii="Book Antiqua" w:hAnsi="Book Antiqua" w:cstheme="majorBidi"/>
          <w:sz w:val="24"/>
          <w:szCs w:val="24"/>
          <w:lang w:bidi="ar-EG"/>
        </w:rPr>
        <w:t>mo</w:t>
      </w:r>
      <w:proofErr w:type="spellEnd"/>
      <w:r w:rsidRPr="0010592A">
        <w:rPr>
          <w:rFonts w:ascii="Book Antiqua" w:hAnsi="Book Antiqua" w:cstheme="majorBidi"/>
          <w:sz w:val="24"/>
          <w:szCs w:val="24"/>
          <w:lang w:bidi="ar-EG"/>
        </w:rPr>
        <w:t xml:space="preserve">, after that, the tooth was asymptomatic </w:t>
      </w:r>
      <w:r w:rsidR="00766298" w:rsidRPr="0010592A">
        <w:rPr>
          <w:rFonts w:ascii="Book Antiqua" w:hAnsi="Book Antiqua" w:cstheme="majorBidi"/>
          <w:sz w:val="24"/>
          <w:szCs w:val="24"/>
          <w:lang w:bidi="ar-EG"/>
        </w:rPr>
        <w:t xml:space="preserve">and periodontally healthy </w:t>
      </w:r>
      <w:r w:rsidRPr="0010592A">
        <w:rPr>
          <w:rFonts w:ascii="Book Antiqua" w:hAnsi="Book Antiqua" w:cstheme="majorBidi"/>
          <w:sz w:val="24"/>
          <w:szCs w:val="24"/>
          <w:lang w:bidi="ar-EG"/>
        </w:rPr>
        <w:t>at all visits</w:t>
      </w:r>
      <w:r w:rsidR="00026956" w:rsidRPr="0010592A">
        <w:rPr>
          <w:rFonts w:ascii="Book Antiqua" w:hAnsi="Book Antiqua" w:cstheme="majorBidi"/>
          <w:sz w:val="24"/>
          <w:szCs w:val="24"/>
          <w:lang w:bidi="ar-EG"/>
        </w:rPr>
        <w:t xml:space="preserve"> (</w:t>
      </w:r>
      <w:r w:rsidR="0072643C" w:rsidRPr="0010592A">
        <w:rPr>
          <w:rFonts w:ascii="Book Antiqua" w:hAnsi="Book Antiqua" w:cstheme="majorBidi"/>
          <w:sz w:val="24"/>
          <w:szCs w:val="24"/>
          <w:lang w:bidi="ar-EG"/>
        </w:rPr>
        <w:t>Figure</w:t>
      </w:r>
      <w:r w:rsidR="00026956" w:rsidRPr="0010592A">
        <w:rPr>
          <w:rFonts w:ascii="Book Antiqua" w:hAnsi="Book Antiqua" w:cstheme="majorBidi"/>
          <w:sz w:val="24"/>
          <w:szCs w:val="24"/>
          <w:lang w:bidi="ar-EG"/>
        </w:rPr>
        <w:t xml:space="preserve"> 2</w:t>
      </w:r>
      <w:r w:rsidR="000E0E4E" w:rsidRPr="0010592A">
        <w:rPr>
          <w:rFonts w:ascii="Book Antiqua" w:hAnsi="Book Antiqua" w:cstheme="majorBidi"/>
          <w:sz w:val="24"/>
          <w:szCs w:val="24"/>
          <w:lang w:bidi="ar-EG"/>
        </w:rPr>
        <w:t>E-H)</w:t>
      </w:r>
      <w:r w:rsidRPr="0010592A">
        <w:rPr>
          <w:rFonts w:ascii="Book Antiqua" w:hAnsi="Book Antiqua" w:cstheme="majorBidi"/>
          <w:sz w:val="24"/>
          <w:szCs w:val="24"/>
          <w:lang w:bidi="ar-EG"/>
        </w:rPr>
        <w:t xml:space="preserve">. All pulp tests were negative for tooth #9. The periapical radiograph showed root thickening and progressive apical closure of #9. The panoramic radiograph after 9 </w:t>
      </w:r>
      <w:proofErr w:type="spellStart"/>
      <w:proofErr w:type="gramStart"/>
      <w:r w:rsidRPr="0010592A">
        <w:rPr>
          <w:rFonts w:ascii="Book Antiqua" w:hAnsi="Book Antiqua" w:cstheme="majorBidi"/>
          <w:sz w:val="24"/>
          <w:szCs w:val="24"/>
          <w:lang w:bidi="ar-EG"/>
        </w:rPr>
        <w:t>mo</w:t>
      </w:r>
      <w:proofErr w:type="spellEnd"/>
      <w:proofErr w:type="gramEnd"/>
      <w:r w:rsidRPr="0010592A">
        <w:rPr>
          <w:rFonts w:ascii="Book Antiqua" w:hAnsi="Book Antiqua" w:cstheme="majorBidi"/>
          <w:sz w:val="24"/>
          <w:szCs w:val="24"/>
          <w:lang w:bidi="ar-EG"/>
        </w:rPr>
        <w:t xml:space="preserve"> (</w:t>
      </w:r>
      <w:r w:rsidR="0072643C" w:rsidRPr="0010592A">
        <w:rPr>
          <w:rFonts w:ascii="Book Antiqua" w:hAnsi="Book Antiqua" w:cstheme="majorBidi"/>
          <w:sz w:val="24"/>
          <w:szCs w:val="24"/>
          <w:lang w:bidi="ar-EG"/>
        </w:rPr>
        <w:t>Figure</w:t>
      </w:r>
      <w:r w:rsidR="00EA67E6" w:rsidRPr="0010592A">
        <w:rPr>
          <w:rFonts w:ascii="Book Antiqua" w:hAnsi="Book Antiqua" w:cstheme="majorBidi"/>
          <w:sz w:val="24"/>
          <w:szCs w:val="24"/>
          <w:lang w:bidi="ar-EG"/>
        </w:rPr>
        <w:t xml:space="preserve"> </w:t>
      </w:r>
      <w:r w:rsidR="00026956" w:rsidRPr="0010592A">
        <w:rPr>
          <w:rFonts w:ascii="Book Antiqua" w:hAnsi="Book Antiqua" w:cstheme="majorBidi"/>
          <w:sz w:val="24"/>
          <w:szCs w:val="24"/>
          <w:lang w:bidi="ar-EG"/>
        </w:rPr>
        <w:t>2</w:t>
      </w:r>
      <w:r w:rsidR="00B63998" w:rsidRPr="0010592A">
        <w:rPr>
          <w:rFonts w:ascii="Book Antiqua" w:hAnsi="Book Antiqua" w:cstheme="majorBidi"/>
          <w:sz w:val="24"/>
          <w:szCs w:val="24"/>
          <w:lang w:bidi="ar-EG"/>
        </w:rPr>
        <w:t>I and J</w:t>
      </w:r>
      <w:r w:rsidRPr="0010592A">
        <w:rPr>
          <w:rFonts w:ascii="Book Antiqua" w:hAnsi="Book Antiqua" w:cstheme="majorBidi"/>
          <w:sz w:val="24"/>
          <w:szCs w:val="24"/>
          <w:lang w:bidi="ar-EG"/>
        </w:rPr>
        <w:t>) showed the increase of bone density and diminution of the size of the lesion especially around #9 and at the peripheries of the lesion. However, the lesion had not heal</w:t>
      </w:r>
      <w:r w:rsidR="00B63998" w:rsidRPr="0010592A">
        <w:rPr>
          <w:rFonts w:ascii="Book Antiqua" w:hAnsi="Book Antiqua" w:cstheme="majorBidi"/>
          <w:sz w:val="24"/>
          <w:szCs w:val="24"/>
          <w:lang w:bidi="ar-EG"/>
        </w:rPr>
        <w:t xml:space="preserve">ed </w:t>
      </w:r>
      <w:r w:rsidRPr="0010592A">
        <w:rPr>
          <w:rFonts w:ascii="Book Antiqua" w:hAnsi="Book Antiqua" w:cstheme="majorBidi"/>
          <w:sz w:val="24"/>
          <w:szCs w:val="24"/>
          <w:lang w:bidi="ar-EG"/>
        </w:rPr>
        <w:t>completely. The analysis of bone density of the periapical radiograph</w:t>
      </w:r>
      <w:r w:rsidR="00355988" w:rsidRPr="0010592A">
        <w:rPr>
          <w:rFonts w:ascii="Book Antiqua" w:hAnsi="Book Antiqua" w:cstheme="majorBidi"/>
          <w:sz w:val="24"/>
          <w:szCs w:val="24"/>
          <w:lang w:bidi="ar-EG"/>
        </w:rPr>
        <w:t>s</w:t>
      </w:r>
      <w:r w:rsidRPr="0010592A">
        <w:rPr>
          <w:rFonts w:ascii="Book Antiqua" w:hAnsi="Book Antiqua" w:cstheme="majorBidi"/>
          <w:sz w:val="24"/>
          <w:szCs w:val="24"/>
          <w:lang w:bidi="ar-EG"/>
        </w:rPr>
        <w:t xml:space="preserve"> (</w:t>
      </w:r>
      <w:r w:rsidR="0072643C" w:rsidRPr="0010592A">
        <w:rPr>
          <w:rFonts w:ascii="Book Antiqua" w:hAnsi="Book Antiqua" w:cstheme="majorBidi"/>
          <w:sz w:val="24"/>
          <w:szCs w:val="24"/>
          <w:lang w:bidi="ar-EG"/>
        </w:rPr>
        <w:t>Figure</w:t>
      </w:r>
      <w:r w:rsidRPr="0010592A">
        <w:rPr>
          <w:rFonts w:ascii="Book Antiqua" w:hAnsi="Book Antiqua" w:cstheme="majorBidi"/>
          <w:sz w:val="24"/>
          <w:szCs w:val="24"/>
          <w:lang w:bidi="ar-EG"/>
        </w:rPr>
        <w:t xml:space="preserve"> </w:t>
      </w:r>
      <w:r w:rsidR="0010592A" w:rsidRPr="0010592A">
        <w:rPr>
          <w:rFonts w:ascii="Book Antiqua" w:hAnsi="Book Antiqua" w:cstheme="majorBidi"/>
          <w:sz w:val="24"/>
          <w:szCs w:val="24"/>
          <w:lang w:bidi="ar-EG"/>
        </w:rPr>
        <w:t>4</w:t>
      </w:r>
      <w:r w:rsidRPr="0010592A">
        <w:rPr>
          <w:rFonts w:ascii="Book Antiqua" w:hAnsi="Book Antiqua" w:cstheme="majorBidi"/>
          <w:sz w:val="24"/>
          <w:szCs w:val="24"/>
          <w:lang w:bidi="ar-EG"/>
        </w:rPr>
        <w:t>) revealed an</w:t>
      </w:r>
      <w:r w:rsidR="005C6A57" w:rsidRPr="0010592A">
        <w:rPr>
          <w:rFonts w:ascii="Book Antiqua" w:hAnsi="Book Antiqua" w:cstheme="majorBidi"/>
          <w:sz w:val="24"/>
          <w:szCs w:val="24"/>
          <w:lang w:bidi="ar-EG"/>
        </w:rPr>
        <w:t xml:space="preserve"> overall</w:t>
      </w:r>
      <w:r w:rsidRPr="0010592A">
        <w:rPr>
          <w:rFonts w:ascii="Book Antiqua" w:hAnsi="Book Antiqua" w:cstheme="majorBidi"/>
          <w:sz w:val="24"/>
          <w:szCs w:val="24"/>
          <w:lang w:bidi="ar-EG"/>
        </w:rPr>
        <w:t xml:space="preserve"> increase in bone density except at the center of the lesion. </w:t>
      </w:r>
      <w:r w:rsidR="00355988" w:rsidRPr="0010592A">
        <w:rPr>
          <w:rFonts w:ascii="Book Antiqua" w:hAnsi="Book Antiqua" w:cstheme="majorBidi"/>
          <w:sz w:val="24"/>
          <w:szCs w:val="24"/>
          <w:lang w:bidi="ar-EG"/>
        </w:rPr>
        <w:t>Details are explained</w:t>
      </w:r>
      <w:r w:rsidRPr="0010592A">
        <w:rPr>
          <w:rFonts w:ascii="Book Antiqua" w:hAnsi="Book Antiqua" w:cstheme="majorBidi"/>
          <w:sz w:val="24"/>
          <w:szCs w:val="24"/>
          <w:lang w:bidi="ar-EG"/>
        </w:rPr>
        <w:t xml:space="preserve"> in </w:t>
      </w:r>
      <w:r w:rsidR="00B63998" w:rsidRPr="0010592A">
        <w:rPr>
          <w:rFonts w:ascii="Book Antiqua" w:hAnsi="Book Antiqua" w:cstheme="majorBidi"/>
          <w:sz w:val="24"/>
          <w:szCs w:val="24"/>
          <w:lang w:bidi="ar-EG"/>
        </w:rPr>
        <w:t xml:space="preserve">the </w:t>
      </w:r>
      <w:r w:rsidRPr="0010592A">
        <w:rPr>
          <w:rFonts w:ascii="Book Antiqua" w:hAnsi="Book Antiqua" w:cstheme="majorBidi"/>
          <w:sz w:val="24"/>
          <w:szCs w:val="24"/>
          <w:lang w:bidi="ar-EG"/>
        </w:rPr>
        <w:t xml:space="preserve">supporting information. </w:t>
      </w:r>
    </w:p>
    <w:p w14:paraId="6E0FE6A7" w14:textId="77777777" w:rsidR="0072643C" w:rsidRPr="0010592A" w:rsidRDefault="0072643C" w:rsidP="009D3336">
      <w:pPr>
        <w:pStyle w:val="TextBody"/>
        <w:spacing w:after="0" w:line="360" w:lineRule="auto"/>
        <w:jc w:val="both"/>
        <w:rPr>
          <w:rFonts w:ascii="Book Antiqua" w:eastAsiaTheme="minorEastAsia" w:hAnsi="Book Antiqua" w:cstheme="majorBidi"/>
          <w:color w:val="auto"/>
        </w:rPr>
      </w:pPr>
    </w:p>
    <w:p w14:paraId="5C5495F7" w14:textId="0805D660" w:rsidR="0072643C" w:rsidRPr="0010592A" w:rsidRDefault="0072643C" w:rsidP="009D3336">
      <w:pPr>
        <w:pStyle w:val="a3"/>
        <w:spacing w:after="0" w:line="360" w:lineRule="auto"/>
        <w:jc w:val="both"/>
        <w:rPr>
          <w:rFonts w:ascii="Book Antiqua" w:eastAsiaTheme="minorEastAsia" w:hAnsi="Book Antiqua" w:cstheme="majorBidi"/>
          <w:b/>
          <w:bCs/>
          <w:i/>
          <w:iCs/>
        </w:rPr>
      </w:pPr>
      <w:r w:rsidRPr="0010592A">
        <w:rPr>
          <w:rFonts w:ascii="Book Antiqua" w:hAnsi="Book Antiqua" w:cstheme="majorBidi"/>
          <w:b/>
          <w:bCs/>
          <w:i/>
          <w:iCs/>
        </w:rPr>
        <w:t>Case 2</w:t>
      </w:r>
    </w:p>
    <w:p w14:paraId="7AB3D42A" w14:textId="53A61243" w:rsidR="00F02DD5" w:rsidRPr="0010592A" w:rsidRDefault="003B372E" w:rsidP="009D3336">
      <w:pPr>
        <w:pStyle w:val="TextBody"/>
        <w:spacing w:after="0" w:line="360" w:lineRule="auto"/>
        <w:jc w:val="both"/>
        <w:rPr>
          <w:rFonts w:ascii="Book Antiqua" w:hAnsi="Book Antiqua" w:cstheme="majorBidi"/>
          <w:color w:val="auto"/>
        </w:rPr>
      </w:pPr>
      <w:r w:rsidRPr="0010592A">
        <w:rPr>
          <w:rFonts w:ascii="Book Antiqua" w:hAnsi="Book Antiqua" w:cstheme="majorBidi"/>
          <w:color w:val="auto"/>
        </w:rPr>
        <w:lastRenderedPageBreak/>
        <w:t>The patient was followed up at 2</w:t>
      </w:r>
      <w:r w:rsidR="004A298D" w:rsidRPr="0010592A">
        <w:rPr>
          <w:rFonts w:ascii="Book Antiqua" w:hAnsi="Book Antiqua" w:cstheme="majorBidi"/>
          <w:color w:val="auto"/>
        </w:rPr>
        <w:t xml:space="preserve"> </w:t>
      </w:r>
      <w:proofErr w:type="spellStart"/>
      <w:r w:rsidRPr="0010592A">
        <w:rPr>
          <w:rFonts w:ascii="Book Antiqua" w:hAnsi="Book Antiqua" w:cstheme="majorBidi"/>
          <w:color w:val="auto"/>
        </w:rPr>
        <w:t>wk</w:t>
      </w:r>
      <w:proofErr w:type="spellEnd"/>
      <w:r w:rsidRPr="0010592A">
        <w:rPr>
          <w:rFonts w:ascii="Book Antiqua" w:hAnsi="Book Antiqua" w:cstheme="majorBidi"/>
          <w:color w:val="auto"/>
        </w:rPr>
        <w:t xml:space="preserve">, </w:t>
      </w:r>
      <w:r w:rsidR="00C93427" w:rsidRPr="0010592A">
        <w:rPr>
          <w:rFonts w:ascii="Book Antiqua" w:hAnsi="Book Antiqua" w:cstheme="majorBidi"/>
          <w:color w:val="auto"/>
        </w:rPr>
        <w:t xml:space="preserve">then at </w:t>
      </w:r>
      <w:r w:rsidRPr="0010592A">
        <w:rPr>
          <w:rFonts w:ascii="Book Antiqua" w:hAnsi="Book Antiqua" w:cstheme="majorBidi"/>
          <w:color w:val="auto"/>
        </w:rPr>
        <w:t>1, 3, 6</w:t>
      </w:r>
      <w:r w:rsidR="00323479" w:rsidRPr="0010592A">
        <w:rPr>
          <w:rFonts w:ascii="Book Antiqua" w:hAnsi="Book Antiqua" w:cstheme="majorBidi"/>
          <w:color w:val="auto"/>
        </w:rPr>
        <w:t>,</w:t>
      </w:r>
      <w:r w:rsidR="00833656" w:rsidRPr="0010592A">
        <w:rPr>
          <w:rFonts w:ascii="Book Antiqua" w:hAnsi="Book Antiqua" w:cstheme="majorBidi"/>
          <w:color w:val="auto"/>
        </w:rPr>
        <w:t xml:space="preserve"> </w:t>
      </w:r>
      <w:r w:rsidRPr="0010592A">
        <w:rPr>
          <w:rFonts w:ascii="Book Antiqua" w:hAnsi="Book Antiqua" w:cstheme="majorBidi"/>
          <w:color w:val="auto"/>
        </w:rPr>
        <w:t>12</w:t>
      </w:r>
      <w:r w:rsidR="00C93427" w:rsidRPr="0010592A">
        <w:rPr>
          <w:rFonts w:ascii="Book Antiqua" w:hAnsi="Book Antiqua" w:cstheme="majorBidi"/>
          <w:color w:val="auto"/>
        </w:rPr>
        <w:t>, and 48</w:t>
      </w:r>
      <w:r w:rsidRPr="0010592A">
        <w:rPr>
          <w:rFonts w:ascii="Book Antiqua" w:hAnsi="Book Antiqua" w:cstheme="majorBidi"/>
          <w:color w:val="auto"/>
        </w:rPr>
        <w:t xml:space="preserve"> </w:t>
      </w:r>
      <w:proofErr w:type="spellStart"/>
      <w:proofErr w:type="gramStart"/>
      <w:r w:rsidRPr="0010592A">
        <w:rPr>
          <w:rFonts w:ascii="Book Antiqua" w:hAnsi="Book Antiqua" w:cstheme="majorBidi"/>
          <w:color w:val="auto"/>
        </w:rPr>
        <w:t>mo</w:t>
      </w:r>
      <w:proofErr w:type="spellEnd"/>
      <w:proofErr w:type="gramEnd"/>
      <w:r w:rsidR="00D54C21" w:rsidRPr="0010592A">
        <w:rPr>
          <w:rFonts w:ascii="Book Antiqua" w:hAnsi="Book Antiqua" w:cstheme="majorBidi"/>
          <w:color w:val="auto"/>
        </w:rPr>
        <w:t xml:space="preserve"> (Table 2)</w:t>
      </w:r>
      <w:r w:rsidRPr="0010592A">
        <w:rPr>
          <w:rFonts w:ascii="Book Antiqua" w:hAnsi="Book Antiqua" w:cstheme="majorBidi"/>
          <w:color w:val="auto"/>
        </w:rPr>
        <w:t>.</w:t>
      </w:r>
      <w:r w:rsidR="0072643C" w:rsidRPr="0010592A">
        <w:rPr>
          <w:rFonts w:ascii="Book Antiqua" w:hAnsi="Book Antiqua" w:cstheme="majorBidi"/>
          <w:color w:val="auto"/>
        </w:rPr>
        <w:t xml:space="preserve"> </w:t>
      </w:r>
      <w:r w:rsidRPr="0010592A">
        <w:rPr>
          <w:rFonts w:ascii="Book Antiqua" w:hAnsi="Book Antiqua" w:cstheme="majorBidi"/>
          <w:color w:val="auto"/>
        </w:rPr>
        <w:t xml:space="preserve">The patient reported normal function and </w:t>
      </w:r>
      <w:r w:rsidR="00697AFB" w:rsidRPr="0010592A">
        <w:rPr>
          <w:rFonts w:ascii="Book Antiqua" w:hAnsi="Book Antiqua" w:cstheme="majorBidi"/>
          <w:color w:val="auto"/>
        </w:rPr>
        <w:t>did no</w:t>
      </w:r>
      <w:r w:rsidR="00435A57" w:rsidRPr="0010592A">
        <w:rPr>
          <w:rFonts w:ascii="Book Antiqua" w:hAnsi="Book Antiqua" w:cstheme="majorBidi"/>
          <w:color w:val="auto"/>
        </w:rPr>
        <w:t>t</w:t>
      </w:r>
      <w:r w:rsidRPr="0010592A">
        <w:rPr>
          <w:rFonts w:ascii="Book Antiqua" w:hAnsi="Book Antiqua" w:cstheme="majorBidi"/>
          <w:color w:val="auto"/>
        </w:rPr>
        <w:t xml:space="preserve"> complain</w:t>
      </w:r>
      <w:r w:rsidR="00697AFB" w:rsidRPr="0010592A">
        <w:rPr>
          <w:rFonts w:ascii="Book Antiqua" w:hAnsi="Book Antiqua" w:cstheme="majorBidi"/>
          <w:color w:val="auto"/>
        </w:rPr>
        <w:t xml:space="preserve"> about pain at any of the recall </w:t>
      </w:r>
      <w:r w:rsidR="00DA68FF" w:rsidRPr="0010592A">
        <w:rPr>
          <w:rFonts w:ascii="Book Antiqua" w:hAnsi="Book Antiqua" w:cstheme="majorBidi"/>
          <w:color w:val="auto"/>
        </w:rPr>
        <w:t>visits</w:t>
      </w:r>
      <w:r w:rsidRPr="0010592A">
        <w:rPr>
          <w:rFonts w:ascii="Book Antiqua" w:hAnsi="Book Antiqua" w:cstheme="majorBidi"/>
          <w:color w:val="auto"/>
        </w:rPr>
        <w:t xml:space="preserve">. There was no pain </w:t>
      </w:r>
      <w:r w:rsidR="007C33D1" w:rsidRPr="0010592A">
        <w:rPr>
          <w:rFonts w:ascii="Book Antiqua" w:hAnsi="Book Antiqua" w:cstheme="majorBidi"/>
          <w:color w:val="auto"/>
        </w:rPr>
        <w:t xml:space="preserve">on </w:t>
      </w:r>
      <w:r w:rsidRPr="0010592A">
        <w:rPr>
          <w:rFonts w:ascii="Book Antiqua" w:hAnsi="Book Antiqua" w:cstheme="majorBidi"/>
          <w:color w:val="auto"/>
        </w:rPr>
        <w:t xml:space="preserve">palpation </w:t>
      </w:r>
      <w:r w:rsidR="004445D2" w:rsidRPr="0010592A">
        <w:rPr>
          <w:rFonts w:ascii="Book Antiqua" w:hAnsi="Book Antiqua" w:cstheme="majorBidi"/>
          <w:color w:val="auto"/>
        </w:rPr>
        <w:t>or percussion</w:t>
      </w:r>
      <w:r w:rsidRPr="0010592A">
        <w:rPr>
          <w:rFonts w:ascii="Book Antiqua" w:hAnsi="Book Antiqua" w:cstheme="majorBidi"/>
          <w:color w:val="auto"/>
        </w:rPr>
        <w:t xml:space="preserve">. All pulp tests, cold and hot, were negative throughout the follow-up period. The radiographs showed increased bone density </w:t>
      </w:r>
      <w:r w:rsidR="004445D2" w:rsidRPr="0010592A">
        <w:rPr>
          <w:rFonts w:ascii="Book Antiqua" w:hAnsi="Book Antiqua" w:cstheme="majorBidi"/>
          <w:color w:val="auto"/>
        </w:rPr>
        <w:t>and periapical healing with</w:t>
      </w:r>
      <w:r w:rsidRPr="0010592A">
        <w:rPr>
          <w:rFonts w:ascii="Book Antiqua" w:hAnsi="Book Antiqua" w:cstheme="majorBidi"/>
          <w:color w:val="auto"/>
        </w:rPr>
        <w:t xml:space="preserve"> palatal root maturation</w:t>
      </w:r>
      <w:r w:rsidR="00391EA9" w:rsidRPr="0010592A">
        <w:rPr>
          <w:rFonts w:ascii="Book Antiqua" w:hAnsi="Book Antiqua" w:cstheme="majorBidi"/>
          <w:color w:val="auto"/>
        </w:rPr>
        <w:t xml:space="preserve"> (</w:t>
      </w:r>
      <w:r w:rsidR="0072643C" w:rsidRPr="0010592A">
        <w:rPr>
          <w:rFonts w:ascii="Book Antiqua" w:hAnsi="Book Antiqua" w:cstheme="majorBidi"/>
          <w:color w:val="auto"/>
        </w:rPr>
        <w:t>Figure</w:t>
      </w:r>
      <w:r w:rsidR="00026956" w:rsidRPr="0010592A">
        <w:rPr>
          <w:rFonts w:ascii="Book Antiqua" w:hAnsi="Book Antiqua" w:cstheme="majorBidi"/>
          <w:color w:val="auto"/>
        </w:rPr>
        <w:t xml:space="preserve"> </w:t>
      </w:r>
      <w:r w:rsidR="0010592A" w:rsidRPr="0010592A">
        <w:rPr>
          <w:rFonts w:ascii="Book Antiqua" w:hAnsi="Book Antiqua" w:cstheme="majorBidi"/>
          <w:color w:val="auto"/>
        </w:rPr>
        <w:t>3</w:t>
      </w:r>
      <w:r w:rsidR="00391EA9" w:rsidRPr="0010592A">
        <w:rPr>
          <w:rFonts w:ascii="Book Antiqua" w:hAnsi="Book Antiqua" w:cstheme="majorBidi"/>
          <w:color w:val="auto"/>
        </w:rPr>
        <w:t>)</w:t>
      </w:r>
      <w:r w:rsidRPr="0010592A">
        <w:rPr>
          <w:rFonts w:ascii="Book Antiqua" w:hAnsi="Book Antiqua" w:cstheme="majorBidi"/>
          <w:color w:val="auto"/>
        </w:rPr>
        <w:t>.</w:t>
      </w:r>
      <w:r w:rsidR="00F02DD5" w:rsidRPr="0010592A">
        <w:rPr>
          <w:rFonts w:ascii="Book Antiqua" w:hAnsi="Book Antiqua" w:cstheme="majorBidi"/>
          <w:color w:val="auto"/>
          <w:lang w:bidi="ar-EG"/>
        </w:rPr>
        <w:t xml:space="preserve"> </w:t>
      </w:r>
      <w:r w:rsidR="00FB1D23" w:rsidRPr="0010592A">
        <w:rPr>
          <w:rFonts w:ascii="Book Antiqua" w:hAnsi="Book Antiqua" w:cstheme="majorBidi"/>
          <w:color w:val="auto"/>
        </w:rPr>
        <w:t xml:space="preserve">Upon comparing the pre-operative with the </w:t>
      </w:r>
      <w:r w:rsidR="00932F34" w:rsidRPr="0010592A">
        <w:rPr>
          <w:rFonts w:ascii="Book Antiqua" w:hAnsi="Book Antiqua" w:cstheme="majorBidi"/>
          <w:color w:val="auto"/>
        </w:rPr>
        <w:t xml:space="preserve">CBCT obtained at </w:t>
      </w:r>
      <w:r w:rsidR="00FB1D23" w:rsidRPr="0010592A">
        <w:rPr>
          <w:rFonts w:ascii="Book Antiqua" w:hAnsi="Book Antiqua" w:cstheme="majorBidi"/>
          <w:color w:val="auto"/>
        </w:rPr>
        <w:t xml:space="preserve">12 </w:t>
      </w:r>
      <w:proofErr w:type="spellStart"/>
      <w:proofErr w:type="gramStart"/>
      <w:r w:rsidR="00FB1D23" w:rsidRPr="0010592A">
        <w:rPr>
          <w:rFonts w:ascii="Book Antiqua" w:hAnsi="Book Antiqua" w:cstheme="majorBidi"/>
          <w:color w:val="auto"/>
        </w:rPr>
        <w:t>mo</w:t>
      </w:r>
      <w:proofErr w:type="spellEnd"/>
      <w:proofErr w:type="gramEnd"/>
      <w:r w:rsidR="00FB1D23" w:rsidRPr="0010592A">
        <w:rPr>
          <w:rFonts w:ascii="Book Antiqua" w:hAnsi="Book Antiqua" w:cstheme="majorBidi"/>
          <w:color w:val="auto"/>
        </w:rPr>
        <w:t xml:space="preserve">, all roots showed </w:t>
      </w:r>
      <w:r w:rsidR="00F42ADB" w:rsidRPr="0010592A">
        <w:rPr>
          <w:rFonts w:ascii="Book Antiqua" w:hAnsi="Book Antiqua" w:cstheme="majorBidi"/>
          <w:color w:val="auto"/>
        </w:rPr>
        <w:t>apical closure</w:t>
      </w:r>
      <w:r w:rsidR="00FB1D23" w:rsidRPr="0010592A">
        <w:rPr>
          <w:rFonts w:ascii="Book Antiqua" w:hAnsi="Book Antiqua" w:cstheme="majorBidi"/>
          <w:color w:val="auto"/>
        </w:rPr>
        <w:t xml:space="preserve">, </w:t>
      </w:r>
      <w:r w:rsidR="00F42ADB" w:rsidRPr="0010592A">
        <w:rPr>
          <w:rFonts w:ascii="Book Antiqua" w:hAnsi="Book Antiqua" w:cstheme="majorBidi"/>
          <w:color w:val="auto"/>
        </w:rPr>
        <w:t>narrowing of canal space</w:t>
      </w:r>
      <w:r w:rsidR="00A60702" w:rsidRPr="0010592A">
        <w:rPr>
          <w:rFonts w:ascii="Book Antiqua" w:hAnsi="Book Antiqua" w:cstheme="majorBidi"/>
          <w:color w:val="auto"/>
        </w:rPr>
        <w:t xml:space="preserve"> and complete resolution of </w:t>
      </w:r>
      <w:r w:rsidR="007C33D1" w:rsidRPr="0010592A">
        <w:rPr>
          <w:rFonts w:ascii="Book Antiqua" w:hAnsi="Book Antiqua" w:cstheme="majorBidi"/>
          <w:color w:val="auto"/>
        </w:rPr>
        <w:t xml:space="preserve">the </w:t>
      </w:r>
      <w:r w:rsidR="00A60702" w:rsidRPr="0010592A">
        <w:rPr>
          <w:rFonts w:ascii="Book Antiqua" w:hAnsi="Book Antiqua" w:cstheme="majorBidi"/>
          <w:color w:val="auto"/>
        </w:rPr>
        <w:t xml:space="preserve">periapical lesion </w:t>
      </w:r>
      <w:r w:rsidR="00FB1D23" w:rsidRPr="0010592A">
        <w:rPr>
          <w:rFonts w:ascii="Book Antiqua" w:hAnsi="Book Antiqua" w:cstheme="majorBidi"/>
          <w:color w:val="auto"/>
        </w:rPr>
        <w:t>with normal periapical bone architecture. However, no root lengthening was observed</w:t>
      </w:r>
      <w:r w:rsidR="00A60702" w:rsidRPr="0010592A">
        <w:rPr>
          <w:rFonts w:ascii="Book Antiqua" w:hAnsi="Book Antiqua" w:cstheme="majorBidi"/>
          <w:color w:val="auto"/>
        </w:rPr>
        <w:t xml:space="preserve"> in any root</w:t>
      </w:r>
      <w:r w:rsidR="00FB1D23" w:rsidRPr="0010592A">
        <w:rPr>
          <w:rFonts w:ascii="Book Antiqua" w:hAnsi="Book Antiqua" w:cstheme="majorBidi"/>
          <w:color w:val="auto"/>
        </w:rPr>
        <w:t>.</w:t>
      </w:r>
      <w:r w:rsidR="004878C9" w:rsidRPr="0010592A">
        <w:rPr>
          <w:rFonts w:ascii="Book Antiqua" w:hAnsi="Book Antiqua" w:cstheme="majorBidi"/>
          <w:color w:val="auto"/>
        </w:rPr>
        <w:t xml:space="preserve"> Imaging parameters and image processing details are available in the supp</w:t>
      </w:r>
      <w:r w:rsidR="00E96E63" w:rsidRPr="0010592A">
        <w:rPr>
          <w:rFonts w:ascii="Book Antiqua" w:hAnsi="Book Antiqua" w:cstheme="majorBidi"/>
          <w:color w:val="auto"/>
        </w:rPr>
        <w:t>orting information</w:t>
      </w:r>
      <w:r w:rsidR="004878C9" w:rsidRPr="0010592A">
        <w:rPr>
          <w:rFonts w:ascii="Book Antiqua" w:hAnsi="Book Antiqua" w:cstheme="majorBidi"/>
          <w:color w:val="auto"/>
        </w:rPr>
        <w:t>.</w:t>
      </w:r>
      <w:r w:rsidR="00932F34" w:rsidRPr="0010592A">
        <w:rPr>
          <w:rFonts w:ascii="Book Antiqua" w:hAnsi="Book Antiqua" w:cstheme="majorBidi"/>
          <w:color w:val="auto"/>
        </w:rPr>
        <w:t xml:space="preserve"> </w:t>
      </w:r>
      <w:r w:rsidR="007C33D1" w:rsidRPr="0010592A">
        <w:rPr>
          <w:rFonts w:ascii="Book Antiqua" w:hAnsi="Book Antiqua" w:cstheme="majorBidi"/>
          <w:color w:val="auto"/>
        </w:rPr>
        <w:t>The patient was recalled after 4</w:t>
      </w:r>
      <w:r w:rsidR="00C93427" w:rsidRPr="0010592A">
        <w:rPr>
          <w:rFonts w:ascii="Book Antiqua" w:hAnsi="Book Antiqua" w:cstheme="majorBidi"/>
          <w:color w:val="auto"/>
        </w:rPr>
        <w:t xml:space="preserve">8 </w:t>
      </w:r>
      <w:proofErr w:type="spellStart"/>
      <w:proofErr w:type="gramStart"/>
      <w:r w:rsidR="00C93427" w:rsidRPr="0010592A">
        <w:rPr>
          <w:rFonts w:ascii="Book Antiqua" w:hAnsi="Book Antiqua" w:cstheme="majorBidi"/>
          <w:color w:val="auto"/>
        </w:rPr>
        <w:t>mo</w:t>
      </w:r>
      <w:proofErr w:type="spellEnd"/>
      <w:proofErr w:type="gramEnd"/>
      <w:r w:rsidR="007C33D1" w:rsidRPr="0010592A">
        <w:rPr>
          <w:rFonts w:ascii="Book Antiqua" w:hAnsi="Book Antiqua" w:cstheme="majorBidi"/>
          <w:color w:val="auto"/>
        </w:rPr>
        <w:t xml:space="preserve"> to initiate orthodontic treatment and the tooth was asymptomatic</w:t>
      </w:r>
      <w:r w:rsidR="00833656" w:rsidRPr="0010592A">
        <w:rPr>
          <w:rFonts w:ascii="Book Antiqua" w:hAnsi="Book Antiqua" w:cstheme="majorBidi"/>
          <w:color w:val="auto"/>
        </w:rPr>
        <w:t>.</w:t>
      </w:r>
      <w:r w:rsidR="00BC4AF4" w:rsidRPr="0010592A">
        <w:rPr>
          <w:rFonts w:ascii="Book Antiqua" w:hAnsi="Book Antiqua" w:cstheme="majorBidi"/>
          <w:color w:val="auto"/>
        </w:rPr>
        <w:t xml:space="preserve"> </w:t>
      </w:r>
      <w:r w:rsidR="007C33D1" w:rsidRPr="0010592A">
        <w:rPr>
          <w:rFonts w:ascii="Book Antiqua" w:hAnsi="Book Antiqua" w:cstheme="majorBidi"/>
          <w:color w:val="auto"/>
        </w:rPr>
        <w:t>H</w:t>
      </w:r>
      <w:r w:rsidR="00BC4AF4" w:rsidRPr="0010592A">
        <w:rPr>
          <w:rFonts w:ascii="Book Antiqua" w:hAnsi="Book Antiqua" w:cstheme="majorBidi"/>
          <w:color w:val="auto"/>
        </w:rPr>
        <w:t xml:space="preserve">owever, </w:t>
      </w:r>
      <w:r w:rsidR="00932F34" w:rsidRPr="0010592A">
        <w:rPr>
          <w:rFonts w:ascii="Book Antiqua" w:hAnsi="Book Antiqua" w:cstheme="majorBidi"/>
          <w:color w:val="auto"/>
        </w:rPr>
        <w:t xml:space="preserve">recurrent decay was noticed at the distal surface of the tooth and </w:t>
      </w:r>
      <w:r w:rsidR="00833656" w:rsidRPr="0010592A">
        <w:rPr>
          <w:rFonts w:ascii="Book Antiqua" w:hAnsi="Book Antiqua" w:cstheme="majorBidi"/>
          <w:color w:val="auto"/>
        </w:rPr>
        <w:t xml:space="preserve">it was </w:t>
      </w:r>
      <w:r w:rsidR="00932F34" w:rsidRPr="0010592A">
        <w:rPr>
          <w:rFonts w:ascii="Book Antiqua" w:hAnsi="Book Antiqua" w:cstheme="majorBidi"/>
          <w:color w:val="auto"/>
        </w:rPr>
        <w:t>extending underneath the composite restoration</w:t>
      </w:r>
      <w:r w:rsidR="000D738A" w:rsidRPr="0010592A">
        <w:rPr>
          <w:rFonts w:ascii="Book Antiqua" w:hAnsi="Book Antiqua" w:cstheme="majorBidi"/>
          <w:color w:val="auto"/>
        </w:rPr>
        <w:t xml:space="preserve"> but with normal periapical tissues in the digital periapical radiograph</w:t>
      </w:r>
      <w:r w:rsidR="005C70FB" w:rsidRPr="0010592A">
        <w:rPr>
          <w:rFonts w:ascii="Book Antiqua" w:hAnsi="Book Antiqua" w:cstheme="majorBidi"/>
          <w:color w:val="auto"/>
        </w:rPr>
        <w:t xml:space="preserve"> (</w:t>
      </w:r>
      <w:r w:rsidR="0072643C" w:rsidRPr="0010592A">
        <w:rPr>
          <w:rFonts w:ascii="Book Antiqua" w:hAnsi="Book Antiqua" w:cstheme="majorBidi"/>
          <w:color w:val="auto"/>
        </w:rPr>
        <w:t>Figure</w:t>
      </w:r>
      <w:r w:rsidR="00C93427" w:rsidRPr="0010592A">
        <w:rPr>
          <w:rFonts w:ascii="Book Antiqua" w:hAnsi="Book Antiqua" w:cstheme="majorBidi"/>
          <w:color w:val="auto"/>
        </w:rPr>
        <w:t xml:space="preserve"> </w:t>
      </w:r>
      <w:r w:rsidR="00026956" w:rsidRPr="0010592A">
        <w:rPr>
          <w:rFonts w:ascii="Book Antiqua" w:hAnsi="Book Antiqua" w:cstheme="majorBidi"/>
          <w:color w:val="auto"/>
        </w:rPr>
        <w:t>5</w:t>
      </w:r>
      <w:r w:rsidR="007C33D1" w:rsidRPr="0010592A">
        <w:rPr>
          <w:rFonts w:ascii="Book Antiqua" w:hAnsi="Book Antiqua" w:cstheme="majorBidi"/>
          <w:color w:val="auto"/>
        </w:rPr>
        <w:t>A</w:t>
      </w:r>
      <w:r w:rsidR="005C70FB" w:rsidRPr="0010592A">
        <w:rPr>
          <w:rFonts w:ascii="Book Antiqua" w:hAnsi="Book Antiqua" w:cstheme="majorBidi"/>
          <w:color w:val="auto"/>
        </w:rPr>
        <w:t>)</w:t>
      </w:r>
      <w:r w:rsidR="00932F34" w:rsidRPr="0010592A">
        <w:rPr>
          <w:rFonts w:ascii="Book Antiqua" w:hAnsi="Book Antiqua" w:cstheme="majorBidi"/>
          <w:color w:val="auto"/>
        </w:rPr>
        <w:t xml:space="preserve">. </w:t>
      </w:r>
      <w:r w:rsidR="00BC4AF4" w:rsidRPr="0010592A">
        <w:rPr>
          <w:rFonts w:ascii="Book Antiqua" w:hAnsi="Book Antiqua" w:cstheme="majorBidi"/>
          <w:color w:val="auto"/>
        </w:rPr>
        <w:t>The caries, composite restoration and the MTA plug were removed. The canals appeared clean and dry</w:t>
      </w:r>
      <w:r w:rsidR="005C70FB" w:rsidRPr="0010592A">
        <w:rPr>
          <w:rFonts w:ascii="Book Antiqua" w:hAnsi="Book Antiqua" w:cstheme="majorBidi"/>
          <w:color w:val="auto"/>
        </w:rPr>
        <w:t xml:space="preserve"> </w:t>
      </w:r>
      <w:r w:rsidR="000D738A" w:rsidRPr="0010592A">
        <w:rPr>
          <w:rFonts w:ascii="Book Antiqua" w:hAnsi="Book Antiqua" w:cstheme="majorBidi"/>
          <w:color w:val="auto"/>
        </w:rPr>
        <w:t xml:space="preserve">with minimal fragments of tissues retrieved from the pulp chamber and canals </w:t>
      </w:r>
      <w:r w:rsidR="005C70FB" w:rsidRPr="0010592A">
        <w:rPr>
          <w:rFonts w:ascii="Book Antiqua" w:hAnsi="Book Antiqua" w:cstheme="majorBidi"/>
          <w:color w:val="auto"/>
        </w:rPr>
        <w:t>(</w:t>
      </w:r>
      <w:r w:rsidR="0072643C" w:rsidRPr="0010592A">
        <w:rPr>
          <w:rFonts w:ascii="Book Antiqua" w:hAnsi="Book Antiqua" w:cstheme="majorBidi"/>
          <w:color w:val="auto"/>
        </w:rPr>
        <w:t xml:space="preserve">Figure </w:t>
      </w:r>
      <w:r w:rsidR="00026956" w:rsidRPr="0010592A">
        <w:rPr>
          <w:rFonts w:ascii="Book Antiqua" w:hAnsi="Book Antiqua" w:cstheme="majorBidi"/>
          <w:color w:val="auto"/>
        </w:rPr>
        <w:t>5</w:t>
      </w:r>
      <w:r w:rsidR="007C33D1" w:rsidRPr="0010592A">
        <w:rPr>
          <w:rFonts w:ascii="Book Antiqua" w:hAnsi="Book Antiqua" w:cstheme="majorBidi"/>
          <w:color w:val="auto"/>
        </w:rPr>
        <w:t>B</w:t>
      </w:r>
      <w:r w:rsidR="005C70FB" w:rsidRPr="0010592A">
        <w:rPr>
          <w:rFonts w:ascii="Book Antiqua" w:hAnsi="Book Antiqua" w:cstheme="majorBidi"/>
          <w:color w:val="auto"/>
        </w:rPr>
        <w:t>)</w:t>
      </w:r>
      <w:r w:rsidR="00BC4AF4" w:rsidRPr="0010592A">
        <w:rPr>
          <w:rFonts w:ascii="Book Antiqua" w:hAnsi="Book Antiqua" w:cstheme="majorBidi"/>
          <w:color w:val="auto"/>
        </w:rPr>
        <w:t>,</w:t>
      </w:r>
      <w:r w:rsidR="007C33D1" w:rsidRPr="0010592A">
        <w:rPr>
          <w:rFonts w:ascii="Book Antiqua" w:hAnsi="Book Antiqua" w:cstheme="majorBidi"/>
          <w:color w:val="auto"/>
        </w:rPr>
        <w:t xml:space="preserve"> but appeared with varying degrees of intracanal calcification </w:t>
      </w:r>
      <w:r w:rsidR="005C70FB" w:rsidRPr="0010592A">
        <w:rPr>
          <w:rFonts w:ascii="Book Antiqua" w:hAnsi="Book Antiqua" w:cstheme="majorBidi"/>
          <w:color w:val="auto"/>
        </w:rPr>
        <w:t>(</w:t>
      </w:r>
      <w:r w:rsidR="0072643C" w:rsidRPr="0010592A">
        <w:rPr>
          <w:rFonts w:ascii="Book Antiqua" w:hAnsi="Book Antiqua" w:cstheme="majorBidi"/>
          <w:color w:val="auto"/>
        </w:rPr>
        <w:t>Figure</w:t>
      </w:r>
      <w:r w:rsidR="007C33D1" w:rsidRPr="0010592A">
        <w:rPr>
          <w:rFonts w:ascii="Book Antiqua" w:hAnsi="Book Antiqua" w:cstheme="majorBidi"/>
          <w:color w:val="auto"/>
        </w:rPr>
        <w:t xml:space="preserve"> </w:t>
      </w:r>
      <w:r w:rsidR="00026956" w:rsidRPr="0010592A">
        <w:rPr>
          <w:rFonts w:ascii="Book Antiqua" w:hAnsi="Book Antiqua" w:cstheme="majorBidi"/>
          <w:color w:val="auto"/>
        </w:rPr>
        <w:t>5</w:t>
      </w:r>
      <w:r w:rsidR="007C33D1" w:rsidRPr="0010592A">
        <w:rPr>
          <w:rFonts w:ascii="Book Antiqua" w:hAnsi="Book Antiqua" w:cstheme="majorBidi"/>
          <w:color w:val="auto"/>
        </w:rPr>
        <w:t>C</w:t>
      </w:r>
      <w:r w:rsidR="005C70FB" w:rsidRPr="0010592A">
        <w:rPr>
          <w:rFonts w:ascii="Book Antiqua" w:hAnsi="Book Antiqua" w:cstheme="majorBidi"/>
          <w:color w:val="auto"/>
        </w:rPr>
        <w:t>)</w:t>
      </w:r>
      <w:r w:rsidR="000D738A" w:rsidRPr="0010592A">
        <w:rPr>
          <w:rFonts w:ascii="Book Antiqua" w:hAnsi="Book Antiqua" w:cstheme="majorBidi"/>
          <w:color w:val="auto"/>
        </w:rPr>
        <w:t xml:space="preserve">. The </w:t>
      </w:r>
      <w:r w:rsidR="00BC4AF4" w:rsidRPr="0010592A">
        <w:rPr>
          <w:rFonts w:ascii="Book Antiqua" w:hAnsi="Book Antiqua" w:cstheme="majorBidi"/>
          <w:color w:val="auto"/>
        </w:rPr>
        <w:t xml:space="preserve">maximum length reached using </w:t>
      </w:r>
      <w:r w:rsidR="007C33D1" w:rsidRPr="0010592A">
        <w:rPr>
          <w:rFonts w:ascii="Book Antiqua" w:hAnsi="Book Antiqua" w:cstheme="majorBidi"/>
          <w:color w:val="auto"/>
        </w:rPr>
        <w:t xml:space="preserve">a </w:t>
      </w:r>
      <w:r w:rsidR="00BC4AF4" w:rsidRPr="0010592A">
        <w:rPr>
          <w:rFonts w:ascii="Book Antiqua" w:hAnsi="Book Antiqua" w:cstheme="majorBidi"/>
          <w:color w:val="auto"/>
        </w:rPr>
        <w:t xml:space="preserve">#10 </w:t>
      </w:r>
      <w:r w:rsidR="007C33D1" w:rsidRPr="0010592A">
        <w:rPr>
          <w:rFonts w:ascii="Book Antiqua" w:hAnsi="Book Antiqua" w:cstheme="majorBidi"/>
          <w:color w:val="auto"/>
        </w:rPr>
        <w:t>K-</w:t>
      </w:r>
      <w:r w:rsidR="00BC4AF4" w:rsidRPr="0010592A">
        <w:rPr>
          <w:rFonts w:ascii="Book Antiqua" w:hAnsi="Book Antiqua" w:cstheme="majorBidi"/>
          <w:color w:val="auto"/>
        </w:rPr>
        <w:t xml:space="preserve">file </w:t>
      </w:r>
      <w:r w:rsidR="000D738A" w:rsidRPr="0010592A">
        <w:rPr>
          <w:rFonts w:ascii="Book Antiqua" w:hAnsi="Book Antiqua" w:cstheme="majorBidi"/>
          <w:color w:val="auto"/>
        </w:rPr>
        <w:t xml:space="preserve">even following negotiation with </w:t>
      </w:r>
      <w:proofErr w:type="spellStart"/>
      <w:r w:rsidR="000D738A" w:rsidRPr="0010592A">
        <w:rPr>
          <w:rFonts w:ascii="Book Antiqua" w:hAnsi="Book Antiqua" w:cstheme="majorBidi"/>
          <w:color w:val="auto"/>
        </w:rPr>
        <w:t>ultrasonics</w:t>
      </w:r>
      <w:proofErr w:type="spellEnd"/>
      <w:r w:rsidR="000D738A" w:rsidRPr="0010592A">
        <w:rPr>
          <w:rFonts w:ascii="Book Antiqua" w:hAnsi="Book Antiqua" w:cstheme="majorBidi"/>
          <w:color w:val="auto"/>
        </w:rPr>
        <w:t xml:space="preserve"> (E-25 tip, </w:t>
      </w:r>
      <w:proofErr w:type="spellStart"/>
      <w:r w:rsidR="000D738A" w:rsidRPr="0010592A">
        <w:rPr>
          <w:rFonts w:ascii="Book Antiqua" w:hAnsi="Book Antiqua" w:cstheme="majorBidi"/>
          <w:color w:val="auto"/>
        </w:rPr>
        <w:t>Satelec</w:t>
      </w:r>
      <w:proofErr w:type="spellEnd"/>
      <w:r w:rsidR="000D738A" w:rsidRPr="0010592A">
        <w:rPr>
          <w:rFonts w:ascii="Book Antiqua" w:hAnsi="Book Antiqua" w:cstheme="majorBidi"/>
          <w:color w:val="auto"/>
        </w:rPr>
        <w:t xml:space="preserve">, Acteon, France) </w:t>
      </w:r>
      <w:r w:rsidR="00BC4AF4" w:rsidRPr="0010592A">
        <w:rPr>
          <w:rFonts w:ascii="Book Antiqua" w:hAnsi="Book Antiqua" w:cstheme="majorBidi"/>
          <w:color w:val="auto"/>
        </w:rPr>
        <w:t xml:space="preserve">was 16 mm for the palatal canal, 14 mm for the first </w:t>
      </w:r>
      <w:proofErr w:type="spellStart"/>
      <w:r w:rsidR="00BC4AF4" w:rsidRPr="0010592A">
        <w:rPr>
          <w:rFonts w:ascii="Book Antiqua" w:hAnsi="Book Antiqua" w:cstheme="majorBidi"/>
          <w:color w:val="auto"/>
        </w:rPr>
        <w:t>mesiobuccal</w:t>
      </w:r>
      <w:proofErr w:type="spellEnd"/>
      <w:r w:rsidR="00BC4AF4" w:rsidRPr="0010592A">
        <w:rPr>
          <w:rFonts w:ascii="Book Antiqua" w:hAnsi="Book Antiqua" w:cstheme="majorBidi"/>
          <w:color w:val="auto"/>
        </w:rPr>
        <w:t xml:space="preserve"> canal and 3 mm for the distobuccal canal while only the canal orifice was negotiated for the second </w:t>
      </w:r>
      <w:proofErr w:type="spellStart"/>
      <w:r w:rsidR="00BC4AF4" w:rsidRPr="0010592A">
        <w:rPr>
          <w:rFonts w:ascii="Book Antiqua" w:hAnsi="Book Antiqua" w:cstheme="majorBidi"/>
          <w:color w:val="auto"/>
        </w:rPr>
        <w:t>mesiobuccal</w:t>
      </w:r>
      <w:proofErr w:type="spellEnd"/>
      <w:r w:rsidR="00BC4AF4" w:rsidRPr="0010592A">
        <w:rPr>
          <w:rFonts w:ascii="Book Antiqua" w:hAnsi="Book Antiqua" w:cstheme="majorBidi"/>
          <w:color w:val="auto"/>
        </w:rPr>
        <w:t xml:space="preserve"> canal</w:t>
      </w:r>
      <w:r w:rsidR="007C33D1" w:rsidRPr="0010592A">
        <w:rPr>
          <w:rFonts w:ascii="Book Antiqua" w:hAnsi="Book Antiqua" w:cstheme="majorBidi"/>
          <w:color w:val="auto"/>
        </w:rPr>
        <w:t xml:space="preserve">. The canals were instrumented to these lengths using manual files to remove any residual biofilm, copiously irrigated with 5.25% </w:t>
      </w:r>
      <w:proofErr w:type="spellStart"/>
      <w:r w:rsidR="007C33D1" w:rsidRPr="0010592A">
        <w:rPr>
          <w:rFonts w:ascii="Book Antiqua" w:hAnsi="Book Antiqua" w:cstheme="majorBidi"/>
          <w:color w:val="auto"/>
        </w:rPr>
        <w:t>NaCl</w:t>
      </w:r>
      <w:r w:rsidR="009D3336" w:rsidRPr="0010592A">
        <w:rPr>
          <w:rFonts w:ascii="Book Antiqua" w:hAnsi="Book Antiqua" w:cstheme="majorBidi"/>
          <w:color w:val="auto"/>
        </w:rPr>
        <w:t>O</w:t>
      </w:r>
      <w:proofErr w:type="spellEnd"/>
      <w:r w:rsidR="007C33D1" w:rsidRPr="0010592A">
        <w:rPr>
          <w:rFonts w:ascii="Book Antiqua" w:hAnsi="Book Antiqua" w:cstheme="majorBidi"/>
          <w:color w:val="auto"/>
        </w:rPr>
        <w:t>, dried and finally filled with gutta-percha followed by placement of glass ionomer and composite restoration</w:t>
      </w:r>
      <w:r w:rsidR="00026956" w:rsidRPr="0010592A">
        <w:rPr>
          <w:rFonts w:ascii="Book Antiqua" w:hAnsi="Book Antiqua" w:cstheme="majorBidi"/>
          <w:color w:val="auto"/>
        </w:rPr>
        <w:t xml:space="preserve"> (</w:t>
      </w:r>
      <w:r w:rsidR="0072643C" w:rsidRPr="0010592A">
        <w:rPr>
          <w:rFonts w:ascii="Book Antiqua" w:hAnsi="Book Antiqua" w:cstheme="majorBidi"/>
          <w:color w:val="auto"/>
        </w:rPr>
        <w:t>Figure</w:t>
      </w:r>
      <w:r w:rsidR="00026956" w:rsidRPr="0010592A">
        <w:rPr>
          <w:rFonts w:ascii="Book Antiqua" w:hAnsi="Book Antiqua" w:cstheme="majorBidi"/>
          <w:color w:val="auto"/>
        </w:rPr>
        <w:t xml:space="preserve"> 5</w:t>
      </w:r>
      <w:r w:rsidR="000D738A" w:rsidRPr="0010592A">
        <w:rPr>
          <w:rFonts w:ascii="Book Antiqua" w:hAnsi="Book Antiqua" w:cstheme="majorBidi"/>
          <w:color w:val="auto"/>
        </w:rPr>
        <w:t>D)</w:t>
      </w:r>
      <w:r w:rsidR="007C33D1" w:rsidRPr="0010592A">
        <w:rPr>
          <w:rFonts w:ascii="Book Antiqua" w:hAnsi="Book Antiqua" w:cstheme="majorBidi"/>
          <w:color w:val="auto"/>
        </w:rPr>
        <w:t xml:space="preserve">. </w:t>
      </w:r>
      <w:r w:rsidR="00090478" w:rsidRPr="0010592A">
        <w:rPr>
          <w:rFonts w:ascii="Book Antiqua" w:hAnsi="Book Antiqua" w:cstheme="majorBidi"/>
          <w:color w:val="auto"/>
        </w:rPr>
        <w:t xml:space="preserve">The patient was recalled after 6 </w:t>
      </w:r>
      <w:proofErr w:type="spellStart"/>
      <w:proofErr w:type="gramStart"/>
      <w:r w:rsidR="00090478" w:rsidRPr="0010592A">
        <w:rPr>
          <w:rFonts w:ascii="Book Antiqua" w:hAnsi="Book Antiqua" w:cstheme="majorBidi"/>
          <w:color w:val="auto"/>
        </w:rPr>
        <w:t>mo</w:t>
      </w:r>
      <w:proofErr w:type="spellEnd"/>
      <w:proofErr w:type="gramEnd"/>
      <w:r w:rsidR="00090478" w:rsidRPr="0010592A">
        <w:rPr>
          <w:rFonts w:ascii="Book Antiqua" w:hAnsi="Book Antiqua" w:cstheme="majorBidi"/>
          <w:color w:val="auto"/>
        </w:rPr>
        <w:t xml:space="preserve"> and reported the tooth as being asymptomatic with the coronal restoration intact and he was scheduled to start orthodontic treatment.</w:t>
      </w:r>
    </w:p>
    <w:p w14:paraId="587C4065" w14:textId="77777777" w:rsidR="0072643C" w:rsidRPr="0010592A" w:rsidRDefault="0072643C" w:rsidP="009D3336">
      <w:pPr>
        <w:pStyle w:val="a3"/>
        <w:spacing w:after="0" w:line="360" w:lineRule="auto"/>
        <w:jc w:val="both"/>
        <w:rPr>
          <w:rFonts w:ascii="Book Antiqua" w:hAnsi="Book Antiqua" w:cstheme="majorBidi"/>
          <w:b/>
          <w:bCs/>
        </w:rPr>
      </w:pPr>
    </w:p>
    <w:p w14:paraId="391CB9D1" w14:textId="31BF3530" w:rsidR="0028037D" w:rsidRPr="0010592A" w:rsidRDefault="0028037D" w:rsidP="009D3336">
      <w:pPr>
        <w:pStyle w:val="a3"/>
        <w:spacing w:after="0" w:line="360" w:lineRule="auto"/>
        <w:jc w:val="both"/>
        <w:rPr>
          <w:rFonts w:ascii="Book Antiqua" w:hAnsi="Book Antiqua" w:cstheme="majorBidi"/>
          <w:caps/>
        </w:rPr>
      </w:pPr>
      <w:r w:rsidRPr="0010592A">
        <w:rPr>
          <w:rFonts w:ascii="Book Antiqua" w:hAnsi="Book Antiqua" w:cstheme="majorBidi"/>
          <w:b/>
          <w:bCs/>
          <w:caps/>
        </w:rPr>
        <w:t>Discussion</w:t>
      </w:r>
    </w:p>
    <w:p w14:paraId="5E5C07A6" w14:textId="6C469EA0" w:rsidR="00BD440E" w:rsidRPr="0010592A" w:rsidRDefault="00BB3255" w:rsidP="009D3336">
      <w:pPr>
        <w:pStyle w:val="a3"/>
        <w:spacing w:after="0" w:line="360" w:lineRule="auto"/>
        <w:jc w:val="both"/>
        <w:rPr>
          <w:rFonts w:ascii="Book Antiqua" w:hAnsi="Book Antiqua" w:cstheme="majorBidi"/>
        </w:rPr>
      </w:pPr>
      <w:r w:rsidRPr="0010592A">
        <w:rPr>
          <w:rFonts w:ascii="Book Antiqua" w:hAnsi="Book Antiqua" w:cstheme="majorBidi"/>
        </w:rPr>
        <w:t xml:space="preserve">The present </w:t>
      </w:r>
      <w:r w:rsidR="001E00A0" w:rsidRPr="0010592A">
        <w:rPr>
          <w:rFonts w:ascii="Book Antiqua" w:hAnsi="Book Antiqua" w:cstheme="majorBidi"/>
        </w:rPr>
        <w:t xml:space="preserve">report </w:t>
      </w:r>
      <w:r w:rsidRPr="0010592A">
        <w:rPr>
          <w:rFonts w:ascii="Book Antiqua" w:hAnsi="Book Antiqua" w:cstheme="majorBidi"/>
        </w:rPr>
        <w:t xml:space="preserve">is the first to document the long-term efficacy of RET for up to 48 mo. Clinical case reports documenting RET normally only extend to one year, with the </w:t>
      </w:r>
      <w:r w:rsidRPr="0010592A">
        <w:rPr>
          <w:rFonts w:ascii="Book Antiqua" w:hAnsi="Book Antiqua" w:cstheme="majorBidi"/>
        </w:rPr>
        <w:lastRenderedPageBreak/>
        <w:t>longer-term outcomes being un</w:t>
      </w:r>
      <w:r w:rsidR="00763643" w:rsidRPr="0010592A">
        <w:rPr>
          <w:rFonts w:ascii="Book Antiqua" w:hAnsi="Book Antiqua" w:cstheme="majorBidi"/>
        </w:rPr>
        <w:t>predictable</w:t>
      </w:r>
      <w:r w:rsidR="00C84032" w:rsidRPr="0010592A">
        <w:rPr>
          <w:rFonts w:ascii="Book Antiqua" w:hAnsi="Book Antiqua" w:cstheme="majorBidi"/>
          <w:noProof/>
          <w:vertAlign w:val="superscript"/>
        </w:rPr>
        <w:t>[</w:t>
      </w:r>
      <w:r w:rsidR="00C868A9" w:rsidRPr="0010592A">
        <w:rPr>
          <w:rFonts w:ascii="Book Antiqua" w:hAnsi="Book Antiqua" w:cstheme="majorBidi"/>
          <w:noProof/>
          <w:vertAlign w:val="superscript"/>
        </w:rPr>
        <w:t>3</w:t>
      </w:r>
      <w:r w:rsidR="00C84032" w:rsidRPr="0010592A">
        <w:rPr>
          <w:rFonts w:ascii="Book Antiqua" w:hAnsi="Book Antiqua" w:cstheme="majorBidi"/>
          <w:noProof/>
          <w:vertAlign w:val="superscript"/>
        </w:rPr>
        <w:t>]</w:t>
      </w:r>
      <w:r w:rsidR="00763643" w:rsidRPr="0010592A">
        <w:rPr>
          <w:rFonts w:ascii="Book Antiqua" w:hAnsi="Book Antiqua" w:cstheme="majorBidi"/>
        </w:rPr>
        <w:t>, and</w:t>
      </w:r>
      <w:r w:rsidR="00A35478" w:rsidRPr="0010592A">
        <w:rPr>
          <w:rFonts w:ascii="Book Antiqua" w:hAnsi="Book Antiqua" w:cstheme="majorBidi"/>
        </w:rPr>
        <w:t xml:space="preserve"> the reliance on a small number of short-term</w:t>
      </w:r>
      <w:r w:rsidR="00763643" w:rsidRPr="0010592A">
        <w:rPr>
          <w:rFonts w:ascii="Book Antiqua" w:hAnsi="Book Antiqua" w:cstheme="majorBidi"/>
        </w:rPr>
        <w:t xml:space="preserve"> </w:t>
      </w:r>
      <w:r w:rsidR="00A35478" w:rsidRPr="0010592A">
        <w:rPr>
          <w:rFonts w:ascii="Book Antiqua" w:hAnsi="Book Antiqua" w:cstheme="majorBidi"/>
        </w:rPr>
        <w:t xml:space="preserve">studies, </w:t>
      </w:r>
      <w:r w:rsidR="00763643" w:rsidRPr="0010592A">
        <w:rPr>
          <w:rFonts w:ascii="Book Antiqua" w:hAnsi="Book Antiqua" w:cstheme="majorBidi"/>
        </w:rPr>
        <w:t>rais</w:t>
      </w:r>
      <w:r w:rsidR="00A35478" w:rsidRPr="0010592A">
        <w:rPr>
          <w:rFonts w:ascii="Book Antiqua" w:hAnsi="Book Antiqua" w:cstheme="majorBidi"/>
        </w:rPr>
        <w:t>es</w:t>
      </w:r>
      <w:r w:rsidR="00763643" w:rsidRPr="0010592A">
        <w:rPr>
          <w:rFonts w:ascii="Book Antiqua" w:hAnsi="Book Antiqua" w:cstheme="majorBidi"/>
        </w:rPr>
        <w:t xml:space="preserve"> </w:t>
      </w:r>
      <w:r w:rsidR="00ED3BA9" w:rsidRPr="0010592A">
        <w:rPr>
          <w:rFonts w:ascii="Book Antiqua" w:hAnsi="Book Antiqua" w:cstheme="majorBidi"/>
        </w:rPr>
        <w:t xml:space="preserve">RET </w:t>
      </w:r>
      <w:r w:rsidR="00763643" w:rsidRPr="0010592A">
        <w:rPr>
          <w:rFonts w:ascii="Book Antiqua" w:hAnsi="Book Antiqua" w:cstheme="majorBidi"/>
        </w:rPr>
        <w:t>failure concerns among dentists</w:t>
      </w:r>
      <w:r w:rsidR="00C84032" w:rsidRPr="0010592A">
        <w:rPr>
          <w:rFonts w:ascii="Book Antiqua" w:hAnsi="Book Antiqua" w:cstheme="majorBidi"/>
          <w:noProof/>
          <w:vertAlign w:val="superscript"/>
        </w:rPr>
        <w:t>[</w:t>
      </w:r>
      <w:r w:rsidR="00C868A9" w:rsidRPr="0010592A">
        <w:rPr>
          <w:rFonts w:ascii="Book Antiqua" w:hAnsi="Book Antiqua" w:cstheme="majorBidi"/>
          <w:noProof/>
          <w:vertAlign w:val="superscript"/>
        </w:rPr>
        <w:t>5</w:t>
      </w:r>
      <w:r w:rsidR="00C84032" w:rsidRPr="0010592A">
        <w:rPr>
          <w:rFonts w:ascii="Book Antiqua" w:hAnsi="Book Antiqua" w:cstheme="majorBidi"/>
          <w:noProof/>
          <w:vertAlign w:val="superscript"/>
        </w:rPr>
        <w:t>]</w:t>
      </w:r>
      <w:r w:rsidRPr="0010592A">
        <w:rPr>
          <w:rFonts w:ascii="Book Antiqua" w:hAnsi="Book Antiqua" w:cstheme="majorBidi"/>
        </w:rPr>
        <w:t>.</w:t>
      </w:r>
      <w:r w:rsidR="0072643C" w:rsidRPr="0010592A">
        <w:rPr>
          <w:rFonts w:ascii="Book Antiqua" w:hAnsi="Book Antiqua" w:cstheme="majorBidi"/>
        </w:rPr>
        <w:t xml:space="preserve"> </w:t>
      </w:r>
      <w:r w:rsidRPr="0010592A">
        <w:rPr>
          <w:rFonts w:ascii="Book Antiqua" w:hAnsi="Book Antiqua" w:cstheme="majorBidi"/>
        </w:rPr>
        <w:t>This is also one of the rare clinical studies of using PRF and PRF-extract as scaffolds for RETs.</w:t>
      </w:r>
      <w:r w:rsidR="0072643C" w:rsidRPr="0010592A">
        <w:rPr>
          <w:rFonts w:ascii="Book Antiqua" w:hAnsi="Book Antiqua" w:cstheme="majorBidi"/>
        </w:rPr>
        <w:t xml:space="preserve"> </w:t>
      </w:r>
      <w:r w:rsidRPr="0010592A">
        <w:rPr>
          <w:rFonts w:ascii="Book Antiqua" w:hAnsi="Book Antiqua" w:cstheme="majorBidi"/>
        </w:rPr>
        <w:t>Most RET case reports investigated blood</w:t>
      </w:r>
      <w:r w:rsidR="00763643" w:rsidRPr="0010592A">
        <w:rPr>
          <w:rFonts w:ascii="Book Antiqua" w:hAnsi="Book Antiqua" w:cstheme="majorBidi"/>
        </w:rPr>
        <w:t xml:space="preserve"> </w:t>
      </w:r>
      <w:proofErr w:type="gramStart"/>
      <w:r w:rsidR="00763643" w:rsidRPr="0010592A">
        <w:rPr>
          <w:rFonts w:ascii="Book Antiqua" w:hAnsi="Book Antiqua" w:cstheme="majorBidi"/>
        </w:rPr>
        <w:t>clots</w:t>
      </w:r>
      <w:r w:rsidR="00C84032"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3</w:t>
      </w:r>
      <w:r w:rsidR="00C84032" w:rsidRPr="0010592A">
        <w:rPr>
          <w:rFonts w:ascii="Book Antiqua" w:hAnsi="Book Antiqua" w:cstheme="majorBidi"/>
          <w:noProof/>
          <w:vertAlign w:val="superscript"/>
        </w:rPr>
        <w:t>]</w:t>
      </w:r>
      <w:r w:rsidRPr="0010592A">
        <w:rPr>
          <w:rFonts w:ascii="Book Antiqua" w:hAnsi="Book Antiqua" w:cstheme="majorBidi"/>
        </w:rPr>
        <w:t>.</w:t>
      </w:r>
      <w:r w:rsidR="0072643C" w:rsidRPr="0010592A">
        <w:rPr>
          <w:rFonts w:ascii="Book Antiqua" w:hAnsi="Book Antiqua" w:cstheme="majorBidi"/>
        </w:rPr>
        <w:t xml:space="preserve"> </w:t>
      </w:r>
      <w:r w:rsidRPr="0010592A">
        <w:rPr>
          <w:rFonts w:ascii="Book Antiqua" w:hAnsi="Book Antiqua" w:cstheme="majorBidi"/>
        </w:rPr>
        <w:t xml:space="preserve">There are a few </w:t>
      </w:r>
      <w:r w:rsidR="00AD25B5" w:rsidRPr="0010592A">
        <w:rPr>
          <w:rFonts w:ascii="Book Antiqua" w:hAnsi="Book Antiqua" w:cstheme="majorBidi"/>
        </w:rPr>
        <w:t xml:space="preserve">unorthodox </w:t>
      </w:r>
      <w:r w:rsidRPr="0010592A">
        <w:rPr>
          <w:rFonts w:ascii="Book Antiqua" w:hAnsi="Book Antiqua" w:cstheme="majorBidi"/>
        </w:rPr>
        <w:t>RET cases</w:t>
      </w:r>
      <w:r w:rsidR="002F197F" w:rsidRPr="0010592A">
        <w:rPr>
          <w:rFonts w:ascii="Book Antiqua" w:hAnsi="Book Antiqua" w:cstheme="majorBidi"/>
        </w:rPr>
        <w:t>;</w:t>
      </w:r>
      <w:r w:rsidR="00AD25B5" w:rsidRPr="0010592A">
        <w:rPr>
          <w:rFonts w:ascii="Book Antiqua" w:hAnsi="Book Antiqua" w:cstheme="majorBidi"/>
        </w:rPr>
        <w:t xml:space="preserve"> </w:t>
      </w:r>
      <w:r w:rsidRPr="0010592A">
        <w:rPr>
          <w:rFonts w:ascii="Book Antiqua" w:hAnsi="Book Antiqua" w:cstheme="majorBidi"/>
        </w:rPr>
        <w:t>which</w:t>
      </w:r>
      <w:r w:rsidR="008A3CB5" w:rsidRPr="0010592A">
        <w:rPr>
          <w:rFonts w:ascii="Book Antiqua" w:hAnsi="Book Antiqua" w:cstheme="majorBidi"/>
        </w:rPr>
        <w:t xml:space="preserve"> </w:t>
      </w:r>
      <w:r w:rsidR="003B1617" w:rsidRPr="0010592A">
        <w:rPr>
          <w:rFonts w:ascii="Book Antiqua" w:hAnsi="Book Antiqua" w:cstheme="majorBidi"/>
        </w:rPr>
        <w:t>r</w:t>
      </w:r>
      <w:r w:rsidR="00AD25B5" w:rsidRPr="0010592A">
        <w:rPr>
          <w:rFonts w:ascii="Book Antiqua" w:hAnsi="Book Antiqua" w:cstheme="majorBidi"/>
        </w:rPr>
        <w:t>ang</w:t>
      </w:r>
      <w:r w:rsidR="008A3CB5" w:rsidRPr="0010592A">
        <w:rPr>
          <w:rFonts w:ascii="Book Antiqua" w:hAnsi="Book Antiqua" w:cstheme="majorBidi"/>
        </w:rPr>
        <w:t>e</w:t>
      </w:r>
      <w:r w:rsidR="00AD25B5" w:rsidRPr="0010592A">
        <w:rPr>
          <w:rFonts w:ascii="Book Antiqua" w:hAnsi="Book Antiqua" w:cstheme="majorBidi"/>
        </w:rPr>
        <w:t xml:space="preserve"> from </w:t>
      </w:r>
      <w:r w:rsidR="008A3CB5" w:rsidRPr="0010592A">
        <w:rPr>
          <w:rFonts w:ascii="Book Antiqua" w:hAnsi="Book Antiqua" w:cstheme="majorBidi"/>
        </w:rPr>
        <w:t xml:space="preserve">the </w:t>
      </w:r>
      <w:r w:rsidR="00AD25B5" w:rsidRPr="0010592A">
        <w:rPr>
          <w:rFonts w:ascii="Book Antiqua" w:hAnsi="Book Antiqua" w:cstheme="majorBidi"/>
        </w:rPr>
        <w:t xml:space="preserve">treatment of </w:t>
      </w:r>
      <w:r w:rsidR="008A3CB5" w:rsidRPr="0010592A">
        <w:rPr>
          <w:rFonts w:ascii="Book Antiqua" w:hAnsi="Book Antiqua" w:cstheme="majorBidi"/>
        </w:rPr>
        <w:t xml:space="preserve">elderly </w:t>
      </w:r>
      <w:r w:rsidR="001E00A0" w:rsidRPr="0010592A">
        <w:rPr>
          <w:rFonts w:ascii="Book Antiqua" w:hAnsi="Book Antiqua" w:cstheme="majorBidi"/>
        </w:rPr>
        <w:t xml:space="preserve">patient’s </w:t>
      </w:r>
      <w:r w:rsidR="00AD25B5" w:rsidRPr="0010592A">
        <w:rPr>
          <w:rFonts w:ascii="Book Antiqua" w:hAnsi="Book Antiqua" w:cstheme="majorBidi"/>
        </w:rPr>
        <w:t xml:space="preserve">teeth to </w:t>
      </w:r>
      <w:r w:rsidR="008A3CB5" w:rsidRPr="0010592A">
        <w:rPr>
          <w:rFonts w:ascii="Book Antiqua" w:hAnsi="Book Antiqua" w:cstheme="majorBidi"/>
        </w:rPr>
        <w:t xml:space="preserve">the </w:t>
      </w:r>
      <w:r w:rsidR="00813186" w:rsidRPr="0010592A">
        <w:rPr>
          <w:rFonts w:ascii="Book Antiqua" w:hAnsi="Book Antiqua" w:cstheme="majorBidi"/>
        </w:rPr>
        <w:t xml:space="preserve">re-treatment of failed </w:t>
      </w:r>
      <w:proofErr w:type="gramStart"/>
      <w:r w:rsidR="00813186" w:rsidRPr="0010592A">
        <w:rPr>
          <w:rFonts w:ascii="Book Antiqua" w:hAnsi="Book Antiqua" w:cstheme="majorBidi"/>
        </w:rPr>
        <w:t>cases</w:t>
      </w:r>
      <w:r w:rsidR="00C84032"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2</w:t>
      </w:r>
      <w:r w:rsidR="00C84032" w:rsidRPr="0010592A">
        <w:rPr>
          <w:rFonts w:ascii="Book Antiqua" w:hAnsi="Book Antiqua" w:cstheme="majorBidi"/>
          <w:noProof/>
          <w:vertAlign w:val="superscript"/>
        </w:rPr>
        <w:t>,</w:t>
      </w:r>
      <w:r w:rsidR="00C868A9" w:rsidRPr="0010592A">
        <w:rPr>
          <w:rFonts w:ascii="Book Antiqua" w:hAnsi="Book Antiqua" w:cstheme="majorBidi"/>
          <w:noProof/>
          <w:vertAlign w:val="superscript"/>
        </w:rPr>
        <w:t>10</w:t>
      </w:r>
      <w:r w:rsidR="00C84032" w:rsidRPr="0010592A">
        <w:rPr>
          <w:rFonts w:ascii="Book Antiqua" w:hAnsi="Book Antiqua" w:cstheme="majorBidi"/>
          <w:noProof/>
          <w:vertAlign w:val="superscript"/>
        </w:rPr>
        <w:t>]</w:t>
      </w:r>
      <w:r w:rsidR="00813186" w:rsidRPr="0010592A">
        <w:rPr>
          <w:rFonts w:ascii="Book Antiqua" w:hAnsi="Book Antiqua" w:cstheme="majorBidi"/>
        </w:rPr>
        <w:t>.</w:t>
      </w:r>
      <w:r w:rsidR="00F32D04" w:rsidRPr="0010592A">
        <w:rPr>
          <w:rFonts w:ascii="Book Antiqua" w:hAnsi="Book Antiqua" w:cstheme="majorBidi"/>
        </w:rPr>
        <w:t xml:space="preserve"> Since apical diameter and patient age appear to be two important factors for the success of </w:t>
      </w:r>
      <w:proofErr w:type="gramStart"/>
      <w:r w:rsidR="00F32D04" w:rsidRPr="0010592A">
        <w:rPr>
          <w:rFonts w:ascii="Book Antiqua" w:hAnsi="Book Antiqua" w:cstheme="majorBidi"/>
        </w:rPr>
        <w:t>REPs</w:t>
      </w:r>
      <w:r w:rsidR="00C84032"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11</w:t>
      </w:r>
      <w:r w:rsidR="00C84032" w:rsidRPr="0010592A">
        <w:rPr>
          <w:rFonts w:ascii="Book Antiqua" w:hAnsi="Book Antiqua" w:cstheme="majorBidi"/>
          <w:noProof/>
          <w:vertAlign w:val="superscript"/>
        </w:rPr>
        <w:t>]</w:t>
      </w:r>
      <w:r w:rsidR="00405BBC" w:rsidRPr="0010592A">
        <w:rPr>
          <w:rFonts w:ascii="Book Antiqua" w:hAnsi="Book Antiqua" w:cstheme="majorBidi"/>
        </w:rPr>
        <w:t>, s</w:t>
      </w:r>
      <w:r w:rsidR="00F32D04" w:rsidRPr="0010592A">
        <w:rPr>
          <w:rFonts w:ascii="Book Antiqua" w:hAnsi="Book Antiqua" w:cstheme="majorBidi"/>
        </w:rPr>
        <w:t xml:space="preserve">uch novel applications will </w:t>
      </w:r>
      <w:r w:rsidR="000A1C44" w:rsidRPr="0010592A">
        <w:rPr>
          <w:rFonts w:ascii="Book Antiqua" w:hAnsi="Book Antiqua" w:cstheme="majorBidi"/>
        </w:rPr>
        <w:t>undoubtedly</w:t>
      </w:r>
      <w:r w:rsidR="00F32D04" w:rsidRPr="0010592A">
        <w:rPr>
          <w:rFonts w:ascii="Book Antiqua" w:hAnsi="Book Antiqua" w:cstheme="majorBidi"/>
        </w:rPr>
        <w:t xml:space="preserve"> require modifications to the originally proposed protocol</w:t>
      </w:r>
      <w:r w:rsidR="00FE3648" w:rsidRPr="0010592A">
        <w:rPr>
          <w:rFonts w:ascii="Book Antiqua" w:hAnsi="Book Antiqua" w:cstheme="majorBidi"/>
        </w:rPr>
        <w:t xml:space="preserve"> in order to fully encompass the triad of tissue engineering</w:t>
      </w:r>
      <w:r w:rsidR="004E584C" w:rsidRPr="0010592A">
        <w:rPr>
          <w:rFonts w:ascii="Book Antiqua" w:hAnsi="Book Antiqua" w:cstheme="majorBidi"/>
        </w:rPr>
        <w:t>.</w:t>
      </w:r>
      <w:r w:rsidR="0072643C" w:rsidRPr="0010592A">
        <w:rPr>
          <w:rFonts w:ascii="Book Antiqua" w:hAnsi="Book Antiqua" w:cstheme="majorBidi"/>
        </w:rPr>
        <w:t xml:space="preserve"> </w:t>
      </w:r>
      <w:r w:rsidRPr="0010592A">
        <w:rPr>
          <w:rFonts w:ascii="Book Antiqua" w:hAnsi="Book Antiqua" w:cstheme="majorBidi"/>
        </w:rPr>
        <w:t xml:space="preserve">One interesting observation was that </w:t>
      </w:r>
      <w:r w:rsidR="00BD440E" w:rsidRPr="0010592A">
        <w:rPr>
          <w:rFonts w:ascii="Book Antiqua" w:hAnsi="Book Antiqua" w:cstheme="majorBidi"/>
        </w:rPr>
        <w:t>the RET with PRF can initiate root canal wall thickening and lengthening, which is self-limiting over the long-term as the roots did not con</w:t>
      </w:r>
      <w:r w:rsidR="0083148A" w:rsidRPr="0010592A">
        <w:rPr>
          <w:rFonts w:ascii="Book Antiqua" w:hAnsi="Book Antiqua" w:cstheme="majorBidi"/>
        </w:rPr>
        <w:t xml:space="preserve">tinue growing abnormally long. </w:t>
      </w:r>
      <w:r w:rsidR="00BD440E" w:rsidRPr="0010592A">
        <w:rPr>
          <w:rFonts w:ascii="Book Antiqua" w:hAnsi="Book Antiqua" w:cstheme="majorBidi"/>
        </w:rPr>
        <w:t>This observation resolves a concern among clinicians, about the long-term problems of using RET.</w:t>
      </w:r>
    </w:p>
    <w:p w14:paraId="4C8E12CF" w14:textId="1C844E1F" w:rsidR="00837D05" w:rsidRPr="0010592A" w:rsidRDefault="00720DC9" w:rsidP="009D3336">
      <w:pPr>
        <w:pStyle w:val="a3"/>
        <w:spacing w:after="0" w:line="360" w:lineRule="auto"/>
        <w:ind w:firstLine="720"/>
        <w:jc w:val="both"/>
        <w:rPr>
          <w:rFonts w:ascii="Book Antiqua" w:hAnsi="Book Antiqua" w:cstheme="majorBidi"/>
        </w:rPr>
      </w:pPr>
      <w:r w:rsidRPr="0010592A">
        <w:rPr>
          <w:rFonts w:ascii="Book Antiqua" w:hAnsi="Book Antiqua" w:cstheme="majorBidi"/>
        </w:rPr>
        <w:t>The use of pl</w:t>
      </w:r>
      <w:r w:rsidR="00624000" w:rsidRPr="0010592A">
        <w:rPr>
          <w:rFonts w:ascii="Book Antiqua" w:hAnsi="Book Antiqua" w:cstheme="majorBidi"/>
        </w:rPr>
        <w:t>atelet-rich concentrates for RET</w:t>
      </w:r>
      <w:r w:rsidRPr="0010592A">
        <w:rPr>
          <w:rFonts w:ascii="Book Antiqua" w:hAnsi="Book Antiqua" w:cstheme="majorBidi"/>
        </w:rPr>
        <w:t>s including both platelet-rich</w:t>
      </w:r>
      <w:r w:rsidR="00BD440E" w:rsidRPr="0010592A">
        <w:rPr>
          <w:rFonts w:ascii="Book Antiqua" w:hAnsi="Book Antiqua" w:cstheme="majorBidi"/>
        </w:rPr>
        <w:t xml:space="preserve"> plasma (PRP) and PRF has been successful</w:t>
      </w:r>
      <w:r w:rsidRPr="0010592A">
        <w:rPr>
          <w:rFonts w:ascii="Book Antiqua" w:hAnsi="Book Antiqua" w:cstheme="majorBidi"/>
        </w:rPr>
        <w:t xml:space="preserve"> </w:t>
      </w:r>
      <w:r w:rsidR="00BD440E" w:rsidRPr="0010592A">
        <w:rPr>
          <w:rFonts w:ascii="Book Antiqua" w:hAnsi="Book Antiqua" w:cstheme="majorBidi"/>
        </w:rPr>
        <w:t xml:space="preserve">in </w:t>
      </w:r>
      <w:r w:rsidR="003B295A" w:rsidRPr="0010592A">
        <w:rPr>
          <w:rFonts w:ascii="Book Antiqua" w:hAnsi="Book Antiqua" w:cstheme="majorBidi"/>
        </w:rPr>
        <w:t>the regenerative applications</w:t>
      </w:r>
      <w:r w:rsidR="00310A94" w:rsidRPr="0010592A">
        <w:rPr>
          <w:rFonts w:ascii="Book Antiqua" w:hAnsi="Book Antiqua" w:cstheme="majorBidi"/>
        </w:rPr>
        <w:t>.</w:t>
      </w:r>
      <w:r w:rsidR="0072643C" w:rsidRPr="0010592A">
        <w:rPr>
          <w:rFonts w:ascii="Book Antiqua" w:hAnsi="Book Antiqua" w:cstheme="majorBidi"/>
        </w:rPr>
        <w:t xml:space="preserve"> </w:t>
      </w:r>
      <w:r w:rsidR="00837D05" w:rsidRPr="0010592A">
        <w:rPr>
          <w:rFonts w:ascii="Book Antiqua" w:hAnsi="Book Antiqua" w:cstheme="majorBidi"/>
        </w:rPr>
        <w:t xml:space="preserve">While with PRP, there is a release of growth factors within a few hours, PRF scaffolds entrap these factors within the fibrin mesh and slowly release them with a peak at 14 </w:t>
      </w:r>
      <w:proofErr w:type="gramStart"/>
      <w:r w:rsidR="00837D05" w:rsidRPr="0010592A">
        <w:rPr>
          <w:rFonts w:ascii="Book Antiqua" w:hAnsi="Book Antiqua" w:cstheme="majorBidi"/>
        </w:rPr>
        <w:t>d</w:t>
      </w:r>
      <w:r w:rsidR="003000F4"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12</w:t>
      </w:r>
      <w:r w:rsidR="003000F4" w:rsidRPr="0010592A">
        <w:rPr>
          <w:rFonts w:ascii="Book Antiqua" w:hAnsi="Book Antiqua" w:cstheme="majorBidi"/>
          <w:noProof/>
          <w:vertAlign w:val="superscript"/>
        </w:rPr>
        <w:t>]</w:t>
      </w:r>
      <w:r w:rsidR="00837D05" w:rsidRPr="0010592A">
        <w:rPr>
          <w:rFonts w:ascii="Book Antiqua" w:hAnsi="Book Antiqua" w:cstheme="majorBidi"/>
        </w:rPr>
        <w:t xml:space="preserve">. In addition, no external chemicals, </w:t>
      </w:r>
      <w:r w:rsidR="00837D05" w:rsidRPr="0010592A">
        <w:rPr>
          <w:rFonts w:ascii="Book Antiqua" w:hAnsi="Book Antiqua" w:cstheme="majorBidi"/>
          <w:i/>
          <w:iCs/>
        </w:rPr>
        <w:t>i.e.</w:t>
      </w:r>
      <w:r w:rsidR="0072643C" w:rsidRPr="0010592A">
        <w:rPr>
          <w:rFonts w:ascii="Book Antiqua" w:hAnsi="Book Antiqua" w:cstheme="majorBidi"/>
        </w:rPr>
        <w:t>,</w:t>
      </w:r>
      <w:r w:rsidR="00837D05" w:rsidRPr="0010592A">
        <w:rPr>
          <w:rFonts w:ascii="Book Antiqua" w:hAnsi="Book Antiqua" w:cstheme="majorBidi"/>
        </w:rPr>
        <w:t xml:space="preserve"> thrombin or CaCl</w:t>
      </w:r>
      <w:r w:rsidR="00837D05" w:rsidRPr="0010592A">
        <w:rPr>
          <w:rFonts w:ascii="Book Antiqua" w:hAnsi="Book Antiqua" w:cstheme="majorBidi"/>
          <w:vertAlign w:val="subscript"/>
        </w:rPr>
        <w:t>2</w:t>
      </w:r>
      <w:r w:rsidR="00837D05" w:rsidRPr="0010592A">
        <w:rPr>
          <w:rFonts w:ascii="Book Antiqua" w:hAnsi="Book Antiqua" w:cstheme="majorBidi"/>
        </w:rPr>
        <w:t xml:space="preserve">, are needed to prepare PRF. </w:t>
      </w:r>
    </w:p>
    <w:p w14:paraId="5996FA47" w14:textId="7EE3D139" w:rsidR="00837D05" w:rsidRPr="0010592A" w:rsidRDefault="00AE55CB" w:rsidP="009D3336">
      <w:pPr>
        <w:pStyle w:val="a3"/>
        <w:spacing w:after="0" w:line="360" w:lineRule="auto"/>
        <w:ind w:firstLine="720"/>
        <w:jc w:val="both"/>
        <w:rPr>
          <w:rFonts w:ascii="Book Antiqua" w:hAnsi="Book Antiqua" w:cstheme="majorBidi"/>
        </w:rPr>
      </w:pPr>
      <w:r w:rsidRPr="0010592A">
        <w:rPr>
          <w:rFonts w:ascii="Book Antiqua" w:hAnsi="Book Antiqua" w:cstheme="majorBidi"/>
        </w:rPr>
        <w:t>Additionally,</w:t>
      </w:r>
      <w:r w:rsidR="003279B0" w:rsidRPr="0010592A">
        <w:rPr>
          <w:rFonts w:ascii="Book Antiqua" w:hAnsi="Book Antiqua" w:cstheme="majorBidi"/>
        </w:rPr>
        <w:t xml:space="preserve"> PRF can be divided to a clot and to a liquid</w:t>
      </w:r>
      <w:r w:rsidRPr="0010592A">
        <w:rPr>
          <w:rFonts w:ascii="Book Antiqua" w:hAnsi="Book Antiqua" w:cstheme="majorBidi"/>
        </w:rPr>
        <w:t xml:space="preserve"> </w:t>
      </w:r>
      <w:r w:rsidR="003279B0" w:rsidRPr="0010592A">
        <w:rPr>
          <w:rFonts w:ascii="Book Antiqua" w:hAnsi="Book Antiqua" w:cstheme="majorBidi"/>
        </w:rPr>
        <w:t>(</w:t>
      </w:r>
      <w:r w:rsidR="005F4F16" w:rsidRPr="0010592A">
        <w:rPr>
          <w:rFonts w:ascii="Book Antiqua" w:hAnsi="Book Antiqua" w:cstheme="majorBidi"/>
        </w:rPr>
        <w:t>PRF-extract</w:t>
      </w:r>
      <w:r w:rsidR="003279B0" w:rsidRPr="0010592A">
        <w:rPr>
          <w:rFonts w:ascii="Book Antiqua" w:hAnsi="Book Antiqua" w:cstheme="majorBidi"/>
        </w:rPr>
        <w:t>). The PRF-extract</w:t>
      </w:r>
      <w:r w:rsidRPr="0010592A">
        <w:rPr>
          <w:rFonts w:ascii="Book Antiqua" w:hAnsi="Book Antiqua" w:cstheme="majorBidi"/>
        </w:rPr>
        <w:t xml:space="preserve"> itself is a reservoir </w:t>
      </w:r>
      <w:r w:rsidR="007B1F62" w:rsidRPr="0010592A">
        <w:rPr>
          <w:rFonts w:ascii="Book Antiqua" w:hAnsi="Book Antiqua" w:cstheme="majorBidi"/>
        </w:rPr>
        <w:t xml:space="preserve">of </w:t>
      </w:r>
      <w:r w:rsidRPr="0010592A">
        <w:rPr>
          <w:rFonts w:ascii="Book Antiqua" w:hAnsi="Book Antiqua" w:cstheme="majorBidi"/>
        </w:rPr>
        <w:t xml:space="preserve">bioactive cues that can on its own trigger the migration, proliferation, and differentiation of </w:t>
      </w:r>
      <w:r w:rsidR="00CB6041" w:rsidRPr="0010592A">
        <w:rPr>
          <w:rFonts w:ascii="Book Antiqua" w:hAnsi="Book Antiqua" w:cstheme="majorBidi"/>
        </w:rPr>
        <w:t>stem/progenitor cells</w:t>
      </w:r>
      <w:r w:rsidR="003000F4" w:rsidRPr="0010592A">
        <w:rPr>
          <w:rFonts w:ascii="Book Antiqua" w:hAnsi="Book Antiqua" w:cstheme="majorBidi"/>
          <w:noProof/>
          <w:vertAlign w:val="superscript"/>
        </w:rPr>
        <w:t>[</w:t>
      </w:r>
      <w:r w:rsidR="00C868A9" w:rsidRPr="0010592A">
        <w:rPr>
          <w:rFonts w:ascii="Book Antiqua" w:hAnsi="Book Antiqua" w:cstheme="majorBidi"/>
          <w:noProof/>
          <w:vertAlign w:val="superscript"/>
        </w:rPr>
        <w:t>6</w:t>
      </w:r>
      <w:r w:rsidR="003000F4" w:rsidRPr="0010592A">
        <w:rPr>
          <w:rFonts w:ascii="Book Antiqua" w:hAnsi="Book Antiqua" w:cstheme="majorBidi"/>
          <w:noProof/>
          <w:vertAlign w:val="superscript"/>
        </w:rPr>
        <w:t>,</w:t>
      </w:r>
      <w:r w:rsidR="00C868A9" w:rsidRPr="0010592A">
        <w:rPr>
          <w:rFonts w:ascii="Book Antiqua" w:hAnsi="Book Antiqua" w:cstheme="majorBidi"/>
          <w:noProof/>
          <w:vertAlign w:val="superscript"/>
        </w:rPr>
        <w:t>9</w:t>
      </w:r>
      <w:r w:rsidR="003000F4" w:rsidRPr="0010592A">
        <w:rPr>
          <w:rFonts w:ascii="Book Antiqua" w:hAnsi="Book Antiqua" w:cstheme="majorBidi"/>
          <w:noProof/>
          <w:vertAlign w:val="superscript"/>
        </w:rPr>
        <w:t>,</w:t>
      </w:r>
      <w:r w:rsidR="00C868A9" w:rsidRPr="0010592A">
        <w:rPr>
          <w:rFonts w:ascii="Book Antiqua" w:hAnsi="Book Antiqua" w:cstheme="majorBidi"/>
          <w:noProof/>
          <w:vertAlign w:val="superscript"/>
        </w:rPr>
        <w:t>13</w:t>
      </w:r>
      <w:r w:rsidR="003000F4" w:rsidRPr="0010592A">
        <w:rPr>
          <w:rFonts w:ascii="Book Antiqua" w:hAnsi="Book Antiqua" w:cstheme="majorBidi"/>
          <w:noProof/>
          <w:vertAlign w:val="superscript"/>
        </w:rPr>
        <w:t>]</w:t>
      </w:r>
      <w:r w:rsidR="008A5F09" w:rsidRPr="0010592A">
        <w:rPr>
          <w:rFonts w:ascii="Book Antiqua" w:hAnsi="Book Antiqua" w:cstheme="majorBidi"/>
        </w:rPr>
        <w:t>.</w:t>
      </w:r>
      <w:r w:rsidR="00066BDA" w:rsidRPr="0010592A">
        <w:rPr>
          <w:rFonts w:ascii="Book Antiqua" w:hAnsi="Book Antiqua" w:cstheme="majorBidi"/>
        </w:rPr>
        <w:t xml:space="preserve"> </w:t>
      </w:r>
      <w:r w:rsidR="003279B0" w:rsidRPr="0010592A">
        <w:rPr>
          <w:rFonts w:ascii="Book Antiqua" w:hAnsi="Book Antiqua" w:cstheme="majorBidi"/>
        </w:rPr>
        <w:t>Furthermore</w:t>
      </w:r>
      <w:r w:rsidR="005E3296" w:rsidRPr="0010592A">
        <w:rPr>
          <w:rFonts w:ascii="Book Antiqua" w:hAnsi="Book Antiqua" w:cstheme="majorBidi"/>
        </w:rPr>
        <w:t xml:space="preserve">, Chai </w:t>
      </w:r>
      <w:r w:rsidR="005E3296" w:rsidRPr="0010592A">
        <w:rPr>
          <w:rFonts w:ascii="Book Antiqua" w:hAnsi="Book Antiqua" w:cstheme="majorBidi"/>
          <w:i/>
          <w:iCs/>
        </w:rPr>
        <w:t xml:space="preserve">et </w:t>
      </w:r>
      <w:proofErr w:type="gramStart"/>
      <w:r w:rsidR="005E3296" w:rsidRPr="0010592A">
        <w:rPr>
          <w:rFonts w:ascii="Book Antiqua" w:hAnsi="Book Antiqua" w:cstheme="majorBidi"/>
          <w:i/>
          <w:iCs/>
        </w:rPr>
        <w:t>al</w:t>
      </w:r>
      <w:r w:rsidR="0072643C" w:rsidRPr="0010592A">
        <w:rPr>
          <w:rFonts w:ascii="Book Antiqua" w:hAnsi="Book Antiqua"/>
          <w:noProof/>
          <w:vertAlign w:val="superscript"/>
        </w:rPr>
        <w:t>[</w:t>
      </w:r>
      <w:proofErr w:type="gramEnd"/>
      <w:r w:rsidR="0072643C" w:rsidRPr="0010592A">
        <w:rPr>
          <w:rFonts w:ascii="Book Antiqua" w:hAnsi="Book Antiqua"/>
          <w:noProof/>
          <w:vertAlign w:val="superscript"/>
        </w:rPr>
        <w:t>14]</w:t>
      </w:r>
      <w:r w:rsidR="005E3296" w:rsidRPr="0010592A">
        <w:rPr>
          <w:rFonts w:ascii="Book Antiqua" w:hAnsi="Book Antiqua"/>
        </w:rPr>
        <w:t xml:space="preserve"> </w:t>
      </w:r>
      <w:r w:rsidR="00837D05" w:rsidRPr="0010592A">
        <w:rPr>
          <w:rFonts w:ascii="Book Antiqua" w:hAnsi="Book Antiqua"/>
        </w:rPr>
        <w:t xml:space="preserve">recently </w:t>
      </w:r>
      <w:r w:rsidR="005E3296" w:rsidRPr="0010592A">
        <w:rPr>
          <w:rFonts w:ascii="Book Antiqua" w:hAnsi="Book Antiqua"/>
        </w:rPr>
        <w:t>reported that liquid PRF (prepared by centrifugation at 700</w:t>
      </w:r>
      <w:r w:rsidR="0072643C" w:rsidRPr="0010592A">
        <w:rPr>
          <w:rFonts w:ascii="Book Antiqua" w:hAnsi="Book Antiqua"/>
        </w:rPr>
        <w:t xml:space="preserve"> </w:t>
      </w:r>
      <w:r w:rsidR="005E3296" w:rsidRPr="0010592A">
        <w:rPr>
          <w:rFonts w:ascii="Book Antiqua" w:hAnsi="Book Antiqua"/>
        </w:rPr>
        <w:t>g for 3 min</w:t>
      </w:r>
      <w:r w:rsidR="00145DC8" w:rsidRPr="0010592A">
        <w:rPr>
          <w:rFonts w:ascii="Book Antiqua" w:hAnsi="Book Antiqua"/>
        </w:rPr>
        <w:t>, the upper plasma layer is considered as liquid PRF</w:t>
      </w:r>
      <w:r w:rsidR="005E3296" w:rsidRPr="0010592A">
        <w:rPr>
          <w:rFonts w:ascii="Book Antiqua" w:hAnsi="Book Antiqua"/>
        </w:rPr>
        <w:t>) promotes dental pulp cell</w:t>
      </w:r>
      <w:r w:rsidR="00837D05" w:rsidRPr="0010592A">
        <w:rPr>
          <w:rFonts w:ascii="Book Antiqua" w:hAnsi="Book Antiqua"/>
        </w:rPr>
        <w:t>ular</w:t>
      </w:r>
      <w:r w:rsidR="005E3296" w:rsidRPr="0010592A">
        <w:rPr>
          <w:rFonts w:ascii="Book Antiqua" w:hAnsi="Book Antiqua"/>
        </w:rPr>
        <w:t xml:space="preserve"> migration, proliferation, and differentiation.</w:t>
      </w:r>
      <w:r w:rsidR="0072643C" w:rsidRPr="0010592A">
        <w:rPr>
          <w:rFonts w:ascii="Book Antiqua" w:hAnsi="Book Antiqua"/>
        </w:rPr>
        <w:t xml:space="preserve"> </w:t>
      </w:r>
      <w:r w:rsidR="00EC42C7" w:rsidRPr="0010592A">
        <w:rPr>
          <w:rFonts w:ascii="Book Antiqua" w:hAnsi="Book Antiqua"/>
        </w:rPr>
        <w:t xml:space="preserve">The liquid PRF has also </w:t>
      </w:r>
      <w:r w:rsidR="005E3296" w:rsidRPr="0010592A">
        <w:rPr>
          <w:rFonts w:ascii="Book Antiqua" w:hAnsi="Book Antiqua"/>
        </w:rPr>
        <w:t xml:space="preserve">a partial immune defense </w:t>
      </w:r>
      <w:r w:rsidR="00837D05" w:rsidRPr="0010592A">
        <w:rPr>
          <w:rFonts w:ascii="Book Antiqua" w:hAnsi="Book Antiqua"/>
        </w:rPr>
        <w:t xml:space="preserve">against </w:t>
      </w:r>
      <w:r w:rsidR="00EC42C7" w:rsidRPr="0010592A">
        <w:rPr>
          <w:rFonts w:ascii="Book Antiqua" w:hAnsi="Book Antiqua"/>
        </w:rPr>
        <w:t xml:space="preserve">the </w:t>
      </w:r>
      <w:r w:rsidR="005E3296" w:rsidRPr="0010592A">
        <w:rPr>
          <w:rFonts w:ascii="Book Antiqua" w:hAnsi="Book Antiqua"/>
        </w:rPr>
        <w:t>induced inflammat</w:t>
      </w:r>
      <w:r w:rsidR="00837D05" w:rsidRPr="0010592A">
        <w:rPr>
          <w:rFonts w:ascii="Book Antiqua" w:hAnsi="Book Antiqua"/>
        </w:rPr>
        <w:t>ion.</w:t>
      </w:r>
      <w:r w:rsidR="0072643C" w:rsidRPr="0010592A">
        <w:rPr>
          <w:rFonts w:ascii="Book Antiqua" w:hAnsi="Book Antiqua"/>
        </w:rPr>
        <w:t xml:space="preserve"> </w:t>
      </w:r>
    </w:p>
    <w:p w14:paraId="18673728" w14:textId="09DD97B6" w:rsidR="00310A94" w:rsidRPr="0010592A" w:rsidRDefault="00837D05" w:rsidP="009D3336">
      <w:pPr>
        <w:pStyle w:val="a3"/>
        <w:spacing w:after="0" w:line="360" w:lineRule="auto"/>
        <w:ind w:firstLine="720"/>
        <w:jc w:val="both"/>
        <w:rPr>
          <w:rFonts w:ascii="Book Antiqua" w:hAnsi="Book Antiqua" w:cstheme="majorBidi"/>
        </w:rPr>
      </w:pPr>
      <w:r w:rsidRPr="0010592A">
        <w:rPr>
          <w:rFonts w:ascii="Book Antiqua" w:hAnsi="Book Antiqua" w:cstheme="majorBidi"/>
        </w:rPr>
        <w:t>The i</w:t>
      </w:r>
      <w:r w:rsidR="001D7CEE" w:rsidRPr="0010592A">
        <w:rPr>
          <w:rFonts w:ascii="Book Antiqua" w:hAnsi="Book Antiqua" w:cstheme="majorBidi"/>
        </w:rPr>
        <w:t>nject</w:t>
      </w:r>
      <w:r w:rsidRPr="0010592A">
        <w:rPr>
          <w:rFonts w:ascii="Book Antiqua" w:hAnsi="Book Antiqua" w:cstheme="majorBidi"/>
        </w:rPr>
        <w:t>able</w:t>
      </w:r>
      <w:r w:rsidR="001D7CEE" w:rsidRPr="0010592A">
        <w:rPr>
          <w:rFonts w:ascii="Book Antiqua" w:hAnsi="Book Antiqua" w:cstheme="majorBidi"/>
        </w:rPr>
        <w:t xml:space="preserve"> </w:t>
      </w:r>
      <w:r w:rsidR="003B295A" w:rsidRPr="0010592A">
        <w:rPr>
          <w:rFonts w:ascii="Book Antiqua" w:hAnsi="Book Antiqua" w:cstheme="majorBidi"/>
        </w:rPr>
        <w:t xml:space="preserve">forms </w:t>
      </w:r>
      <w:r w:rsidR="001D7CEE" w:rsidRPr="0010592A">
        <w:rPr>
          <w:rFonts w:ascii="Book Antiqua" w:hAnsi="Book Antiqua" w:cstheme="majorBidi"/>
        </w:rPr>
        <w:t xml:space="preserve">of </w:t>
      </w:r>
      <w:r w:rsidR="005F4F16" w:rsidRPr="0010592A">
        <w:rPr>
          <w:rFonts w:ascii="Book Antiqua" w:hAnsi="Book Antiqua" w:cstheme="majorBidi"/>
        </w:rPr>
        <w:t>PRF</w:t>
      </w:r>
      <w:r w:rsidRPr="0010592A">
        <w:rPr>
          <w:rFonts w:ascii="Book Antiqua" w:hAnsi="Book Antiqua" w:cstheme="majorBidi"/>
        </w:rPr>
        <w:t xml:space="preserve"> </w:t>
      </w:r>
      <w:r w:rsidR="001D7CEE" w:rsidRPr="0010592A">
        <w:rPr>
          <w:rFonts w:ascii="Book Antiqua" w:hAnsi="Book Antiqua" w:cstheme="majorBidi"/>
        </w:rPr>
        <w:t xml:space="preserve">may be </w:t>
      </w:r>
      <w:r w:rsidR="003B295A" w:rsidRPr="0010592A">
        <w:rPr>
          <w:rFonts w:ascii="Book Antiqua" w:hAnsi="Book Antiqua" w:cstheme="majorBidi"/>
        </w:rPr>
        <w:t xml:space="preserve">used in inaccessible and narrow </w:t>
      </w:r>
      <w:proofErr w:type="gramStart"/>
      <w:r w:rsidR="003B295A" w:rsidRPr="0010592A">
        <w:rPr>
          <w:rFonts w:ascii="Book Antiqua" w:hAnsi="Book Antiqua" w:cstheme="majorBidi"/>
        </w:rPr>
        <w:t>canals, which is</w:t>
      </w:r>
      <w:proofErr w:type="gramEnd"/>
      <w:r w:rsidR="003B295A" w:rsidRPr="0010592A">
        <w:rPr>
          <w:rFonts w:ascii="Book Antiqua" w:hAnsi="Book Antiqua" w:cstheme="majorBidi"/>
        </w:rPr>
        <w:t xml:space="preserve"> </w:t>
      </w:r>
      <w:r w:rsidR="005F4F16" w:rsidRPr="0010592A">
        <w:rPr>
          <w:rFonts w:ascii="Book Antiqua" w:hAnsi="Book Antiqua" w:cstheme="majorBidi"/>
        </w:rPr>
        <w:t xml:space="preserve">of special importance </w:t>
      </w:r>
      <w:r w:rsidR="001D7CEE" w:rsidRPr="0010592A">
        <w:rPr>
          <w:rFonts w:ascii="Book Antiqua" w:hAnsi="Book Antiqua" w:cstheme="majorBidi"/>
        </w:rPr>
        <w:t>when there is limited space for placement of a PRF clot and when induced bleeding is insufficient</w:t>
      </w:r>
      <w:r w:rsidR="00FF06E9" w:rsidRPr="0010592A">
        <w:rPr>
          <w:rFonts w:ascii="Book Antiqua" w:hAnsi="Book Antiqua" w:cstheme="majorBidi"/>
        </w:rPr>
        <w:t>.</w:t>
      </w:r>
      <w:r w:rsidR="005558B8" w:rsidRPr="0010592A">
        <w:rPr>
          <w:rFonts w:ascii="Book Antiqua" w:hAnsi="Book Antiqua" w:cstheme="majorBidi"/>
        </w:rPr>
        <w:t xml:space="preserve"> I</w:t>
      </w:r>
      <w:r w:rsidR="0026260A" w:rsidRPr="0010592A">
        <w:rPr>
          <w:rFonts w:ascii="Book Antiqua" w:hAnsi="Book Antiqua" w:cstheme="majorBidi"/>
        </w:rPr>
        <w:t xml:space="preserve">n retrospective </w:t>
      </w:r>
      <w:r w:rsidR="0048116B" w:rsidRPr="0010592A">
        <w:rPr>
          <w:rFonts w:ascii="Book Antiqua" w:hAnsi="Book Antiqua" w:cstheme="majorBidi"/>
        </w:rPr>
        <w:t>meta</w:t>
      </w:r>
      <w:r w:rsidR="0026260A" w:rsidRPr="0010592A">
        <w:rPr>
          <w:rFonts w:ascii="Book Antiqua" w:hAnsi="Book Antiqua" w:cstheme="majorBidi"/>
        </w:rPr>
        <w:t xml:space="preserve">-analysis done by </w:t>
      </w:r>
      <w:proofErr w:type="gramStart"/>
      <w:r w:rsidR="0026260A" w:rsidRPr="0010592A">
        <w:rPr>
          <w:rFonts w:ascii="Book Antiqua" w:hAnsi="Book Antiqua" w:cstheme="majorBidi"/>
        </w:rPr>
        <w:t>Murray</w:t>
      </w:r>
      <w:r w:rsidR="0072643C" w:rsidRPr="0010592A">
        <w:rPr>
          <w:rFonts w:ascii="Book Antiqua" w:hAnsi="Book Antiqua" w:cstheme="majorBidi"/>
          <w:noProof/>
          <w:vertAlign w:val="superscript"/>
        </w:rPr>
        <w:t>[</w:t>
      </w:r>
      <w:proofErr w:type="gramEnd"/>
      <w:r w:rsidR="0072643C" w:rsidRPr="0010592A">
        <w:rPr>
          <w:rFonts w:ascii="Book Antiqua" w:hAnsi="Book Antiqua" w:cstheme="majorBidi"/>
          <w:noProof/>
          <w:vertAlign w:val="superscript"/>
        </w:rPr>
        <w:t>15]</w:t>
      </w:r>
      <w:r w:rsidR="0026260A" w:rsidRPr="0010592A">
        <w:rPr>
          <w:rFonts w:ascii="Book Antiqua" w:hAnsi="Book Antiqua" w:cstheme="majorBidi"/>
        </w:rPr>
        <w:t xml:space="preserve"> on a 222 immature permanent teeth, he found that </w:t>
      </w:r>
      <w:r w:rsidR="005558B8" w:rsidRPr="0010592A">
        <w:rPr>
          <w:rFonts w:ascii="Book Antiqua" w:hAnsi="Book Antiqua" w:cstheme="majorBidi"/>
        </w:rPr>
        <w:t xml:space="preserve">PRF scaffolds showed higher success rate in terms of periapical lesion healing, root lengthening, and apical </w:t>
      </w:r>
      <w:r w:rsidR="005558B8" w:rsidRPr="0010592A">
        <w:rPr>
          <w:rFonts w:ascii="Book Antiqua" w:hAnsi="Book Antiqua" w:cstheme="majorBidi"/>
        </w:rPr>
        <w:lastRenderedPageBreak/>
        <w:t xml:space="preserve">closure. </w:t>
      </w:r>
      <w:proofErr w:type="gramStart"/>
      <w:r w:rsidR="005558B8" w:rsidRPr="0010592A">
        <w:rPr>
          <w:rFonts w:ascii="Book Antiqua" w:hAnsi="Book Antiqua" w:cstheme="majorBidi"/>
        </w:rPr>
        <w:t>While there was no difference in the thickening of dentinal walls.</w:t>
      </w:r>
      <w:proofErr w:type="gramEnd"/>
      <w:r w:rsidR="0072643C" w:rsidRPr="0010592A">
        <w:rPr>
          <w:rFonts w:ascii="Book Antiqua" w:hAnsi="Book Antiqua" w:cstheme="majorBidi"/>
        </w:rPr>
        <w:t xml:space="preserve"> </w:t>
      </w:r>
      <w:r w:rsidR="005558B8" w:rsidRPr="0010592A">
        <w:rPr>
          <w:rFonts w:ascii="Book Antiqua" w:hAnsi="Book Antiqua" w:cstheme="majorBidi"/>
        </w:rPr>
        <w:t xml:space="preserve">However, the superiority of PRF over blood clot in RETs is still </w:t>
      </w:r>
      <w:proofErr w:type="gramStart"/>
      <w:r w:rsidR="005558B8" w:rsidRPr="0010592A">
        <w:rPr>
          <w:rFonts w:ascii="Book Antiqua" w:hAnsi="Book Antiqua" w:cstheme="majorBidi"/>
        </w:rPr>
        <w:t>controversial</w:t>
      </w:r>
      <w:r w:rsidR="00C868A9"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16,17]</w:t>
      </w:r>
      <w:r w:rsidR="005558B8" w:rsidRPr="0010592A">
        <w:rPr>
          <w:rFonts w:ascii="Book Antiqua" w:hAnsi="Book Antiqua" w:cstheme="majorBidi"/>
        </w:rPr>
        <w:t>.</w:t>
      </w:r>
    </w:p>
    <w:p w14:paraId="02E1EEE8" w14:textId="1BC69D2A" w:rsidR="00940115" w:rsidRPr="0010592A" w:rsidRDefault="008360BF" w:rsidP="009D3336">
      <w:pPr>
        <w:pStyle w:val="a3"/>
        <w:spacing w:after="0" w:line="360" w:lineRule="auto"/>
        <w:ind w:firstLine="720"/>
        <w:jc w:val="both"/>
        <w:rPr>
          <w:rFonts w:ascii="Book Antiqua" w:hAnsi="Book Antiqua" w:cstheme="majorBidi"/>
        </w:rPr>
      </w:pPr>
      <w:r w:rsidRPr="0010592A">
        <w:rPr>
          <w:rFonts w:ascii="Book Antiqua" w:hAnsi="Book Antiqua" w:cstheme="majorBidi"/>
        </w:rPr>
        <w:t>In this report, w</w:t>
      </w:r>
      <w:r w:rsidR="0028037D" w:rsidRPr="0010592A">
        <w:rPr>
          <w:rFonts w:ascii="Book Antiqua" w:hAnsi="Book Antiqua" w:cstheme="majorBidi"/>
        </w:rPr>
        <w:t xml:space="preserve">e presented two challenging regenerative endodontic cases. </w:t>
      </w:r>
      <w:r w:rsidR="005F6EDC" w:rsidRPr="0010592A">
        <w:rPr>
          <w:rFonts w:ascii="Book Antiqua" w:hAnsi="Book Antiqua" w:cstheme="majorBidi"/>
        </w:rPr>
        <w:t xml:space="preserve">In case#1, the older age of the patient in addition to the presence of a large </w:t>
      </w:r>
      <w:r w:rsidR="00390A8D" w:rsidRPr="0010592A">
        <w:rPr>
          <w:rFonts w:ascii="Book Antiqua" w:hAnsi="Book Antiqua" w:cstheme="majorBidi"/>
        </w:rPr>
        <w:t>long-standing</w:t>
      </w:r>
      <w:r w:rsidR="005F6EDC" w:rsidRPr="0010592A">
        <w:rPr>
          <w:rFonts w:ascii="Book Antiqua" w:hAnsi="Book Antiqua" w:cstheme="majorBidi"/>
        </w:rPr>
        <w:t xml:space="preserve"> periapical lesion posed significant challenges. For c</w:t>
      </w:r>
      <w:r w:rsidR="000A1C44" w:rsidRPr="0010592A">
        <w:rPr>
          <w:rFonts w:ascii="Book Antiqua" w:hAnsi="Book Antiqua" w:cstheme="majorBidi"/>
        </w:rPr>
        <w:t>ase#</w:t>
      </w:r>
      <w:r w:rsidR="00857D4C" w:rsidRPr="0010592A">
        <w:rPr>
          <w:rFonts w:ascii="Book Antiqua" w:hAnsi="Book Antiqua" w:cstheme="majorBidi"/>
        </w:rPr>
        <w:t xml:space="preserve">2 </w:t>
      </w:r>
      <w:r w:rsidR="000A1C44" w:rsidRPr="0010592A">
        <w:rPr>
          <w:rFonts w:ascii="Book Antiqua" w:hAnsi="Book Antiqua" w:cstheme="majorBidi"/>
        </w:rPr>
        <w:t xml:space="preserve">presented with a permanent maxillary molar with 4 root canals and roots at different developmental stages. </w:t>
      </w:r>
      <w:r w:rsidR="00D7337E" w:rsidRPr="0010592A">
        <w:rPr>
          <w:rFonts w:ascii="Book Antiqua" w:hAnsi="Book Antiqua" w:cstheme="majorBidi"/>
        </w:rPr>
        <w:t xml:space="preserve">Hence, we </w:t>
      </w:r>
      <w:r w:rsidR="0028037D" w:rsidRPr="0010592A">
        <w:rPr>
          <w:rFonts w:ascii="Book Antiqua" w:hAnsi="Book Antiqua" w:cstheme="majorBidi"/>
        </w:rPr>
        <w:t xml:space="preserve">used PRF and </w:t>
      </w:r>
      <w:r w:rsidR="005F4F16" w:rsidRPr="0010592A">
        <w:rPr>
          <w:rFonts w:ascii="Book Antiqua" w:hAnsi="Book Antiqua" w:cstheme="majorBidi"/>
        </w:rPr>
        <w:t>PRF-extract</w:t>
      </w:r>
      <w:r w:rsidR="0028037D" w:rsidRPr="0010592A">
        <w:rPr>
          <w:rFonts w:ascii="Book Antiqua" w:hAnsi="Book Antiqua" w:cstheme="majorBidi"/>
        </w:rPr>
        <w:t xml:space="preserve"> as</w:t>
      </w:r>
      <w:r w:rsidR="00DF69F7" w:rsidRPr="0010592A">
        <w:rPr>
          <w:rFonts w:ascii="Book Antiqua" w:hAnsi="Book Antiqua" w:cstheme="majorBidi"/>
        </w:rPr>
        <w:t xml:space="preserve"> a natural ameliorate for tissue regeneration</w:t>
      </w:r>
      <w:r w:rsidR="0028037D" w:rsidRPr="0010592A">
        <w:rPr>
          <w:rFonts w:ascii="Book Antiqua" w:hAnsi="Book Antiqua" w:cstheme="majorBidi"/>
        </w:rPr>
        <w:t xml:space="preserve">. </w:t>
      </w:r>
      <w:r w:rsidR="00997A26" w:rsidRPr="0010592A">
        <w:rPr>
          <w:rFonts w:ascii="Book Antiqua" w:hAnsi="Book Antiqua" w:cstheme="majorBidi"/>
        </w:rPr>
        <w:t>It is also noteworthy to state that induction of bleeding</w:t>
      </w:r>
      <w:r w:rsidR="000271E8" w:rsidRPr="0010592A">
        <w:rPr>
          <w:rFonts w:ascii="Book Antiqua" w:hAnsi="Book Antiqua" w:cstheme="majorBidi"/>
        </w:rPr>
        <w:t>,</w:t>
      </w:r>
      <w:r w:rsidR="00997A26" w:rsidRPr="0010592A">
        <w:rPr>
          <w:rFonts w:ascii="Book Antiqua" w:hAnsi="Book Antiqua" w:cstheme="majorBidi"/>
        </w:rPr>
        <w:t xml:space="preserve"> although </w:t>
      </w:r>
      <w:r w:rsidR="004A0257" w:rsidRPr="0010592A">
        <w:rPr>
          <w:rFonts w:ascii="Book Antiqua" w:hAnsi="Book Antiqua" w:cstheme="majorBidi"/>
        </w:rPr>
        <w:t xml:space="preserve">expected to be </w:t>
      </w:r>
      <w:r w:rsidR="00997A26" w:rsidRPr="0010592A">
        <w:rPr>
          <w:rFonts w:ascii="Book Antiqua" w:hAnsi="Book Antiqua" w:cstheme="majorBidi"/>
        </w:rPr>
        <w:t>insufficient</w:t>
      </w:r>
      <w:r w:rsidR="000271E8" w:rsidRPr="0010592A">
        <w:rPr>
          <w:rFonts w:ascii="Book Antiqua" w:hAnsi="Book Antiqua" w:cstheme="majorBidi"/>
        </w:rPr>
        <w:t>,</w:t>
      </w:r>
      <w:r w:rsidR="00997A26" w:rsidRPr="0010592A">
        <w:rPr>
          <w:rFonts w:ascii="Book Antiqua" w:hAnsi="Book Antiqua" w:cstheme="majorBidi"/>
        </w:rPr>
        <w:t xml:space="preserve"> was still </w:t>
      </w:r>
      <w:r w:rsidR="004D3FCD" w:rsidRPr="0010592A">
        <w:rPr>
          <w:rFonts w:ascii="Book Antiqua" w:hAnsi="Book Antiqua" w:cstheme="majorBidi"/>
        </w:rPr>
        <w:t>done</w:t>
      </w:r>
      <w:r w:rsidR="00997A26" w:rsidRPr="0010592A">
        <w:rPr>
          <w:rFonts w:ascii="Book Antiqua" w:hAnsi="Book Antiqua" w:cstheme="majorBidi"/>
        </w:rPr>
        <w:t xml:space="preserve"> to create an injury stimulus to trigger </w:t>
      </w:r>
      <w:r w:rsidR="004D3FCD" w:rsidRPr="0010592A">
        <w:rPr>
          <w:rFonts w:ascii="Book Antiqua" w:hAnsi="Book Antiqua" w:cstheme="majorBidi"/>
        </w:rPr>
        <w:t>stem/progenitor cell recruitment</w:t>
      </w:r>
      <w:r w:rsidR="00997A26" w:rsidRPr="0010592A">
        <w:rPr>
          <w:rFonts w:ascii="Book Antiqua" w:hAnsi="Book Antiqua" w:cstheme="majorBidi"/>
        </w:rPr>
        <w:t xml:space="preserve">. </w:t>
      </w:r>
      <w:r w:rsidR="000271E8" w:rsidRPr="0010592A">
        <w:rPr>
          <w:rFonts w:ascii="Book Antiqua" w:hAnsi="Book Antiqua" w:cstheme="majorBidi"/>
        </w:rPr>
        <w:t>T</w:t>
      </w:r>
      <w:r w:rsidR="00997A26" w:rsidRPr="0010592A">
        <w:rPr>
          <w:rFonts w:ascii="Book Antiqua" w:hAnsi="Book Antiqua" w:cstheme="majorBidi"/>
        </w:rPr>
        <w:t xml:space="preserve">he PRF clot </w:t>
      </w:r>
      <w:r w:rsidR="000271E8" w:rsidRPr="0010592A">
        <w:rPr>
          <w:rFonts w:ascii="Book Antiqua" w:hAnsi="Book Antiqua" w:cstheme="majorBidi"/>
        </w:rPr>
        <w:t xml:space="preserve">was placed so </w:t>
      </w:r>
      <w:r w:rsidR="00E7270D" w:rsidRPr="0010592A">
        <w:rPr>
          <w:rFonts w:ascii="Book Antiqua" w:hAnsi="Book Antiqua" w:cstheme="majorBidi"/>
        </w:rPr>
        <w:t xml:space="preserve">the platelet-plug </w:t>
      </w:r>
      <w:r w:rsidR="000271E8" w:rsidRPr="0010592A">
        <w:rPr>
          <w:rFonts w:ascii="Book Antiqua" w:hAnsi="Book Antiqua" w:cstheme="majorBidi"/>
        </w:rPr>
        <w:t xml:space="preserve">will </w:t>
      </w:r>
      <w:r w:rsidR="00997A26" w:rsidRPr="0010592A">
        <w:rPr>
          <w:rFonts w:ascii="Book Antiqua" w:hAnsi="Book Antiqua" w:cstheme="majorBidi"/>
        </w:rPr>
        <w:t>fac</w:t>
      </w:r>
      <w:r w:rsidR="000271E8" w:rsidRPr="0010592A">
        <w:rPr>
          <w:rFonts w:ascii="Book Antiqua" w:hAnsi="Book Antiqua" w:cstheme="majorBidi"/>
        </w:rPr>
        <w:t>e</w:t>
      </w:r>
      <w:r w:rsidR="00997A26" w:rsidRPr="0010592A">
        <w:rPr>
          <w:rFonts w:ascii="Book Antiqua" w:hAnsi="Book Antiqua" w:cstheme="majorBidi"/>
        </w:rPr>
        <w:t xml:space="preserve"> the apical tissues</w:t>
      </w:r>
      <w:r w:rsidR="000271E8" w:rsidRPr="0010592A">
        <w:rPr>
          <w:rFonts w:ascii="Book Antiqua" w:hAnsi="Book Antiqua" w:cstheme="majorBidi"/>
        </w:rPr>
        <w:t>,</w:t>
      </w:r>
      <w:r w:rsidR="00997A26" w:rsidRPr="0010592A">
        <w:rPr>
          <w:rFonts w:ascii="Book Antiqua" w:hAnsi="Book Antiqua" w:cstheme="majorBidi"/>
        </w:rPr>
        <w:t xml:space="preserve"> which may have provided a higher gradient of cytokines and growth factors </w:t>
      </w:r>
      <w:r w:rsidR="000E1453" w:rsidRPr="0010592A">
        <w:rPr>
          <w:rFonts w:ascii="Book Antiqua" w:hAnsi="Book Antiqua" w:cstheme="majorBidi"/>
        </w:rPr>
        <w:t xml:space="preserve">to enhance the healing </w:t>
      </w:r>
      <w:proofErr w:type="gramStart"/>
      <w:r w:rsidR="000E1453" w:rsidRPr="0010592A">
        <w:rPr>
          <w:rFonts w:ascii="Book Antiqua" w:hAnsi="Book Antiqua" w:cstheme="majorBidi"/>
        </w:rPr>
        <w:t>process</w:t>
      </w:r>
      <w:r w:rsidR="00C868A9"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18]</w:t>
      </w:r>
      <w:r w:rsidR="000E1453" w:rsidRPr="0010592A">
        <w:rPr>
          <w:rFonts w:ascii="Book Antiqua" w:hAnsi="Book Antiqua" w:cstheme="majorBidi"/>
        </w:rPr>
        <w:t xml:space="preserve">. </w:t>
      </w:r>
      <w:r w:rsidR="00940115" w:rsidRPr="0010592A">
        <w:rPr>
          <w:rFonts w:ascii="Book Antiqua" w:hAnsi="Book Antiqua" w:cstheme="majorBidi"/>
        </w:rPr>
        <w:t xml:space="preserve">Moreover, antimicrobial properties of PRF have also been </w:t>
      </w:r>
      <w:proofErr w:type="gramStart"/>
      <w:r w:rsidR="00940115" w:rsidRPr="0010592A">
        <w:rPr>
          <w:rFonts w:ascii="Book Antiqua" w:hAnsi="Book Antiqua" w:cstheme="majorBidi"/>
        </w:rPr>
        <w:t>revealed</w:t>
      </w:r>
      <w:r w:rsidR="00C868A9"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19]</w:t>
      </w:r>
      <w:r w:rsidR="00940115" w:rsidRPr="0010592A">
        <w:rPr>
          <w:rFonts w:ascii="Book Antiqua" w:hAnsi="Book Antiqua" w:cstheme="majorBidi"/>
        </w:rPr>
        <w:t>.</w:t>
      </w:r>
      <w:r w:rsidR="0072643C" w:rsidRPr="0010592A">
        <w:rPr>
          <w:rFonts w:ascii="Book Antiqua" w:hAnsi="Book Antiqua" w:cstheme="majorBidi"/>
        </w:rPr>
        <w:t xml:space="preserve"> </w:t>
      </w:r>
      <w:r w:rsidR="00940115" w:rsidRPr="0010592A">
        <w:rPr>
          <w:rFonts w:ascii="Book Antiqua" w:hAnsi="Book Antiqua" w:cstheme="majorBidi"/>
        </w:rPr>
        <w:t xml:space="preserve">This coupled with previously mentioned properties of PRF may have contributed to the improved healing outcome in this </w:t>
      </w:r>
      <w:r w:rsidR="001E00A0" w:rsidRPr="0010592A">
        <w:rPr>
          <w:rFonts w:ascii="Book Antiqua" w:hAnsi="Book Antiqua" w:cstheme="majorBidi"/>
        </w:rPr>
        <w:t>report</w:t>
      </w:r>
      <w:r w:rsidR="00940115" w:rsidRPr="0010592A">
        <w:rPr>
          <w:rFonts w:ascii="Book Antiqua" w:hAnsi="Book Antiqua" w:cstheme="majorBidi"/>
        </w:rPr>
        <w:t xml:space="preserve">. </w:t>
      </w:r>
    </w:p>
    <w:p w14:paraId="5AFA257D" w14:textId="2A3643C6" w:rsidR="00B758A1" w:rsidRPr="0010592A" w:rsidRDefault="00ED3BA9" w:rsidP="009D3336">
      <w:pPr>
        <w:pStyle w:val="a3"/>
        <w:spacing w:after="0" w:line="360" w:lineRule="auto"/>
        <w:ind w:firstLine="720"/>
        <w:jc w:val="both"/>
        <w:rPr>
          <w:rFonts w:ascii="Book Antiqua" w:hAnsi="Book Antiqua" w:cstheme="majorBidi"/>
        </w:rPr>
      </w:pPr>
      <w:r w:rsidRPr="0010592A">
        <w:rPr>
          <w:rFonts w:ascii="Book Antiqua" w:hAnsi="Book Antiqua" w:cstheme="majorBidi"/>
        </w:rPr>
        <w:t>Incomplete root maturation was observed in</w:t>
      </w:r>
      <w:r w:rsidR="00331341" w:rsidRPr="0010592A">
        <w:rPr>
          <w:rFonts w:ascii="Book Antiqua" w:hAnsi="Book Antiqua" w:cstheme="majorBidi"/>
        </w:rPr>
        <w:t xml:space="preserve"> </w:t>
      </w:r>
      <w:r w:rsidR="00CA1AB2" w:rsidRPr="0010592A">
        <w:rPr>
          <w:rFonts w:ascii="Book Antiqua" w:hAnsi="Book Antiqua" w:cstheme="majorBidi"/>
        </w:rPr>
        <w:t>case#</w:t>
      </w:r>
      <w:r w:rsidR="00857D4C" w:rsidRPr="0010592A">
        <w:rPr>
          <w:rFonts w:ascii="Book Antiqua" w:hAnsi="Book Antiqua" w:cstheme="majorBidi"/>
        </w:rPr>
        <w:t xml:space="preserve">1 </w:t>
      </w:r>
      <w:r w:rsidRPr="0010592A">
        <w:rPr>
          <w:rFonts w:ascii="Book Antiqua" w:hAnsi="Book Antiqua" w:cstheme="majorBidi"/>
        </w:rPr>
        <w:t xml:space="preserve">after 9 </w:t>
      </w:r>
      <w:proofErr w:type="gramStart"/>
      <w:r w:rsidRPr="0010592A">
        <w:rPr>
          <w:rFonts w:ascii="Book Antiqua" w:hAnsi="Book Antiqua" w:cstheme="majorBidi"/>
        </w:rPr>
        <w:t>mo</w:t>
      </w:r>
      <w:proofErr w:type="gramEnd"/>
      <w:r w:rsidRPr="0010592A">
        <w:rPr>
          <w:rFonts w:ascii="Book Antiqua" w:hAnsi="Book Antiqua" w:cstheme="majorBidi"/>
        </w:rPr>
        <w:t>. T</w:t>
      </w:r>
      <w:r w:rsidR="005A25D9" w:rsidRPr="0010592A">
        <w:rPr>
          <w:rFonts w:ascii="Book Antiqua" w:hAnsi="Book Antiqua" w:cstheme="majorBidi"/>
        </w:rPr>
        <w:t xml:space="preserve">he </w:t>
      </w:r>
      <w:r w:rsidR="001E00A0" w:rsidRPr="0010592A">
        <w:rPr>
          <w:rFonts w:ascii="Book Antiqua" w:hAnsi="Book Antiqua" w:cstheme="majorBidi"/>
        </w:rPr>
        <w:t xml:space="preserve">patient </w:t>
      </w:r>
      <w:r w:rsidRPr="0010592A">
        <w:rPr>
          <w:rFonts w:ascii="Book Antiqua" w:hAnsi="Book Antiqua" w:cstheme="majorBidi"/>
        </w:rPr>
        <w:t>did not</w:t>
      </w:r>
      <w:r w:rsidR="005A25D9" w:rsidRPr="0010592A">
        <w:rPr>
          <w:rFonts w:ascii="Book Antiqua" w:hAnsi="Book Antiqua" w:cstheme="majorBidi"/>
        </w:rPr>
        <w:t xml:space="preserve"> complain</w:t>
      </w:r>
      <w:r w:rsidRPr="0010592A">
        <w:rPr>
          <w:rFonts w:ascii="Book Antiqua" w:hAnsi="Book Antiqua" w:cstheme="majorBidi"/>
        </w:rPr>
        <w:t xml:space="preserve"> about pain,</w:t>
      </w:r>
      <w:r w:rsidR="00331341" w:rsidRPr="0010592A">
        <w:rPr>
          <w:rFonts w:ascii="Book Antiqua" w:hAnsi="Book Antiqua" w:cstheme="majorBidi"/>
        </w:rPr>
        <w:t xml:space="preserve"> and </w:t>
      </w:r>
      <w:r w:rsidRPr="0010592A">
        <w:rPr>
          <w:rFonts w:ascii="Book Antiqua" w:hAnsi="Book Antiqua" w:cstheme="majorBidi"/>
        </w:rPr>
        <w:t xml:space="preserve">the </w:t>
      </w:r>
      <w:r w:rsidR="00331341" w:rsidRPr="0010592A">
        <w:rPr>
          <w:rFonts w:ascii="Book Antiqua" w:hAnsi="Book Antiqua" w:cstheme="majorBidi"/>
        </w:rPr>
        <w:t xml:space="preserve">bone density </w:t>
      </w:r>
      <w:r w:rsidR="00E13E75" w:rsidRPr="0010592A">
        <w:rPr>
          <w:rFonts w:ascii="Book Antiqua" w:hAnsi="Book Antiqua" w:cstheme="majorBidi"/>
        </w:rPr>
        <w:t xml:space="preserve">had </w:t>
      </w:r>
      <w:r w:rsidR="00331341" w:rsidRPr="0010592A">
        <w:rPr>
          <w:rFonts w:ascii="Book Antiqua" w:hAnsi="Book Antiqua" w:cstheme="majorBidi"/>
        </w:rPr>
        <w:t>improved</w:t>
      </w:r>
      <w:r w:rsidR="00184FE2" w:rsidRPr="0010592A">
        <w:rPr>
          <w:rFonts w:ascii="Book Antiqua" w:hAnsi="Book Antiqua" w:cstheme="majorBidi"/>
        </w:rPr>
        <w:t>.</w:t>
      </w:r>
      <w:r w:rsidRPr="0010592A">
        <w:rPr>
          <w:rFonts w:ascii="Book Antiqua" w:hAnsi="Book Antiqua" w:cstheme="majorBidi"/>
        </w:rPr>
        <w:t xml:space="preserve"> This is analogous to</w:t>
      </w:r>
      <w:r w:rsidR="0028037D" w:rsidRPr="0010592A">
        <w:rPr>
          <w:rFonts w:ascii="Book Antiqua" w:hAnsi="Book Antiqua" w:cstheme="majorBidi"/>
        </w:rPr>
        <w:t xml:space="preserve"> two cases with periapical lesion</w:t>
      </w:r>
      <w:r w:rsidR="00331341" w:rsidRPr="0010592A">
        <w:rPr>
          <w:rFonts w:ascii="Book Antiqua" w:hAnsi="Book Antiqua" w:cstheme="majorBidi"/>
        </w:rPr>
        <w:t>s</w:t>
      </w:r>
      <w:r w:rsidR="0028037D" w:rsidRPr="0010592A">
        <w:rPr>
          <w:rFonts w:ascii="Book Antiqua" w:hAnsi="Book Antiqua" w:cstheme="majorBidi"/>
        </w:rPr>
        <w:t xml:space="preserve"> in middle-aged </w:t>
      </w:r>
      <w:proofErr w:type="gramStart"/>
      <w:r w:rsidR="0028037D" w:rsidRPr="0010592A">
        <w:rPr>
          <w:rFonts w:ascii="Book Antiqua" w:hAnsi="Book Antiqua" w:cstheme="majorBidi"/>
        </w:rPr>
        <w:t>patients</w:t>
      </w:r>
      <w:r w:rsidR="00C868A9"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20,21]</w:t>
      </w:r>
      <w:r w:rsidR="0028037D" w:rsidRPr="0010592A">
        <w:rPr>
          <w:rFonts w:ascii="Book Antiqua" w:hAnsi="Book Antiqua" w:cstheme="majorBidi"/>
        </w:rPr>
        <w:t xml:space="preserve">. The first </w:t>
      </w:r>
      <w:r w:rsidR="009A7911" w:rsidRPr="0010592A">
        <w:rPr>
          <w:rFonts w:ascii="Book Antiqua" w:hAnsi="Book Antiqua" w:cstheme="majorBidi"/>
        </w:rPr>
        <w:t xml:space="preserve">reported by </w:t>
      </w:r>
      <w:proofErr w:type="spellStart"/>
      <w:r w:rsidR="009A7911" w:rsidRPr="0010592A">
        <w:rPr>
          <w:rFonts w:ascii="Book Antiqua" w:hAnsi="Book Antiqua" w:cstheme="majorBidi"/>
        </w:rPr>
        <w:t>Saoud</w:t>
      </w:r>
      <w:proofErr w:type="spellEnd"/>
      <w:r w:rsidR="009A7911" w:rsidRPr="0010592A">
        <w:rPr>
          <w:rFonts w:ascii="Book Antiqua" w:hAnsi="Book Antiqua" w:cstheme="majorBidi"/>
        </w:rPr>
        <w:t xml:space="preserve"> </w:t>
      </w:r>
      <w:r w:rsidR="009A7911" w:rsidRPr="0010592A">
        <w:rPr>
          <w:rFonts w:ascii="Book Antiqua" w:hAnsi="Book Antiqua" w:cstheme="majorBidi"/>
          <w:i/>
          <w:iCs/>
        </w:rPr>
        <w:t xml:space="preserve">et </w:t>
      </w:r>
      <w:proofErr w:type="gramStart"/>
      <w:r w:rsidR="009A7911" w:rsidRPr="0010592A">
        <w:rPr>
          <w:rFonts w:ascii="Book Antiqua" w:hAnsi="Book Antiqua" w:cstheme="majorBidi"/>
          <w:i/>
          <w:iCs/>
        </w:rPr>
        <w:t>al</w:t>
      </w:r>
      <w:r w:rsidR="00C868A9"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21]</w:t>
      </w:r>
      <w:r w:rsidR="009A7911" w:rsidRPr="0010592A">
        <w:rPr>
          <w:rFonts w:ascii="Book Antiqua" w:hAnsi="Book Antiqua" w:cstheme="majorBidi"/>
        </w:rPr>
        <w:t xml:space="preserve"> </w:t>
      </w:r>
      <w:r w:rsidR="00E13E75" w:rsidRPr="0010592A">
        <w:rPr>
          <w:rFonts w:ascii="Book Antiqua" w:hAnsi="Book Antiqua" w:cstheme="majorBidi"/>
        </w:rPr>
        <w:t>involved</w:t>
      </w:r>
      <w:r w:rsidR="00FF06E9" w:rsidRPr="0010592A">
        <w:rPr>
          <w:rFonts w:ascii="Book Antiqua" w:hAnsi="Book Antiqua" w:cstheme="majorBidi"/>
        </w:rPr>
        <w:t xml:space="preserve"> </w:t>
      </w:r>
      <w:r w:rsidR="00216E01" w:rsidRPr="0010592A">
        <w:rPr>
          <w:rFonts w:ascii="Book Antiqua" w:hAnsi="Book Antiqua" w:cstheme="majorBidi"/>
        </w:rPr>
        <w:t xml:space="preserve">a </w:t>
      </w:r>
      <w:r w:rsidR="009A7911" w:rsidRPr="0010592A">
        <w:rPr>
          <w:rFonts w:ascii="Book Antiqua" w:hAnsi="Book Antiqua" w:cstheme="majorBidi"/>
        </w:rPr>
        <w:t xml:space="preserve">large periapical lesion in </w:t>
      </w:r>
      <w:r w:rsidR="000C0BA5" w:rsidRPr="0010592A">
        <w:rPr>
          <w:rFonts w:ascii="Book Antiqua" w:hAnsi="Book Antiqua" w:cstheme="majorBidi"/>
        </w:rPr>
        <w:t xml:space="preserve">a </w:t>
      </w:r>
      <w:r w:rsidR="009A7911" w:rsidRPr="0010592A">
        <w:rPr>
          <w:rFonts w:ascii="Book Antiqua" w:hAnsi="Book Antiqua" w:cstheme="majorBidi"/>
        </w:rPr>
        <w:t xml:space="preserve">23-year-old patient. </w:t>
      </w:r>
      <w:r w:rsidR="00216E01" w:rsidRPr="0010592A">
        <w:rPr>
          <w:rFonts w:ascii="Book Antiqua" w:hAnsi="Book Antiqua" w:cstheme="majorBidi"/>
        </w:rPr>
        <w:t xml:space="preserve">The authors found that after </w:t>
      </w:r>
      <w:r w:rsidR="009A7911" w:rsidRPr="0010592A">
        <w:rPr>
          <w:rFonts w:ascii="Book Antiqua" w:hAnsi="Book Antiqua" w:cstheme="majorBidi"/>
        </w:rPr>
        <w:t xml:space="preserve">one year there was more trabecular bone deposition but </w:t>
      </w:r>
      <w:r w:rsidR="00E13E75" w:rsidRPr="0010592A">
        <w:rPr>
          <w:rFonts w:ascii="Book Antiqua" w:hAnsi="Book Antiqua" w:cstheme="majorBidi"/>
        </w:rPr>
        <w:t>in</w:t>
      </w:r>
      <w:r w:rsidR="009A7911" w:rsidRPr="0010592A">
        <w:rPr>
          <w:rFonts w:ascii="Book Antiqua" w:hAnsi="Book Antiqua" w:cstheme="majorBidi"/>
        </w:rPr>
        <w:t xml:space="preserve">complete resolution. </w:t>
      </w:r>
      <w:r w:rsidR="0028037D" w:rsidRPr="0010592A">
        <w:rPr>
          <w:rFonts w:ascii="Book Antiqua" w:hAnsi="Book Antiqua" w:cstheme="majorBidi"/>
        </w:rPr>
        <w:t xml:space="preserve">The second case </w:t>
      </w:r>
      <w:r w:rsidR="009A7911" w:rsidRPr="0010592A">
        <w:rPr>
          <w:rFonts w:ascii="Book Antiqua" w:hAnsi="Book Antiqua" w:cstheme="majorBidi"/>
        </w:rPr>
        <w:t xml:space="preserve">by Wang </w:t>
      </w:r>
      <w:r w:rsidR="009A7911" w:rsidRPr="0010592A">
        <w:rPr>
          <w:rFonts w:ascii="Book Antiqua" w:hAnsi="Book Antiqua" w:cstheme="majorBidi"/>
          <w:i/>
          <w:iCs/>
        </w:rPr>
        <w:t xml:space="preserve">et </w:t>
      </w:r>
      <w:proofErr w:type="gramStart"/>
      <w:r w:rsidR="009A7911" w:rsidRPr="0010592A">
        <w:rPr>
          <w:rFonts w:ascii="Book Antiqua" w:hAnsi="Book Antiqua" w:cstheme="majorBidi"/>
          <w:i/>
          <w:iCs/>
        </w:rPr>
        <w:t>al</w:t>
      </w:r>
      <w:r w:rsidR="00C868A9"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20]</w:t>
      </w:r>
      <w:r w:rsidR="009A7911" w:rsidRPr="0010592A">
        <w:rPr>
          <w:rFonts w:ascii="Book Antiqua" w:hAnsi="Book Antiqua" w:cstheme="majorBidi"/>
        </w:rPr>
        <w:t xml:space="preserve">, </w:t>
      </w:r>
      <w:r w:rsidR="00E13E75" w:rsidRPr="0010592A">
        <w:rPr>
          <w:rFonts w:ascii="Book Antiqua" w:hAnsi="Book Antiqua" w:cstheme="majorBidi"/>
        </w:rPr>
        <w:t xml:space="preserve">demonstrated </w:t>
      </w:r>
      <w:r w:rsidR="009A7911" w:rsidRPr="0010592A">
        <w:rPr>
          <w:rFonts w:ascii="Book Antiqua" w:hAnsi="Book Antiqua" w:cstheme="majorBidi"/>
        </w:rPr>
        <w:t xml:space="preserve">a 39-year-old patient </w:t>
      </w:r>
      <w:r w:rsidR="00216E01" w:rsidRPr="0010592A">
        <w:rPr>
          <w:rFonts w:ascii="Book Antiqua" w:hAnsi="Book Antiqua" w:cstheme="majorBidi"/>
        </w:rPr>
        <w:t xml:space="preserve">with </w:t>
      </w:r>
      <w:r w:rsidR="009A7911" w:rsidRPr="0010592A">
        <w:rPr>
          <w:rFonts w:ascii="Book Antiqua" w:hAnsi="Book Antiqua" w:cstheme="majorBidi"/>
        </w:rPr>
        <w:t xml:space="preserve">an extensive bilateral apical </w:t>
      </w:r>
      <w:r w:rsidR="00216E01" w:rsidRPr="0010592A">
        <w:rPr>
          <w:rFonts w:ascii="Book Antiqua" w:hAnsi="Book Antiqua" w:cstheme="majorBidi"/>
        </w:rPr>
        <w:t>radiolucency</w:t>
      </w:r>
      <w:r w:rsidR="009A7911" w:rsidRPr="0010592A">
        <w:rPr>
          <w:rFonts w:ascii="Book Antiqua" w:hAnsi="Book Antiqua" w:cstheme="majorBidi"/>
        </w:rPr>
        <w:t xml:space="preserve">. The </w:t>
      </w:r>
      <w:r w:rsidR="00216E01" w:rsidRPr="0010592A">
        <w:rPr>
          <w:rFonts w:ascii="Book Antiqua" w:hAnsi="Book Antiqua" w:cstheme="majorBidi"/>
        </w:rPr>
        <w:t>radiolucency</w:t>
      </w:r>
      <w:r w:rsidR="009A7911" w:rsidRPr="0010592A">
        <w:rPr>
          <w:rFonts w:ascii="Book Antiqua" w:hAnsi="Book Antiqua" w:cstheme="majorBidi"/>
        </w:rPr>
        <w:t xml:space="preserve"> resolved 30 </w:t>
      </w:r>
      <w:proofErr w:type="spellStart"/>
      <w:proofErr w:type="gramStart"/>
      <w:r w:rsidR="009A7911" w:rsidRPr="0010592A">
        <w:rPr>
          <w:rFonts w:ascii="Book Antiqua" w:hAnsi="Book Antiqua" w:cstheme="majorBidi"/>
        </w:rPr>
        <w:t>mo</w:t>
      </w:r>
      <w:proofErr w:type="spellEnd"/>
      <w:proofErr w:type="gramEnd"/>
      <w:r w:rsidR="009A7911" w:rsidRPr="0010592A">
        <w:rPr>
          <w:rFonts w:ascii="Book Antiqua" w:hAnsi="Book Antiqua" w:cstheme="majorBidi"/>
        </w:rPr>
        <w:t xml:space="preserve"> after treatment. </w:t>
      </w:r>
      <w:r w:rsidR="0028037D" w:rsidRPr="0010592A">
        <w:rPr>
          <w:rFonts w:ascii="Book Antiqua" w:hAnsi="Book Antiqua" w:cstheme="majorBidi"/>
        </w:rPr>
        <w:t xml:space="preserve">This slow healing could be due to size of the lesion, the </w:t>
      </w:r>
      <w:r w:rsidR="006F7B23" w:rsidRPr="0010592A">
        <w:rPr>
          <w:rFonts w:ascii="Book Antiqua" w:hAnsi="Book Antiqua" w:cstheme="majorBidi"/>
        </w:rPr>
        <w:t>long-standing</w:t>
      </w:r>
      <w:r w:rsidR="0028037D" w:rsidRPr="0010592A">
        <w:rPr>
          <w:rFonts w:ascii="Book Antiqua" w:hAnsi="Book Antiqua" w:cstheme="majorBidi"/>
        </w:rPr>
        <w:t xml:space="preserve"> infection and age of the patient.</w:t>
      </w:r>
      <w:r w:rsidR="004E584C" w:rsidRPr="0010592A">
        <w:rPr>
          <w:rFonts w:ascii="Book Antiqua" w:hAnsi="Book Antiqua" w:cstheme="majorBidi"/>
        </w:rPr>
        <w:t xml:space="preserve"> </w:t>
      </w:r>
      <w:r w:rsidRPr="0010592A">
        <w:rPr>
          <w:rFonts w:ascii="Book Antiqua" w:hAnsi="Book Antiqua" w:cstheme="majorBidi"/>
        </w:rPr>
        <w:t>RET</w:t>
      </w:r>
      <w:r w:rsidR="00B758A1" w:rsidRPr="0010592A">
        <w:rPr>
          <w:rFonts w:ascii="Book Antiqua" w:hAnsi="Book Antiqua" w:cstheme="majorBidi"/>
        </w:rPr>
        <w:t xml:space="preserve"> outcome</w:t>
      </w:r>
      <w:r w:rsidRPr="0010592A">
        <w:rPr>
          <w:rFonts w:ascii="Book Antiqua" w:hAnsi="Book Antiqua" w:cstheme="majorBidi"/>
        </w:rPr>
        <w:t>s</w:t>
      </w:r>
      <w:r w:rsidR="00B758A1" w:rsidRPr="0010592A">
        <w:rPr>
          <w:rFonts w:ascii="Book Antiqua" w:hAnsi="Book Antiqua" w:cstheme="majorBidi"/>
        </w:rPr>
        <w:t xml:space="preserve"> appears to </w:t>
      </w:r>
      <w:r w:rsidRPr="0010592A">
        <w:rPr>
          <w:rFonts w:ascii="Book Antiqua" w:hAnsi="Book Antiqua" w:cstheme="majorBidi"/>
        </w:rPr>
        <w:t>improve</w:t>
      </w:r>
      <w:r w:rsidR="00B758A1" w:rsidRPr="0010592A">
        <w:rPr>
          <w:rFonts w:ascii="Book Antiqua" w:hAnsi="Book Antiqua" w:cstheme="majorBidi"/>
        </w:rPr>
        <w:t xml:space="preserve"> </w:t>
      </w:r>
      <w:r w:rsidRPr="0010592A">
        <w:rPr>
          <w:rFonts w:ascii="Book Antiqua" w:hAnsi="Book Antiqua" w:cstheme="majorBidi"/>
        </w:rPr>
        <w:t>if the</w:t>
      </w:r>
      <w:r w:rsidR="00B758A1" w:rsidRPr="0010592A">
        <w:rPr>
          <w:rFonts w:ascii="Book Antiqua" w:hAnsi="Book Antiqua" w:cstheme="majorBidi"/>
        </w:rPr>
        <w:t xml:space="preserve"> pulp necrosis </w:t>
      </w:r>
      <w:r w:rsidRPr="0010592A">
        <w:rPr>
          <w:rFonts w:ascii="Book Antiqua" w:hAnsi="Book Antiqua" w:cstheme="majorBidi"/>
        </w:rPr>
        <w:t>occurred</w:t>
      </w:r>
      <w:r w:rsidR="00B758A1" w:rsidRPr="0010592A">
        <w:rPr>
          <w:rFonts w:ascii="Book Antiqua" w:hAnsi="Book Antiqua" w:cstheme="majorBidi"/>
        </w:rPr>
        <w:t xml:space="preserve"> less than 6 </w:t>
      </w:r>
      <w:proofErr w:type="spellStart"/>
      <w:r w:rsidR="00B758A1" w:rsidRPr="0010592A">
        <w:rPr>
          <w:rFonts w:ascii="Book Antiqua" w:hAnsi="Book Antiqua" w:cstheme="majorBidi"/>
        </w:rPr>
        <w:t>mo</w:t>
      </w:r>
      <w:proofErr w:type="spellEnd"/>
      <w:r w:rsidRPr="0010592A">
        <w:rPr>
          <w:rFonts w:ascii="Book Antiqua" w:hAnsi="Book Antiqua" w:cstheme="majorBidi"/>
        </w:rPr>
        <w:t xml:space="preserve"> </w:t>
      </w:r>
      <w:r w:rsidR="00390A8D" w:rsidRPr="0010592A">
        <w:rPr>
          <w:rFonts w:ascii="Book Antiqua" w:hAnsi="Book Antiqua" w:cstheme="majorBidi"/>
        </w:rPr>
        <w:t xml:space="preserve">prior to </w:t>
      </w:r>
      <w:proofErr w:type="gramStart"/>
      <w:r w:rsidR="00390A8D" w:rsidRPr="0010592A">
        <w:rPr>
          <w:rFonts w:ascii="Book Antiqua" w:hAnsi="Book Antiqua" w:cstheme="majorBidi"/>
        </w:rPr>
        <w:t>treatment</w:t>
      </w:r>
      <w:r w:rsidR="00C868A9"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22]</w:t>
      </w:r>
      <w:r w:rsidR="00B758A1" w:rsidRPr="0010592A">
        <w:rPr>
          <w:rFonts w:ascii="Book Antiqua" w:hAnsi="Book Antiqua" w:cstheme="majorBidi"/>
        </w:rPr>
        <w:t xml:space="preserve">. </w:t>
      </w:r>
    </w:p>
    <w:p w14:paraId="097FA89B" w14:textId="24DAB406" w:rsidR="00277AB3" w:rsidRPr="0010592A" w:rsidRDefault="00ED3BA9" w:rsidP="009D3336">
      <w:pPr>
        <w:pStyle w:val="a3"/>
        <w:spacing w:after="0" w:line="360" w:lineRule="auto"/>
        <w:ind w:firstLine="720"/>
        <w:jc w:val="both"/>
        <w:rPr>
          <w:rFonts w:ascii="Book Antiqua" w:hAnsi="Book Antiqua" w:cstheme="majorBidi"/>
        </w:rPr>
      </w:pPr>
      <w:r w:rsidRPr="0010592A">
        <w:rPr>
          <w:rFonts w:ascii="Book Antiqua" w:hAnsi="Book Antiqua" w:cstheme="majorBidi"/>
        </w:rPr>
        <w:t>T</w:t>
      </w:r>
      <w:r w:rsidR="00D74A27" w:rsidRPr="0010592A">
        <w:rPr>
          <w:rFonts w:ascii="Book Antiqua" w:hAnsi="Book Antiqua" w:cstheme="majorBidi"/>
        </w:rPr>
        <w:t>he e</w:t>
      </w:r>
      <w:r w:rsidRPr="0010592A">
        <w:rPr>
          <w:rFonts w:ascii="Book Antiqua" w:hAnsi="Book Antiqua" w:cstheme="majorBidi"/>
        </w:rPr>
        <w:t>ffectiveness of disinfection needed for RET</w:t>
      </w:r>
      <w:r w:rsidR="00D74A27" w:rsidRPr="0010592A">
        <w:rPr>
          <w:rFonts w:ascii="Book Antiqua" w:hAnsi="Book Antiqua" w:cstheme="majorBidi"/>
        </w:rPr>
        <w:t xml:space="preserve"> is more critical than that needed in traditional endodontics</w:t>
      </w:r>
      <w:r w:rsidR="0028037D" w:rsidRPr="0010592A">
        <w:rPr>
          <w:rFonts w:ascii="Book Antiqua" w:hAnsi="Book Antiqua" w:cstheme="majorBidi"/>
        </w:rPr>
        <w:t>,</w:t>
      </w:r>
      <w:r w:rsidR="00D83E3E" w:rsidRPr="0010592A">
        <w:rPr>
          <w:rFonts w:ascii="Book Antiqua" w:hAnsi="Book Antiqua" w:cstheme="majorBidi"/>
        </w:rPr>
        <w:t xml:space="preserve"> </w:t>
      </w:r>
      <w:r w:rsidR="00390A8D" w:rsidRPr="0010592A">
        <w:rPr>
          <w:rFonts w:ascii="Book Antiqua" w:hAnsi="Book Antiqua" w:cstheme="majorBidi"/>
        </w:rPr>
        <w:t>hence, i</w:t>
      </w:r>
      <w:r w:rsidR="009E6FBE" w:rsidRPr="0010592A">
        <w:rPr>
          <w:rFonts w:ascii="Book Antiqua" w:hAnsi="Book Antiqua" w:cstheme="majorBidi"/>
        </w:rPr>
        <w:t xml:space="preserve">n </w:t>
      </w:r>
      <w:r w:rsidRPr="0010592A">
        <w:rPr>
          <w:rFonts w:ascii="Book Antiqua" w:hAnsi="Book Antiqua" w:cstheme="majorBidi"/>
        </w:rPr>
        <w:t>these cases</w:t>
      </w:r>
      <w:r w:rsidR="009E6FBE" w:rsidRPr="0010592A">
        <w:rPr>
          <w:rFonts w:ascii="Book Antiqua" w:hAnsi="Book Antiqua" w:cstheme="majorBidi"/>
        </w:rPr>
        <w:t xml:space="preserve">, </w:t>
      </w:r>
      <w:r w:rsidR="00231B38" w:rsidRPr="0010592A">
        <w:rPr>
          <w:rFonts w:ascii="Book Antiqua" w:hAnsi="Book Antiqua" w:cstheme="majorBidi"/>
        </w:rPr>
        <w:t xml:space="preserve">we used </w:t>
      </w:r>
      <w:r w:rsidR="00B15E1C" w:rsidRPr="0010592A">
        <w:rPr>
          <w:rFonts w:ascii="Book Antiqua" w:hAnsi="Book Antiqua" w:cstheme="majorBidi"/>
        </w:rPr>
        <w:t xml:space="preserve">lower concentrations of </w:t>
      </w:r>
      <w:proofErr w:type="spellStart"/>
      <w:r w:rsidR="00B15E1C" w:rsidRPr="0010592A">
        <w:rPr>
          <w:rFonts w:ascii="Book Antiqua" w:hAnsi="Book Antiqua" w:cstheme="majorBidi"/>
        </w:rPr>
        <w:t>NaC</w:t>
      </w:r>
      <w:r w:rsidR="0072643C" w:rsidRPr="0010592A">
        <w:rPr>
          <w:rFonts w:ascii="Book Antiqua" w:hAnsi="Book Antiqua" w:cstheme="majorBidi"/>
        </w:rPr>
        <w:t>l</w:t>
      </w:r>
      <w:r w:rsidR="0072643C" w:rsidRPr="0010592A">
        <w:rPr>
          <w:rFonts w:ascii="Book Antiqua" w:hAnsi="Book Antiqua" w:cstheme="majorBidi"/>
          <w:caps/>
        </w:rPr>
        <w:t>o</w:t>
      </w:r>
      <w:proofErr w:type="spellEnd"/>
      <w:r w:rsidR="00B15E1C" w:rsidRPr="0010592A">
        <w:rPr>
          <w:rFonts w:ascii="Book Antiqua" w:hAnsi="Book Antiqua" w:cstheme="majorBidi"/>
        </w:rPr>
        <w:t xml:space="preserve"> to avoid </w:t>
      </w:r>
      <w:r w:rsidRPr="0010592A">
        <w:rPr>
          <w:rFonts w:ascii="Book Antiqua" w:hAnsi="Book Antiqua" w:cstheme="majorBidi"/>
        </w:rPr>
        <w:t xml:space="preserve">killing the stem </w:t>
      </w:r>
      <w:proofErr w:type="gramStart"/>
      <w:r w:rsidRPr="0010592A">
        <w:rPr>
          <w:rFonts w:ascii="Book Antiqua" w:hAnsi="Book Antiqua" w:cstheme="majorBidi"/>
        </w:rPr>
        <w:t>cells</w:t>
      </w:r>
      <w:r w:rsidR="00C868A9"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23,24]</w:t>
      </w:r>
      <w:r w:rsidR="00231B38" w:rsidRPr="0010592A">
        <w:rPr>
          <w:rFonts w:ascii="Book Antiqua" w:hAnsi="Book Antiqua" w:cstheme="majorBidi"/>
        </w:rPr>
        <w:t xml:space="preserve">. In addition, </w:t>
      </w:r>
      <w:r w:rsidR="009E6FBE" w:rsidRPr="0010592A">
        <w:rPr>
          <w:rFonts w:ascii="Book Antiqua" w:hAnsi="Book Antiqua" w:cstheme="majorBidi"/>
        </w:rPr>
        <w:t xml:space="preserve">calcium hydroxide was </w:t>
      </w:r>
      <w:r w:rsidRPr="0010592A">
        <w:rPr>
          <w:rFonts w:ascii="Book Antiqua" w:hAnsi="Book Antiqua" w:cstheme="majorBidi"/>
        </w:rPr>
        <w:t>selected</w:t>
      </w:r>
      <w:r w:rsidR="009E6FBE" w:rsidRPr="0010592A">
        <w:rPr>
          <w:rFonts w:ascii="Book Antiqua" w:hAnsi="Book Antiqua" w:cstheme="majorBidi"/>
        </w:rPr>
        <w:t xml:space="preserve"> as an intracanal medicament </w:t>
      </w:r>
      <w:r w:rsidRPr="0010592A">
        <w:rPr>
          <w:rFonts w:ascii="Book Antiqua" w:hAnsi="Book Antiqua" w:cstheme="majorBidi"/>
        </w:rPr>
        <w:t>because</w:t>
      </w:r>
      <w:r w:rsidR="009E6FBE" w:rsidRPr="0010592A">
        <w:rPr>
          <w:rFonts w:ascii="Book Antiqua" w:hAnsi="Book Antiqua" w:cstheme="majorBidi"/>
        </w:rPr>
        <w:t xml:space="preserve"> it </w:t>
      </w:r>
      <w:r w:rsidRPr="0010592A">
        <w:rPr>
          <w:rFonts w:ascii="Book Antiqua" w:hAnsi="Book Antiqua" w:cstheme="majorBidi"/>
        </w:rPr>
        <w:t>could</w:t>
      </w:r>
      <w:r w:rsidR="009E6FBE" w:rsidRPr="0010592A">
        <w:rPr>
          <w:rFonts w:ascii="Book Antiqua" w:hAnsi="Book Antiqua" w:cstheme="majorBidi"/>
        </w:rPr>
        <w:t xml:space="preserve"> enhance the attachment, viability and proliferation of apical papilla cells in contrast to other </w:t>
      </w:r>
      <w:proofErr w:type="gramStart"/>
      <w:r w:rsidR="009E6FBE" w:rsidRPr="0010592A">
        <w:rPr>
          <w:rFonts w:ascii="Book Antiqua" w:hAnsi="Book Antiqua" w:cstheme="majorBidi"/>
        </w:rPr>
        <w:t>medicaments</w:t>
      </w:r>
      <w:r w:rsidR="00C868A9"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24]</w:t>
      </w:r>
      <w:r w:rsidR="009E6FBE" w:rsidRPr="0010592A">
        <w:rPr>
          <w:rFonts w:ascii="Book Antiqua" w:hAnsi="Book Antiqua" w:cstheme="majorBidi"/>
        </w:rPr>
        <w:t xml:space="preserve">. </w:t>
      </w:r>
    </w:p>
    <w:p w14:paraId="339D3126" w14:textId="63928959" w:rsidR="00C86E8F" w:rsidRPr="0010592A" w:rsidRDefault="00ED3BA9" w:rsidP="009D3336">
      <w:pPr>
        <w:pStyle w:val="a3"/>
        <w:spacing w:after="0" w:line="360" w:lineRule="auto"/>
        <w:ind w:firstLine="720"/>
        <w:jc w:val="both"/>
        <w:rPr>
          <w:rFonts w:ascii="Book Antiqua" w:hAnsi="Book Antiqua" w:cstheme="majorBidi"/>
        </w:rPr>
      </w:pPr>
      <w:r w:rsidRPr="0010592A">
        <w:rPr>
          <w:rFonts w:ascii="Book Antiqua" w:hAnsi="Book Antiqua" w:cstheme="majorBidi"/>
        </w:rPr>
        <w:lastRenderedPageBreak/>
        <w:t>T</w:t>
      </w:r>
      <w:r w:rsidR="00C86E8F" w:rsidRPr="0010592A">
        <w:rPr>
          <w:rFonts w:ascii="Book Antiqua" w:hAnsi="Book Antiqua" w:cstheme="majorBidi"/>
        </w:rPr>
        <w:t xml:space="preserve">he use of PRF and its extract could have accelerated the healing in the </w:t>
      </w:r>
      <w:r w:rsidR="005F6EDC" w:rsidRPr="0010592A">
        <w:rPr>
          <w:rFonts w:ascii="Book Antiqua" w:hAnsi="Book Antiqua" w:cstheme="majorBidi"/>
        </w:rPr>
        <w:t>first</w:t>
      </w:r>
      <w:r w:rsidR="00C86E8F" w:rsidRPr="0010592A">
        <w:rPr>
          <w:rFonts w:ascii="Book Antiqua" w:hAnsi="Book Antiqua" w:cstheme="majorBidi"/>
        </w:rPr>
        <w:t xml:space="preserve"> case; unfortunately the patient was lost to follow-up prohibiting long-term assessment.</w:t>
      </w:r>
      <w:r w:rsidR="006F7B23" w:rsidRPr="0010592A">
        <w:rPr>
          <w:rFonts w:ascii="Book Antiqua" w:hAnsi="Book Antiqua" w:cstheme="majorBidi"/>
        </w:rPr>
        <w:t xml:space="preserve"> </w:t>
      </w:r>
      <w:r w:rsidR="00C86E8F" w:rsidRPr="0010592A">
        <w:rPr>
          <w:rFonts w:ascii="Book Antiqua" w:hAnsi="Book Antiqua" w:cstheme="majorBidi"/>
        </w:rPr>
        <w:t xml:space="preserve">Age has also been shown to influence the outcome of regeneration. Dental pulp stem cells from aged individuals </w:t>
      </w:r>
      <w:r w:rsidR="00D83E3E" w:rsidRPr="0010592A">
        <w:rPr>
          <w:rFonts w:ascii="Book Antiqua" w:hAnsi="Book Antiqua" w:cstheme="majorBidi"/>
        </w:rPr>
        <w:t>have shown</w:t>
      </w:r>
      <w:r w:rsidR="00C86E8F" w:rsidRPr="0010592A">
        <w:rPr>
          <w:rFonts w:ascii="Book Antiqua" w:hAnsi="Book Antiqua" w:cstheme="majorBidi"/>
        </w:rPr>
        <w:t xml:space="preserve"> impaired proliferation and neuronal differentiation </w:t>
      </w:r>
      <w:proofErr w:type="gramStart"/>
      <w:r w:rsidR="00C86E8F" w:rsidRPr="0010592A">
        <w:rPr>
          <w:rFonts w:ascii="Book Antiqua" w:hAnsi="Book Antiqua" w:cstheme="majorBidi"/>
        </w:rPr>
        <w:t>capacities</w:t>
      </w:r>
      <w:r w:rsidR="00C868A9"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25]</w:t>
      </w:r>
      <w:r w:rsidR="00C86E8F" w:rsidRPr="0010592A">
        <w:rPr>
          <w:rFonts w:ascii="Book Antiqua" w:hAnsi="Book Antiqua" w:cstheme="majorBidi"/>
        </w:rPr>
        <w:t>. This may be one factor explaining the delayed healing with age and encourage the use of bioactive materials to enhance stem cell homing and endogenous tissue regeneration.</w:t>
      </w:r>
    </w:p>
    <w:p w14:paraId="33901B48" w14:textId="76E8279B" w:rsidR="008E02AA" w:rsidRPr="0010592A" w:rsidRDefault="00ED3BA9" w:rsidP="009D3336">
      <w:pPr>
        <w:pStyle w:val="a3"/>
        <w:spacing w:after="0" w:line="360" w:lineRule="auto"/>
        <w:ind w:firstLine="720"/>
        <w:jc w:val="both"/>
        <w:rPr>
          <w:rFonts w:ascii="Book Antiqua" w:hAnsi="Book Antiqua" w:cstheme="majorBidi"/>
        </w:rPr>
      </w:pPr>
      <w:r w:rsidRPr="0010592A">
        <w:rPr>
          <w:rFonts w:ascii="Book Antiqua" w:hAnsi="Book Antiqua" w:cstheme="majorBidi"/>
        </w:rPr>
        <w:t>A</w:t>
      </w:r>
      <w:r w:rsidR="00697706" w:rsidRPr="0010592A">
        <w:rPr>
          <w:rFonts w:ascii="Book Antiqua" w:hAnsi="Book Antiqua" w:cstheme="majorBidi"/>
        </w:rPr>
        <w:t xml:space="preserve">fter 12 </w:t>
      </w:r>
      <w:proofErr w:type="spellStart"/>
      <w:proofErr w:type="gramStart"/>
      <w:r w:rsidR="00697706" w:rsidRPr="0010592A">
        <w:rPr>
          <w:rFonts w:ascii="Book Antiqua" w:hAnsi="Book Antiqua" w:cstheme="majorBidi"/>
        </w:rPr>
        <w:t>mo</w:t>
      </w:r>
      <w:proofErr w:type="spellEnd"/>
      <w:proofErr w:type="gramEnd"/>
      <w:r w:rsidRPr="0010592A">
        <w:rPr>
          <w:rFonts w:ascii="Book Antiqua" w:hAnsi="Book Antiqua" w:cstheme="majorBidi"/>
        </w:rPr>
        <w:t>,</w:t>
      </w:r>
      <w:r w:rsidR="00697706" w:rsidRPr="0010592A">
        <w:rPr>
          <w:rFonts w:ascii="Book Antiqua" w:hAnsi="Book Antiqua" w:cstheme="majorBidi"/>
        </w:rPr>
        <w:t xml:space="preserve"> </w:t>
      </w:r>
      <w:r w:rsidR="00390A8D" w:rsidRPr="0010592A">
        <w:rPr>
          <w:rFonts w:ascii="Book Antiqua" w:hAnsi="Book Antiqua" w:cstheme="majorBidi"/>
        </w:rPr>
        <w:t>in</w:t>
      </w:r>
      <w:r w:rsidR="00697706" w:rsidRPr="0010592A">
        <w:rPr>
          <w:rFonts w:ascii="Book Antiqua" w:hAnsi="Book Antiqua" w:cstheme="majorBidi"/>
        </w:rPr>
        <w:t xml:space="preserve"> case#2, where </w:t>
      </w:r>
      <w:r w:rsidR="00C734FB" w:rsidRPr="0010592A">
        <w:rPr>
          <w:rFonts w:ascii="Book Antiqua" w:hAnsi="Book Antiqua" w:cstheme="majorBidi"/>
        </w:rPr>
        <w:t xml:space="preserve">PRF-extract was used solely as the </w:t>
      </w:r>
      <w:r w:rsidR="00697706" w:rsidRPr="0010592A">
        <w:rPr>
          <w:rFonts w:ascii="Book Antiqua" w:hAnsi="Book Antiqua" w:cstheme="majorBidi"/>
        </w:rPr>
        <w:t>bleeding was not successfu</w:t>
      </w:r>
      <w:r w:rsidR="00A35478" w:rsidRPr="0010592A">
        <w:rPr>
          <w:rFonts w:ascii="Book Antiqua" w:hAnsi="Book Antiqua" w:cstheme="majorBidi"/>
        </w:rPr>
        <w:t xml:space="preserve">l in the two </w:t>
      </w:r>
      <w:proofErr w:type="spellStart"/>
      <w:r w:rsidR="00A35478" w:rsidRPr="0010592A">
        <w:rPr>
          <w:rFonts w:ascii="Book Antiqua" w:hAnsi="Book Antiqua" w:cstheme="majorBidi"/>
        </w:rPr>
        <w:t>mesiobuccal</w:t>
      </w:r>
      <w:proofErr w:type="spellEnd"/>
      <w:r w:rsidR="00A35478" w:rsidRPr="0010592A">
        <w:rPr>
          <w:rFonts w:ascii="Book Antiqua" w:hAnsi="Book Antiqua" w:cstheme="majorBidi"/>
        </w:rPr>
        <w:t xml:space="preserve"> canals</w:t>
      </w:r>
      <w:r w:rsidR="00697706" w:rsidRPr="0010592A">
        <w:rPr>
          <w:rFonts w:ascii="Book Antiqua" w:hAnsi="Book Antiqua" w:cstheme="majorBidi"/>
        </w:rPr>
        <w:t xml:space="preserve">, </w:t>
      </w:r>
      <w:r w:rsidR="00A35478" w:rsidRPr="0010592A">
        <w:rPr>
          <w:rFonts w:ascii="Book Antiqua" w:hAnsi="Book Antiqua" w:cstheme="majorBidi"/>
        </w:rPr>
        <w:t>demonstrated the greater promise of the PRF</w:t>
      </w:r>
      <w:r w:rsidR="00697706" w:rsidRPr="0010592A">
        <w:rPr>
          <w:rFonts w:ascii="Book Antiqua" w:hAnsi="Book Antiqua" w:cstheme="majorBidi"/>
        </w:rPr>
        <w:t xml:space="preserve"> approach. Although the roots did not show any root lengthening, they showed maturation and wall thickening. This is with accordance with a meta-analysis by He </w:t>
      </w:r>
      <w:r w:rsidR="00697706" w:rsidRPr="0010592A">
        <w:rPr>
          <w:rFonts w:ascii="Book Antiqua" w:hAnsi="Book Antiqua" w:cstheme="majorBidi"/>
          <w:i/>
          <w:iCs/>
        </w:rPr>
        <w:t xml:space="preserve">et </w:t>
      </w:r>
      <w:proofErr w:type="gramStart"/>
      <w:r w:rsidR="00697706" w:rsidRPr="0010592A">
        <w:rPr>
          <w:rFonts w:ascii="Book Antiqua" w:hAnsi="Book Antiqua" w:cstheme="majorBidi"/>
          <w:i/>
          <w:iCs/>
        </w:rPr>
        <w:t>al</w:t>
      </w:r>
      <w:r w:rsidR="00C868A9"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26]</w:t>
      </w:r>
      <w:r w:rsidR="00697706" w:rsidRPr="0010592A">
        <w:rPr>
          <w:rFonts w:ascii="Book Antiqua" w:hAnsi="Book Antiqua" w:cstheme="majorBidi"/>
          <w:i/>
          <w:iCs/>
        </w:rPr>
        <w:t xml:space="preserve">, </w:t>
      </w:r>
      <w:r w:rsidR="00697706" w:rsidRPr="0010592A">
        <w:rPr>
          <w:rFonts w:ascii="Book Antiqua" w:hAnsi="Book Antiqua" w:cstheme="majorBidi"/>
        </w:rPr>
        <w:t xml:space="preserve">they suggested that apical closure is not necessarily associated with root lengthening. After 4 years, the tooth was </w:t>
      </w:r>
      <w:r w:rsidR="00C86E8F" w:rsidRPr="0010592A">
        <w:rPr>
          <w:rFonts w:ascii="Book Antiqua" w:hAnsi="Book Antiqua" w:cstheme="majorBidi"/>
        </w:rPr>
        <w:t>asymptomatic</w:t>
      </w:r>
      <w:r w:rsidR="00697706" w:rsidRPr="0010592A">
        <w:rPr>
          <w:rFonts w:ascii="Book Antiqua" w:hAnsi="Book Antiqua" w:cstheme="majorBidi"/>
        </w:rPr>
        <w:t xml:space="preserve"> and radiographically </w:t>
      </w:r>
      <w:proofErr w:type="gramStart"/>
      <w:r w:rsidR="00697706" w:rsidRPr="0010592A">
        <w:rPr>
          <w:rFonts w:ascii="Book Antiqua" w:hAnsi="Book Antiqua" w:cstheme="majorBidi"/>
        </w:rPr>
        <w:t>successful,</w:t>
      </w:r>
      <w:proofErr w:type="gramEnd"/>
      <w:r w:rsidR="00697706" w:rsidRPr="0010592A">
        <w:rPr>
          <w:rFonts w:ascii="Book Antiqua" w:hAnsi="Book Antiqua" w:cstheme="majorBidi"/>
        </w:rPr>
        <w:t xml:space="preserve"> however, recurrent caries at the distal surface was extensive</w:t>
      </w:r>
      <w:r w:rsidR="00C86E8F" w:rsidRPr="0010592A">
        <w:rPr>
          <w:rFonts w:ascii="Book Antiqua" w:hAnsi="Book Antiqua" w:cstheme="majorBidi"/>
        </w:rPr>
        <w:t xml:space="preserve"> which necessitated re-intervention</w:t>
      </w:r>
      <w:r w:rsidR="00697706" w:rsidRPr="0010592A">
        <w:rPr>
          <w:rFonts w:ascii="Book Antiqua" w:hAnsi="Book Antiqua" w:cstheme="majorBidi"/>
        </w:rPr>
        <w:t>. This highlights the importance of proper patient selection and the importance of patients’ oral hygiene for the success of the treatment</w:t>
      </w:r>
      <w:r w:rsidR="00C86E8F" w:rsidRPr="0010592A">
        <w:rPr>
          <w:rFonts w:ascii="Book Antiqua" w:hAnsi="Book Antiqua" w:cstheme="majorBidi"/>
        </w:rPr>
        <w:t>. Perhaps the most interesting result is the extensive intracanal calcification noted in case #2. This may be attributed to remnants of calcium hydroxide</w:t>
      </w:r>
      <w:r w:rsidR="008E02AA" w:rsidRPr="0010592A">
        <w:rPr>
          <w:rFonts w:ascii="Book Antiqua" w:hAnsi="Book Antiqua" w:cstheme="majorBidi"/>
        </w:rPr>
        <w:t xml:space="preserve"> pastes </w:t>
      </w:r>
      <w:r w:rsidR="00C86E8F" w:rsidRPr="0010592A">
        <w:rPr>
          <w:rFonts w:ascii="Book Antiqua" w:hAnsi="Book Antiqua" w:cstheme="majorBidi"/>
        </w:rPr>
        <w:t xml:space="preserve">which </w:t>
      </w:r>
      <w:r w:rsidR="008E02AA" w:rsidRPr="0010592A">
        <w:rPr>
          <w:rFonts w:ascii="Book Antiqua" w:hAnsi="Book Antiqua" w:cstheme="majorBidi"/>
        </w:rPr>
        <w:t>are difficult to remove and could remain insid</w:t>
      </w:r>
      <w:r w:rsidR="00C86E8F" w:rsidRPr="0010592A">
        <w:rPr>
          <w:rFonts w:ascii="Book Antiqua" w:hAnsi="Book Antiqua" w:cstheme="majorBidi"/>
        </w:rPr>
        <w:t>e</w:t>
      </w:r>
      <w:r w:rsidR="008E02AA" w:rsidRPr="0010592A">
        <w:rPr>
          <w:rFonts w:ascii="Book Antiqua" w:hAnsi="Book Antiqua" w:cstheme="majorBidi"/>
        </w:rPr>
        <w:t xml:space="preserve"> root canals. Song </w:t>
      </w:r>
      <w:r w:rsidR="008E02AA" w:rsidRPr="0010592A">
        <w:rPr>
          <w:rFonts w:ascii="Book Antiqua" w:hAnsi="Book Antiqua" w:cstheme="majorBidi"/>
          <w:i/>
          <w:iCs/>
        </w:rPr>
        <w:t xml:space="preserve">et </w:t>
      </w:r>
      <w:proofErr w:type="gramStart"/>
      <w:r w:rsidR="008E02AA" w:rsidRPr="0010592A">
        <w:rPr>
          <w:rFonts w:ascii="Book Antiqua" w:hAnsi="Book Antiqua" w:cstheme="majorBidi"/>
          <w:i/>
          <w:iCs/>
        </w:rPr>
        <w:t>al</w:t>
      </w:r>
      <w:r w:rsidR="00C868A9"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27]</w:t>
      </w:r>
      <w:r w:rsidR="008E02AA" w:rsidRPr="0010592A">
        <w:rPr>
          <w:rFonts w:ascii="Book Antiqua" w:hAnsi="Book Antiqua" w:cstheme="majorBidi"/>
          <w:i/>
          <w:iCs/>
        </w:rPr>
        <w:t xml:space="preserve"> </w:t>
      </w:r>
      <w:r w:rsidR="008E02AA" w:rsidRPr="0010592A">
        <w:rPr>
          <w:rFonts w:ascii="Book Antiqua" w:hAnsi="Book Antiqua" w:cstheme="majorBidi"/>
        </w:rPr>
        <w:t xml:space="preserve">found that </w:t>
      </w:r>
      <w:r w:rsidR="002E6FFB" w:rsidRPr="0010592A">
        <w:rPr>
          <w:rFonts w:ascii="Book Antiqua" w:hAnsi="Book Antiqua" w:cstheme="majorBidi"/>
        </w:rPr>
        <w:t>61.5</w:t>
      </w:r>
      <w:r w:rsidR="008E02AA" w:rsidRPr="0010592A">
        <w:rPr>
          <w:rFonts w:ascii="Book Antiqua" w:hAnsi="Book Antiqua" w:cstheme="majorBidi"/>
        </w:rPr>
        <w:t>% of cases (</w:t>
      </w:r>
      <w:r w:rsidR="002E6FFB" w:rsidRPr="0010592A">
        <w:rPr>
          <w:rFonts w:ascii="Book Antiqua" w:hAnsi="Book Antiqua" w:cstheme="majorBidi"/>
        </w:rPr>
        <w:t>8</w:t>
      </w:r>
      <w:r w:rsidR="008E02AA" w:rsidRPr="0010592A">
        <w:rPr>
          <w:rFonts w:ascii="Book Antiqua" w:hAnsi="Book Antiqua" w:cstheme="majorBidi"/>
        </w:rPr>
        <w:t xml:space="preserve"> of 13 cases) with </w:t>
      </w:r>
      <w:r w:rsidR="002E6FFB" w:rsidRPr="0010592A">
        <w:rPr>
          <w:rFonts w:ascii="Book Antiqua" w:hAnsi="Book Antiqua" w:cstheme="majorBidi"/>
        </w:rPr>
        <w:t xml:space="preserve">complete </w:t>
      </w:r>
      <w:r w:rsidR="008E02AA" w:rsidRPr="0010592A">
        <w:rPr>
          <w:rFonts w:ascii="Book Antiqua" w:hAnsi="Book Antiqua" w:cstheme="majorBidi"/>
        </w:rPr>
        <w:t>canal obliteration had occurred when Ca(OH)</w:t>
      </w:r>
      <w:r w:rsidR="008E02AA" w:rsidRPr="0010592A">
        <w:rPr>
          <w:rFonts w:ascii="Book Antiqua" w:hAnsi="Book Antiqua" w:cstheme="majorBidi"/>
          <w:vertAlign w:val="subscript"/>
        </w:rPr>
        <w:t>2</w:t>
      </w:r>
      <w:r w:rsidR="008E02AA" w:rsidRPr="0010592A">
        <w:rPr>
          <w:rFonts w:ascii="Book Antiqua" w:hAnsi="Book Antiqua" w:cstheme="majorBidi"/>
        </w:rPr>
        <w:t xml:space="preserve"> was used as an intracanal medication, compared to (</w:t>
      </w:r>
      <w:r w:rsidR="002E6FFB" w:rsidRPr="0010592A">
        <w:rPr>
          <w:rFonts w:ascii="Book Antiqua" w:hAnsi="Book Antiqua" w:cstheme="majorBidi"/>
        </w:rPr>
        <w:t>30.8</w:t>
      </w:r>
      <w:r w:rsidR="008E02AA" w:rsidRPr="0010592A">
        <w:rPr>
          <w:rFonts w:ascii="Book Antiqua" w:hAnsi="Book Antiqua" w:cstheme="majorBidi"/>
        </w:rPr>
        <w:t xml:space="preserve">%, </w:t>
      </w:r>
      <w:r w:rsidR="002E6FFB" w:rsidRPr="0010592A">
        <w:rPr>
          <w:rFonts w:ascii="Book Antiqua" w:hAnsi="Book Antiqua" w:cstheme="majorBidi"/>
        </w:rPr>
        <w:t>4</w:t>
      </w:r>
      <w:r w:rsidR="008E02AA" w:rsidRPr="0010592A">
        <w:rPr>
          <w:rFonts w:ascii="Book Antiqua" w:hAnsi="Book Antiqua" w:cstheme="majorBidi"/>
        </w:rPr>
        <w:t xml:space="preserve"> of 13) when antibiotic pastes were used.</w:t>
      </w:r>
    </w:p>
    <w:p w14:paraId="0D905603" w14:textId="5009FC1E" w:rsidR="00E837F8" w:rsidRPr="0010592A" w:rsidRDefault="00BF584B" w:rsidP="009D3336">
      <w:pPr>
        <w:pStyle w:val="a3"/>
        <w:spacing w:after="0" w:line="360" w:lineRule="auto"/>
        <w:ind w:firstLine="720"/>
        <w:jc w:val="both"/>
        <w:rPr>
          <w:rFonts w:ascii="Book Antiqua" w:hAnsi="Book Antiqua" w:cstheme="majorBidi"/>
        </w:rPr>
      </w:pPr>
      <w:r w:rsidRPr="0010592A">
        <w:rPr>
          <w:rFonts w:ascii="Book Antiqua" w:hAnsi="Book Antiqua" w:cstheme="majorBidi"/>
        </w:rPr>
        <w:t>T</w:t>
      </w:r>
      <w:r w:rsidR="0029342A" w:rsidRPr="0010592A">
        <w:rPr>
          <w:rFonts w:ascii="Book Antiqua" w:hAnsi="Book Antiqua" w:cstheme="majorBidi"/>
        </w:rPr>
        <w:t xml:space="preserve">he source of cells </w:t>
      </w:r>
      <w:r w:rsidRPr="0010592A">
        <w:rPr>
          <w:rFonts w:ascii="Book Antiqua" w:hAnsi="Book Antiqua" w:cstheme="majorBidi"/>
        </w:rPr>
        <w:t xml:space="preserve">appears to </w:t>
      </w:r>
      <w:r w:rsidR="0029342A" w:rsidRPr="0010592A">
        <w:rPr>
          <w:rFonts w:ascii="Book Antiqua" w:hAnsi="Book Antiqua" w:cstheme="majorBidi"/>
        </w:rPr>
        <w:t>play</w:t>
      </w:r>
      <w:r w:rsidR="00C86E8F" w:rsidRPr="0010592A">
        <w:rPr>
          <w:rFonts w:ascii="Book Antiqua" w:hAnsi="Book Antiqua" w:cstheme="majorBidi"/>
        </w:rPr>
        <w:t>s</w:t>
      </w:r>
      <w:r w:rsidR="0029342A" w:rsidRPr="0010592A">
        <w:rPr>
          <w:rFonts w:ascii="Book Antiqua" w:hAnsi="Book Antiqua" w:cstheme="majorBidi"/>
        </w:rPr>
        <w:t xml:space="preserve"> a key role in </w:t>
      </w:r>
      <w:r w:rsidRPr="0010592A">
        <w:rPr>
          <w:rFonts w:ascii="Book Antiqua" w:hAnsi="Book Antiqua" w:cstheme="majorBidi"/>
        </w:rPr>
        <w:t>root maturation and calcification,</w:t>
      </w:r>
      <w:r w:rsidR="00825CFE" w:rsidRPr="0010592A">
        <w:rPr>
          <w:rFonts w:ascii="Book Antiqua" w:hAnsi="Book Antiqua" w:cstheme="majorBidi"/>
        </w:rPr>
        <w:t xml:space="preserve"> where PDL and bone marrow stem cells may </w:t>
      </w:r>
      <w:r w:rsidR="001D56FA" w:rsidRPr="0010592A">
        <w:rPr>
          <w:rFonts w:ascii="Book Antiqua" w:hAnsi="Book Antiqua" w:cstheme="majorBidi"/>
        </w:rPr>
        <w:t>contribute</w:t>
      </w:r>
      <w:r w:rsidR="00825CFE" w:rsidRPr="0010592A">
        <w:rPr>
          <w:rFonts w:ascii="Book Antiqua" w:hAnsi="Book Antiqua" w:cstheme="majorBidi"/>
        </w:rPr>
        <w:t xml:space="preserve"> to extensive deposition of cementum/bone-like </w:t>
      </w:r>
      <w:proofErr w:type="gramStart"/>
      <w:r w:rsidR="00825CFE" w:rsidRPr="0010592A">
        <w:rPr>
          <w:rFonts w:ascii="Book Antiqua" w:hAnsi="Book Antiqua" w:cstheme="majorBidi"/>
        </w:rPr>
        <w:t>tissues</w:t>
      </w:r>
      <w:r w:rsidR="0072643C" w:rsidRPr="0010592A">
        <w:rPr>
          <w:rFonts w:ascii="Book Antiqua" w:hAnsi="Book Antiqua" w:cstheme="majorBidi"/>
          <w:noProof/>
          <w:vertAlign w:val="superscript"/>
        </w:rPr>
        <w:t>[</w:t>
      </w:r>
      <w:proofErr w:type="gramEnd"/>
      <w:r w:rsidR="0072643C" w:rsidRPr="0010592A">
        <w:rPr>
          <w:rFonts w:ascii="Book Antiqua" w:hAnsi="Book Antiqua" w:cstheme="majorBidi"/>
          <w:noProof/>
          <w:vertAlign w:val="superscript"/>
        </w:rPr>
        <w:t>27]</w:t>
      </w:r>
      <w:r w:rsidR="0029342A" w:rsidRPr="0010592A">
        <w:rPr>
          <w:rFonts w:ascii="Book Antiqua" w:hAnsi="Book Antiqua" w:cstheme="majorBidi"/>
          <w:i/>
          <w:iCs/>
        </w:rPr>
        <w:t xml:space="preserve"> </w:t>
      </w:r>
      <w:r w:rsidR="00C86E8F" w:rsidRPr="0010592A">
        <w:rPr>
          <w:rFonts w:ascii="Book Antiqua" w:hAnsi="Book Antiqua" w:cstheme="majorBidi"/>
        </w:rPr>
        <w:t>also</w:t>
      </w:r>
      <w:r w:rsidR="00C86E8F" w:rsidRPr="0010592A">
        <w:rPr>
          <w:rFonts w:ascii="Book Antiqua" w:hAnsi="Book Antiqua" w:cstheme="majorBidi"/>
          <w:i/>
          <w:iCs/>
        </w:rPr>
        <w:t xml:space="preserve"> </w:t>
      </w:r>
      <w:r w:rsidR="00CC4379" w:rsidRPr="0010592A">
        <w:rPr>
          <w:rFonts w:ascii="Book Antiqua" w:hAnsi="Book Antiqua" w:cstheme="majorBidi"/>
        </w:rPr>
        <w:t xml:space="preserve">found </w:t>
      </w:r>
      <w:r w:rsidR="00C86E8F" w:rsidRPr="0010592A">
        <w:rPr>
          <w:rFonts w:ascii="Book Antiqua" w:hAnsi="Book Antiqua" w:cstheme="majorBidi"/>
        </w:rPr>
        <w:t>that cases</w:t>
      </w:r>
      <w:r w:rsidR="0029342A" w:rsidRPr="0010592A">
        <w:rPr>
          <w:rFonts w:ascii="Book Antiqua" w:hAnsi="Book Antiqua" w:cstheme="majorBidi"/>
        </w:rPr>
        <w:t xml:space="preserve"> with induced bleeding had higher frequency of calcification (69.6%, 16 of 23 cases)</w:t>
      </w:r>
      <w:r w:rsidR="00825CFE" w:rsidRPr="0010592A">
        <w:rPr>
          <w:rFonts w:ascii="Book Antiqua" w:hAnsi="Book Antiqua" w:cstheme="majorBidi"/>
        </w:rPr>
        <w:t xml:space="preserve"> than those without bleeding when vital tissue</w:t>
      </w:r>
      <w:r w:rsidR="00A02C7C" w:rsidRPr="0010592A">
        <w:rPr>
          <w:rFonts w:ascii="Book Antiqua" w:hAnsi="Book Antiqua" w:cstheme="majorBidi"/>
        </w:rPr>
        <w:t>s</w:t>
      </w:r>
      <w:r w:rsidR="00825CFE" w:rsidRPr="0010592A">
        <w:rPr>
          <w:rFonts w:ascii="Book Antiqua" w:hAnsi="Book Antiqua" w:cstheme="majorBidi"/>
        </w:rPr>
        <w:t xml:space="preserve"> were found in the canals</w:t>
      </w:r>
      <w:r w:rsidRPr="0010592A">
        <w:rPr>
          <w:rFonts w:ascii="Book Antiqua" w:hAnsi="Book Antiqua" w:cstheme="majorBidi"/>
        </w:rPr>
        <w:t xml:space="preserve">. </w:t>
      </w:r>
      <w:r w:rsidR="00825CFE" w:rsidRPr="0010592A">
        <w:rPr>
          <w:rFonts w:ascii="Book Antiqua" w:hAnsi="Book Antiqua" w:cstheme="majorBidi"/>
        </w:rPr>
        <w:t>Documentation of long</w:t>
      </w:r>
      <w:r w:rsidR="0072643C" w:rsidRPr="0010592A">
        <w:rPr>
          <w:rFonts w:ascii="Book Antiqua" w:hAnsi="Book Antiqua" w:cstheme="majorBidi"/>
        </w:rPr>
        <w:t>-</w:t>
      </w:r>
      <w:r w:rsidR="00825CFE" w:rsidRPr="0010592A">
        <w:rPr>
          <w:rFonts w:ascii="Book Antiqua" w:hAnsi="Book Antiqua" w:cstheme="majorBidi"/>
        </w:rPr>
        <w:t>term outcomes such as the extensive intracanal calcification seen in case#2 is crucial</w:t>
      </w:r>
      <w:r w:rsidR="001D56FA" w:rsidRPr="0010592A">
        <w:rPr>
          <w:rFonts w:ascii="Book Antiqua" w:hAnsi="Book Antiqua" w:cstheme="majorBidi"/>
        </w:rPr>
        <w:t>,</w:t>
      </w:r>
      <w:r w:rsidR="00825CFE" w:rsidRPr="0010592A">
        <w:rPr>
          <w:rFonts w:ascii="Book Antiqua" w:hAnsi="Book Antiqua" w:cstheme="majorBidi"/>
        </w:rPr>
        <w:t xml:space="preserve"> particularly for l</w:t>
      </w:r>
      <w:r w:rsidRPr="0010592A">
        <w:rPr>
          <w:rFonts w:ascii="Book Antiqua" w:hAnsi="Book Antiqua" w:cstheme="majorBidi"/>
        </w:rPr>
        <w:t>ong term treatment planning.</w:t>
      </w:r>
      <w:r w:rsidR="0072643C" w:rsidRPr="0010592A">
        <w:rPr>
          <w:rFonts w:ascii="Book Antiqua" w:hAnsi="Book Antiqua" w:cstheme="majorBidi"/>
        </w:rPr>
        <w:t xml:space="preserve"> </w:t>
      </w:r>
      <w:r w:rsidRPr="0010592A">
        <w:rPr>
          <w:rFonts w:ascii="Book Antiqua" w:hAnsi="Book Antiqua" w:cstheme="majorBidi"/>
        </w:rPr>
        <w:t>RET</w:t>
      </w:r>
      <w:r w:rsidR="00825CFE" w:rsidRPr="0010592A">
        <w:rPr>
          <w:rFonts w:ascii="Book Antiqua" w:hAnsi="Book Antiqua" w:cstheme="majorBidi"/>
        </w:rPr>
        <w:t>s assisted by PRF and PRF-extract did help retain tooth#14 until orthodontic treatment commenced</w:t>
      </w:r>
      <w:r w:rsidR="001D56FA" w:rsidRPr="0010592A">
        <w:rPr>
          <w:rFonts w:ascii="Book Antiqua" w:hAnsi="Book Antiqua" w:cstheme="majorBidi"/>
        </w:rPr>
        <w:t>.</w:t>
      </w:r>
      <w:r w:rsidR="00A02C7C" w:rsidRPr="0010592A">
        <w:rPr>
          <w:rFonts w:ascii="Book Antiqua" w:hAnsi="Book Antiqua" w:cstheme="majorBidi"/>
        </w:rPr>
        <w:t xml:space="preserve"> </w:t>
      </w:r>
      <w:proofErr w:type="spellStart"/>
      <w:r w:rsidR="00360F8B" w:rsidRPr="0010592A">
        <w:rPr>
          <w:rFonts w:ascii="Book Antiqua" w:hAnsi="Book Antiqua" w:cstheme="majorBidi"/>
        </w:rPr>
        <w:t>Natera</w:t>
      </w:r>
      <w:proofErr w:type="spellEnd"/>
      <w:r w:rsidR="00360F8B" w:rsidRPr="0010592A">
        <w:rPr>
          <w:rFonts w:ascii="Book Antiqua" w:hAnsi="Book Antiqua" w:cstheme="majorBidi"/>
        </w:rPr>
        <w:t xml:space="preserve"> </w:t>
      </w:r>
      <w:r w:rsidR="00360F8B" w:rsidRPr="0010592A">
        <w:rPr>
          <w:rFonts w:ascii="Book Antiqua" w:hAnsi="Book Antiqua" w:cstheme="majorBidi"/>
          <w:i/>
          <w:iCs/>
        </w:rPr>
        <w:t xml:space="preserve">et </w:t>
      </w:r>
      <w:proofErr w:type="gramStart"/>
      <w:r w:rsidR="00360F8B" w:rsidRPr="0010592A">
        <w:rPr>
          <w:rFonts w:ascii="Book Antiqua" w:hAnsi="Book Antiqua" w:cstheme="majorBidi"/>
          <w:i/>
          <w:iCs/>
        </w:rPr>
        <w:t>al</w:t>
      </w:r>
      <w:r w:rsidR="00C868A9"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28]</w:t>
      </w:r>
      <w:r w:rsidR="00360F8B" w:rsidRPr="0010592A">
        <w:rPr>
          <w:rFonts w:ascii="Book Antiqua" w:hAnsi="Book Antiqua" w:cstheme="majorBidi"/>
          <w:i/>
          <w:iCs/>
        </w:rPr>
        <w:t xml:space="preserve"> </w:t>
      </w:r>
      <w:r w:rsidR="00360F8B" w:rsidRPr="0010592A">
        <w:rPr>
          <w:rFonts w:ascii="Book Antiqua" w:hAnsi="Book Antiqua" w:cstheme="majorBidi"/>
          <w:lang w:bidi="ar-EG"/>
        </w:rPr>
        <w:lastRenderedPageBreak/>
        <w:t>reported a similar case</w:t>
      </w:r>
      <w:r w:rsidR="00360F8B" w:rsidRPr="0010592A">
        <w:rPr>
          <w:rFonts w:ascii="Book Antiqua" w:hAnsi="Book Antiqua" w:cstheme="majorBidi"/>
          <w:i/>
          <w:iCs/>
          <w:lang w:bidi="ar-EG"/>
        </w:rPr>
        <w:t xml:space="preserve"> </w:t>
      </w:r>
      <w:r w:rsidR="00360F8B" w:rsidRPr="0010592A">
        <w:rPr>
          <w:rFonts w:ascii="Book Antiqua" w:hAnsi="Book Antiqua" w:cstheme="majorBidi"/>
          <w:lang w:bidi="ar-EG"/>
        </w:rPr>
        <w:t xml:space="preserve">that received orthodontic treatment one year </w:t>
      </w:r>
      <w:r w:rsidR="006533BA" w:rsidRPr="0010592A">
        <w:rPr>
          <w:rFonts w:ascii="Book Antiqua" w:hAnsi="Book Antiqua" w:cstheme="majorBidi"/>
          <w:lang w:bidi="ar-EG"/>
        </w:rPr>
        <w:t>after</w:t>
      </w:r>
      <w:r w:rsidR="00360F8B" w:rsidRPr="0010592A">
        <w:rPr>
          <w:rFonts w:ascii="Book Antiqua" w:hAnsi="Book Antiqua" w:cstheme="majorBidi"/>
          <w:lang w:bidi="ar-EG"/>
        </w:rPr>
        <w:t xml:space="preserve"> </w:t>
      </w:r>
      <w:r w:rsidR="00321884" w:rsidRPr="0010592A">
        <w:rPr>
          <w:rFonts w:ascii="Book Antiqua" w:hAnsi="Book Antiqua" w:cstheme="majorBidi"/>
          <w:lang w:bidi="ar-EG"/>
        </w:rPr>
        <w:t>REP</w:t>
      </w:r>
      <w:r w:rsidR="00F86E0B" w:rsidRPr="0010592A">
        <w:rPr>
          <w:rFonts w:ascii="Book Antiqua" w:hAnsi="Book Antiqua" w:cstheme="majorBidi"/>
          <w:lang w:bidi="ar-EG"/>
        </w:rPr>
        <w:t>s</w:t>
      </w:r>
      <w:r w:rsidR="00360F8B" w:rsidRPr="0010592A">
        <w:rPr>
          <w:rFonts w:ascii="Book Antiqua" w:hAnsi="Book Antiqua" w:cstheme="majorBidi"/>
          <w:lang w:bidi="ar-EG"/>
        </w:rPr>
        <w:t xml:space="preserve"> in tooth #20. </w:t>
      </w:r>
      <w:r w:rsidR="006533BA" w:rsidRPr="0010592A">
        <w:rPr>
          <w:rFonts w:ascii="Book Antiqua" w:hAnsi="Book Antiqua" w:cstheme="majorBidi"/>
          <w:lang w:bidi="ar-EG"/>
        </w:rPr>
        <w:t xml:space="preserve">Although the tooth lacked further root maturation, </w:t>
      </w:r>
      <w:r w:rsidR="00692CEE" w:rsidRPr="0010592A">
        <w:rPr>
          <w:rFonts w:ascii="Book Antiqua" w:hAnsi="Book Antiqua" w:cstheme="majorBidi"/>
          <w:lang w:bidi="ar-EG"/>
        </w:rPr>
        <w:t xml:space="preserve">it </w:t>
      </w:r>
      <w:r w:rsidR="006533BA" w:rsidRPr="0010592A">
        <w:rPr>
          <w:rFonts w:ascii="Book Antiqua" w:hAnsi="Book Antiqua" w:cstheme="majorBidi"/>
          <w:lang w:bidi="ar-EG"/>
        </w:rPr>
        <w:t xml:space="preserve">remained asymptomatic clinically and radiographically after 4 years and the tooth responded to orthodontic treatment as non-endodontically treated teeth. </w:t>
      </w:r>
    </w:p>
    <w:p w14:paraId="211A5EF8" w14:textId="3D15895D" w:rsidR="00E837F8" w:rsidRPr="0010592A" w:rsidRDefault="00BF584B" w:rsidP="00156929">
      <w:pPr>
        <w:pStyle w:val="a3"/>
        <w:spacing w:after="0" w:line="360" w:lineRule="auto"/>
        <w:ind w:firstLine="720"/>
        <w:jc w:val="both"/>
        <w:rPr>
          <w:rFonts w:ascii="Book Antiqua" w:hAnsi="Book Antiqua" w:cstheme="majorBidi"/>
          <w:lang w:bidi="ar-EG"/>
        </w:rPr>
      </w:pPr>
      <w:r w:rsidRPr="0010592A">
        <w:rPr>
          <w:rFonts w:ascii="Book Antiqua" w:hAnsi="Book Antiqua" w:cstheme="majorBidi"/>
          <w:lang w:bidi="ar-EG"/>
        </w:rPr>
        <w:t>A case</w:t>
      </w:r>
      <w:r w:rsidR="00E837F8" w:rsidRPr="0010592A">
        <w:rPr>
          <w:rFonts w:ascii="Book Antiqua" w:hAnsi="Book Antiqua" w:cstheme="majorBidi"/>
          <w:lang w:bidi="ar-EG"/>
        </w:rPr>
        <w:t xml:space="preserve"> report </w:t>
      </w:r>
      <w:r w:rsidR="00A02C7C" w:rsidRPr="0010592A">
        <w:rPr>
          <w:rFonts w:ascii="Book Antiqua" w:hAnsi="Book Antiqua" w:cstheme="majorBidi"/>
          <w:lang w:bidi="ar-EG"/>
        </w:rPr>
        <w:t xml:space="preserve">has been recently </w:t>
      </w:r>
      <w:r w:rsidR="009220B7" w:rsidRPr="0010592A">
        <w:rPr>
          <w:rFonts w:ascii="Book Antiqua" w:hAnsi="Book Antiqua" w:cstheme="majorBidi"/>
          <w:lang w:bidi="ar-EG"/>
        </w:rPr>
        <w:t xml:space="preserve">published </w:t>
      </w:r>
      <w:r w:rsidR="00E837F8" w:rsidRPr="0010592A">
        <w:rPr>
          <w:rFonts w:ascii="Book Antiqua" w:hAnsi="Book Antiqua" w:cstheme="majorBidi"/>
          <w:lang w:bidi="ar-EG"/>
        </w:rPr>
        <w:t xml:space="preserve">by </w:t>
      </w:r>
      <w:proofErr w:type="spellStart"/>
      <w:r w:rsidR="00E837F8" w:rsidRPr="0010592A">
        <w:rPr>
          <w:rFonts w:ascii="Book Antiqua" w:hAnsi="Book Antiqua" w:cstheme="majorBidi"/>
          <w:lang w:bidi="ar-EG"/>
        </w:rPr>
        <w:t>Chaniotis</w:t>
      </w:r>
      <w:proofErr w:type="spellEnd"/>
      <w:r w:rsidR="00E837F8" w:rsidRPr="0010592A">
        <w:rPr>
          <w:rFonts w:ascii="Book Antiqua" w:hAnsi="Book Antiqua" w:cstheme="majorBidi"/>
          <w:lang w:bidi="ar-EG"/>
        </w:rPr>
        <w:t xml:space="preserve"> </w:t>
      </w:r>
      <w:r w:rsidR="00E837F8" w:rsidRPr="0010592A">
        <w:rPr>
          <w:rFonts w:ascii="Book Antiqua" w:hAnsi="Book Antiqua" w:cstheme="majorBidi"/>
          <w:i/>
          <w:iCs/>
          <w:lang w:bidi="ar-EG"/>
        </w:rPr>
        <w:t>et al</w:t>
      </w:r>
      <w:r w:rsidR="00C868A9" w:rsidRPr="0010592A">
        <w:rPr>
          <w:rFonts w:ascii="Book Antiqua" w:hAnsi="Book Antiqua" w:cstheme="majorBidi"/>
          <w:noProof/>
          <w:vertAlign w:val="superscript"/>
          <w:lang w:bidi="ar-EG"/>
        </w:rPr>
        <w:t>[29]</w:t>
      </w:r>
      <w:r w:rsidR="00156929">
        <w:rPr>
          <w:rFonts w:ascii="Book Antiqua" w:hAnsi="Book Antiqua" w:cstheme="majorBidi" w:hint="eastAsia"/>
          <w:lang w:bidi="ar-EG"/>
        </w:rPr>
        <w:t xml:space="preserve"> </w:t>
      </w:r>
      <w:r w:rsidR="00E837F8" w:rsidRPr="0010592A">
        <w:rPr>
          <w:rFonts w:ascii="Book Antiqua" w:hAnsi="Book Antiqua" w:cstheme="majorBidi"/>
          <w:lang w:bidi="ar-EG"/>
        </w:rPr>
        <w:t xml:space="preserve">who started orthodontic treatment 3 years and half after </w:t>
      </w:r>
      <w:r w:rsidRPr="0010592A">
        <w:rPr>
          <w:rFonts w:ascii="Book Antiqua" w:hAnsi="Book Antiqua" w:cstheme="majorBidi"/>
          <w:lang w:bidi="ar-EG"/>
        </w:rPr>
        <w:t>RET</w:t>
      </w:r>
      <w:r w:rsidR="00252D91" w:rsidRPr="0010592A">
        <w:rPr>
          <w:rFonts w:ascii="Book Antiqua" w:hAnsi="Book Antiqua" w:cstheme="majorBidi"/>
          <w:lang w:bidi="ar-EG"/>
        </w:rPr>
        <w:t xml:space="preserve"> in tooth #8</w:t>
      </w:r>
      <w:r w:rsidR="00E837F8" w:rsidRPr="0010592A">
        <w:rPr>
          <w:rFonts w:ascii="Book Antiqua" w:hAnsi="Book Antiqua" w:cstheme="majorBidi"/>
          <w:lang w:bidi="ar-EG"/>
        </w:rPr>
        <w:t xml:space="preserve">. </w:t>
      </w:r>
      <w:r w:rsidR="006F25CE" w:rsidRPr="0010592A">
        <w:rPr>
          <w:rFonts w:ascii="Book Antiqua" w:hAnsi="Book Antiqua" w:cstheme="majorBidi"/>
          <w:lang w:bidi="ar-EG"/>
        </w:rPr>
        <w:t>The patient had skeletal Class II division 1</w:t>
      </w:r>
      <w:r w:rsidR="00F30954" w:rsidRPr="0010592A">
        <w:rPr>
          <w:rFonts w:ascii="Book Antiqua" w:hAnsi="Book Antiqua" w:cstheme="majorBidi"/>
          <w:lang w:bidi="ar-EG"/>
        </w:rPr>
        <w:t xml:space="preserve">, which </w:t>
      </w:r>
      <w:r w:rsidR="00A02C7C" w:rsidRPr="0010592A">
        <w:rPr>
          <w:rFonts w:ascii="Book Antiqua" w:hAnsi="Book Antiqua" w:cstheme="majorBidi"/>
          <w:lang w:bidi="ar-EG"/>
        </w:rPr>
        <w:t xml:space="preserve">had </w:t>
      </w:r>
      <w:r w:rsidR="00F30954" w:rsidRPr="0010592A">
        <w:rPr>
          <w:rFonts w:ascii="Book Antiqua" w:hAnsi="Book Antiqua" w:cstheme="majorBidi"/>
          <w:lang w:bidi="ar-EG"/>
        </w:rPr>
        <w:t xml:space="preserve">subjected tooth #8 to multiple traumas that lead finally to </w:t>
      </w:r>
      <w:r w:rsidR="00825CFE" w:rsidRPr="0010592A">
        <w:rPr>
          <w:rFonts w:ascii="Book Antiqua" w:hAnsi="Book Antiqua" w:cstheme="majorBidi"/>
          <w:lang w:bidi="ar-EG"/>
        </w:rPr>
        <w:t xml:space="preserve">a </w:t>
      </w:r>
      <w:r w:rsidR="00F30954" w:rsidRPr="0010592A">
        <w:rPr>
          <w:rFonts w:ascii="Book Antiqua" w:hAnsi="Book Antiqua" w:cstheme="majorBidi"/>
          <w:lang w:bidi="ar-EG"/>
        </w:rPr>
        <w:t>periapical lesion and fractur</w:t>
      </w:r>
      <w:r w:rsidR="00A02C7C" w:rsidRPr="0010592A">
        <w:rPr>
          <w:rFonts w:ascii="Book Antiqua" w:hAnsi="Book Antiqua" w:cstheme="majorBidi"/>
          <w:lang w:bidi="ar-EG"/>
        </w:rPr>
        <w:t>e</w:t>
      </w:r>
      <w:r w:rsidR="00F30954" w:rsidRPr="0010592A">
        <w:rPr>
          <w:rFonts w:ascii="Book Antiqua" w:hAnsi="Book Antiqua" w:cstheme="majorBidi"/>
          <w:lang w:bidi="ar-EG"/>
        </w:rPr>
        <w:t>.</w:t>
      </w:r>
      <w:r w:rsidR="006F25CE" w:rsidRPr="0010592A">
        <w:rPr>
          <w:rFonts w:ascii="Book Antiqua" w:hAnsi="Book Antiqua" w:cstheme="majorBidi"/>
          <w:lang w:bidi="ar-EG"/>
        </w:rPr>
        <w:t xml:space="preserve"> </w:t>
      </w:r>
      <w:r w:rsidR="00F30954" w:rsidRPr="0010592A">
        <w:rPr>
          <w:rFonts w:ascii="Book Antiqua" w:hAnsi="Book Antiqua" w:cstheme="majorBidi"/>
          <w:lang w:bidi="ar-EG"/>
        </w:rPr>
        <w:t xml:space="preserve">By the end of orthodontic treatment that lasted for 2 years, </w:t>
      </w:r>
      <w:r w:rsidR="0020387A" w:rsidRPr="0010592A">
        <w:rPr>
          <w:rFonts w:ascii="Book Antiqua" w:hAnsi="Book Antiqua" w:cstheme="majorBidi"/>
          <w:lang w:bidi="ar-EG"/>
        </w:rPr>
        <w:t xml:space="preserve">the periapical radiographs revealed </w:t>
      </w:r>
      <w:r w:rsidR="00213A89" w:rsidRPr="0010592A">
        <w:rPr>
          <w:rFonts w:ascii="Book Antiqua" w:hAnsi="Book Antiqua" w:cstheme="majorBidi"/>
          <w:lang w:bidi="ar-EG"/>
        </w:rPr>
        <w:t xml:space="preserve">a </w:t>
      </w:r>
      <w:r w:rsidR="009A75BB" w:rsidRPr="0010592A">
        <w:rPr>
          <w:rFonts w:ascii="Book Antiqua" w:hAnsi="Book Antiqua" w:cstheme="majorBidi"/>
          <w:lang w:bidi="ar-EG"/>
        </w:rPr>
        <w:t>marked remodeling of the periapical tissues</w:t>
      </w:r>
      <w:r w:rsidR="0020387A" w:rsidRPr="0010592A">
        <w:rPr>
          <w:rFonts w:ascii="Book Antiqua" w:hAnsi="Book Antiqua" w:cstheme="majorBidi"/>
          <w:lang w:bidi="ar-EG"/>
        </w:rPr>
        <w:t>;</w:t>
      </w:r>
      <w:r w:rsidR="00213A89" w:rsidRPr="0010592A">
        <w:rPr>
          <w:rFonts w:ascii="Book Antiqua" w:hAnsi="Book Antiqua" w:cstheme="majorBidi"/>
          <w:lang w:bidi="ar-EG"/>
        </w:rPr>
        <w:t xml:space="preserve"> the fractured apical third showed signs of resorption</w:t>
      </w:r>
      <w:r w:rsidR="0020387A" w:rsidRPr="0010592A">
        <w:rPr>
          <w:rFonts w:ascii="Book Antiqua" w:hAnsi="Book Antiqua" w:cstheme="majorBidi"/>
          <w:lang w:bidi="ar-EG"/>
        </w:rPr>
        <w:t xml:space="preserve">, along with the resolution of the periapical lesion. The presence of tooth #8 was essential for the success of the orthodontic </w:t>
      </w:r>
      <w:proofErr w:type="gramStart"/>
      <w:r w:rsidR="0020387A" w:rsidRPr="0010592A">
        <w:rPr>
          <w:rFonts w:ascii="Book Antiqua" w:hAnsi="Book Antiqua" w:cstheme="majorBidi"/>
          <w:lang w:bidi="ar-EG"/>
        </w:rPr>
        <w:t>treatment,</w:t>
      </w:r>
      <w:proofErr w:type="gramEnd"/>
      <w:r w:rsidR="0020387A" w:rsidRPr="0010592A">
        <w:rPr>
          <w:rFonts w:ascii="Book Antiqua" w:hAnsi="Book Antiqua" w:cstheme="majorBidi"/>
          <w:lang w:bidi="ar-EG"/>
        </w:rPr>
        <w:t xml:space="preserve"> however, the orthodontic forces may </w:t>
      </w:r>
      <w:r w:rsidR="00C12275" w:rsidRPr="0010592A">
        <w:rPr>
          <w:rFonts w:ascii="Book Antiqua" w:hAnsi="Book Antiqua" w:cstheme="majorBidi"/>
          <w:lang w:bidi="ar-EG"/>
        </w:rPr>
        <w:t xml:space="preserve">have </w:t>
      </w:r>
      <w:r w:rsidR="00321884" w:rsidRPr="0010592A">
        <w:rPr>
          <w:rFonts w:ascii="Book Antiqua" w:hAnsi="Book Antiqua" w:cstheme="majorBidi"/>
          <w:lang w:bidi="ar-EG"/>
        </w:rPr>
        <w:t>disturbed the reattachment of the fractured root part.</w:t>
      </w:r>
      <w:r w:rsidR="00817253" w:rsidRPr="0010592A">
        <w:rPr>
          <w:rFonts w:ascii="Book Antiqua" w:hAnsi="Book Antiqua" w:cstheme="majorBidi"/>
          <w:lang w:bidi="ar-EG"/>
        </w:rPr>
        <w:t xml:space="preserve"> Similarly, retention of the tooth#14 in case#2 </w:t>
      </w:r>
      <w:r w:rsidR="00C12275" w:rsidRPr="0010592A">
        <w:rPr>
          <w:rFonts w:ascii="Book Antiqua" w:hAnsi="Book Antiqua" w:cstheme="majorBidi"/>
          <w:lang w:bidi="ar-EG"/>
        </w:rPr>
        <w:t xml:space="preserve">in this report </w:t>
      </w:r>
      <w:r w:rsidR="00817253" w:rsidRPr="0010592A">
        <w:rPr>
          <w:rFonts w:ascii="Book Antiqua" w:hAnsi="Book Antiqua" w:cstheme="majorBidi"/>
          <w:lang w:bidi="ar-EG"/>
        </w:rPr>
        <w:t>was essential in spite of the need to later retreat the tooth.</w:t>
      </w:r>
      <w:r w:rsidR="00C12275" w:rsidRPr="0010592A">
        <w:rPr>
          <w:rFonts w:ascii="Book Antiqua" w:hAnsi="Book Antiqua" w:cstheme="majorBidi"/>
          <w:lang w:bidi="ar-EG"/>
        </w:rPr>
        <w:t xml:space="preserve"> The decision to retreat calcified/obliterated root canals is based on multiple factors yet calcification itself may not be a failure per se</w:t>
      </w:r>
      <w:r w:rsidR="00C868A9" w:rsidRPr="0010592A">
        <w:rPr>
          <w:rFonts w:ascii="Book Antiqua" w:hAnsi="Book Antiqua" w:cstheme="majorBidi"/>
          <w:noProof/>
          <w:vertAlign w:val="superscript"/>
          <w:lang w:bidi="ar-EG"/>
        </w:rPr>
        <w:t>[30]</w:t>
      </w:r>
      <w:r w:rsidR="009B39E3" w:rsidRPr="0010592A">
        <w:rPr>
          <w:rFonts w:ascii="Book Antiqua" w:hAnsi="Book Antiqua" w:cstheme="majorBidi"/>
          <w:lang w:bidi="ar-EG"/>
        </w:rPr>
        <w:t xml:space="preserve"> </w:t>
      </w:r>
      <w:r w:rsidR="00C12275" w:rsidRPr="0010592A">
        <w:rPr>
          <w:rFonts w:ascii="Book Antiqua" w:hAnsi="Book Antiqua" w:cstheme="majorBidi"/>
          <w:lang w:bidi="ar-EG"/>
        </w:rPr>
        <w:t>unless coronal seal is lost and bacterial re-infection is a risk as was the case in this report.</w:t>
      </w:r>
    </w:p>
    <w:p w14:paraId="2A19A83F" w14:textId="7C3FB487" w:rsidR="00694D5E" w:rsidRPr="0010592A" w:rsidRDefault="00BF584B" w:rsidP="009D3336">
      <w:pPr>
        <w:pStyle w:val="a3"/>
        <w:spacing w:after="0" w:line="360" w:lineRule="auto"/>
        <w:ind w:firstLine="720"/>
        <w:jc w:val="both"/>
        <w:rPr>
          <w:rFonts w:ascii="Book Antiqua" w:hAnsi="Book Antiqua" w:cstheme="majorBidi"/>
        </w:rPr>
      </w:pPr>
      <w:r w:rsidRPr="0010592A">
        <w:rPr>
          <w:rFonts w:ascii="Book Antiqua" w:hAnsi="Book Antiqua" w:cstheme="majorBidi"/>
        </w:rPr>
        <w:t>B</w:t>
      </w:r>
      <w:r w:rsidR="003635CB" w:rsidRPr="0010592A">
        <w:rPr>
          <w:rFonts w:ascii="Book Antiqua" w:hAnsi="Book Antiqua" w:cstheme="majorBidi"/>
        </w:rPr>
        <w:t xml:space="preserve">oth </w:t>
      </w:r>
      <w:r w:rsidRPr="0010592A">
        <w:rPr>
          <w:rFonts w:ascii="Book Antiqua" w:hAnsi="Book Antiqua" w:cstheme="majorBidi"/>
        </w:rPr>
        <w:t xml:space="preserve">the RETs in this present </w:t>
      </w:r>
      <w:r w:rsidR="001E00A0" w:rsidRPr="0010592A">
        <w:rPr>
          <w:rFonts w:ascii="Book Antiqua" w:hAnsi="Book Antiqua" w:cstheme="majorBidi"/>
        </w:rPr>
        <w:t>report</w:t>
      </w:r>
      <w:r w:rsidR="003635CB" w:rsidRPr="0010592A">
        <w:rPr>
          <w:rFonts w:ascii="Book Antiqua" w:hAnsi="Book Antiqua" w:cstheme="majorBidi"/>
        </w:rPr>
        <w:t xml:space="preserve"> exhibited negative responses to pulp testing</w:t>
      </w:r>
      <w:r w:rsidR="00184FE2" w:rsidRPr="0010592A">
        <w:rPr>
          <w:rFonts w:ascii="Book Antiqua" w:hAnsi="Book Antiqua" w:cstheme="majorBidi"/>
        </w:rPr>
        <w:t>.</w:t>
      </w:r>
      <w:r w:rsidRPr="0010592A">
        <w:rPr>
          <w:rFonts w:ascii="Book Antiqua" w:hAnsi="Book Antiqua" w:cstheme="majorBidi"/>
        </w:rPr>
        <w:t xml:space="preserve"> However,</w:t>
      </w:r>
      <w:r w:rsidR="003635CB" w:rsidRPr="0010592A">
        <w:rPr>
          <w:rFonts w:ascii="Book Antiqua" w:hAnsi="Book Antiqua" w:cstheme="majorBidi"/>
        </w:rPr>
        <w:t xml:space="preserve"> this does not negate the possibility of re-</w:t>
      </w:r>
      <w:proofErr w:type="gramStart"/>
      <w:r w:rsidR="003635CB" w:rsidRPr="0010592A">
        <w:rPr>
          <w:rFonts w:ascii="Book Antiqua" w:hAnsi="Book Antiqua" w:cstheme="majorBidi"/>
        </w:rPr>
        <w:t>vitalization</w:t>
      </w:r>
      <w:r w:rsidR="00C868A9"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31]</w:t>
      </w:r>
      <w:r w:rsidR="00184FE2" w:rsidRPr="0010592A">
        <w:rPr>
          <w:rFonts w:ascii="Book Antiqua" w:hAnsi="Book Antiqua" w:cstheme="majorBidi"/>
        </w:rPr>
        <w:t>.</w:t>
      </w:r>
      <w:r w:rsidRPr="0010592A">
        <w:rPr>
          <w:rFonts w:ascii="Book Antiqua" w:hAnsi="Book Antiqua" w:cstheme="majorBidi"/>
        </w:rPr>
        <w:t xml:space="preserve"> A l</w:t>
      </w:r>
      <w:r w:rsidR="00694D5E" w:rsidRPr="0010592A">
        <w:rPr>
          <w:rFonts w:ascii="Book Antiqua" w:hAnsi="Book Antiqua" w:cstheme="majorBidi"/>
        </w:rPr>
        <w:t>onger-term follow-up may be req</w:t>
      </w:r>
      <w:r w:rsidRPr="0010592A">
        <w:rPr>
          <w:rFonts w:ascii="Book Antiqua" w:hAnsi="Book Antiqua" w:cstheme="majorBidi"/>
        </w:rPr>
        <w:t>uired to accurately assess the pulp re-vitalization</w:t>
      </w:r>
      <w:r w:rsidR="00694D5E" w:rsidRPr="0010592A">
        <w:rPr>
          <w:rFonts w:ascii="Book Antiqua" w:hAnsi="Book Antiqua" w:cstheme="majorBidi"/>
        </w:rPr>
        <w:t xml:space="preserve"> parameters.</w:t>
      </w:r>
    </w:p>
    <w:p w14:paraId="35584B89" w14:textId="59D40AAE" w:rsidR="005C2D78" w:rsidRPr="0010592A" w:rsidRDefault="00651519" w:rsidP="009D3336">
      <w:pPr>
        <w:pStyle w:val="a3"/>
        <w:spacing w:after="0" w:line="360" w:lineRule="auto"/>
        <w:ind w:firstLine="720"/>
        <w:jc w:val="both"/>
        <w:rPr>
          <w:rFonts w:ascii="Book Antiqua" w:hAnsi="Book Antiqua" w:cstheme="majorBidi"/>
        </w:rPr>
      </w:pPr>
      <w:r w:rsidRPr="0010592A">
        <w:rPr>
          <w:rFonts w:ascii="Book Antiqua" w:hAnsi="Book Antiqua" w:cstheme="majorBidi"/>
        </w:rPr>
        <w:t>Some p</w:t>
      </w:r>
      <w:r w:rsidR="00A35FA0" w:rsidRPr="0010592A">
        <w:rPr>
          <w:rFonts w:ascii="Book Antiqua" w:hAnsi="Book Antiqua" w:cstheme="majorBidi"/>
        </w:rPr>
        <w:t xml:space="preserve">revious </w:t>
      </w:r>
      <w:r w:rsidRPr="0010592A">
        <w:rPr>
          <w:rFonts w:ascii="Book Antiqua" w:hAnsi="Book Antiqua" w:cstheme="majorBidi"/>
        </w:rPr>
        <w:t xml:space="preserve">histological </w:t>
      </w:r>
      <w:r w:rsidR="00A35FA0" w:rsidRPr="0010592A">
        <w:rPr>
          <w:rFonts w:ascii="Book Antiqua" w:hAnsi="Book Antiqua" w:cstheme="majorBidi"/>
        </w:rPr>
        <w:t xml:space="preserve">studies have shown that </w:t>
      </w:r>
      <w:r w:rsidR="0028037D" w:rsidRPr="0010592A">
        <w:rPr>
          <w:rFonts w:ascii="Book Antiqua" w:hAnsi="Book Antiqua" w:cstheme="majorBidi"/>
        </w:rPr>
        <w:t>the use of PRP</w:t>
      </w:r>
      <w:r w:rsidR="009220B7" w:rsidRPr="0010592A">
        <w:rPr>
          <w:rFonts w:ascii="Book Antiqua" w:hAnsi="Book Antiqua" w:cstheme="majorBidi"/>
        </w:rPr>
        <w:t xml:space="preserve"> </w:t>
      </w:r>
      <w:r w:rsidR="0028037D" w:rsidRPr="0010592A">
        <w:rPr>
          <w:rFonts w:ascii="Book Antiqua" w:hAnsi="Book Antiqua" w:cstheme="majorBidi"/>
        </w:rPr>
        <w:t xml:space="preserve">did not </w:t>
      </w:r>
      <w:r w:rsidRPr="0010592A">
        <w:rPr>
          <w:rFonts w:ascii="Book Antiqua" w:hAnsi="Book Antiqua" w:cstheme="majorBidi"/>
        </w:rPr>
        <w:t>change</w:t>
      </w:r>
      <w:r w:rsidR="0028037D" w:rsidRPr="0010592A">
        <w:rPr>
          <w:rFonts w:ascii="Book Antiqua" w:hAnsi="Book Antiqua" w:cstheme="majorBidi"/>
        </w:rPr>
        <w:t xml:space="preserve"> the nature of </w:t>
      </w:r>
      <w:r w:rsidRPr="0010592A">
        <w:rPr>
          <w:rFonts w:ascii="Book Antiqua" w:hAnsi="Book Antiqua" w:cstheme="majorBidi"/>
        </w:rPr>
        <w:t xml:space="preserve">the </w:t>
      </w:r>
      <w:r w:rsidR="0028037D" w:rsidRPr="0010592A">
        <w:rPr>
          <w:rFonts w:ascii="Book Antiqua" w:hAnsi="Book Antiqua" w:cstheme="majorBidi"/>
        </w:rPr>
        <w:t>regenerated tissue</w:t>
      </w:r>
      <w:r w:rsidRPr="0010592A">
        <w:rPr>
          <w:rFonts w:ascii="Book Antiqua" w:hAnsi="Book Antiqua" w:cstheme="majorBidi"/>
        </w:rPr>
        <w:t xml:space="preserve">s, when compared to blood clots within root </w:t>
      </w:r>
      <w:proofErr w:type="gramStart"/>
      <w:r w:rsidRPr="0010592A">
        <w:rPr>
          <w:rFonts w:ascii="Book Antiqua" w:hAnsi="Book Antiqua" w:cstheme="majorBidi"/>
        </w:rPr>
        <w:t>canals</w:t>
      </w:r>
      <w:r w:rsidR="00C868A9" w:rsidRPr="0010592A">
        <w:rPr>
          <w:rFonts w:ascii="Book Antiqua" w:hAnsi="Book Antiqua" w:cstheme="majorBidi"/>
          <w:noProof/>
          <w:vertAlign w:val="superscript"/>
        </w:rPr>
        <w:t>[</w:t>
      </w:r>
      <w:proofErr w:type="gramEnd"/>
      <w:r w:rsidR="00C868A9" w:rsidRPr="0010592A">
        <w:rPr>
          <w:rFonts w:ascii="Book Antiqua" w:hAnsi="Book Antiqua" w:cstheme="majorBidi"/>
          <w:noProof/>
          <w:vertAlign w:val="superscript"/>
        </w:rPr>
        <w:t>32]</w:t>
      </w:r>
      <w:r w:rsidR="00A35FA0" w:rsidRPr="0010592A">
        <w:rPr>
          <w:rFonts w:ascii="Book Antiqua" w:hAnsi="Book Antiqua" w:cstheme="majorBidi"/>
        </w:rPr>
        <w:t xml:space="preserve">. </w:t>
      </w:r>
      <w:r w:rsidRPr="0010592A">
        <w:rPr>
          <w:rFonts w:ascii="Book Antiqua" w:hAnsi="Book Antiqua" w:cstheme="majorBidi"/>
        </w:rPr>
        <w:t xml:space="preserve">It was not possible to conduct a histologic analysis of the teeth following RET, due to the lack of </w:t>
      </w:r>
      <w:r w:rsidR="001E00A0" w:rsidRPr="0010592A">
        <w:rPr>
          <w:rFonts w:ascii="Book Antiqua" w:hAnsi="Book Antiqua" w:cstheme="majorBidi"/>
        </w:rPr>
        <w:t xml:space="preserve">patient </w:t>
      </w:r>
      <w:r w:rsidRPr="0010592A">
        <w:rPr>
          <w:rFonts w:ascii="Book Antiqua" w:hAnsi="Book Antiqua" w:cstheme="majorBidi"/>
        </w:rPr>
        <w:t>consent to extr</w:t>
      </w:r>
      <w:r w:rsidR="00184FE2" w:rsidRPr="0010592A">
        <w:rPr>
          <w:rFonts w:ascii="Book Antiqua" w:hAnsi="Book Antiqua" w:cstheme="majorBidi"/>
        </w:rPr>
        <w:t>act healthy functioning teeth.</w:t>
      </w:r>
      <w:r w:rsidR="0057224D" w:rsidRPr="0010592A">
        <w:rPr>
          <w:rFonts w:ascii="Book Antiqua" w:hAnsi="Book Antiqua" w:cstheme="majorBidi"/>
        </w:rPr>
        <w:t xml:space="preserve"> </w:t>
      </w:r>
    </w:p>
    <w:p w14:paraId="767C4678" w14:textId="48B22D4D" w:rsidR="005B4006" w:rsidRPr="0010592A" w:rsidRDefault="005C2D78" w:rsidP="009D3336">
      <w:pPr>
        <w:spacing w:after="0" w:line="360" w:lineRule="auto"/>
        <w:ind w:firstLine="720"/>
        <w:jc w:val="both"/>
        <w:rPr>
          <w:rFonts w:ascii="Book Antiqua" w:eastAsia="Times New Roman" w:hAnsi="Book Antiqua" w:cstheme="majorBidi"/>
          <w:kern w:val="0"/>
          <w:sz w:val="24"/>
          <w:szCs w:val="24"/>
        </w:rPr>
      </w:pPr>
      <w:r w:rsidRPr="0010592A">
        <w:rPr>
          <w:rFonts w:ascii="Book Antiqua" w:hAnsi="Book Antiqua" w:cstheme="majorBidi"/>
          <w:sz w:val="24"/>
          <w:szCs w:val="24"/>
        </w:rPr>
        <w:t xml:space="preserve">In conclusion and within the limitations of this </w:t>
      </w:r>
      <w:r w:rsidR="001E00A0" w:rsidRPr="0010592A">
        <w:rPr>
          <w:rFonts w:ascii="Book Antiqua" w:hAnsi="Book Antiqua" w:cstheme="majorBidi"/>
          <w:sz w:val="24"/>
          <w:szCs w:val="24"/>
        </w:rPr>
        <w:t>report</w:t>
      </w:r>
      <w:r w:rsidR="00F26397" w:rsidRPr="0010592A">
        <w:rPr>
          <w:rFonts w:ascii="Book Antiqua" w:hAnsi="Book Antiqua" w:cstheme="majorBidi"/>
          <w:sz w:val="24"/>
          <w:szCs w:val="24"/>
        </w:rPr>
        <w:t xml:space="preserve">, </w:t>
      </w:r>
      <w:r w:rsidR="00907A07" w:rsidRPr="0010592A">
        <w:rPr>
          <w:rFonts w:ascii="Book Antiqua" w:hAnsi="Book Antiqua" w:cstheme="majorBidi"/>
          <w:sz w:val="24"/>
          <w:szCs w:val="24"/>
        </w:rPr>
        <w:t xml:space="preserve">it was observed that: </w:t>
      </w:r>
      <w:r w:rsidR="00BF584B" w:rsidRPr="0010592A">
        <w:rPr>
          <w:rFonts w:ascii="Book Antiqua" w:eastAsia="Times New Roman" w:hAnsi="Book Antiqua" w:cstheme="majorBidi"/>
          <w:kern w:val="0"/>
          <w:sz w:val="24"/>
          <w:szCs w:val="24"/>
        </w:rPr>
        <w:t xml:space="preserve">RET with PRF can generate the root structure of immature permanent teeth with a necrotic pulp following caries </w:t>
      </w:r>
      <w:r w:rsidR="00184FE2" w:rsidRPr="0010592A">
        <w:rPr>
          <w:rFonts w:ascii="Book Antiqua" w:eastAsia="Times New Roman" w:hAnsi="Book Antiqua" w:cstheme="majorBidi"/>
          <w:kern w:val="0"/>
          <w:sz w:val="24"/>
          <w:szCs w:val="24"/>
        </w:rPr>
        <w:t>and trauma.</w:t>
      </w:r>
      <w:r w:rsidR="00907A07" w:rsidRPr="0010592A">
        <w:rPr>
          <w:rFonts w:ascii="Book Antiqua" w:eastAsia="Times New Roman" w:hAnsi="Book Antiqua" w:cstheme="majorBidi"/>
          <w:kern w:val="0"/>
          <w:sz w:val="24"/>
          <w:szCs w:val="24"/>
        </w:rPr>
        <w:t xml:space="preserve"> </w:t>
      </w:r>
      <w:r w:rsidR="00BF584B" w:rsidRPr="0010592A">
        <w:rPr>
          <w:rFonts w:ascii="Book Antiqua" w:eastAsia="Times New Roman" w:hAnsi="Book Antiqua" w:cstheme="majorBidi"/>
          <w:kern w:val="0"/>
          <w:sz w:val="24"/>
          <w:szCs w:val="24"/>
        </w:rPr>
        <w:t xml:space="preserve">RET with PRF can initiate root canal wall thickening and lengthening, which is self-limiting over the long-term as the roots did not continue </w:t>
      </w:r>
      <w:r w:rsidR="00BF584B" w:rsidRPr="0010592A">
        <w:rPr>
          <w:rFonts w:ascii="Book Antiqua" w:eastAsia="Times New Roman" w:hAnsi="Book Antiqua" w:cstheme="majorBidi"/>
          <w:kern w:val="0"/>
          <w:sz w:val="24"/>
          <w:szCs w:val="24"/>
        </w:rPr>
        <w:lastRenderedPageBreak/>
        <w:t>to grow abnormally long.</w:t>
      </w:r>
      <w:r w:rsidR="00907A07" w:rsidRPr="0010592A">
        <w:rPr>
          <w:rFonts w:ascii="Book Antiqua" w:eastAsia="Times New Roman" w:hAnsi="Book Antiqua" w:cstheme="majorBidi"/>
          <w:kern w:val="0"/>
          <w:sz w:val="24"/>
          <w:szCs w:val="24"/>
        </w:rPr>
        <w:t xml:space="preserve"> </w:t>
      </w:r>
      <w:r w:rsidR="00BF584B" w:rsidRPr="0010592A">
        <w:rPr>
          <w:rFonts w:ascii="Book Antiqua" w:eastAsia="Times New Roman" w:hAnsi="Book Antiqua" w:cstheme="majorBidi"/>
          <w:kern w:val="0"/>
          <w:sz w:val="24"/>
          <w:szCs w:val="24"/>
        </w:rPr>
        <w:t>RET with PRF could benefit patients by saving immature teeth with a necrotic pulp from subsequent fracture and requiring extraction.</w:t>
      </w:r>
    </w:p>
    <w:p w14:paraId="70E77476" w14:textId="77777777" w:rsidR="008C24C8" w:rsidRPr="0010592A" w:rsidRDefault="008C24C8" w:rsidP="009D3336">
      <w:pPr>
        <w:spacing w:after="0" w:line="360" w:lineRule="auto"/>
        <w:jc w:val="both"/>
        <w:rPr>
          <w:rFonts w:ascii="Book Antiqua" w:hAnsi="Book Antiqua" w:cstheme="majorBidi"/>
          <w:b/>
          <w:bCs/>
          <w:sz w:val="24"/>
          <w:szCs w:val="24"/>
        </w:rPr>
      </w:pPr>
    </w:p>
    <w:p w14:paraId="5EBA0826" w14:textId="77777777" w:rsidR="0029166B" w:rsidRPr="0010592A" w:rsidRDefault="0029166B" w:rsidP="009D3336">
      <w:pPr>
        <w:spacing w:after="0" w:line="360" w:lineRule="auto"/>
        <w:jc w:val="both"/>
        <w:rPr>
          <w:rFonts w:ascii="Book Antiqua" w:hAnsi="Book Antiqua" w:cstheme="majorBidi"/>
          <w:b/>
          <w:bCs/>
          <w:caps/>
          <w:sz w:val="24"/>
          <w:szCs w:val="24"/>
        </w:rPr>
      </w:pPr>
      <w:r w:rsidRPr="0010592A">
        <w:rPr>
          <w:rFonts w:ascii="Book Antiqua" w:hAnsi="Book Antiqua" w:cstheme="majorBidi"/>
          <w:b/>
          <w:bCs/>
          <w:caps/>
          <w:sz w:val="24"/>
          <w:szCs w:val="24"/>
        </w:rPr>
        <w:t>ACKNOWLEDGEMENTS</w:t>
      </w:r>
    </w:p>
    <w:p w14:paraId="45191183" w14:textId="01E58F60" w:rsidR="00C3656F" w:rsidRPr="0010592A" w:rsidRDefault="00C3656F" w:rsidP="009D3336">
      <w:pP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The authors would like to thank Dr. Mohamed Hesham for his assistance in patient follow-up, Dr. Ayat </w:t>
      </w:r>
      <w:proofErr w:type="spellStart"/>
      <w:r w:rsidRPr="0010592A">
        <w:rPr>
          <w:rFonts w:ascii="Book Antiqua" w:hAnsi="Book Antiqua" w:cstheme="majorBidi"/>
          <w:sz w:val="24"/>
          <w:szCs w:val="24"/>
        </w:rPr>
        <w:t>Hamdy</w:t>
      </w:r>
      <w:proofErr w:type="spellEnd"/>
      <w:r w:rsidRPr="0010592A">
        <w:rPr>
          <w:rFonts w:ascii="Book Antiqua" w:hAnsi="Book Antiqua" w:cstheme="majorBidi"/>
          <w:sz w:val="24"/>
          <w:szCs w:val="24"/>
        </w:rPr>
        <w:t xml:space="preserve"> and Dr. </w:t>
      </w:r>
      <w:proofErr w:type="spellStart"/>
      <w:r w:rsidRPr="0010592A">
        <w:rPr>
          <w:rFonts w:ascii="Book Antiqua" w:hAnsi="Book Antiqua" w:cstheme="majorBidi"/>
          <w:sz w:val="24"/>
          <w:szCs w:val="24"/>
        </w:rPr>
        <w:t>Noha</w:t>
      </w:r>
      <w:proofErr w:type="spellEnd"/>
      <w:r w:rsidRPr="0010592A">
        <w:rPr>
          <w:rFonts w:ascii="Book Antiqua" w:hAnsi="Book Antiqua" w:cstheme="majorBidi"/>
          <w:sz w:val="24"/>
          <w:szCs w:val="24"/>
        </w:rPr>
        <w:t xml:space="preserve"> El </w:t>
      </w:r>
      <w:proofErr w:type="spellStart"/>
      <w:r w:rsidRPr="0010592A">
        <w:rPr>
          <w:rFonts w:ascii="Book Antiqua" w:hAnsi="Book Antiqua" w:cstheme="majorBidi"/>
          <w:sz w:val="24"/>
          <w:szCs w:val="24"/>
        </w:rPr>
        <w:t>Shazley</w:t>
      </w:r>
      <w:proofErr w:type="spellEnd"/>
      <w:r w:rsidRPr="0010592A">
        <w:rPr>
          <w:rFonts w:ascii="Book Antiqua" w:hAnsi="Book Antiqua" w:cstheme="majorBidi"/>
          <w:sz w:val="24"/>
          <w:szCs w:val="24"/>
        </w:rPr>
        <w:t xml:space="preserve"> for their assistance in radiographic assessment, and Dr. </w:t>
      </w:r>
      <w:proofErr w:type="spellStart"/>
      <w:r w:rsidRPr="0010592A">
        <w:rPr>
          <w:rFonts w:ascii="Book Antiqua" w:hAnsi="Book Antiqua" w:cstheme="majorBidi"/>
          <w:sz w:val="24"/>
          <w:szCs w:val="24"/>
        </w:rPr>
        <w:t>Semha</w:t>
      </w:r>
      <w:proofErr w:type="spellEnd"/>
      <w:r w:rsidRPr="0010592A">
        <w:rPr>
          <w:rFonts w:ascii="Book Antiqua" w:hAnsi="Book Antiqua" w:cstheme="majorBidi"/>
          <w:sz w:val="24"/>
          <w:szCs w:val="24"/>
        </w:rPr>
        <w:t xml:space="preserve"> El </w:t>
      </w:r>
      <w:proofErr w:type="spellStart"/>
      <w:r w:rsidRPr="0010592A">
        <w:rPr>
          <w:rFonts w:ascii="Book Antiqua" w:hAnsi="Book Antiqua" w:cstheme="majorBidi"/>
          <w:sz w:val="24"/>
          <w:szCs w:val="24"/>
        </w:rPr>
        <w:t>Naggar</w:t>
      </w:r>
      <w:proofErr w:type="spellEnd"/>
      <w:r w:rsidRPr="0010592A">
        <w:rPr>
          <w:rFonts w:ascii="Book Antiqua" w:hAnsi="Book Antiqua" w:cstheme="majorBidi"/>
          <w:sz w:val="24"/>
          <w:szCs w:val="24"/>
        </w:rPr>
        <w:t xml:space="preserve"> for assistance with clinical procedures. </w:t>
      </w:r>
    </w:p>
    <w:p w14:paraId="647EBFFA" w14:textId="77777777" w:rsidR="00240A81" w:rsidRPr="0010592A" w:rsidRDefault="00240A81" w:rsidP="009D3336">
      <w:pPr>
        <w:suppressLineNumbers/>
        <w:spacing w:after="0" w:line="360" w:lineRule="auto"/>
        <w:jc w:val="both"/>
        <w:rPr>
          <w:rFonts w:ascii="Book Antiqua" w:hAnsi="Book Antiqua" w:cstheme="majorBidi"/>
          <w:b/>
          <w:bCs/>
          <w:sz w:val="24"/>
          <w:szCs w:val="24"/>
        </w:rPr>
      </w:pPr>
    </w:p>
    <w:p w14:paraId="0F661F65" w14:textId="54945CF5" w:rsidR="0028037D" w:rsidRPr="0010592A" w:rsidRDefault="000C0BA5" w:rsidP="009D3336">
      <w:pPr>
        <w:suppressLineNumbers/>
        <w:spacing w:after="0" w:line="360" w:lineRule="auto"/>
        <w:jc w:val="both"/>
        <w:rPr>
          <w:rFonts w:ascii="Book Antiqua" w:hAnsi="Book Antiqua" w:cstheme="majorBidi"/>
          <w:b/>
          <w:bCs/>
          <w:caps/>
          <w:sz w:val="24"/>
          <w:szCs w:val="24"/>
        </w:rPr>
      </w:pPr>
      <w:r w:rsidRPr="0010592A">
        <w:rPr>
          <w:rFonts w:ascii="Book Antiqua" w:hAnsi="Book Antiqua" w:cstheme="majorBidi"/>
          <w:b/>
          <w:bCs/>
          <w:caps/>
          <w:sz w:val="24"/>
          <w:szCs w:val="24"/>
        </w:rPr>
        <w:t>References</w:t>
      </w:r>
    </w:p>
    <w:p w14:paraId="345834CF"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1 </w:t>
      </w:r>
      <w:proofErr w:type="spellStart"/>
      <w:r w:rsidRPr="00420C87">
        <w:rPr>
          <w:rFonts w:ascii="Book Antiqua" w:eastAsia="等线" w:hAnsi="Book Antiqua" w:cs="Times New Roman"/>
          <w:b/>
          <w:kern w:val="2"/>
          <w:sz w:val="24"/>
          <w:szCs w:val="24"/>
          <w:lang w:eastAsia="zh-CN"/>
        </w:rPr>
        <w:t>Nosrat</w:t>
      </w:r>
      <w:proofErr w:type="spellEnd"/>
      <w:r w:rsidRPr="00420C87">
        <w:rPr>
          <w:rFonts w:ascii="Book Antiqua" w:eastAsia="等线" w:hAnsi="Book Antiqua" w:cs="Times New Roman"/>
          <w:b/>
          <w:kern w:val="2"/>
          <w:sz w:val="24"/>
          <w:szCs w:val="24"/>
          <w:lang w:eastAsia="zh-CN"/>
        </w:rPr>
        <w:t xml:space="preserve"> A</w:t>
      </w:r>
      <w:r w:rsidRPr="00420C87">
        <w:rPr>
          <w:rFonts w:ascii="Book Antiqua" w:eastAsia="等线" w:hAnsi="Book Antiqua" w:cs="Times New Roman"/>
          <w:kern w:val="2"/>
          <w:sz w:val="24"/>
          <w:szCs w:val="24"/>
          <w:lang w:eastAsia="zh-CN"/>
        </w:rPr>
        <w:t xml:space="preserve">, </w:t>
      </w:r>
      <w:proofErr w:type="spellStart"/>
      <w:r w:rsidRPr="00420C87">
        <w:rPr>
          <w:rFonts w:ascii="Book Antiqua" w:eastAsia="等线" w:hAnsi="Book Antiqua" w:cs="Times New Roman"/>
          <w:kern w:val="2"/>
          <w:sz w:val="24"/>
          <w:szCs w:val="24"/>
          <w:lang w:eastAsia="zh-CN"/>
        </w:rPr>
        <w:t>Seifi</w:t>
      </w:r>
      <w:proofErr w:type="spellEnd"/>
      <w:r w:rsidRPr="00420C87">
        <w:rPr>
          <w:rFonts w:ascii="Book Antiqua" w:eastAsia="等线" w:hAnsi="Book Antiqua" w:cs="Times New Roman"/>
          <w:kern w:val="2"/>
          <w:sz w:val="24"/>
          <w:szCs w:val="24"/>
          <w:lang w:eastAsia="zh-CN"/>
        </w:rPr>
        <w:t xml:space="preserve"> A, </w:t>
      </w:r>
      <w:proofErr w:type="spellStart"/>
      <w:r w:rsidRPr="00420C87">
        <w:rPr>
          <w:rFonts w:ascii="Book Antiqua" w:eastAsia="等线" w:hAnsi="Book Antiqua" w:cs="Times New Roman"/>
          <w:kern w:val="2"/>
          <w:sz w:val="24"/>
          <w:szCs w:val="24"/>
          <w:lang w:eastAsia="zh-CN"/>
        </w:rPr>
        <w:t>Asgary</w:t>
      </w:r>
      <w:proofErr w:type="spellEnd"/>
      <w:r w:rsidRPr="00420C87">
        <w:rPr>
          <w:rFonts w:ascii="Book Antiqua" w:eastAsia="等线" w:hAnsi="Book Antiqua" w:cs="Times New Roman"/>
          <w:kern w:val="2"/>
          <w:sz w:val="24"/>
          <w:szCs w:val="24"/>
          <w:lang w:eastAsia="zh-CN"/>
        </w:rPr>
        <w:t xml:space="preserve"> S. Regenerative endodontic treatment (revascularization) for necrotic immature permanent molars: a review and report of two cases with a new biomaterial.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2011; </w:t>
      </w:r>
      <w:r w:rsidRPr="00420C87">
        <w:rPr>
          <w:rFonts w:ascii="Book Antiqua" w:eastAsia="等线" w:hAnsi="Book Antiqua" w:cs="Times New Roman"/>
          <w:b/>
          <w:kern w:val="2"/>
          <w:sz w:val="24"/>
          <w:szCs w:val="24"/>
          <w:lang w:eastAsia="zh-CN"/>
        </w:rPr>
        <w:t>37</w:t>
      </w:r>
      <w:r w:rsidRPr="00420C87">
        <w:rPr>
          <w:rFonts w:ascii="Book Antiqua" w:eastAsia="等线" w:hAnsi="Book Antiqua" w:cs="Times New Roman"/>
          <w:kern w:val="2"/>
          <w:sz w:val="24"/>
          <w:szCs w:val="24"/>
          <w:lang w:eastAsia="zh-CN"/>
        </w:rPr>
        <w:t>: 562-567 [PMID: 21419310 DOI: 10.1016/j.joen.2011.01.011]</w:t>
      </w:r>
    </w:p>
    <w:p w14:paraId="36EEC1C4"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2 </w:t>
      </w:r>
      <w:proofErr w:type="spellStart"/>
      <w:r w:rsidRPr="00420C87">
        <w:rPr>
          <w:rFonts w:ascii="Book Antiqua" w:eastAsia="等线" w:hAnsi="Book Antiqua" w:cs="Times New Roman"/>
          <w:b/>
          <w:kern w:val="2"/>
          <w:sz w:val="24"/>
          <w:szCs w:val="24"/>
          <w:lang w:eastAsia="zh-CN"/>
        </w:rPr>
        <w:t>Saoud</w:t>
      </w:r>
      <w:proofErr w:type="spellEnd"/>
      <w:r w:rsidRPr="00420C87">
        <w:rPr>
          <w:rFonts w:ascii="Book Antiqua" w:eastAsia="等线" w:hAnsi="Book Antiqua" w:cs="Times New Roman"/>
          <w:b/>
          <w:kern w:val="2"/>
          <w:sz w:val="24"/>
          <w:szCs w:val="24"/>
          <w:lang w:eastAsia="zh-CN"/>
        </w:rPr>
        <w:t xml:space="preserve"> TM</w:t>
      </w:r>
      <w:r w:rsidRPr="00420C87">
        <w:rPr>
          <w:rFonts w:ascii="Book Antiqua" w:eastAsia="等线" w:hAnsi="Book Antiqua" w:cs="Times New Roman"/>
          <w:kern w:val="2"/>
          <w:sz w:val="24"/>
          <w:szCs w:val="24"/>
          <w:lang w:eastAsia="zh-CN"/>
        </w:rPr>
        <w:t xml:space="preserve">, Martin G, Chen YH, Chen KL, Chen CA, </w:t>
      </w:r>
      <w:proofErr w:type="spellStart"/>
      <w:r w:rsidRPr="00420C87">
        <w:rPr>
          <w:rFonts w:ascii="Book Antiqua" w:eastAsia="等线" w:hAnsi="Book Antiqua" w:cs="Times New Roman"/>
          <w:kern w:val="2"/>
          <w:sz w:val="24"/>
          <w:szCs w:val="24"/>
          <w:lang w:eastAsia="zh-CN"/>
        </w:rPr>
        <w:t>Songtrakul</w:t>
      </w:r>
      <w:proofErr w:type="spellEnd"/>
      <w:r w:rsidRPr="00420C87">
        <w:rPr>
          <w:rFonts w:ascii="Book Antiqua" w:eastAsia="等线" w:hAnsi="Book Antiqua" w:cs="Times New Roman"/>
          <w:kern w:val="2"/>
          <w:sz w:val="24"/>
          <w:szCs w:val="24"/>
          <w:lang w:eastAsia="zh-CN"/>
        </w:rPr>
        <w:t xml:space="preserve"> K, </w:t>
      </w:r>
      <w:proofErr w:type="spellStart"/>
      <w:r w:rsidRPr="00420C87">
        <w:rPr>
          <w:rFonts w:ascii="Book Antiqua" w:eastAsia="等线" w:hAnsi="Book Antiqua" w:cs="Times New Roman"/>
          <w:kern w:val="2"/>
          <w:sz w:val="24"/>
          <w:szCs w:val="24"/>
          <w:lang w:eastAsia="zh-CN"/>
        </w:rPr>
        <w:t>Malek</w:t>
      </w:r>
      <w:proofErr w:type="spellEnd"/>
      <w:r w:rsidRPr="00420C87">
        <w:rPr>
          <w:rFonts w:ascii="Book Antiqua" w:eastAsia="等线" w:hAnsi="Book Antiqua" w:cs="Times New Roman"/>
          <w:kern w:val="2"/>
          <w:sz w:val="24"/>
          <w:szCs w:val="24"/>
          <w:lang w:eastAsia="zh-CN"/>
        </w:rPr>
        <w:t xml:space="preserve"> M, Sigurdsson A, Lin LM. Treatment of Mature Permanent Teeth with Necrotic Pulps and Apical Periodontitis Using Regenerative Endodontic Procedures: A Case Series.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2016; </w:t>
      </w:r>
      <w:r w:rsidRPr="00420C87">
        <w:rPr>
          <w:rFonts w:ascii="Book Antiqua" w:eastAsia="等线" w:hAnsi="Book Antiqua" w:cs="Times New Roman"/>
          <w:b/>
          <w:kern w:val="2"/>
          <w:sz w:val="24"/>
          <w:szCs w:val="24"/>
          <w:lang w:eastAsia="zh-CN"/>
        </w:rPr>
        <w:t>42</w:t>
      </w:r>
      <w:r w:rsidRPr="00420C87">
        <w:rPr>
          <w:rFonts w:ascii="Book Antiqua" w:eastAsia="等线" w:hAnsi="Book Antiqua" w:cs="Times New Roman"/>
          <w:kern w:val="2"/>
          <w:sz w:val="24"/>
          <w:szCs w:val="24"/>
          <w:lang w:eastAsia="zh-CN"/>
        </w:rPr>
        <w:t>: 57-65 [PMID: 26525552 DOI: 10.1016/j.joen.2015.09.015]</w:t>
      </w:r>
    </w:p>
    <w:p w14:paraId="008C4A82"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proofErr w:type="gramStart"/>
      <w:r w:rsidRPr="00420C87">
        <w:rPr>
          <w:rFonts w:ascii="Book Antiqua" w:eastAsia="等线" w:hAnsi="Book Antiqua" w:cs="Times New Roman"/>
          <w:kern w:val="2"/>
          <w:sz w:val="24"/>
          <w:szCs w:val="24"/>
          <w:lang w:eastAsia="zh-CN"/>
        </w:rPr>
        <w:t xml:space="preserve">3 </w:t>
      </w:r>
      <w:r w:rsidRPr="00420C87">
        <w:rPr>
          <w:rFonts w:ascii="Book Antiqua" w:eastAsia="等线" w:hAnsi="Book Antiqua" w:cs="Times New Roman"/>
          <w:b/>
          <w:kern w:val="2"/>
          <w:sz w:val="24"/>
          <w:szCs w:val="24"/>
          <w:lang w:eastAsia="zh-CN"/>
        </w:rPr>
        <w:t>Garcia-Godoy F</w:t>
      </w:r>
      <w:r w:rsidRPr="00420C87">
        <w:rPr>
          <w:rFonts w:ascii="Book Antiqua" w:eastAsia="等线" w:hAnsi="Book Antiqua" w:cs="Times New Roman"/>
          <w:kern w:val="2"/>
          <w:sz w:val="24"/>
          <w:szCs w:val="24"/>
          <w:lang w:eastAsia="zh-CN"/>
        </w:rPr>
        <w:t>, Murray PE.</w:t>
      </w:r>
      <w:proofErr w:type="gramEnd"/>
      <w:r w:rsidRPr="00420C87">
        <w:rPr>
          <w:rFonts w:ascii="Book Antiqua" w:eastAsia="等线" w:hAnsi="Book Antiqua" w:cs="Times New Roman"/>
          <w:kern w:val="2"/>
          <w:sz w:val="24"/>
          <w:szCs w:val="24"/>
          <w:lang w:eastAsia="zh-CN"/>
        </w:rPr>
        <w:t xml:space="preserve"> </w:t>
      </w:r>
      <w:proofErr w:type="gramStart"/>
      <w:r w:rsidRPr="00420C87">
        <w:rPr>
          <w:rFonts w:ascii="Book Antiqua" w:eastAsia="等线" w:hAnsi="Book Antiqua" w:cs="Times New Roman"/>
          <w:kern w:val="2"/>
          <w:sz w:val="24"/>
          <w:szCs w:val="24"/>
          <w:lang w:eastAsia="zh-CN"/>
        </w:rPr>
        <w:t>Recommendations for using regenerative endodontic procedures in permanent immature traumatized teeth.</w:t>
      </w:r>
      <w:proofErr w:type="gramEnd"/>
      <w:r w:rsidRPr="00420C87">
        <w:rPr>
          <w:rFonts w:ascii="Book Antiqua" w:eastAsia="等线" w:hAnsi="Book Antiqua" w:cs="Times New Roman"/>
          <w:kern w:val="2"/>
          <w:sz w:val="24"/>
          <w:szCs w:val="24"/>
          <w:lang w:eastAsia="zh-CN"/>
        </w:rPr>
        <w:t xml:space="preserve"> </w:t>
      </w:r>
      <w:r w:rsidRPr="00420C87">
        <w:rPr>
          <w:rFonts w:ascii="Book Antiqua" w:eastAsia="等线" w:hAnsi="Book Antiqua" w:cs="Times New Roman"/>
          <w:i/>
          <w:kern w:val="2"/>
          <w:sz w:val="24"/>
          <w:szCs w:val="24"/>
          <w:lang w:eastAsia="zh-CN"/>
        </w:rPr>
        <w:t xml:space="preserve">Dent </w:t>
      </w:r>
      <w:proofErr w:type="spellStart"/>
      <w:r w:rsidRPr="00420C87">
        <w:rPr>
          <w:rFonts w:ascii="Book Antiqua" w:eastAsia="等线" w:hAnsi="Book Antiqua" w:cs="Times New Roman"/>
          <w:i/>
          <w:kern w:val="2"/>
          <w:sz w:val="24"/>
          <w:szCs w:val="24"/>
          <w:lang w:eastAsia="zh-CN"/>
        </w:rPr>
        <w:t>Traumatol</w:t>
      </w:r>
      <w:proofErr w:type="spellEnd"/>
      <w:r w:rsidRPr="00420C87">
        <w:rPr>
          <w:rFonts w:ascii="Book Antiqua" w:eastAsia="等线" w:hAnsi="Book Antiqua" w:cs="Times New Roman"/>
          <w:kern w:val="2"/>
          <w:sz w:val="24"/>
          <w:szCs w:val="24"/>
          <w:lang w:eastAsia="zh-CN"/>
        </w:rPr>
        <w:t xml:space="preserve"> 2012; </w:t>
      </w:r>
      <w:r w:rsidRPr="00420C87">
        <w:rPr>
          <w:rFonts w:ascii="Book Antiqua" w:eastAsia="等线" w:hAnsi="Book Antiqua" w:cs="Times New Roman"/>
          <w:b/>
          <w:kern w:val="2"/>
          <w:sz w:val="24"/>
          <w:szCs w:val="24"/>
          <w:lang w:eastAsia="zh-CN"/>
        </w:rPr>
        <w:t>28</w:t>
      </w:r>
      <w:r w:rsidRPr="00420C87">
        <w:rPr>
          <w:rFonts w:ascii="Book Antiqua" w:eastAsia="等线" w:hAnsi="Book Antiqua" w:cs="Times New Roman"/>
          <w:kern w:val="2"/>
          <w:sz w:val="24"/>
          <w:szCs w:val="24"/>
          <w:lang w:eastAsia="zh-CN"/>
        </w:rPr>
        <w:t>: 33-41 [PMID: 21794081 DOI: 10.1111/j.1600-9657.2011.01044.x]</w:t>
      </w:r>
    </w:p>
    <w:p w14:paraId="21130996"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4 </w:t>
      </w:r>
      <w:r w:rsidRPr="00420C87">
        <w:rPr>
          <w:rFonts w:ascii="Book Antiqua" w:eastAsia="等线" w:hAnsi="Book Antiqua" w:cs="Times New Roman"/>
          <w:b/>
          <w:kern w:val="2"/>
          <w:sz w:val="24"/>
          <w:szCs w:val="24"/>
          <w:lang w:eastAsia="zh-CN"/>
        </w:rPr>
        <w:t>Lovelace TW</w:t>
      </w:r>
      <w:r w:rsidRPr="00420C87">
        <w:rPr>
          <w:rFonts w:ascii="Book Antiqua" w:eastAsia="等线" w:hAnsi="Book Antiqua" w:cs="Times New Roman"/>
          <w:kern w:val="2"/>
          <w:sz w:val="24"/>
          <w:szCs w:val="24"/>
          <w:lang w:eastAsia="zh-CN"/>
        </w:rPr>
        <w:t xml:space="preserve">, Henry MA, Hargreaves KM, Diogenes A. Evaluation of the delivery of mesenchymal stem cells into the root canal space of necrotic immature teeth after clinical regenerative endodontic procedure.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2011; </w:t>
      </w:r>
      <w:r w:rsidRPr="00420C87">
        <w:rPr>
          <w:rFonts w:ascii="Book Antiqua" w:eastAsia="等线" w:hAnsi="Book Antiqua" w:cs="Times New Roman"/>
          <w:b/>
          <w:kern w:val="2"/>
          <w:sz w:val="24"/>
          <w:szCs w:val="24"/>
          <w:lang w:eastAsia="zh-CN"/>
        </w:rPr>
        <w:t>37</w:t>
      </w:r>
      <w:r w:rsidRPr="00420C87">
        <w:rPr>
          <w:rFonts w:ascii="Book Antiqua" w:eastAsia="等线" w:hAnsi="Book Antiqua" w:cs="Times New Roman"/>
          <w:kern w:val="2"/>
          <w:sz w:val="24"/>
          <w:szCs w:val="24"/>
          <w:lang w:eastAsia="zh-CN"/>
        </w:rPr>
        <w:t>: 133-138 [PMID: 21238791 DOI: 10.1016/j.joen.2010.10.009]</w:t>
      </w:r>
    </w:p>
    <w:p w14:paraId="72638759"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proofErr w:type="gramStart"/>
      <w:r w:rsidRPr="00420C87">
        <w:rPr>
          <w:rFonts w:ascii="Book Antiqua" w:eastAsia="等线" w:hAnsi="Book Antiqua" w:cs="Times New Roman"/>
          <w:kern w:val="2"/>
          <w:sz w:val="24"/>
          <w:szCs w:val="24"/>
          <w:lang w:eastAsia="zh-CN"/>
        </w:rPr>
        <w:t xml:space="preserve">5 </w:t>
      </w:r>
      <w:proofErr w:type="spellStart"/>
      <w:r w:rsidRPr="00420C87">
        <w:rPr>
          <w:rFonts w:ascii="Book Antiqua" w:eastAsia="等线" w:hAnsi="Book Antiqua" w:cs="Times New Roman"/>
          <w:b/>
          <w:kern w:val="2"/>
          <w:sz w:val="24"/>
          <w:szCs w:val="24"/>
          <w:lang w:eastAsia="zh-CN"/>
        </w:rPr>
        <w:t>Epelman</w:t>
      </w:r>
      <w:proofErr w:type="spellEnd"/>
      <w:r w:rsidRPr="00420C87">
        <w:rPr>
          <w:rFonts w:ascii="Book Antiqua" w:eastAsia="等线" w:hAnsi="Book Antiqua" w:cs="Times New Roman"/>
          <w:b/>
          <w:kern w:val="2"/>
          <w:sz w:val="24"/>
          <w:szCs w:val="24"/>
          <w:lang w:eastAsia="zh-CN"/>
        </w:rPr>
        <w:t xml:space="preserve"> I</w:t>
      </w:r>
      <w:r w:rsidRPr="00420C87">
        <w:rPr>
          <w:rFonts w:ascii="Book Antiqua" w:eastAsia="等线" w:hAnsi="Book Antiqua" w:cs="Times New Roman"/>
          <w:kern w:val="2"/>
          <w:sz w:val="24"/>
          <w:szCs w:val="24"/>
          <w:lang w:eastAsia="zh-CN"/>
        </w:rPr>
        <w:t xml:space="preserve">, Murray PE, Garcia-Godoy F, </w:t>
      </w:r>
      <w:proofErr w:type="spellStart"/>
      <w:r w:rsidRPr="00420C87">
        <w:rPr>
          <w:rFonts w:ascii="Book Antiqua" w:eastAsia="等线" w:hAnsi="Book Antiqua" w:cs="Times New Roman"/>
          <w:kern w:val="2"/>
          <w:sz w:val="24"/>
          <w:szCs w:val="24"/>
          <w:lang w:eastAsia="zh-CN"/>
        </w:rPr>
        <w:t>Kuttler</w:t>
      </w:r>
      <w:proofErr w:type="spellEnd"/>
      <w:r w:rsidRPr="00420C87">
        <w:rPr>
          <w:rFonts w:ascii="Book Antiqua" w:eastAsia="等线" w:hAnsi="Book Antiqua" w:cs="Times New Roman"/>
          <w:kern w:val="2"/>
          <w:sz w:val="24"/>
          <w:szCs w:val="24"/>
          <w:lang w:eastAsia="zh-CN"/>
        </w:rPr>
        <w:t xml:space="preserve"> S, </w:t>
      </w:r>
      <w:proofErr w:type="spellStart"/>
      <w:r w:rsidRPr="00420C87">
        <w:rPr>
          <w:rFonts w:ascii="Book Antiqua" w:eastAsia="等线" w:hAnsi="Book Antiqua" w:cs="Times New Roman"/>
          <w:kern w:val="2"/>
          <w:sz w:val="24"/>
          <w:szCs w:val="24"/>
          <w:lang w:eastAsia="zh-CN"/>
        </w:rPr>
        <w:t>Namerow</w:t>
      </w:r>
      <w:proofErr w:type="spellEnd"/>
      <w:r w:rsidRPr="00420C87">
        <w:rPr>
          <w:rFonts w:ascii="Book Antiqua" w:eastAsia="等线" w:hAnsi="Book Antiqua" w:cs="Times New Roman"/>
          <w:kern w:val="2"/>
          <w:sz w:val="24"/>
          <w:szCs w:val="24"/>
          <w:lang w:eastAsia="zh-CN"/>
        </w:rPr>
        <w:t xml:space="preserve"> KN.</w:t>
      </w:r>
      <w:proofErr w:type="gramEnd"/>
      <w:r w:rsidRPr="00420C87">
        <w:rPr>
          <w:rFonts w:ascii="Book Antiqua" w:eastAsia="等线" w:hAnsi="Book Antiqua" w:cs="Times New Roman"/>
          <w:kern w:val="2"/>
          <w:sz w:val="24"/>
          <w:szCs w:val="24"/>
          <w:lang w:eastAsia="zh-CN"/>
        </w:rPr>
        <w:t xml:space="preserve"> </w:t>
      </w:r>
      <w:proofErr w:type="gramStart"/>
      <w:r w:rsidRPr="00420C87">
        <w:rPr>
          <w:rFonts w:ascii="Book Antiqua" w:eastAsia="等线" w:hAnsi="Book Antiqua" w:cs="Times New Roman"/>
          <w:kern w:val="2"/>
          <w:sz w:val="24"/>
          <w:szCs w:val="24"/>
          <w:lang w:eastAsia="zh-CN"/>
        </w:rPr>
        <w:t>A practitioner survey of opinions toward regenerative endodontics.</w:t>
      </w:r>
      <w:proofErr w:type="gramEnd"/>
      <w:r w:rsidRPr="00420C87">
        <w:rPr>
          <w:rFonts w:ascii="Book Antiqua" w:eastAsia="等线" w:hAnsi="Book Antiqua" w:cs="Times New Roman"/>
          <w:kern w:val="2"/>
          <w:sz w:val="24"/>
          <w:szCs w:val="24"/>
          <w:lang w:eastAsia="zh-CN"/>
        </w:rPr>
        <w:t xml:space="preserve">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2009; </w:t>
      </w:r>
      <w:r w:rsidRPr="00420C87">
        <w:rPr>
          <w:rFonts w:ascii="Book Antiqua" w:eastAsia="等线" w:hAnsi="Book Antiqua" w:cs="Times New Roman"/>
          <w:b/>
          <w:kern w:val="2"/>
          <w:sz w:val="24"/>
          <w:szCs w:val="24"/>
          <w:lang w:eastAsia="zh-CN"/>
        </w:rPr>
        <w:t>35</w:t>
      </w:r>
      <w:r w:rsidRPr="00420C87">
        <w:rPr>
          <w:rFonts w:ascii="Book Antiqua" w:eastAsia="等线" w:hAnsi="Book Antiqua" w:cs="Times New Roman"/>
          <w:kern w:val="2"/>
          <w:sz w:val="24"/>
          <w:szCs w:val="24"/>
          <w:lang w:eastAsia="zh-CN"/>
        </w:rPr>
        <w:t>: 1204-1210 [PMID: 19720217 DOI: 10.1016/j.joen.2009.04.059]</w:t>
      </w:r>
    </w:p>
    <w:p w14:paraId="6F4C4E16"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6 </w:t>
      </w:r>
      <w:r w:rsidRPr="00420C87">
        <w:rPr>
          <w:rFonts w:ascii="Book Antiqua" w:eastAsia="等线" w:hAnsi="Book Antiqua" w:cs="Times New Roman"/>
          <w:b/>
          <w:kern w:val="2"/>
          <w:sz w:val="24"/>
          <w:szCs w:val="24"/>
          <w:lang w:eastAsia="zh-CN"/>
        </w:rPr>
        <w:t>Woo SM</w:t>
      </w:r>
      <w:r w:rsidRPr="00420C87">
        <w:rPr>
          <w:rFonts w:ascii="Book Antiqua" w:eastAsia="等线" w:hAnsi="Book Antiqua" w:cs="Times New Roman"/>
          <w:kern w:val="2"/>
          <w:sz w:val="24"/>
          <w:szCs w:val="24"/>
          <w:lang w:eastAsia="zh-CN"/>
        </w:rPr>
        <w:t xml:space="preserve">, Kim WJ, Lim HS, Choi NK, Kim SH, Kim SM, Jung JY. Combination of Mineral Trioxide Aggregate and Platelet-rich Fibrin Promotes the Odontoblastic </w:t>
      </w:r>
      <w:r w:rsidRPr="00420C87">
        <w:rPr>
          <w:rFonts w:ascii="Book Antiqua" w:eastAsia="等线" w:hAnsi="Book Antiqua" w:cs="Times New Roman"/>
          <w:kern w:val="2"/>
          <w:sz w:val="24"/>
          <w:szCs w:val="24"/>
          <w:lang w:eastAsia="zh-CN"/>
        </w:rPr>
        <w:lastRenderedPageBreak/>
        <w:t>Differentiation and Mineralization of Human Dental Pulp Cells via BMP/</w:t>
      </w:r>
      <w:proofErr w:type="spellStart"/>
      <w:r w:rsidRPr="00420C87">
        <w:rPr>
          <w:rFonts w:ascii="Book Antiqua" w:eastAsia="等线" w:hAnsi="Book Antiqua" w:cs="Times New Roman"/>
          <w:kern w:val="2"/>
          <w:sz w:val="24"/>
          <w:szCs w:val="24"/>
          <w:lang w:eastAsia="zh-CN"/>
        </w:rPr>
        <w:t>Smad</w:t>
      </w:r>
      <w:proofErr w:type="spellEnd"/>
      <w:r w:rsidRPr="00420C87">
        <w:rPr>
          <w:rFonts w:ascii="Book Antiqua" w:eastAsia="等线" w:hAnsi="Book Antiqua" w:cs="Times New Roman"/>
          <w:kern w:val="2"/>
          <w:sz w:val="24"/>
          <w:szCs w:val="24"/>
          <w:lang w:eastAsia="zh-CN"/>
        </w:rPr>
        <w:t xml:space="preserve"> Signaling Pathway.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2016; </w:t>
      </w:r>
      <w:r w:rsidRPr="00420C87">
        <w:rPr>
          <w:rFonts w:ascii="Book Antiqua" w:eastAsia="等线" w:hAnsi="Book Antiqua" w:cs="Times New Roman"/>
          <w:b/>
          <w:kern w:val="2"/>
          <w:sz w:val="24"/>
          <w:szCs w:val="24"/>
          <w:lang w:eastAsia="zh-CN"/>
        </w:rPr>
        <w:t>42</w:t>
      </w:r>
      <w:r w:rsidRPr="00420C87">
        <w:rPr>
          <w:rFonts w:ascii="Book Antiqua" w:eastAsia="等线" w:hAnsi="Book Antiqua" w:cs="Times New Roman"/>
          <w:kern w:val="2"/>
          <w:sz w:val="24"/>
          <w:szCs w:val="24"/>
          <w:lang w:eastAsia="zh-CN"/>
        </w:rPr>
        <w:t>: 82-88 [PMID: 26364004 DOI: 10.1016/j.joen.2015.06.019]</w:t>
      </w:r>
    </w:p>
    <w:p w14:paraId="5D5CA80A"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7 </w:t>
      </w:r>
      <w:r w:rsidRPr="00420C87">
        <w:rPr>
          <w:rFonts w:ascii="Book Antiqua" w:eastAsia="等线" w:hAnsi="Book Antiqua" w:cs="Times New Roman"/>
          <w:b/>
          <w:kern w:val="2"/>
          <w:sz w:val="24"/>
          <w:szCs w:val="24"/>
          <w:lang w:eastAsia="zh-CN"/>
        </w:rPr>
        <w:t>Dohan DM</w:t>
      </w:r>
      <w:r w:rsidRPr="00420C87">
        <w:rPr>
          <w:rFonts w:ascii="Book Antiqua" w:eastAsia="等线" w:hAnsi="Book Antiqua" w:cs="Times New Roman"/>
          <w:kern w:val="2"/>
          <w:sz w:val="24"/>
          <w:szCs w:val="24"/>
          <w:lang w:eastAsia="zh-CN"/>
        </w:rPr>
        <w:t xml:space="preserve">, </w:t>
      </w:r>
      <w:proofErr w:type="spellStart"/>
      <w:r w:rsidRPr="00420C87">
        <w:rPr>
          <w:rFonts w:ascii="Book Antiqua" w:eastAsia="等线" w:hAnsi="Book Antiqua" w:cs="Times New Roman"/>
          <w:kern w:val="2"/>
          <w:sz w:val="24"/>
          <w:szCs w:val="24"/>
          <w:lang w:eastAsia="zh-CN"/>
        </w:rPr>
        <w:t>Choukroun</w:t>
      </w:r>
      <w:proofErr w:type="spellEnd"/>
      <w:r w:rsidRPr="00420C87">
        <w:rPr>
          <w:rFonts w:ascii="Book Antiqua" w:eastAsia="等线" w:hAnsi="Book Antiqua" w:cs="Times New Roman"/>
          <w:kern w:val="2"/>
          <w:sz w:val="24"/>
          <w:szCs w:val="24"/>
          <w:lang w:eastAsia="zh-CN"/>
        </w:rPr>
        <w:t xml:space="preserve"> J, </w:t>
      </w:r>
      <w:proofErr w:type="spellStart"/>
      <w:r w:rsidRPr="00420C87">
        <w:rPr>
          <w:rFonts w:ascii="Book Antiqua" w:eastAsia="等线" w:hAnsi="Book Antiqua" w:cs="Times New Roman"/>
          <w:kern w:val="2"/>
          <w:sz w:val="24"/>
          <w:szCs w:val="24"/>
          <w:lang w:eastAsia="zh-CN"/>
        </w:rPr>
        <w:t>Diss</w:t>
      </w:r>
      <w:proofErr w:type="spellEnd"/>
      <w:r w:rsidRPr="00420C87">
        <w:rPr>
          <w:rFonts w:ascii="Book Antiqua" w:eastAsia="等线" w:hAnsi="Book Antiqua" w:cs="Times New Roman"/>
          <w:kern w:val="2"/>
          <w:sz w:val="24"/>
          <w:szCs w:val="24"/>
          <w:lang w:eastAsia="zh-CN"/>
        </w:rPr>
        <w:t xml:space="preserve"> A, Dohan SL, Dohan AJ, </w:t>
      </w:r>
      <w:proofErr w:type="spellStart"/>
      <w:r w:rsidRPr="00420C87">
        <w:rPr>
          <w:rFonts w:ascii="Book Antiqua" w:eastAsia="等线" w:hAnsi="Book Antiqua" w:cs="Times New Roman"/>
          <w:kern w:val="2"/>
          <w:sz w:val="24"/>
          <w:szCs w:val="24"/>
          <w:lang w:eastAsia="zh-CN"/>
        </w:rPr>
        <w:t>Mouhyi</w:t>
      </w:r>
      <w:proofErr w:type="spellEnd"/>
      <w:r w:rsidRPr="00420C87">
        <w:rPr>
          <w:rFonts w:ascii="Book Antiqua" w:eastAsia="等线" w:hAnsi="Book Antiqua" w:cs="Times New Roman"/>
          <w:kern w:val="2"/>
          <w:sz w:val="24"/>
          <w:szCs w:val="24"/>
          <w:lang w:eastAsia="zh-CN"/>
        </w:rPr>
        <w:t xml:space="preserve"> J, </w:t>
      </w:r>
      <w:proofErr w:type="spellStart"/>
      <w:r w:rsidRPr="00420C87">
        <w:rPr>
          <w:rFonts w:ascii="Book Antiqua" w:eastAsia="等线" w:hAnsi="Book Antiqua" w:cs="Times New Roman"/>
          <w:kern w:val="2"/>
          <w:sz w:val="24"/>
          <w:szCs w:val="24"/>
          <w:lang w:eastAsia="zh-CN"/>
        </w:rPr>
        <w:t>Gogly</w:t>
      </w:r>
      <w:proofErr w:type="spellEnd"/>
      <w:r w:rsidRPr="00420C87">
        <w:rPr>
          <w:rFonts w:ascii="Book Antiqua" w:eastAsia="等线" w:hAnsi="Book Antiqua" w:cs="Times New Roman"/>
          <w:kern w:val="2"/>
          <w:sz w:val="24"/>
          <w:szCs w:val="24"/>
          <w:lang w:eastAsia="zh-CN"/>
        </w:rPr>
        <w:t xml:space="preserve"> B. Platelet-rich fibrin (PRF): a second-generation platelet concentrate. Part II: platelet-related biologic features. </w:t>
      </w:r>
      <w:r w:rsidRPr="00420C87">
        <w:rPr>
          <w:rFonts w:ascii="Book Antiqua" w:eastAsia="等线" w:hAnsi="Book Antiqua" w:cs="Times New Roman"/>
          <w:i/>
          <w:kern w:val="2"/>
          <w:sz w:val="24"/>
          <w:szCs w:val="24"/>
          <w:lang w:eastAsia="zh-CN"/>
        </w:rPr>
        <w:t xml:space="preserve">Oral Surg Oral Med Oral </w:t>
      </w:r>
      <w:proofErr w:type="spellStart"/>
      <w:r w:rsidRPr="00420C87">
        <w:rPr>
          <w:rFonts w:ascii="Book Antiqua" w:eastAsia="等线" w:hAnsi="Book Antiqua" w:cs="Times New Roman"/>
          <w:i/>
          <w:kern w:val="2"/>
          <w:sz w:val="24"/>
          <w:szCs w:val="24"/>
          <w:lang w:eastAsia="zh-CN"/>
        </w:rPr>
        <w:t>Pathol</w:t>
      </w:r>
      <w:proofErr w:type="spellEnd"/>
      <w:r w:rsidRPr="00420C87">
        <w:rPr>
          <w:rFonts w:ascii="Book Antiqua" w:eastAsia="等线" w:hAnsi="Book Antiqua" w:cs="Times New Roman"/>
          <w:i/>
          <w:kern w:val="2"/>
          <w:sz w:val="24"/>
          <w:szCs w:val="24"/>
          <w:lang w:eastAsia="zh-CN"/>
        </w:rPr>
        <w:t xml:space="preserve"> Oral </w:t>
      </w:r>
      <w:proofErr w:type="spellStart"/>
      <w:r w:rsidRPr="00420C87">
        <w:rPr>
          <w:rFonts w:ascii="Book Antiqua" w:eastAsia="等线" w:hAnsi="Book Antiqua" w:cs="Times New Roman"/>
          <w:i/>
          <w:kern w:val="2"/>
          <w:sz w:val="24"/>
          <w:szCs w:val="24"/>
          <w:lang w:eastAsia="zh-CN"/>
        </w:rPr>
        <w:t>Radiol</w:t>
      </w:r>
      <w:proofErr w:type="spellEnd"/>
      <w:r w:rsidRPr="00420C87">
        <w:rPr>
          <w:rFonts w:ascii="Book Antiqua" w:eastAsia="等线" w:hAnsi="Book Antiqua" w:cs="Times New Roman"/>
          <w:i/>
          <w:kern w:val="2"/>
          <w:sz w:val="24"/>
          <w:szCs w:val="24"/>
          <w:lang w:eastAsia="zh-CN"/>
        </w:rPr>
        <w:t xml:space="preserve">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2006; </w:t>
      </w:r>
      <w:r w:rsidRPr="00420C87">
        <w:rPr>
          <w:rFonts w:ascii="Book Antiqua" w:eastAsia="等线" w:hAnsi="Book Antiqua" w:cs="Times New Roman"/>
          <w:b/>
          <w:kern w:val="2"/>
          <w:sz w:val="24"/>
          <w:szCs w:val="24"/>
          <w:lang w:eastAsia="zh-CN"/>
        </w:rPr>
        <w:t>101</w:t>
      </w:r>
      <w:r w:rsidRPr="00420C87">
        <w:rPr>
          <w:rFonts w:ascii="Book Antiqua" w:eastAsia="等线" w:hAnsi="Book Antiqua" w:cs="Times New Roman"/>
          <w:kern w:val="2"/>
          <w:sz w:val="24"/>
          <w:szCs w:val="24"/>
          <w:lang w:eastAsia="zh-CN"/>
        </w:rPr>
        <w:t>: e45-e50 [PMID: 16504850 DOI: 10.1016/j.tripleo.2005.07.009]</w:t>
      </w:r>
    </w:p>
    <w:p w14:paraId="46A75FD3"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proofErr w:type="gramStart"/>
      <w:r w:rsidRPr="00420C87">
        <w:rPr>
          <w:rFonts w:ascii="Book Antiqua" w:eastAsia="等线" w:hAnsi="Book Antiqua" w:cs="Times New Roman"/>
          <w:kern w:val="2"/>
          <w:sz w:val="24"/>
          <w:szCs w:val="24"/>
          <w:lang w:eastAsia="zh-CN"/>
        </w:rPr>
        <w:t xml:space="preserve">8 </w:t>
      </w:r>
      <w:proofErr w:type="spellStart"/>
      <w:r w:rsidRPr="00420C87">
        <w:rPr>
          <w:rFonts w:ascii="Book Antiqua" w:eastAsia="等线" w:hAnsi="Book Antiqua" w:cs="Times New Roman"/>
          <w:b/>
          <w:kern w:val="2"/>
          <w:sz w:val="24"/>
          <w:szCs w:val="24"/>
          <w:lang w:eastAsia="zh-CN"/>
        </w:rPr>
        <w:t>Hotwani</w:t>
      </w:r>
      <w:proofErr w:type="spellEnd"/>
      <w:r w:rsidRPr="00420C87">
        <w:rPr>
          <w:rFonts w:ascii="Book Antiqua" w:eastAsia="等线" w:hAnsi="Book Antiqua" w:cs="Times New Roman"/>
          <w:b/>
          <w:kern w:val="2"/>
          <w:sz w:val="24"/>
          <w:szCs w:val="24"/>
          <w:lang w:eastAsia="zh-CN"/>
        </w:rPr>
        <w:t xml:space="preserve"> K</w:t>
      </w:r>
      <w:r w:rsidRPr="00420C87">
        <w:rPr>
          <w:rFonts w:ascii="Book Antiqua" w:eastAsia="等线" w:hAnsi="Book Antiqua" w:cs="Times New Roman"/>
          <w:kern w:val="2"/>
          <w:sz w:val="24"/>
          <w:szCs w:val="24"/>
          <w:lang w:eastAsia="zh-CN"/>
        </w:rPr>
        <w:t>, Sharma K. Platelet rich fibrin - a novel acumen into regenerative endodontic therapy.</w:t>
      </w:r>
      <w:proofErr w:type="gramEnd"/>
      <w:r w:rsidRPr="00420C87">
        <w:rPr>
          <w:rFonts w:ascii="Book Antiqua" w:eastAsia="等线" w:hAnsi="Book Antiqua" w:cs="Times New Roman"/>
          <w:kern w:val="2"/>
          <w:sz w:val="24"/>
          <w:szCs w:val="24"/>
          <w:lang w:eastAsia="zh-CN"/>
        </w:rPr>
        <w:t xml:space="preserve"> </w:t>
      </w:r>
      <w:proofErr w:type="spellStart"/>
      <w:r w:rsidRPr="00420C87">
        <w:rPr>
          <w:rFonts w:ascii="Book Antiqua" w:eastAsia="等线" w:hAnsi="Book Antiqua" w:cs="Times New Roman"/>
          <w:i/>
          <w:kern w:val="2"/>
          <w:sz w:val="24"/>
          <w:szCs w:val="24"/>
          <w:lang w:eastAsia="zh-CN"/>
        </w:rPr>
        <w:t>Restor</w:t>
      </w:r>
      <w:proofErr w:type="spellEnd"/>
      <w:r w:rsidRPr="00420C87">
        <w:rPr>
          <w:rFonts w:ascii="Book Antiqua" w:eastAsia="等线" w:hAnsi="Book Antiqua" w:cs="Times New Roman"/>
          <w:i/>
          <w:kern w:val="2"/>
          <w:sz w:val="24"/>
          <w:szCs w:val="24"/>
          <w:lang w:eastAsia="zh-CN"/>
        </w:rPr>
        <w:t xml:space="preserve"> Dent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2014; </w:t>
      </w:r>
      <w:r w:rsidRPr="00420C87">
        <w:rPr>
          <w:rFonts w:ascii="Book Antiqua" w:eastAsia="等线" w:hAnsi="Book Antiqua" w:cs="Times New Roman"/>
          <w:b/>
          <w:kern w:val="2"/>
          <w:sz w:val="24"/>
          <w:szCs w:val="24"/>
          <w:lang w:eastAsia="zh-CN"/>
        </w:rPr>
        <w:t>39</w:t>
      </w:r>
      <w:r w:rsidRPr="00420C87">
        <w:rPr>
          <w:rFonts w:ascii="Book Antiqua" w:eastAsia="等线" w:hAnsi="Book Antiqua" w:cs="Times New Roman"/>
          <w:kern w:val="2"/>
          <w:sz w:val="24"/>
          <w:szCs w:val="24"/>
          <w:lang w:eastAsia="zh-CN"/>
        </w:rPr>
        <w:t>: 1-6 [PMID: 24516822 DOI: 10.5395/rde.2014.39.1.1]</w:t>
      </w:r>
    </w:p>
    <w:p w14:paraId="1E13F37A"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9 </w:t>
      </w:r>
      <w:r w:rsidRPr="00420C87">
        <w:rPr>
          <w:rFonts w:ascii="Book Antiqua" w:eastAsia="等线" w:hAnsi="Book Antiqua" w:cs="Times New Roman"/>
          <w:b/>
          <w:kern w:val="2"/>
          <w:sz w:val="24"/>
          <w:szCs w:val="24"/>
          <w:lang w:eastAsia="zh-CN"/>
        </w:rPr>
        <w:t>Huang FM</w:t>
      </w:r>
      <w:r w:rsidRPr="00420C87">
        <w:rPr>
          <w:rFonts w:ascii="Book Antiqua" w:eastAsia="等线" w:hAnsi="Book Antiqua" w:cs="Times New Roman"/>
          <w:kern w:val="2"/>
          <w:sz w:val="24"/>
          <w:szCs w:val="24"/>
          <w:lang w:eastAsia="zh-CN"/>
        </w:rPr>
        <w:t xml:space="preserve">, Yang SF, Zhao JH, Chang YC. Platelet-rich fibrin increases proliferation and differentiation of human dental pulp cells.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2010; </w:t>
      </w:r>
      <w:r w:rsidRPr="00420C87">
        <w:rPr>
          <w:rFonts w:ascii="Book Antiqua" w:eastAsia="等线" w:hAnsi="Book Antiqua" w:cs="Times New Roman"/>
          <w:b/>
          <w:kern w:val="2"/>
          <w:sz w:val="24"/>
          <w:szCs w:val="24"/>
          <w:lang w:eastAsia="zh-CN"/>
        </w:rPr>
        <w:t>36</w:t>
      </w:r>
      <w:r w:rsidRPr="00420C87">
        <w:rPr>
          <w:rFonts w:ascii="Book Antiqua" w:eastAsia="等线" w:hAnsi="Book Antiqua" w:cs="Times New Roman"/>
          <w:kern w:val="2"/>
          <w:sz w:val="24"/>
          <w:szCs w:val="24"/>
          <w:lang w:eastAsia="zh-CN"/>
        </w:rPr>
        <w:t>: 1628-1632 [PMID: 20850666 DOI: 10.1016/j.joen.2010.07.004]</w:t>
      </w:r>
    </w:p>
    <w:p w14:paraId="7E705048"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10 </w:t>
      </w:r>
      <w:proofErr w:type="spellStart"/>
      <w:r w:rsidRPr="00420C87">
        <w:rPr>
          <w:rFonts w:ascii="Book Antiqua" w:eastAsia="等线" w:hAnsi="Book Antiqua" w:cs="Times New Roman"/>
          <w:b/>
          <w:kern w:val="2"/>
          <w:sz w:val="24"/>
          <w:szCs w:val="24"/>
          <w:lang w:eastAsia="zh-CN"/>
        </w:rPr>
        <w:t>Saoud</w:t>
      </w:r>
      <w:proofErr w:type="spellEnd"/>
      <w:r w:rsidRPr="00420C87">
        <w:rPr>
          <w:rFonts w:ascii="Book Antiqua" w:eastAsia="等线" w:hAnsi="Book Antiqua" w:cs="Times New Roman"/>
          <w:b/>
          <w:kern w:val="2"/>
          <w:sz w:val="24"/>
          <w:szCs w:val="24"/>
          <w:lang w:eastAsia="zh-CN"/>
        </w:rPr>
        <w:t xml:space="preserve"> TM</w:t>
      </w:r>
      <w:r w:rsidRPr="00420C87">
        <w:rPr>
          <w:rFonts w:ascii="Book Antiqua" w:eastAsia="等线" w:hAnsi="Book Antiqua" w:cs="Times New Roman"/>
          <w:kern w:val="2"/>
          <w:sz w:val="24"/>
          <w:szCs w:val="24"/>
          <w:lang w:eastAsia="zh-CN"/>
        </w:rPr>
        <w:t xml:space="preserve">, Huang GT, Gibbs JL, Sigurdsson A, Lin LM. </w:t>
      </w:r>
      <w:proofErr w:type="gramStart"/>
      <w:r w:rsidRPr="00420C87">
        <w:rPr>
          <w:rFonts w:ascii="Book Antiqua" w:eastAsia="等线" w:hAnsi="Book Antiqua" w:cs="Times New Roman"/>
          <w:kern w:val="2"/>
          <w:sz w:val="24"/>
          <w:szCs w:val="24"/>
          <w:lang w:eastAsia="zh-CN"/>
        </w:rPr>
        <w:t>Management of Teeth with Persistent Apical Periodontitis after Root Canal Treatment Using Regenerative Endodontic Therapy.</w:t>
      </w:r>
      <w:proofErr w:type="gramEnd"/>
      <w:r w:rsidRPr="00420C87">
        <w:rPr>
          <w:rFonts w:ascii="Book Antiqua" w:eastAsia="等线" w:hAnsi="Book Antiqua" w:cs="Times New Roman"/>
          <w:kern w:val="2"/>
          <w:sz w:val="24"/>
          <w:szCs w:val="24"/>
          <w:lang w:eastAsia="zh-CN"/>
        </w:rPr>
        <w:t xml:space="preserve">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2015; </w:t>
      </w:r>
      <w:r w:rsidRPr="00420C87">
        <w:rPr>
          <w:rFonts w:ascii="Book Antiqua" w:eastAsia="等线" w:hAnsi="Book Antiqua" w:cs="Times New Roman"/>
          <w:b/>
          <w:kern w:val="2"/>
          <w:sz w:val="24"/>
          <w:szCs w:val="24"/>
          <w:lang w:eastAsia="zh-CN"/>
        </w:rPr>
        <w:t>41</w:t>
      </w:r>
      <w:r w:rsidRPr="00420C87">
        <w:rPr>
          <w:rFonts w:ascii="Book Antiqua" w:eastAsia="等线" w:hAnsi="Book Antiqua" w:cs="Times New Roman"/>
          <w:kern w:val="2"/>
          <w:sz w:val="24"/>
          <w:szCs w:val="24"/>
          <w:lang w:eastAsia="zh-CN"/>
        </w:rPr>
        <w:t>: 1743-1748 [PMID: 26279479 DOI: 10.1016/j.joen.2015.07.004]</w:t>
      </w:r>
    </w:p>
    <w:p w14:paraId="35C4C681"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11 </w:t>
      </w:r>
      <w:r w:rsidRPr="00420C87">
        <w:rPr>
          <w:rFonts w:ascii="Book Antiqua" w:eastAsia="等线" w:hAnsi="Book Antiqua" w:cs="Times New Roman"/>
          <w:b/>
          <w:kern w:val="2"/>
          <w:sz w:val="24"/>
          <w:szCs w:val="24"/>
          <w:lang w:eastAsia="zh-CN"/>
        </w:rPr>
        <w:t>Estefan BS</w:t>
      </w:r>
      <w:r w:rsidRPr="00420C87">
        <w:rPr>
          <w:rFonts w:ascii="Book Antiqua" w:eastAsia="等线" w:hAnsi="Book Antiqua" w:cs="Times New Roman"/>
          <w:kern w:val="2"/>
          <w:sz w:val="24"/>
          <w:szCs w:val="24"/>
          <w:lang w:eastAsia="zh-CN"/>
        </w:rPr>
        <w:t xml:space="preserve">, El </w:t>
      </w:r>
      <w:proofErr w:type="spellStart"/>
      <w:r w:rsidRPr="00420C87">
        <w:rPr>
          <w:rFonts w:ascii="Book Antiqua" w:eastAsia="等线" w:hAnsi="Book Antiqua" w:cs="Times New Roman"/>
          <w:kern w:val="2"/>
          <w:sz w:val="24"/>
          <w:szCs w:val="24"/>
          <w:lang w:eastAsia="zh-CN"/>
        </w:rPr>
        <w:t>Batouty</w:t>
      </w:r>
      <w:proofErr w:type="spellEnd"/>
      <w:r w:rsidRPr="00420C87">
        <w:rPr>
          <w:rFonts w:ascii="Book Antiqua" w:eastAsia="等线" w:hAnsi="Book Antiqua" w:cs="Times New Roman"/>
          <w:kern w:val="2"/>
          <w:sz w:val="24"/>
          <w:szCs w:val="24"/>
          <w:lang w:eastAsia="zh-CN"/>
        </w:rPr>
        <w:t xml:space="preserve"> KM, Nagy MM, Diogenes A. Influence of Age and Apical Diameter on the Success of Endodontic Regeneration Procedures.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2016; </w:t>
      </w:r>
      <w:r w:rsidRPr="00420C87">
        <w:rPr>
          <w:rFonts w:ascii="Book Antiqua" w:eastAsia="等线" w:hAnsi="Book Antiqua" w:cs="Times New Roman"/>
          <w:b/>
          <w:kern w:val="2"/>
          <w:sz w:val="24"/>
          <w:szCs w:val="24"/>
          <w:lang w:eastAsia="zh-CN"/>
        </w:rPr>
        <w:t>42</w:t>
      </w:r>
      <w:r w:rsidRPr="00420C87">
        <w:rPr>
          <w:rFonts w:ascii="Book Antiqua" w:eastAsia="等线" w:hAnsi="Book Antiqua" w:cs="Times New Roman"/>
          <w:kern w:val="2"/>
          <w:sz w:val="24"/>
          <w:szCs w:val="24"/>
          <w:lang w:eastAsia="zh-CN"/>
        </w:rPr>
        <w:t>: 1620-1625 [PMID: 27623497 DOI: 10.1016/j.joen.2016.06.020]</w:t>
      </w:r>
    </w:p>
    <w:p w14:paraId="59000F84"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12 </w:t>
      </w:r>
      <w:r w:rsidRPr="00420C87">
        <w:rPr>
          <w:rFonts w:ascii="Book Antiqua" w:eastAsia="等线" w:hAnsi="Book Antiqua" w:cs="Times New Roman"/>
          <w:b/>
          <w:kern w:val="2"/>
          <w:sz w:val="24"/>
          <w:szCs w:val="24"/>
          <w:lang w:eastAsia="zh-CN"/>
        </w:rPr>
        <w:t>He L</w:t>
      </w:r>
      <w:r w:rsidRPr="00420C87">
        <w:rPr>
          <w:rFonts w:ascii="Book Antiqua" w:eastAsia="等线" w:hAnsi="Book Antiqua" w:cs="Times New Roman"/>
          <w:kern w:val="2"/>
          <w:sz w:val="24"/>
          <w:szCs w:val="24"/>
          <w:lang w:eastAsia="zh-CN"/>
        </w:rPr>
        <w:t xml:space="preserve">, Lin Y, Hu X, Zhang Y, Wu H. </w:t>
      </w:r>
      <w:proofErr w:type="gramStart"/>
      <w:r w:rsidRPr="00420C87">
        <w:rPr>
          <w:rFonts w:ascii="Book Antiqua" w:eastAsia="等线" w:hAnsi="Book Antiqua" w:cs="Times New Roman"/>
          <w:kern w:val="2"/>
          <w:sz w:val="24"/>
          <w:szCs w:val="24"/>
          <w:lang w:eastAsia="zh-CN"/>
        </w:rPr>
        <w:t>A comparative study of platelet-rich fibrin (PRF) and platelet-rich plasma (PRP) on the effect of proliferation and differentiation of rat osteoblasts in vitro.</w:t>
      </w:r>
      <w:proofErr w:type="gramEnd"/>
      <w:r w:rsidRPr="00420C87">
        <w:rPr>
          <w:rFonts w:ascii="Book Antiqua" w:eastAsia="等线" w:hAnsi="Book Antiqua" w:cs="Times New Roman"/>
          <w:kern w:val="2"/>
          <w:sz w:val="24"/>
          <w:szCs w:val="24"/>
          <w:lang w:eastAsia="zh-CN"/>
        </w:rPr>
        <w:t xml:space="preserve"> </w:t>
      </w:r>
      <w:r w:rsidRPr="00420C87">
        <w:rPr>
          <w:rFonts w:ascii="Book Antiqua" w:eastAsia="等线" w:hAnsi="Book Antiqua" w:cs="Times New Roman"/>
          <w:i/>
          <w:kern w:val="2"/>
          <w:sz w:val="24"/>
          <w:szCs w:val="24"/>
          <w:lang w:eastAsia="zh-CN"/>
        </w:rPr>
        <w:t xml:space="preserve">Oral Surg Oral Med Oral </w:t>
      </w:r>
      <w:proofErr w:type="spellStart"/>
      <w:r w:rsidRPr="00420C87">
        <w:rPr>
          <w:rFonts w:ascii="Book Antiqua" w:eastAsia="等线" w:hAnsi="Book Antiqua" w:cs="Times New Roman"/>
          <w:i/>
          <w:kern w:val="2"/>
          <w:sz w:val="24"/>
          <w:szCs w:val="24"/>
          <w:lang w:eastAsia="zh-CN"/>
        </w:rPr>
        <w:t>Pathol</w:t>
      </w:r>
      <w:proofErr w:type="spellEnd"/>
      <w:r w:rsidRPr="00420C87">
        <w:rPr>
          <w:rFonts w:ascii="Book Antiqua" w:eastAsia="等线" w:hAnsi="Book Antiqua" w:cs="Times New Roman"/>
          <w:i/>
          <w:kern w:val="2"/>
          <w:sz w:val="24"/>
          <w:szCs w:val="24"/>
          <w:lang w:eastAsia="zh-CN"/>
        </w:rPr>
        <w:t xml:space="preserve"> Oral </w:t>
      </w:r>
      <w:proofErr w:type="spellStart"/>
      <w:r w:rsidRPr="00420C87">
        <w:rPr>
          <w:rFonts w:ascii="Book Antiqua" w:eastAsia="等线" w:hAnsi="Book Antiqua" w:cs="Times New Roman"/>
          <w:i/>
          <w:kern w:val="2"/>
          <w:sz w:val="24"/>
          <w:szCs w:val="24"/>
          <w:lang w:eastAsia="zh-CN"/>
        </w:rPr>
        <w:t>Radiol</w:t>
      </w:r>
      <w:proofErr w:type="spellEnd"/>
      <w:r w:rsidRPr="00420C87">
        <w:rPr>
          <w:rFonts w:ascii="Book Antiqua" w:eastAsia="等线" w:hAnsi="Book Antiqua" w:cs="Times New Roman"/>
          <w:i/>
          <w:kern w:val="2"/>
          <w:sz w:val="24"/>
          <w:szCs w:val="24"/>
          <w:lang w:eastAsia="zh-CN"/>
        </w:rPr>
        <w:t xml:space="preserve">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2009; </w:t>
      </w:r>
      <w:r w:rsidRPr="00420C87">
        <w:rPr>
          <w:rFonts w:ascii="Book Antiqua" w:eastAsia="等线" w:hAnsi="Book Antiqua" w:cs="Times New Roman"/>
          <w:b/>
          <w:kern w:val="2"/>
          <w:sz w:val="24"/>
          <w:szCs w:val="24"/>
          <w:lang w:eastAsia="zh-CN"/>
        </w:rPr>
        <w:t>108</w:t>
      </w:r>
      <w:r w:rsidRPr="00420C87">
        <w:rPr>
          <w:rFonts w:ascii="Book Antiqua" w:eastAsia="等线" w:hAnsi="Book Antiqua" w:cs="Times New Roman"/>
          <w:kern w:val="2"/>
          <w:sz w:val="24"/>
          <w:szCs w:val="24"/>
          <w:lang w:eastAsia="zh-CN"/>
        </w:rPr>
        <w:t>: 707-713 [PMID: 19836723 DOI: 10.1016/j.tripleo.2009.06.044]</w:t>
      </w:r>
    </w:p>
    <w:p w14:paraId="72600DD2"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13 </w:t>
      </w:r>
      <w:r w:rsidRPr="00420C87">
        <w:rPr>
          <w:rFonts w:ascii="Book Antiqua" w:eastAsia="等线" w:hAnsi="Book Antiqua" w:cs="Times New Roman"/>
          <w:b/>
          <w:kern w:val="2"/>
          <w:sz w:val="24"/>
          <w:szCs w:val="24"/>
          <w:lang w:eastAsia="zh-CN"/>
        </w:rPr>
        <w:t>Ji B</w:t>
      </w:r>
      <w:r w:rsidRPr="00420C87">
        <w:rPr>
          <w:rFonts w:ascii="Book Antiqua" w:eastAsia="等线" w:hAnsi="Book Antiqua" w:cs="Times New Roman"/>
          <w:kern w:val="2"/>
          <w:sz w:val="24"/>
          <w:szCs w:val="24"/>
          <w:lang w:eastAsia="zh-CN"/>
        </w:rPr>
        <w:t xml:space="preserve">, Sheng L, Chen G, </w:t>
      </w:r>
      <w:proofErr w:type="spellStart"/>
      <w:r w:rsidRPr="00420C87">
        <w:rPr>
          <w:rFonts w:ascii="Book Antiqua" w:eastAsia="等线" w:hAnsi="Book Antiqua" w:cs="Times New Roman"/>
          <w:kern w:val="2"/>
          <w:sz w:val="24"/>
          <w:szCs w:val="24"/>
          <w:lang w:eastAsia="zh-CN"/>
        </w:rPr>
        <w:t>Guo</w:t>
      </w:r>
      <w:proofErr w:type="spellEnd"/>
      <w:r w:rsidRPr="00420C87">
        <w:rPr>
          <w:rFonts w:ascii="Book Antiqua" w:eastAsia="等线" w:hAnsi="Book Antiqua" w:cs="Times New Roman"/>
          <w:kern w:val="2"/>
          <w:sz w:val="24"/>
          <w:szCs w:val="24"/>
          <w:lang w:eastAsia="zh-CN"/>
        </w:rPr>
        <w:t xml:space="preserve"> S, </w:t>
      </w:r>
      <w:proofErr w:type="spellStart"/>
      <w:r w:rsidRPr="00420C87">
        <w:rPr>
          <w:rFonts w:ascii="Book Antiqua" w:eastAsia="等线" w:hAnsi="Book Antiqua" w:cs="Times New Roman"/>
          <w:kern w:val="2"/>
          <w:sz w:val="24"/>
          <w:szCs w:val="24"/>
          <w:lang w:eastAsia="zh-CN"/>
        </w:rPr>
        <w:t>Xie</w:t>
      </w:r>
      <w:proofErr w:type="spellEnd"/>
      <w:r w:rsidRPr="00420C87">
        <w:rPr>
          <w:rFonts w:ascii="Book Antiqua" w:eastAsia="等线" w:hAnsi="Book Antiqua" w:cs="Times New Roman"/>
          <w:kern w:val="2"/>
          <w:sz w:val="24"/>
          <w:szCs w:val="24"/>
          <w:lang w:eastAsia="zh-CN"/>
        </w:rPr>
        <w:t xml:space="preserve"> L, Yang B, Guo W, Tian W. The combination use of platelet-rich fibrin and treated dentin matrix for tooth root regeneration by cell homing. </w:t>
      </w:r>
      <w:r w:rsidRPr="00420C87">
        <w:rPr>
          <w:rFonts w:ascii="Book Antiqua" w:eastAsia="等线" w:hAnsi="Book Antiqua" w:cs="Times New Roman"/>
          <w:i/>
          <w:kern w:val="2"/>
          <w:sz w:val="24"/>
          <w:szCs w:val="24"/>
          <w:lang w:eastAsia="zh-CN"/>
        </w:rPr>
        <w:t xml:space="preserve">Tissue </w:t>
      </w:r>
      <w:proofErr w:type="spellStart"/>
      <w:r w:rsidRPr="00420C87">
        <w:rPr>
          <w:rFonts w:ascii="Book Antiqua" w:eastAsia="等线" w:hAnsi="Book Antiqua" w:cs="Times New Roman"/>
          <w:i/>
          <w:kern w:val="2"/>
          <w:sz w:val="24"/>
          <w:szCs w:val="24"/>
          <w:lang w:eastAsia="zh-CN"/>
        </w:rPr>
        <w:t>Eng</w:t>
      </w:r>
      <w:proofErr w:type="spellEnd"/>
      <w:r w:rsidRPr="00420C87">
        <w:rPr>
          <w:rFonts w:ascii="Book Antiqua" w:eastAsia="等线" w:hAnsi="Book Antiqua" w:cs="Times New Roman"/>
          <w:i/>
          <w:kern w:val="2"/>
          <w:sz w:val="24"/>
          <w:szCs w:val="24"/>
          <w:lang w:eastAsia="zh-CN"/>
        </w:rPr>
        <w:t xml:space="preserve"> Part </w:t>
      </w:r>
      <w:proofErr w:type="gramStart"/>
      <w:r w:rsidRPr="00420C87">
        <w:rPr>
          <w:rFonts w:ascii="Book Antiqua" w:eastAsia="等线" w:hAnsi="Book Antiqua" w:cs="Times New Roman"/>
          <w:i/>
          <w:kern w:val="2"/>
          <w:sz w:val="24"/>
          <w:szCs w:val="24"/>
          <w:lang w:eastAsia="zh-CN"/>
        </w:rPr>
        <w:t>A</w:t>
      </w:r>
      <w:proofErr w:type="gramEnd"/>
      <w:r w:rsidRPr="00420C87">
        <w:rPr>
          <w:rFonts w:ascii="Book Antiqua" w:eastAsia="等线" w:hAnsi="Book Antiqua" w:cs="Times New Roman"/>
          <w:kern w:val="2"/>
          <w:sz w:val="24"/>
          <w:szCs w:val="24"/>
          <w:lang w:eastAsia="zh-CN"/>
        </w:rPr>
        <w:t xml:space="preserve"> 2015; </w:t>
      </w:r>
      <w:r w:rsidRPr="00420C87">
        <w:rPr>
          <w:rFonts w:ascii="Book Antiqua" w:eastAsia="等线" w:hAnsi="Book Antiqua" w:cs="Times New Roman"/>
          <w:b/>
          <w:kern w:val="2"/>
          <w:sz w:val="24"/>
          <w:szCs w:val="24"/>
          <w:lang w:eastAsia="zh-CN"/>
        </w:rPr>
        <w:t>21</w:t>
      </w:r>
      <w:r w:rsidRPr="00420C87">
        <w:rPr>
          <w:rFonts w:ascii="Book Antiqua" w:eastAsia="等线" w:hAnsi="Book Antiqua" w:cs="Times New Roman"/>
          <w:kern w:val="2"/>
          <w:sz w:val="24"/>
          <w:szCs w:val="24"/>
          <w:lang w:eastAsia="zh-CN"/>
        </w:rPr>
        <w:t>: 26-34 [PMID: 25111570 DOI: 10.1089/ten.tea.2014.0043]</w:t>
      </w:r>
    </w:p>
    <w:p w14:paraId="69FF2D71"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14 </w:t>
      </w:r>
      <w:r w:rsidRPr="00420C87">
        <w:rPr>
          <w:rFonts w:ascii="Book Antiqua" w:eastAsia="等线" w:hAnsi="Book Antiqua" w:cs="Times New Roman"/>
          <w:b/>
          <w:kern w:val="2"/>
          <w:sz w:val="24"/>
          <w:szCs w:val="24"/>
          <w:lang w:eastAsia="zh-CN"/>
        </w:rPr>
        <w:t>Chai J</w:t>
      </w:r>
      <w:r w:rsidRPr="00420C87">
        <w:rPr>
          <w:rFonts w:ascii="Book Antiqua" w:eastAsia="等线" w:hAnsi="Book Antiqua" w:cs="Times New Roman"/>
          <w:kern w:val="2"/>
          <w:sz w:val="24"/>
          <w:szCs w:val="24"/>
          <w:lang w:eastAsia="zh-CN"/>
        </w:rPr>
        <w:t xml:space="preserve">, </w:t>
      </w:r>
      <w:proofErr w:type="spellStart"/>
      <w:r w:rsidRPr="00420C87">
        <w:rPr>
          <w:rFonts w:ascii="Book Antiqua" w:eastAsia="等线" w:hAnsi="Book Antiqua" w:cs="Times New Roman"/>
          <w:kern w:val="2"/>
          <w:sz w:val="24"/>
          <w:szCs w:val="24"/>
          <w:lang w:eastAsia="zh-CN"/>
        </w:rPr>
        <w:t>Jin</w:t>
      </w:r>
      <w:proofErr w:type="spellEnd"/>
      <w:r w:rsidRPr="00420C87">
        <w:rPr>
          <w:rFonts w:ascii="Book Antiqua" w:eastAsia="等线" w:hAnsi="Book Antiqua" w:cs="Times New Roman"/>
          <w:kern w:val="2"/>
          <w:sz w:val="24"/>
          <w:szCs w:val="24"/>
          <w:lang w:eastAsia="zh-CN"/>
        </w:rPr>
        <w:t xml:space="preserve"> R, Yuan G, </w:t>
      </w:r>
      <w:proofErr w:type="spellStart"/>
      <w:r w:rsidRPr="00420C87">
        <w:rPr>
          <w:rFonts w:ascii="Book Antiqua" w:eastAsia="等线" w:hAnsi="Book Antiqua" w:cs="Times New Roman"/>
          <w:kern w:val="2"/>
          <w:sz w:val="24"/>
          <w:szCs w:val="24"/>
          <w:lang w:eastAsia="zh-CN"/>
        </w:rPr>
        <w:t>Kanter</w:t>
      </w:r>
      <w:proofErr w:type="spellEnd"/>
      <w:r w:rsidRPr="00420C87">
        <w:rPr>
          <w:rFonts w:ascii="Book Antiqua" w:eastAsia="等线" w:hAnsi="Book Antiqua" w:cs="Times New Roman"/>
          <w:kern w:val="2"/>
          <w:sz w:val="24"/>
          <w:szCs w:val="24"/>
          <w:lang w:eastAsia="zh-CN"/>
        </w:rPr>
        <w:t xml:space="preserve"> V, </w:t>
      </w:r>
      <w:proofErr w:type="spellStart"/>
      <w:r w:rsidRPr="00420C87">
        <w:rPr>
          <w:rFonts w:ascii="Book Antiqua" w:eastAsia="等线" w:hAnsi="Book Antiqua" w:cs="Times New Roman"/>
          <w:kern w:val="2"/>
          <w:sz w:val="24"/>
          <w:szCs w:val="24"/>
          <w:lang w:eastAsia="zh-CN"/>
        </w:rPr>
        <w:t>Miron</w:t>
      </w:r>
      <w:proofErr w:type="spellEnd"/>
      <w:r w:rsidRPr="00420C87">
        <w:rPr>
          <w:rFonts w:ascii="Book Antiqua" w:eastAsia="等线" w:hAnsi="Book Antiqua" w:cs="Times New Roman"/>
          <w:kern w:val="2"/>
          <w:sz w:val="24"/>
          <w:szCs w:val="24"/>
          <w:lang w:eastAsia="zh-CN"/>
        </w:rPr>
        <w:t xml:space="preserve"> RJ, Zhang Y. Effect of Liquid Platelet-rich Fibrin and Platelet-rich Plasma on the Regenerative Potential of Dental Pulp Cells </w:t>
      </w:r>
      <w:r w:rsidRPr="00420C87">
        <w:rPr>
          <w:rFonts w:ascii="Book Antiqua" w:eastAsia="等线" w:hAnsi="Book Antiqua" w:cs="Times New Roman"/>
          <w:kern w:val="2"/>
          <w:sz w:val="24"/>
          <w:szCs w:val="24"/>
          <w:lang w:eastAsia="zh-CN"/>
        </w:rPr>
        <w:lastRenderedPageBreak/>
        <w:t xml:space="preserve">Cultured under Inflammatory Conditions: A Comparative Analysis.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2019; </w:t>
      </w:r>
      <w:r w:rsidRPr="00420C87">
        <w:rPr>
          <w:rFonts w:ascii="Book Antiqua" w:eastAsia="等线" w:hAnsi="Book Antiqua" w:cs="Times New Roman"/>
          <w:b/>
          <w:kern w:val="2"/>
          <w:sz w:val="24"/>
          <w:szCs w:val="24"/>
          <w:lang w:eastAsia="zh-CN"/>
        </w:rPr>
        <w:t>45</w:t>
      </w:r>
      <w:r w:rsidRPr="00420C87">
        <w:rPr>
          <w:rFonts w:ascii="Book Antiqua" w:eastAsia="等线" w:hAnsi="Book Antiqua" w:cs="Times New Roman"/>
          <w:kern w:val="2"/>
          <w:sz w:val="24"/>
          <w:szCs w:val="24"/>
          <w:lang w:eastAsia="zh-CN"/>
        </w:rPr>
        <w:t>: 1000-1008 [PMID: 31248700 DOI: 10.1016/j.joen.2019.04.002]</w:t>
      </w:r>
    </w:p>
    <w:p w14:paraId="7D7F4780"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proofErr w:type="gramStart"/>
      <w:r w:rsidRPr="00420C87">
        <w:rPr>
          <w:rFonts w:ascii="Book Antiqua" w:eastAsia="等线" w:hAnsi="Book Antiqua" w:cs="Times New Roman"/>
          <w:kern w:val="2"/>
          <w:sz w:val="24"/>
          <w:szCs w:val="24"/>
          <w:lang w:eastAsia="zh-CN"/>
        </w:rPr>
        <w:t xml:space="preserve">15 </w:t>
      </w:r>
      <w:r w:rsidRPr="00420C87">
        <w:rPr>
          <w:rFonts w:ascii="Book Antiqua" w:eastAsia="等线" w:hAnsi="Book Antiqua" w:cs="Times New Roman"/>
          <w:b/>
          <w:kern w:val="2"/>
          <w:sz w:val="24"/>
          <w:szCs w:val="24"/>
          <w:lang w:eastAsia="zh-CN"/>
        </w:rPr>
        <w:t>Murray PE</w:t>
      </w:r>
      <w:r w:rsidRPr="00420C87">
        <w:rPr>
          <w:rFonts w:ascii="Book Antiqua" w:eastAsia="等线" w:hAnsi="Book Antiqua" w:cs="Times New Roman"/>
          <w:kern w:val="2"/>
          <w:sz w:val="24"/>
          <w:szCs w:val="24"/>
          <w:lang w:eastAsia="zh-CN"/>
        </w:rPr>
        <w:t>.</w:t>
      </w:r>
      <w:proofErr w:type="gramEnd"/>
      <w:r w:rsidRPr="00420C87">
        <w:rPr>
          <w:rFonts w:ascii="Book Antiqua" w:eastAsia="等线" w:hAnsi="Book Antiqua" w:cs="Times New Roman"/>
          <w:kern w:val="2"/>
          <w:sz w:val="24"/>
          <w:szCs w:val="24"/>
          <w:lang w:eastAsia="zh-CN"/>
        </w:rPr>
        <w:t xml:space="preserve"> Platelet-Rich Plasma and Platelet-Rich Fibrin Can Induce Apical Closure More Frequently Than Blood-Clot Revascularization for the Regeneration of Immature Permanent Teeth: A Meta-Analysis of Clinical Efficacy. </w:t>
      </w:r>
      <w:r w:rsidRPr="00420C87">
        <w:rPr>
          <w:rFonts w:ascii="Book Antiqua" w:eastAsia="等线" w:hAnsi="Book Antiqua" w:cs="Times New Roman"/>
          <w:i/>
          <w:kern w:val="2"/>
          <w:sz w:val="24"/>
          <w:szCs w:val="24"/>
          <w:lang w:eastAsia="zh-CN"/>
        </w:rPr>
        <w:t xml:space="preserve">Front </w:t>
      </w:r>
      <w:proofErr w:type="spellStart"/>
      <w:r w:rsidRPr="00420C87">
        <w:rPr>
          <w:rFonts w:ascii="Book Antiqua" w:eastAsia="等线" w:hAnsi="Book Antiqua" w:cs="Times New Roman"/>
          <w:i/>
          <w:kern w:val="2"/>
          <w:sz w:val="24"/>
          <w:szCs w:val="24"/>
          <w:lang w:eastAsia="zh-CN"/>
        </w:rPr>
        <w:t>Bioeng</w:t>
      </w:r>
      <w:proofErr w:type="spellEnd"/>
      <w:r w:rsidRPr="00420C87">
        <w:rPr>
          <w:rFonts w:ascii="Book Antiqua" w:eastAsia="等线" w:hAnsi="Book Antiqua" w:cs="Times New Roman"/>
          <w:i/>
          <w:kern w:val="2"/>
          <w:sz w:val="24"/>
          <w:szCs w:val="24"/>
          <w:lang w:eastAsia="zh-CN"/>
        </w:rPr>
        <w:t xml:space="preserve"> </w:t>
      </w:r>
      <w:proofErr w:type="spellStart"/>
      <w:r w:rsidRPr="00420C87">
        <w:rPr>
          <w:rFonts w:ascii="Book Antiqua" w:eastAsia="等线" w:hAnsi="Book Antiqua" w:cs="Times New Roman"/>
          <w:i/>
          <w:kern w:val="2"/>
          <w:sz w:val="24"/>
          <w:szCs w:val="24"/>
          <w:lang w:eastAsia="zh-CN"/>
        </w:rPr>
        <w:t>Biotechnol</w:t>
      </w:r>
      <w:proofErr w:type="spellEnd"/>
      <w:r w:rsidRPr="00420C87">
        <w:rPr>
          <w:rFonts w:ascii="Book Antiqua" w:eastAsia="等线" w:hAnsi="Book Antiqua" w:cs="Times New Roman"/>
          <w:kern w:val="2"/>
          <w:sz w:val="24"/>
          <w:szCs w:val="24"/>
          <w:lang w:eastAsia="zh-CN"/>
        </w:rPr>
        <w:t xml:space="preserve"> 2018; </w:t>
      </w:r>
      <w:r w:rsidRPr="00420C87">
        <w:rPr>
          <w:rFonts w:ascii="Book Antiqua" w:eastAsia="等线" w:hAnsi="Book Antiqua" w:cs="Times New Roman"/>
          <w:b/>
          <w:kern w:val="2"/>
          <w:sz w:val="24"/>
          <w:szCs w:val="24"/>
          <w:lang w:eastAsia="zh-CN"/>
        </w:rPr>
        <w:t>6</w:t>
      </w:r>
      <w:r w:rsidRPr="00420C87">
        <w:rPr>
          <w:rFonts w:ascii="Book Antiqua" w:eastAsia="等线" w:hAnsi="Book Antiqua" w:cs="Times New Roman"/>
          <w:kern w:val="2"/>
          <w:sz w:val="24"/>
          <w:szCs w:val="24"/>
          <w:lang w:eastAsia="zh-CN"/>
        </w:rPr>
        <w:t>: 139 [PMID: 30364277 DOI: 10.3389/fbioe.2018.00139]</w:t>
      </w:r>
    </w:p>
    <w:p w14:paraId="16E6F895"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16 </w:t>
      </w:r>
      <w:proofErr w:type="spellStart"/>
      <w:r w:rsidRPr="00420C87">
        <w:rPr>
          <w:rFonts w:ascii="Book Antiqua" w:eastAsia="等线" w:hAnsi="Book Antiqua" w:cs="Times New Roman"/>
          <w:b/>
          <w:kern w:val="2"/>
          <w:sz w:val="24"/>
          <w:szCs w:val="24"/>
          <w:lang w:eastAsia="zh-CN"/>
        </w:rPr>
        <w:t>Lv</w:t>
      </w:r>
      <w:proofErr w:type="spellEnd"/>
      <w:r w:rsidRPr="00420C87">
        <w:rPr>
          <w:rFonts w:ascii="Book Antiqua" w:eastAsia="等线" w:hAnsi="Book Antiqua" w:cs="Times New Roman"/>
          <w:b/>
          <w:kern w:val="2"/>
          <w:sz w:val="24"/>
          <w:szCs w:val="24"/>
          <w:lang w:eastAsia="zh-CN"/>
        </w:rPr>
        <w:t xml:space="preserve"> H</w:t>
      </w:r>
      <w:r w:rsidRPr="00420C87">
        <w:rPr>
          <w:rFonts w:ascii="Book Antiqua" w:eastAsia="等线" w:hAnsi="Book Antiqua" w:cs="Times New Roman"/>
          <w:kern w:val="2"/>
          <w:sz w:val="24"/>
          <w:szCs w:val="24"/>
          <w:lang w:eastAsia="zh-CN"/>
        </w:rPr>
        <w:t xml:space="preserve">, Chen Y, </w:t>
      </w:r>
      <w:proofErr w:type="gramStart"/>
      <w:r w:rsidRPr="00420C87">
        <w:rPr>
          <w:rFonts w:ascii="Book Antiqua" w:eastAsia="等线" w:hAnsi="Book Antiqua" w:cs="Times New Roman"/>
          <w:kern w:val="2"/>
          <w:sz w:val="24"/>
          <w:szCs w:val="24"/>
          <w:lang w:eastAsia="zh-CN"/>
        </w:rPr>
        <w:t>Cai</w:t>
      </w:r>
      <w:proofErr w:type="gramEnd"/>
      <w:r w:rsidRPr="00420C87">
        <w:rPr>
          <w:rFonts w:ascii="Book Antiqua" w:eastAsia="等线" w:hAnsi="Book Antiqua" w:cs="Times New Roman"/>
          <w:kern w:val="2"/>
          <w:sz w:val="24"/>
          <w:szCs w:val="24"/>
          <w:lang w:eastAsia="zh-CN"/>
        </w:rPr>
        <w:t xml:space="preserve"> Z, Lei L, Zhang M, Zhou R, Huang X. The efficacy of platelet-rich fibrin as a scaffold in regenerative endodontic treatment: a retrospective controlled cohort study. </w:t>
      </w:r>
      <w:r w:rsidRPr="00420C87">
        <w:rPr>
          <w:rFonts w:ascii="Book Antiqua" w:eastAsia="等线" w:hAnsi="Book Antiqua" w:cs="Times New Roman"/>
          <w:i/>
          <w:kern w:val="2"/>
          <w:sz w:val="24"/>
          <w:szCs w:val="24"/>
          <w:lang w:eastAsia="zh-CN"/>
        </w:rPr>
        <w:t>BMC Oral Health</w:t>
      </w:r>
      <w:r w:rsidRPr="00420C87">
        <w:rPr>
          <w:rFonts w:ascii="Book Antiqua" w:eastAsia="等线" w:hAnsi="Book Antiqua" w:cs="Times New Roman"/>
          <w:kern w:val="2"/>
          <w:sz w:val="24"/>
          <w:szCs w:val="24"/>
          <w:lang w:eastAsia="zh-CN"/>
        </w:rPr>
        <w:t xml:space="preserve"> 2018; </w:t>
      </w:r>
      <w:r w:rsidRPr="00420C87">
        <w:rPr>
          <w:rFonts w:ascii="Book Antiqua" w:eastAsia="等线" w:hAnsi="Book Antiqua" w:cs="Times New Roman"/>
          <w:b/>
          <w:kern w:val="2"/>
          <w:sz w:val="24"/>
          <w:szCs w:val="24"/>
          <w:lang w:eastAsia="zh-CN"/>
        </w:rPr>
        <w:t>18</w:t>
      </w:r>
      <w:r w:rsidRPr="00420C87">
        <w:rPr>
          <w:rFonts w:ascii="Book Antiqua" w:eastAsia="等线" w:hAnsi="Book Antiqua" w:cs="Times New Roman"/>
          <w:kern w:val="2"/>
          <w:sz w:val="24"/>
          <w:szCs w:val="24"/>
          <w:lang w:eastAsia="zh-CN"/>
        </w:rPr>
        <w:t>: 139 [PMID: 30103724 DOI: 10.1186/s12903-018-0598-z]</w:t>
      </w:r>
    </w:p>
    <w:p w14:paraId="35DB2201"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proofErr w:type="gramStart"/>
      <w:r w:rsidRPr="00420C87">
        <w:rPr>
          <w:rFonts w:ascii="Book Antiqua" w:eastAsia="等线" w:hAnsi="Book Antiqua" w:cs="Times New Roman"/>
          <w:kern w:val="2"/>
          <w:sz w:val="24"/>
          <w:szCs w:val="24"/>
          <w:lang w:eastAsia="zh-CN"/>
        </w:rPr>
        <w:t xml:space="preserve">17 </w:t>
      </w:r>
      <w:proofErr w:type="spellStart"/>
      <w:r w:rsidRPr="00420C87">
        <w:rPr>
          <w:rFonts w:ascii="Book Antiqua" w:eastAsia="等线" w:hAnsi="Book Antiqua" w:cs="Times New Roman"/>
          <w:b/>
          <w:kern w:val="2"/>
          <w:sz w:val="24"/>
          <w:szCs w:val="24"/>
          <w:lang w:eastAsia="zh-CN"/>
        </w:rPr>
        <w:t>Ulusoy</w:t>
      </w:r>
      <w:proofErr w:type="spellEnd"/>
      <w:r w:rsidRPr="00420C87">
        <w:rPr>
          <w:rFonts w:ascii="Book Antiqua" w:eastAsia="等线" w:hAnsi="Book Antiqua" w:cs="Times New Roman"/>
          <w:b/>
          <w:kern w:val="2"/>
          <w:sz w:val="24"/>
          <w:szCs w:val="24"/>
          <w:lang w:eastAsia="zh-CN"/>
        </w:rPr>
        <w:t xml:space="preserve"> AT</w:t>
      </w:r>
      <w:r w:rsidRPr="00420C87">
        <w:rPr>
          <w:rFonts w:ascii="Book Antiqua" w:eastAsia="等线" w:hAnsi="Book Antiqua" w:cs="Times New Roman"/>
          <w:kern w:val="2"/>
          <w:sz w:val="24"/>
          <w:szCs w:val="24"/>
          <w:lang w:eastAsia="zh-CN"/>
        </w:rPr>
        <w:t xml:space="preserve">, </w:t>
      </w:r>
      <w:proofErr w:type="spellStart"/>
      <w:r w:rsidRPr="00420C87">
        <w:rPr>
          <w:rFonts w:ascii="Book Antiqua" w:eastAsia="等线" w:hAnsi="Book Antiqua" w:cs="Times New Roman"/>
          <w:kern w:val="2"/>
          <w:sz w:val="24"/>
          <w:szCs w:val="24"/>
          <w:lang w:eastAsia="zh-CN"/>
        </w:rPr>
        <w:t>Turedi</w:t>
      </w:r>
      <w:proofErr w:type="spellEnd"/>
      <w:r w:rsidRPr="00420C87">
        <w:rPr>
          <w:rFonts w:ascii="Book Antiqua" w:eastAsia="等线" w:hAnsi="Book Antiqua" w:cs="Times New Roman"/>
          <w:kern w:val="2"/>
          <w:sz w:val="24"/>
          <w:szCs w:val="24"/>
          <w:lang w:eastAsia="zh-CN"/>
        </w:rPr>
        <w:t xml:space="preserve"> I, </w:t>
      </w:r>
      <w:proofErr w:type="spellStart"/>
      <w:r w:rsidRPr="00420C87">
        <w:rPr>
          <w:rFonts w:ascii="Book Antiqua" w:eastAsia="等线" w:hAnsi="Book Antiqua" w:cs="Times New Roman"/>
          <w:kern w:val="2"/>
          <w:sz w:val="24"/>
          <w:szCs w:val="24"/>
          <w:lang w:eastAsia="zh-CN"/>
        </w:rPr>
        <w:t>Cimen</w:t>
      </w:r>
      <w:proofErr w:type="spellEnd"/>
      <w:r w:rsidRPr="00420C87">
        <w:rPr>
          <w:rFonts w:ascii="Book Antiqua" w:eastAsia="等线" w:hAnsi="Book Antiqua" w:cs="Times New Roman"/>
          <w:kern w:val="2"/>
          <w:sz w:val="24"/>
          <w:szCs w:val="24"/>
          <w:lang w:eastAsia="zh-CN"/>
        </w:rPr>
        <w:t xml:space="preserve"> M, </w:t>
      </w:r>
      <w:proofErr w:type="spellStart"/>
      <w:r w:rsidRPr="00420C87">
        <w:rPr>
          <w:rFonts w:ascii="Book Antiqua" w:eastAsia="等线" w:hAnsi="Book Antiqua" w:cs="Times New Roman"/>
          <w:kern w:val="2"/>
          <w:sz w:val="24"/>
          <w:szCs w:val="24"/>
          <w:lang w:eastAsia="zh-CN"/>
        </w:rPr>
        <w:t>Cehreli</w:t>
      </w:r>
      <w:proofErr w:type="spellEnd"/>
      <w:r w:rsidRPr="00420C87">
        <w:rPr>
          <w:rFonts w:ascii="Book Antiqua" w:eastAsia="等线" w:hAnsi="Book Antiqua" w:cs="Times New Roman"/>
          <w:kern w:val="2"/>
          <w:sz w:val="24"/>
          <w:szCs w:val="24"/>
          <w:lang w:eastAsia="zh-CN"/>
        </w:rPr>
        <w:t xml:space="preserve"> ZC.</w:t>
      </w:r>
      <w:proofErr w:type="gramEnd"/>
      <w:r w:rsidRPr="00420C87">
        <w:rPr>
          <w:rFonts w:ascii="Book Antiqua" w:eastAsia="等线" w:hAnsi="Book Antiqua" w:cs="Times New Roman"/>
          <w:kern w:val="2"/>
          <w:sz w:val="24"/>
          <w:szCs w:val="24"/>
          <w:lang w:eastAsia="zh-CN"/>
        </w:rPr>
        <w:t xml:space="preserve"> Evaluation of Blood Clot, Platelet-rich Plasma, Platelet-rich Fibrin, and Platelet Pellet as Scaffolds in Regenerative Endodontic Treatment: A Prospective Randomized Trial.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2019; </w:t>
      </w:r>
      <w:r w:rsidRPr="00420C87">
        <w:rPr>
          <w:rFonts w:ascii="Book Antiqua" w:eastAsia="等线" w:hAnsi="Book Antiqua" w:cs="Times New Roman"/>
          <w:b/>
          <w:kern w:val="2"/>
          <w:sz w:val="24"/>
          <w:szCs w:val="24"/>
          <w:lang w:eastAsia="zh-CN"/>
        </w:rPr>
        <w:t>45</w:t>
      </w:r>
      <w:r w:rsidRPr="00420C87">
        <w:rPr>
          <w:rFonts w:ascii="Book Antiqua" w:eastAsia="等线" w:hAnsi="Book Antiqua" w:cs="Times New Roman"/>
          <w:kern w:val="2"/>
          <w:sz w:val="24"/>
          <w:szCs w:val="24"/>
          <w:lang w:eastAsia="zh-CN"/>
        </w:rPr>
        <w:t>: 560-566 [PMID: 30935618 DOI: 10.1016/j.joen.2019.02.002]</w:t>
      </w:r>
    </w:p>
    <w:p w14:paraId="32B44AD8"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18 </w:t>
      </w:r>
      <w:r w:rsidRPr="00420C87">
        <w:rPr>
          <w:rFonts w:ascii="Book Antiqua" w:eastAsia="等线" w:hAnsi="Book Antiqua" w:cs="Times New Roman"/>
          <w:b/>
          <w:kern w:val="2"/>
          <w:sz w:val="24"/>
          <w:szCs w:val="24"/>
          <w:lang w:eastAsia="zh-CN"/>
        </w:rPr>
        <w:t xml:space="preserve">Dohan </w:t>
      </w:r>
      <w:proofErr w:type="spellStart"/>
      <w:r w:rsidRPr="00420C87">
        <w:rPr>
          <w:rFonts w:ascii="Book Antiqua" w:eastAsia="等线" w:hAnsi="Book Antiqua" w:cs="Times New Roman"/>
          <w:b/>
          <w:kern w:val="2"/>
          <w:sz w:val="24"/>
          <w:szCs w:val="24"/>
          <w:lang w:eastAsia="zh-CN"/>
        </w:rPr>
        <w:t>Ehrenfest</w:t>
      </w:r>
      <w:proofErr w:type="spellEnd"/>
      <w:r w:rsidRPr="00420C87">
        <w:rPr>
          <w:rFonts w:ascii="Book Antiqua" w:eastAsia="等线" w:hAnsi="Book Antiqua" w:cs="Times New Roman"/>
          <w:b/>
          <w:kern w:val="2"/>
          <w:sz w:val="24"/>
          <w:szCs w:val="24"/>
          <w:lang w:eastAsia="zh-CN"/>
        </w:rPr>
        <w:t xml:space="preserve"> DM</w:t>
      </w:r>
      <w:r w:rsidRPr="00420C87">
        <w:rPr>
          <w:rFonts w:ascii="Book Antiqua" w:eastAsia="等线" w:hAnsi="Book Antiqua" w:cs="Times New Roman"/>
          <w:kern w:val="2"/>
          <w:sz w:val="24"/>
          <w:szCs w:val="24"/>
          <w:lang w:eastAsia="zh-CN"/>
        </w:rPr>
        <w:t xml:space="preserve">, </w:t>
      </w:r>
      <w:proofErr w:type="spellStart"/>
      <w:r w:rsidRPr="00420C87">
        <w:rPr>
          <w:rFonts w:ascii="Book Antiqua" w:eastAsia="等线" w:hAnsi="Book Antiqua" w:cs="Times New Roman"/>
          <w:kern w:val="2"/>
          <w:sz w:val="24"/>
          <w:szCs w:val="24"/>
          <w:lang w:eastAsia="zh-CN"/>
        </w:rPr>
        <w:t>Bielecki</w:t>
      </w:r>
      <w:proofErr w:type="spellEnd"/>
      <w:r w:rsidRPr="00420C87">
        <w:rPr>
          <w:rFonts w:ascii="Book Antiqua" w:eastAsia="等线" w:hAnsi="Book Antiqua" w:cs="Times New Roman"/>
          <w:kern w:val="2"/>
          <w:sz w:val="24"/>
          <w:szCs w:val="24"/>
          <w:lang w:eastAsia="zh-CN"/>
        </w:rPr>
        <w:t xml:space="preserve"> T, </w:t>
      </w:r>
      <w:proofErr w:type="spellStart"/>
      <w:r w:rsidRPr="00420C87">
        <w:rPr>
          <w:rFonts w:ascii="Book Antiqua" w:eastAsia="等线" w:hAnsi="Book Antiqua" w:cs="Times New Roman"/>
          <w:kern w:val="2"/>
          <w:sz w:val="24"/>
          <w:szCs w:val="24"/>
          <w:lang w:eastAsia="zh-CN"/>
        </w:rPr>
        <w:t>Jimbo</w:t>
      </w:r>
      <w:proofErr w:type="spellEnd"/>
      <w:r w:rsidRPr="00420C87">
        <w:rPr>
          <w:rFonts w:ascii="Book Antiqua" w:eastAsia="等线" w:hAnsi="Book Antiqua" w:cs="Times New Roman"/>
          <w:kern w:val="2"/>
          <w:sz w:val="24"/>
          <w:szCs w:val="24"/>
          <w:lang w:eastAsia="zh-CN"/>
        </w:rPr>
        <w:t xml:space="preserve"> R, </w:t>
      </w:r>
      <w:proofErr w:type="spellStart"/>
      <w:r w:rsidRPr="00420C87">
        <w:rPr>
          <w:rFonts w:ascii="Book Antiqua" w:eastAsia="等线" w:hAnsi="Book Antiqua" w:cs="Times New Roman"/>
          <w:kern w:val="2"/>
          <w:sz w:val="24"/>
          <w:szCs w:val="24"/>
          <w:lang w:eastAsia="zh-CN"/>
        </w:rPr>
        <w:t>Barbé</w:t>
      </w:r>
      <w:proofErr w:type="spellEnd"/>
      <w:r w:rsidRPr="00420C87">
        <w:rPr>
          <w:rFonts w:ascii="Book Antiqua" w:eastAsia="等线" w:hAnsi="Book Antiqua" w:cs="Times New Roman"/>
          <w:kern w:val="2"/>
          <w:sz w:val="24"/>
          <w:szCs w:val="24"/>
          <w:lang w:eastAsia="zh-CN"/>
        </w:rPr>
        <w:t xml:space="preserve"> G, Del Corso M, </w:t>
      </w:r>
      <w:proofErr w:type="spellStart"/>
      <w:r w:rsidRPr="00420C87">
        <w:rPr>
          <w:rFonts w:ascii="Book Antiqua" w:eastAsia="等线" w:hAnsi="Book Antiqua" w:cs="Times New Roman"/>
          <w:kern w:val="2"/>
          <w:sz w:val="24"/>
          <w:szCs w:val="24"/>
          <w:lang w:eastAsia="zh-CN"/>
        </w:rPr>
        <w:t>Inchingolo</w:t>
      </w:r>
      <w:proofErr w:type="spellEnd"/>
      <w:r w:rsidRPr="00420C87">
        <w:rPr>
          <w:rFonts w:ascii="Book Antiqua" w:eastAsia="等线" w:hAnsi="Book Antiqua" w:cs="Times New Roman"/>
          <w:kern w:val="2"/>
          <w:sz w:val="24"/>
          <w:szCs w:val="24"/>
          <w:lang w:eastAsia="zh-CN"/>
        </w:rPr>
        <w:t xml:space="preserve"> F, </w:t>
      </w:r>
      <w:proofErr w:type="spellStart"/>
      <w:r w:rsidRPr="00420C87">
        <w:rPr>
          <w:rFonts w:ascii="Book Antiqua" w:eastAsia="等线" w:hAnsi="Book Antiqua" w:cs="Times New Roman"/>
          <w:kern w:val="2"/>
          <w:sz w:val="24"/>
          <w:szCs w:val="24"/>
          <w:lang w:eastAsia="zh-CN"/>
        </w:rPr>
        <w:t>Sammartino</w:t>
      </w:r>
      <w:proofErr w:type="spellEnd"/>
      <w:r w:rsidRPr="00420C87">
        <w:rPr>
          <w:rFonts w:ascii="Book Antiqua" w:eastAsia="等线" w:hAnsi="Book Antiqua" w:cs="Times New Roman"/>
          <w:kern w:val="2"/>
          <w:sz w:val="24"/>
          <w:szCs w:val="24"/>
          <w:lang w:eastAsia="zh-CN"/>
        </w:rPr>
        <w:t xml:space="preserve"> G. Do the fibrin architecture and leukocyte content influence the growth factor release of platelet concentrates? </w:t>
      </w:r>
      <w:proofErr w:type="gramStart"/>
      <w:r w:rsidRPr="00420C87">
        <w:rPr>
          <w:rFonts w:ascii="Book Antiqua" w:eastAsia="等线" w:hAnsi="Book Antiqua" w:cs="Times New Roman"/>
          <w:kern w:val="2"/>
          <w:sz w:val="24"/>
          <w:szCs w:val="24"/>
          <w:lang w:eastAsia="zh-CN"/>
        </w:rPr>
        <w:t>An evidence-based answer comparing a pure platelet-rich plasma (P-PRP) gel and a leukocyte- and platelet-rich fibrin (L-PRF).</w:t>
      </w:r>
      <w:proofErr w:type="gramEnd"/>
      <w:r w:rsidRPr="00420C87">
        <w:rPr>
          <w:rFonts w:ascii="Book Antiqua" w:eastAsia="等线" w:hAnsi="Book Antiqua" w:cs="Times New Roman"/>
          <w:kern w:val="2"/>
          <w:sz w:val="24"/>
          <w:szCs w:val="24"/>
          <w:lang w:eastAsia="zh-CN"/>
        </w:rPr>
        <w:t xml:space="preserve"> </w:t>
      </w:r>
      <w:proofErr w:type="spellStart"/>
      <w:r w:rsidRPr="00420C87">
        <w:rPr>
          <w:rFonts w:ascii="Book Antiqua" w:eastAsia="等线" w:hAnsi="Book Antiqua" w:cs="Times New Roman"/>
          <w:i/>
          <w:kern w:val="2"/>
          <w:sz w:val="24"/>
          <w:szCs w:val="24"/>
          <w:lang w:eastAsia="zh-CN"/>
        </w:rPr>
        <w:t>Curr</w:t>
      </w:r>
      <w:proofErr w:type="spellEnd"/>
      <w:r w:rsidRPr="00420C87">
        <w:rPr>
          <w:rFonts w:ascii="Book Antiqua" w:eastAsia="等线" w:hAnsi="Book Antiqua" w:cs="Times New Roman"/>
          <w:i/>
          <w:kern w:val="2"/>
          <w:sz w:val="24"/>
          <w:szCs w:val="24"/>
          <w:lang w:eastAsia="zh-CN"/>
        </w:rPr>
        <w:t xml:space="preserve"> Pharm </w:t>
      </w:r>
      <w:proofErr w:type="spellStart"/>
      <w:r w:rsidRPr="00420C87">
        <w:rPr>
          <w:rFonts w:ascii="Book Antiqua" w:eastAsia="等线" w:hAnsi="Book Antiqua" w:cs="Times New Roman"/>
          <w:i/>
          <w:kern w:val="2"/>
          <w:sz w:val="24"/>
          <w:szCs w:val="24"/>
          <w:lang w:eastAsia="zh-CN"/>
        </w:rPr>
        <w:t>Biotechnol</w:t>
      </w:r>
      <w:proofErr w:type="spellEnd"/>
      <w:r w:rsidRPr="00420C87">
        <w:rPr>
          <w:rFonts w:ascii="Book Antiqua" w:eastAsia="等线" w:hAnsi="Book Antiqua" w:cs="Times New Roman"/>
          <w:kern w:val="2"/>
          <w:sz w:val="24"/>
          <w:szCs w:val="24"/>
          <w:lang w:eastAsia="zh-CN"/>
        </w:rPr>
        <w:t xml:space="preserve"> 2012; </w:t>
      </w:r>
      <w:r w:rsidRPr="00420C87">
        <w:rPr>
          <w:rFonts w:ascii="Book Antiqua" w:eastAsia="等线" w:hAnsi="Book Antiqua" w:cs="Times New Roman"/>
          <w:b/>
          <w:kern w:val="2"/>
          <w:sz w:val="24"/>
          <w:szCs w:val="24"/>
          <w:lang w:eastAsia="zh-CN"/>
        </w:rPr>
        <w:t>13</w:t>
      </w:r>
      <w:r w:rsidRPr="00420C87">
        <w:rPr>
          <w:rFonts w:ascii="Book Antiqua" w:eastAsia="等线" w:hAnsi="Book Antiqua" w:cs="Times New Roman"/>
          <w:kern w:val="2"/>
          <w:sz w:val="24"/>
          <w:szCs w:val="24"/>
          <w:lang w:eastAsia="zh-CN"/>
        </w:rPr>
        <w:t>: 1145-1152 [PMID: 21740377 DOI: 10.2174/138920112800624382]</w:t>
      </w:r>
    </w:p>
    <w:p w14:paraId="49A80913"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19 </w:t>
      </w:r>
      <w:r w:rsidRPr="00420C87">
        <w:rPr>
          <w:rFonts w:ascii="Book Antiqua" w:eastAsia="等线" w:hAnsi="Book Antiqua" w:cs="Times New Roman"/>
          <w:b/>
          <w:kern w:val="2"/>
          <w:sz w:val="24"/>
          <w:szCs w:val="24"/>
          <w:lang w:eastAsia="zh-CN"/>
        </w:rPr>
        <w:t>Bayer A</w:t>
      </w:r>
      <w:r w:rsidRPr="00420C87">
        <w:rPr>
          <w:rFonts w:ascii="Book Antiqua" w:eastAsia="等线" w:hAnsi="Book Antiqua" w:cs="Times New Roman"/>
          <w:kern w:val="2"/>
          <w:sz w:val="24"/>
          <w:szCs w:val="24"/>
          <w:lang w:eastAsia="zh-CN"/>
        </w:rPr>
        <w:t xml:space="preserve">, </w:t>
      </w:r>
      <w:proofErr w:type="spellStart"/>
      <w:r w:rsidRPr="00420C87">
        <w:rPr>
          <w:rFonts w:ascii="Book Antiqua" w:eastAsia="等线" w:hAnsi="Book Antiqua" w:cs="Times New Roman"/>
          <w:kern w:val="2"/>
          <w:sz w:val="24"/>
          <w:szCs w:val="24"/>
          <w:lang w:eastAsia="zh-CN"/>
        </w:rPr>
        <w:t>Lammel</w:t>
      </w:r>
      <w:proofErr w:type="spellEnd"/>
      <w:r w:rsidRPr="00420C87">
        <w:rPr>
          <w:rFonts w:ascii="Book Antiqua" w:eastAsia="等线" w:hAnsi="Book Antiqua" w:cs="Times New Roman"/>
          <w:kern w:val="2"/>
          <w:sz w:val="24"/>
          <w:szCs w:val="24"/>
          <w:lang w:eastAsia="zh-CN"/>
        </w:rPr>
        <w:t xml:space="preserve"> J, </w:t>
      </w:r>
      <w:proofErr w:type="spellStart"/>
      <w:r w:rsidRPr="00420C87">
        <w:rPr>
          <w:rFonts w:ascii="Book Antiqua" w:eastAsia="等线" w:hAnsi="Book Antiqua" w:cs="Times New Roman"/>
          <w:kern w:val="2"/>
          <w:sz w:val="24"/>
          <w:szCs w:val="24"/>
          <w:lang w:eastAsia="zh-CN"/>
        </w:rPr>
        <w:t>Rademacher</w:t>
      </w:r>
      <w:proofErr w:type="spellEnd"/>
      <w:r w:rsidRPr="00420C87">
        <w:rPr>
          <w:rFonts w:ascii="Book Antiqua" w:eastAsia="等线" w:hAnsi="Book Antiqua" w:cs="Times New Roman"/>
          <w:kern w:val="2"/>
          <w:sz w:val="24"/>
          <w:szCs w:val="24"/>
          <w:lang w:eastAsia="zh-CN"/>
        </w:rPr>
        <w:t xml:space="preserve"> F, </w:t>
      </w:r>
      <w:proofErr w:type="spellStart"/>
      <w:r w:rsidRPr="00420C87">
        <w:rPr>
          <w:rFonts w:ascii="Book Antiqua" w:eastAsia="等线" w:hAnsi="Book Antiqua" w:cs="Times New Roman"/>
          <w:kern w:val="2"/>
          <w:sz w:val="24"/>
          <w:szCs w:val="24"/>
          <w:lang w:eastAsia="zh-CN"/>
        </w:rPr>
        <w:t>Groß</w:t>
      </w:r>
      <w:proofErr w:type="spellEnd"/>
      <w:r w:rsidRPr="00420C87">
        <w:rPr>
          <w:rFonts w:ascii="Book Antiqua" w:eastAsia="等线" w:hAnsi="Book Antiqua" w:cs="Times New Roman"/>
          <w:kern w:val="2"/>
          <w:sz w:val="24"/>
          <w:szCs w:val="24"/>
          <w:lang w:eastAsia="zh-CN"/>
        </w:rPr>
        <w:t xml:space="preserve"> J, </w:t>
      </w:r>
      <w:proofErr w:type="spellStart"/>
      <w:r w:rsidRPr="00420C87">
        <w:rPr>
          <w:rFonts w:ascii="Book Antiqua" w:eastAsia="等线" w:hAnsi="Book Antiqua" w:cs="Times New Roman"/>
          <w:kern w:val="2"/>
          <w:sz w:val="24"/>
          <w:szCs w:val="24"/>
          <w:lang w:eastAsia="zh-CN"/>
        </w:rPr>
        <w:t>Siggelkow</w:t>
      </w:r>
      <w:proofErr w:type="spellEnd"/>
      <w:r w:rsidRPr="00420C87">
        <w:rPr>
          <w:rFonts w:ascii="Book Antiqua" w:eastAsia="等线" w:hAnsi="Book Antiqua" w:cs="Times New Roman"/>
          <w:kern w:val="2"/>
          <w:sz w:val="24"/>
          <w:szCs w:val="24"/>
          <w:lang w:eastAsia="zh-CN"/>
        </w:rPr>
        <w:t xml:space="preserve"> M, </w:t>
      </w:r>
      <w:proofErr w:type="spellStart"/>
      <w:r w:rsidRPr="00420C87">
        <w:rPr>
          <w:rFonts w:ascii="Book Antiqua" w:eastAsia="等线" w:hAnsi="Book Antiqua" w:cs="Times New Roman"/>
          <w:kern w:val="2"/>
          <w:sz w:val="24"/>
          <w:szCs w:val="24"/>
          <w:lang w:eastAsia="zh-CN"/>
        </w:rPr>
        <w:t>Lippross</w:t>
      </w:r>
      <w:proofErr w:type="spellEnd"/>
      <w:r w:rsidRPr="00420C87">
        <w:rPr>
          <w:rFonts w:ascii="Book Antiqua" w:eastAsia="等线" w:hAnsi="Book Antiqua" w:cs="Times New Roman"/>
          <w:kern w:val="2"/>
          <w:sz w:val="24"/>
          <w:szCs w:val="24"/>
          <w:lang w:eastAsia="zh-CN"/>
        </w:rPr>
        <w:t xml:space="preserve"> S, </w:t>
      </w:r>
      <w:proofErr w:type="spellStart"/>
      <w:r w:rsidRPr="00420C87">
        <w:rPr>
          <w:rFonts w:ascii="Book Antiqua" w:eastAsia="等线" w:hAnsi="Book Antiqua" w:cs="Times New Roman"/>
          <w:kern w:val="2"/>
          <w:sz w:val="24"/>
          <w:szCs w:val="24"/>
          <w:lang w:eastAsia="zh-CN"/>
        </w:rPr>
        <w:t>Klüter</w:t>
      </w:r>
      <w:proofErr w:type="spellEnd"/>
      <w:r w:rsidRPr="00420C87">
        <w:rPr>
          <w:rFonts w:ascii="Book Antiqua" w:eastAsia="等线" w:hAnsi="Book Antiqua" w:cs="Times New Roman"/>
          <w:kern w:val="2"/>
          <w:sz w:val="24"/>
          <w:szCs w:val="24"/>
          <w:lang w:eastAsia="zh-CN"/>
        </w:rPr>
        <w:t xml:space="preserve"> T, </w:t>
      </w:r>
      <w:proofErr w:type="spellStart"/>
      <w:r w:rsidRPr="00420C87">
        <w:rPr>
          <w:rFonts w:ascii="Book Antiqua" w:eastAsia="等线" w:hAnsi="Book Antiqua" w:cs="Times New Roman"/>
          <w:kern w:val="2"/>
          <w:sz w:val="24"/>
          <w:szCs w:val="24"/>
          <w:lang w:eastAsia="zh-CN"/>
        </w:rPr>
        <w:t>Varoga</w:t>
      </w:r>
      <w:proofErr w:type="spellEnd"/>
      <w:r w:rsidRPr="00420C87">
        <w:rPr>
          <w:rFonts w:ascii="Book Antiqua" w:eastAsia="等线" w:hAnsi="Book Antiqua" w:cs="Times New Roman"/>
          <w:kern w:val="2"/>
          <w:sz w:val="24"/>
          <w:szCs w:val="24"/>
          <w:lang w:eastAsia="zh-CN"/>
        </w:rPr>
        <w:t xml:space="preserve"> D, </w:t>
      </w:r>
      <w:proofErr w:type="spellStart"/>
      <w:r w:rsidRPr="00420C87">
        <w:rPr>
          <w:rFonts w:ascii="Book Antiqua" w:eastAsia="等线" w:hAnsi="Book Antiqua" w:cs="Times New Roman"/>
          <w:kern w:val="2"/>
          <w:sz w:val="24"/>
          <w:szCs w:val="24"/>
          <w:lang w:eastAsia="zh-CN"/>
        </w:rPr>
        <w:t>Tohidnezhad</w:t>
      </w:r>
      <w:proofErr w:type="spellEnd"/>
      <w:r w:rsidRPr="00420C87">
        <w:rPr>
          <w:rFonts w:ascii="Book Antiqua" w:eastAsia="等线" w:hAnsi="Book Antiqua" w:cs="Times New Roman"/>
          <w:kern w:val="2"/>
          <w:sz w:val="24"/>
          <w:szCs w:val="24"/>
          <w:lang w:eastAsia="zh-CN"/>
        </w:rPr>
        <w:t xml:space="preserve"> M, </w:t>
      </w:r>
      <w:proofErr w:type="spellStart"/>
      <w:r w:rsidRPr="00420C87">
        <w:rPr>
          <w:rFonts w:ascii="Book Antiqua" w:eastAsia="等线" w:hAnsi="Book Antiqua" w:cs="Times New Roman"/>
          <w:kern w:val="2"/>
          <w:sz w:val="24"/>
          <w:szCs w:val="24"/>
          <w:lang w:eastAsia="zh-CN"/>
        </w:rPr>
        <w:t>Pufe</w:t>
      </w:r>
      <w:proofErr w:type="spellEnd"/>
      <w:r w:rsidRPr="00420C87">
        <w:rPr>
          <w:rFonts w:ascii="Book Antiqua" w:eastAsia="等线" w:hAnsi="Book Antiqua" w:cs="Times New Roman"/>
          <w:kern w:val="2"/>
          <w:sz w:val="24"/>
          <w:szCs w:val="24"/>
          <w:lang w:eastAsia="zh-CN"/>
        </w:rPr>
        <w:t xml:space="preserve"> T, Cremer J, </w:t>
      </w:r>
      <w:proofErr w:type="spellStart"/>
      <w:r w:rsidRPr="00420C87">
        <w:rPr>
          <w:rFonts w:ascii="Book Antiqua" w:eastAsia="等线" w:hAnsi="Book Antiqua" w:cs="Times New Roman"/>
          <w:kern w:val="2"/>
          <w:sz w:val="24"/>
          <w:szCs w:val="24"/>
          <w:lang w:eastAsia="zh-CN"/>
        </w:rPr>
        <w:t>Gläser</w:t>
      </w:r>
      <w:proofErr w:type="spellEnd"/>
      <w:r w:rsidRPr="00420C87">
        <w:rPr>
          <w:rFonts w:ascii="Book Antiqua" w:eastAsia="等线" w:hAnsi="Book Antiqua" w:cs="Times New Roman"/>
          <w:kern w:val="2"/>
          <w:sz w:val="24"/>
          <w:szCs w:val="24"/>
          <w:lang w:eastAsia="zh-CN"/>
        </w:rPr>
        <w:t xml:space="preserve"> R, Harder J. Platelet-released growth factors induce the antimicrobial peptide human beta-defensin-2 in primary keratinocytes. </w:t>
      </w:r>
      <w:r w:rsidRPr="00420C87">
        <w:rPr>
          <w:rFonts w:ascii="Book Antiqua" w:eastAsia="等线" w:hAnsi="Book Antiqua" w:cs="Times New Roman"/>
          <w:i/>
          <w:kern w:val="2"/>
          <w:sz w:val="24"/>
          <w:szCs w:val="24"/>
          <w:lang w:eastAsia="zh-CN"/>
        </w:rPr>
        <w:t>Exp Dermatol</w:t>
      </w:r>
      <w:r w:rsidRPr="00420C87">
        <w:rPr>
          <w:rFonts w:ascii="Book Antiqua" w:eastAsia="等线" w:hAnsi="Book Antiqua" w:cs="Times New Roman"/>
          <w:kern w:val="2"/>
          <w:sz w:val="24"/>
          <w:szCs w:val="24"/>
          <w:lang w:eastAsia="zh-CN"/>
        </w:rPr>
        <w:t xml:space="preserve"> 2016; </w:t>
      </w:r>
      <w:r w:rsidRPr="00420C87">
        <w:rPr>
          <w:rFonts w:ascii="Book Antiqua" w:eastAsia="等线" w:hAnsi="Book Antiqua" w:cs="Times New Roman"/>
          <w:b/>
          <w:kern w:val="2"/>
          <w:sz w:val="24"/>
          <w:szCs w:val="24"/>
          <w:lang w:eastAsia="zh-CN"/>
        </w:rPr>
        <w:t>25</w:t>
      </w:r>
      <w:r w:rsidRPr="00420C87">
        <w:rPr>
          <w:rFonts w:ascii="Book Antiqua" w:eastAsia="等线" w:hAnsi="Book Antiqua" w:cs="Times New Roman"/>
          <w:kern w:val="2"/>
          <w:sz w:val="24"/>
          <w:szCs w:val="24"/>
          <w:lang w:eastAsia="zh-CN"/>
        </w:rPr>
        <w:t>: 460-465 [PMID: 26843467 DOI: 10.1111/exd.12966]</w:t>
      </w:r>
    </w:p>
    <w:p w14:paraId="4E70F81E"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20 </w:t>
      </w:r>
      <w:r w:rsidRPr="00420C87">
        <w:rPr>
          <w:rFonts w:ascii="Book Antiqua" w:eastAsia="等线" w:hAnsi="Book Antiqua" w:cs="Times New Roman"/>
          <w:b/>
          <w:kern w:val="2"/>
          <w:sz w:val="24"/>
          <w:szCs w:val="24"/>
          <w:lang w:eastAsia="zh-CN"/>
        </w:rPr>
        <w:t>Wang Y</w:t>
      </w:r>
      <w:r w:rsidRPr="00420C87">
        <w:rPr>
          <w:rFonts w:ascii="Book Antiqua" w:eastAsia="等线" w:hAnsi="Book Antiqua" w:cs="Times New Roman"/>
          <w:kern w:val="2"/>
          <w:sz w:val="24"/>
          <w:szCs w:val="24"/>
          <w:lang w:eastAsia="zh-CN"/>
        </w:rPr>
        <w:t xml:space="preserve">, Zhu X, Zhang C. Pulp Revascularization on Permanent Teeth with Open Apices in a Middle-aged Patient.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2015; </w:t>
      </w:r>
      <w:r w:rsidRPr="00420C87">
        <w:rPr>
          <w:rFonts w:ascii="Book Antiqua" w:eastAsia="等线" w:hAnsi="Book Antiqua" w:cs="Times New Roman"/>
          <w:b/>
          <w:kern w:val="2"/>
          <w:sz w:val="24"/>
          <w:szCs w:val="24"/>
          <w:lang w:eastAsia="zh-CN"/>
        </w:rPr>
        <w:t>41</w:t>
      </w:r>
      <w:r w:rsidRPr="00420C87">
        <w:rPr>
          <w:rFonts w:ascii="Book Antiqua" w:eastAsia="等线" w:hAnsi="Book Antiqua" w:cs="Times New Roman"/>
          <w:kern w:val="2"/>
          <w:sz w:val="24"/>
          <w:szCs w:val="24"/>
          <w:lang w:eastAsia="zh-CN"/>
        </w:rPr>
        <w:t>: 1571-1575 [PMID: 26071100 DOI: 10.1016/j.joen.2015.04.022]</w:t>
      </w:r>
    </w:p>
    <w:p w14:paraId="5EEB650C"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21 </w:t>
      </w:r>
      <w:proofErr w:type="spellStart"/>
      <w:r w:rsidRPr="00420C87">
        <w:rPr>
          <w:rFonts w:ascii="Book Antiqua" w:eastAsia="等线" w:hAnsi="Book Antiqua" w:cs="Times New Roman"/>
          <w:b/>
          <w:kern w:val="2"/>
          <w:sz w:val="24"/>
          <w:szCs w:val="24"/>
          <w:lang w:eastAsia="zh-CN"/>
        </w:rPr>
        <w:t>Saoud</w:t>
      </w:r>
      <w:proofErr w:type="spellEnd"/>
      <w:r w:rsidRPr="00420C87">
        <w:rPr>
          <w:rFonts w:ascii="Book Antiqua" w:eastAsia="等线" w:hAnsi="Book Antiqua" w:cs="Times New Roman"/>
          <w:b/>
          <w:kern w:val="2"/>
          <w:sz w:val="24"/>
          <w:szCs w:val="24"/>
          <w:lang w:eastAsia="zh-CN"/>
        </w:rPr>
        <w:t xml:space="preserve"> TM</w:t>
      </w:r>
      <w:r w:rsidRPr="00420C87">
        <w:rPr>
          <w:rFonts w:ascii="Book Antiqua" w:eastAsia="等线" w:hAnsi="Book Antiqua" w:cs="Times New Roman"/>
          <w:kern w:val="2"/>
          <w:sz w:val="24"/>
          <w:szCs w:val="24"/>
          <w:lang w:eastAsia="zh-CN"/>
        </w:rPr>
        <w:t xml:space="preserve">, Sigurdsson A, Rosenberg PA, Lin LM, </w:t>
      </w:r>
      <w:proofErr w:type="spellStart"/>
      <w:r w:rsidRPr="00420C87">
        <w:rPr>
          <w:rFonts w:ascii="Book Antiqua" w:eastAsia="等线" w:hAnsi="Book Antiqua" w:cs="Times New Roman"/>
          <w:kern w:val="2"/>
          <w:sz w:val="24"/>
          <w:szCs w:val="24"/>
          <w:lang w:eastAsia="zh-CN"/>
        </w:rPr>
        <w:t>Ricucci</w:t>
      </w:r>
      <w:proofErr w:type="spellEnd"/>
      <w:r w:rsidRPr="00420C87">
        <w:rPr>
          <w:rFonts w:ascii="Book Antiqua" w:eastAsia="等线" w:hAnsi="Book Antiqua" w:cs="Times New Roman"/>
          <w:kern w:val="2"/>
          <w:sz w:val="24"/>
          <w:szCs w:val="24"/>
          <w:lang w:eastAsia="zh-CN"/>
        </w:rPr>
        <w:t xml:space="preserve"> D. Treatment of a large </w:t>
      </w:r>
      <w:proofErr w:type="spellStart"/>
      <w:r w:rsidRPr="00420C87">
        <w:rPr>
          <w:rFonts w:ascii="Book Antiqua" w:eastAsia="等线" w:hAnsi="Book Antiqua" w:cs="Times New Roman"/>
          <w:kern w:val="2"/>
          <w:sz w:val="24"/>
          <w:szCs w:val="24"/>
          <w:lang w:eastAsia="zh-CN"/>
        </w:rPr>
        <w:t>cystlike</w:t>
      </w:r>
      <w:proofErr w:type="spellEnd"/>
      <w:r w:rsidRPr="00420C87">
        <w:rPr>
          <w:rFonts w:ascii="Book Antiqua" w:eastAsia="等线" w:hAnsi="Book Antiqua" w:cs="Times New Roman"/>
          <w:kern w:val="2"/>
          <w:sz w:val="24"/>
          <w:szCs w:val="24"/>
          <w:lang w:eastAsia="zh-CN"/>
        </w:rPr>
        <w:t xml:space="preserve"> inflammatory periapical lesion associated with mature necrotic teeth using </w:t>
      </w:r>
      <w:r w:rsidRPr="00420C87">
        <w:rPr>
          <w:rFonts w:ascii="Book Antiqua" w:eastAsia="等线" w:hAnsi="Book Antiqua" w:cs="Times New Roman"/>
          <w:kern w:val="2"/>
          <w:sz w:val="24"/>
          <w:szCs w:val="24"/>
          <w:lang w:eastAsia="zh-CN"/>
        </w:rPr>
        <w:lastRenderedPageBreak/>
        <w:t xml:space="preserve">regenerative endodontic therapy.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2014; </w:t>
      </w:r>
      <w:r w:rsidRPr="00420C87">
        <w:rPr>
          <w:rFonts w:ascii="Book Antiqua" w:eastAsia="等线" w:hAnsi="Book Antiqua" w:cs="Times New Roman"/>
          <w:b/>
          <w:kern w:val="2"/>
          <w:sz w:val="24"/>
          <w:szCs w:val="24"/>
          <w:lang w:eastAsia="zh-CN"/>
        </w:rPr>
        <w:t>40</w:t>
      </w:r>
      <w:r w:rsidRPr="00420C87">
        <w:rPr>
          <w:rFonts w:ascii="Book Antiqua" w:eastAsia="等线" w:hAnsi="Book Antiqua" w:cs="Times New Roman"/>
          <w:kern w:val="2"/>
          <w:sz w:val="24"/>
          <w:szCs w:val="24"/>
          <w:lang w:eastAsia="zh-CN"/>
        </w:rPr>
        <w:t>: 2081-2086 [PMID: 25292168 DOI: 10.1016/j.joen.2014.07.027]</w:t>
      </w:r>
    </w:p>
    <w:p w14:paraId="07906883"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22 </w:t>
      </w:r>
      <w:proofErr w:type="spellStart"/>
      <w:r w:rsidRPr="00420C87">
        <w:rPr>
          <w:rFonts w:ascii="Book Antiqua" w:eastAsia="等线" w:hAnsi="Book Antiqua" w:cs="Times New Roman"/>
          <w:b/>
          <w:kern w:val="2"/>
          <w:sz w:val="24"/>
          <w:szCs w:val="24"/>
          <w:lang w:eastAsia="zh-CN"/>
        </w:rPr>
        <w:t>Nosrat</w:t>
      </w:r>
      <w:proofErr w:type="spellEnd"/>
      <w:r w:rsidRPr="00420C87">
        <w:rPr>
          <w:rFonts w:ascii="Book Antiqua" w:eastAsia="等线" w:hAnsi="Book Antiqua" w:cs="Times New Roman"/>
          <w:b/>
          <w:kern w:val="2"/>
          <w:sz w:val="24"/>
          <w:szCs w:val="24"/>
          <w:lang w:eastAsia="zh-CN"/>
        </w:rPr>
        <w:t xml:space="preserve"> A</w:t>
      </w:r>
      <w:r w:rsidRPr="00420C87">
        <w:rPr>
          <w:rFonts w:ascii="Book Antiqua" w:eastAsia="等线" w:hAnsi="Book Antiqua" w:cs="Times New Roman"/>
          <w:kern w:val="2"/>
          <w:sz w:val="24"/>
          <w:szCs w:val="24"/>
          <w:lang w:eastAsia="zh-CN"/>
        </w:rPr>
        <w:t xml:space="preserve">, </w:t>
      </w:r>
      <w:proofErr w:type="spellStart"/>
      <w:r w:rsidRPr="00420C87">
        <w:rPr>
          <w:rFonts w:ascii="Book Antiqua" w:eastAsia="等线" w:hAnsi="Book Antiqua" w:cs="Times New Roman"/>
          <w:kern w:val="2"/>
          <w:sz w:val="24"/>
          <w:szCs w:val="24"/>
          <w:lang w:eastAsia="zh-CN"/>
        </w:rPr>
        <w:t>Homayounfar</w:t>
      </w:r>
      <w:proofErr w:type="spellEnd"/>
      <w:r w:rsidRPr="00420C87">
        <w:rPr>
          <w:rFonts w:ascii="Book Antiqua" w:eastAsia="等线" w:hAnsi="Book Antiqua" w:cs="Times New Roman"/>
          <w:kern w:val="2"/>
          <w:sz w:val="24"/>
          <w:szCs w:val="24"/>
          <w:lang w:eastAsia="zh-CN"/>
        </w:rPr>
        <w:t xml:space="preserve"> N, </w:t>
      </w:r>
      <w:proofErr w:type="spellStart"/>
      <w:r w:rsidRPr="00420C87">
        <w:rPr>
          <w:rFonts w:ascii="Book Antiqua" w:eastAsia="等线" w:hAnsi="Book Antiqua" w:cs="Times New Roman"/>
          <w:kern w:val="2"/>
          <w:sz w:val="24"/>
          <w:szCs w:val="24"/>
          <w:lang w:eastAsia="zh-CN"/>
        </w:rPr>
        <w:t>Oloomi</w:t>
      </w:r>
      <w:proofErr w:type="spellEnd"/>
      <w:r w:rsidRPr="00420C87">
        <w:rPr>
          <w:rFonts w:ascii="Book Antiqua" w:eastAsia="等线" w:hAnsi="Book Antiqua" w:cs="Times New Roman"/>
          <w:kern w:val="2"/>
          <w:sz w:val="24"/>
          <w:szCs w:val="24"/>
          <w:lang w:eastAsia="zh-CN"/>
        </w:rPr>
        <w:t xml:space="preserve"> K. Drawbacks and unfavorable outcomes of regenerative endodontic treatments of necrotic immature teeth: a literature review and report of a case.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2012; </w:t>
      </w:r>
      <w:r w:rsidRPr="00420C87">
        <w:rPr>
          <w:rFonts w:ascii="Book Antiqua" w:eastAsia="等线" w:hAnsi="Book Antiqua" w:cs="Times New Roman"/>
          <w:b/>
          <w:kern w:val="2"/>
          <w:sz w:val="24"/>
          <w:szCs w:val="24"/>
          <w:lang w:eastAsia="zh-CN"/>
        </w:rPr>
        <w:t>38</w:t>
      </w:r>
      <w:r w:rsidRPr="00420C87">
        <w:rPr>
          <w:rFonts w:ascii="Book Antiqua" w:eastAsia="等线" w:hAnsi="Book Antiqua" w:cs="Times New Roman"/>
          <w:kern w:val="2"/>
          <w:sz w:val="24"/>
          <w:szCs w:val="24"/>
          <w:lang w:eastAsia="zh-CN"/>
        </w:rPr>
        <w:t>: 1428-1434 [PMID: 22980193 DOI: 10.1016/j.joen.2012.06.025]</w:t>
      </w:r>
    </w:p>
    <w:p w14:paraId="4A061353"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proofErr w:type="gramStart"/>
      <w:r w:rsidRPr="00420C87">
        <w:rPr>
          <w:rFonts w:ascii="Book Antiqua" w:eastAsia="等线" w:hAnsi="Book Antiqua" w:cs="Times New Roman"/>
          <w:kern w:val="2"/>
          <w:sz w:val="24"/>
          <w:szCs w:val="24"/>
          <w:lang w:eastAsia="zh-CN"/>
        </w:rPr>
        <w:t xml:space="preserve">23 </w:t>
      </w:r>
      <w:r w:rsidRPr="00420C87">
        <w:rPr>
          <w:rFonts w:ascii="Book Antiqua" w:eastAsia="等线" w:hAnsi="Book Antiqua" w:cs="Times New Roman"/>
          <w:b/>
          <w:kern w:val="2"/>
          <w:sz w:val="24"/>
          <w:szCs w:val="24"/>
          <w:lang w:eastAsia="zh-CN"/>
        </w:rPr>
        <w:t>Fouad AF</w:t>
      </w:r>
      <w:r w:rsidRPr="00420C87">
        <w:rPr>
          <w:rFonts w:ascii="Book Antiqua" w:eastAsia="等线" w:hAnsi="Book Antiqua" w:cs="Times New Roman"/>
          <w:kern w:val="2"/>
          <w:sz w:val="24"/>
          <w:szCs w:val="24"/>
          <w:lang w:eastAsia="zh-CN"/>
        </w:rPr>
        <w:t>, Verma P. Healing after regenerative procedures with and without pulpal infection.</w:t>
      </w:r>
      <w:proofErr w:type="gramEnd"/>
      <w:r w:rsidRPr="00420C87">
        <w:rPr>
          <w:rFonts w:ascii="Book Antiqua" w:eastAsia="等线" w:hAnsi="Book Antiqua" w:cs="Times New Roman"/>
          <w:kern w:val="2"/>
          <w:sz w:val="24"/>
          <w:szCs w:val="24"/>
          <w:lang w:eastAsia="zh-CN"/>
        </w:rPr>
        <w:t xml:space="preserve">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2014; </w:t>
      </w:r>
      <w:r w:rsidRPr="00420C87">
        <w:rPr>
          <w:rFonts w:ascii="Book Antiqua" w:eastAsia="等线" w:hAnsi="Book Antiqua" w:cs="Times New Roman"/>
          <w:b/>
          <w:kern w:val="2"/>
          <w:sz w:val="24"/>
          <w:szCs w:val="24"/>
          <w:lang w:eastAsia="zh-CN"/>
        </w:rPr>
        <w:t>40</w:t>
      </w:r>
      <w:r w:rsidRPr="00420C87">
        <w:rPr>
          <w:rFonts w:ascii="Book Antiqua" w:eastAsia="等线" w:hAnsi="Book Antiqua" w:cs="Times New Roman"/>
          <w:kern w:val="2"/>
          <w:sz w:val="24"/>
          <w:szCs w:val="24"/>
          <w:lang w:eastAsia="zh-CN"/>
        </w:rPr>
        <w:t>: S58-S64 [PMID: 24698695 DOI: 10.1016/j.joen.2014.01.022]</w:t>
      </w:r>
    </w:p>
    <w:p w14:paraId="662037A8"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24 </w:t>
      </w:r>
      <w:proofErr w:type="spellStart"/>
      <w:r w:rsidRPr="00420C87">
        <w:rPr>
          <w:rFonts w:ascii="Book Antiqua" w:eastAsia="等线" w:hAnsi="Book Antiqua" w:cs="Times New Roman"/>
          <w:b/>
          <w:kern w:val="2"/>
          <w:sz w:val="24"/>
          <w:szCs w:val="24"/>
          <w:lang w:eastAsia="zh-CN"/>
        </w:rPr>
        <w:t>Kitikuson</w:t>
      </w:r>
      <w:proofErr w:type="spellEnd"/>
      <w:r w:rsidRPr="00420C87">
        <w:rPr>
          <w:rFonts w:ascii="Book Antiqua" w:eastAsia="等线" w:hAnsi="Book Antiqua" w:cs="Times New Roman"/>
          <w:b/>
          <w:kern w:val="2"/>
          <w:sz w:val="24"/>
          <w:szCs w:val="24"/>
          <w:lang w:eastAsia="zh-CN"/>
        </w:rPr>
        <w:t xml:space="preserve"> P</w:t>
      </w:r>
      <w:r w:rsidRPr="00420C87">
        <w:rPr>
          <w:rFonts w:ascii="Book Antiqua" w:eastAsia="等线" w:hAnsi="Book Antiqua" w:cs="Times New Roman"/>
          <w:kern w:val="2"/>
          <w:sz w:val="24"/>
          <w:szCs w:val="24"/>
          <w:lang w:eastAsia="zh-CN"/>
        </w:rPr>
        <w:t xml:space="preserve">, </w:t>
      </w:r>
      <w:proofErr w:type="spellStart"/>
      <w:r w:rsidRPr="00420C87">
        <w:rPr>
          <w:rFonts w:ascii="Book Antiqua" w:eastAsia="等线" w:hAnsi="Book Antiqua" w:cs="Times New Roman"/>
          <w:kern w:val="2"/>
          <w:sz w:val="24"/>
          <w:szCs w:val="24"/>
          <w:lang w:eastAsia="zh-CN"/>
        </w:rPr>
        <w:t>Srisuwan</w:t>
      </w:r>
      <w:proofErr w:type="spellEnd"/>
      <w:r w:rsidRPr="00420C87">
        <w:rPr>
          <w:rFonts w:ascii="Book Antiqua" w:eastAsia="等线" w:hAnsi="Book Antiqua" w:cs="Times New Roman"/>
          <w:kern w:val="2"/>
          <w:sz w:val="24"/>
          <w:szCs w:val="24"/>
          <w:lang w:eastAsia="zh-CN"/>
        </w:rPr>
        <w:t xml:space="preserve"> T. Attachment Ability of Human Apical Papilla Cells to Root Dentin Surfaces Treated with Either 3Mix or Calcium Hydroxide.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2016; </w:t>
      </w:r>
      <w:r w:rsidRPr="00420C87">
        <w:rPr>
          <w:rFonts w:ascii="Book Antiqua" w:eastAsia="等线" w:hAnsi="Book Antiqua" w:cs="Times New Roman"/>
          <w:b/>
          <w:kern w:val="2"/>
          <w:sz w:val="24"/>
          <w:szCs w:val="24"/>
          <w:lang w:eastAsia="zh-CN"/>
        </w:rPr>
        <w:t>42</w:t>
      </w:r>
      <w:r w:rsidRPr="00420C87">
        <w:rPr>
          <w:rFonts w:ascii="Book Antiqua" w:eastAsia="等线" w:hAnsi="Book Antiqua" w:cs="Times New Roman"/>
          <w:kern w:val="2"/>
          <w:sz w:val="24"/>
          <w:szCs w:val="24"/>
          <w:lang w:eastAsia="zh-CN"/>
        </w:rPr>
        <w:t>: 89-94 [PMID: 26454719 DOI: 10.1016/j.joen.2015.08.021]</w:t>
      </w:r>
    </w:p>
    <w:p w14:paraId="7D04266F"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proofErr w:type="gramStart"/>
      <w:r w:rsidRPr="00420C87">
        <w:rPr>
          <w:rFonts w:ascii="Book Antiqua" w:eastAsia="等线" w:hAnsi="Book Antiqua" w:cs="Times New Roman"/>
          <w:kern w:val="2"/>
          <w:sz w:val="24"/>
          <w:szCs w:val="24"/>
          <w:lang w:eastAsia="zh-CN"/>
        </w:rPr>
        <w:t xml:space="preserve">25 </w:t>
      </w:r>
      <w:r w:rsidRPr="00420C87">
        <w:rPr>
          <w:rFonts w:ascii="Book Antiqua" w:eastAsia="等线" w:hAnsi="Book Antiqua" w:cs="Times New Roman"/>
          <w:b/>
          <w:kern w:val="2"/>
          <w:sz w:val="24"/>
          <w:szCs w:val="24"/>
          <w:lang w:eastAsia="zh-CN"/>
        </w:rPr>
        <w:t>Wu W</w:t>
      </w:r>
      <w:r w:rsidRPr="00420C87">
        <w:rPr>
          <w:rFonts w:ascii="Book Antiqua" w:eastAsia="等线" w:hAnsi="Book Antiqua" w:cs="Times New Roman"/>
          <w:kern w:val="2"/>
          <w:sz w:val="24"/>
          <w:szCs w:val="24"/>
          <w:lang w:eastAsia="zh-CN"/>
        </w:rPr>
        <w:t xml:space="preserve">, Zhou J, Xu CT, Zhang J, </w:t>
      </w:r>
      <w:proofErr w:type="spellStart"/>
      <w:r w:rsidRPr="00420C87">
        <w:rPr>
          <w:rFonts w:ascii="Book Antiqua" w:eastAsia="等线" w:hAnsi="Book Antiqua" w:cs="Times New Roman"/>
          <w:kern w:val="2"/>
          <w:sz w:val="24"/>
          <w:szCs w:val="24"/>
          <w:lang w:eastAsia="zh-CN"/>
        </w:rPr>
        <w:t>Jin</w:t>
      </w:r>
      <w:proofErr w:type="spellEnd"/>
      <w:r w:rsidRPr="00420C87">
        <w:rPr>
          <w:rFonts w:ascii="Book Antiqua" w:eastAsia="等线" w:hAnsi="Book Antiqua" w:cs="Times New Roman"/>
          <w:kern w:val="2"/>
          <w:sz w:val="24"/>
          <w:szCs w:val="24"/>
          <w:lang w:eastAsia="zh-CN"/>
        </w:rPr>
        <w:t xml:space="preserve"> YJ, Sun GL. Derivation and growth characteristics of dental pulp stem cells from patients of different ages.</w:t>
      </w:r>
      <w:proofErr w:type="gramEnd"/>
      <w:r w:rsidRPr="00420C87">
        <w:rPr>
          <w:rFonts w:ascii="Book Antiqua" w:eastAsia="等线" w:hAnsi="Book Antiqua" w:cs="Times New Roman"/>
          <w:kern w:val="2"/>
          <w:sz w:val="24"/>
          <w:szCs w:val="24"/>
          <w:lang w:eastAsia="zh-CN"/>
        </w:rPr>
        <w:t xml:space="preserve"> </w:t>
      </w:r>
      <w:r w:rsidRPr="00420C87">
        <w:rPr>
          <w:rFonts w:ascii="Book Antiqua" w:eastAsia="等线" w:hAnsi="Book Antiqua" w:cs="Times New Roman"/>
          <w:i/>
          <w:kern w:val="2"/>
          <w:sz w:val="24"/>
          <w:szCs w:val="24"/>
          <w:lang w:eastAsia="zh-CN"/>
        </w:rPr>
        <w:t>Mol Med Rep</w:t>
      </w:r>
      <w:r w:rsidRPr="00420C87">
        <w:rPr>
          <w:rFonts w:ascii="Book Antiqua" w:eastAsia="等线" w:hAnsi="Book Antiqua" w:cs="Times New Roman"/>
          <w:kern w:val="2"/>
          <w:sz w:val="24"/>
          <w:szCs w:val="24"/>
          <w:lang w:eastAsia="zh-CN"/>
        </w:rPr>
        <w:t xml:space="preserve"> 2015; </w:t>
      </w:r>
      <w:r w:rsidRPr="00420C87">
        <w:rPr>
          <w:rFonts w:ascii="Book Antiqua" w:eastAsia="等线" w:hAnsi="Book Antiqua" w:cs="Times New Roman"/>
          <w:b/>
          <w:kern w:val="2"/>
          <w:sz w:val="24"/>
          <w:szCs w:val="24"/>
          <w:lang w:eastAsia="zh-CN"/>
        </w:rPr>
        <w:t>12</w:t>
      </w:r>
      <w:r w:rsidRPr="00420C87">
        <w:rPr>
          <w:rFonts w:ascii="Book Antiqua" w:eastAsia="等线" w:hAnsi="Book Antiqua" w:cs="Times New Roman"/>
          <w:kern w:val="2"/>
          <w:sz w:val="24"/>
          <w:szCs w:val="24"/>
          <w:lang w:eastAsia="zh-CN"/>
        </w:rPr>
        <w:t>: 5127-5134 [PMID: 26239849 DOI: 10.3892/mmr.2015.4106]</w:t>
      </w:r>
    </w:p>
    <w:p w14:paraId="23435A93"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26 </w:t>
      </w:r>
      <w:r w:rsidRPr="00420C87">
        <w:rPr>
          <w:rFonts w:ascii="Book Antiqua" w:eastAsia="等线" w:hAnsi="Book Antiqua" w:cs="Times New Roman"/>
          <w:b/>
          <w:kern w:val="2"/>
          <w:sz w:val="24"/>
          <w:szCs w:val="24"/>
          <w:lang w:eastAsia="zh-CN"/>
        </w:rPr>
        <w:t>He L</w:t>
      </w:r>
      <w:r w:rsidRPr="00420C87">
        <w:rPr>
          <w:rFonts w:ascii="Book Antiqua" w:eastAsia="等线" w:hAnsi="Book Antiqua" w:cs="Times New Roman"/>
          <w:kern w:val="2"/>
          <w:sz w:val="24"/>
          <w:szCs w:val="24"/>
          <w:lang w:eastAsia="zh-CN"/>
        </w:rPr>
        <w:t xml:space="preserve">, Zhong J, Gong Q, Kim SG, </w:t>
      </w:r>
      <w:proofErr w:type="spellStart"/>
      <w:r w:rsidRPr="00420C87">
        <w:rPr>
          <w:rFonts w:ascii="Book Antiqua" w:eastAsia="等线" w:hAnsi="Book Antiqua" w:cs="Times New Roman"/>
          <w:kern w:val="2"/>
          <w:sz w:val="24"/>
          <w:szCs w:val="24"/>
          <w:lang w:eastAsia="zh-CN"/>
        </w:rPr>
        <w:t>Zeichner</w:t>
      </w:r>
      <w:proofErr w:type="spellEnd"/>
      <w:r w:rsidRPr="00420C87">
        <w:rPr>
          <w:rFonts w:ascii="Book Antiqua" w:eastAsia="等线" w:hAnsi="Book Antiqua" w:cs="Times New Roman"/>
          <w:kern w:val="2"/>
          <w:sz w:val="24"/>
          <w:szCs w:val="24"/>
          <w:lang w:eastAsia="zh-CN"/>
        </w:rPr>
        <w:t xml:space="preserve"> SJ, Xiang L, Ye L, Zhou X, Zheng J, Liu Y, Guan C, Cheng B, Ling J, Mao JJ. Treatment of Necrotic Teeth by Apical Revascularization: Meta-analysis. </w:t>
      </w:r>
      <w:r w:rsidRPr="00420C87">
        <w:rPr>
          <w:rFonts w:ascii="Book Antiqua" w:eastAsia="等线" w:hAnsi="Book Antiqua" w:cs="Times New Roman"/>
          <w:i/>
          <w:kern w:val="2"/>
          <w:sz w:val="24"/>
          <w:szCs w:val="24"/>
          <w:lang w:eastAsia="zh-CN"/>
        </w:rPr>
        <w:t>Sci Rep</w:t>
      </w:r>
      <w:r w:rsidRPr="00420C87">
        <w:rPr>
          <w:rFonts w:ascii="Book Antiqua" w:eastAsia="等线" w:hAnsi="Book Antiqua" w:cs="Times New Roman"/>
          <w:kern w:val="2"/>
          <w:sz w:val="24"/>
          <w:szCs w:val="24"/>
          <w:lang w:eastAsia="zh-CN"/>
        </w:rPr>
        <w:t xml:space="preserve"> 2017; </w:t>
      </w:r>
      <w:r w:rsidRPr="00420C87">
        <w:rPr>
          <w:rFonts w:ascii="Book Antiqua" w:eastAsia="等线" w:hAnsi="Book Antiqua" w:cs="Times New Roman"/>
          <w:b/>
          <w:kern w:val="2"/>
          <w:sz w:val="24"/>
          <w:szCs w:val="24"/>
          <w:lang w:eastAsia="zh-CN"/>
        </w:rPr>
        <w:t>7</w:t>
      </w:r>
      <w:r w:rsidRPr="00420C87">
        <w:rPr>
          <w:rFonts w:ascii="Book Antiqua" w:eastAsia="等线" w:hAnsi="Book Antiqua" w:cs="Times New Roman"/>
          <w:kern w:val="2"/>
          <w:sz w:val="24"/>
          <w:szCs w:val="24"/>
          <w:lang w:eastAsia="zh-CN"/>
        </w:rPr>
        <w:t>: 13941 [PMID: 29066844 DOI: 10.1038/s41598-017-14412-x]</w:t>
      </w:r>
    </w:p>
    <w:p w14:paraId="69F682C1"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27 </w:t>
      </w:r>
      <w:r w:rsidRPr="00420C87">
        <w:rPr>
          <w:rFonts w:ascii="Book Antiqua" w:eastAsia="等线" w:hAnsi="Book Antiqua" w:cs="Times New Roman"/>
          <w:b/>
          <w:kern w:val="2"/>
          <w:sz w:val="24"/>
          <w:szCs w:val="24"/>
          <w:lang w:eastAsia="zh-CN"/>
        </w:rPr>
        <w:t>Song M</w:t>
      </w:r>
      <w:r w:rsidRPr="00420C87">
        <w:rPr>
          <w:rFonts w:ascii="Book Antiqua" w:eastAsia="等线" w:hAnsi="Book Antiqua" w:cs="Times New Roman"/>
          <w:kern w:val="2"/>
          <w:sz w:val="24"/>
          <w:szCs w:val="24"/>
          <w:lang w:eastAsia="zh-CN"/>
        </w:rPr>
        <w:t xml:space="preserve">, Cao Y, Shin SJ, Shon WJ, </w:t>
      </w:r>
      <w:proofErr w:type="spellStart"/>
      <w:r w:rsidRPr="00420C87">
        <w:rPr>
          <w:rFonts w:ascii="Book Antiqua" w:eastAsia="等线" w:hAnsi="Book Antiqua" w:cs="Times New Roman"/>
          <w:kern w:val="2"/>
          <w:sz w:val="24"/>
          <w:szCs w:val="24"/>
          <w:lang w:eastAsia="zh-CN"/>
        </w:rPr>
        <w:t>Chugal</w:t>
      </w:r>
      <w:proofErr w:type="spellEnd"/>
      <w:r w:rsidRPr="00420C87">
        <w:rPr>
          <w:rFonts w:ascii="Book Antiqua" w:eastAsia="等线" w:hAnsi="Book Antiqua" w:cs="Times New Roman"/>
          <w:kern w:val="2"/>
          <w:sz w:val="24"/>
          <w:szCs w:val="24"/>
          <w:lang w:eastAsia="zh-CN"/>
        </w:rPr>
        <w:t xml:space="preserve"> N, Kim RH, Kim E, Kang MK. Revascularization-associated Intracanal Calcification: Assessment of Prevalence and Contributing Factors.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2017; </w:t>
      </w:r>
      <w:r w:rsidRPr="00420C87">
        <w:rPr>
          <w:rFonts w:ascii="Book Antiqua" w:eastAsia="等线" w:hAnsi="Book Antiqua" w:cs="Times New Roman"/>
          <w:b/>
          <w:kern w:val="2"/>
          <w:sz w:val="24"/>
          <w:szCs w:val="24"/>
          <w:lang w:eastAsia="zh-CN"/>
        </w:rPr>
        <w:t>43</w:t>
      </w:r>
      <w:r w:rsidRPr="00420C87">
        <w:rPr>
          <w:rFonts w:ascii="Book Antiqua" w:eastAsia="等线" w:hAnsi="Book Antiqua" w:cs="Times New Roman"/>
          <w:kern w:val="2"/>
          <w:sz w:val="24"/>
          <w:szCs w:val="24"/>
          <w:lang w:eastAsia="zh-CN"/>
        </w:rPr>
        <w:t>: 2025-2033 [PMID: 28965774 DOI: 10.1016/j.joen.2017.06.018]</w:t>
      </w:r>
    </w:p>
    <w:p w14:paraId="31031FA6"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28 </w:t>
      </w:r>
      <w:proofErr w:type="spellStart"/>
      <w:r w:rsidRPr="00420C87">
        <w:rPr>
          <w:rFonts w:ascii="Book Antiqua" w:eastAsia="等线" w:hAnsi="Book Antiqua" w:cs="Times New Roman"/>
          <w:b/>
          <w:kern w:val="2"/>
          <w:sz w:val="24"/>
          <w:szCs w:val="24"/>
          <w:lang w:eastAsia="zh-CN"/>
        </w:rPr>
        <w:t>Natera</w:t>
      </w:r>
      <w:proofErr w:type="spellEnd"/>
      <w:r w:rsidRPr="00420C87">
        <w:rPr>
          <w:rFonts w:ascii="Book Antiqua" w:eastAsia="等线" w:hAnsi="Book Antiqua" w:cs="Times New Roman"/>
          <w:b/>
          <w:kern w:val="2"/>
          <w:sz w:val="24"/>
          <w:szCs w:val="24"/>
          <w:lang w:eastAsia="zh-CN"/>
        </w:rPr>
        <w:t xml:space="preserve"> M</w:t>
      </w:r>
      <w:r w:rsidRPr="00420C87">
        <w:rPr>
          <w:rFonts w:ascii="Book Antiqua" w:eastAsia="等线" w:hAnsi="Book Antiqua" w:cs="Times New Roman"/>
          <w:kern w:val="2"/>
          <w:sz w:val="24"/>
          <w:szCs w:val="24"/>
          <w:lang w:eastAsia="zh-CN"/>
        </w:rPr>
        <w:t xml:space="preserve">, Mukherjee PM. Regenerative Endodontic Treatment with Orthodontic Treatment in a Tooth with Dens </w:t>
      </w:r>
      <w:proofErr w:type="spellStart"/>
      <w:r w:rsidRPr="00420C87">
        <w:rPr>
          <w:rFonts w:ascii="Book Antiqua" w:eastAsia="等线" w:hAnsi="Book Antiqua" w:cs="Times New Roman"/>
          <w:kern w:val="2"/>
          <w:sz w:val="24"/>
          <w:szCs w:val="24"/>
          <w:lang w:eastAsia="zh-CN"/>
        </w:rPr>
        <w:t>Evaginatus</w:t>
      </w:r>
      <w:proofErr w:type="spellEnd"/>
      <w:r w:rsidRPr="00420C87">
        <w:rPr>
          <w:rFonts w:ascii="Book Antiqua" w:eastAsia="等线" w:hAnsi="Book Antiqua" w:cs="Times New Roman"/>
          <w:kern w:val="2"/>
          <w:sz w:val="24"/>
          <w:szCs w:val="24"/>
          <w:lang w:eastAsia="zh-CN"/>
        </w:rPr>
        <w:t xml:space="preserve">: A Case Report with a 4-year Follow-up.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2018; </w:t>
      </w:r>
      <w:r w:rsidRPr="00420C87">
        <w:rPr>
          <w:rFonts w:ascii="Book Antiqua" w:eastAsia="等线" w:hAnsi="Book Antiqua" w:cs="Times New Roman"/>
          <w:b/>
          <w:kern w:val="2"/>
          <w:sz w:val="24"/>
          <w:szCs w:val="24"/>
          <w:lang w:eastAsia="zh-CN"/>
        </w:rPr>
        <w:t>44</w:t>
      </w:r>
      <w:r w:rsidRPr="00420C87">
        <w:rPr>
          <w:rFonts w:ascii="Book Antiqua" w:eastAsia="等线" w:hAnsi="Book Antiqua" w:cs="Times New Roman"/>
          <w:kern w:val="2"/>
          <w:sz w:val="24"/>
          <w:szCs w:val="24"/>
          <w:lang w:eastAsia="zh-CN"/>
        </w:rPr>
        <w:t>: 952-955 [PMID: 29631746 DOI: 10.1016/j.joen.2018.01.011]</w:t>
      </w:r>
    </w:p>
    <w:p w14:paraId="5FE1EE9B"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29 </w:t>
      </w:r>
      <w:proofErr w:type="spellStart"/>
      <w:r w:rsidRPr="00420C87">
        <w:rPr>
          <w:rFonts w:ascii="Book Antiqua" w:eastAsia="等线" w:hAnsi="Book Antiqua" w:cs="Times New Roman"/>
          <w:b/>
          <w:kern w:val="2"/>
          <w:sz w:val="24"/>
          <w:szCs w:val="24"/>
          <w:lang w:eastAsia="zh-CN"/>
        </w:rPr>
        <w:t>Chaniotis</w:t>
      </w:r>
      <w:proofErr w:type="spellEnd"/>
      <w:r w:rsidRPr="00420C87">
        <w:rPr>
          <w:rFonts w:ascii="Book Antiqua" w:eastAsia="等线" w:hAnsi="Book Antiqua" w:cs="Times New Roman"/>
          <w:b/>
          <w:kern w:val="2"/>
          <w:sz w:val="24"/>
          <w:szCs w:val="24"/>
          <w:lang w:eastAsia="zh-CN"/>
        </w:rPr>
        <w:t xml:space="preserve"> A</w:t>
      </w:r>
      <w:r w:rsidRPr="00420C87">
        <w:rPr>
          <w:rFonts w:ascii="Book Antiqua" w:eastAsia="等线" w:hAnsi="Book Antiqua" w:cs="Times New Roman"/>
          <w:kern w:val="2"/>
          <w:sz w:val="24"/>
          <w:szCs w:val="24"/>
          <w:lang w:eastAsia="zh-CN"/>
        </w:rPr>
        <w:t xml:space="preserve">. Orthodontic </w:t>
      </w:r>
      <w:proofErr w:type="gramStart"/>
      <w:r w:rsidRPr="00420C87">
        <w:rPr>
          <w:rFonts w:ascii="Book Antiqua" w:eastAsia="等线" w:hAnsi="Book Antiqua" w:cs="Times New Roman"/>
          <w:kern w:val="2"/>
          <w:sz w:val="24"/>
          <w:szCs w:val="24"/>
          <w:lang w:eastAsia="zh-CN"/>
        </w:rPr>
        <w:t>Movement</w:t>
      </w:r>
      <w:proofErr w:type="gramEnd"/>
      <w:r w:rsidRPr="00420C87">
        <w:rPr>
          <w:rFonts w:ascii="Book Antiqua" w:eastAsia="等线" w:hAnsi="Book Antiqua" w:cs="Times New Roman"/>
          <w:kern w:val="2"/>
          <w:sz w:val="24"/>
          <w:szCs w:val="24"/>
          <w:lang w:eastAsia="zh-CN"/>
        </w:rPr>
        <w:t xml:space="preserve"> after Regenerative Endodontic Procedure: Case Report and Long-term Observations.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2018; </w:t>
      </w:r>
      <w:r w:rsidRPr="00420C87">
        <w:rPr>
          <w:rFonts w:ascii="Book Antiqua" w:eastAsia="等线" w:hAnsi="Book Antiqua" w:cs="Times New Roman"/>
          <w:b/>
          <w:kern w:val="2"/>
          <w:sz w:val="24"/>
          <w:szCs w:val="24"/>
          <w:lang w:eastAsia="zh-CN"/>
        </w:rPr>
        <w:t>44</w:t>
      </w:r>
      <w:r w:rsidRPr="00420C87">
        <w:rPr>
          <w:rFonts w:ascii="Book Antiqua" w:eastAsia="等线" w:hAnsi="Book Antiqua" w:cs="Times New Roman"/>
          <w:kern w:val="2"/>
          <w:sz w:val="24"/>
          <w:szCs w:val="24"/>
          <w:lang w:eastAsia="zh-CN"/>
        </w:rPr>
        <w:t>: 432-437 [PMID: 29306536 DOI: 10.1016/j.joen.2017.11.008]</w:t>
      </w:r>
    </w:p>
    <w:p w14:paraId="798B9F33"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proofErr w:type="gramStart"/>
      <w:r w:rsidRPr="00420C87">
        <w:rPr>
          <w:rFonts w:ascii="Book Antiqua" w:eastAsia="等线" w:hAnsi="Book Antiqua" w:cs="Times New Roman"/>
          <w:kern w:val="2"/>
          <w:sz w:val="24"/>
          <w:szCs w:val="24"/>
          <w:lang w:eastAsia="zh-CN"/>
        </w:rPr>
        <w:t xml:space="preserve">30 </w:t>
      </w:r>
      <w:proofErr w:type="spellStart"/>
      <w:r w:rsidRPr="00420C87">
        <w:rPr>
          <w:rFonts w:ascii="Book Antiqua" w:eastAsia="等线" w:hAnsi="Book Antiqua" w:cs="Times New Roman"/>
          <w:b/>
          <w:kern w:val="2"/>
          <w:sz w:val="24"/>
          <w:szCs w:val="24"/>
          <w:lang w:eastAsia="zh-CN"/>
        </w:rPr>
        <w:t>Oginni</w:t>
      </w:r>
      <w:proofErr w:type="spellEnd"/>
      <w:r w:rsidRPr="00420C87">
        <w:rPr>
          <w:rFonts w:ascii="Book Antiqua" w:eastAsia="等线" w:hAnsi="Book Antiqua" w:cs="Times New Roman"/>
          <w:b/>
          <w:kern w:val="2"/>
          <w:sz w:val="24"/>
          <w:szCs w:val="24"/>
          <w:lang w:eastAsia="zh-CN"/>
        </w:rPr>
        <w:t xml:space="preserve"> AO</w:t>
      </w:r>
      <w:r w:rsidRPr="00420C87">
        <w:rPr>
          <w:rFonts w:ascii="Book Antiqua" w:eastAsia="等线" w:hAnsi="Book Antiqua" w:cs="Times New Roman"/>
          <w:kern w:val="2"/>
          <w:sz w:val="24"/>
          <w:szCs w:val="24"/>
          <w:lang w:eastAsia="zh-CN"/>
        </w:rPr>
        <w:t xml:space="preserve">, </w:t>
      </w:r>
      <w:proofErr w:type="spellStart"/>
      <w:r w:rsidRPr="00420C87">
        <w:rPr>
          <w:rFonts w:ascii="Book Antiqua" w:eastAsia="等线" w:hAnsi="Book Antiqua" w:cs="Times New Roman"/>
          <w:kern w:val="2"/>
          <w:sz w:val="24"/>
          <w:szCs w:val="24"/>
          <w:lang w:eastAsia="zh-CN"/>
        </w:rPr>
        <w:t>Adekoya-Sofowora</w:t>
      </w:r>
      <w:proofErr w:type="spellEnd"/>
      <w:r w:rsidRPr="00420C87">
        <w:rPr>
          <w:rFonts w:ascii="Book Antiqua" w:eastAsia="等线" w:hAnsi="Book Antiqua" w:cs="Times New Roman"/>
          <w:kern w:val="2"/>
          <w:sz w:val="24"/>
          <w:szCs w:val="24"/>
          <w:lang w:eastAsia="zh-CN"/>
        </w:rPr>
        <w:t xml:space="preserve"> CA, Kolawole KA.</w:t>
      </w:r>
      <w:proofErr w:type="gramEnd"/>
      <w:r w:rsidRPr="00420C87">
        <w:rPr>
          <w:rFonts w:ascii="Book Antiqua" w:eastAsia="等线" w:hAnsi="Book Antiqua" w:cs="Times New Roman"/>
          <w:kern w:val="2"/>
          <w:sz w:val="24"/>
          <w:szCs w:val="24"/>
          <w:lang w:eastAsia="zh-CN"/>
        </w:rPr>
        <w:t xml:space="preserve"> Evaluation of radiographs, </w:t>
      </w:r>
      <w:r w:rsidRPr="00420C87">
        <w:rPr>
          <w:rFonts w:ascii="Book Antiqua" w:eastAsia="等线" w:hAnsi="Book Antiqua" w:cs="Times New Roman"/>
          <w:kern w:val="2"/>
          <w:sz w:val="24"/>
          <w:szCs w:val="24"/>
          <w:lang w:eastAsia="zh-CN"/>
        </w:rPr>
        <w:lastRenderedPageBreak/>
        <w:t xml:space="preserve">clinical signs and symptoms associated with pulp canal obliteration: an aid to treatment decision. </w:t>
      </w:r>
      <w:r w:rsidRPr="00420C87">
        <w:rPr>
          <w:rFonts w:ascii="Book Antiqua" w:eastAsia="等线" w:hAnsi="Book Antiqua" w:cs="Times New Roman"/>
          <w:i/>
          <w:kern w:val="2"/>
          <w:sz w:val="24"/>
          <w:szCs w:val="24"/>
          <w:lang w:eastAsia="zh-CN"/>
        </w:rPr>
        <w:t xml:space="preserve">Dent </w:t>
      </w:r>
      <w:proofErr w:type="spellStart"/>
      <w:r w:rsidRPr="00420C87">
        <w:rPr>
          <w:rFonts w:ascii="Book Antiqua" w:eastAsia="等线" w:hAnsi="Book Antiqua" w:cs="Times New Roman"/>
          <w:i/>
          <w:kern w:val="2"/>
          <w:sz w:val="24"/>
          <w:szCs w:val="24"/>
          <w:lang w:eastAsia="zh-CN"/>
        </w:rPr>
        <w:t>Traumatol</w:t>
      </w:r>
      <w:proofErr w:type="spellEnd"/>
      <w:r w:rsidRPr="00420C87">
        <w:rPr>
          <w:rFonts w:ascii="Book Antiqua" w:eastAsia="等线" w:hAnsi="Book Antiqua" w:cs="Times New Roman"/>
          <w:kern w:val="2"/>
          <w:sz w:val="24"/>
          <w:szCs w:val="24"/>
          <w:lang w:eastAsia="zh-CN"/>
        </w:rPr>
        <w:t xml:space="preserve"> 2009; </w:t>
      </w:r>
      <w:r w:rsidRPr="00420C87">
        <w:rPr>
          <w:rFonts w:ascii="Book Antiqua" w:eastAsia="等线" w:hAnsi="Book Antiqua" w:cs="Times New Roman"/>
          <w:b/>
          <w:kern w:val="2"/>
          <w:sz w:val="24"/>
          <w:szCs w:val="24"/>
          <w:lang w:eastAsia="zh-CN"/>
        </w:rPr>
        <w:t>25</w:t>
      </w:r>
      <w:r w:rsidRPr="00420C87">
        <w:rPr>
          <w:rFonts w:ascii="Book Antiqua" w:eastAsia="等线" w:hAnsi="Book Antiqua" w:cs="Times New Roman"/>
          <w:kern w:val="2"/>
          <w:sz w:val="24"/>
          <w:szCs w:val="24"/>
          <w:lang w:eastAsia="zh-CN"/>
        </w:rPr>
        <w:t>: 620-625 [PMID: 19917027 DOI: 10.1111/j.1600-9657.2009.00819.x]</w:t>
      </w:r>
    </w:p>
    <w:p w14:paraId="7C676122"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proofErr w:type="gramStart"/>
      <w:r w:rsidRPr="00420C87">
        <w:rPr>
          <w:rFonts w:ascii="Book Antiqua" w:eastAsia="等线" w:hAnsi="Book Antiqua" w:cs="Times New Roman"/>
          <w:kern w:val="2"/>
          <w:sz w:val="24"/>
          <w:szCs w:val="24"/>
          <w:lang w:eastAsia="zh-CN"/>
        </w:rPr>
        <w:t xml:space="preserve">31 </w:t>
      </w:r>
      <w:proofErr w:type="spellStart"/>
      <w:r w:rsidRPr="00420C87">
        <w:rPr>
          <w:rFonts w:ascii="Book Antiqua" w:eastAsia="等线" w:hAnsi="Book Antiqua" w:cs="Times New Roman"/>
          <w:b/>
          <w:kern w:val="2"/>
          <w:sz w:val="24"/>
          <w:szCs w:val="24"/>
          <w:lang w:eastAsia="zh-CN"/>
        </w:rPr>
        <w:t>Topçuoğlu</w:t>
      </w:r>
      <w:proofErr w:type="spellEnd"/>
      <w:r w:rsidRPr="00420C87">
        <w:rPr>
          <w:rFonts w:ascii="Book Antiqua" w:eastAsia="等线" w:hAnsi="Book Antiqua" w:cs="Times New Roman"/>
          <w:b/>
          <w:kern w:val="2"/>
          <w:sz w:val="24"/>
          <w:szCs w:val="24"/>
          <w:lang w:eastAsia="zh-CN"/>
        </w:rPr>
        <w:t xml:space="preserve"> G</w:t>
      </w:r>
      <w:r w:rsidRPr="00420C87">
        <w:rPr>
          <w:rFonts w:ascii="Book Antiqua" w:eastAsia="等线" w:hAnsi="Book Antiqua" w:cs="Times New Roman"/>
          <w:kern w:val="2"/>
          <w:sz w:val="24"/>
          <w:szCs w:val="24"/>
          <w:lang w:eastAsia="zh-CN"/>
        </w:rPr>
        <w:t xml:space="preserve">, </w:t>
      </w:r>
      <w:proofErr w:type="spellStart"/>
      <w:r w:rsidRPr="00420C87">
        <w:rPr>
          <w:rFonts w:ascii="Book Antiqua" w:eastAsia="等线" w:hAnsi="Book Antiqua" w:cs="Times New Roman"/>
          <w:kern w:val="2"/>
          <w:sz w:val="24"/>
          <w:szCs w:val="24"/>
          <w:lang w:eastAsia="zh-CN"/>
        </w:rPr>
        <w:t>Topçuoğlu</w:t>
      </w:r>
      <w:proofErr w:type="spellEnd"/>
      <w:r w:rsidRPr="00420C87">
        <w:rPr>
          <w:rFonts w:ascii="Book Antiqua" w:eastAsia="等线" w:hAnsi="Book Antiqua" w:cs="Times New Roman"/>
          <w:kern w:val="2"/>
          <w:sz w:val="24"/>
          <w:szCs w:val="24"/>
          <w:lang w:eastAsia="zh-CN"/>
        </w:rPr>
        <w:t xml:space="preserve"> HS.</w:t>
      </w:r>
      <w:proofErr w:type="gramEnd"/>
      <w:r w:rsidRPr="00420C87">
        <w:rPr>
          <w:rFonts w:ascii="Book Antiqua" w:eastAsia="等线" w:hAnsi="Book Antiqua" w:cs="Times New Roman"/>
          <w:kern w:val="2"/>
          <w:sz w:val="24"/>
          <w:szCs w:val="24"/>
          <w:lang w:eastAsia="zh-CN"/>
        </w:rPr>
        <w:t xml:space="preserve"> Regenerative Endodontic Therapy in a Single Visit Using Platelet-rich Plasma and </w:t>
      </w:r>
      <w:proofErr w:type="spellStart"/>
      <w:r w:rsidRPr="00420C87">
        <w:rPr>
          <w:rFonts w:ascii="Book Antiqua" w:eastAsia="等线" w:hAnsi="Book Antiqua" w:cs="Times New Roman"/>
          <w:kern w:val="2"/>
          <w:sz w:val="24"/>
          <w:szCs w:val="24"/>
          <w:lang w:eastAsia="zh-CN"/>
        </w:rPr>
        <w:t>Biodentine</w:t>
      </w:r>
      <w:proofErr w:type="spellEnd"/>
      <w:r w:rsidRPr="00420C87">
        <w:rPr>
          <w:rFonts w:ascii="Book Antiqua" w:eastAsia="等线" w:hAnsi="Book Antiqua" w:cs="Times New Roman"/>
          <w:kern w:val="2"/>
          <w:sz w:val="24"/>
          <w:szCs w:val="24"/>
          <w:lang w:eastAsia="zh-CN"/>
        </w:rPr>
        <w:t xml:space="preserve"> in Necrotic and Asymptomatic Immature Molar Teeth: A Report of 3 Cases.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2016; </w:t>
      </w:r>
      <w:r w:rsidRPr="00420C87">
        <w:rPr>
          <w:rFonts w:ascii="Book Antiqua" w:eastAsia="等线" w:hAnsi="Book Antiqua" w:cs="Times New Roman"/>
          <w:b/>
          <w:kern w:val="2"/>
          <w:sz w:val="24"/>
          <w:szCs w:val="24"/>
          <w:lang w:eastAsia="zh-CN"/>
        </w:rPr>
        <w:t>42</w:t>
      </w:r>
      <w:r w:rsidRPr="00420C87">
        <w:rPr>
          <w:rFonts w:ascii="Book Antiqua" w:eastAsia="等线" w:hAnsi="Book Antiqua" w:cs="Times New Roman"/>
          <w:kern w:val="2"/>
          <w:sz w:val="24"/>
          <w:szCs w:val="24"/>
          <w:lang w:eastAsia="zh-CN"/>
        </w:rPr>
        <w:t>: 1344-1346 [PMID: 27427186 DOI: 10.1016/j.joen.2016.06.005]</w:t>
      </w:r>
    </w:p>
    <w:p w14:paraId="25064E10" w14:textId="77777777" w:rsidR="00420C87" w:rsidRPr="00420C87" w:rsidRDefault="00420C87" w:rsidP="009D3336">
      <w:pPr>
        <w:widowControl w:val="0"/>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等线" w:hAnsi="Book Antiqua" w:cs="Times New Roman"/>
          <w:kern w:val="2"/>
          <w:sz w:val="24"/>
          <w:szCs w:val="24"/>
          <w:lang w:eastAsia="zh-CN"/>
        </w:rPr>
      </w:pPr>
      <w:r w:rsidRPr="00420C87">
        <w:rPr>
          <w:rFonts w:ascii="Book Antiqua" w:eastAsia="等线" w:hAnsi="Book Antiqua" w:cs="Times New Roman"/>
          <w:kern w:val="2"/>
          <w:sz w:val="24"/>
          <w:szCs w:val="24"/>
          <w:lang w:eastAsia="zh-CN"/>
        </w:rPr>
        <w:t xml:space="preserve">32 </w:t>
      </w:r>
      <w:proofErr w:type="spellStart"/>
      <w:r w:rsidRPr="00420C87">
        <w:rPr>
          <w:rFonts w:ascii="Book Antiqua" w:eastAsia="等线" w:hAnsi="Book Antiqua" w:cs="Times New Roman"/>
          <w:b/>
          <w:kern w:val="2"/>
          <w:sz w:val="24"/>
          <w:szCs w:val="24"/>
          <w:lang w:eastAsia="zh-CN"/>
        </w:rPr>
        <w:t>Torabinejad</w:t>
      </w:r>
      <w:proofErr w:type="spellEnd"/>
      <w:r w:rsidRPr="00420C87">
        <w:rPr>
          <w:rFonts w:ascii="Book Antiqua" w:eastAsia="等线" w:hAnsi="Book Antiqua" w:cs="Times New Roman"/>
          <w:b/>
          <w:kern w:val="2"/>
          <w:sz w:val="24"/>
          <w:szCs w:val="24"/>
          <w:lang w:eastAsia="zh-CN"/>
        </w:rPr>
        <w:t xml:space="preserve"> M</w:t>
      </w:r>
      <w:r w:rsidRPr="00420C87">
        <w:rPr>
          <w:rFonts w:ascii="Book Antiqua" w:eastAsia="等线" w:hAnsi="Book Antiqua" w:cs="Times New Roman"/>
          <w:kern w:val="2"/>
          <w:sz w:val="24"/>
          <w:szCs w:val="24"/>
          <w:lang w:eastAsia="zh-CN"/>
        </w:rPr>
        <w:t xml:space="preserve">, </w:t>
      </w:r>
      <w:proofErr w:type="spellStart"/>
      <w:r w:rsidRPr="00420C87">
        <w:rPr>
          <w:rFonts w:ascii="Book Antiqua" w:eastAsia="等线" w:hAnsi="Book Antiqua" w:cs="Times New Roman"/>
          <w:kern w:val="2"/>
          <w:sz w:val="24"/>
          <w:szCs w:val="24"/>
          <w:lang w:eastAsia="zh-CN"/>
        </w:rPr>
        <w:t>Faras</w:t>
      </w:r>
      <w:proofErr w:type="spellEnd"/>
      <w:r w:rsidRPr="00420C87">
        <w:rPr>
          <w:rFonts w:ascii="Book Antiqua" w:eastAsia="等线" w:hAnsi="Book Antiqua" w:cs="Times New Roman"/>
          <w:kern w:val="2"/>
          <w:sz w:val="24"/>
          <w:szCs w:val="24"/>
          <w:lang w:eastAsia="zh-CN"/>
        </w:rPr>
        <w:t xml:space="preserve"> H, </w:t>
      </w:r>
      <w:proofErr w:type="spellStart"/>
      <w:r w:rsidRPr="00420C87">
        <w:rPr>
          <w:rFonts w:ascii="Book Antiqua" w:eastAsia="等线" w:hAnsi="Book Antiqua" w:cs="Times New Roman"/>
          <w:kern w:val="2"/>
          <w:sz w:val="24"/>
          <w:szCs w:val="24"/>
          <w:lang w:eastAsia="zh-CN"/>
        </w:rPr>
        <w:t>Corr</w:t>
      </w:r>
      <w:proofErr w:type="spellEnd"/>
      <w:r w:rsidRPr="00420C87">
        <w:rPr>
          <w:rFonts w:ascii="Book Antiqua" w:eastAsia="等线" w:hAnsi="Book Antiqua" w:cs="Times New Roman"/>
          <w:kern w:val="2"/>
          <w:sz w:val="24"/>
          <w:szCs w:val="24"/>
          <w:lang w:eastAsia="zh-CN"/>
        </w:rPr>
        <w:t xml:space="preserve"> R, Wright KR, </w:t>
      </w:r>
      <w:proofErr w:type="spellStart"/>
      <w:r w:rsidRPr="00420C87">
        <w:rPr>
          <w:rFonts w:ascii="Book Antiqua" w:eastAsia="等线" w:hAnsi="Book Antiqua" w:cs="Times New Roman"/>
          <w:kern w:val="2"/>
          <w:sz w:val="24"/>
          <w:szCs w:val="24"/>
          <w:lang w:eastAsia="zh-CN"/>
        </w:rPr>
        <w:t>Shabahang</w:t>
      </w:r>
      <w:proofErr w:type="spellEnd"/>
      <w:r w:rsidRPr="00420C87">
        <w:rPr>
          <w:rFonts w:ascii="Book Antiqua" w:eastAsia="等线" w:hAnsi="Book Antiqua" w:cs="Times New Roman"/>
          <w:kern w:val="2"/>
          <w:sz w:val="24"/>
          <w:szCs w:val="24"/>
          <w:lang w:eastAsia="zh-CN"/>
        </w:rPr>
        <w:t xml:space="preserve"> S. Histologic examinations of teeth treated with 2 scaffolds: a pilot animal investigation. </w:t>
      </w:r>
      <w:r w:rsidRPr="00420C87">
        <w:rPr>
          <w:rFonts w:ascii="Book Antiqua" w:eastAsia="等线" w:hAnsi="Book Antiqua" w:cs="Times New Roman"/>
          <w:i/>
          <w:kern w:val="2"/>
          <w:sz w:val="24"/>
          <w:szCs w:val="24"/>
          <w:lang w:eastAsia="zh-CN"/>
        </w:rPr>
        <w:t xml:space="preserve">J </w:t>
      </w:r>
      <w:proofErr w:type="spellStart"/>
      <w:r w:rsidRPr="00420C87">
        <w:rPr>
          <w:rFonts w:ascii="Book Antiqua" w:eastAsia="等线" w:hAnsi="Book Antiqua" w:cs="Times New Roman"/>
          <w:i/>
          <w:kern w:val="2"/>
          <w:sz w:val="24"/>
          <w:szCs w:val="24"/>
          <w:lang w:eastAsia="zh-CN"/>
        </w:rPr>
        <w:t>Endod</w:t>
      </w:r>
      <w:proofErr w:type="spellEnd"/>
      <w:r w:rsidRPr="00420C87">
        <w:rPr>
          <w:rFonts w:ascii="Book Antiqua" w:eastAsia="等线" w:hAnsi="Book Antiqua" w:cs="Times New Roman"/>
          <w:kern w:val="2"/>
          <w:sz w:val="24"/>
          <w:szCs w:val="24"/>
          <w:lang w:eastAsia="zh-CN"/>
        </w:rPr>
        <w:t xml:space="preserve"> 2014; </w:t>
      </w:r>
      <w:r w:rsidRPr="00420C87">
        <w:rPr>
          <w:rFonts w:ascii="Book Antiqua" w:eastAsia="等线" w:hAnsi="Book Antiqua" w:cs="Times New Roman"/>
          <w:b/>
          <w:kern w:val="2"/>
          <w:sz w:val="24"/>
          <w:szCs w:val="24"/>
          <w:lang w:eastAsia="zh-CN"/>
        </w:rPr>
        <w:t>40</w:t>
      </w:r>
      <w:r w:rsidRPr="00420C87">
        <w:rPr>
          <w:rFonts w:ascii="Book Antiqua" w:eastAsia="等线" w:hAnsi="Book Antiqua" w:cs="Times New Roman"/>
          <w:kern w:val="2"/>
          <w:sz w:val="24"/>
          <w:szCs w:val="24"/>
          <w:lang w:eastAsia="zh-CN"/>
        </w:rPr>
        <w:t>: 515-520 [PMID: 24666902 DOI: 10.1016/j.joen.2013.12.025]</w:t>
      </w:r>
    </w:p>
    <w:p w14:paraId="2B2C7722" w14:textId="78A41D0A" w:rsidR="00EE586A" w:rsidRPr="0010592A" w:rsidRDefault="00EE586A" w:rsidP="009D3336">
      <w:pPr>
        <w:spacing w:after="0" w:line="360" w:lineRule="auto"/>
        <w:jc w:val="right"/>
        <w:rPr>
          <w:rFonts w:ascii="Book Antiqua" w:hAnsi="Book Antiqua" w:cs="Mangal"/>
          <w:b/>
          <w:bCs/>
          <w:sz w:val="24"/>
          <w:lang w:val="it-IT" w:bidi="hi-IN"/>
        </w:rPr>
      </w:pPr>
      <w:bookmarkStart w:id="11" w:name="OLE_LINK502"/>
      <w:bookmarkStart w:id="12" w:name="OLE_LINK480"/>
      <w:bookmarkStart w:id="13" w:name="OLE_LINK2090"/>
      <w:bookmarkStart w:id="14" w:name="OLE_LINK2200"/>
      <w:bookmarkStart w:id="15" w:name="OLE_LINK2199"/>
      <w:bookmarkStart w:id="16" w:name="OLE_LINK2198"/>
      <w:bookmarkStart w:id="17" w:name="OLE_LINK2162"/>
      <w:bookmarkStart w:id="18" w:name="OLE_LINK1963"/>
      <w:bookmarkStart w:id="19" w:name="OLE_LINK1962"/>
      <w:bookmarkStart w:id="20" w:name="OLE_LINK1812"/>
      <w:bookmarkStart w:id="21" w:name="OLE_LINK1811"/>
      <w:bookmarkStart w:id="22" w:name="OLE_LINK1807"/>
      <w:bookmarkStart w:id="23" w:name="OLE_LINK1806"/>
      <w:bookmarkStart w:id="24" w:name="OLE_LINK1636"/>
      <w:bookmarkStart w:id="25" w:name="OLE_LINK1845"/>
      <w:bookmarkStart w:id="26" w:name="OLE_LINK1844"/>
      <w:bookmarkStart w:id="27" w:name="OLE_LINK1843"/>
      <w:bookmarkStart w:id="28" w:name="OLE_LINK1803"/>
      <w:bookmarkStart w:id="29" w:name="OLE_LINK1802"/>
      <w:bookmarkStart w:id="30" w:name="OLE_LINK1801"/>
      <w:bookmarkStart w:id="31" w:name="OLE_LINK1800"/>
      <w:bookmarkStart w:id="32" w:name="OLE_LINK1282"/>
      <w:bookmarkStart w:id="33" w:name="OLE_LINK1266"/>
      <w:bookmarkStart w:id="34" w:name="OLE_LINK1264"/>
      <w:bookmarkStart w:id="35" w:name="OLE_LINK1261"/>
      <w:bookmarkStart w:id="36" w:name="OLE_LINK1260"/>
      <w:bookmarkStart w:id="37" w:name="OLE_LINK1044"/>
      <w:bookmarkStart w:id="38" w:name="OLE_LINK1043"/>
      <w:bookmarkStart w:id="39" w:name="OLE_LINK1039"/>
      <w:bookmarkStart w:id="40" w:name="OLE_LINK1038"/>
      <w:bookmarkStart w:id="41" w:name="OLE_LINK1036"/>
      <w:bookmarkStart w:id="42" w:name="OLE_LINK1035"/>
      <w:bookmarkStart w:id="43" w:name="OLE_LINK987"/>
      <w:bookmarkStart w:id="44" w:name="OLE_LINK947"/>
      <w:bookmarkStart w:id="45" w:name="OLE_LINK946"/>
      <w:bookmarkStart w:id="46" w:name="OLE_LINK945"/>
      <w:bookmarkStart w:id="47" w:name="OLE_LINK1127"/>
      <w:bookmarkStart w:id="48" w:name="OLE_LINK962"/>
      <w:bookmarkStart w:id="49" w:name="OLE_LINK959"/>
      <w:bookmarkStart w:id="50" w:name="OLE_LINK1185"/>
      <w:bookmarkStart w:id="51" w:name="OLE_LINK1159"/>
      <w:bookmarkStart w:id="52" w:name="OLE_LINK1158"/>
      <w:bookmarkStart w:id="53" w:name="OLE_LINK1157"/>
      <w:bookmarkStart w:id="54" w:name="OLE_LINK1156"/>
      <w:bookmarkStart w:id="55" w:name="OLE_LINK1065"/>
      <w:bookmarkStart w:id="56" w:name="OLE_LINK1064"/>
      <w:bookmarkStart w:id="57" w:name="OLE_LINK1023"/>
      <w:bookmarkStart w:id="58" w:name="OLE_LINK1022"/>
      <w:bookmarkStart w:id="59" w:name="OLE_LINK1021"/>
      <w:bookmarkStart w:id="60" w:name="_Hlk17901632"/>
      <w:r w:rsidRPr="0010592A">
        <w:rPr>
          <w:rFonts w:ascii="Book Antiqua" w:eastAsia="Lucida Sans Unicode" w:hAnsi="Book Antiqua"/>
          <w:b/>
          <w:noProof/>
          <w:lang w:val="it-IT" w:eastAsia="hi-IN" w:bidi="hi-IN"/>
        </w:rPr>
        <w:t>P-Reviewer</w:t>
      </w:r>
      <w:r w:rsidRPr="0010592A">
        <w:rPr>
          <w:rFonts w:ascii="Book Antiqua" w:hAnsi="Book Antiqua"/>
          <w:b/>
          <w:noProof/>
          <w:lang w:val="it-IT" w:bidi="hi-IN"/>
        </w:rPr>
        <w:t>:</w:t>
      </w:r>
      <w:r w:rsidRPr="0010592A">
        <w:rPr>
          <w:rFonts w:ascii="Book Antiqua" w:hAnsi="Book Antiqua"/>
        </w:rPr>
        <w:t xml:space="preserve"> </w:t>
      </w:r>
      <w:r w:rsidR="00777D6B" w:rsidRPr="0010592A">
        <w:rPr>
          <w:rFonts w:ascii="Book Antiqua" w:hAnsi="Book Antiqua"/>
        </w:rPr>
        <w:t>Huang AHC,</w:t>
      </w:r>
      <w:r w:rsidRPr="0010592A">
        <w:rPr>
          <w:rFonts w:ascii="Book Antiqua" w:hAnsi="Book Antiqua"/>
        </w:rPr>
        <w:t xml:space="preserve"> </w:t>
      </w:r>
      <w:r w:rsidR="00777D6B" w:rsidRPr="0010592A">
        <w:rPr>
          <w:rFonts w:ascii="Book Antiqua" w:hAnsi="Book Antiqua"/>
        </w:rPr>
        <w:t>Paredes-</w:t>
      </w:r>
      <w:proofErr w:type="spellStart"/>
      <w:r w:rsidR="00777D6B" w:rsidRPr="0010592A">
        <w:rPr>
          <w:rFonts w:ascii="Book Antiqua" w:hAnsi="Book Antiqua"/>
        </w:rPr>
        <w:t>Vieyra</w:t>
      </w:r>
      <w:proofErr w:type="spellEnd"/>
      <w:r w:rsidR="00777D6B" w:rsidRPr="0010592A">
        <w:rPr>
          <w:rFonts w:ascii="Book Antiqua" w:hAnsi="Book Antiqua"/>
        </w:rPr>
        <w:t xml:space="preserve"> JP, Teragawa H </w:t>
      </w:r>
      <w:r w:rsidRPr="0010592A">
        <w:rPr>
          <w:rFonts w:ascii="Book Antiqua" w:eastAsia="Lucida Sans Unicode" w:hAnsi="Book Antiqua" w:cs="Mangal"/>
          <w:b/>
          <w:bCs/>
          <w:lang w:val="it-IT" w:eastAsia="hi-IN" w:bidi="hi-IN"/>
        </w:rPr>
        <w:t>S-Editor</w:t>
      </w:r>
      <w:r w:rsidRPr="0010592A">
        <w:rPr>
          <w:rFonts w:ascii="Book Antiqua" w:hAnsi="Book Antiqua" w:cs="Mangal"/>
          <w:b/>
          <w:bCs/>
          <w:lang w:val="it-IT" w:bidi="hi-IN"/>
        </w:rPr>
        <w:t>:</w:t>
      </w:r>
      <w:r w:rsidRPr="0010592A">
        <w:rPr>
          <w:rFonts w:ascii="Book Antiqua" w:eastAsia="Lucida Sans Unicode" w:hAnsi="Book Antiqua" w:cs="Mangal"/>
          <w:bCs/>
          <w:lang w:val="it-IT" w:eastAsia="hi-IN" w:bidi="hi-IN"/>
        </w:rPr>
        <w:t xml:space="preserve"> </w:t>
      </w:r>
      <w:r w:rsidRPr="0010592A">
        <w:rPr>
          <w:rFonts w:ascii="Book Antiqua" w:hAnsi="Book Antiqua" w:cs="Mangal"/>
          <w:bCs/>
          <w:lang w:val="it-IT" w:bidi="hi-IN"/>
        </w:rPr>
        <w:t>Ma YJ</w:t>
      </w:r>
      <w:r w:rsidRPr="0010592A">
        <w:rPr>
          <w:rFonts w:ascii="Book Antiqua" w:eastAsia="Lucida Sans Unicode" w:hAnsi="Book Antiqua" w:cs="Mangal"/>
          <w:b/>
          <w:bCs/>
          <w:lang w:val="it-IT" w:eastAsia="hi-IN" w:bidi="hi-IN"/>
        </w:rPr>
        <w:t xml:space="preserve"> L-Editor</w:t>
      </w:r>
      <w:r w:rsidRPr="0010592A">
        <w:rPr>
          <w:rFonts w:ascii="Book Antiqua" w:hAnsi="Book Antiqua" w:cs="Mangal"/>
          <w:b/>
          <w:bCs/>
          <w:lang w:val="it-IT" w:bidi="hi-IN"/>
        </w:rPr>
        <w:t>:</w:t>
      </w:r>
      <w:r w:rsidR="00CB1C0B" w:rsidRPr="0010592A">
        <w:rPr>
          <w:rFonts w:ascii="Book Antiqua" w:hAnsi="Book Antiqua" w:cs="Mangal"/>
          <w:b/>
          <w:bCs/>
          <w:lang w:val="it-IT" w:bidi="hi-IN"/>
        </w:rPr>
        <w:t xml:space="preserve"> </w:t>
      </w:r>
      <w:r w:rsidR="00CB1C0B" w:rsidRPr="00F308F1">
        <w:rPr>
          <w:rFonts w:ascii="Book Antiqua" w:hAnsi="Book Antiqua" w:cs="Mangal"/>
          <w:bCs/>
          <w:lang w:val="it-IT" w:bidi="hi-IN"/>
        </w:rPr>
        <w:t>A</w:t>
      </w:r>
      <w:r w:rsidR="00CB1C0B" w:rsidRPr="00F308F1">
        <w:rPr>
          <w:rFonts w:ascii="Book Antiqua" w:eastAsia="Lucida Sans Unicode" w:hAnsi="Book Antiqua" w:cs="Mangal"/>
          <w:bCs/>
          <w:lang w:val="it-IT" w:eastAsia="hi-IN" w:bidi="hi-IN"/>
        </w:rPr>
        <w:t xml:space="preserve"> </w:t>
      </w:r>
      <w:r w:rsidR="00CB1C0B" w:rsidRPr="0010592A">
        <w:rPr>
          <w:rFonts w:ascii="Book Antiqua" w:eastAsia="Lucida Sans Unicode" w:hAnsi="Book Antiqua" w:cs="Mangal"/>
          <w:b/>
          <w:bCs/>
          <w:lang w:val="it-IT" w:eastAsia="hi-IN" w:bidi="hi-IN"/>
        </w:rPr>
        <w:t>E-Editor</w:t>
      </w:r>
      <w:r w:rsidR="00CB1C0B" w:rsidRPr="0010592A">
        <w:rPr>
          <w:rFonts w:ascii="Book Antiqua" w:hAnsi="Book Antiqua" w:cs="Mangal"/>
          <w:b/>
          <w:bCs/>
          <w:lang w:val="it-IT" w:bidi="hi-IN"/>
        </w:rPr>
        <w:t>:</w:t>
      </w:r>
      <w:r w:rsidR="00CB1C0B" w:rsidRPr="0010592A">
        <w:rPr>
          <w:lang w:val="it-IT"/>
        </w:rPr>
        <w:t xml:space="preserve"> </w:t>
      </w:r>
      <w:r w:rsidR="00CB1C0B">
        <w:rPr>
          <w:rFonts w:hint="eastAsia"/>
          <w:lang w:val="it-IT"/>
        </w:rPr>
        <w:t>Liu JH</w:t>
      </w:r>
    </w:p>
    <w:p w14:paraId="63E32625" w14:textId="77777777" w:rsidR="00EE586A" w:rsidRPr="0010592A" w:rsidRDefault="00EE586A" w:rsidP="009D3336">
      <w:pPr>
        <w:spacing w:after="0" w:line="360" w:lineRule="auto"/>
        <w:rPr>
          <w:rFonts w:ascii="Book Antiqua" w:hAnsi="Book Antiqua" w:cs="Mangal"/>
          <w:b/>
          <w:bCs/>
          <w:lang w:val="it-IT" w:eastAsia="pt-BR" w:bidi="hi-IN"/>
        </w:rPr>
      </w:pPr>
    </w:p>
    <w:p w14:paraId="1C3B4EA2" w14:textId="3354D005" w:rsidR="00EE586A" w:rsidRPr="0010592A" w:rsidRDefault="00EE586A" w:rsidP="009D3336">
      <w:pPr>
        <w:shd w:val="clear" w:color="auto" w:fill="FFFFFF"/>
        <w:snapToGrid w:val="0"/>
        <w:spacing w:after="0" w:line="360" w:lineRule="auto"/>
        <w:rPr>
          <w:rFonts w:ascii="Book Antiqua" w:hAnsi="Book Antiqua" w:cs="Helvetica"/>
          <w:b/>
          <w:kern w:val="0"/>
        </w:rPr>
      </w:pPr>
      <w:r w:rsidRPr="0010592A">
        <w:rPr>
          <w:rFonts w:ascii="Book Antiqua" w:hAnsi="Book Antiqua" w:cs="Helvetica"/>
          <w:b/>
        </w:rPr>
        <w:t xml:space="preserve">Specialty type: </w:t>
      </w:r>
      <w:r w:rsidR="00B23C7D" w:rsidRPr="0010592A">
        <w:rPr>
          <w:rFonts w:ascii="Book Antiqua" w:eastAsia="微软雅黑" w:hAnsi="Book Antiqua" w:cs="宋体"/>
        </w:rPr>
        <w:t>Dentistry, oral surgery and medicine</w:t>
      </w:r>
    </w:p>
    <w:p w14:paraId="2A4453A0" w14:textId="007E7534" w:rsidR="00EE586A" w:rsidRPr="0010592A" w:rsidRDefault="00EE586A" w:rsidP="009D3336">
      <w:pPr>
        <w:shd w:val="clear" w:color="auto" w:fill="FFFFFF"/>
        <w:snapToGrid w:val="0"/>
        <w:spacing w:after="0" w:line="360" w:lineRule="auto"/>
        <w:rPr>
          <w:rFonts w:ascii="Book Antiqua" w:hAnsi="Book Antiqua" w:cs="Helvetica"/>
          <w:b/>
          <w:lang w:val="pt-BR"/>
        </w:rPr>
      </w:pPr>
      <w:r w:rsidRPr="0010592A">
        <w:rPr>
          <w:rFonts w:ascii="Book Antiqua" w:hAnsi="Book Antiqua" w:cs="Helvetica"/>
          <w:b/>
        </w:rPr>
        <w:t xml:space="preserve">Country of origin: </w:t>
      </w:r>
      <w:r w:rsidR="00B22F71" w:rsidRPr="0010592A">
        <w:rPr>
          <w:rFonts w:ascii="Book Antiqua" w:hAnsi="Book Antiqua" w:cs="Helvetica"/>
        </w:rPr>
        <w:t>Egypt</w:t>
      </w:r>
    </w:p>
    <w:p w14:paraId="1A48F280" w14:textId="77777777" w:rsidR="00EE586A" w:rsidRPr="0010592A" w:rsidRDefault="00EE586A" w:rsidP="009D3336">
      <w:pPr>
        <w:shd w:val="clear" w:color="auto" w:fill="FFFFFF"/>
        <w:snapToGrid w:val="0"/>
        <w:spacing w:after="0" w:line="360" w:lineRule="auto"/>
        <w:rPr>
          <w:rFonts w:ascii="Book Antiqua" w:hAnsi="Book Antiqua" w:cs="Helvetica"/>
          <w:b/>
        </w:rPr>
      </w:pPr>
      <w:r w:rsidRPr="0010592A">
        <w:rPr>
          <w:rFonts w:ascii="Book Antiqua" w:hAnsi="Book Antiqua" w:cs="Helvetica"/>
          <w:b/>
        </w:rPr>
        <w:t>Peer-review report classification</w:t>
      </w:r>
    </w:p>
    <w:p w14:paraId="7B8BD603" w14:textId="6A9CAFF3" w:rsidR="00EE586A" w:rsidRPr="0010592A" w:rsidRDefault="00EE586A" w:rsidP="009D3336">
      <w:pPr>
        <w:shd w:val="clear" w:color="auto" w:fill="FFFFFF"/>
        <w:snapToGrid w:val="0"/>
        <w:spacing w:after="0" w:line="360" w:lineRule="auto"/>
        <w:rPr>
          <w:rFonts w:ascii="Book Antiqua" w:hAnsi="Book Antiqua" w:cs="Helvetica"/>
        </w:rPr>
      </w:pPr>
      <w:r w:rsidRPr="0010592A">
        <w:rPr>
          <w:rFonts w:ascii="Book Antiqua" w:hAnsi="Book Antiqua" w:cs="Helvetica"/>
        </w:rPr>
        <w:t xml:space="preserve">Grade </w:t>
      </w:r>
      <w:proofErr w:type="gramStart"/>
      <w:r w:rsidRPr="0010592A">
        <w:rPr>
          <w:rFonts w:ascii="Book Antiqua" w:hAnsi="Book Antiqua" w:cs="Helvetica"/>
        </w:rPr>
        <w:t>A</w:t>
      </w:r>
      <w:proofErr w:type="gramEnd"/>
      <w:r w:rsidRPr="0010592A">
        <w:rPr>
          <w:rFonts w:ascii="Book Antiqua" w:hAnsi="Book Antiqua" w:cs="Helvetica"/>
        </w:rPr>
        <w:t xml:space="preserve"> (Excellent): </w:t>
      </w:r>
      <w:r w:rsidR="00B22F71" w:rsidRPr="0010592A">
        <w:rPr>
          <w:rFonts w:ascii="Book Antiqua" w:hAnsi="Book Antiqua" w:cs="Helvetica"/>
        </w:rPr>
        <w:t>0</w:t>
      </w:r>
    </w:p>
    <w:p w14:paraId="3E9E362A" w14:textId="434F5D24" w:rsidR="00EE586A" w:rsidRPr="0010592A" w:rsidRDefault="00EE586A" w:rsidP="009D3336">
      <w:pPr>
        <w:shd w:val="clear" w:color="auto" w:fill="FFFFFF"/>
        <w:snapToGrid w:val="0"/>
        <w:spacing w:after="0" w:line="360" w:lineRule="auto"/>
        <w:rPr>
          <w:rFonts w:ascii="Book Antiqua" w:hAnsi="Book Antiqua" w:cs="Helvetica"/>
        </w:rPr>
      </w:pPr>
      <w:r w:rsidRPr="0010592A">
        <w:rPr>
          <w:rFonts w:ascii="Book Antiqua" w:hAnsi="Book Antiqua" w:cs="Helvetica"/>
        </w:rPr>
        <w:t xml:space="preserve">Grade B (Very good): </w:t>
      </w:r>
      <w:r w:rsidR="00B22F71" w:rsidRPr="0010592A">
        <w:rPr>
          <w:rFonts w:ascii="Book Antiqua" w:hAnsi="Book Antiqua" w:cs="Helvetica"/>
        </w:rPr>
        <w:t>0</w:t>
      </w:r>
    </w:p>
    <w:p w14:paraId="5690B383" w14:textId="4CBD9306" w:rsidR="00EE586A" w:rsidRPr="0010592A" w:rsidRDefault="00EE586A" w:rsidP="009D3336">
      <w:pPr>
        <w:shd w:val="clear" w:color="auto" w:fill="FFFFFF"/>
        <w:snapToGrid w:val="0"/>
        <w:spacing w:after="0" w:line="360" w:lineRule="auto"/>
        <w:rPr>
          <w:rFonts w:ascii="Book Antiqua" w:hAnsi="Book Antiqua" w:cs="Helvetica"/>
        </w:rPr>
      </w:pPr>
      <w:r w:rsidRPr="0010592A">
        <w:rPr>
          <w:rFonts w:ascii="Book Antiqua" w:hAnsi="Book Antiqua" w:cs="Helvetica"/>
        </w:rPr>
        <w:t xml:space="preserve">Grade C (Good): </w:t>
      </w:r>
      <w:r w:rsidR="00B22F71" w:rsidRPr="0010592A">
        <w:rPr>
          <w:rFonts w:ascii="Book Antiqua" w:hAnsi="Book Antiqua" w:cs="Helvetica"/>
        </w:rPr>
        <w:t>C, C, C</w:t>
      </w:r>
    </w:p>
    <w:p w14:paraId="084382A8" w14:textId="77777777" w:rsidR="00EE586A" w:rsidRPr="0010592A" w:rsidRDefault="00EE586A" w:rsidP="009D3336">
      <w:pPr>
        <w:shd w:val="clear" w:color="auto" w:fill="FFFFFF"/>
        <w:snapToGrid w:val="0"/>
        <w:spacing w:after="0" w:line="360" w:lineRule="auto"/>
        <w:rPr>
          <w:rFonts w:ascii="Book Antiqua" w:hAnsi="Book Antiqua" w:cs="Helvetica"/>
        </w:rPr>
      </w:pPr>
      <w:r w:rsidRPr="0010592A">
        <w:rPr>
          <w:rFonts w:ascii="Book Antiqua" w:hAnsi="Book Antiqua" w:cs="Helvetica"/>
        </w:rPr>
        <w:t xml:space="preserve">Grade D (Fair): </w:t>
      </w:r>
      <w:bookmarkEnd w:id="11"/>
      <w:bookmarkEnd w:id="12"/>
      <w:r w:rsidRPr="0010592A">
        <w:rPr>
          <w:rFonts w:ascii="Book Antiqua" w:hAnsi="Book Antiqua" w:cs="Helvetica"/>
        </w:rPr>
        <w:t>0</w:t>
      </w:r>
    </w:p>
    <w:p w14:paraId="20F8273F" w14:textId="77777777" w:rsidR="00EE586A" w:rsidRPr="0010592A" w:rsidRDefault="00EE586A" w:rsidP="009D3336">
      <w:pPr>
        <w:shd w:val="clear" w:color="auto" w:fill="FFFFFF"/>
        <w:snapToGrid w:val="0"/>
        <w:spacing w:after="0" w:line="360" w:lineRule="auto"/>
        <w:rPr>
          <w:rFonts w:ascii="Book Antiqua" w:hAnsi="Book Antiqua" w:cs="Helvetica"/>
        </w:rPr>
      </w:pPr>
      <w:r w:rsidRPr="0010592A">
        <w:rPr>
          <w:rFonts w:ascii="Book Antiqua" w:hAnsi="Book Antiqua" w:cs="Helvetica"/>
        </w:rPr>
        <w:t xml:space="preserve">Grade E (Poor): </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10592A">
        <w:rPr>
          <w:rFonts w:ascii="Book Antiqua" w:hAnsi="Book Antiqua" w:cs="Helvetica"/>
        </w:rPr>
        <w:t>0</w:t>
      </w:r>
    </w:p>
    <w:bookmarkEnd w:id="60"/>
    <w:p w14:paraId="52D5D9C7" w14:textId="1C2A38AD" w:rsidR="0083148A" w:rsidRPr="0010592A" w:rsidRDefault="0083148A" w:rsidP="009D3336">
      <w:pPr>
        <w:suppressLineNumbers/>
        <w:spacing w:after="0" w:line="360" w:lineRule="auto"/>
        <w:ind w:hanging="270"/>
        <w:jc w:val="both"/>
        <w:rPr>
          <w:rFonts w:ascii="Book Antiqua" w:hAnsi="Book Antiqua" w:cstheme="majorBidi"/>
          <w:sz w:val="24"/>
          <w:szCs w:val="24"/>
        </w:rPr>
      </w:pPr>
    </w:p>
    <w:p w14:paraId="1ACCF9F9" w14:textId="7C6D57FA" w:rsidR="00B22F71" w:rsidRPr="0010592A" w:rsidRDefault="00B22F71" w:rsidP="009D3336">
      <w:pPr>
        <w:suppressLineNumbers/>
        <w:spacing w:after="0" w:line="360" w:lineRule="auto"/>
        <w:ind w:hanging="270"/>
        <w:jc w:val="both"/>
        <w:rPr>
          <w:rFonts w:ascii="Book Antiqua" w:hAnsi="Book Antiqua" w:cstheme="majorBidi"/>
          <w:sz w:val="24"/>
          <w:szCs w:val="24"/>
        </w:rPr>
      </w:pPr>
      <w:r w:rsidRPr="0010592A">
        <w:rPr>
          <w:rFonts w:ascii="Book Antiqua" w:hAnsi="Book Antiqua" w:cstheme="majorBidi"/>
          <w:sz w:val="24"/>
          <w:szCs w:val="24"/>
        </w:rPr>
        <w:br w:type="page"/>
      </w:r>
    </w:p>
    <w:p w14:paraId="09D505AA" w14:textId="77777777" w:rsidR="00420C87" w:rsidRPr="0010592A" w:rsidRDefault="00420C87" w:rsidP="009D3336">
      <w:pPr>
        <w:suppressLineNumbers/>
        <w:spacing w:after="0" w:line="360" w:lineRule="auto"/>
        <w:ind w:hanging="270"/>
        <w:jc w:val="both"/>
        <w:rPr>
          <w:rFonts w:ascii="Book Antiqua" w:hAnsi="Book Antiqua" w:cstheme="majorBidi"/>
          <w:sz w:val="24"/>
          <w:szCs w:val="24"/>
        </w:rPr>
      </w:pPr>
    </w:p>
    <w:p w14:paraId="36E7A002" w14:textId="0C02BB90" w:rsidR="00B726C0" w:rsidRPr="0010592A" w:rsidRDefault="00B726C0" w:rsidP="009D3336">
      <w:pPr>
        <w:suppressLineNumbers/>
        <w:spacing w:after="0" w:line="360" w:lineRule="auto"/>
        <w:ind w:leftChars="50" w:left="110" w:firstLineChars="50" w:firstLine="120"/>
        <w:jc w:val="both"/>
        <w:rPr>
          <w:rFonts w:ascii="Book Antiqua" w:hAnsi="Book Antiqua" w:cstheme="majorBidi"/>
          <w:b/>
          <w:bCs/>
          <w:sz w:val="24"/>
          <w:szCs w:val="24"/>
        </w:rPr>
      </w:pPr>
      <w:r w:rsidRPr="0010592A">
        <w:rPr>
          <w:rFonts w:ascii="Book Antiqua" w:hAnsi="Book Antiqua" w:cstheme="majorBidi"/>
          <w:b/>
          <w:bCs/>
          <w:noProof/>
          <w:sz w:val="24"/>
          <w:szCs w:val="24"/>
          <w:lang w:eastAsia="zh-CN"/>
        </w:rPr>
        <w:drawing>
          <wp:inline distT="0" distB="0" distL="0" distR="0" wp14:anchorId="5FE230F1" wp14:editId="154CB0D5">
            <wp:extent cx="5943600" cy="2900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tawila et al-29_11_2018-fig.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00680"/>
                    </a:xfrm>
                    <a:prstGeom prst="rect">
                      <a:avLst/>
                    </a:prstGeom>
                  </pic:spPr>
                </pic:pic>
              </a:graphicData>
            </a:graphic>
          </wp:inline>
        </w:drawing>
      </w:r>
    </w:p>
    <w:p w14:paraId="0E279036" w14:textId="2727FF21" w:rsidR="00B726C0" w:rsidRPr="0010592A" w:rsidRDefault="00026956" w:rsidP="009D3336">
      <w:pPr>
        <w:suppressLineNumbers/>
        <w:spacing w:after="0" w:line="360" w:lineRule="auto"/>
        <w:jc w:val="both"/>
        <w:rPr>
          <w:rFonts w:ascii="Book Antiqua" w:hAnsi="Book Antiqua" w:cstheme="majorBidi"/>
          <w:sz w:val="24"/>
          <w:szCs w:val="24"/>
        </w:rPr>
      </w:pPr>
      <w:r w:rsidRPr="0010592A">
        <w:rPr>
          <w:rFonts w:ascii="Book Antiqua" w:hAnsi="Book Antiqua" w:cstheme="majorBidi"/>
          <w:b/>
          <w:bCs/>
          <w:sz w:val="24"/>
          <w:szCs w:val="24"/>
        </w:rPr>
        <w:t>Figure</w:t>
      </w:r>
      <w:r w:rsidR="00B22F71" w:rsidRPr="0010592A">
        <w:rPr>
          <w:rFonts w:ascii="Book Antiqua" w:hAnsi="Book Antiqua" w:cstheme="majorBidi"/>
          <w:b/>
          <w:bCs/>
          <w:sz w:val="24"/>
          <w:szCs w:val="24"/>
        </w:rPr>
        <w:t xml:space="preserve"> 1 </w:t>
      </w:r>
      <w:proofErr w:type="gramStart"/>
      <w:r w:rsidRPr="0010592A">
        <w:rPr>
          <w:rFonts w:ascii="Book Antiqua" w:hAnsi="Book Antiqua" w:cstheme="majorBidi"/>
          <w:b/>
          <w:bCs/>
          <w:sz w:val="24"/>
          <w:szCs w:val="24"/>
        </w:rPr>
        <w:t>The</w:t>
      </w:r>
      <w:proofErr w:type="gramEnd"/>
      <w:r w:rsidRPr="0010592A">
        <w:rPr>
          <w:rFonts w:ascii="Book Antiqua" w:hAnsi="Book Antiqua" w:cstheme="majorBidi"/>
          <w:b/>
          <w:bCs/>
          <w:sz w:val="24"/>
          <w:szCs w:val="24"/>
        </w:rPr>
        <w:t xml:space="preserve"> preparation steps of </w:t>
      </w:r>
      <w:r w:rsidR="00B22F71" w:rsidRPr="0010592A">
        <w:rPr>
          <w:rFonts w:ascii="Book Antiqua" w:hAnsi="Book Antiqua" w:cstheme="majorBidi"/>
          <w:b/>
          <w:bCs/>
          <w:sz w:val="24"/>
          <w:szCs w:val="24"/>
        </w:rPr>
        <w:t>platelet-rich fibrin</w:t>
      </w:r>
      <w:r w:rsidRPr="0010592A">
        <w:rPr>
          <w:rFonts w:ascii="Book Antiqua" w:hAnsi="Book Antiqua" w:cstheme="majorBidi"/>
          <w:b/>
          <w:bCs/>
          <w:sz w:val="24"/>
          <w:szCs w:val="24"/>
        </w:rPr>
        <w:t xml:space="preserve"> and </w:t>
      </w:r>
      <w:r w:rsidR="00B22F71" w:rsidRPr="0010592A">
        <w:rPr>
          <w:rFonts w:ascii="Book Antiqua" w:hAnsi="Book Antiqua" w:cstheme="majorBidi"/>
          <w:b/>
          <w:bCs/>
          <w:sz w:val="24"/>
          <w:szCs w:val="24"/>
        </w:rPr>
        <w:t>platelet-rich fibrin</w:t>
      </w:r>
      <w:r w:rsidRPr="0010592A">
        <w:rPr>
          <w:rFonts w:ascii="Book Antiqua" w:hAnsi="Book Antiqua" w:cstheme="majorBidi"/>
          <w:b/>
          <w:bCs/>
          <w:sz w:val="24"/>
          <w:szCs w:val="24"/>
        </w:rPr>
        <w:t>-extract, and how they were used for the regenerative endodontic treatments.</w:t>
      </w:r>
      <w:r w:rsidR="00977ED1" w:rsidRPr="0010592A">
        <w:rPr>
          <w:rFonts w:ascii="Book Antiqua" w:hAnsi="Book Antiqua" w:cstheme="majorBidi"/>
          <w:b/>
          <w:bCs/>
          <w:sz w:val="24"/>
          <w:szCs w:val="24"/>
        </w:rPr>
        <w:t xml:space="preserve"> </w:t>
      </w:r>
      <w:r w:rsidR="00977ED1" w:rsidRPr="0010592A">
        <w:rPr>
          <w:rFonts w:ascii="Book Antiqua" w:hAnsi="Book Antiqua" w:cstheme="majorBidi"/>
          <w:sz w:val="24"/>
          <w:szCs w:val="24"/>
        </w:rPr>
        <w:t xml:space="preserve">PRF: </w:t>
      </w:r>
      <w:r w:rsidR="001C631E" w:rsidRPr="0010592A">
        <w:rPr>
          <w:rFonts w:ascii="Book Antiqua" w:hAnsi="Book Antiqua" w:cstheme="majorBidi"/>
          <w:caps/>
          <w:sz w:val="24"/>
          <w:szCs w:val="24"/>
        </w:rPr>
        <w:t>p</w:t>
      </w:r>
      <w:r w:rsidR="001C631E" w:rsidRPr="0010592A">
        <w:rPr>
          <w:rFonts w:ascii="Book Antiqua" w:hAnsi="Book Antiqua" w:cstheme="majorBidi"/>
          <w:sz w:val="24"/>
          <w:szCs w:val="24"/>
        </w:rPr>
        <w:t>latelet-rich fibrin.</w:t>
      </w:r>
    </w:p>
    <w:p w14:paraId="45C71A9B" w14:textId="36213706" w:rsidR="00B726C0" w:rsidRPr="0010592A" w:rsidRDefault="00B726C0" w:rsidP="009D3336">
      <w:pPr>
        <w:spacing w:after="0" w:line="360" w:lineRule="auto"/>
        <w:ind w:leftChars="50" w:left="110" w:firstLineChars="50" w:firstLine="120"/>
        <w:jc w:val="both"/>
        <w:rPr>
          <w:rFonts w:ascii="Book Antiqua" w:hAnsi="Book Antiqua" w:cstheme="majorBidi"/>
          <w:sz w:val="24"/>
          <w:szCs w:val="24"/>
        </w:rPr>
      </w:pPr>
      <w:r w:rsidRPr="0010592A">
        <w:rPr>
          <w:rFonts w:ascii="Book Antiqua" w:hAnsi="Book Antiqua" w:cstheme="majorBidi"/>
          <w:noProof/>
          <w:sz w:val="24"/>
          <w:szCs w:val="24"/>
          <w:lang w:eastAsia="zh-CN"/>
        </w:rPr>
        <w:lastRenderedPageBreak/>
        <w:drawing>
          <wp:inline distT="0" distB="0" distL="0" distR="0" wp14:anchorId="3348A9B6" wp14:editId="7211C88F">
            <wp:extent cx="5817870" cy="514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tawila et al-29_11_2018-fig.2.tif"/>
                    <pic:cNvPicPr/>
                  </pic:nvPicPr>
                  <pic:blipFill rotWithShape="1">
                    <a:blip r:embed="rId10" cstate="print">
                      <a:extLst>
                        <a:ext uri="{28A0092B-C50C-407E-A947-70E740481C1C}">
                          <a14:useLocalDpi xmlns:a14="http://schemas.microsoft.com/office/drawing/2010/main" val="0"/>
                        </a:ext>
                      </a:extLst>
                    </a:blip>
                    <a:srcRect b="37500"/>
                    <a:stretch/>
                  </pic:blipFill>
                  <pic:spPr bwMode="auto">
                    <a:xfrm>
                      <a:off x="0" y="0"/>
                      <a:ext cx="5817870" cy="5143500"/>
                    </a:xfrm>
                    <a:prstGeom prst="rect">
                      <a:avLst/>
                    </a:prstGeom>
                    <a:ln>
                      <a:noFill/>
                    </a:ln>
                    <a:extLst>
                      <a:ext uri="{53640926-AAD7-44D8-BBD7-CCE9431645EC}">
                        <a14:shadowObscured xmlns:a14="http://schemas.microsoft.com/office/drawing/2010/main"/>
                      </a:ext>
                    </a:extLst>
                  </pic:spPr>
                </pic:pic>
              </a:graphicData>
            </a:graphic>
          </wp:inline>
        </w:drawing>
      </w:r>
    </w:p>
    <w:p w14:paraId="41B66E48" w14:textId="543608F4" w:rsidR="00B56F1A" w:rsidRPr="0010592A" w:rsidRDefault="00026956" w:rsidP="009D3336">
      <w:pPr>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eastAsiaTheme="minorEastAsia" w:hAnsi="Book Antiqua" w:cstheme="majorBidi"/>
          <w:kern w:val="24"/>
          <w:sz w:val="24"/>
          <w:szCs w:val="24"/>
        </w:rPr>
      </w:pPr>
      <w:r w:rsidRPr="0010592A">
        <w:rPr>
          <w:rFonts w:ascii="Book Antiqua" w:eastAsiaTheme="minorEastAsia" w:hAnsi="Book Antiqua" w:cstheme="majorBidi"/>
          <w:b/>
          <w:bCs/>
          <w:kern w:val="24"/>
          <w:sz w:val="24"/>
          <w:szCs w:val="24"/>
        </w:rPr>
        <w:t>Figure</w:t>
      </w:r>
      <w:r w:rsidR="001C631E" w:rsidRPr="0010592A">
        <w:rPr>
          <w:rFonts w:ascii="Book Antiqua" w:eastAsiaTheme="minorEastAsia" w:hAnsi="Book Antiqua" w:cstheme="majorBidi"/>
          <w:b/>
          <w:bCs/>
          <w:kern w:val="24"/>
          <w:sz w:val="24"/>
          <w:szCs w:val="24"/>
        </w:rPr>
        <w:t xml:space="preserve"> 2 </w:t>
      </w:r>
      <w:r w:rsidR="00B56F1A" w:rsidRPr="0010592A">
        <w:rPr>
          <w:rFonts w:ascii="Book Antiqua" w:eastAsiaTheme="minorEastAsia" w:hAnsi="Book Antiqua" w:cstheme="majorBidi"/>
          <w:b/>
          <w:bCs/>
          <w:kern w:val="24"/>
          <w:sz w:val="24"/>
          <w:szCs w:val="24"/>
        </w:rPr>
        <w:t xml:space="preserve">Revascularization procedure using </w:t>
      </w:r>
      <w:r w:rsidR="001C631E" w:rsidRPr="0010592A">
        <w:rPr>
          <w:rFonts w:ascii="Book Antiqua" w:eastAsiaTheme="minorEastAsia" w:hAnsi="Book Antiqua" w:cstheme="majorBidi"/>
          <w:b/>
          <w:bCs/>
          <w:kern w:val="24"/>
          <w:sz w:val="24"/>
          <w:szCs w:val="24"/>
        </w:rPr>
        <w:t>platelet-rich fibrin</w:t>
      </w:r>
      <w:r w:rsidR="00B56F1A" w:rsidRPr="0010592A">
        <w:rPr>
          <w:rFonts w:ascii="Book Antiqua" w:eastAsiaTheme="minorEastAsia" w:hAnsi="Book Antiqua" w:cstheme="majorBidi"/>
          <w:b/>
          <w:bCs/>
          <w:kern w:val="24"/>
          <w:sz w:val="24"/>
          <w:szCs w:val="24"/>
        </w:rPr>
        <w:t xml:space="preserve"> and follow-up digital periapical radiographs and </w:t>
      </w:r>
      <w:proofErr w:type="spellStart"/>
      <w:r w:rsidR="00B56F1A" w:rsidRPr="0010592A">
        <w:rPr>
          <w:rFonts w:ascii="Book Antiqua" w:eastAsiaTheme="minorEastAsia" w:hAnsi="Book Antiqua" w:cstheme="majorBidi"/>
          <w:b/>
          <w:bCs/>
          <w:kern w:val="24"/>
          <w:sz w:val="24"/>
          <w:szCs w:val="24"/>
        </w:rPr>
        <w:t>orthopantograms</w:t>
      </w:r>
      <w:proofErr w:type="spellEnd"/>
      <w:r w:rsidR="00B56F1A" w:rsidRPr="0010592A">
        <w:rPr>
          <w:rFonts w:ascii="Book Antiqua" w:eastAsiaTheme="minorEastAsia" w:hAnsi="Book Antiqua" w:cstheme="majorBidi"/>
          <w:b/>
          <w:bCs/>
          <w:kern w:val="24"/>
          <w:sz w:val="24"/>
          <w:szCs w:val="24"/>
        </w:rPr>
        <w:t xml:space="preserve"> for case #1 (tooth #9).</w:t>
      </w:r>
      <w:r w:rsidR="005E5273" w:rsidRPr="0010592A">
        <w:rPr>
          <w:rFonts w:ascii="Book Antiqua" w:eastAsiaTheme="minorEastAsia" w:hAnsi="Book Antiqua" w:cstheme="majorBidi"/>
          <w:b/>
          <w:bCs/>
          <w:kern w:val="24"/>
          <w:sz w:val="24"/>
          <w:szCs w:val="24"/>
        </w:rPr>
        <w:t xml:space="preserve"> </w:t>
      </w:r>
      <w:r w:rsidR="00B56F1A" w:rsidRPr="0010592A">
        <w:rPr>
          <w:rFonts w:ascii="Book Antiqua" w:eastAsiaTheme="minorEastAsia" w:hAnsi="Book Antiqua" w:cstheme="majorBidi"/>
          <w:kern w:val="24"/>
          <w:sz w:val="24"/>
          <w:szCs w:val="24"/>
        </w:rPr>
        <w:t>A-D</w:t>
      </w:r>
      <w:r w:rsidR="005E5273" w:rsidRPr="0010592A">
        <w:rPr>
          <w:rFonts w:ascii="Book Antiqua" w:eastAsiaTheme="minorEastAsia" w:hAnsi="Book Antiqua" w:cstheme="majorBidi"/>
          <w:kern w:val="24"/>
          <w:sz w:val="24"/>
          <w:szCs w:val="24"/>
        </w:rPr>
        <w:t>:</w:t>
      </w:r>
      <w:r w:rsidR="00B56F1A" w:rsidRPr="0010592A">
        <w:rPr>
          <w:rFonts w:ascii="Book Antiqua" w:eastAsiaTheme="minorEastAsia" w:hAnsi="Book Antiqua" w:cstheme="majorBidi"/>
          <w:kern w:val="24"/>
          <w:sz w:val="24"/>
          <w:szCs w:val="24"/>
        </w:rPr>
        <w:t xml:space="preserve"> Prepared </w:t>
      </w:r>
      <w:r w:rsidR="001C631E" w:rsidRPr="0010592A">
        <w:rPr>
          <w:rFonts w:ascii="Book Antiqua" w:eastAsiaTheme="minorEastAsia" w:hAnsi="Book Antiqua" w:cstheme="majorBidi"/>
          <w:kern w:val="24"/>
          <w:sz w:val="24"/>
          <w:szCs w:val="24"/>
        </w:rPr>
        <w:t>platelet-rich fibrin (</w:t>
      </w:r>
      <w:r w:rsidR="00B56F1A" w:rsidRPr="0010592A">
        <w:rPr>
          <w:rFonts w:ascii="Book Antiqua" w:eastAsiaTheme="minorEastAsia" w:hAnsi="Book Antiqua" w:cstheme="majorBidi"/>
          <w:kern w:val="24"/>
          <w:sz w:val="24"/>
          <w:szCs w:val="24"/>
        </w:rPr>
        <w:t>PRF</w:t>
      </w:r>
      <w:r w:rsidR="001C631E" w:rsidRPr="0010592A">
        <w:rPr>
          <w:rFonts w:ascii="Book Antiqua" w:eastAsiaTheme="minorEastAsia" w:hAnsi="Book Antiqua" w:cstheme="majorBidi"/>
          <w:kern w:val="24"/>
          <w:sz w:val="24"/>
          <w:szCs w:val="24"/>
        </w:rPr>
        <w:t>)</w:t>
      </w:r>
      <w:r w:rsidR="00B56F1A" w:rsidRPr="0010592A">
        <w:rPr>
          <w:rFonts w:ascii="Book Antiqua" w:eastAsiaTheme="minorEastAsia" w:hAnsi="Book Antiqua" w:cstheme="majorBidi"/>
          <w:kern w:val="24"/>
          <w:sz w:val="24"/>
          <w:szCs w:val="24"/>
        </w:rPr>
        <w:t xml:space="preserve"> clots in</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A with insert showing squeezing of clots in a metallic mesh to release supernatant (extract); B</w:t>
      </w:r>
      <w:r w:rsidR="005E5273" w:rsidRPr="0010592A">
        <w:rPr>
          <w:rFonts w:ascii="Book Antiqua" w:eastAsiaTheme="minorEastAsia" w:hAnsi="Book Antiqua" w:cstheme="majorBidi"/>
          <w:kern w:val="24"/>
          <w:sz w:val="24"/>
          <w:szCs w:val="24"/>
        </w:rPr>
        <w:t>:</w:t>
      </w:r>
      <w:r w:rsidR="00B56F1A" w:rsidRPr="0010592A">
        <w:rPr>
          <w:rFonts w:ascii="Book Antiqua" w:eastAsiaTheme="minorEastAsia" w:hAnsi="Book Antiqua" w:cstheme="majorBidi"/>
          <w:kern w:val="24"/>
          <w:sz w:val="24"/>
          <w:szCs w:val="24"/>
        </w:rPr>
        <w:t xml:space="preserve"> Packing of PRF clot into the root canal with platelet-plug facing apical tissues using sterile cotton pliers and endodontic pluggers; and removal of excess </w:t>
      </w:r>
      <w:r w:rsidR="00D170B9" w:rsidRPr="0010592A">
        <w:rPr>
          <w:rFonts w:ascii="Book Antiqua" w:eastAsiaTheme="minorEastAsia" w:hAnsi="Book Antiqua" w:cstheme="majorBidi"/>
          <w:kern w:val="24"/>
          <w:sz w:val="24"/>
          <w:szCs w:val="24"/>
        </w:rPr>
        <w:t xml:space="preserve">extract </w:t>
      </w:r>
      <w:r w:rsidR="00B56F1A" w:rsidRPr="0010592A">
        <w:rPr>
          <w:rFonts w:ascii="Book Antiqua" w:eastAsiaTheme="minorEastAsia" w:hAnsi="Book Antiqua" w:cstheme="majorBidi"/>
          <w:kern w:val="24"/>
          <w:sz w:val="24"/>
          <w:szCs w:val="24"/>
        </w:rPr>
        <w:t>and cleaning of pulp chamber in</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C and</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D, respectively</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E</w:t>
      </w:r>
      <w:r w:rsidR="001C631E"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F</w:t>
      </w:r>
      <w:r w:rsidR="005E5273" w:rsidRPr="0010592A">
        <w:rPr>
          <w:rFonts w:ascii="Book Antiqua" w:eastAsiaTheme="minorEastAsia" w:hAnsi="Book Antiqua" w:cstheme="majorBidi"/>
          <w:kern w:val="24"/>
          <w:sz w:val="24"/>
          <w:szCs w:val="24"/>
        </w:rPr>
        <w:t>:</w:t>
      </w:r>
      <w:r w:rsidR="00B56F1A" w:rsidRPr="0010592A">
        <w:rPr>
          <w:rFonts w:ascii="Book Antiqua" w:eastAsiaTheme="minorEastAsia" w:hAnsi="Book Antiqua" w:cstheme="majorBidi"/>
          <w:kern w:val="24"/>
          <w:sz w:val="24"/>
          <w:szCs w:val="24"/>
        </w:rPr>
        <w:t xml:space="preserve"> Periapical radiographs of the case showing in</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E pre-operative radiograph;</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F</w:t>
      </w:r>
      <w:r w:rsidR="005E5273" w:rsidRPr="0010592A">
        <w:rPr>
          <w:rFonts w:ascii="Book Antiqua" w:eastAsiaTheme="minorEastAsia" w:hAnsi="Book Antiqua" w:cstheme="majorBidi"/>
          <w:kern w:val="24"/>
          <w:sz w:val="24"/>
          <w:szCs w:val="24"/>
        </w:rPr>
        <w:t>:</w:t>
      </w:r>
      <w:r w:rsidR="00B56F1A" w:rsidRPr="0010592A">
        <w:rPr>
          <w:rFonts w:ascii="Book Antiqua" w:eastAsiaTheme="minorEastAsia" w:hAnsi="Book Antiqua" w:cstheme="majorBidi"/>
          <w:kern w:val="24"/>
          <w:sz w:val="24"/>
          <w:szCs w:val="24"/>
        </w:rPr>
        <w:t xml:space="preserve"> after 1 </w:t>
      </w:r>
      <w:proofErr w:type="spellStart"/>
      <w:r w:rsidR="00B56F1A" w:rsidRPr="0010592A">
        <w:rPr>
          <w:rFonts w:ascii="Book Antiqua" w:eastAsiaTheme="minorEastAsia" w:hAnsi="Book Antiqua" w:cstheme="majorBidi"/>
          <w:kern w:val="24"/>
          <w:sz w:val="24"/>
          <w:szCs w:val="24"/>
        </w:rPr>
        <w:t>mo</w:t>
      </w:r>
      <w:proofErr w:type="spellEnd"/>
      <w:r w:rsidR="00B56F1A" w:rsidRPr="0010592A">
        <w:rPr>
          <w:rFonts w:ascii="Book Antiqua" w:eastAsiaTheme="minorEastAsia" w:hAnsi="Book Antiqua" w:cstheme="majorBidi"/>
          <w:kern w:val="24"/>
          <w:sz w:val="24"/>
          <w:szCs w:val="24"/>
        </w:rPr>
        <w:t>;</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G</w:t>
      </w:r>
      <w:r w:rsidR="005E5273" w:rsidRPr="0010592A">
        <w:rPr>
          <w:rFonts w:ascii="Book Antiqua" w:eastAsiaTheme="minorEastAsia" w:hAnsi="Book Antiqua" w:cstheme="majorBidi"/>
          <w:kern w:val="24"/>
          <w:sz w:val="24"/>
          <w:szCs w:val="24"/>
        </w:rPr>
        <w:t>:</w:t>
      </w:r>
      <w:r w:rsidR="00B56F1A" w:rsidRPr="0010592A">
        <w:rPr>
          <w:rFonts w:ascii="Book Antiqua" w:eastAsiaTheme="minorEastAsia" w:hAnsi="Book Antiqua" w:cstheme="majorBidi"/>
          <w:kern w:val="24"/>
          <w:sz w:val="24"/>
          <w:szCs w:val="24"/>
        </w:rPr>
        <w:t xml:space="preserve"> </w:t>
      </w:r>
      <w:r w:rsidR="009D24F8">
        <w:rPr>
          <w:rFonts w:ascii="Book Antiqua" w:eastAsiaTheme="minorEastAsia" w:hAnsi="Book Antiqua" w:cstheme="majorBidi"/>
          <w:kern w:val="24"/>
          <w:sz w:val="24"/>
          <w:szCs w:val="24"/>
        </w:rPr>
        <w:t>A</w:t>
      </w:r>
      <w:r w:rsidR="00B56F1A" w:rsidRPr="0010592A">
        <w:rPr>
          <w:rFonts w:ascii="Book Antiqua" w:eastAsiaTheme="minorEastAsia" w:hAnsi="Book Antiqua" w:cstheme="majorBidi"/>
          <w:kern w:val="24"/>
          <w:sz w:val="24"/>
          <w:szCs w:val="24"/>
        </w:rPr>
        <w:t xml:space="preserve">fter 3 </w:t>
      </w:r>
      <w:proofErr w:type="spellStart"/>
      <w:r w:rsidR="00B56F1A" w:rsidRPr="0010592A">
        <w:rPr>
          <w:rFonts w:ascii="Book Antiqua" w:eastAsiaTheme="minorEastAsia" w:hAnsi="Book Antiqua" w:cstheme="majorBidi"/>
          <w:kern w:val="24"/>
          <w:sz w:val="24"/>
          <w:szCs w:val="24"/>
        </w:rPr>
        <w:t>mo</w:t>
      </w:r>
      <w:proofErr w:type="spellEnd"/>
      <w:r w:rsidR="00B56F1A" w:rsidRPr="0010592A">
        <w:rPr>
          <w:rFonts w:ascii="Book Antiqua" w:eastAsiaTheme="minorEastAsia" w:hAnsi="Book Antiqua" w:cstheme="majorBidi"/>
          <w:kern w:val="24"/>
          <w:sz w:val="24"/>
          <w:szCs w:val="24"/>
        </w:rPr>
        <w:t xml:space="preserve"> and;</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H</w:t>
      </w:r>
      <w:r w:rsidR="005E5273" w:rsidRPr="0010592A">
        <w:rPr>
          <w:rFonts w:ascii="Book Antiqua" w:eastAsiaTheme="minorEastAsia" w:hAnsi="Book Antiqua" w:cstheme="majorBidi"/>
          <w:kern w:val="24"/>
          <w:sz w:val="24"/>
          <w:szCs w:val="24"/>
        </w:rPr>
        <w:t>:</w:t>
      </w:r>
      <w:r w:rsidR="00B56F1A" w:rsidRPr="0010592A">
        <w:rPr>
          <w:rFonts w:ascii="Book Antiqua" w:eastAsiaTheme="minorEastAsia" w:hAnsi="Book Antiqua" w:cstheme="majorBidi"/>
          <w:kern w:val="24"/>
          <w:sz w:val="24"/>
          <w:szCs w:val="24"/>
        </w:rPr>
        <w:t xml:space="preserve"> </w:t>
      </w:r>
      <w:r w:rsidR="009D24F8">
        <w:rPr>
          <w:rFonts w:ascii="Book Antiqua" w:eastAsiaTheme="minorEastAsia" w:hAnsi="Book Antiqua" w:cstheme="majorBidi"/>
          <w:kern w:val="24"/>
          <w:sz w:val="24"/>
          <w:szCs w:val="24"/>
        </w:rPr>
        <w:t>A</w:t>
      </w:r>
      <w:r w:rsidR="00B56F1A" w:rsidRPr="0010592A">
        <w:rPr>
          <w:rFonts w:ascii="Book Antiqua" w:eastAsiaTheme="minorEastAsia" w:hAnsi="Book Antiqua" w:cstheme="majorBidi"/>
          <w:kern w:val="24"/>
          <w:sz w:val="24"/>
          <w:szCs w:val="24"/>
        </w:rPr>
        <w:t xml:space="preserve">fter 9 </w:t>
      </w:r>
      <w:proofErr w:type="spellStart"/>
      <w:r w:rsidR="00B56F1A" w:rsidRPr="0010592A">
        <w:rPr>
          <w:rFonts w:ascii="Book Antiqua" w:eastAsiaTheme="minorEastAsia" w:hAnsi="Book Antiqua" w:cstheme="majorBidi"/>
          <w:kern w:val="24"/>
          <w:sz w:val="24"/>
          <w:szCs w:val="24"/>
        </w:rPr>
        <w:t>mo</w:t>
      </w:r>
      <w:proofErr w:type="spellEnd"/>
      <w:r w:rsidR="001C631E" w:rsidRPr="0010592A">
        <w:rPr>
          <w:rFonts w:ascii="Book Antiqua" w:eastAsiaTheme="minorEastAsia" w:hAnsi="Book Antiqua" w:cstheme="majorBidi"/>
          <w:kern w:val="24"/>
          <w:sz w:val="24"/>
          <w:szCs w:val="24"/>
        </w:rPr>
        <w:t>;</w:t>
      </w:r>
      <w:r w:rsidR="005E5273"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I</w:t>
      </w:r>
      <w:r w:rsidR="001C631E"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J</w:t>
      </w:r>
      <w:r w:rsidR="005E5273" w:rsidRPr="0010592A">
        <w:rPr>
          <w:rFonts w:ascii="Book Antiqua" w:eastAsiaTheme="minorEastAsia" w:hAnsi="Book Antiqua" w:cstheme="majorBidi"/>
          <w:kern w:val="24"/>
          <w:sz w:val="24"/>
          <w:szCs w:val="24"/>
        </w:rPr>
        <w:t>:</w:t>
      </w:r>
      <w:r w:rsidR="00B56F1A"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caps/>
          <w:kern w:val="24"/>
          <w:sz w:val="24"/>
          <w:szCs w:val="24"/>
        </w:rPr>
        <w:t>s</w:t>
      </w:r>
      <w:r w:rsidR="00B56F1A" w:rsidRPr="0010592A">
        <w:rPr>
          <w:rFonts w:ascii="Book Antiqua" w:eastAsiaTheme="minorEastAsia" w:hAnsi="Book Antiqua" w:cstheme="majorBidi"/>
          <w:kern w:val="24"/>
          <w:sz w:val="24"/>
          <w:szCs w:val="24"/>
        </w:rPr>
        <w:t>how pre- and 9</w:t>
      </w:r>
      <w:r w:rsidR="001C631E" w:rsidRPr="0010592A">
        <w:rPr>
          <w:rFonts w:ascii="Book Antiqua" w:eastAsiaTheme="minorEastAsia" w:hAnsi="Book Antiqua" w:cstheme="majorBidi"/>
          <w:kern w:val="24"/>
          <w:sz w:val="24"/>
          <w:szCs w:val="24"/>
        </w:rPr>
        <w:t xml:space="preserve"> </w:t>
      </w:r>
      <w:proofErr w:type="spellStart"/>
      <w:r w:rsidR="00B56F1A" w:rsidRPr="0010592A">
        <w:rPr>
          <w:rFonts w:ascii="Book Antiqua" w:eastAsiaTheme="minorEastAsia" w:hAnsi="Book Antiqua" w:cstheme="majorBidi"/>
          <w:kern w:val="24"/>
          <w:sz w:val="24"/>
          <w:szCs w:val="24"/>
        </w:rPr>
        <w:t>mo</w:t>
      </w:r>
      <w:proofErr w:type="spellEnd"/>
      <w:r w:rsidR="00B56F1A" w:rsidRPr="0010592A">
        <w:rPr>
          <w:rFonts w:ascii="Book Antiqua" w:eastAsiaTheme="minorEastAsia" w:hAnsi="Book Antiqua" w:cstheme="majorBidi"/>
          <w:kern w:val="24"/>
          <w:sz w:val="24"/>
          <w:szCs w:val="24"/>
        </w:rPr>
        <w:t xml:space="preserve"> post-revascularization panoramic radiographs using the same device, respectively.</w:t>
      </w:r>
      <w:r w:rsidR="0072643C" w:rsidRPr="0010592A">
        <w:rPr>
          <w:rFonts w:ascii="Book Antiqua" w:eastAsiaTheme="minorEastAsia" w:hAnsi="Book Antiqua" w:cstheme="majorBidi"/>
          <w:kern w:val="24"/>
          <w:sz w:val="24"/>
          <w:szCs w:val="24"/>
        </w:rPr>
        <w:t xml:space="preserve"> </w:t>
      </w:r>
      <w:r w:rsidR="00B56F1A" w:rsidRPr="0010592A">
        <w:rPr>
          <w:rFonts w:ascii="Book Antiqua" w:eastAsiaTheme="minorEastAsia" w:hAnsi="Book Antiqua" w:cstheme="majorBidi"/>
          <w:kern w:val="24"/>
          <w:sz w:val="24"/>
          <w:szCs w:val="24"/>
        </w:rPr>
        <w:t>Inserts represent magnifications of the selected regions o</w:t>
      </w:r>
      <w:r w:rsidR="002C5E46" w:rsidRPr="0010592A">
        <w:rPr>
          <w:rFonts w:ascii="Book Antiqua" w:eastAsiaTheme="minorEastAsia" w:hAnsi="Book Antiqua" w:cstheme="majorBidi"/>
          <w:kern w:val="24"/>
          <w:sz w:val="24"/>
          <w:szCs w:val="24"/>
        </w:rPr>
        <w:t>f interest shown in</w:t>
      </w:r>
      <w:r w:rsidR="005E5273" w:rsidRPr="0010592A">
        <w:rPr>
          <w:rFonts w:ascii="Book Antiqua" w:eastAsiaTheme="minorEastAsia" w:hAnsi="Book Antiqua" w:cstheme="majorBidi"/>
          <w:kern w:val="24"/>
          <w:sz w:val="24"/>
          <w:szCs w:val="24"/>
        </w:rPr>
        <w:t xml:space="preserve"> </w:t>
      </w:r>
      <w:proofErr w:type="gramStart"/>
      <w:r w:rsidR="002C5E46" w:rsidRPr="0010592A">
        <w:rPr>
          <w:rFonts w:ascii="Book Antiqua" w:eastAsiaTheme="minorEastAsia" w:hAnsi="Book Antiqua" w:cstheme="majorBidi"/>
          <w:kern w:val="24"/>
          <w:sz w:val="24"/>
          <w:szCs w:val="24"/>
        </w:rPr>
        <w:t>I</w:t>
      </w:r>
      <w:proofErr w:type="gramEnd"/>
      <w:r w:rsidR="002C5E46" w:rsidRPr="0010592A">
        <w:rPr>
          <w:rFonts w:ascii="Book Antiqua" w:eastAsiaTheme="minorEastAsia" w:hAnsi="Book Antiqua" w:cstheme="majorBidi"/>
          <w:kern w:val="24"/>
          <w:sz w:val="24"/>
          <w:szCs w:val="24"/>
        </w:rPr>
        <w:t xml:space="preserve"> and</w:t>
      </w:r>
      <w:r w:rsidR="005E5273" w:rsidRPr="0010592A">
        <w:rPr>
          <w:rFonts w:ascii="Book Antiqua" w:eastAsiaTheme="minorEastAsia" w:hAnsi="Book Antiqua" w:cstheme="majorBidi"/>
          <w:kern w:val="24"/>
          <w:sz w:val="24"/>
          <w:szCs w:val="24"/>
        </w:rPr>
        <w:t xml:space="preserve"> </w:t>
      </w:r>
      <w:r w:rsidR="002C5E46" w:rsidRPr="0010592A">
        <w:rPr>
          <w:rFonts w:ascii="Book Antiqua" w:eastAsiaTheme="minorEastAsia" w:hAnsi="Book Antiqua" w:cstheme="majorBidi"/>
          <w:kern w:val="24"/>
          <w:sz w:val="24"/>
          <w:szCs w:val="24"/>
        </w:rPr>
        <w:t>J</w:t>
      </w:r>
      <w:r w:rsidR="00B56F1A" w:rsidRPr="0010592A">
        <w:rPr>
          <w:rFonts w:ascii="Book Antiqua" w:eastAsiaTheme="minorEastAsia" w:hAnsi="Book Antiqua" w:cstheme="majorBidi"/>
          <w:kern w:val="24"/>
          <w:sz w:val="24"/>
          <w:szCs w:val="24"/>
        </w:rPr>
        <w:t>, respectively. Follow-</w:t>
      </w:r>
      <w:r w:rsidR="00B56F1A" w:rsidRPr="0010592A">
        <w:rPr>
          <w:rFonts w:ascii="Book Antiqua" w:eastAsiaTheme="minorEastAsia" w:hAnsi="Book Antiqua" w:cstheme="majorBidi"/>
          <w:kern w:val="24"/>
          <w:sz w:val="24"/>
          <w:szCs w:val="24"/>
        </w:rPr>
        <w:lastRenderedPageBreak/>
        <w:t xml:space="preserve">up radiographs show progress in healing of the periapical lesion in terms of both size and density. The lesion originally extended from the maxillary left central incisor to the mesial root surface of the left canine. Teeth were asymptomatic. The case was unfortunately lost to follow-up after 9 </w:t>
      </w:r>
      <w:proofErr w:type="gramStart"/>
      <w:r w:rsidR="00B56F1A" w:rsidRPr="0010592A">
        <w:rPr>
          <w:rFonts w:ascii="Book Antiqua" w:eastAsiaTheme="minorEastAsia" w:hAnsi="Book Antiqua" w:cstheme="majorBidi"/>
          <w:kern w:val="24"/>
          <w:sz w:val="24"/>
          <w:szCs w:val="24"/>
        </w:rPr>
        <w:t>mo</w:t>
      </w:r>
      <w:proofErr w:type="gramEnd"/>
      <w:r w:rsidR="00B56F1A" w:rsidRPr="0010592A">
        <w:rPr>
          <w:rFonts w:ascii="Book Antiqua" w:eastAsiaTheme="minorEastAsia" w:hAnsi="Book Antiqua" w:cstheme="majorBidi"/>
          <w:kern w:val="24"/>
          <w:sz w:val="24"/>
          <w:szCs w:val="24"/>
        </w:rPr>
        <w:t xml:space="preserve">. All digital periapical radiographs were aligned using the </w:t>
      </w:r>
      <w:proofErr w:type="spellStart"/>
      <w:r w:rsidR="00B56F1A" w:rsidRPr="0010592A">
        <w:rPr>
          <w:rFonts w:ascii="Book Antiqua" w:eastAsiaTheme="minorEastAsia" w:hAnsi="Book Antiqua" w:cstheme="majorBidi"/>
          <w:kern w:val="24"/>
          <w:sz w:val="24"/>
          <w:szCs w:val="24"/>
        </w:rPr>
        <w:t>Turboreg</w:t>
      </w:r>
      <w:proofErr w:type="spellEnd"/>
      <w:r w:rsidR="00B56F1A" w:rsidRPr="0010592A">
        <w:rPr>
          <w:rFonts w:ascii="Book Antiqua" w:eastAsiaTheme="minorEastAsia" w:hAnsi="Book Antiqua" w:cstheme="majorBidi"/>
          <w:kern w:val="24"/>
          <w:sz w:val="24"/>
          <w:szCs w:val="24"/>
        </w:rPr>
        <w:t xml:space="preserve"> plugin- image J software (</w:t>
      </w:r>
      <w:hyperlink r:id="rId11" w:history="1">
        <w:r w:rsidR="00B56F1A" w:rsidRPr="0010592A">
          <w:rPr>
            <w:rFonts w:ascii="Book Antiqua" w:eastAsiaTheme="minorEastAsia" w:hAnsi="Book Antiqua" w:cstheme="majorBidi"/>
            <w:kern w:val="24"/>
            <w:sz w:val="24"/>
            <w:szCs w:val="24"/>
          </w:rPr>
          <w:t>http://bigwww.epfl.ch/thevenaz/turboreg/</w:t>
        </w:r>
      </w:hyperlink>
      <w:r w:rsidR="00B56F1A" w:rsidRPr="0010592A">
        <w:rPr>
          <w:rFonts w:ascii="Book Antiqua" w:eastAsiaTheme="minorEastAsia" w:hAnsi="Book Antiqua" w:cstheme="majorBidi"/>
          <w:kern w:val="24"/>
          <w:sz w:val="24"/>
          <w:szCs w:val="24"/>
        </w:rPr>
        <w:t xml:space="preserve">). </w:t>
      </w:r>
    </w:p>
    <w:p w14:paraId="4C489602" w14:textId="17AFB7FA" w:rsidR="00B56F1A" w:rsidRPr="0010592A" w:rsidRDefault="00B56F1A" w:rsidP="009D3336">
      <w:pPr>
        <w:spacing w:after="0" w:line="360" w:lineRule="auto"/>
        <w:ind w:hanging="629"/>
        <w:jc w:val="both"/>
        <w:rPr>
          <w:rFonts w:ascii="Book Antiqua" w:eastAsia="Times New Roman" w:hAnsi="Book Antiqua" w:cstheme="majorBidi"/>
          <w:kern w:val="0"/>
          <w:sz w:val="24"/>
          <w:szCs w:val="24"/>
        </w:rPr>
      </w:pPr>
    </w:p>
    <w:p w14:paraId="7DFAE0C9" w14:textId="77777777" w:rsidR="00B726C0" w:rsidRPr="0010592A" w:rsidRDefault="00B726C0" w:rsidP="009D3336">
      <w:pPr>
        <w:pBdr>
          <w:top w:val="none" w:sz="0" w:space="0" w:color="auto"/>
          <w:left w:val="none" w:sz="0" w:space="0" w:color="auto"/>
          <w:bottom w:val="none" w:sz="0" w:space="0" w:color="auto"/>
          <w:right w:val="none" w:sz="0" w:space="0" w:color="auto"/>
        </w:pBdr>
        <w:suppressAutoHyphens w:val="0"/>
        <w:spacing w:after="0" w:line="360" w:lineRule="auto"/>
        <w:jc w:val="both"/>
        <w:textAlignment w:val="auto"/>
        <w:rPr>
          <w:rFonts w:ascii="Book Antiqua" w:hAnsi="Book Antiqua" w:cstheme="majorBidi"/>
          <w:sz w:val="24"/>
          <w:szCs w:val="24"/>
        </w:rPr>
      </w:pPr>
      <w:r w:rsidRPr="0010592A">
        <w:rPr>
          <w:rFonts w:ascii="Book Antiqua" w:hAnsi="Book Antiqua" w:cstheme="majorBidi"/>
          <w:sz w:val="24"/>
          <w:szCs w:val="24"/>
        </w:rPr>
        <w:br w:type="page"/>
      </w:r>
    </w:p>
    <w:p w14:paraId="0C066B27" w14:textId="2314C474" w:rsidR="00B726C0" w:rsidRPr="0010592A" w:rsidRDefault="00B726C0" w:rsidP="009D3336">
      <w:pPr>
        <w:spacing w:after="0" w:line="360" w:lineRule="auto"/>
        <w:ind w:leftChars="50" w:left="110" w:firstLineChars="50" w:firstLine="120"/>
        <w:jc w:val="both"/>
        <w:rPr>
          <w:rFonts w:ascii="Book Antiqua" w:hAnsi="Book Antiqua" w:cstheme="majorBidi"/>
          <w:sz w:val="24"/>
          <w:szCs w:val="24"/>
        </w:rPr>
      </w:pPr>
      <w:r w:rsidRPr="0010592A">
        <w:rPr>
          <w:rFonts w:ascii="Book Antiqua" w:hAnsi="Book Antiqua" w:cstheme="majorBidi"/>
          <w:noProof/>
          <w:sz w:val="24"/>
          <w:szCs w:val="24"/>
          <w:lang w:eastAsia="zh-CN"/>
        </w:rPr>
        <w:lastRenderedPageBreak/>
        <w:drawing>
          <wp:inline distT="0" distB="0" distL="0" distR="0" wp14:anchorId="6EC1505B" wp14:editId="2D4520AC">
            <wp:extent cx="5817870" cy="454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tawila et al_29_11_2018-fig.3.tif"/>
                    <pic:cNvPicPr/>
                  </pic:nvPicPr>
                  <pic:blipFill rotWithShape="1">
                    <a:blip r:embed="rId12" cstate="print">
                      <a:extLst>
                        <a:ext uri="{28A0092B-C50C-407E-A947-70E740481C1C}">
                          <a14:useLocalDpi xmlns:a14="http://schemas.microsoft.com/office/drawing/2010/main" val="0"/>
                        </a:ext>
                      </a:extLst>
                    </a:blip>
                    <a:srcRect b="44792"/>
                    <a:stretch/>
                  </pic:blipFill>
                  <pic:spPr bwMode="auto">
                    <a:xfrm>
                      <a:off x="0" y="0"/>
                      <a:ext cx="5817870" cy="4543425"/>
                    </a:xfrm>
                    <a:prstGeom prst="rect">
                      <a:avLst/>
                    </a:prstGeom>
                    <a:ln>
                      <a:noFill/>
                    </a:ln>
                    <a:extLst>
                      <a:ext uri="{53640926-AAD7-44D8-BBD7-CCE9431645EC}">
                        <a14:shadowObscured xmlns:a14="http://schemas.microsoft.com/office/drawing/2010/main"/>
                      </a:ext>
                    </a:extLst>
                  </pic:spPr>
                </pic:pic>
              </a:graphicData>
            </a:graphic>
          </wp:inline>
        </w:drawing>
      </w:r>
    </w:p>
    <w:p w14:paraId="717D5F62" w14:textId="3AD4CD8B" w:rsidR="00B56F1A" w:rsidRPr="0010592A" w:rsidRDefault="00026956" w:rsidP="009D3336">
      <w:pPr>
        <w:spacing w:after="0" w:line="360" w:lineRule="auto"/>
        <w:jc w:val="both"/>
        <w:rPr>
          <w:rFonts w:ascii="Book Antiqua" w:hAnsi="Book Antiqua" w:cstheme="majorBidi"/>
          <w:sz w:val="24"/>
          <w:szCs w:val="24"/>
        </w:rPr>
      </w:pPr>
      <w:r w:rsidRPr="0010592A">
        <w:rPr>
          <w:rFonts w:ascii="Book Antiqua" w:hAnsi="Book Antiqua" w:cstheme="majorBidi"/>
          <w:b/>
          <w:bCs/>
          <w:sz w:val="24"/>
          <w:szCs w:val="24"/>
        </w:rPr>
        <w:t>Figure 3</w:t>
      </w:r>
      <w:r w:rsidR="00B56F1A" w:rsidRPr="0010592A">
        <w:rPr>
          <w:rFonts w:ascii="Book Antiqua" w:hAnsi="Book Antiqua" w:cstheme="majorBidi"/>
          <w:b/>
          <w:bCs/>
          <w:sz w:val="24"/>
          <w:szCs w:val="24"/>
        </w:rPr>
        <w:t xml:space="preserve"> Showing average density changes of the periapical lesion in case#1</w:t>
      </w:r>
      <w:r w:rsidR="00B56F1A" w:rsidRPr="0010592A">
        <w:rPr>
          <w:rFonts w:ascii="Book Antiqua" w:hAnsi="Book Antiqua" w:cstheme="majorBidi"/>
          <w:sz w:val="24"/>
          <w:szCs w:val="24"/>
        </w:rPr>
        <w:t>.</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A</w:t>
      </w:r>
      <w:r w:rsidR="003245F4" w:rsidRPr="0010592A">
        <w:rPr>
          <w:rFonts w:ascii="Book Antiqua" w:hAnsi="Book Antiqua" w:cstheme="majorBidi"/>
          <w:sz w:val="24"/>
          <w:szCs w:val="24"/>
        </w:rPr>
        <w:t xml:space="preserve">, </w:t>
      </w:r>
      <w:r w:rsidR="00B56F1A" w:rsidRPr="0010592A">
        <w:rPr>
          <w:rFonts w:ascii="Book Antiqua" w:hAnsi="Book Antiqua" w:cstheme="majorBidi"/>
          <w:sz w:val="24"/>
          <w:szCs w:val="24"/>
        </w:rPr>
        <w:t>B</w:t>
      </w:r>
      <w:r w:rsidR="005E5273" w:rsidRPr="0010592A">
        <w:rPr>
          <w:rFonts w:ascii="Book Antiqua" w:hAnsi="Book Antiqua" w:cstheme="majorBidi"/>
          <w:sz w:val="24"/>
          <w:szCs w:val="24"/>
        </w:rPr>
        <w:t>:</w:t>
      </w:r>
      <w:r w:rsidR="00B56F1A" w:rsidRPr="0010592A">
        <w:rPr>
          <w:rFonts w:ascii="Book Antiqua" w:hAnsi="Book Antiqua" w:cstheme="majorBidi"/>
          <w:sz w:val="24"/>
          <w:szCs w:val="24"/>
        </w:rPr>
        <w:t xml:space="preserve"> Average density profile measurement of periapical lesion pre-operatively and after 9 </w:t>
      </w:r>
      <w:proofErr w:type="spellStart"/>
      <w:r w:rsidR="00B56F1A" w:rsidRPr="0010592A">
        <w:rPr>
          <w:rFonts w:ascii="Book Antiqua" w:hAnsi="Book Antiqua" w:cstheme="majorBidi"/>
          <w:sz w:val="24"/>
          <w:szCs w:val="24"/>
        </w:rPr>
        <w:t>mo</w:t>
      </w:r>
      <w:proofErr w:type="spellEnd"/>
      <w:r w:rsidR="00B56F1A" w:rsidRPr="0010592A">
        <w:rPr>
          <w:rFonts w:ascii="Book Antiqua" w:hAnsi="Book Antiqua" w:cstheme="majorBidi"/>
          <w:sz w:val="24"/>
          <w:szCs w:val="24"/>
        </w:rPr>
        <w:t>, respectively in the selected region of interest (ROI);</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C</w:t>
      </w:r>
      <w:r w:rsidR="005E5273" w:rsidRPr="0010592A">
        <w:rPr>
          <w:rFonts w:ascii="Book Antiqua" w:hAnsi="Book Antiqua" w:cstheme="majorBidi"/>
          <w:sz w:val="24"/>
          <w:szCs w:val="24"/>
        </w:rPr>
        <w:t>:</w:t>
      </w:r>
      <w:r w:rsidR="00B56F1A" w:rsidRPr="0010592A">
        <w:rPr>
          <w:rFonts w:ascii="Book Antiqua" w:hAnsi="Book Antiqua" w:cstheme="majorBidi"/>
          <w:sz w:val="24"/>
          <w:szCs w:val="24"/>
        </w:rPr>
        <w:t xml:space="preserve"> Graph displaying the grey value changes reflecting the increase in bone density after 9 </w:t>
      </w:r>
      <w:proofErr w:type="spellStart"/>
      <w:r w:rsidR="00B56F1A" w:rsidRPr="0010592A">
        <w:rPr>
          <w:rFonts w:ascii="Book Antiqua" w:hAnsi="Book Antiqua" w:cstheme="majorBidi"/>
          <w:sz w:val="24"/>
          <w:szCs w:val="24"/>
        </w:rPr>
        <w:t>mo</w:t>
      </w:r>
      <w:proofErr w:type="spellEnd"/>
      <w:r w:rsidR="00B56F1A" w:rsidRPr="0010592A">
        <w:rPr>
          <w:rFonts w:ascii="Book Antiqua" w:hAnsi="Book Antiqua" w:cstheme="majorBidi"/>
          <w:sz w:val="24"/>
          <w:szCs w:val="24"/>
        </w:rPr>
        <w:t>;</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D</w:t>
      </w:r>
      <w:r w:rsidR="003245F4" w:rsidRPr="0010592A">
        <w:rPr>
          <w:rFonts w:ascii="Book Antiqua" w:hAnsi="Book Antiqua" w:cstheme="majorBidi"/>
          <w:sz w:val="24"/>
          <w:szCs w:val="24"/>
        </w:rPr>
        <w:t xml:space="preserve">, </w:t>
      </w:r>
      <w:r w:rsidR="00B56F1A" w:rsidRPr="0010592A">
        <w:rPr>
          <w:rFonts w:ascii="Book Antiqua" w:hAnsi="Book Antiqua" w:cstheme="majorBidi"/>
          <w:sz w:val="24"/>
          <w:szCs w:val="24"/>
        </w:rPr>
        <w:t>E</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 xml:space="preserve">Image subtraction of occlusal radiographs before and after 9 </w:t>
      </w:r>
      <w:proofErr w:type="spellStart"/>
      <w:r w:rsidR="00B56F1A" w:rsidRPr="0010592A">
        <w:rPr>
          <w:rFonts w:ascii="Book Antiqua" w:hAnsi="Book Antiqua" w:cstheme="majorBidi"/>
          <w:sz w:val="24"/>
          <w:szCs w:val="24"/>
        </w:rPr>
        <w:t>mo</w:t>
      </w:r>
      <w:proofErr w:type="spellEnd"/>
      <w:r w:rsidR="001B5282" w:rsidRPr="0010592A">
        <w:rPr>
          <w:rFonts w:ascii="Book Antiqua" w:hAnsi="Book Antiqua" w:cstheme="majorBidi"/>
          <w:sz w:val="24"/>
          <w:szCs w:val="24"/>
        </w:rPr>
        <w:t>,</w:t>
      </w:r>
      <w:r w:rsidR="00B56F1A" w:rsidRPr="0010592A">
        <w:rPr>
          <w:rFonts w:ascii="Book Antiqua" w:hAnsi="Book Antiqua" w:cstheme="majorBidi"/>
          <w:sz w:val="24"/>
          <w:szCs w:val="24"/>
        </w:rPr>
        <w:t xml:space="preserve"> where</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E shows the traced ROI to be measured using 3D surface plotting. Note that the left nostril is superimposed with the upper border of the defect</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circles;</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F</w:t>
      </w:r>
      <w:r w:rsidR="005E5273" w:rsidRPr="0010592A">
        <w:rPr>
          <w:rFonts w:ascii="Book Antiqua" w:hAnsi="Book Antiqua" w:cstheme="majorBidi"/>
          <w:sz w:val="24"/>
          <w:szCs w:val="24"/>
        </w:rPr>
        <w:t>:</w:t>
      </w:r>
      <w:r w:rsidR="00B56F1A" w:rsidRPr="0010592A">
        <w:rPr>
          <w:rFonts w:ascii="Book Antiqua" w:hAnsi="Book Antiqua" w:cstheme="majorBidi"/>
          <w:sz w:val="24"/>
          <w:szCs w:val="24"/>
        </w:rPr>
        <w:t xml:space="preserve"> 3D plot showing change in bone density corresponding to ROI selected in</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 xml:space="preserve">E. Areas in red represent those with the lowest density such as the nostril area and the center of the defect (arrows). The detailed method for measurement of bone density is available in the </w:t>
      </w:r>
      <w:r w:rsidR="00D14733" w:rsidRPr="00D14733">
        <w:rPr>
          <w:rFonts w:ascii="Book Antiqua" w:hAnsi="Book Antiqua" w:cstheme="majorBidi"/>
          <w:sz w:val="24"/>
          <w:szCs w:val="24"/>
        </w:rPr>
        <w:t>supplementary material</w:t>
      </w:r>
      <w:r w:rsidR="00B56F1A" w:rsidRPr="0010592A">
        <w:rPr>
          <w:rFonts w:ascii="Book Antiqua" w:hAnsi="Book Antiqua" w:cstheme="majorBidi"/>
          <w:sz w:val="24"/>
          <w:szCs w:val="24"/>
        </w:rPr>
        <w:t>.</w:t>
      </w:r>
    </w:p>
    <w:p w14:paraId="33A97303" w14:textId="77777777" w:rsidR="003E71DF" w:rsidRPr="0010592A" w:rsidRDefault="003E71DF" w:rsidP="009D3336">
      <w:pPr>
        <w:spacing w:after="0" w:line="360" w:lineRule="auto"/>
        <w:jc w:val="both"/>
        <w:rPr>
          <w:rFonts w:ascii="Book Antiqua" w:hAnsi="Book Antiqua" w:cstheme="majorBidi"/>
          <w:sz w:val="24"/>
          <w:szCs w:val="24"/>
        </w:rPr>
      </w:pPr>
    </w:p>
    <w:p w14:paraId="0D5A2053" w14:textId="6678401F" w:rsidR="00B726C0" w:rsidRPr="0010592A" w:rsidRDefault="00B726C0" w:rsidP="009D3336">
      <w:pPr>
        <w:spacing w:after="0" w:line="360" w:lineRule="auto"/>
        <w:ind w:leftChars="50" w:left="110" w:firstLineChars="50" w:firstLine="120"/>
        <w:jc w:val="both"/>
        <w:rPr>
          <w:rFonts w:ascii="Book Antiqua" w:hAnsi="Book Antiqua" w:cstheme="majorBidi"/>
          <w:sz w:val="24"/>
          <w:szCs w:val="24"/>
        </w:rPr>
      </w:pPr>
      <w:r w:rsidRPr="0010592A">
        <w:rPr>
          <w:rFonts w:ascii="Book Antiqua" w:hAnsi="Book Antiqua" w:cstheme="majorBidi"/>
          <w:noProof/>
          <w:sz w:val="24"/>
          <w:szCs w:val="24"/>
          <w:lang w:eastAsia="zh-CN"/>
        </w:rPr>
        <w:lastRenderedPageBreak/>
        <w:drawing>
          <wp:inline distT="0" distB="0" distL="0" distR="0" wp14:anchorId="2E40C2F6" wp14:editId="177C63E8">
            <wp:extent cx="4829175" cy="437219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tawila et al_29_11_2018-fig.4.tif"/>
                    <pic:cNvPicPr/>
                  </pic:nvPicPr>
                  <pic:blipFill rotWithShape="1">
                    <a:blip r:embed="rId13" cstate="print">
                      <a:extLst>
                        <a:ext uri="{28A0092B-C50C-407E-A947-70E740481C1C}">
                          <a14:useLocalDpi xmlns:a14="http://schemas.microsoft.com/office/drawing/2010/main" val="0"/>
                        </a:ext>
                      </a:extLst>
                    </a:blip>
                    <a:srcRect b="35995"/>
                    <a:stretch/>
                  </pic:blipFill>
                  <pic:spPr bwMode="auto">
                    <a:xfrm>
                      <a:off x="0" y="0"/>
                      <a:ext cx="4833066" cy="4375713"/>
                    </a:xfrm>
                    <a:prstGeom prst="rect">
                      <a:avLst/>
                    </a:prstGeom>
                    <a:ln>
                      <a:noFill/>
                    </a:ln>
                    <a:extLst>
                      <a:ext uri="{53640926-AAD7-44D8-BBD7-CCE9431645EC}">
                        <a14:shadowObscured xmlns:a14="http://schemas.microsoft.com/office/drawing/2010/main"/>
                      </a:ext>
                    </a:extLst>
                  </pic:spPr>
                </pic:pic>
              </a:graphicData>
            </a:graphic>
          </wp:inline>
        </w:drawing>
      </w:r>
    </w:p>
    <w:p w14:paraId="7A18C2E0" w14:textId="65DD90C3" w:rsidR="00B726C0" w:rsidRPr="0010592A" w:rsidRDefault="00B56F1A" w:rsidP="009D3336">
      <w:pPr>
        <w:spacing w:after="0" w:line="360" w:lineRule="auto"/>
        <w:jc w:val="both"/>
        <w:rPr>
          <w:rFonts w:ascii="Book Antiqua" w:hAnsi="Book Antiqua" w:cstheme="majorBidi"/>
          <w:sz w:val="24"/>
          <w:szCs w:val="24"/>
        </w:rPr>
      </w:pPr>
      <w:r w:rsidRPr="0010592A">
        <w:rPr>
          <w:rFonts w:ascii="Book Antiqua" w:hAnsi="Book Antiqua" w:cstheme="majorBidi"/>
          <w:b/>
          <w:bCs/>
          <w:sz w:val="24"/>
          <w:szCs w:val="24"/>
        </w:rPr>
        <w:t>Figure</w:t>
      </w:r>
      <w:r w:rsidR="003245F4" w:rsidRPr="0010592A">
        <w:rPr>
          <w:rFonts w:ascii="Book Antiqua" w:hAnsi="Book Antiqua" w:cstheme="majorBidi"/>
          <w:b/>
          <w:bCs/>
          <w:sz w:val="24"/>
          <w:szCs w:val="24"/>
        </w:rPr>
        <w:t xml:space="preserve"> 4 </w:t>
      </w:r>
      <w:r w:rsidRPr="0010592A">
        <w:rPr>
          <w:rFonts w:ascii="Book Antiqua" w:hAnsi="Book Antiqua" w:cstheme="majorBidi"/>
          <w:b/>
          <w:bCs/>
          <w:sz w:val="24"/>
          <w:szCs w:val="24"/>
        </w:rPr>
        <w:t xml:space="preserve">Twelve </w:t>
      </w:r>
      <w:proofErr w:type="gramStart"/>
      <w:r w:rsidRPr="0010592A">
        <w:rPr>
          <w:rFonts w:ascii="Book Antiqua" w:hAnsi="Book Antiqua" w:cstheme="majorBidi"/>
          <w:b/>
          <w:bCs/>
          <w:sz w:val="24"/>
          <w:szCs w:val="24"/>
        </w:rPr>
        <w:t>month</w:t>
      </w:r>
      <w:r w:rsidR="00EA67E6" w:rsidRPr="0010592A">
        <w:rPr>
          <w:rFonts w:ascii="Book Antiqua" w:hAnsi="Book Antiqua" w:cstheme="majorBidi"/>
          <w:b/>
          <w:bCs/>
          <w:sz w:val="24"/>
          <w:szCs w:val="24"/>
        </w:rPr>
        <w:t>s</w:t>
      </w:r>
      <w:proofErr w:type="gramEnd"/>
      <w:r w:rsidRPr="0010592A">
        <w:rPr>
          <w:rFonts w:ascii="Book Antiqua" w:hAnsi="Book Antiqua" w:cstheme="majorBidi"/>
          <w:b/>
          <w:bCs/>
          <w:sz w:val="24"/>
          <w:szCs w:val="24"/>
        </w:rPr>
        <w:t xml:space="preserve"> periapical radiographs and cone beam computed tomography images of case #2 (</w:t>
      </w:r>
      <w:r w:rsidR="009B0BFC" w:rsidRPr="0010592A">
        <w:rPr>
          <w:rFonts w:ascii="Book Antiqua" w:hAnsi="Book Antiqua" w:cstheme="majorBidi"/>
          <w:b/>
          <w:bCs/>
          <w:sz w:val="24"/>
          <w:szCs w:val="24"/>
        </w:rPr>
        <w:t>t</w:t>
      </w:r>
      <w:r w:rsidRPr="0010592A">
        <w:rPr>
          <w:rFonts w:ascii="Book Antiqua" w:hAnsi="Book Antiqua" w:cstheme="majorBidi"/>
          <w:b/>
          <w:bCs/>
          <w:sz w:val="24"/>
          <w:szCs w:val="24"/>
        </w:rPr>
        <w:t>ooth #14).</w:t>
      </w:r>
      <w:r w:rsidR="00DC7BC3" w:rsidRPr="0010592A">
        <w:rPr>
          <w:rFonts w:ascii="Book Antiqua" w:hAnsi="Book Antiqua" w:cstheme="majorBidi"/>
          <w:b/>
          <w:bCs/>
          <w:sz w:val="24"/>
          <w:szCs w:val="24"/>
        </w:rPr>
        <w:t xml:space="preserve"> </w:t>
      </w:r>
      <w:r w:rsidRPr="0010592A">
        <w:rPr>
          <w:rFonts w:ascii="Book Antiqua" w:hAnsi="Book Antiqua" w:cstheme="majorBidi"/>
          <w:sz w:val="24"/>
          <w:szCs w:val="24"/>
        </w:rPr>
        <w:t>A-D</w:t>
      </w:r>
      <w:r w:rsidR="005E5273" w:rsidRPr="0010592A">
        <w:rPr>
          <w:rFonts w:ascii="Book Antiqua" w:hAnsi="Book Antiqua" w:cstheme="majorBidi"/>
          <w:sz w:val="24"/>
          <w:szCs w:val="24"/>
        </w:rPr>
        <w:t>:</w:t>
      </w:r>
      <w:r w:rsidRPr="0010592A">
        <w:rPr>
          <w:rFonts w:ascii="Book Antiqua" w:hAnsi="Book Antiqua" w:cstheme="majorBidi"/>
          <w:sz w:val="24"/>
          <w:szCs w:val="24"/>
        </w:rPr>
        <w:t xml:space="preserve"> Digital periapical radiographs showing in</w:t>
      </w:r>
      <w:r w:rsidR="00DC7BC3" w:rsidRPr="0010592A">
        <w:rPr>
          <w:rFonts w:ascii="Book Antiqua" w:hAnsi="Book Antiqua" w:cstheme="majorBidi"/>
          <w:sz w:val="24"/>
          <w:szCs w:val="24"/>
        </w:rPr>
        <w:t xml:space="preserve"> </w:t>
      </w:r>
      <w:r w:rsidR="009D3336" w:rsidRPr="0010592A">
        <w:rPr>
          <w:rFonts w:ascii="Book Antiqua" w:hAnsi="Book Antiqua" w:cstheme="majorBidi"/>
          <w:sz w:val="24"/>
          <w:szCs w:val="24"/>
        </w:rPr>
        <w:t>a</w:t>
      </w:r>
      <w:r w:rsidR="009D3336">
        <w:rPr>
          <w:rFonts w:ascii="Book Antiqua" w:hAnsi="Book Antiqua" w:cstheme="majorBidi"/>
          <w:sz w:val="24"/>
          <w:szCs w:val="24"/>
        </w:rPr>
        <w:t>n</w:t>
      </w:r>
      <w:r w:rsidRPr="0010592A">
        <w:rPr>
          <w:rFonts w:ascii="Book Antiqua" w:hAnsi="Book Antiqua" w:cstheme="majorBidi"/>
          <w:sz w:val="24"/>
          <w:szCs w:val="24"/>
        </w:rPr>
        <w:t xml:space="preserve"> immediate post-operative radiograph;</w:t>
      </w:r>
      <w:r w:rsidR="00DC7BC3" w:rsidRPr="0010592A">
        <w:rPr>
          <w:rFonts w:ascii="Book Antiqua" w:hAnsi="Book Antiqua" w:cstheme="majorBidi"/>
          <w:sz w:val="24"/>
          <w:szCs w:val="24"/>
        </w:rPr>
        <w:t xml:space="preserve"> </w:t>
      </w:r>
      <w:r w:rsidRPr="0010592A">
        <w:rPr>
          <w:rFonts w:ascii="Book Antiqua" w:hAnsi="Book Antiqua" w:cstheme="majorBidi"/>
          <w:sz w:val="24"/>
          <w:szCs w:val="24"/>
        </w:rPr>
        <w:t>B</w:t>
      </w:r>
      <w:r w:rsidR="005E5273" w:rsidRPr="0010592A">
        <w:rPr>
          <w:rFonts w:ascii="Book Antiqua" w:hAnsi="Book Antiqua" w:cstheme="majorBidi"/>
          <w:sz w:val="24"/>
          <w:szCs w:val="24"/>
        </w:rPr>
        <w:t>:</w:t>
      </w:r>
      <w:r w:rsidRPr="0010592A">
        <w:rPr>
          <w:rFonts w:ascii="Book Antiqua" w:hAnsi="Book Antiqua" w:cstheme="majorBidi"/>
          <w:sz w:val="24"/>
          <w:szCs w:val="24"/>
        </w:rPr>
        <w:t xml:space="preserve"> </w:t>
      </w:r>
      <w:r w:rsidRPr="0010592A">
        <w:rPr>
          <w:rFonts w:ascii="Book Antiqua" w:hAnsi="Book Antiqua" w:cstheme="majorBidi"/>
          <w:caps/>
          <w:sz w:val="24"/>
          <w:szCs w:val="24"/>
        </w:rPr>
        <w:t>a</w:t>
      </w:r>
      <w:r w:rsidRPr="0010592A">
        <w:rPr>
          <w:rFonts w:ascii="Book Antiqua" w:hAnsi="Book Antiqua" w:cstheme="majorBidi"/>
          <w:sz w:val="24"/>
          <w:szCs w:val="24"/>
        </w:rPr>
        <w:t xml:space="preserve">fter 3 </w:t>
      </w:r>
      <w:proofErr w:type="spellStart"/>
      <w:r w:rsidRPr="0010592A">
        <w:rPr>
          <w:rFonts w:ascii="Book Antiqua" w:hAnsi="Book Antiqua" w:cstheme="majorBidi"/>
          <w:sz w:val="24"/>
          <w:szCs w:val="24"/>
        </w:rPr>
        <w:t>mo</w:t>
      </w:r>
      <w:proofErr w:type="spellEnd"/>
      <w:r w:rsidRPr="0010592A">
        <w:rPr>
          <w:rFonts w:ascii="Book Antiqua" w:hAnsi="Book Antiqua" w:cstheme="majorBidi"/>
          <w:sz w:val="24"/>
          <w:szCs w:val="24"/>
        </w:rPr>
        <w:t>;</w:t>
      </w:r>
      <w:r w:rsidR="00DC7BC3" w:rsidRPr="0010592A">
        <w:rPr>
          <w:rFonts w:ascii="Book Antiqua" w:hAnsi="Book Antiqua" w:cstheme="majorBidi"/>
          <w:sz w:val="24"/>
          <w:szCs w:val="24"/>
        </w:rPr>
        <w:t xml:space="preserve"> </w:t>
      </w:r>
      <w:r w:rsidRPr="0010592A">
        <w:rPr>
          <w:rFonts w:ascii="Book Antiqua" w:hAnsi="Book Antiqua" w:cstheme="majorBidi"/>
          <w:sz w:val="24"/>
          <w:szCs w:val="24"/>
        </w:rPr>
        <w:t>C</w:t>
      </w:r>
      <w:r w:rsidR="005E5273" w:rsidRPr="0010592A">
        <w:rPr>
          <w:rFonts w:ascii="Book Antiqua" w:hAnsi="Book Antiqua" w:cstheme="majorBidi"/>
          <w:sz w:val="24"/>
          <w:szCs w:val="24"/>
        </w:rPr>
        <w:t>:</w:t>
      </w:r>
      <w:r w:rsidRPr="0010592A">
        <w:rPr>
          <w:rFonts w:ascii="Book Antiqua" w:hAnsi="Book Antiqua" w:cstheme="majorBidi"/>
          <w:sz w:val="24"/>
          <w:szCs w:val="24"/>
        </w:rPr>
        <w:t xml:space="preserve"> </w:t>
      </w:r>
      <w:r w:rsidRPr="0010592A">
        <w:rPr>
          <w:rFonts w:ascii="Book Antiqua" w:hAnsi="Book Antiqua" w:cstheme="majorBidi"/>
          <w:caps/>
          <w:sz w:val="24"/>
          <w:szCs w:val="24"/>
        </w:rPr>
        <w:t>a</w:t>
      </w:r>
      <w:r w:rsidRPr="0010592A">
        <w:rPr>
          <w:rFonts w:ascii="Book Antiqua" w:hAnsi="Book Antiqua" w:cstheme="majorBidi"/>
          <w:sz w:val="24"/>
          <w:szCs w:val="24"/>
        </w:rPr>
        <w:t xml:space="preserve">fter 6 </w:t>
      </w:r>
      <w:proofErr w:type="spellStart"/>
      <w:r w:rsidRPr="0010592A">
        <w:rPr>
          <w:rFonts w:ascii="Book Antiqua" w:hAnsi="Book Antiqua" w:cstheme="majorBidi"/>
          <w:sz w:val="24"/>
          <w:szCs w:val="24"/>
        </w:rPr>
        <w:t>mo</w:t>
      </w:r>
      <w:proofErr w:type="spellEnd"/>
      <w:r w:rsidRPr="0010592A">
        <w:rPr>
          <w:rFonts w:ascii="Book Antiqua" w:hAnsi="Book Antiqua" w:cstheme="majorBidi"/>
          <w:sz w:val="24"/>
          <w:szCs w:val="24"/>
        </w:rPr>
        <w:t xml:space="preserve"> and;</w:t>
      </w:r>
      <w:r w:rsidR="00DC7BC3" w:rsidRPr="0010592A">
        <w:rPr>
          <w:rFonts w:ascii="Book Antiqua" w:hAnsi="Book Antiqua" w:cstheme="majorBidi"/>
          <w:sz w:val="24"/>
          <w:szCs w:val="24"/>
        </w:rPr>
        <w:t xml:space="preserve"> </w:t>
      </w:r>
      <w:r w:rsidRPr="0010592A">
        <w:rPr>
          <w:rFonts w:ascii="Book Antiqua" w:hAnsi="Book Antiqua" w:cstheme="majorBidi"/>
          <w:sz w:val="24"/>
          <w:szCs w:val="24"/>
        </w:rPr>
        <w:t>D</w:t>
      </w:r>
      <w:r w:rsidR="003245F4" w:rsidRPr="0010592A">
        <w:rPr>
          <w:rFonts w:ascii="Book Antiqua" w:hAnsi="Book Antiqua" w:cstheme="majorBidi"/>
          <w:sz w:val="24"/>
          <w:szCs w:val="24"/>
        </w:rPr>
        <w:t>:</w:t>
      </w:r>
      <w:r w:rsidRPr="0010592A">
        <w:rPr>
          <w:rFonts w:ascii="Book Antiqua" w:hAnsi="Book Antiqua" w:cstheme="majorBidi"/>
          <w:sz w:val="24"/>
          <w:szCs w:val="24"/>
        </w:rPr>
        <w:t xml:space="preserve"> </w:t>
      </w:r>
      <w:r w:rsidRPr="0010592A">
        <w:rPr>
          <w:rFonts w:ascii="Book Antiqua" w:hAnsi="Book Antiqua" w:cstheme="majorBidi"/>
          <w:caps/>
          <w:sz w:val="24"/>
          <w:szCs w:val="24"/>
        </w:rPr>
        <w:t>a</w:t>
      </w:r>
      <w:r w:rsidRPr="0010592A">
        <w:rPr>
          <w:rFonts w:ascii="Book Antiqua" w:hAnsi="Book Antiqua" w:cstheme="majorBidi"/>
          <w:sz w:val="24"/>
          <w:szCs w:val="24"/>
        </w:rPr>
        <w:t xml:space="preserve">fter 12 </w:t>
      </w:r>
      <w:proofErr w:type="spellStart"/>
      <w:r w:rsidRPr="0010592A">
        <w:rPr>
          <w:rFonts w:ascii="Book Antiqua" w:hAnsi="Book Antiqua" w:cstheme="majorBidi"/>
          <w:sz w:val="24"/>
          <w:szCs w:val="24"/>
        </w:rPr>
        <w:t>mo</w:t>
      </w:r>
      <w:proofErr w:type="spellEnd"/>
      <w:r w:rsidR="003245F4" w:rsidRPr="0010592A">
        <w:rPr>
          <w:rFonts w:ascii="Book Antiqua" w:hAnsi="Book Antiqua" w:cstheme="majorBidi"/>
          <w:sz w:val="24"/>
          <w:szCs w:val="24"/>
        </w:rPr>
        <w:t>;</w:t>
      </w:r>
      <w:r w:rsidR="00DC7BC3" w:rsidRPr="0010592A">
        <w:rPr>
          <w:rFonts w:ascii="Book Antiqua" w:hAnsi="Book Antiqua" w:cstheme="majorBidi"/>
          <w:sz w:val="24"/>
          <w:szCs w:val="24"/>
        </w:rPr>
        <w:t xml:space="preserve"> E-H: </w:t>
      </w:r>
      <w:r w:rsidR="00EA67E6" w:rsidRPr="0010592A">
        <w:rPr>
          <w:rFonts w:ascii="Book Antiqua" w:hAnsi="Book Antiqua" w:cstheme="majorBidi"/>
          <w:caps/>
          <w:sz w:val="24"/>
          <w:szCs w:val="24"/>
        </w:rPr>
        <w:t>c</w:t>
      </w:r>
      <w:r w:rsidR="00EA67E6" w:rsidRPr="0010592A">
        <w:rPr>
          <w:rFonts w:ascii="Book Antiqua" w:hAnsi="Book Antiqua" w:cstheme="majorBidi"/>
          <w:sz w:val="24"/>
          <w:szCs w:val="24"/>
        </w:rPr>
        <w:t xml:space="preserve">one beam computed tomography images (CBCT) </w:t>
      </w:r>
      <w:r w:rsidRPr="0010592A">
        <w:rPr>
          <w:rFonts w:ascii="Book Antiqua" w:hAnsi="Book Antiqua" w:cstheme="majorBidi"/>
          <w:sz w:val="24"/>
          <w:szCs w:val="24"/>
        </w:rPr>
        <w:t>images before the revascularization procedure (but after placement of intracanal medication)</w:t>
      </w:r>
      <w:r w:rsidR="00A621D5">
        <w:rPr>
          <w:rFonts w:ascii="Book Antiqua" w:hAnsi="Book Antiqua" w:cstheme="majorBidi"/>
          <w:sz w:val="24"/>
          <w:szCs w:val="24"/>
        </w:rPr>
        <w:t>;</w:t>
      </w:r>
      <w:r w:rsidR="00DC7BC3" w:rsidRPr="0010592A">
        <w:rPr>
          <w:rFonts w:ascii="Book Antiqua" w:hAnsi="Book Antiqua" w:cstheme="majorBidi"/>
          <w:sz w:val="24"/>
          <w:szCs w:val="24"/>
        </w:rPr>
        <w:t xml:space="preserve"> I-L: </w:t>
      </w:r>
      <w:r w:rsidR="00DC7BC3" w:rsidRPr="0010592A">
        <w:rPr>
          <w:rFonts w:ascii="Book Antiqua" w:hAnsi="Book Antiqua" w:cstheme="majorBidi"/>
          <w:caps/>
          <w:sz w:val="24"/>
          <w:szCs w:val="24"/>
        </w:rPr>
        <w:t>f</w:t>
      </w:r>
      <w:r w:rsidR="00DC7BC3" w:rsidRPr="0010592A">
        <w:rPr>
          <w:rFonts w:ascii="Book Antiqua" w:hAnsi="Book Antiqua" w:cstheme="majorBidi"/>
          <w:sz w:val="24"/>
          <w:szCs w:val="24"/>
        </w:rPr>
        <w:t>ollow-up after</w:t>
      </w:r>
      <w:r w:rsidRPr="0010592A">
        <w:rPr>
          <w:rFonts w:ascii="Book Antiqua" w:hAnsi="Book Antiqua" w:cstheme="majorBidi"/>
          <w:sz w:val="24"/>
          <w:szCs w:val="24"/>
        </w:rPr>
        <w:t xml:space="preserve"> 12 </w:t>
      </w:r>
      <w:proofErr w:type="spellStart"/>
      <w:r w:rsidRPr="0010592A">
        <w:rPr>
          <w:rFonts w:ascii="Book Antiqua" w:hAnsi="Book Antiqua" w:cstheme="majorBidi"/>
          <w:sz w:val="24"/>
          <w:szCs w:val="24"/>
        </w:rPr>
        <w:t>mo</w:t>
      </w:r>
      <w:proofErr w:type="spellEnd"/>
      <w:r w:rsidR="00A621D5">
        <w:rPr>
          <w:rFonts w:ascii="Book Antiqua" w:hAnsi="Book Antiqua" w:cstheme="majorBidi"/>
          <w:sz w:val="24"/>
          <w:szCs w:val="24"/>
        </w:rPr>
        <w:t>;</w:t>
      </w:r>
      <w:r w:rsidRPr="0010592A">
        <w:rPr>
          <w:rFonts w:ascii="Book Antiqua" w:hAnsi="Book Antiqua" w:cstheme="majorBidi"/>
          <w:sz w:val="24"/>
          <w:szCs w:val="24"/>
        </w:rPr>
        <w:t xml:space="preserve"> E,</w:t>
      </w:r>
      <w:r w:rsidR="003245F4" w:rsidRPr="0010592A">
        <w:rPr>
          <w:rFonts w:ascii="Book Antiqua" w:hAnsi="Book Antiqua" w:cstheme="majorBidi"/>
          <w:sz w:val="24"/>
          <w:szCs w:val="24"/>
        </w:rPr>
        <w:t xml:space="preserve"> </w:t>
      </w:r>
      <w:r w:rsidRPr="0010592A">
        <w:rPr>
          <w:rFonts w:ascii="Book Antiqua" w:hAnsi="Book Antiqua" w:cstheme="majorBidi"/>
          <w:sz w:val="24"/>
          <w:szCs w:val="24"/>
        </w:rPr>
        <w:t>I: Mesial root; F,</w:t>
      </w:r>
      <w:r w:rsidR="003245F4" w:rsidRPr="0010592A">
        <w:rPr>
          <w:rFonts w:ascii="Book Antiqua" w:hAnsi="Book Antiqua" w:cstheme="majorBidi"/>
          <w:sz w:val="24"/>
          <w:szCs w:val="24"/>
        </w:rPr>
        <w:t xml:space="preserve"> </w:t>
      </w:r>
      <w:r w:rsidRPr="0010592A">
        <w:rPr>
          <w:rFonts w:ascii="Book Antiqua" w:hAnsi="Book Antiqua" w:cstheme="majorBidi"/>
          <w:sz w:val="24"/>
          <w:szCs w:val="24"/>
        </w:rPr>
        <w:t>J: Distal root; G,</w:t>
      </w:r>
      <w:r w:rsidR="003245F4" w:rsidRPr="0010592A">
        <w:rPr>
          <w:rFonts w:ascii="Book Antiqua" w:hAnsi="Book Antiqua" w:cstheme="majorBidi"/>
          <w:sz w:val="24"/>
          <w:szCs w:val="24"/>
        </w:rPr>
        <w:t xml:space="preserve"> </w:t>
      </w:r>
      <w:r w:rsidRPr="0010592A">
        <w:rPr>
          <w:rFonts w:ascii="Book Antiqua" w:hAnsi="Book Antiqua" w:cstheme="majorBidi"/>
          <w:sz w:val="24"/>
          <w:szCs w:val="24"/>
        </w:rPr>
        <w:t>K: Palatal root; H,</w:t>
      </w:r>
      <w:r w:rsidR="003245F4" w:rsidRPr="0010592A">
        <w:rPr>
          <w:rFonts w:ascii="Book Antiqua" w:hAnsi="Book Antiqua" w:cstheme="majorBidi"/>
          <w:sz w:val="24"/>
          <w:szCs w:val="24"/>
        </w:rPr>
        <w:t xml:space="preserve"> </w:t>
      </w:r>
      <w:r w:rsidRPr="0010592A">
        <w:rPr>
          <w:rFonts w:ascii="Book Antiqua" w:hAnsi="Book Antiqua" w:cstheme="majorBidi"/>
          <w:sz w:val="24"/>
          <w:szCs w:val="24"/>
        </w:rPr>
        <w:t xml:space="preserve">L: Coronal section at apical third level showing the diameters of each root canal. All roots showed apical closure with complete periapical bone healing. Again, progress of periapical healing is evident along with root thickening and closure. The tooth remained asymptomatic throughout the follow-up period. All digital periapical radiographs were aligned using the </w:t>
      </w:r>
      <w:proofErr w:type="spellStart"/>
      <w:r w:rsidRPr="0010592A">
        <w:rPr>
          <w:rFonts w:ascii="Book Antiqua" w:hAnsi="Book Antiqua" w:cstheme="majorBidi"/>
          <w:sz w:val="24"/>
          <w:szCs w:val="24"/>
        </w:rPr>
        <w:t>Turboreg</w:t>
      </w:r>
      <w:proofErr w:type="spellEnd"/>
      <w:r w:rsidRPr="0010592A">
        <w:rPr>
          <w:rFonts w:ascii="Book Antiqua" w:hAnsi="Book Antiqua" w:cstheme="majorBidi"/>
          <w:sz w:val="24"/>
          <w:szCs w:val="24"/>
        </w:rPr>
        <w:t xml:space="preserve"> plugin- image J software (</w:t>
      </w:r>
      <w:hyperlink r:id="rId14" w:history="1">
        <w:r w:rsidRPr="0010592A">
          <w:rPr>
            <w:rStyle w:val="a6"/>
            <w:rFonts w:ascii="Book Antiqua" w:hAnsi="Book Antiqua" w:cstheme="majorBidi"/>
            <w:color w:val="auto"/>
            <w:sz w:val="24"/>
            <w:szCs w:val="24"/>
            <w:u w:val="none"/>
          </w:rPr>
          <w:t>http://bigwww.epfl.ch/thevenaz/turboreg/</w:t>
        </w:r>
      </w:hyperlink>
      <w:r w:rsidRPr="0010592A">
        <w:rPr>
          <w:rFonts w:ascii="Book Antiqua" w:hAnsi="Book Antiqua" w:cstheme="majorBidi"/>
          <w:sz w:val="24"/>
          <w:szCs w:val="24"/>
        </w:rPr>
        <w:t xml:space="preserve">). Details on the CBCT parameters and method are available in the </w:t>
      </w:r>
      <w:r w:rsidR="00A621D5" w:rsidRPr="00A621D5">
        <w:rPr>
          <w:rFonts w:ascii="Book Antiqua" w:hAnsi="Book Antiqua" w:cstheme="majorBidi"/>
          <w:sz w:val="24"/>
          <w:szCs w:val="24"/>
        </w:rPr>
        <w:t>supplementary material</w:t>
      </w:r>
      <w:r w:rsidRPr="0010592A">
        <w:rPr>
          <w:rFonts w:ascii="Book Antiqua" w:hAnsi="Book Antiqua" w:cstheme="majorBidi"/>
          <w:sz w:val="24"/>
          <w:szCs w:val="24"/>
        </w:rPr>
        <w:t xml:space="preserve">. </w:t>
      </w:r>
      <w:r w:rsidR="00B726C0" w:rsidRPr="0010592A">
        <w:rPr>
          <w:rFonts w:ascii="Book Antiqua" w:hAnsi="Book Antiqua" w:cstheme="majorBidi"/>
          <w:sz w:val="24"/>
          <w:szCs w:val="24"/>
        </w:rPr>
        <w:br w:type="page"/>
      </w:r>
    </w:p>
    <w:p w14:paraId="5C6A4A71" w14:textId="58C4EE93" w:rsidR="00B726C0" w:rsidRPr="0010592A" w:rsidRDefault="00B726C0" w:rsidP="009D3336">
      <w:pPr>
        <w:spacing w:after="0" w:line="360" w:lineRule="auto"/>
        <w:ind w:leftChars="50" w:left="110" w:firstLineChars="50" w:firstLine="120"/>
        <w:jc w:val="both"/>
        <w:rPr>
          <w:rFonts w:ascii="Book Antiqua" w:hAnsi="Book Antiqua" w:cstheme="majorBidi"/>
          <w:sz w:val="24"/>
          <w:szCs w:val="24"/>
        </w:rPr>
      </w:pPr>
      <w:r w:rsidRPr="0010592A">
        <w:rPr>
          <w:rFonts w:ascii="Book Antiqua" w:hAnsi="Book Antiqua" w:cstheme="majorBidi"/>
          <w:noProof/>
          <w:sz w:val="24"/>
          <w:szCs w:val="24"/>
          <w:lang w:eastAsia="zh-CN"/>
        </w:rPr>
        <w:lastRenderedPageBreak/>
        <w:drawing>
          <wp:inline distT="0" distB="0" distL="0" distR="0" wp14:anchorId="160155F8" wp14:editId="2D391220">
            <wp:extent cx="4157213" cy="3552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tawila et al_29_11_2018-fig.5.tif"/>
                    <pic:cNvPicPr/>
                  </pic:nvPicPr>
                  <pic:blipFill rotWithShape="1">
                    <a:blip r:embed="rId15" cstate="print">
                      <a:extLst>
                        <a:ext uri="{28A0092B-C50C-407E-A947-70E740481C1C}">
                          <a14:useLocalDpi xmlns:a14="http://schemas.microsoft.com/office/drawing/2010/main" val="0"/>
                        </a:ext>
                      </a:extLst>
                    </a:blip>
                    <a:srcRect b="39584"/>
                    <a:stretch/>
                  </pic:blipFill>
                  <pic:spPr bwMode="auto">
                    <a:xfrm>
                      <a:off x="0" y="0"/>
                      <a:ext cx="4160894" cy="3555971"/>
                    </a:xfrm>
                    <a:prstGeom prst="rect">
                      <a:avLst/>
                    </a:prstGeom>
                    <a:ln>
                      <a:noFill/>
                    </a:ln>
                    <a:extLst>
                      <a:ext uri="{53640926-AAD7-44D8-BBD7-CCE9431645EC}">
                        <a14:shadowObscured xmlns:a14="http://schemas.microsoft.com/office/drawing/2010/main"/>
                      </a:ext>
                    </a:extLst>
                  </pic:spPr>
                </pic:pic>
              </a:graphicData>
            </a:graphic>
          </wp:inline>
        </w:drawing>
      </w:r>
    </w:p>
    <w:p w14:paraId="4B319EDA" w14:textId="12EC04FA" w:rsidR="00B56F1A" w:rsidRPr="0010592A" w:rsidRDefault="00026956" w:rsidP="009D3336">
      <w:pPr>
        <w:spacing w:after="0" w:line="360" w:lineRule="auto"/>
        <w:jc w:val="both"/>
        <w:rPr>
          <w:rFonts w:ascii="Book Antiqua" w:hAnsi="Book Antiqua" w:cstheme="majorBidi"/>
          <w:sz w:val="24"/>
          <w:szCs w:val="24"/>
        </w:rPr>
      </w:pPr>
      <w:r w:rsidRPr="0010592A">
        <w:rPr>
          <w:rFonts w:ascii="Book Antiqua" w:hAnsi="Book Antiqua" w:cstheme="majorBidi"/>
          <w:b/>
          <w:bCs/>
          <w:sz w:val="24"/>
          <w:szCs w:val="24"/>
        </w:rPr>
        <w:t xml:space="preserve">Figure </w:t>
      </w:r>
      <w:r w:rsidR="003245F4" w:rsidRPr="0010592A">
        <w:rPr>
          <w:rFonts w:ascii="Book Antiqua" w:hAnsi="Book Antiqua" w:cstheme="majorBidi"/>
          <w:b/>
          <w:bCs/>
          <w:sz w:val="24"/>
          <w:szCs w:val="24"/>
        </w:rPr>
        <w:t xml:space="preserve">5 </w:t>
      </w:r>
      <w:r w:rsidR="00B56F1A" w:rsidRPr="0010592A">
        <w:rPr>
          <w:rFonts w:ascii="Book Antiqua" w:hAnsi="Book Antiqua" w:cstheme="majorBidi"/>
          <w:b/>
          <w:bCs/>
          <w:sz w:val="24"/>
          <w:szCs w:val="24"/>
        </w:rPr>
        <w:t>Four</w:t>
      </w:r>
      <w:r w:rsidR="00AD6FE7" w:rsidRPr="0010592A">
        <w:rPr>
          <w:rFonts w:ascii="Book Antiqua" w:hAnsi="Book Antiqua" w:cstheme="majorBidi"/>
          <w:b/>
          <w:bCs/>
          <w:sz w:val="24"/>
          <w:szCs w:val="24"/>
        </w:rPr>
        <w:t>-</w:t>
      </w:r>
      <w:r w:rsidR="00B56F1A" w:rsidRPr="0010592A">
        <w:rPr>
          <w:rFonts w:ascii="Book Antiqua" w:hAnsi="Book Antiqua" w:cstheme="majorBidi"/>
          <w:b/>
          <w:bCs/>
          <w:sz w:val="24"/>
          <w:szCs w:val="24"/>
        </w:rPr>
        <w:t>year treatment outcome and re-treatment procedures for case #2 (</w:t>
      </w:r>
      <w:r w:rsidR="00EA67E6" w:rsidRPr="0010592A">
        <w:rPr>
          <w:rFonts w:ascii="Book Antiqua" w:hAnsi="Book Antiqua" w:cstheme="majorBidi"/>
          <w:b/>
          <w:bCs/>
          <w:sz w:val="24"/>
          <w:szCs w:val="24"/>
        </w:rPr>
        <w:t>t</w:t>
      </w:r>
      <w:r w:rsidR="00B56F1A" w:rsidRPr="0010592A">
        <w:rPr>
          <w:rFonts w:ascii="Book Antiqua" w:hAnsi="Book Antiqua" w:cstheme="majorBidi"/>
          <w:b/>
          <w:bCs/>
          <w:sz w:val="24"/>
          <w:szCs w:val="24"/>
        </w:rPr>
        <w:t xml:space="preserve">ooth #14). </w:t>
      </w:r>
      <w:r w:rsidR="00B56F1A" w:rsidRPr="0010592A">
        <w:rPr>
          <w:rFonts w:ascii="Book Antiqua" w:hAnsi="Book Antiqua" w:cstheme="majorBidi"/>
          <w:sz w:val="24"/>
          <w:szCs w:val="24"/>
        </w:rPr>
        <w:t>Figure shows the condition of the tooth after 4 years</w:t>
      </w:r>
      <w:r w:rsidR="005E5273" w:rsidRPr="0010592A">
        <w:rPr>
          <w:rFonts w:ascii="Book Antiqua" w:hAnsi="Book Antiqua" w:cstheme="majorBidi"/>
          <w:sz w:val="24"/>
          <w:szCs w:val="24"/>
        </w:rPr>
        <w:t xml:space="preserve">. </w:t>
      </w:r>
      <w:r w:rsidR="00B56F1A" w:rsidRPr="0010592A">
        <w:rPr>
          <w:rFonts w:ascii="Book Antiqua" w:hAnsi="Book Antiqua" w:cstheme="majorBidi"/>
          <w:sz w:val="24"/>
          <w:szCs w:val="24"/>
        </w:rPr>
        <w:t>A</w:t>
      </w:r>
      <w:r w:rsidR="005E5273" w:rsidRPr="0010592A">
        <w:rPr>
          <w:rFonts w:ascii="Book Antiqua" w:hAnsi="Book Antiqua" w:cstheme="majorBidi"/>
          <w:sz w:val="24"/>
          <w:szCs w:val="24"/>
        </w:rPr>
        <w:t>:</w:t>
      </w:r>
      <w:r w:rsidR="00B56F1A" w:rsidRPr="0010592A">
        <w:rPr>
          <w:rFonts w:ascii="Book Antiqua" w:hAnsi="Book Antiqua" w:cstheme="majorBidi"/>
          <w:sz w:val="24"/>
          <w:szCs w:val="24"/>
        </w:rPr>
        <w:t xml:space="preserve"> </w:t>
      </w:r>
      <w:r w:rsidR="00B56F1A" w:rsidRPr="0010592A">
        <w:rPr>
          <w:rFonts w:ascii="Book Antiqua" w:hAnsi="Book Antiqua" w:cstheme="majorBidi"/>
          <w:caps/>
          <w:sz w:val="24"/>
          <w:szCs w:val="24"/>
        </w:rPr>
        <w:t>t</w:t>
      </w:r>
      <w:r w:rsidR="00B56F1A" w:rsidRPr="0010592A">
        <w:rPr>
          <w:rFonts w:ascii="Book Antiqua" w:hAnsi="Book Antiqua" w:cstheme="majorBidi"/>
          <w:sz w:val="24"/>
          <w:szCs w:val="24"/>
        </w:rPr>
        <w:t>he 4</w:t>
      </w:r>
      <w:r w:rsidR="003245F4" w:rsidRPr="0010592A">
        <w:rPr>
          <w:rFonts w:ascii="Book Antiqua" w:hAnsi="Book Antiqua" w:cstheme="majorBidi"/>
          <w:sz w:val="24"/>
          <w:szCs w:val="24"/>
        </w:rPr>
        <w:t xml:space="preserve"> </w:t>
      </w:r>
      <w:r w:rsidR="00B56F1A" w:rsidRPr="0010592A">
        <w:rPr>
          <w:rFonts w:ascii="Book Antiqua" w:hAnsi="Book Antiqua" w:cstheme="majorBidi"/>
          <w:sz w:val="24"/>
          <w:szCs w:val="24"/>
        </w:rPr>
        <w:t>year</w:t>
      </w:r>
      <w:r w:rsidR="003245F4" w:rsidRPr="0010592A">
        <w:rPr>
          <w:rFonts w:ascii="Book Antiqua" w:hAnsi="Book Antiqua" w:cstheme="majorBidi"/>
          <w:sz w:val="24"/>
          <w:szCs w:val="24"/>
        </w:rPr>
        <w:t>s</w:t>
      </w:r>
      <w:r w:rsidR="00B56F1A" w:rsidRPr="0010592A">
        <w:rPr>
          <w:rFonts w:ascii="Book Antiqua" w:hAnsi="Book Antiqua" w:cstheme="majorBidi"/>
          <w:sz w:val="24"/>
          <w:szCs w:val="24"/>
        </w:rPr>
        <w:t xml:space="preserve"> periapical radiograph showing recurrent decay on the distal surface of the tooth underneath the composite restoration. Insert in A</w:t>
      </w:r>
      <w:r w:rsidR="00DC7BC3" w:rsidRPr="0010592A">
        <w:rPr>
          <w:rFonts w:ascii="Book Antiqua" w:hAnsi="Book Antiqua" w:cstheme="majorBidi"/>
          <w:sz w:val="24"/>
          <w:szCs w:val="24"/>
        </w:rPr>
        <w:t xml:space="preserve"> </w:t>
      </w:r>
      <w:r w:rsidR="00B56F1A" w:rsidRPr="0010592A">
        <w:rPr>
          <w:rFonts w:ascii="Book Antiqua" w:hAnsi="Book Antiqua" w:cstheme="majorBidi"/>
          <w:sz w:val="24"/>
          <w:szCs w:val="24"/>
        </w:rPr>
        <w:t>shows the extent of the decay and the pulp chamber prior to complete removal of the MTA coronal plug. Note that the periapical tissues appear healthy;</w:t>
      </w:r>
      <w:r w:rsidR="00DC7BC3" w:rsidRPr="0010592A">
        <w:rPr>
          <w:rFonts w:ascii="Book Antiqua" w:hAnsi="Book Antiqua" w:cstheme="majorBidi"/>
          <w:sz w:val="24"/>
          <w:szCs w:val="24"/>
        </w:rPr>
        <w:t xml:space="preserve"> </w:t>
      </w:r>
      <w:r w:rsidR="00B56F1A" w:rsidRPr="0010592A">
        <w:rPr>
          <w:rFonts w:ascii="Book Antiqua" w:hAnsi="Book Antiqua" w:cstheme="majorBidi"/>
          <w:sz w:val="24"/>
          <w:szCs w:val="24"/>
        </w:rPr>
        <w:t>B</w:t>
      </w:r>
      <w:r w:rsidR="005E5273" w:rsidRPr="0010592A">
        <w:rPr>
          <w:rFonts w:ascii="Book Antiqua" w:hAnsi="Book Antiqua" w:cstheme="majorBidi"/>
          <w:sz w:val="24"/>
          <w:szCs w:val="24"/>
        </w:rPr>
        <w:t>:</w:t>
      </w:r>
      <w:r w:rsidR="00B56F1A" w:rsidRPr="0010592A">
        <w:rPr>
          <w:rFonts w:ascii="Book Antiqua" w:hAnsi="Book Antiqua" w:cstheme="majorBidi"/>
          <w:sz w:val="24"/>
          <w:szCs w:val="24"/>
        </w:rPr>
        <w:t xml:space="preserve"> </w:t>
      </w:r>
      <w:r w:rsidR="00B56F1A" w:rsidRPr="0010592A">
        <w:rPr>
          <w:rFonts w:ascii="Book Antiqua" w:hAnsi="Book Antiqua" w:cstheme="majorBidi"/>
          <w:caps/>
          <w:sz w:val="24"/>
          <w:szCs w:val="24"/>
        </w:rPr>
        <w:t>s</w:t>
      </w:r>
      <w:r w:rsidR="00B56F1A" w:rsidRPr="0010592A">
        <w:rPr>
          <w:rFonts w:ascii="Book Antiqua" w:hAnsi="Book Antiqua" w:cstheme="majorBidi"/>
          <w:sz w:val="24"/>
          <w:szCs w:val="24"/>
        </w:rPr>
        <w:t xml:space="preserve">hows the pulp chamber after removal of residual MTA material taken using a </w:t>
      </w:r>
      <w:proofErr w:type="spellStart"/>
      <w:r w:rsidR="00B56F1A" w:rsidRPr="0010592A">
        <w:rPr>
          <w:rFonts w:ascii="Book Antiqua" w:hAnsi="Book Antiqua" w:cstheme="majorBidi"/>
          <w:sz w:val="24"/>
          <w:szCs w:val="24"/>
        </w:rPr>
        <w:t>Ka</w:t>
      </w:r>
      <w:r w:rsidR="00EA67E6" w:rsidRPr="0010592A">
        <w:rPr>
          <w:rFonts w:ascii="Book Antiqua" w:hAnsi="Book Antiqua" w:cstheme="majorBidi"/>
          <w:sz w:val="24"/>
          <w:szCs w:val="24"/>
        </w:rPr>
        <w:t>a</w:t>
      </w:r>
      <w:r w:rsidR="00B56F1A" w:rsidRPr="0010592A">
        <w:rPr>
          <w:rFonts w:ascii="Book Antiqua" w:hAnsi="Book Antiqua" w:cstheme="majorBidi"/>
          <w:sz w:val="24"/>
          <w:szCs w:val="24"/>
        </w:rPr>
        <w:t>ps</w:t>
      </w:r>
      <w:proofErr w:type="spellEnd"/>
      <w:r w:rsidR="00B56F1A" w:rsidRPr="0010592A">
        <w:rPr>
          <w:rFonts w:ascii="Book Antiqua" w:hAnsi="Book Antiqua" w:cstheme="majorBidi"/>
          <w:sz w:val="24"/>
          <w:szCs w:val="24"/>
        </w:rPr>
        <w:t xml:space="preserve"> dental operating microscope (</w:t>
      </w:r>
      <w:r w:rsidR="00EA67E6" w:rsidRPr="0010592A">
        <w:rPr>
          <w:rFonts w:ascii="Book Antiqua" w:hAnsi="Book Antiqua" w:cstheme="majorBidi"/>
          <w:sz w:val="24"/>
          <w:szCs w:val="24"/>
        </w:rPr>
        <w:t xml:space="preserve">x </w:t>
      </w:r>
      <w:r w:rsidR="003245F4" w:rsidRPr="0010592A">
        <w:rPr>
          <w:rFonts w:ascii="Book Antiqua" w:hAnsi="Book Antiqua" w:cstheme="majorBidi"/>
          <w:sz w:val="24"/>
          <w:szCs w:val="24"/>
        </w:rPr>
        <w:t>10,</w:t>
      </w:r>
      <w:r w:rsidR="00B56F1A" w:rsidRPr="0010592A">
        <w:rPr>
          <w:rFonts w:ascii="Book Antiqua" w:hAnsi="Book Antiqua" w:cstheme="majorBidi"/>
          <w:sz w:val="24"/>
          <w:szCs w:val="24"/>
        </w:rPr>
        <w:t xml:space="preserve"> Original magnification). Insert in</w:t>
      </w:r>
      <w:r w:rsidR="00DC7BC3" w:rsidRPr="0010592A">
        <w:rPr>
          <w:rFonts w:ascii="Book Antiqua" w:hAnsi="Book Antiqua" w:cstheme="majorBidi"/>
          <w:sz w:val="24"/>
          <w:szCs w:val="24"/>
        </w:rPr>
        <w:t xml:space="preserve"> </w:t>
      </w:r>
      <w:r w:rsidR="00B56F1A" w:rsidRPr="0010592A">
        <w:rPr>
          <w:rFonts w:ascii="Book Antiqua" w:hAnsi="Book Antiqua" w:cstheme="majorBidi"/>
          <w:sz w:val="24"/>
          <w:szCs w:val="24"/>
        </w:rPr>
        <w:t>B shows location of orifices. Minimal traces of fragmented tissues were retrieved from the pulp chamber;</w:t>
      </w:r>
      <w:r w:rsidR="00DC7BC3" w:rsidRPr="0010592A">
        <w:rPr>
          <w:rFonts w:ascii="Book Antiqua" w:hAnsi="Book Antiqua" w:cstheme="majorBidi"/>
          <w:sz w:val="24"/>
          <w:szCs w:val="24"/>
        </w:rPr>
        <w:t xml:space="preserve"> </w:t>
      </w:r>
      <w:r w:rsidR="00B56F1A" w:rsidRPr="0010592A">
        <w:rPr>
          <w:rFonts w:ascii="Book Antiqua" w:hAnsi="Book Antiqua" w:cstheme="majorBidi"/>
          <w:sz w:val="24"/>
          <w:szCs w:val="24"/>
        </w:rPr>
        <w:t>C</w:t>
      </w:r>
      <w:r w:rsidR="005E5273" w:rsidRPr="0010592A">
        <w:rPr>
          <w:rFonts w:ascii="Book Antiqua" w:hAnsi="Book Antiqua" w:cstheme="majorBidi"/>
          <w:sz w:val="24"/>
          <w:szCs w:val="24"/>
        </w:rPr>
        <w:t xml:space="preserve">: </w:t>
      </w:r>
      <w:r w:rsidR="00B56F1A" w:rsidRPr="0010592A">
        <w:rPr>
          <w:rFonts w:ascii="Book Antiqua" w:hAnsi="Book Antiqua" w:cstheme="majorBidi"/>
          <w:caps/>
          <w:sz w:val="24"/>
          <w:szCs w:val="24"/>
        </w:rPr>
        <w:t>h</w:t>
      </w:r>
      <w:r w:rsidR="00B56F1A" w:rsidRPr="0010592A">
        <w:rPr>
          <w:rFonts w:ascii="Book Antiqua" w:hAnsi="Book Antiqua" w:cstheme="majorBidi"/>
          <w:sz w:val="24"/>
          <w:szCs w:val="24"/>
        </w:rPr>
        <w:t xml:space="preserve">igher magnification of the first </w:t>
      </w:r>
      <w:proofErr w:type="spellStart"/>
      <w:r w:rsidR="00B56F1A" w:rsidRPr="0010592A">
        <w:rPr>
          <w:rFonts w:ascii="Book Antiqua" w:hAnsi="Book Antiqua" w:cstheme="majorBidi"/>
          <w:sz w:val="24"/>
          <w:szCs w:val="24"/>
        </w:rPr>
        <w:t>mesiobuccal</w:t>
      </w:r>
      <w:proofErr w:type="spellEnd"/>
      <w:r w:rsidR="00B56F1A" w:rsidRPr="0010592A">
        <w:rPr>
          <w:rFonts w:ascii="Book Antiqua" w:hAnsi="Book Antiqua" w:cstheme="majorBidi"/>
          <w:sz w:val="24"/>
          <w:szCs w:val="24"/>
        </w:rPr>
        <w:t xml:space="preserve"> canal (</w:t>
      </w:r>
      <w:r w:rsidR="00EA67E6" w:rsidRPr="0010592A">
        <w:rPr>
          <w:rFonts w:ascii="Book Antiqua" w:hAnsi="Book Antiqua" w:cstheme="majorBidi"/>
          <w:sz w:val="24"/>
          <w:szCs w:val="24"/>
        </w:rPr>
        <w:t>x</w:t>
      </w:r>
      <w:r w:rsidR="00B56F1A" w:rsidRPr="0010592A">
        <w:rPr>
          <w:rFonts w:ascii="Book Antiqua" w:hAnsi="Book Antiqua" w:cstheme="majorBidi"/>
          <w:sz w:val="24"/>
          <w:szCs w:val="24"/>
        </w:rPr>
        <w:t xml:space="preserve"> </w:t>
      </w:r>
      <w:r w:rsidR="003245F4" w:rsidRPr="0010592A">
        <w:rPr>
          <w:rFonts w:ascii="Book Antiqua" w:hAnsi="Book Antiqua" w:cstheme="majorBidi"/>
          <w:sz w:val="24"/>
          <w:szCs w:val="24"/>
        </w:rPr>
        <w:t xml:space="preserve">25, </w:t>
      </w:r>
      <w:r w:rsidR="00B56F1A" w:rsidRPr="0010592A">
        <w:rPr>
          <w:rFonts w:ascii="Book Antiqua" w:hAnsi="Book Antiqua" w:cstheme="majorBidi"/>
          <w:sz w:val="24"/>
          <w:szCs w:val="24"/>
        </w:rPr>
        <w:t>original magnification) shows diffuse calcification and an obliterated canal beyond this level;</w:t>
      </w:r>
      <w:r w:rsidR="00DC7BC3" w:rsidRPr="0010592A">
        <w:rPr>
          <w:rFonts w:ascii="Book Antiqua" w:hAnsi="Book Antiqua" w:cstheme="majorBidi"/>
          <w:sz w:val="24"/>
          <w:szCs w:val="24"/>
        </w:rPr>
        <w:t xml:space="preserve"> </w:t>
      </w:r>
      <w:r w:rsidR="00B56F1A" w:rsidRPr="0010592A">
        <w:rPr>
          <w:rFonts w:ascii="Book Antiqua" w:hAnsi="Book Antiqua" w:cstheme="majorBidi"/>
          <w:sz w:val="24"/>
          <w:szCs w:val="24"/>
        </w:rPr>
        <w:t>D</w:t>
      </w:r>
      <w:r w:rsidR="005E5273" w:rsidRPr="0010592A">
        <w:rPr>
          <w:rFonts w:ascii="Book Antiqua" w:hAnsi="Book Antiqua" w:cstheme="majorBidi"/>
          <w:sz w:val="24"/>
          <w:szCs w:val="24"/>
        </w:rPr>
        <w:t>:</w:t>
      </w:r>
      <w:r w:rsidR="00B56F1A" w:rsidRPr="0010592A">
        <w:rPr>
          <w:rFonts w:ascii="Book Antiqua" w:hAnsi="Book Antiqua" w:cstheme="majorBidi"/>
          <w:sz w:val="24"/>
          <w:szCs w:val="24"/>
        </w:rPr>
        <w:t xml:space="preserve"> Immediate post-operative radiograph showing root canal filling with gutta percha till the level of canal obliteration for the 4 canals. The maximum length reached was 16 mm for the palatal canal, 14 mm for the first </w:t>
      </w:r>
      <w:proofErr w:type="spellStart"/>
      <w:r w:rsidR="00B56F1A" w:rsidRPr="0010592A">
        <w:rPr>
          <w:rFonts w:ascii="Book Antiqua" w:hAnsi="Book Antiqua" w:cstheme="majorBidi"/>
          <w:sz w:val="24"/>
          <w:szCs w:val="24"/>
        </w:rPr>
        <w:t>mesiobuccal</w:t>
      </w:r>
      <w:proofErr w:type="spellEnd"/>
      <w:r w:rsidR="00B56F1A" w:rsidRPr="0010592A">
        <w:rPr>
          <w:rFonts w:ascii="Book Antiqua" w:hAnsi="Book Antiqua" w:cstheme="majorBidi"/>
          <w:sz w:val="24"/>
          <w:szCs w:val="24"/>
        </w:rPr>
        <w:t xml:space="preserve"> canal and 3 mm for the distobuccal canal while only the canal orifice was negotiated for the second </w:t>
      </w:r>
      <w:proofErr w:type="spellStart"/>
      <w:r w:rsidR="00B56F1A" w:rsidRPr="0010592A">
        <w:rPr>
          <w:rFonts w:ascii="Book Antiqua" w:hAnsi="Book Antiqua" w:cstheme="majorBidi"/>
          <w:sz w:val="24"/>
          <w:szCs w:val="24"/>
        </w:rPr>
        <w:t>mesiobuccal</w:t>
      </w:r>
      <w:proofErr w:type="spellEnd"/>
      <w:r w:rsidR="00B56F1A" w:rsidRPr="0010592A">
        <w:rPr>
          <w:rFonts w:ascii="Book Antiqua" w:hAnsi="Book Antiqua" w:cstheme="majorBidi"/>
          <w:sz w:val="24"/>
          <w:szCs w:val="24"/>
        </w:rPr>
        <w:t xml:space="preserve"> canal.</w:t>
      </w:r>
    </w:p>
    <w:p w14:paraId="4451CA5D" w14:textId="77777777" w:rsidR="003245F4" w:rsidRPr="0010592A" w:rsidRDefault="003245F4" w:rsidP="009D3336">
      <w:pPr>
        <w:pStyle w:val="LO-Normal"/>
        <w:spacing w:after="0" w:line="360" w:lineRule="auto"/>
        <w:jc w:val="both"/>
        <w:rPr>
          <w:rFonts w:ascii="Book Antiqua" w:hAnsi="Book Antiqua" w:cstheme="majorBidi"/>
          <w:sz w:val="24"/>
          <w:szCs w:val="24"/>
          <w:lang w:bidi="ar-EG"/>
        </w:rPr>
      </w:pPr>
    </w:p>
    <w:p w14:paraId="2B291E20" w14:textId="77777777" w:rsidR="003245F4" w:rsidRPr="0010592A" w:rsidRDefault="003245F4" w:rsidP="009D3336">
      <w:pPr>
        <w:pStyle w:val="LO-Normal"/>
        <w:spacing w:after="0" w:line="360" w:lineRule="auto"/>
        <w:jc w:val="both"/>
        <w:rPr>
          <w:rFonts w:ascii="Book Antiqua" w:hAnsi="Book Antiqua" w:cstheme="majorBidi"/>
          <w:sz w:val="24"/>
          <w:szCs w:val="24"/>
          <w:lang w:bidi="ar-EG"/>
        </w:rPr>
      </w:pPr>
    </w:p>
    <w:p w14:paraId="65C2DCF4" w14:textId="4EC51ADC" w:rsidR="000A6D7B" w:rsidRPr="0010592A" w:rsidRDefault="000A6D7B" w:rsidP="009D3336">
      <w:pPr>
        <w:pStyle w:val="LO-Normal"/>
        <w:spacing w:after="0" w:line="360" w:lineRule="auto"/>
        <w:jc w:val="both"/>
        <w:rPr>
          <w:rFonts w:ascii="Book Antiqua" w:hAnsi="Book Antiqua" w:cstheme="majorBidi"/>
          <w:b/>
          <w:bCs/>
          <w:sz w:val="24"/>
          <w:szCs w:val="24"/>
          <w:lang w:bidi="ar-EG"/>
        </w:rPr>
      </w:pPr>
      <w:r w:rsidRPr="0010592A">
        <w:rPr>
          <w:rFonts w:ascii="Book Antiqua" w:hAnsi="Book Antiqua" w:cstheme="majorBidi"/>
          <w:b/>
          <w:bCs/>
          <w:sz w:val="24"/>
          <w:szCs w:val="24"/>
          <w:lang w:bidi="ar-EG"/>
        </w:rPr>
        <w:t>Table 1</w:t>
      </w:r>
      <w:r w:rsidR="003245F4" w:rsidRPr="0010592A">
        <w:rPr>
          <w:rFonts w:ascii="Book Antiqua" w:hAnsi="Book Antiqua" w:cstheme="majorBidi"/>
          <w:b/>
          <w:bCs/>
          <w:sz w:val="24"/>
          <w:szCs w:val="24"/>
          <w:lang w:bidi="ar-EG"/>
        </w:rPr>
        <w:t xml:space="preserve"> </w:t>
      </w:r>
      <w:proofErr w:type="gramStart"/>
      <w:r w:rsidRPr="0010592A">
        <w:rPr>
          <w:rFonts w:ascii="Book Antiqua" w:hAnsi="Book Antiqua" w:cstheme="majorBidi"/>
          <w:b/>
          <w:bCs/>
          <w:sz w:val="24"/>
          <w:szCs w:val="24"/>
          <w:lang w:bidi="ar-EG"/>
        </w:rPr>
        <w:t>The</w:t>
      </w:r>
      <w:proofErr w:type="gramEnd"/>
      <w:r w:rsidRPr="0010592A">
        <w:rPr>
          <w:rFonts w:ascii="Book Antiqua" w:hAnsi="Book Antiqua" w:cstheme="majorBidi"/>
          <w:b/>
          <w:bCs/>
          <w:sz w:val="24"/>
          <w:szCs w:val="24"/>
          <w:lang w:bidi="ar-EG"/>
        </w:rPr>
        <w:t xml:space="preserve"> follow up outcomes of </w:t>
      </w:r>
      <w:r w:rsidR="003245F4" w:rsidRPr="0010592A">
        <w:rPr>
          <w:rFonts w:ascii="Book Antiqua" w:hAnsi="Book Antiqua" w:cstheme="majorBidi"/>
          <w:b/>
          <w:bCs/>
          <w:sz w:val="24"/>
          <w:szCs w:val="24"/>
          <w:lang w:bidi="ar-EG"/>
        </w:rPr>
        <w:t>c</w:t>
      </w:r>
      <w:r w:rsidRPr="0010592A">
        <w:rPr>
          <w:rFonts w:ascii="Book Antiqua" w:hAnsi="Book Antiqua" w:cstheme="majorBidi"/>
          <w:b/>
          <w:bCs/>
          <w:sz w:val="24"/>
          <w:szCs w:val="24"/>
          <w:lang w:bidi="ar-EG"/>
        </w:rPr>
        <w:t xml:space="preserve">ase #1 </w:t>
      </w:r>
    </w:p>
    <w:tbl>
      <w:tblPr>
        <w:tblStyle w:val="af0"/>
        <w:tblW w:w="0" w:type="auto"/>
        <w:tblBorders>
          <w:left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71"/>
        <w:gridCol w:w="1418"/>
        <w:gridCol w:w="1417"/>
        <w:gridCol w:w="1418"/>
        <w:gridCol w:w="1701"/>
        <w:gridCol w:w="708"/>
        <w:gridCol w:w="638"/>
        <w:gridCol w:w="638"/>
      </w:tblGrid>
      <w:tr w:rsidR="000A6D7B" w:rsidRPr="0010592A" w14:paraId="64DA8173" w14:textId="77777777" w:rsidTr="003245F4">
        <w:trPr>
          <w:trHeight w:val="251"/>
        </w:trPr>
        <w:tc>
          <w:tcPr>
            <w:tcW w:w="1271" w:type="dxa"/>
            <w:vMerge w:val="restart"/>
            <w:tcBorders>
              <w:top w:val="single" w:sz="4" w:space="0" w:color="auto"/>
              <w:bottom w:val="single" w:sz="4" w:space="0" w:color="auto"/>
            </w:tcBorders>
            <w:vAlign w:val="center"/>
          </w:tcPr>
          <w:p w14:paraId="7FA35AD2"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p>
        </w:tc>
        <w:tc>
          <w:tcPr>
            <w:tcW w:w="1418" w:type="dxa"/>
            <w:vMerge w:val="restart"/>
            <w:tcBorders>
              <w:top w:val="single" w:sz="4" w:space="0" w:color="auto"/>
              <w:bottom w:val="single" w:sz="4" w:space="0" w:color="auto"/>
            </w:tcBorders>
            <w:vAlign w:val="center"/>
          </w:tcPr>
          <w:p w14:paraId="38E036DB" w14:textId="2B9870B9"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Sinus </w:t>
            </w:r>
            <w:r w:rsidR="00D163F4" w:rsidRPr="0010592A">
              <w:rPr>
                <w:rFonts w:ascii="Book Antiqua" w:hAnsi="Book Antiqua" w:cstheme="majorBidi"/>
                <w:b/>
                <w:bCs/>
                <w:sz w:val="24"/>
                <w:szCs w:val="24"/>
              </w:rPr>
              <w:t>t</w:t>
            </w:r>
            <w:r w:rsidRPr="0010592A">
              <w:rPr>
                <w:rFonts w:ascii="Book Antiqua" w:hAnsi="Book Antiqua" w:cstheme="majorBidi"/>
                <w:b/>
                <w:bCs/>
                <w:sz w:val="24"/>
                <w:szCs w:val="24"/>
              </w:rPr>
              <w:t>ract</w:t>
            </w:r>
          </w:p>
        </w:tc>
        <w:tc>
          <w:tcPr>
            <w:tcW w:w="1417" w:type="dxa"/>
            <w:vMerge w:val="restart"/>
            <w:tcBorders>
              <w:top w:val="single" w:sz="4" w:space="0" w:color="auto"/>
              <w:bottom w:val="single" w:sz="4" w:space="0" w:color="auto"/>
            </w:tcBorders>
            <w:vAlign w:val="center"/>
          </w:tcPr>
          <w:p w14:paraId="0CA5401C" w14:textId="1AF868AF"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Pain on </w:t>
            </w:r>
            <w:r w:rsidR="00D163F4" w:rsidRPr="0010592A">
              <w:rPr>
                <w:rFonts w:ascii="Book Antiqua" w:hAnsi="Book Antiqua" w:cstheme="majorBidi"/>
                <w:b/>
                <w:bCs/>
                <w:sz w:val="24"/>
                <w:szCs w:val="24"/>
              </w:rPr>
              <w:t>p</w:t>
            </w:r>
            <w:r w:rsidRPr="0010592A">
              <w:rPr>
                <w:rFonts w:ascii="Book Antiqua" w:hAnsi="Book Antiqua" w:cstheme="majorBidi"/>
                <w:b/>
                <w:bCs/>
                <w:sz w:val="24"/>
                <w:szCs w:val="24"/>
              </w:rPr>
              <w:t>ercussion</w:t>
            </w:r>
          </w:p>
        </w:tc>
        <w:tc>
          <w:tcPr>
            <w:tcW w:w="3827" w:type="dxa"/>
            <w:gridSpan w:val="3"/>
            <w:tcBorders>
              <w:top w:val="single" w:sz="4" w:space="0" w:color="auto"/>
              <w:bottom w:val="single" w:sz="4" w:space="0" w:color="auto"/>
            </w:tcBorders>
            <w:vAlign w:val="center"/>
          </w:tcPr>
          <w:p w14:paraId="3A992FC3"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Radiographical</w:t>
            </w:r>
          </w:p>
        </w:tc>
        <w:tc>
          <w:tcPr>
            <w:tcW w:w="1276" w:type="dxa"/>
            <w:gridSpan w:val="2"/>
            <w:tcBorders>
              <w:top w:val="single" w:sz="4" w:space="0" w:color="auto"/>
              <w:bottom w:val="single" w:sz="4" w:space="0" w:color="auto"/>
            </w:tcBorders>
            <w:vAlign w:val="center"/>
          </w:tcPr>
          <w:p w14:paraId="21CA3185" w14:textId="4300AC38"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Pulp </w:t>
            </w:r>
            <w:r w:rsidR="00A621D5" w:rsidRPr="0010592A">
              <w:rPr>
                <w:rFonts w:ascii="Book Antiqua" w:hAnsi="Book Antiqua" w:cstheme="majorBidi"/>
                <w:b/>
                <w:bCs/>
                <w:sz w:val="24"/>
                <w:szCs w:val="24"/>
              </w:rPr>
              <w:t>t</w:t>
            </w:r>
            <w:r w:rsidRPr="0010592A">
              <w:rPr>
                <w:rFonts w:ascii="Book Antiqua" w:hAnsi="Book Antiqua" w:cstheme="majorBidi"/>
                <w:b/>
                <w:bCs/>
                <w:sz w:val="24"/>
                <w:szCs w:val="24"/>
              </w:rPr>
              <w:t>est</w:t>
            </w:r>
          </w:p>
        </w:tc>
      </w:tr>
      <w:tr w:rsidR="00EA67E6" w:rsidRPr="0010592A" w14:paraId="74D43DC0" w14:textId="77777777" w:rsidTr="00700C08">
        <w:trPr>
          <w:trHeight w:val="60"/>
        </w:trPr>
        <w:tc>
          <w:tcPr>
            <w:tcW w:w="1271" w:type="dxa"/>
            <w:vMerge/>
            <w:tcBorders>
              <w:top w:val="single" w:sz="4" w:space="0" w:color="auto"/>
              <w:bottom w:val="single" w:sz="4" w:space="0" w:color="auto"/>
            </w:tcBorders>
            <w:vAlign w:val="center"/>
          </w:tcPr>
          <w:p w14:paraId="2DA4F338"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p>
        </w:tc>
        <w:tc>
          <w:tcPr>
            <w:tcW w:w="1418" w:type="dxa"/>
            <w:vMerge/>
            <w:tcBorders>
              <w:top w:val="single" w:sz="4" w:space="0" w:color="auto"/>
              <w:bottom w:val="single" w:sz="4" w:space="0" w:color="auto"/>
            </w:tcBorders>
            <w:vAlign w:val="center"/>
          </w:tcPr>
          <w:p w14:paraId="2C13680A"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p>
        </w:tc>
        <w:tc>
          <w:tcPr>
            <w:tcW w:w="1417" w:type="dxa"/>
            <w:vMerge/>
            <w:tcBorders>
              <w:top w:val="single" w:sz="4" w:space="0" w:color="auto"/>
              <w:bottom w:val="single" w:sz="4" w:space="0" w:color="auto"/>
            </w:tcBorders>
            <w:vAlign w:val="center"/>
          </w:tcPr>
          <w:p w14:paraId="7F8B000D"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p>
        </w:tc>
        <w:tc>
          <w:tcPr>
            <w:tcW w:w="1418" w:type="dxa"/>
            <w:tcBorders>
              <w:top w:val="single" w:sz="4" w:space="0" w:color="auto"/>
              <w:bottom w:val="single" w:sz="4" w:space="0" w:color="auto"/>
            </w:tcBorders>
            <w:vAlign w:val="center"/>
          </w:tcPr>
          <w:p w14:paraId="128DEA50"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Dentin thick</w:t>
            </w:r>
          </w:p>
        </w:tc>
        <w:tc>
          <w:tcPr>
            <w:tcW w:w="1701" w:type="dxa"/>
            <w:tcBorders>
              <w:top w:val="single" w:sz="4" w:space="0" w:color="auto"/>
              <w:bottom w:val="single" w:sz="4" w:space="0" w:color="auto"/>
            </w:tcBorders>
            <w:vAlign w:val="center"/>
          </w:tcPr>
          <w:p w14:paraId="6962AEA4" w14:textId="7948E783"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Apical closure</w:t>
            </w:r>
          </w:p>
        </w:tc>
        <w:tc>
          <w:tcPr>
            <w:tcW w:w="708" w:type="dxa"/>
            <w:tcBorders>
              <w:top w:val="single" w:sz="4" w:space="0" w:color="auto"/>
              <w:bottom w:val="single" w:sz="4" w:space="0" w:color="auto"/>
            </w:tcBorders>
            <w:vAlign w:val="center"/>
          </w:tcPr>
          <w:p w14:paraId="09D2B089"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Bone</w:t>
            </w:r>
          </w:p>
        </w:tc>
        <w:tc>
          <w:tcPr>
            <w:tcW w:w="638" w:type="dxa"/>
            <w:tcBorders>
              <w:top w:val="single" w:sz="4" w:space="0" w:color="auto"/>
              <w:bottom w:val="single" w:sz="4" w:space="0" w:color="auto"/>
            </w:tcBorders>
            <w:vAlign w:val="center"/>
          </w:tcPr>
          <w:p w14:paraId="19B4849B" w14:textId="123BC57E"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Hot </w:t>
            </w:r>
          </w:p>
        </w:tc>
        <w:tc>
          <w:tcPr>
            <w:tcW w:w="638" w:type="dxa"/>
            <w:tcBorders>
              <w:top w:val="single" w:sz="4" w:space="0" w:color="auto"/>
              <w:bottom w:val="single" w:sz="4" w:space="0" w:color="auto"/>
            </w:tcBorders>
            <w:vAlign w:val="center"/>
          </w:tcPr>
          <w:p w14:paraId="72CB1AE8" w14:textId="1A141EC2"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Cold</w:t>
            </w:r>
          </w:p>
        </w:tc>
      </w:tr>
      <w:tr w:rsidR="000A6D7B" w:rsidRPr="0010592A" w14:paraId="2A33B2B2" w14:textId="77777777" w:rsidTr="003245F4">
        <w:tc>
          <w:tcPr>
            <w:tcW w:w="1271" w:type="dxa"/>
            <w:tcBorders>
              <w:top w:val="single" w:sz="4" w:space="0" w:color="auto"/>
              <w:bottom w:val="nil"/>
            </w:tcBorders>
            <w:vAlign w:val="center"/>
          </w:tcPr>
          <w:p w14:paraId="0D51D82D"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Day 0</w:t>
            </w:r>
          </w:p>
        </w:tc>
        <w:tc>
          <w:tcPr>
            <w:tcW w:w="1418" w:type="dxa"/>
            <w:tcBorders>
              <w:top w:val="single" w:sz="4" w:space="0" w:color="auto"/>
              <w:bottom w:val="nil"/>
            </w:tcBorders>
            <w:vAlign w:val="center"/>
          </w:tcPr>
          <w:p w14:paraId="17DEFFB5"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tcBorders>
              <w:top w:val="single" w:sz="4" w:space="0" w:color="auto"/>
              <w:bottom w:val="nil"/>
            </w:tcBorders>
            <w:vAlign w:val="center"/>
          </w:tcPr>
          <w:p w14:paraId="61046F8F"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tcBorders>
              <w:top w:val="single" w:sz="4" w:space="0" w:color="auto"/>
              <w:bottom w:val="nil"/>
            </w:tcBorders>
            <w:vAlign w:val="center"/>
          </w:tcPr>
          <w:p w14:paraId="0238B29F"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NA</w:t>
            </w:r>
          </w:p>
        </w:tc>
        <w:tc>
          <w:tcPr>
            <w:tcW w:w="1701" w:type="dxa"/>
            <w:tcBorders>
              <w:top w:val="single" w:sz="4" w:space="0" w:color="auto"/>
              <w:bottom w:val="nil"/>
            </w:tcBorders>
            <w:vAlign w:val="center"/>
          </w:tcPr>
          <w:p w14:paraId="54291FEE"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NA</w:t>
            </w:r>
          </w:p>
        </w:tc>
        <w:tc>
          <w:tcPr>
            <w:tcW w:w="708" w:type="dxa"/>
            <w:tcBorders>
              <w:top w:val="single" w:sz="4" w:space="0" w:color="auto"/>
              <w:bottom w:val="nil"/>
            </w:tcBorders>
            <w:vAlign w:val="center"/>
          </w:tcPr>
          <w:p w14:paraId="48BAC0B5"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NA</w:t>
            </w:r>
          </w:p>
        </w:tc>
        <w:tc>
          <w:tcPr>
            <w:tcW w:w="638" w:type="dxa"/>
            <w:tcBorders>
              <w:top w:val="single" w:sz="4" w:space="0" w:color="auto"/>
              <w:bottom w:val="nil"/>
            </w:tcBorders>
            <w:vAlign w:val="center"/>
          </w:tcPr>
          <w:p w14:paraId="3F7FC907"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tcBorders>
              <w:top w:val="single" w:sz="4" w:space="0" w:color="auto"/>
              <w:bottom w:val="nil"/>
            </w:tcBorders>
            <w:vAlign w:val="center"/>
          </w:tcPr>
          <w:p w14:paraId="244FF340"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08B9350D" w14:textId="77777777" w:rsidTr="003245F4">
        <w:tc>
          <w:tcPr>
            <w:tcW w:w="1271" w:type="dxa"/>
            <w:tcBorders>
              <w:top w:val="nil"/>
            </w:tcBorders>
            <w:vAlign w:val="center"/>
          </w:tcPr>
          <w:p w14:paraId="1C5B2557" w14:textId="2DE7FE11"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2 </w:t>
            </w:r>
            <w:proofErr w:type="spellStart"/>
            <w:r w:rsidR="003245F4" w:rsidRPr="0010592A">
              <w:rPr>
                <w:rFonts w:ascii="Book Antiqua" w:hAnsi="Book Antiqua" w:cstheme="majorBidi"/>
                <w:sz w:val="24"/>
                <w:szCs w:val="24"/>
              </w:rPr>
              <w:t>wk</w:t>
            </w:r>
            <w:proofErr w:type="spellEnd"/>
          </w:p>
        </w:tc>
        <w:tc>
          <w:tcPr>
            <w:tcW w:w="1418" w:type="dxa"/>
            <w:tcBorders>
              <w:top w:val="nil"/>
            </w:tcBorders>
            <w:vAlign w:val="center"/>
          </w:tcPr>
          <w:p w14:paraId="6FB449CD"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tcBorders>
              <w:top w:val="nil"/>
            </w:tcBorders>
            <w:vAlign w:val="center"/>
          </w:tcPr>
          <w:p w14:paraId="72803D73"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tcBorders>
              <w:top w:val="nil"/>
            </w:tcBorders>
            <w:vAlign w:val="center"/>
          </w:tcPr>
          <w:p w14:paraId="3CC247E8"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tcBorders>
              <w:top w:val="nil"/>
            </w:tcBorders>
            <w:vAlign w:val="center"/>
          </w:tcPr>
          <w:p w14:paraId="044D751D"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tcBorders>
              <w:top w:val="nil"/>
            </w:tcBorders>
            <w:vAlign w:val="center"/>
          </w:tcPr>
          <w:p w14:paraId="2A92873E"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tcBorders>
              <w:top w:val="nil"/>
            </w:tcBorders>
            <w:vAlign w:val="center"/>
          </w:tcPr>
          <w:p w14:paraId="525B27B8"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tcBorders>
              <w:top w:val="nil"/>
            </w:tcBorders>
            <w:vAlign w:val="center"/>
          </w:tcPr>
          <w:p w14:paraId="0E0FA1A7"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7B317CD6" w14:textId="77777777" w:rsidTr="003245F4">
        <w:tc>
          <w:tcPr>
            <w:tcW w:w="1271" w:type="dxa"/>
            <w:vAlign w:val="center"/>
          </w:tcPr>
          <w:p w14:paraId="4434DBBC" w14:textId="65A677A5"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1 </w:t>
            </w:r>
            <w:proofErr w:type="spellStart"/>
            <w:r w:rsidR="003245F4" w:rsidRPr="0010592A">
              <w:rPr>
                <w:rFonts w:ascii="Book Antiqua" w:hAnsi="Book Antiqua" w:cstheme="majorBidi"/>
                <w:sz w:val="24"/>
                <w:szCs w:val="24"/>
              </w:rPr>
              <w:t>mo</w:t>
            </w:r>
            <w:proofErr w:type="spellEnd"/>
          </w:p>
        </w:tc>
        <w:tc>
          <w:tcPr>
            <w:tcW w:w="1418" w:type="dxa"/>
            <w:vAlign w:val="center"/>
          </w:tcPr>
          <w:p w14:paraId="3ADE94FD"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vAlign w:val="center"/>
          </w:tcPr>
          <w:p w14:paraId="080671A6"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vAlign w:val="center"/>
          </w:tcPr>
          <w:p w14:paraId="7A42A892"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vAlign w:val="center"/>
          </w:tcPr>
          <w:p w14:paraId="6A49DCE0"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vAlign w:val="center"/>
          </w:tcPr>
          <w:p w14:paraId="2EAB76AF"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02F4F457"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0A4E5C24"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4D2C1983" w14:textId="77777777" w:rsidTr="003245F4">
        <w:tc>
          <w:tcPr>
            <w:tcW w:w="1271" w:type="dxa"/>
            <w:vAlign w:val="center"/>
          </w:tcPr>
          <w:p w14:paraId="348F1193" w14:textId="60075110"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3 </w:t>
            </w:r>
            <w:proofErr w:type="spellStart"/>
            <w:r w:rsidR="003245F4" w:rsidRPr="0010592A">
              <w:rPr>
                <w:rFonts w:ascii="Book Antiqua" w:hAnsi="Book Antiqua" w:cstheme="majorBidi"/>
                <w:sz w:val="24"/>
                <w:szCs w:val="24"/>
              </w:rPr>
              <w:t>mo</w:t>
            </w:r>
            <w:proofErr w:type="spellEnd"/>
          </w:p>
        </w:tc>
        <w:tc>
          <w:tcPr>
            <w:tcW w:w="1418" w:type="dxa"/>
            <w:vAlign w:val="center"/>
          </w:tcPr>
          <w:p w14:paraId="6FA1F80F"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vAlign w:val="center"/>
          </w:tcPr>
          <w:p w14:paraId="33B6587A"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vAlign w:val="center"/>
          </w:tcPr>
          <w:p w14:paraId="756D1210"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vAlign w:val="center"/>
          </w:tcPr>
          <w:p w14:paraId="745AF688"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vAlign w:val="center"/>
          </w:tcPr>
          <w:p w14:paraId="60B0B006"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755DB051"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264200F9"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1A067B22" w14:textId="77777777" w:rsidTr="003245F4">
        <w:tc>
          <w:tcPr>
            <w:tcW w:w="1271" w:type="dxa"/>
            <w:vAlign w:val="center"/>
          </w:tcPr>
          <w:p w14:paraId="2FDB9440" w14:textId="2CF10FBB"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9 </w:t>
            </w:r>
            <w:proofErr w:type="spellStart"/>
            <w:r w:rsidR="003245F4" w:rsidRPr="0010592A">
              <w:rPr>
                <w:rFonts w:ascii="Book Antiqua" w:hAnsi="Book Antiqua" w:cstheme="majorBidi"/>
                <w:sz w:val="24"/>
                <w:szCs w:val="24"/>
              </w:rPr>
              <w:t>mo</w:t>
            </w:r>
            <w:proofErr w:type="spellEnd"/>
          </w:p>
        </w:tc>
        <w:tc>
          <w:tcPr>
            <w:tcW w:w="1418" w:type="dxa"/>
            <w:vAlign w:val="center"/>
          </w:tcPr>
          <w:p w14:paraId="15D3370A"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vAlign w:val="center"/>
          </w:tcPr>
          <w:p w14:paraId="62F341AA"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vAlign w:val="center"/>
          </w:tcPr>
          <w:p w14:paraId="292AF817"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vAlign w:val="center"/>
          </w:tcPr>
          <w:p w14:paraId="707C6252"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vAlign w:val="center"/>
          </w:tcPr>
          <w:p w14:paraId="6ED4C711"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73E5CAF0"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51A74B74"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bl>
    <w:p w14:paraId="17C99C2C" w14:textId="77777777" w:rsidR="00B23CAB" w:rsidRPr="0010592A" w:rsidRDefault="00B23CAB" w:rsidP="009D3336">
      <w:pPr>
        <w:spacing w:after="0" w:line="360" w:lineRule="auto"/>
        <w:jc w:val="both"/>
        <w:rPr>
          <w:rFonts w:ascii="Book Antiqua" w:hAnsi="Book Antiqua" w:cstheme="majorBidi"/>
          <w:sz w:val="24"/>
          <w:szCs w:val="24"/>
        </w:rPr>
      </w:pPr>
    </w:p>
    <w:p w14:paraId="6471FE08" w14:textId="08C9A1B5" w:rsidR="000A6D7B" w:rsidRPr="0010592A" w:rsidRDefault="000A6D7B" w:rsidP="009D3336">
      <w:pPr>
        <w:pStyle w:val="TextBody"/>
        <w:spacing w:after="0" w:line="360" w:lineRule="auto"/>
        <w:jc w:val="both"/>
        <w:rPr>
          <w:rFonts w:ascii="Book Antiqua" w:hAnsi="Book Antiqua" w:cstheme="majorBidi"/>
          <w:b/>
          <w:bCs/>
          <w:color w:val="auto"/>
        </w:rPr>
      </w:pPr>
      <w:r w:rsidRPr="0010592A">
        <w:rPr>
          <w:rFonts w:ascii="Book Antiqua" w:hAnsi="Book Antiqua" w:cstheme="majorBidi"/>
          <w:b/>
          <w:bCs/>
          <w:color w:val="auto"/>
        </w:rPr>
        <w:t>Table 2</w:t>
      </w:r>
      <w:r w:rsidR="003245F4" w:rsidRPr="0010592A">
        <w:rPr>
          <w:rFonts w:ascii="Book Antiqua" w:hAnsi="Book Antiqua" w:cstheme="majorBidi"/>
          <w:b/>
          <w:bCs/>
          <w:color w:val="auto"/>
        </w:rPr>
        <w:t xml:space="preserve"> </w:t>
      </w:r>
      <w:proofErr w:type="gramStart"/>
      <w:r w:rsidRPr="0010592A">
        <w:rPr>
          <w:rFonts w:ascii="Book Antiqua" w:hAnsi="Book Antiqua" w:cstheme="majorBidi"/>
          <w:b/>
          <w:bCs/>
          <w:color w:val="auto"/>
        </w:rPr>
        <w:t>The</w:t>
      </w:r>
      <w:proofErr w:type="gramEnd"/>
      <w:r w:rsidRPr="0010592A">
        <w:rPr>
          <w:rFonts w:ascii="Book Antiqua" w:hAnsi="Book Antiqua" w:cstheme="majorBidi"/>
          <w:b/>
          <w:bCs/>
          <w:color w:val="auto"/>
        </w:rPr>
        <w:t xml:space="preserve"> </w:t>
      </w:r>
      <w:r w:rsidR="003245F4" w:rsidRPr="0010592A">
        <w:rPr>
          <w:rFonts w:ascii="Book Antiqua" w:hAnsi="Book Antiqua" w:cstheme="majorBidi"/>
          <w:b/>
          <w:bCs/>
          <w:color w:val="auto"/>
        </w:rPr>
        <w:t>f</w:t>
      </w:r>
      <w:r w:rsidRPr="0010592A">
        <w:rPr>
          <w:rFonts w:ascii="Book Antiqua" w:hAnsi="Book Antiqua" w:cstheme="majorBidi"/>
          <w:b/>
          <w:bCs/>
          <w:color w:val="auto"/>
        </w:rPr>
        <w:t xml:space="preserve">ollow-up outcomes of </w:t>
      </w:r>
      <w:r w:rsidR="00D163F4" w:rsidRPr="0010592A">
        <w:rPr>
          <w:rFonts w:ascii="Book Antiqua" w:hAnsi="Book Antiqua" w:cstheme="majorBidi"/>
          <w:b/>
          <w:bCs/>
          <w:color w:val="auto"/>
        </w:rPr>
        <w:t>c</w:t>
      </w:r>
      <w:r w:rsidRPr="0010592A">
        <w:rPr>
          <w:rFonts w:ascii="Book Antiqua" w:hAnsi="Book Antiqua" w:cstheme="majorBidi"/>
          <w:b/>
          <w:bCs/>
          <w:color w:val="auto"/>
        </w:rPr>
        <w:t>ase #2</w:t>
      </w:r>
    </w:p>
    <w:tbl>
      <w:tblPr>
        <w:tblStyle w:val="af0"/>
        <w:tblW w:w="0" w:type="auto"/>
        <w:tblBorders>
          <w:left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71"/>
        <w:gridCol w:w="1418"/>
        <w:gridCol w:w="1417"/>
        <w:gridCol w:w="1418"/>
        <w:gridCol w:w="1701"/>
        <w:gridCol w:w="708"/>
        <w:gridCol w:w="638"/>
        <w:gridCol w:w="638"/>
      </w:tblGrid>
      <w:tr w:rsidR="000A6D7B" w:rsidRPr="0010592A" w14:paraId="70F6F364" w14:textId="77777777" w:rsidTr="00EA67E6">
        <w:trPr>
          <w:trHeight w:val="251"/>
        </w:trPr>
        <w:tc>
          <w:tcPr>
            <w:tcW w:w="1271" w:type="dxa"/>
            <w:vMerge w:val="restart"/>
            <w:tcBorders>
              <w:top w:val="single" w:sz="4" w:space="0" w:color="auto"/>
              <w:bottom w:val="single" w:sz="4" w:space="0" w:color="auto"/>
            </w:tcBorders>
            <w:vAlign w:val="center"/>
          </w:tcPr>
          <w:p w14:paraId="042B5F1D"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p>
        </w:tc>
        <w:tc>
          <w:tcPr>
            <w:tcW w:w="1418" w:type="dxa"/>
            <w:vMerge w:val="restart"/>
            <w:tcBorders>
              <w:top w:val="single" w:sz="4" w:space="0" w:color="auto"/>
              <w:bottom w:val="single" w:sz="4" w:space="0" w:color="auto"/>
            </w:tcBorders>
            <w:vAlign w:val="center"/>
          </w:tcPr>
          <w:p w14:paraId="0EEC85B9" w14:textId="50439FF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Sinus </w:t>
            </w:r>
            <w:r w:rsidR="00D163F4" w:rsidRPr="0010592A">
              <w:rPr>
                <w:rFonts w:ascii="Book Antiqua" w:hAnsi="Book Antiqua" w:cstheme="majorBidi"/>
                <w:b/>
                <w:bCs/>
                <w:sz w:val="24"/>
                <w:szCs w:val="24"/>
              </w:rPr>
              <w:t>tract</w:t>
            </w:r>
          </w:p>
        </w:tc>
        <w:tc>
          <w:tcPr>
            <w:tcW w:w="1417" w:type="dxa"/>
            <w:vMerge w:val="restart"/>
            <w:tcBorders>
              <w:top w:val="single" w:sz="4" w:space="0" w:color="auto"/>
              <w:bottom w:val="single" w:sz="4" w:space="0" w:color="auto"/>
            </w:tcBorders>
            <w:vAlign w:val="center"/>
          </w:tcPr>
          <w:p w14:paraId="22D2C7CD" w14:textId="6B772B45"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Pain on </w:t>
            </w:r>
            <w:r w:rsidR="00D163F4" w:rsidRPr="0010592A">
              <w:rPr>
                <w:rFonts w:ascii="Book Antiqua" w:hAnsi="Book Antiqua" w:cstheme="majorBidi"/>
                <w:b/>
                <w:bCs/>
                <w:sz w:val="24"/>
                <w:szCs w:val="24"/>
              </w:rPr>
              <w:t>p</w:t>
            </w:r>
            <w:r w:rsidRPr="0010592A">
              <w:rPr>
                <w:rFonts w:ascii="Book Antiqua" w:hAnsi="Book Antiqua" w:cstheme="majorBidi"/>
                <w:b/>
                <w:bCs/>
                <w:sz w:val="24"/>
                <w:szCs w:val="24"/>
              </w:rPr>
              <w:t>ercussion</w:t>
            </w:r>
          </w:p>
        </w:tc>
        <w:tc>
          <w:tcPr>
            <w:tcW w:w="3827" w:type="dxa"/>
            <w:gridSpan w:val="3"/>
            <w:tcBorders>
              <w:top w:val="single" w:sz="4" w:space="0" w:color="auto"/>
              <w:bottom w:val="single" w:sz="4" w:space="0" w:color="auto"/>
            </w:tcBorders>
            <w:vAlign w:val="center"/>
          </w:tcPr>
          <w:p w14:paraId="0B47C2CA"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Radiographical</w:t>
            </w:r>
          </w:p>
        </w:tc>
        <w:tc>
          <w:tcPr>
            <w:tcW w:w="1276" w:type="dxa"/>
            <w:gridSpan w:val="2"/>
            <w:tcBorders>
              <w:top w:val="single" w:sz="4" w:space="0" w:color="auto"/>
              <w:bottom w:val="single" w:sz="4" w:space="0" w:color="auto"/>
            </w:tcBorders>
            <w:vAlign w:val="center"/>
          </w:tcPr>
          <w:p w14:paraId="5B088584" w14:textId="34551240"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Pulp </w:t>
            </w:r>
            <w:r w:rsidR="00D163F4" w:rsidRPr="0010592A">
              <w:rPr>
                <w:rFonts w:ascii="Book Antiqua" w:hAnsi="Book Antiqua" w:cstheme="majorBidi"/>
                <w:b/>
                <w:bCs/>
                <w:sz w:val="24"/>
                <w:szCs w:val="24"/>
              </w:rPr>
              <w:t>t</w:t>
            </w:r>
            <w:r w:rsidRPr="0010592A">
              <w:rPr>
                <w:rFonts w:ascii="Book Antiqua" w:hAnsi="Book Antiqua" w:cstheme="majorBidi"/>
                <w:b/>
                <w:bCs/>
                <w:sz w:val="24"/>
                <w:szCs w:val="24"/>
              </w:rPr>
              <w:t>est</w:t>
            </w:r>
          </w:p>
        </w:tc>
      </w:tr>
      <w:tr w:rsidR="00EA67E6" w:rsidRPr="0010592A" w14:paraId="0CD86CCA" w14:textId="77777777" w:rsidTr="00EA67E6">
        <w:trPr>
          <w:trHeight w:val="250"/>
        </w:trPr>
        <w:tc>
          <w:tcPr>
            <w:tcW w:w="1271" w:type="dxa"/>
            <w:vMerge/>
            <w:tcBorders>
              <w:top w:val="single" w:sz="4" w:space="0" w:color="auto"/>
              <w:bottom w:val="single" w:sz="4" w:space="0" w:color="auto"/>
            </w:tcBorders>
            <w:vAlign w:val="center"/>
          </w:tcPr>
          <w:p w14:paraId="4CE42662"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p>
        </w:tc>
        <w:tc>
          <w:tcPr>
            <w:tcW w:w="1418" w:type="dxa"/>
            <w:vMerge/>
            <w:tcBorders>
              <w:top w:val="single" w:sz="4" w:space="0" w:color="auto"/>
              <w:bottom w:val="single" w:sz="4" w:space="0" w:color="auto"/>
            </w:tcBorders>
            <w:vAlign w:val="center"/>
          </w:tcPr>
          <w:p w14:paraId="67A15C89"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p>
        </w:tc>
        <w:tc>
          <w:tcPr>
            <w:tcW w:w="1417" w:type="dxa"/>
            <w:vMerge/>
            <w:tcBorders>
              <w:top w:val="single" w:sz="4" w:space="0" w:color="auto"/>
              <w:bottom w:val="single" w:sz="4" w:space="0" w:color="auto"/>
            </w:tcBorders>
            <w:vAlign w:val="center"/>
          </w:tcPr>
          <w:p w14:paraId="3467D2EE"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p>
        </w:tc>
        <w:tc>
          <w:tcPr>
            <w:tcW w:w="1418" w:type="dxa"/>
            <w:tcBorders>
              <w:top w:val="single" w:sz="4" w:space="0" w:color="auto"/>
              <w:bottom w:val="single" w:sz="4" w:space="0" w:color="auto"/>
            </w:tcBorders>
            <w:vAlign w:val="center"/>
          </w:tcPr>
          <w:p w14:paraId="0E13C22A"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Dentin thick</w:t>
            </w:r>
          </w:p>
        </w:tc>
        <w:tc>
          <w:tcPr>
            <w:tcW w:w="1701" w:type="dxa"/>
            <w:tcBorders>
              <w:top w:val="single" w:sz="4" w:space="0" w:color="auto"/>
              <w:bottom w:val="single" w:sz="4" w:space="0" w:color="auto"/>
            </w:tcBorders>
            <w:vAlign w:val="center"/>
          </w:tcPr>
          <w:p w14:paraId="270C8699" w14:textId="073D71DB"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Apical </w:t>
            </w:r>
            <w:r w:rsidR="00A621D5" w:rsidRPr="0010592A">
              <w:rPr>
                <w:rFonts w:ascii="Book Antiqua" w:hAnsi="Book Antiqua" w:cstheme="majorBidi"/>
                <w:b/>
                <w:bCs/>
                <w:sz w:val="24"/>
                <w:szCs w:val="24"/>
              </w:rPr>
              <w:t>c</w:t>
            </w:r>
            <w:r w:rsidRPr="0010592A">
              <w:rPr>
                <w:rFonts w:ascii="Book Antiqua" w:hAnsi="Book Antiqua" w:cstheme="majorBidi"/>
                <w:b/>
                <w:bCs/>
                <w:sz w:val="24"/>
                <w:szCs w:val="24"/>
              </w:rPr>
              <w:t>losure</w:t>
            </w:r>
          </w:p>
        </w:tc>
        <w:tc>
          <w:tcPr>
            <w:tcW w:w="708" w:type="dxa"/>
            <w:tcBorders>
              <w:top w:val="single" w:sz="4" w:space="0" w:color="auto"/>
              <w:bottom w:val="single" w:sz="4" w:space="0" w:color="auto"/>
            </w:tcBorders>
            <w:vAlign w:val="center"/>
          </w:tcPr>
          <w:p w14:paraId="26945E0C" w14:textId="77777777"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Bone</w:t>
            </w:r>
          </w:p>
        </w:tc>
        <w:tc>
          <w:tcPr>
            <w:tcW w:w="638" w:type="dxa"/>
            <w:tcBorders>
              <w:top w:val="single" w:sz="4" w:space="0" w:color="auto"/>
              <w:bottom w:val="single" w:sz="4" w:space="0" w:color="auto"/>
            </w:tcBorders>
            <w:vAlign w:val="center"/>
          </w:tcPr>
          <w:p w14:paraId="6203B50C" w14:textId="738F2262"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 xml:space="preserve">Hot </w:t>
            </w:r>
          </w:p>
        </w:tc>
        <w:tc>
          <w:tcPr>
            <w:tcW w:w="638" w:type="dxa"/>
            <w:tcBorders>
              <w:top w:val="single" w:sz="4" w:space="0" w:color="auto"/>
              <w:bottom w:val="single" w:sz="4" w:space="0" w:color="auto"/>
            </w:tcBorders>
            <w:vAlign w:val="center"/>
          </w:tcPr>
          <w:p w14:paraId="24E8AA42" w14:textId="5526F679" w:rsidR="00EA67E6" w:rsidRPr="0010592A" w:rsidRDefault="00EA67E6"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b/>
                <w:bCs/>
                <w:sz w:val="24"/>
                <w:szCs w:val="24"/>
              </w:rPr>
            </w:pPr>
            <w:r w:rsidRPr="0010592A">
              <w:rPr>
                <w:rFonts w:ascii="Book Antiqua" w:hAnsi="Book Antiqua" w:cstheme="majorBidi"/>
                <w:b/>
                <w:bCs/>
                <w:sz w:val="24"/>
                <w:szCs w:val="24"/>
              </w:rPr>
              <w:t>Cold</w:t>
            </w:r>
          </w:p>
        </w:tc>
      </w:tr>
      <w:tr w:rsidR="000A6D7B" w:rsidRPr="0010592A" w14:paraId="4F5EF4F9" w14:textId="77777777" w:rsidTr="00EA67E6">
        <w:tc>
          <w:tcPr>
            <w:tcW w:w="1271" w:type="dxa"/>
            <w:tcBorders>
              <w:top w:val="single" w:sz="4" w:space="0" w:color="auto"/>
              <w:bottom w:val="nil"/>
            </w:tcBorders>
            <w:vAlign w:val="center"/>
          </w:tcPr>
          <w:p w14:paraId="65D22772"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Day 0</w:t>
            </w:r>
          </w:p>
        </w:tc>
        <w:tc>
          <w:tcPr>
            <w:tcW w:w="1418" w:type="dxa"/>
            <w:tcBorders>
              <w:top w:val="single" w:sz="4" w:space="0" w:color="auto"/>
              <w:bottom w:val="nil"/>
            </w:tcBorders>
            <w:vAlign w:val="center"/>
          </w:tcPr>
          <w:p w14:paraId="4A4024BE"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tcBorders>
              <w:top w:val="single" w:sz="4" w:space="0" w:color="auto"/>
              <w:bottom w:val="nil"/>
            </w:tcBorders>
            <w:vAlign w:val="center"/>
          </w:tcPr>
          <w:p w14:paraId="19CE6F2F"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tcBorders>
              <w:top w:val="single" w:sz="4" w:space="0" w:color="auto"/>
              <w:bottom w:val="nil"/>
            </w:tcBorders>
            <w:vAlign w:val="center"/>
          </w:tcPr>
          <w:p w14:paraId="1F8C0F9B"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NA</w:t>
            </w:r>
          </w:p>
        </w:tc>
        <w:tc>
          <w:tcPr>
            <w:tcW w:w="1701" w:type="dxa"/>
            <w:tcBorders>
              <w:top w:val="single" w:sz="4" w:space="0" w:color="auto"/>
              <w:bottom w:val="nil"/>
            </w:tcBorders>
            <w:vAlign w:val="center"/>
          </w:tcPr>
          <w:p w14:paraId="5B3F6341"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NA</w:t>
            </w:r>
          </w:p>
        </w:tc>
        <w:tc>
          <w:tcPr>
            <w:tcW w:w="708" w:type="dxa"/>
            <w:tcBorders>
              <w:top w:val="single" w:sz="4" w:space="0" w:color="auto"/>
              <w:bottom w:val="nil"/>
            </w:tcBorders>
            <w:vAlign w:val="center"/>
          </w:tcPr>
          <w:p w14:paraId="29CFAC6D"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NA</w:t>
            </w:r>
          </w:p>
        </w:tc>
        <w:tc>
          <w:tcPr>
            <w:tcW w:w="638" w:type="dxa"/>
            <w:tcBorders>
              <w:top w:val="single" w:sz="4" w:space="0" w:color="auto"/>
              <w:bottom w:val="nil"/>
            </w:tcBorders>
            <w:vAlign w:val="center"/>
          </w:tcPr>
          <w:p w14:paraId="1F169616"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tcBorders>
              <w:top w:val="single" w:sz="4" w:space="0" w:color="auto"/>
              <w:bottom w:val="nil"/>
            </w:tcBorders>
            <w:vAlign w:val="center"/>
          </w:tcPr>
          <w:p w14:paraId="40887E38"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248BDD36" w14:textId="77777777" w:rsidTr="00EA67E6">
        <w:tc>
          <w:tcPr>
            <w:tcW w:w="1271" w:type="dxa"/>
            <w:tcBorders>
              <w:top w:val="nil"/>
            </w:tcBorders>
            <w:vAlign w:val="center"/>
          </w:tcPr>
          <w:p w14:paraId="08E8CB01" w14:textId="26765F5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2 </w:t>
            </w:r>
            <w:proofErr w:type="spellStart"/>
            <w:r w:rsidR="00EA67E6" w:rsidRPr="0010592A">
              <w:rPr>
                <w:rFonts w:ascii="Book Antiqua" w:hAnsi="Book Antiqua" w:cstheme="majorBidi"/>
                <w:sz w:val="24"/>
                <w:szCs w:val="24"/>
              </w:rPr>
              <w:t>wk</w:t>
            </w:r>
            <w:proofErr w:type="spellEnd"/>
          </w:p>
        </w:tc>
        <w:tc>
          <w:tcPr>
            <w:tcW w:w="1418" w:type="dxa"/>
            <w:tcBorders>
              <w:top w:val="nil"/>
            </w:tcBorders>
            <w:vAlign w:val="center"/>
          </w:tcPr>
          <w:p w14:paraId="65C090F8"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tcBorders>
              <w:top w:val="nil"/>
            </w:tcBorders>
            <w:vAlign w:val="center"/>
          </w:tcPr>
          <w:p w14:paraId="27866F5C"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tcBorders>
              <w:top w:val="nil"/>
            </w:tcBorders>
            <w:vAlign w:val="center"/>
          </w:tcPr>
          <w:p w14:paraId="6B6ADA29"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tcBorders>
              <w:top w:val="nil"/>
            </w:tcBorders>
            <w:vAlign w:val="center"/>
          </w:tcPr>
          <w:p w14:paraId="7D404A81"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tcBorders>
              <w:top w:val="nil"/>
            </w:tcBorders>
            <w:vAlign w:val="center"/>
          </w:tcPr>
          <w:p w14:paraId="2677418F"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tcBorders>
              <w:top w:val="nil"/>
            </w:tcBorders>
            <w:vAlign w:val="center"/>
          </w:tcPr>
          <w:p w14:paraId="481AC6D1"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tcBorders>
              <w:top w:val="nil"/>
            </w:tcBorders>
            <w:vAlign w:val="center"/>
          </w:tcPr>
          <w:p w14:paraId="464A1EC9"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324D33A4" w14:textId="77777777" w:rsidTr="00EA67E6">
        <w:tc>
          <w:tcPr>
            <w:tcW w:w="1271" w:type="dxa"/>
            <w:vAlign w:val="center"/>
          </w:tcPr>
          <w:p w14:paraId="24B23271" w14:textId="437893E2"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1 </w:t>
            </w:r>
            <w:proofErr w:type="spellStart"/>
            <w:r w:rsidR="00EA67E6" w:rsidRPr="0010592A">
              <w:rPr>
                <w:rFonts w:ascii="Book Antiqua" w:hAnsi="Book Antiqua" w:cstheme="majorBidi"/>
                <w:sz w:val="24"/>
                <w:szCs w:val="24"/>
              </w:rPr>
              <w:t>mo</w:t>
            </w:r>
            <w:proofErr w:type="spellEnd"/>
          </w:p>
        </w:tc>
        <w:tc>
          <w:tcPr>
            <w:tcW w:w="1418" w:type="dxa"/>
            <w:vAlign w:val="center"/>
          </w:tcPr>
          <w:p w14:paraId="6345DA03"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vAlign w:val="center"/>
          </w:tcPr>
          <w:p w14:paraId="09C99171"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vAlign w:val="center"/>
          </w:tcPr>
          <w:p w14:paraId="14DD4231"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vAlign w:val="center"/>
          </w:tcPr>
          <w:p w14:paraId="074116BD"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vAlign w:val="center"/>
          </w:tcPr>
          <w:p w14:paraId="67120854"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39D67D25"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748BCD3B"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1E4D1A61" w14:textId="77777777" w:rsidTr="00EA67E6">
        <w:tc>
          <w:tcPr>
            <w:tcW w:w="1271" w:type="dxa"/>
            <w:vAlign w:val="center"/>
          </w:tcPr>
          <w:p w14:paraId="56C2E0EF" w14:textId="13E507FA"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3 </w:t>
            </w:r>
            <w:proofErr w:type="spellStart"/>
            <w:r w:rsidR="00EA67E6" w:rsidRPr="0010592A">
              <w:rPr>
                <w:rFonts w:ascii="Book Antiqua" w:hAnsi="Book Antiqua" w:cstheme="majorBidi"/>
                <w:sz w:val="24"/>
                <w:szCs w:val="24"/>
              </w:rPr>
              <w:t>mo</w:t>
            </w:r>
            <w:proofErr w:type="spellEnd"/>
          </w:p>
        </w:tc>
        <w:tc>
          <w:tcPr>
            <w:tcW w:w="1418" w:type="dxa"/>
            <w:vAlign w:val="center"/>
          </w:tcPr>
          <w:p w14:paraId="0D3C202C"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vAlign w:val="center"/>
          </w:tcPr>
          <w:p w14:paraId="56AAE850"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vAlign w:val="center"/>
          </w:tcPr>
          <w:p w14:paraId="759F24F8"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vAlign w:val="center"/>
          </w:tcPr>
          <w:p w14:paraId="755A2B1D"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vAlign w:val="center"/>
          </w:tcPr>
          <w:p w14:paraId="1F34DC77"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49FA8E7B"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2C38E8F0"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2DA12CA5" w14:textId="77777777" w:rsidTr="00EA67E6">
        <w:tc>
          <w:tcPr>
            <w:tcW w:w="1271" w:type="dxa"/>
            <w:vAlign w:val="center"/>
          </w:tcPr>
          <w:p w14:paraId="0EF9B0E4" w14:textId="5FC9B0E8"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6 </w:t>
            </w:r>
            <w:proofErr w:type="spellStart"/>
            <w:r w:rsidR="00EA67E6" w:rsidRPr="0010592A">
              <w:rPr>
                <w:rFonts w:ascii="Book Antiqua" w:hAnsi="Book Antiqua" w:cstheme="majorBidi"/>
                <w:sz w:val="24"/>
                <w:szCs w:val="24"/>
              </w:rPr>
              <w:t>mo</w:t>
            </w:r>
            <w:proofErr w:type="spellEnd"/>
          </w:p>
        </w:tc>
        <w:tc>
          <w:tcPr>
            <w:tcW w:w="1418" w:type="dxa"/>
            <w:vAlign w:val="center"/>
          </w:tcPr>
          <w:p w14:paraId="1C03D068"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vAlign w:val="center"/>
          </w:tcPr>
          <w:p w14:paraId="595ED463"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vAlign w:val="center"/>
          </w:tcPr>
          <w:p w14:paraId="2606B30E"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vAlign w:val="center"/>
          </w:tcPr>
          <w:p w14:paraId="6A0FF8CC"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vAlign w:val="center"/>
          </w:tcPr>
          <w:p w14:paraId="01C8ACB7"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0A968C99"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4C9C9230"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10592A" w14:paraId="25989C4F" w14:textId="77777777" w:rsidTr="00EA67E6">
        <w:tc>
          <w:tcPr>
            <w:tcW w:w="1271" w:type="dxa"/>
            <w:vAlign w:val="center"/>
          </w:tcPr>
          <w:p w14:paraId="1B3A921B" w14:textId="78C9B0AE"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12 </w:t>
            </w:r>
            <w:proofErr w:type="spellStart"/>
            <w:r w:rsidR="00EA67E6" w:rsidRPr="0010592A">
              <w:rPr>
                <w:rFonts w:ascii="Book Antiqua" w:hAnsi="Book Antiqua" w:cstheme="majorBidi"/>
                <w:sz w:val="24"/>
                <w:szCs w:val="24"/>
              </w:rPr>
              <w:t>mo</w:t>
            </w:r>
            <w:proofErr w:type="spellEnd"/>
          </w:p>
        </w:tc>
        <w:tc>
          <w:tcPr>
            <w:tcW w:w="1418" w:type="dxa"/>
            <w:vAlign w:val="center"/>
          </w:tcPr>
          <w:p w14:paraId="3103D952"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vAlign w:val="center"/>
          </w:tcPr>
          <w:p w14:paraId="7BB4EB83"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vAlign w:val="center"/>
          </w:tcPr>
          <w:p w14:paraId="66BC00CA"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vAlign w:val="center"/>
          </w:tcPr>
          <w:p w14:paraId="55773D7E"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vAlign w:val="center"/>
          </w:tcPr>
          <w:p w14:paraId="5A7EEB21"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520F4174"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2E4EF1A2"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r w:rsidR="000A6D7B" w:rsidRPr="0029166B" w14:paraId="55F5EDCE" w14:textId="77777777" w:rsidTr="00EA67E6">
        <w:tc>
          <w:tcPr>
            <w:tcW w:w="1271" w:type="dxa"/>
            <w:vAlign w:val="center"/>
          </w:tcPr>
          <w:p w14:paraId="6AB14EF9" w14:textId="53042453"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 xml:space="preserve">48 </w:t>
            </w:r>
            <w:proofErr w:type="spellStart"/>
            <w:r w:rsidR="00EA67E6" w:rsidRPr="0010592A">
              <w:rPr>
                <w:rFonts w:ascii="Book Antiqua" w:hAnsi="Book Antiqua" w:cstheme="majorBidi"/>
                <w:sz w:val="24"/>
                <w:szCs w:val="24"/>
              </w:rPr>
              <w:t>mo</w:t>
            </w:r>
            <w:proofErr w:type="spellEnd"/>
          </w:p>
        </w:tc>
        <w:tc>
          <w:tcPr>
            <w:tcW w:w="1418" w:type="dxa"/>
            <w:vAlign w:val="center"/>
          </w:tcPr>
          <w:p w14:paraId="2F2FA337"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7" w:type="dxa"/>
            <w:vAlign w:val="center"/>
          </w:tcPr>
          <w:p w14:paraId="51953904"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418" w:type="dxa"/>
            <w:vAlign w:val="center"/>
          </w:tcPr>
          <w:p w14:paraId="64B92598"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1701" w:type="dxa"/>
            <w:vAlign w:val="center"/>
          </w:tcPr>
          <w:p w14:paraId="2DE41B93"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708" w:type="dxa"/>
            <w:vAlign w:val="center"/>
          </w:tcPr>
          <w:p w14:paraId="2302AAB3"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385B55C4" w14:textId="77777777" w:rsidR="000A6D7B" w:rsidRPr="0010592A"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c>
          <w:tcPr>
            <w:tcW w:w="638" w:type="dxa"/>
            <w:vAlign w:val="center"/>
          </w:tcPr>
          <w:p w14:paraId="22F617A6" w14:textId="77777777" w:rsidR="000A6D7B" w:rsidRPr="0029166B" w:rsidRDefault="000A6D7B" w:rsidP="009D3336">
            <w:pPr>
              <w:pStyle w:val="LO-Normal"/>
              <w:pBdr>
                <w:top w:val="none" w:sz="0" w:space="0" w:color="auto"/>
                <w:left w:val="none" w:sz="0" w:space="0" w:color="auto"/>
                <w:bottom w:val="none" w:sz="0" w:space="0" w:color="auto"/>
                <w:right w:val="none" w:sz="0" w:space="0" w:color="auto"/>
              </w:pBdr>
              <w:spacing w:after="0" w:line="360" w:lineRule="auto"/>
              <w:jc w:val="both"/>
              <w:rPr>
                <w:rFonts w:ascii="Book Antiqua" w:hAnsi="Book Antiqua" w:cstheme="majorBidi"/>
                <w:sz w:val="24"/>
                <w:szCs w:val="24"/>
              </w:rPr>
            </w:pPr>
            <w:r w:rsidRPr="0010592A">
              <w:rPr>
                <w:rFonts w:ascii="Book Antiqua" w:hAnsi="Book Antiqua" w:cstheme="majorBidi"/>
                <w:sz w:val="24"/>
                <w:szCs w:val="24"/>
              </w:rPr>
              <w:t>-</w:t>
            </w:r>
          </w:p>
        </w:tc>
      </w:tr>
    </w:tbl>
    <w:p w14:paraId="56B0E202" w14:textId="77777777" w:rsidR="000A6D7B" w:rsidRPr="0029166B" w:rsidRDefault="000A6D7B" w:rsidP="009D3336">
      <w:pPr>
        <w:pStyle w:val="TextBody"/>
        <w:spacing w:after="0" w:line="360" w:lineRule="auto"/>
        <w:ind w:firstLine="720"/>
        <w:jc w:val="both"/>
        <w:rPr>
          <w:rFonts w:ascii="Book Antiqua" w:hAnsi="Book Antiqua" w:cstheme="majorBidi"/>
          <w:color w:val="auto"/>
        </w:rPr>
      </w:pPr>
    </w:p>
    <w:p w14:paraId="2C78F42A" w14:textId="77777777" w:rsidR="00B23CAB" w:rsidRPr="0029166B" w:rsidRDefault="00B23CAB" w:rsidP="009D3336">
      <w:pPr>
        <w:spacing w:after="0" w:line="360" w:lineRule="auto"/>
        <w:jc w:val="both"/>
        <w:rPr>
          <w:rFonts w:ascii="Book Antiqua" w:hAnsi="Book Antiqua"/>
          <w:sz w:val="24"/>
          <w:szCs w:val="24"/>
        </w:rPr>
      </w:pPr>
    </w:p>
    <w:p w14:paraId="361C8BD3" w14:textId="446D97B4" w:rsidR="00B23CAB" w:rsidRPr="0029166B" w:rsidRDefault="00B23CAB" w:rsidP="009D3336">
      <w:pPr>
        <w:spacing w:after="0" w:line="360" w:lineRule="auto"/>
        <w:ind w:hanging="629"/>
        <w:jc w:val="both"/>
        <w:rPr>
          <w:rFonts w:ascii="Book Antiqua" w:hAnsi="Book Antiqua" w:cstheme="majorBidi"/>
          <w:sz w:val="24"/>
          <w:szCs w:val="24"/>
        </w:rPr>
      </w:pPr>
    </w:p>
    <w:sectPr w:rsidR="00B23CAB" w:rsidRPr="0029166B" w:rsidSect="00693AE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789D9" w14:textId="77777777" w:rsidR="00B43668" w:rsidRDefault="00B43668" w:rsidP="003B7F2E">
      <w:pPr>
        <w:spacing w:after="0" w:line="240" w:lineRule="auto"/>
      </w:pPr>
      <w:r>
        <w:separator/>
      </w:r>
    </w:p>
  </w:endnote>
  <w:endnote w:type="continuationSeparator" w:id="0">
    <w:p w14:paraId="30CBA1FC" w14:textId="77777777" w:rsidR="00B43668" w:rsidRDefault="00B43668" w:rsidP="003B7F2E">
      <w:pPr>
        <w:spacing w:after="0" w:line="240" w:lineRule="auto"/>
      </w:pPr>
      <w:r>
        <w:continuationSeparator/>
      </w:r>
    </w:p>
  </w:endnote>
  <w:endnote w:type="continuationNotice" w:id="1">
    <w:p w14:paraId="3FFC0E25" w14:textId="77777777" w:rsidR="00B43668" w:rsidRDefault="00B436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Liberation Sans">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panose1 w:val="02010609000101010101"/>
    <w:charset w:val="00"/>
    <w:family w:val="roman"/>
    <w:pitch w:val="variable"/>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Arial Unicode MS"/>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B3AAE" w14:textId="77777777" w:rsidR="00700C08" w:rsidRDefault="00700C08">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048369"/>
      <w:docPartObj>
        <w:docPartGallery w:val="Page Numbers (Bottom of Page)"/>
        <w:docPartUnique/>
      </w:docPartObj>
    </w:sdtPr>
    <w:sdtEndPr>
      <w:rPr>
        <w:noProof/>
      </w:rPr>
    </w:sdtEndPr>
    <w:sdtContent>
      <w:p w14:paraId="787AFCB7" w14:textId="6071AF38" w:rsidR="00700C08" w:rsidRDefault="00700C08">
        <w:pPr>
          <w:pStyle w:val="ad"/>
          <w:jc w:val="right"/>
        </w:pPr>
        <w:r>
          <w:fldChar w:fldCharType="begin"/>
        </w:r>
        <w:r>
          <w:instrText xml:space="preserve"> PAGE   \* MERGEFORMAT </w:instrText>
        </w:r>
        <w:r>
          <w:fldChar w:fldCharType="separate"/>
        </w:r>
        <w:r w:rsidR="00843533">
          <w:rPr>
            <w:noProof/>
          </w:rPr>
          <w:t>5</w:t>
        </w:r>
        <w:r>
          <w:rPr>
            <w:noProof/>
          </w:rPr>
          <w:fldChar w:fldCharType="end"/>
        </w:r>
      </w:p>
    </w:sdtContent>
  </w:sdt>
  <w:p w14:paraId="1F8E9E9C" w14:textId="77777777" w:rsidR="00700C08" w:rsidRDefault="00700C08">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79797" w14:textId="77777777" w:rsidR="00700C08" w:rsidRDefault="00700C0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87B91" w14:textId="77777777" w:rsidR="00B43668" w:rsidRDefault="00B43668" w:rsidP="003B7F2E">
      <w:pPr>
        <w:spacing w:after="0" w:line="240" w:lineRule="auto"/>
      </w:pPr>
      <w:r>
        <w:separator/>
      </w:r>
    </w:p>
  </w:footnote>
  <w:footnote w:type="continuationSeparator" w:id="0">
    <w:p w14:paraId="77B2F7C1" w14:textId="77777777" w:rsidR="00B43668" w:rsidRDefault="00B43668" w:rsidP="003B7F2E">
      <w:pPr>
        <w:spacing w:after="0" w:line="240" w:lineRule="auto"/>
      </w:pPr>
      <w:r>
        <w:continuationSeparator/>
      </w:r>
    </w:p>
  </w:footnote>
  <w:footnote w:type="continuationNotice" w:id="1">
    <w:p w14:paraId="139B99C5" w14:textId="77777777" w:rsidR="00B43668" w:rsidRDefault="00B4366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2F84E" w14:textId="77777777" w:rsidR="00700C08" w:rsidRDefault="00700C08">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61F4E" w14:textId="77777777" w:rsidR="00700C08" w:rsidRDefault="00700C08">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2179D" w14:textId="77777777" w:rsidR="00700C08" w:rsidRDefault="00700C08">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F5231"/>
    <w:multiLevelType w:val="hybridMultilevel"/>
    <w:tmpl w:val="F5683AE6"/>
    <w:lvl w:ilvl="0" w:tplc="A660394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C44827"/>
    <w:multiLevelType w:val="hybridMultilevel"/>
    <w:tmpl w:val="7C44B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E1F3BDE"/>
    <w:multiLevelType w:val="hybridMultilevel"/>
    <w:tmpl w:val="34FC0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for World Stomat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z2zr0sd7zt200e0sxovwzvza0v909tsz9v2&quot;&gt;22_9_2019_Eltawila et al_World Journal of Stomatology&lt;record-ids&gt;&lt;item&gt;1&lt;/item&gt;&lt;item&gt;2&lt;/item&gt;&lt;item&gt;3&lt;/item&gt;&lt;item&gt;4&lt;/item&gt;&lt;item&gt;5&lt;/item&gt;&lt;item&gt;6&lt;/item&gt;&lt;item&gt;7&lt;/item&gt;&lt;item&gt;8&lt;/item&gt;&lt;item&gt;9&lt;/item&gt;&lt;item&gt;10&lt;/item&gt;&lt;item&gt;11&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177&lt;/item&gt;&lt;item&gt;178&lt;/item&gt;&lt;item&gt;252&lt;/item&gt;&lt;/record-ids&gt;&lt;/item&gt;&lt;/Libraries&gt;"/>
  </w:docVars>
  <w:rsids>
    <w:rsidRoot w:val="000E2B90"/>
    <w:rsid w:val="0000274A"/>
    <w:rsid w:val="00003E97"/>
    <w:rsid w:val="00004F37"/>
    <w:rsid w:val="00013BF1"/>
    <w:rsid w:val="00015140"/>
    <w:rsid w:val="00020381"/>
    <w:rsid w:val="00023EA3"/>
    <w:rsid w:val="000254C2"/>
    <w:rsid w:val="00026956"/>
    <w:rsid w:val="000271E8"/>
    <w:rsid w:val="00030617"/>
    <w:rsid w:val="0003115A"/>
    <w:rsid w:val="00036672"/>
    <w:rsid w:val="00045F37"/>
    <w:rsid w:val="00046CD5"/>
    <w:rsid w:val="000470A7"/>
    <w:rsid w:val="000473DF"/>
    <w:rsid w:val="0004796D"/>
    <w:rsid w:val="00051E7B"/>
    <w:rsid w:val="000607CD"/>
    <w:rsid w:val="00060E17"/>
    <w:rsid w:val="00061B05"/>
    <w:rsid w:val="0006312F"/>
    <w:rsid w:val="000640DD"/>
    <w:rsid w:val="00066BDA"/>
    <w:rsid w:val="00072FA8"/>
    <w:rsid w:val="000739C4"/>
    <w:rsid w:val="0007619C"/>
    <w:rsid w:val="0008291B"/>
    <w:rsid w:val="0008312D"/>
    <w:rsid w:val="00090478"/>
    <w:rsid w:val="0009333E"/>
    <w:rsid w:val="000935C4"/>
    <w:rsid w:val="00093C42"/>
    <w:rsid w:val="00093D24"/>
    <w:rsid w:val="000A1C44"/>
    <w:rsid w:val="000A3A20"/>
    <w:rsid w:val="000A6D7B"/>
    <w:rsid w:val="000A71E8"/>
    <w:rsid w:val="000B15C1"/>
    <w:rsid w:val="000B71DE"/>
    <w:rsid w:val="000C0214"/>
    <w:rsid w:val="000C0BA5"/>
    <w:rsid w:val="000C332C"/>
    <w:rsid w:val="000C5715"/>
    <w:rsid w:val="000C6031"/>
    <w:rsid w:val="000C63CC"/>
    <w:rsid w:val="000D4889"/>
    <w:rsid w:val="000D62E6"/>
    <w:rsid w:val="000D738A"/>
    <w:rsid w:val="000E02C0"/>
    <w:rsid w:val="000E0E4E"/>
    <w:rsid w:val="000E1453"/>
    <w:rsid w:val="000E2B90"/>
    <w:rsid w:val="000F0979"/>
    <w:rsid w:val="000F2AC4"/>
    <w:rsid w:val="000F2CC4"/>
    <w:rsid w:val="000F3452"/>
    <w:rsid w:val="000F3AAA"/>
    <w:rsid w:val="000F5918"/>
    <w:rsid w:val="000F6151"/>
    <w:rsid w:val="000F733D"/>
    <w:rsid w:val="000F7BA7"/>
    <w:rsid w:val="0010077D"/>
    <w:rsid w:val="00100E20"/>
    <w:rsid w:val="00101E6E"/>
    <w:rsid w:val="0010592A"/>
    <w:rsid w:val="00107EC6"/>
    <w:rsid w:val="00114663"/>
    <w:rsid w:val="00122979"/>
    <w:rsid w:val="00123CCD"/>
    <w:rsid w:val="0012454D"/>
    <w:rsid w:val="00131C1C"/>
    <w:rsid w:val="001322CA"/>
    <w:rsid w:val="001371A2"/>
    <w:rsid w:val="001422C8"/>
    <w:rsid w:val="00143170"/>
    <w:rsid w:val="00145DC8"/>
    <w:rsid w:val="00147357"/>
    <w:rsid w:val="00156929"/>
    <w:rsid w:val="00165208"/>
    <w:rsid w:val="00166693"/>
    <w:rsid w:val="001754C5"/>
    <w:rsid w:val="00177A64"/>
    <w:rsid w:val="0018270A"/>
    <w:rsid w:val="00184D23"/>
    <w:rsid w:val="00184FE2"/>
    <w:rsid w:val="0018705E"/>
    <w:rsid w:val="00192C67"/>
    <w:rsid w:val="00193133"/>
    <w:rsid w:val="00194846"/>
    <w:rsid w:val="00197291"/>
    <w:rsid w:val="001A1FB5"/>
    <w:rsid w:val="001A2095"/>
    <w:rsid w:val="001A2D11"/>
    <w:rsid w:val="001A3D58"/>
    <w:rsid w:val="001A49A4"/>
    <w:rsid w:val="001A4D23"/>
    <w:rsid w:val="001A77F7"/>
    <w:rsid w:val="001B154D"/>
    <w:rsid w:val="001B5282"/>
    <w:rsid w:val="001C306E"/>
    <w:rsid w:val="001C5CB3"/>
    <w:rsid w:val="001C631E"/>
    <w:rsid w:val="001C745F"/>
    <w:rsid w:val="001D1F04"/>
    <w:rsid w:val="001D274D"/>
    <w:rsid w:val="001D56FA"/>
    <w:rsid w:val="001D794A"/>
    <w:rsid w:val="001D7CEE"/>
    <w:rsid w:val="001E00A0"/>
    <w:rsid w:val="001E1A30"/>
    <w:rsid w:val="001E263F"/>
    <w:rsid w:val="001E51BC"/>
    <w:rsid w:val="001E55D2"/>
    <w:rsid w:val="001F2F03"/>
    <w:rsid w:val="001F6312"/>
    <w:rsid w:val="00200F3A"/>
    <w:rsid w:val="00200FAF"/>
    <w:rsid w:val="00201195"/>
    <w:rsid w:val="0020387A"/>
    <w:rsid w:val="00205E37"/>
    <w:rsid w:val="00210148"/>
    <w:rsid w:val="002133D5"/>
    <w:rsid w:val="00213A89"/>
    <w:rsid w:val="002163D4"/>
    <w:rsid w:val="00216E01"/>
    <w:rsid w:val="00223EDE"/>
    <w:rsid w:val="002252BA"/>
    <w:rsid w:val="00226DF4"/>
    <w:rsid w:val="00231B38"/>
    <w:rsid w:val="00240A81"/>
    <w:rsid w:val="00242E0F"/>
    <w:rsid w:val="002469A3"/>
    <w:rsid w:val="002500CA"/>
    <w:rsid w:val="00252D91"/>
    <w:rsid w:val="00253E26"/>
    <w:rsid w:val="002543A3"/>
    <w:rsid w:val="00255B3D"/>
    <w:rsid w:val="00256252"/>
    <w:rsid w:val="00260EAA"/>
    <w:rsid w:val="0026260A"/>
    <w:rsid w:val="002661E8"/>
    <w:rsid w:val="00273CA8"/>
    <w:rsid w:val="0027420F"/>
    <w:rsid w:val="00277412"/>
    <w:rsid w:val="00277AB3"/>
    <w:rsid w:val="0028037D"/>
    <w:rsid w:val="002815E2"/>
    <w:rsid w:val="002862BA"/>
    <w:rsid w:val="00286ADA"/>
    <w:rsid w:val="00290A06"/>
    <w:rsid w:val="00291147"/>
    <w:rsid w:val="0029166B"/>
    <w:rsid w:val="00292D18"/>
    <w:rsid w:val="00292FA4"/>
    <w:rsid w:val="00293028"/>
    <w:rsid w:val="0029342A"/>
    <w:rsid w:val="002A01B6"/>
    <w:rsid w:val="002A1F71"/>
    <w:rsid w:val="002A4A2A"/>
    <w:rsid w:val="002A6F14"/>
    <w:rsid w:val="002B04DB"/>
    <w:rsid w:val="002B3F26"/>
    <w:rsid w:val="002B53C8"/>
    <w:rsid w:val="002B774B"/>
    <w:rsid w:val="002C052C"/>
    <w:rsid w:val="002C2E31"/>
    <w:rsid w:val="002C52E4"/>
    <w:rsid w:val="002C5E46"/>
    <w:rsid w:val="002C74E0"/>
    <w:rsid w:val="002D17C0"/>
    <w:rsid w:val="002D431B"/>
    <w:rsid w:val="002E5AA5"/>
    <w:rsid w:val="002E6FFB"/>
    <w:rsid w:val="002E7414"/>
    <w:rsid w:val="002F197F"/>
    <w:rsid w:val="002F4F0E"/>
    <w:rsid w:val="003000F4"/>
    <w:rsid w:val="003027D6"/>
    <w:rsid w:val="00302EDD"/>
    <w:rsid w:val="00305D5D"/>
    <w:rsid w:val="00310A94"/>
    <w:rsid w:val="0031405E"/>
    <w:rsid w:val="00321884"/>
    <w:rsid w:val="00323479"/>
    <w:rsid w:val="003245F4"/>
    <w:rsid w:val="00326A4F"/>
    <w:rsid w:val="003279B0"/>
    <w:rsid w:val="00330007"/>
    <w:rsid w:val="00331341"/>
    <w:rsid w:val="003352FC"/>
    <w:rsid w:val="0033710C"/>
    <w:rsid w:val="003447DE"/>
    <w:rsid w:val="00346EF4"/>
    <w:rsid w:val="0035176F"/>
    <w:rsid w:val="003524F6"/>
    <w:rsid w:val="00355988"/>
    <w:rsid w:val="003559A4"/>
    <w:rsid w:val="00356787"/>
    <w:rsid w:val="003603DA"/>
    <w:rsid w:val="00360F8B"/>
    <w:rsid w:val="003635CB"/>
    <w:rsid w:val="00364EED"/>
    <w:rsid w:val="00370837"/>
    <w:rsid w:val="00373409"/>
    <w:rsid w:val="003814ED"/>
    <w:rsid w:val="0038332B"/>
    <w:rsid w:val="00384506"/>
    <w:rsid w:val="00390A8D"/>
    <w:rsid w:val="00391EA9"/>
    <w:rsid w:val="003A4200"/>
    <w:rsid w:val="003B1617"/>
    <w:rsid w:val="003B295A"/>
    <w:rsid w:val="003B2A89"/>
    <w:rsid w:val="003B372E"/>
    <w:rsid w:val="003B3D90"/>
    <w:rsid w:val="003B7F2E"/>
    <w:rsid w:val="003C19A0"/>
    <w:rsid w:val="003C2109"/>
    <w:rsid w:val="003C2555"/>
    <w:rsid w:val="003C5FF3"/>
    <w:rsid w:val="003D2D3B"/>
    <w:rsid w:val="003D2F66"/>
    <w:rsid w:val="003D6A16"/>
    <w:rsid w:val="003E090E"/>
    <w:rsid w:val="003E36D8"/>
    <w:rsid w:val="003E71DF"/>
    <w:rsid w:val="003F0E36"/>
    <w:rsid w:val="003F1098"/>
    <w:rsid w:val="00401CF6"/>
    <w:rsid w:val="00404FE2"/>
    <w:rsid w:val="0040506F"/>
    <w:rsid w:val="00405BBC"/>
    <w:rsid w:val="00405EDD"/>
    <w:rsid w:val="004134FE"/>
    <w:rsid w:val="00420C87"/>
    <w:rsid w:val="004224FF"/>
    <w:rsid w:val="00423C18"/>
    <w:rsid w:val="00426D5C"/>
    <w:rsid w:val="00427973"/>
    <w:rsid w:val="00427D02"/>
    <w:rsid w:val="004307F4"/>
    <w:rsid w:val="00435897"/>
    <w:rsid w:val="00435A57"/>
    <w:rsid w:val="00437FD1"/>
    <w:rsid w:val="004445D2"/>
    <w:rsid w:val="00444748"/>
    <w:rsid w:val="00444B2F"/>
    <w:rsid w:val="004529D1"/>
    <w:rsid w:val="00454D97"/>
    <w:rsid w:val="00457AB4"/>
    <w:rsid w:val="00466374"/>
    <w:rsid w:val="00473BCC"/>
    <w:rsid w:val="00474F9F"/>
    <w:rsid w:val="0048030C"/>
    <w:rsid w:val="0048116B"/>
    <w:rsid w:val="00487675"/>
    <w:rsid w:val="004878C9"/>
    <w:rsid w:val="00491904"/>
    <w:rsid w:val="00493756"/>
    <w:rsid w:val="00494757"/>
    <w:rsid w:val="004965E8"/>
    <w:rsid w:val="004A0257"/>
    <w:rsid w:val="004A04D4"/>
    <w:rsid w:val="004A298D"/>
    <w:rsid w:val="004A3453"/>
    <w:rsid w:val="004B0C14"/>
    <w:rsid w:val="004B37CA"/>
    <w:rsid w:val="004B48B0"/>
    <w:rsid w:val="004C0635"/>
    <w:rsid w:val="004D1A85"/>
    <w:rsid w:val="004D262C"/>
    <w:rsid w:val="004D3FCD"/>
    <w:rsid w:val="004D545B"/>
    <w:rsid w:val="004E3AA0"/>
    <w:rsid w:val="004E4CBA"/>
    <w:rsid w:val="004E584C"/>
    <w:rsid w:val="004E59D5"/>
    <w:rsid w:val="004F444A"/>
    <w:rsid w:val="004F4BBC"/>
    <w:rsid w:val="004F67CB"/>
    <w:rsid w:val="00500685"/>
    <w:rsid w:val="00501BEB"/>
    <w:rsid w:val="005213C4"/>
    <w:rsid w:val="005326A4"/>
    <w:rsid w:val="00534B13"/>
    <w:rsid w:val="0053725A"/>
    <w:rsid w:val="00545638"/>
    <w:rsid w:val="00550714"/>
    <w:rsid w:val="005558B8"/>
    <w:rsid w:val="0055629A"/>
    <w:rsid w:val="00561478"/>
    <w:rsid w:val="0056291A"/>
    <w:rsid w:val="00563546"/>
    <w:rsid w:val="0056474C"/>
    <w:rsid w:val="00564A1A"/>
    <w:rsid w:val="0056547E"/>
    <w:rsid w:val="005655B2"/>
    <w:rsid w:val="005667BC"/>
    <w:rsid w:val="0057224D"/>
    <w:rsid w:val="005722AD"/>
    <w:rsid w:val="00572F11"/>
    <w:rsid w:val="00575991"/>
    <w:rsid w:val="005777AF"/>
    <w:rsid w:val="00583E12"/>
    <w:rsid w:val="00585B8D"/>
    <w:rsid w:val="00591066"/>
    <w:rsid w:val="005927F8"/>
    <w:rsid w:val="00595209"/>
    <w:rsid w:val="0059701F"/>
    <w:rsid w:val="005A25D9"/>
    <w:rsid w:val="005A521D"/>
    <w:rsid w:val="005A7F34"/>
    <w:rsid w:val="005B3F54"/>
    <w:rsid w:val="005B4006"/>
    <w:rsid w:val="005B52DF"/>
    <w:rsid w:val="005B5E2E"/>
    <w:rsid w:val="005B62E1"/>
    <w:rsid w:val="005C00E9"/>
    <w:rsid w:val="005C2D78"/>
    <w:rsid w:val="005C3DEE"/>
    <w:rsid w:val="005C543E"/>
    <w:rsid w:val="005C6A57"/>
    <w:rsid w:val="005C70FB"/>
    <w:rsid w:val="005D1736"/>
    <w:rsid w:val="005D20F4"/>
    <w:rsid w:val="005D36FE"/>
    <w:rsid w:val="005D41B2"/>
    <w:rsid w:val="005D52D9"/>
    <w:rsid w:val="005D77D0"/>
    <w:rsid w:val="005E0395"/>
    <w:rsid w:val="005E3296"/>
    <w:rsid w:val="005E3DF7"/>
    <w:rsid w:val="005E5273"/>
    <w:rsid w:val="005E75F6"/>
    <w:rsid w:val="005F3315"/>
    <w:rsid w:val="005F3FBD"/>
    <w:rsid w:val="005F4F16"/>
    <w:rsid w:val="005F677C"/>
    <w:rsid w:val="005F6EDC"/>
    <w:rsid w:val="00601776"/>
    <w:rsid w:val="00603352"/>
    <w:rsid w:val="00605E6F"/>
    <w:rsid w:val="00607C6B"/>
    <w:rsid w:val="00607F84"/>
    <w:rsid w:val="00616041"/>
    <w:rsid w:val="00616A8A"/>
    <w:rsid w:val="00620CE8"/>
    <w:rsid w:val="0062301D"/>
    <w:rsid w:val="00623044"/>
    <w:rsid w:val="00623A6F"/>
    <w:rsid w:val="00624000"/>
    <w:rsid w:val="00624CFA"/>
    <w:rsid w:val="00627264"/>
    <w:rsid w:val="00627EB4"/>
    <w:rsid w:val="00630222"/>
    <w:rsid w:val="006302FF"/>
    <w:rsid w:val="006312E7"/>
    <w:rsid w:val="006314A3"/>
    <w:rsid w:val="00631BEF"/>
    <w:rsid w:val="00637120"/>
    <w:rsid w:val="0064040F"/>
    <w:rsid w:val="00641EEA"/>
    <w:rsid w:val="00643753"/>
    <w:rsid w:val="00647788"/>
    <w:rsid w:val="00651519"/>
    <w:rsid w:val="006533BA"/>
    <w:rsid w:val="006533D5"/>
    <w:rsid w:val="00654784"/>
    <w:rsid w:val="00673FFB"/>
    <w:rsid w:val="00674466"/>
    <w:rsid w:val="00677547"/>
    <w:rsid w:val="00677E54"/>
    <w:rsid w:val="006821F4"/>
    <w:rsid w:val="006909CD"/>
    <w:rsid w:val="00692CEE"/>
    <w:rsid w:val="00693597"/>
    <w:rsid w:val="00693AA3"/>
    <w:rsid w:val="00693AE4"/>
    <w:rsid w:val="00694D5E"/>
    <w:rsid w:val="00695FD7"/>
    <w:rsid w:val="006962CD"/>
    <w:rsid w:val="00696FD5"/>
    <w:rsid w:val="00697706"/>
    <w:rsid w:val="00697AFB"/>
    <w:rsid w:val="006A011D"/>
    <w:rsid w:val="006A038F"/>
    <w:rsid w:val="006A70D7"/>
    <w:rsid w:val="006B6B0D"/>
    <w:rsid w:val="006B74CA"/>
    <w:rsid w:val="006C161E"/>
    <w:rsid w:val="006C4084"/>
    <w:rsid w:val="006C4A01"/>
    <w:rsid w:val="006C5CBD"/>
    <w:rsid w:val="006E4138"/>
    <w:rsid w:val="006E511C"/>
    <w:rsid w:val="006E759E"/>
    <w:rsid w:val="006F25CE"/>
    <w:rsid w:val="006F2DEA"/>
    <w:rsid w:val="006F3E58"/>
    <w:rsid w:val="006F7B23"/>
    <w:rsid w:val="00700C08"/>
    <w:rsid w:val="007021AF"/>
    <w:rsid w:val="00704123"/>
    <w:rsid w:val="0070482E"/>
    <w:rsid w:val="0071132E"/>
    <w:rsid w:val="00713D62"/>
    <w:rsid w:val="00720DC9"/>
    <w:rsid w:val="00720FE3"/>
    <w:rsid w:val="00726212"/>
    <w:rsid w:val="0072643C"/>
    <w:rsid w:val="00731C91"/>
    <w:rsid w:val="00733AC3"/>
    <w:rsid w:val="00752402"/>
    <w:rsid w:val="00754598"/>
    <w:rsid w:val="007546A9"/>
    <w:rsid w:val="0075483F"/>
    <w:rsid w:val="007557F1"/>
    <w:rsid w:val="007608A0"/>
    <w:rsid w:val="00760A20"/>
    <w:rsid w:val="00763643"/>
    <w:rsid w:val="007648D9"/>
    <w:rsid w:val="00766298"/>
    <w:rsid w:val="00777D6B"/>
    <w:rsid w:val="00781C19"/>
    <w:rsid w:val="0078329E"/>
    <w:rsid w:val="007856F9"/>
    <w:rsid w:val="0078609A"/>
    <w:rsid w:val="00791443"/>
    <w:rsid w:val="007A375C"/>
    <w:rsid w:val="007B1F62"/>
    <w:rsid w:val="007B7D9C"/>
    <w:rsid w:val="007C28F2"/>
    <w:rsid w:val="007C328B"/>
    <w:rsid w:val="007C33D1"/>
    <w:rsid w:val="007C3E43"/>
    <w:rsid w:val="007D3113"/>
    <w:rsid w:val="007D7BC0"/>
    <w:rsid w:val="007E2EB9"/>
    <w:rsid w:val="007E3DD0"/>
    <w:rsid w:val="007E4A4C"/>
    <w:rsid w:val="007E4F31"/>
    <w:rsid w:val="007E7E82"/>
    <w:rsid w:val="007F211E"/>
    <w:rsid w:val="007F56C5"/>
    <w:rsid w:val="00804070"/>
    <w:rsid w:val="00805D80"/>
    <w:rsid w:val="00806747"/>
    <w:rsid w:val="00806E27"/>
    <w:rsid w:val="00807C14"/>
    <w:rsid w:val="008101D7"/>
    <w:rsid w:val="00810A45"/>
    <w:rsid w:val="0081137A"/>
    <w:rsid w:val="00813186"/>
    <w:rsid w:val="00817253"/>
    <w:rsid w:val="00824B31"/>
    <w:rsid w:val="00825CFE"/>
    <w:rsid w:val="008265D3"/>
    <w:rsid w:val="0083148A"/>
    <w:rsid w:val="00833656"/>
    <w:rsid w:val="008360BF"/>
    <w:rsid w:val="008368DF"/>
    <w:rsid w:val="00837D05"/>
    <w:rsid w:val="00841215"/>
    <w:rsid w:val="00843533"/>
    <w:rsid w:val="00843B52"/>
    <w:rsid w:val="0084649D"/>
    <w:rsid w:val="00847555"/>
    <w:rsid w:val="00852934"/>
    <w:rsid w:val="00855986"/>
    <w:rsid w:val="00857D4C"/>
    <w:rsid w:val="00861566"/>
    <w:rsid w:val="00861EA2"/>
    <w:rsid w:val="00862171"/>
    <w:rsid w:val="00866A83"/>
    <w:rsid w:val="008678B3"/>
    <w:rsid w:val="008801C2"/>
    <w:rsid w:val="0088192E"/>
    <w:rsid w:val="008835BF"/>
    <w:rsid w:val="00885E80"/>
    <w:rsid w:val="00886A70"/>
    <w:rsid w:val="00891461"/>
    <w:rsid w:val="008A2DCE"/>
    <w:rsid w:val="008A33DB"/>
    <w:rsid w:val="008A3CB5"/>
    <w:rsid w:val="008A4AC0"/>
    <w:rsid w:val="008A515F"/>
    <w:rsid w:val="008A5F09"/>
    <w:rsid w:val="008B0517"/>
    <w:rsid w:val="008B3084"/>
    <w:rsid w:val="008B39E4"/>
    <w:rsid w:val="008B4002"/>
    <w:rsid w:val="008B4C2C"/>
    <w:rsid w:val="008B7D36"/>
    <w:rsid w:val="008C223B"/>
    <w:rsid w:val="008C24C8"/>
    <w:rsid w:val="008D3595"/>
    <w:rsid w:val="008D4301"/>
    <w:rsid w:val="008D4EEA"/>
    <w:rsid w:val="008D7FAC"/>
    <w:rsid w:val="008E02AA"/>
    <w:rsid w:val="008E3F17"/>
    <w:rsid w:val="008E5B2A"/>
    <w:rsid w:val="008E7D16"/>
    <w:rsid w:val="008F1283"/>
    <w:rsid w:val="009001F2"/>
    <w:rsid w:val="00904D4A"/>
    <w:rsid w:val="00906A0B"/>
    <w:rsid w:val="00906CD3"/>
    <w:rsid w:val="00907A07"/>
    <w:rsid w:val="00910082"/>
    <w:rsid w:val="00920783"/>
    <w:rsid w:val="009220B7"/>
    <w:rsid w:val="009225F1"/>
    <w:rsid w:val="00922D07"/>
    <w:rsid w:val="00930A64"/>
    <w:rsid w:val="00932F34"/>
    <w:rsid w:val="00933502"/>
    <w:rsid w:val="00933E09"/>
    <w:rsid w:val="009343C7"/>
    <w:rsid w:val="00940115"/>
    <w:rsid w:val="00943907"/>
    <w:rsid w:val="009469A6"/>
    <w:rsid w:val="00950533"/>
    <w:rsid w:val="00952AA9"/>
    <w:rsid w:val="00952CBC"/>
    <w:rsid w:val="00953FE5"/>
    <w:rsid w:val="009550EA"/>
    <w:rsid w:val="00965DB7"/>
    <w:rsid w:val="00972543"/>
    <w:rsid w:val="00974A64"/>
    <w:rsid w:val="00975088"/>
    <w:rsid w:val="00976F8B"/>
    <w:rsid w:val="00977ED1"/>
    <w:rsid w:val="00977F4A"/>
    <w:rsid w:val="009835D9"/>
    <w:rsid w:val="00985498"/>
    <w:rsid w:val="0098566E"/>
    <w:rsid w:val="00990FA8"/>
    <w:rsid w:val="00997A26"/>
    <w:rsid w:val="009A2376"/>
    <w:rsid w:val="009A3C8C"/>
    <w:rsid w:val="009A75BB"/>
    <w:rsid w:val="009A7911"/>
    <w:rsid w:val="009B0BFC"/>
    <w:rsid w:val="009B39E3"/>
    <w:rsid w:val="009C0243"/>
    <w:rsid w:val="009C331F"/>
    <w:rsid w:val="009C3A5E"/>
    <w:rsid w:val="009D24F8"/>
    <w:rsid w:val="009D3336"/>
    <w:rsid w:val="009D5159"/>
    <w:rsid w:val="009D56C3"/>
    <w:rsid w:val="009D68EF"/>
    <w:rsid w:val="009D6D8C"/>
    <w:rsid w:val="009D7069"/>
    <w:rsid w:val="009E6008"/>
    <w:rsid w:val="009E66FB"/>
    <w:rsid w:val="009E6FAB"/>
    <w:rsid w:val="009E6FBE"/>
    <w:rsid w:val="009F0CD1"/>
    <w:rsid w:val="00A00D0C"/>
    <w:rsid w:val="00A02C7C"/>
    <w:rsid w:val="00A04772"/>
    <w:rsid w:val="00A05576"/>
    <w:rsid w:val="00A07B87"/>
    <w:rsid w:val="00A10FED"/>
    <w:rsid w:val="00A13D9F"/>
    <w:rsid w:val="00A30A0F"/>
    <w:rsid w:val="00A3123F"/>
    <w:rsid w:val="00A33C60"/>
    <w:rsid w:val="00A35478"/>
    <w:rsid w:val="00A35FA0"/>
    <w:rsid w:val="00A36CE7"/>
    <w:rsid w:val="00A4150C"/>
    <w:rsid w:val="00A422C4"/>
    <w:rsid w:val="00A42DB0"/>
    <w:rsid w:val="00A434DE"/>
    <w:rsid w:val="00A45F8E"/>
    <w:rsid w:val="00A524BA"/>
    <w:rsid w:val="00A53AC1"/>
    <w:rsid w:val="00A55513"/>
    <w:rsid w:val="00A60702"/>
    <w:rsid w:val="00A60E81"/>
    <w:rsid w:val="00A621D5"/>
    <w:rsid w:val="00A62B1A"/>
    <w:rsid w:val="00A64892"/>
    <w:rsid w:val="00A6623C"/>
    <w:rsid w:val="00A7419A"/>
    <w:rsid w:val="00A83218"/>
    <w:rsid w:val="00A83DAF"/>
    <w:rsid w:val="00A93DD8"/>
    <w:rsid w:val="00A97E0D"/>
    <w:rsid w:val="00A97EA3"/>
    <w:rsid w:val="00AA2F28"/>
    <w:rsid w:val="00AA3CB0"/>
    <w:rsid w:val="00AA54D5"/>
    <w:rsid w:val="00AB22FF"/>
    <w:rsid w:val="00AB7875"/>
    <w:rsid w:val="00AC08FA"/>
    <w:rsid w:val="00AC0AA7"/>
    <w:rsid w:val="00AC30DB"/>
    <w:rsid w:val="00AC3755"/>
    <w:rsid w:val="00AC3DC4"/>
    <w:rsid w:val="00AD25B5"/>
    <w:rsid w:val="00AD6FE7"/>
    <w:rsid w:val="00AE55CB"/>
    <w:rsid w:val="00AE6F77"/>
    <w:rsid w:val="00AF2CD0"/>
    <w:rsid w:val="00AF4331"/>
    <w:rsid w:val="00AF505A"/>
    <w:rsid w:val="00AF5C06"/>
    <w:rsid w:val="00AF75A8"/>
    <w:rsid w:val="00AF771B"/>
    <w:rsid w:val="00B134C5"/>
    <w:rsid w:val="00B14162"/>
    <w:rsid w:val="00B15E1C"/>
    <w:rsid w:val="00B17202"/>
    <w:rsid w:val="00B22F71"/>
    <w:rsid w:val="00B23C7D"/>
    <w:rsid w:val="00B23CAB"/>
    <w:rsid w:val="00B254AE"/>
    <w:rsid w:val="00B25F39"/>
    <w:rsid w:val="00B40A14"/>
    <w:rsid w:val="00B42587"/>
    <w:rsid w:val="00B43668"/>
    <w:rsid w:val="00B473DE"/>
    <w:rsid w:val="00B51712"/>
    <w:rsid w:val="00B5252D"/>
    <w:rsid w:val="00B53563"/>
    <w:rsid w:val="00B5601F"/>
    <w:rsid w:val="00B56F1A"/>
    <w:rsid w:val="00B5767F"/>
    <w:rsid w:val="00B62B24"/>
    <w:rsid w:val="00B63998"/>
    <w:rsid w:val="00B66F85"/>
    <w:rsid w:val="00B726C0"/>
    <w:rsid w:val="00B74FA0"/>
    <w:rsid w:val="00B758A1"/>
    <w:rsid w:val="00B81639"/>
    <w:rsid w:val="00B8362F"/>
    <w:rsid w:val="00B85FFF"/>
    <w:rsid w:val="00B86502"/>
    <w:rsid w:val="00B9244D"/>
    <w:rsid w:val="00B92734"/>
    <w:rsid w:val="00B94C54"/>
    <w:rsid w:val="00BA512F"/>
    <w:rsid w:val="00BA7A4F"/>
    <w:rsid w:val="00BB289D"/>
    <w:rsid w:val="00BB31A0"/>
    <w:rsid w:val="00BB3255"/>
    <w:rsid w:val="00BB3DC8"/>
    <w:rsid w:val="00BC2AB2"/>
    <w:rsid w:val="00BC3413"/>
    <w:rsid w:val="00BC4AF4"/>
    <w:rsid w:val="00BC6110"/>
    <w:rsid w:val="00BC7ED9"/>
    <w:rsid w:val="00BD0687"/>
    <w:rsid w:val="00BD11F5"/>
    <w:rsid w:val="00BD330F"/>
    <w:rsid w:val="00BD440E"/>
    <w:rsid w:val="00BE4C47"/>
    <w:rsid w:val="00BE6558"/>
    <w:rsid w:val="00BF06ED"/>
    <w:rsid w:val="00BF0AFF"/>
    <w:rsid w:val="00BF1097"/>
    <w:rsid w:val="00BF2154"/>
    <w:rsid w:val="00BF3904"/>
    <w:rsid w:val="00BF432B"/>
    <w:rsid w:val="00BF584B"/>
    <w:rsid w:val="00BF70D6"/>
    <w:rsid w:val="00C03B58"/>
    <w:rsid w:val="00C07E9C"/>
    <w:rsid w:val="00C108B1"/>
    <w:rsid w:val="00C11A7A"/>
    <w:rsid w:val="00C11FAD"/>
    <w:rsid w:val="00C12275"/>
    <w:rsid w:val="00C1424E"/>
    <w:rsid w:val="00C154C5"/>
    <w:rsid w:val="00C1574F"/>
    <w:rsid w:val="00C16F62"/>
    <w:rsid w:val="00C23172"/>
    <w:rsid w:val="00C244D9"/>
    <w:rsid w:val="00C25404"/>
    <w:rsid w:val="00C349AB"/>
    <w:rsid w:val="00C3656F"/>
    <w:rsid w:val="00C427CD"/>
    <w:rsid w:val="00C42C08"/>
    <w:rsid w:val="00C4726D"/>
    <w:rsid w:val="00C47598"/>
    <w:rsid w:val="00C52912"/>
    <w:rsid w:val="00C53F61"/>
    <w:rsid w:val="00C60061"/>
    <w:rsid w:val="00C62CF2"/>
    <w:rsid w:val="00C63137"/>
    <w:rsid w:val="00C63819"/>
    <w:rsid w:val="00C660B6"/>
    <w:rsid w:val="00C714C4"/>
    <w:rsid w:val="00C734FB"/>
    <w:rsid w:val="00C758E5"/>
    <w:rsid w:val="00C761CF"/>
    <w:rsid w:val="00C76326"/>
    <w:rsid w:val="00C83F1B"/>
    <w:rsid w:val="00C84032"/>
    <w:rsid w:val="00C868A9"/>
    <w:rsid w:val="00C86E8F"/>
    <w:rsid w:val="00C92B7E"/>
    <w:rsid w:val="00C93427"/>
    <w:rsid w:val="00C93952"/>
    <w:rsid w:val="00C94E7D"/>
    <w:rsid w:val="00C9714E"/>
    <w:rsid w:val="00CA0BD4"/>
    <w:rsid w:val="00CA1AB2"/>
    <w:rsid w:val="00CA3453"/>
    <w:rsid w:val="00CA55A3"/>
    <w:rsid w:val="00CA57BC"/>
    <w:rsid w:val="00CA5EFB"/>
    <w:rsid w:val="00CB1C0B"/>
    <w:rsid w:val="00CB2B17"/>
    <w:rsid w:val="00CB2C1D"/>
    <w:rsid w:val="00CB3D12"/>
    <w:rsid w:val="00CB6041"/>
    <w:rsid w:val="00CB76FB"/>
    <w:rsid w:val="00CC29F3"/>
    <w:rsid w:val="00CC29FE"/>
    <w:rsid w:val="00CC4379"/>
    <w:rsid w:val="00CD169C"/>
    <w:rsid w:val="00CD2556"/>
    <w:rsid w:val="00CD684F"/>
    <w:rsid w:val="00CE73EF"/>
    <w:rsid w:val="00CE7630"/>
    <w:rsid w:val="00CF437F"/>
    <w:rsid w:val="00CF4CC0"/>
    <w:rsid w:val="00CF5BD6"/>
    <w:rsid w:val="00CF6A8F"/>
    <w:rsid w:val="00D0092C"/>
    <w:rsid w:val="00D14733"/>
    <w:rsid w:val="00D163F4"/>
    <w:rsid w:val="00D170B9"/>
    <w:rsid w:val="00D2408C"/>
    <w:rsid w:val="00D27CFA"/>
    <w:rsid w:val="00D321FC"/>
    <w:rsid w:val="00D3340A"/>
    <w:rsid w:val="00D352B5"/>
    <w:rsid w:val="00D37F1E"/>
    <w:rsid w:val="00D43428"/>
    <w:rsid w:val="00D47466"/>
    <w:rsid w:val="00D475BE"/>
    <w:rsid w:val="00D54C21"/>
    <w:rsid w:val="00D71FEE"/>
    <w:rsid w:val="00D720B4"/>
    <w:rsid w:val="00D7337E"/>
    <w:rsid w:val="00D7481E"/>
    <w:rsid w:val="00D74A27"/>
    <w:rsid w:val="00D83DAB"/>
    <w:rsid w:val="00D83E3E"/>
    <w:rsid w:val="00D84FA7"/>
    <w:rsid w:val="00D8672E"/>
    <w:rsid w:val="00D87F94"/>
    <w:rsid w:val="00D92872"/>
    <w:rsid w:val="00D936DB"/>
    <w:rsid w:val="00D9448F"/>
    <w:rsid w:val="00DA1A37"/>
    <w:rsid w:val="00DA3C78"/>
    <w:rsid w:val="00DA49E0"/>
    <w:rsid w:val="00DA5FDA"/>
    <w:rsid w:val="00DA68FF"/>
    <w:rsid w:val="00DA78D1"/>
    <w:rsid w:val="00DB7D42"/>
    <w:rsid w:val="00DC05DA"/>
    <w:rsid w:val="00DC1610"/>
    <w:rsid w:val="00DC5720"/>
    <w:rsid w:val="00DC7BC3"/>
    <w:rsid w:val="00DD4290"/>
    <w:rsid w:val="00DD54DA"/>
    <w:rsid w:val="00DE3183"/>
    <w:rsid w:val="00DE3ACA"/>
    <w:rsid w:val="00DE6216"/>
    <w:rsid w:val="00DE7E60"/>
    <w:rsid w:val="00DF0B71"/>
    <w:rsid w:val="00DF25E2"/>
    <w:rsid w:val="00DF54C3"/>
    <w:rsid w:val="00DF5C32"/>
    <w:rsid w:val="00DF69F7"/>
    <w:rsid w:val="00E00367"/>
    <w:rsid w:val="00E01572"/>
    <w:rsid w:val="00E0770B"/>
    <w:rsid w:val="00E10953"/>
    <w:rsid w:val="00E130AE"/>
    <w:rsid w:val="00E13E75"/>
    <w:rsid w:val="00E13FB9"/>
    <w:rsid w:val="00E168C7"/>
    <w:rsid w:val="00E17BCC"/>
    <w:rsid w:val="00E25AC9"/>
    <w:rsid w:val="00E32B46"/>
    <w:rsid w:val="00E33D3E"/>
    <w:rsid w:val="00E417E3"/>
    <w:rsid w:val="00E45EF1"/>
    <w:rsid w:val="00E47533"/>
    <w:rsid w:val="00E50067"/>
    <w:rsid w:val="00E520D1"/>
    <w:rsid w:val="00E566E5"/>
    <w:rsid w:val="00E56B0B"/>
    <w:rsid w:val="00E62A88"/>
    <w:rsid w:val="00E6434F"/>
    <w:rsid w:val="00E64768"/>
    <w:rsid w:val="00E723D5"/>
    <w:rsid w:val="00E7270D"/>
    <w:rsid w:val="00E72F5D"/>
    <w:rsid w:val="00E76881"/>
    <w:rsid w:val="00E837F8"/>
    <w:rsid w:val="00E84B61"/>
    <w:rsid w:val="00E87FD8"/>
    <w:rsid w:val="00E96E63"/>
    <w:rsid w:val="00E96F6B"/>
    <w:rsid w:val="00E978A0"/>
    <w:rsid w:val="00EA3C84"/>
    <w:rsid w:val="00EA67E6"/>
    <w:rsid w:val="00EB1B23"/>
    <w:rsid w:val="00EB23C3"/>
    <w:rsid w:val="00EB2667"/>
    <w:rsid w:val="00EB2C3A"/>
    <w:rsid w:val="00EB4D3A"/>
    <w:rsid w:val="00EC0D26"/>
    <w:rsid w:val="00EC1FDD"/>
    <w:rsid w:val="00EC42C7"/>
    <w:rsid w:val="00EC4448"/>
    <w:rsid w:val="00ED3BA9"/>
    <w:rsid w:val="00ED550E"/>
    <w:rsid w:val="00ED6555"/>
    <w:rsid w:val="00EE111A"/>
    <w:rsid w:val="00EE56BC"/>
    <w:rsid w:val="00EE586A"/>
    <w:rsid w:val="00EF06F0"/>
    <w:rsid w:val="00EF1278"/>
    <w:rsid w:val="00EF1FD7"/>
    <w:rsid w:val="00EF233B"/>
    <w:rsid w:val="00EF54DD"/>
    <w:rsid w:val="00F02CF8"/>
    <w:rsid w:val="00F02DD5"/>
    <w:rsid w:val="00F038A4"/>
    <w:rsid w:val="00F0421F"/>
    <w:rsid w:val="00F12225"/>
    <w:rsid w:val="00F17EC1"/>
    <w:rsid w:val="00F2143B"/>
    <w:rsid w:val="00F26397"/>
    <w:rsid w:val="00F305BC"/>
    <w:rsid w:val="00F30954"/>
    <w:rsid w:val="00F32D04"/>
    <w:rsid w:val="00F37F73"/>
    <w:rsid w:val="00F40DA1"/>
    <w:rsid w:val="00F42ADB"/>
    <w:rsid w:val="00F45715"/>
    <w:rsid w:val="00F4622B"/>
    <w:rsid w:val="00F51E2F"/>
    <w:rsid w:val="00F5549B"/>
    <w:rsid w:val="00F5593B"/>
    <w:rsid w:val="00F66745"/>
    <w:rsid w:val="00F670E7"/>
    <w:rsid w:val="00F73F09"/>
    <w:rsid w:val="00F74436"/>
    <w:rsid w:val="00F808B8"/>
    <w:rsid w:val="00F8644F"/>
    <w:rsid w:val="00F86E0B"/>
    <w:rsid w:val="00F871F4"/>
    <w:rsid w:val="00F91B43"/>
    <w:rsid w:val="00FA2B2A"/>
    <w:rsid w:val="00FA4E3F"/>
    <w:rsid w:val="00FB0E0B"/>
    <w:rsid w:val="00FB1D23"/>
    <w:rsid w:val="00FB6D11"/>
    <w:rsid w:val="00FC35B8"/>
    <w:rsid w:val="00FC78DC"/>
    <w:rsid w:val="00FD02AC"/>
    <w:rsid w:val="00FE1106"/>
    <w:rsid w:val="00FE3648"/>
    <w:rsid w:val="00FE71DB"/>
    <w:rsid w:val="00FF06E9"/>
    <w:rsid w:val="00FF1165"/>
    <w:rsid w:val="00FF2AC2"/>
    <w:rsid w:val="00FF481A"/>
    <w:rsid w:val="00FF60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3E92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pBdr>
        <w:top w:val="none" w:sz="0" w:space="0" w:color="000000"/>
        <w:left w:val="none" w:sz="0" w:space="0" w:color="000000"/>
        <w:bottom w:val="none" w:sz="0" w:space="0" w:color="000000"/>
        <w:right w:val="none" w:sz="0" w:space="0" w:color="000000"/>
      </w:pBdr>
      <w:suppressAutoHyphens/>
      <w:spacing w:after="160" w:line="254" w:lineRule="auto"/>
      <w:textAlignment w:val="baseline"/>
    </w:pPr>
    <w:rPr>
      <w:rFonts w:ascii="Calibri" w:eastAsia="Calibri" w:hAnsi="Calibri" w:cs="Arial"/>
      <w:kern w:val="1"/>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O-Normal">
    <w:name w:val="LO-Normal"/>
    <w:pPr>
      <w:widowControl w:val="0"/>
      <w:pBdr>
        <w:top w:val="none" w:sz="0" w:space="0" w:color="000000"/>
        <w:left w:val="none" w:sz="0" w:space="0" w:color="000000"/>
        <w:bottom w:val="none" w:sz="0" w:space="0" w:color="000000"/>
        <w:right w:val="none" w:sz="0" w:space="0" w:color="000000"/>
      </w:pBdr>
      <w:suppressAutoHyphens/>
      <w:spacing w:after="160" w:line="254" w:lineRule="auto"/>
      <w:textAlignment w:val="baseline"/>
    </w:pPr>
    <w:rPr>
      <w:rFonts w:ascii="Calibri" w:eastAsia="Calibri" w:hAnsi="Calibri" w:cs="Arial"/>
      <w:kern w:val="1"/>
      <w:sz w:val="22"/>
      <w:szCs w:val="22"/>
    </w:rPr>
  </w:style>
  <w:style w:type="paragraph" w:customStyle="1" w:styleId="Heading">
    <w:name w:val="Heading"/>
    <w:basedOn w:val="a"/>
    <w:next w:val="a3"/>
    <w:pPr>
      <w:keepNext/>
      <w:spacing w:before="240" w:after="120"/>
    </w:pPr>
    <w:rPr>
      <w:rFonts w:ascii="Liberation Sans" w:eastAsia="Lucida Sans Unicode" w:hAnsi="Liberation Sans" w:cs="Mangal"/>
      <w:sz w:val="28"/>
      <w:szCs w:val="28"/>
    </w:rPr>
  </w:style>
  <w:style w:type="paragraph" w:styleId="a3">
    <w:name w:val="Body Text"/>
    <w:basedOn w:val="a"/>
    <w:pPr>
      <w:widowControl w:val="0"/>
      <w:spacing w:after="140" w:line="288" w:lineRule="auto"/>
    </w:pPr>
    <w:rPr>
      <w:rFonts w:ascii="Liberation Serif" w:eastAsia="Lucida Sans Unicode" w:hAnsi="Liberation Serif" w:cs="Mangal"/>
      <w:sz w:val="24"/>
      <w:szCs w:val="24"/>
      <w:lang w:eastAsia="zh-CN" w:bidi="hi-IN"/>
    </w:rPr>
  </w:style>
  <w:style w:type="paragraph" w:styleId="a4">
    <w:name w:val="List"/>
    <w:basedOn w:val="a3"/>
  </w:style>
  <w:style w:type="paragraph" w:styleId="a5">
    <w:name w:val="caption"/>
    <w:basedOn w:val="a"/>
    <w:qFormat/>
    <w:pPr>
      <w:suppressLineNumbers/>
      <w:spacing w:before="120" w:after="120"/>
    </w:pPr>
    <w:rPr>
      <w:rFonts w:cs="Mangal"/>
      <w:i/>
      <w:iCs/>
      <w:sz w:val="24"/>
      <w:szCs w:val="24"/>
    </w:rPr>
  </w:style>
  <w:style w:type="paragraph" w:customStyle="1" w:styleId="Index">
    <w:name w:val="Index"/>
    <w:basedOn w:val="a"/>
    <w:pPr>
      <w:suppressLineNumbers/>
    </w:pPr>
    <w:rPr>
      <w:rFonts w:cs="Mangal"/>
      <w:sz w:val="24"/>
    </w:rPr>
  </w:style>
  <w:style w:type="character" w:styleId="a6">
    <w:name w:val="Hyperlink"/>
    <w:basedOn w:val="a0"/>
    <w:uiPriority w:val="99"/>
    <w:unhideWhenUsed/>
    <w:rsid w:val="00972543"/>
    <w:rPr>
      <w:color w:val="0000FF" w:themeColor="hyperlink"/>
      <w:u w:val="single"/>
    </w:rPr>
  </w:style>
  <w:style w:type="paragraph" w:customStyle="1" w:styleId="TextBody">
    <w:name w:val="Text Body"/>
    <w:basedOn w:val="a"/>
    <w:rsid w:val="00CE7630"/>
    <w:pPr>
      <w:widowControl w:val="0"/>
      <w:pBdr>
        <w:top w:val="none" w:sz="0" w:space="0" w:color="auto"/>
        <w:left w:val="none" w:sz="0" w:space="0" w:color="auto"/>
        <w:bottom w:val="none" w:sz="0" w:space="0" w:color="auto"/>
        <w:right w:val="none" w:sz="0" w:space="0" w:color="auto"/>
      </w:pBdr>
      <w:spacing w:after="140" w:line="288" w:lineRule="auto"/>
    </w:pPr>
    <w:rPr>
      <w:rFonts w:ascii="Liberation Serif" w:eastAsia="Lucida Sans Unicode" w:hAnsi="Liberation Serif" w:cs="Mangal"/>
      <w:color w:val="00000A"/>
      <w:kern w:val="0"/>
      <w:sz w:val="24"/>
      <w:szCs w:val="24"/>
      <w:lang w:eastAsia="zh-CN" w:bidi="hi-IN"/>
    </w:rPr>
  </w:style>
  <w:style w:type="paragraph" w:styleId="a7">
    <w:name w:val="Balloon Text"/>
    <w:basedOn w:val="a"/>
    <w:link w:val="Char"/>
    <w:uiPriority w:val="99"/>
    <w:semiHidden/>
    <w:unhideWhenUsed/>
    <w:rsid w:val="00E25AC9"/>
    <w:pPr>
      <w:spacing w:after="0" w:line="240" w:lineRule="auto"/>
    </w:pPr>
    <w:rPr>
      <w:rFonts w:ascii="Segoe UI" w:hAnsi="Segoe UI" w:cs="Segoe UI"/>
      <w:sz w:val="18"/>
      <w:szCs w:val="18"/>
    </w:rPr>
  </w:style>
  <w:style w:type="character" w:customStyle="1" w:styleId="Char">
    <w:name w:val="批注框文本 Char"/>
    <w:basedOn w:val="a0"/>
    <w:link w:val="a7"/>
    <w:uiPriority w:val="99"/>
    <w:semiHidden/>
    <w:rsid w:val="00E25AC9"/>
    <w:rPr>
      <w:rFonts w:ascii="Segoe UI" w:eastAsia="Calibri" w:hAnsi="Segoe UI" w:cs="Segoe UI"/>
      <w:kern w:val="1"/>
      <w:sz w:val="18"/>
      <w:szCs w:val="18"/>
    </w:rPr>
  </w:style>
  <w:style w:type="character" w:styleId="a8">
    <w:name w:val="annotation reference"/>
    <w:basedOn w:val="a0"/>
    <w:uiPriority w:val="99"/>
    <w:semiHidden/>
    <w:unhideWhenUsed/>
    <w:rsid w:val="00EC1FDD"/>
    <w:rPr>
      <w:sz w:val="16"/>
      <w:szCs w:val="16"/>
    </w:rPr>
  </w:style>
  <w:style w:type="paragraph" w:styleId="a9">
    <w:name w:val="annotation text"/>
    <w:basedOn w:val="a"/>
    <w:link w:val="Char0"/>
    <w:uiPriority w:val="99"/>
    <w:semiHidden/>
    <w:unhideWhenUsed/>
    <w:rsid w:val="00EC1FDD"/>
    <w:pPr>
      <w:spacing w:line="240" w:lineRule="auto"/>
    </w:pPr>
    <w:rPr>
      <w:sz w:val="20"/>
      <w:szCs w:val="20"/>
    </w:rPr>
  </w:style>
  <w:style w:type="character" w:customStyle="1" w:styleId="Char0">
    <w:name w:val="批注文字 Char"/>
    <w:basedOn w:val="a0"/>
    <w:link w:val="a9"/>
    <w:uiPriority w:val="99"/>
    <w:semiHidden/>
    <w:rsid w:val="00EC1FDD"/>
    <w:rPr>
      <w:rFonts w:ascii="Calibri" w:eastAsia="Calibri" w:hAnsi="Calibri" w:cs="Arial"/>
      <w:kern w:val="1"/>
    </w:rPr>
  </w:style>
  <w:style w:type="paragraph" w:styleId="aa">
    <w:name w:val="annotation subject"/>
    <w:basedOn w:val="a9"/>
    <w:next w:val="a9"/>
    <w:link w:val="Char1"/>
    <w:uiPriority w:val="99"/>
    <w:semiHidden/>
    <w:unhideWhenUsed/>
    <w:rsid w:val="00EC1FDD"/>
    <w:rPr>
      <w:b/>
      <w:bCs/>
    </w:rPr>
  </w:style>
  <w:style w:type="character" w:customStyle="1" w:styleId="Char1">
    <w:name w:val="批注主题 Char"/>
    <w:basedOn w:val="Char0"/>
    <w:link w:val="aa"/>
    <w:uiPriority w:val="99"/>
    <w:semiHidden/>
    <w:rsid w:val="00EC1FDD"/>
    <w:rPr>
      <w:rFonts w:ascii="Calibri" w:eastAsia="Calibri" w:hAnsi="Calibri" w:cs="Arial"/>
      <w:b/>
      <w:bCs/>
      <w:kern w:val="1"/>
    </w:rPr>
  </w:style>
  <w:style w:type="paragraph" w:styleId="ab">
    <w:name w:val="Revision"/>
    <w:hidden/>
    <w:uiPriority w:val="99"/>
    <w:semiHidden/>
    <w:rsid w:val="00EC1FDD"/>
    <w:rPr>
      <w:rFonts w:ascii="Calibri" w:eastAsia="Calibri" w:hAnsi="Calibri" w:cs="Arial"/>
      <w:kern w:val="1"/>
      <w:sz w:val="22"/>
      <w:szCs w:val="22"/>
    </w:rPr>
  </w:style>
  <w:style w:type="character" w:customStyle="1" w:styleId="apple-converted-space">
    <w:name w:val="apple-converted-space"/>
    <w:basedOn w:val="a0"/>
    <w:rsid w:val="00036672"/>
  </w:style>
  <w:style w:type="paragraph" w:styleId="ac">
    <w:name w:val="header"/>
    <w:basedOn w:val="a"/>
    <w:link w:val="Char2"/>
    <w:uiPriority w:val="99"/>
    <w:unhideWhenUsed/>
    <w:rsid w:val="003B7F2E"/>
    <w:pPr>
      <w:tabs>
        <w:tab w:val="center" w:pos="4680"/>
        <w:tab w:val="right" w:pos="9360"/>
      </w:tabs>
      <w:spacing w:after="0" w:line="240" w:lineRule="auto"/>
    </w:pPr>
  </w:style>
  <w:style w:type="character" w:customStyle="1" w:styleId="Char2">
    <w:name w:val="页眉 Char"/>
    <w:basedOn w:val="a0"/>
    <w:link w:val="ac"/>
    <w:uiPriority w:val="99"/>
    <w:rsid w:val="003B7F2E"/>
    <w:rPr>
      <w:rFonts w:ascii="Calibri" w:eastAsia="Calibri" w:hAnsi="Calibri" w:cs="Arial"/>
      <w:kern w:val="1"/>
      <w:sz w:val="22"/>
      <w:szCs w:val="22"/>
    </w:rPr>
  </w:style>
  <w:style w:type="paragraph" w:styleId="ad">
    <w:name w:val="footer"/>
    <w:basedOn w:val="a"/>
    <w:link w:val="Char3"/>
    <w:uiPriority w:val="99"/>
    <w:unhideWhenUsed/>
    <w:rsid w:val="003B7F2E"/>
    <w:pPr>
      <w:tabs>
        <w:tab w:val="center" w:pos="4680"/>
        <w:tab w:val="right" w:pos="9360"/>
      </w:tabs>
      <w:spacing w:after="0" w:line="240" w:lineRule="auto"/>
    </w:pPr>
  </w:style>
  <w:style w:type="character" w:customStyle="1" w:styleId="Char3">
    <w:name w:val="页脚 Char"/>
    <w:basedOn w:val="a0"/>
    <w:link w:val="ad"/>
    <w:uiPriority w:val="99"/>
    <w:rsid w:val="003B7F2E"/>
    <w:rPr>
      <w:rFonts w:ascii="Calibri" w:eastAsia="Calibri" w:hAnsi="Calibri" w:cs="Arial"/>
      <w:kern w:val="1"/>
      <w:sz w:val="22"/>
      <w:szCs w:val="22"/>
    </w:rPr>
  </w:style>
  <w:style w:type="paragraph" w:styleId="ae">
    <w:name w:val="Normal (Web)"/>
    <w:basedOn w:val="a"/>
    <w:uiPriority w:val="99"/>
    <w:semiHidden/>
    <w:unhideWhenUsed/>
    <w:rsid w:val="00D7481E"/>
    <w:p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paragraph" w:styleId="af">
    <w:name w:val="List Paragraph"/>
    <w:basedOn w:val="a"/>
    <w:uiPriority w:val="34"/>
    <w:qFormat/>
    <w:rsid w:val="0081137A"/>
    <w:pPr>
      <w:ind w:left="720"/>
      <w:contextualSpacing/>
    </w:pPr>
  </w:style>
  <w:style w:type="character" w:customStyle="1" w:styleId="UnresolvedMention1">
    <w:name w:val="Unresolved Mention1"/>
    <w:basedOn w:val="a0"/>
    <w:uiPriority w:val="99"/>
    <w:semiHidden/>
    <w:unhideWhenUsed/>
    <w:rsid w:val="00B56F1A"/>
    <w:rPr>
      <w:color w:val="605E5C"/>
      <w:shd w:val="clear" w:color="auto" w:fill="E1DFDD"/>
    </w:rPr>
  </w:style>
  <w:style w:type="paragraph" w:customStyle="1" w:styleId="EndNoteBibliographyTitle">
    <w:name w:val="EndNote Bibliography Title"/>
    <w:basedOn w:val="a"/>
    <w:link w:val="EndNoteBibliographyTitleChar"/>
    <w:rsid w:val="002252BA"/>
    <w:pPr>
      <w:spacing w:after="0"/>
      <w:jc w:val="center"/>
    </w:pPr>
    <w:rPr>
      <w:noProof/>
    </w:rPr>
  </w:style>
  <w:style w:type="character" w:customStyle="1" w:styleId="EndNoteBibliographyTitleChar">
    <w:name w:val="EndNote Bibliography Title Char"/>
    <w:basedOn w:val="a0"/>
    <w:link w:val="EndNoteBibliographyTitle"/>
    <w:rsid w:val="002252BA"/>
    <w:rPr>
      <w:rFonts w:ascii="Calibri" w:eastAsia="Calibri" w:hAnsi="Calibri" w:cs="Arial"/>
      <w:noProof/>
      <w:kern w:val="1"/>
      <w:sz w:val="22"/>
      <w:szCs w:val="22"/>
    </w:rPr>
  </w:style>
  <w:style w:type="paragraph" w:customStyle="1" w:styleId="EndNoteBibliography">
    <w:name w:val="EndNote Bibliography"/>
    <w:basedOn w:val="a"/>
    <w:link w:val="EndNoteBibliographyChar"/>
    <w:rsid w:val="002252BA"/>
    <w:pPr>
      <w:spacing w:line="240" w:lineRule="auto"/>
      <w:jc w:val="both"/>
    </w:pPr>
    <w:rPr>
      <w:noProof/>
    </w:rPr>
  </w:style>
  <w:style w:type="character" w:customStyle="1" w:styleId="EndNoteBibliographyChar">
    <w:name w:val="EndNote Bibliography Char"/>
    <w:basedOn w:val="a0"/>
    <w:link w:val="EndNoteBibliography"/>
    <w:rsid w:val="002252BA"/>
    <w:rPr>
      <w:rFonts w:ascii="Calibri" w:eastAsia="Calibri" w:hAnsi="Calibri" w:cs="Arial"/>
      <w:noProof/>
      <w:kern w:val="1"/>
      <w:sz w:val="22"/>
      <w:szCs w:val="22"/>
    </w:rPr>
  </w:style>
  <w:style w:type="character" w:customStyle="1" w:styleId="UnresolvedMention2">
    <w:name w:val="Unresolved Mention2"/>
    <w:basedOn w:val="a0"/>
    <w:uiPriority w:val="99"/>
    <w:semiHidden/>
    <w:unhideWhenUsed/>
    <w:rsid w:val="002252BA"/>
    <w:rPr>
      <w:color w:val="605E5C"/>
      <w:shd w:val="clear" w:color="auto" w:fill="E1DFDD"/>
    </w:rPr>
  </w:style>
  <w:style w:type="character" w:customStyle="1" w:styleId="UnresolvedMention3">
    <w:name w:val="Unresolved Mention3"/>
    <w:basedOn w:val="a0"/>
    <w:uiPriority w:val="99"/>
    <w:unhideWhenUsed/>
    <w:rsid w:val="00101E6E"/>
    <w:rPr>
      <w:color w:val="605E5C"/>
      <w:shd w:val="clear" w:color="auto" w:fill="E1DFDD"/>
    </w:rPr>
  </w:style>
  <w:style w:type="table" w:styleId="af0">
    <w:name w:val="Table Grid"/>
    <w:basedOn w:val="a1"/>
    <w:uiPriority w:val="59"/>
    <w:rsid w:val="00B92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line number"/>
    <w:basedOn w:val="a0"/>
    <w:uiPriority w:val="99"/>
    <w:semiHidden/>
    <w:unhideWhenUsed/>
    <w:rsid w:val="00A53A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pBdr>
        <w:top w:val="none" w:sz="0" w:space="0" w:color="000000"/>
        <w:left w:val="none" w:sz="0" w:space="0" w:color="000000"/>
        <w:bottom w:val="none" w:sz="0" w:space="0" w:color="000000"/>
        <w:right w:val="none" w:sz="0" w:space="0" w:color="000000"/>
      </w:pBdr>
      <w:suppressAutoHyphens/>
      <w:spacing w:after="160" w:line="254" w:lineRule="auto"/>
      <w:textAlignment w:val="baseline"/>
    </w:pPr>
    <w:rPr>
      <w:rFonts w:ascii="Calibri" w:eastAsia="Calibri" w:hAnsi="Calibri" w:cs="Arial"/>
      <w:kern w:val="1"/>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O-Normal">
    <w:name w:val="LO-Normal"/>
    <w:pPr>
      <w:widowControl w:val="0"/>
      <w:pBdr>
        <w:top w:val="none" w:sz="0" w:space="0" w:color="000000"/>
        <w:left w:val="none" w:sz="0" w:space="0" w:color="000000"/>
        <w:bottom w:val="none" w:sz="0" w:space="0" w:color="000000"/>
        <w:right w:val="none" w:sz="0" w:space="0" w:color="000000"/>
      </w:pBdr>
      <w:suppressAutoHyphens/>
      <w:spacing w:after="160" w:line="254" w:lineRule="auto"/>
      <w:textAlignment w:val="baseline"/>
    </w:pPr>
    <w:rPr>
      <w:rFonts w:ascii="Calibri" w:eastAsia="Calibri" w:hAnsi="Calibri" w:cs="Arial"/>
      <w:kern w:val="1"/>
      <w:sz w:val="22"/>
      <w:szCs w:val="22"/>
    </w:rPr>
  </w:style>
  <w:style w:type="paragraph" w:customStyle="1" w:styleId="Heading">
    <w:name w:val="Heading"/>
    <w:basedOn w:val="a"/>
    <w:next w:val="a3"/>
    <w:pPr>
      <w:keepNext/>
      <w:spacing w:before="240" w:after="120"/>
    </w:pPr>
    <w:rPr>
      <w:rFonts w:ascii="Liberation Sans" w:eastAsia="Lucida Sans Unicode" w:hAnsi="Liberation Sans" w:cs="Mangal"/>
      <w:sz w:val="28"/>
      <w:szCs w:val="28"/>
    </w:rPr>
  </w:style>
  <w:style w:type="paragraph" w:styleId="a3">
    <w:name w:val="Body Text"/>
    <w:basedOn w:val="a"/>
    <w:pPr>
      <w:widowControl w:val="0"/>
      <w:spacing w:after="140" w:line="288" w:lineRule="auto"/>
    </w:pPr>
    <w:rPr>
      <w:rFonts w:ascii="Liberation Serif" w:eastAsia="Lucida Sans Unicode" w:hAnsi="Liberation Serif" w:cs="Mangal"/>
      <w:sz w:val="24"/>
      <w:szCs w:val="24"/>
      <w:lang w:eastAsia="zh-CN" w:bidi="hi-IN"/>
    </w:rPr>
  </w:style>
  <w:style w:type="paragraph" w:styleId="a4">
    <w:name w:val="List"/>
    <w:basedOn w:val="a3"/>
  </w:style>
  <w:style w:type="paragraph" w:styleId="a5">
    <w:name w:val="caption"/>
    <w:basedOn w:val="a"/>
    <w:qFormat/>
    <w:pPr>
      <w:suppressLineNumbers/>
      <w:spacing w:before="120" w:after="120"/>
    </w:pPr>
    <w:rPr>
      <w:rFonts w:cs="Mangal"/>
      <w:i/>
      <w:iCs/>
      <w:sz w:val="24"/>
      <w:szCs w:val="24"/>
    </w:rPr>
  </w:style>
  <w:style w:type="paragraph" w:customStyle="1" w:styleId="Index">
    <w:name w:val="Index"/>
    <w:basedOn w:val="a"/>
    <w:pPr>
      <w:suppressLineNumbers/>
    </w:pPr>
    <w:rPr>
      <w:rFonts w:cs="Mangal"/>
      <w:sz w:val="24"/>
    </w:rPr>
  </w:style>
  <w:style w:type="character" w:styleId="a6">
    <w:name w:val="Hyperlink"/>
    <w:basedOn w:val="a0"/>
    <w:uiPriority w:val="99"/>
    <w:unhideWhenUsed/>
    <w:rsid w:val="00972543"/>
    <w:rPr>
      <w:color w:val="0000FF" w:themeColor="hyperlink"/>
      <w:u w:val="single"/>
    </w:rPr>
  </w:style>
  <w:style w:type="paragraph" w:customStyle="1" w:styleId="TextBody">
    <w:name w:val="Text Body"/>
    <w:basedOn w:val="a"/>
    <w:rsid w:val="00CE7630"/>
    <w:pPr>
      <w:widowControl w:val="0"/>
      <w:pBdr>
        <w:top w:val="none" w:sz="0" w:space="0" w:color="auto"/>
        <w:left w:val="none" w:sz="0" w:space="0" w:color="auto"/>
        <w:bottom w:val="none" w:sz="0" w:space="0" w:color="auto"/>
        <w:right w:val="none" w:sz="0" w:space="0" w:color="auto"/>
      </w:pBdr>
      <w:spacing w:after="140" w:line="288" w:lineRule="auto"/>
    </w:pPr>
    <w:rPr>
      <w:rFonts w:ascii="Liberation Serif" w:eastAsia="Lucida Sans Unicode" w:hAnsi="Liberation Serif" w:cs="Mangal"/>
      <w:color w:val="00000A"/>
      <w:kern w:val="0"/>
      <w:sz w:val="24"/>
      <w:szCs w:val="24"/>
      <w:lang w:eastAsia="zh-CN" w:bidi="hi-IN"/>
    </w:rPr>
  </w:style>
  <w:style w:type="paragraph" w:styleId="a7">
    <w:name w:val="Balloon Text"/>
    <w:basedOn w:val="a"/>
    <w:link w:val="Char"/>
    <w:uiPriority w:val="99"/>
    <w:semiHidden/>
    <w:unhideWhenUsed/>
    <w:rsid w:val="00E25AC9"/>
    <w:pPr>
      <w:spacing w:after="0" w:line="240" w:lineRule="auto"/>
    </w:pPr>
    <w:rPr>
      <w:rFonts w:ascii="Segoe UI" w:hAnsi="Segoe UI" w:cs="Segoe UI"/>
      <w:sz w:val="18"/>
      <w:szCs w:val="18"/>
    </w:rPr>
  </w:style>
  <w:style w:type="character" w:customStyle="1" w:styleId="Char">
    <w:name w:val="批注框文本 Char"/>
    <w:basedOn w:val="a0"/>
    <w:link w:val="a7"/>
    <w:uiPriority w:val="99"/>
    <w:semiHidden/>
    <w:rsid w:val="00E25AC9"/>
    <w:rPr>
      <w:rFonts w:ascii="Segoe UI" w:eastAsia="Calibri" w:hAnsi="Segoe UI" w:cs="Segoe UI"/>
      <w:kern w:val="1"/>
      <w:sz w:val="18"/>
      <w:szCs w:val="18"/>
    </w:rPr>
  </w:style>
  <w:style w:type="character" w:styleId="a8">
    <w:name w:val="annotation reference"/>
    <w:basedOn w:val="a0"/>
    <w:uiPriority w:val="99"/>
    <w:semiHidden/>
    <w:unhideWhenUsed/>
    <w:rsid w:val="00EC1FDD"/>
    <w:rPr>
      <w:sz w:val="16"/>
      <w:szCs w:val="16"/>
    </w:rPr>
  </w:style>
  <w:style w:type="paragraph" w:styleId="a9">
    <w:name w:val="annotation text"/>
    <w:basedOn w:val="a"/>
    <w:link w:val="Char0"/>
    <w:uiPriority w:val="99"/>
    <w:semiHidden/>
    <w:unhideWhenUsed/>
    <w:rsid w:val="00EC1FDD"/>
    <w:pPr>
      <w:spacing w:line="240" w:lineRule="auto"/>
    </w:pPr>
    <w:rPr>
      <w:sz w:val="20"/>
      <w:szCs w:val="20"/>
    </w:rPr>
  </w:style>
  <w:style w:type="character" w:customStyle="1" w:styleId="Char0">
    <w:name w:val="批注文字 Char"/>
    <w:basedOn w:val="a0"/>
    <w:link w:val="a9"/>
    <w:uiPriority w:val="99"/>
    <w:semiHidden/>
    <w:rsid w:val="00EC1FDD"/>
    <w:rPr>
      <w:rFonts w:ascii="Calibri" w:eastAsia="Calibri" w:hAnsi="Calibri" w:cs="Arial"/>
      <w:kern w:val="1"/>
    </w:rPr>
  </w:style>
  <w:style w:type="paragraph" w:styleId="aa">
    <w:name w:val="annotation subject"/>
    <w:basedOn w:val="a9"/>
    <w:next w:val="a9"/>
    <w:link w:val="Char1"/>
    <w:uiPriority w:val="99"/>
    <w:semiHidden/>
    <w:unhideWhenUsed/>
    <w:rsid w:val="00EC1FDD"/>
    <w:rPr>
      <w:b/>
      <w:bCs/>
    </w:rPr>
  </w:style>
  <w:style w:type="character" w:customStyle="1" w:styleId="Char1">
    <w:name w:val="批注主题 Char"/>
    <w:basedOn w:val="Char0"/>
    <w:link w:val="aa"/>
    <w:uiPriority w:val="99"/>
    <w:semiHidden/>
    <w:rsid w:val="00EC1FDD"/>
    <w:rPr>
      <w:rFonts w:ascii="Calibri" w:eastAsia="Calibri" w:hAnsi="Calibri" w:cs="Arial"/>
      <w:b/>
      <w:bCs/>
      <w:kern w:val="1"/>
    </w:rPr>
  </w:style>
  <w:style w:type="paragraph" w:styleId="ab">
    <w:name w:val="Revision"/>
    <w:hidden/>
    <w:uiPriority w:val="99"/>
    <w:semiHidden/>
    <w:rsid w:val="00EC1FDD"/>
    <w:rPr>
      <w:rFonts w:ascii="Calibri" w:eastAsia="Calibri" w:hAnsi="Calibri" w:cs="Arial"/>
      <w:kern w:val="1"/>
      <w:sz w:val="22"/>
      <w:szCs w:val="22"/>
    </w:rPr>
  </w:style>
  <w:style w:type="character" w:customStyle="1" w:styleId="apple-converted-space">
    <w:name w:val="apple-converted-space"/>
    <w:basedOn w:val="a0"/>
    <w:rsid w:val="00036672"/>
  </w:style>
  <w:style w:type="paragraph" w:styleId="ac">
    <w:name w:val="header"/>
    <w:basedOn w:val="a"/>
    <w:link w:val="Char2"/>
    <w:uiPriority w:val="99"/>
    <w:unhideWhenUsed/>
    <w:rsid w:val="003B7F2E"/>
    <w:pPr>
      <w:tabs>
        <w:tab w:val="center" w:pos="4680"/>
        <w:tab w:val="right" w:pos="9360"/>
      </w:tabs>
      <w:spacing w:after="0" w:line="240" w:lineRule="auto"/>
    </w:pPr>
  </w:style>
  <w:style w:type="character" w:customStyle="1" w:styleId="Char2">
    <w:name w:val="页眉 Char"/>
    <w:basedOn w:val="a0"/>
    <w:link w:val="ac"/>
    <w:uiPriority w:val="99"/>
    <w:rsid w:val="003B7F2E"/>
    <w:rPr>
      <w:rFonts w:ascii="Calibri" w:eastAsia="Calibri" w:hAnsi="Calibri" w:cs="Arial"/>
      <w:kern w:val="1"/>
      <w:sz w:val="22"/>
      <w:szCs w:val="22"/>
    </w:rPr>
  </w:style>
  <w:style w:type="paragraph" w:styleId="ad">
    <w:name w:val="footer"/>
    <w:basedOn w:val="a"/>
    <w:link w:val="Char3"/>
    <w:uiPriority w:val="99"/>
    <w:unhideWhenUsed/>
    <w:rsid w:val="003B7F2E"/>
    <w:pPr>
      <w:tabs>
        <w:tab w:val="center" w:pos="4680"/>
        <w:tab w:val="right" w:pos="9360"/>
      </w:tabs>
      <w:spacing w:after="0" w:line="240" w:lineRule="auto"/>
    </w:pPr>
  </w:style>
  <w:style w:type="character" w:customStyle="1" w:styleId="Char3">
    <w:name w:val="页脚 Char"/>
    <w:basedOn w:val="a0"/>
    <w:link w:val="ad"/>
    <w:uiPriority w:val="99"/>
    <w:rsid w:val="003B7F2E"/>
    <w:rPr>
      <w:rFonts w:ascii="Calibri" w:eastAsia="Calibri" w:hAnsi="Calibri" w:cs="Arial"/>
      <w:kern w:val="1"/>
      <w:sz w:val="22"/>
      <w:szCs w:val="22"/>
    </w:rPr>
  </w:style>
  <w:style w:type="paragraph" w:styleId="ae">
    <w:name w:val="Normal (Web)"/>
    <w:basedOn w:val="a"/>
    <w:uiPriority w:val="99"/>
    <w:semiHidden/>
    <w:unhideWhenUsed/>
    <w:rsid w:val="00D7481E"/>
    <w:p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paragraph" w:styleId="af">
    <w:name w:val="List Paragraph"/>
    <w:basedOn w:val="a"/>
    <w:uiPriority w:val="34"/>
    <w:qFormat/>
    <w:rsid w:val="0081137A"/>
    <w:pPr>
      <w:ind w:left="720"/>
      <w:contextualSpacing/>
    </w:pPr>
  </w:style>
  <w:style w:type="character" w:customStyle="1" w:styleId="UnresolvedMention1">
    <w:name w:val="Unresolved Mention1"/>
    <w:basedOn w:val="a0"/>
    <w:uiPriority w:val="99"/>
    <w:semiHidden/>
    <w:unhideWhenUsed/>
    <w:rsid w:val="00B56F1A"/>
    <w:rPr>
      <w:color w:val="605E5C"/>
      <w:shd w:val="clear" w:color="auto" w:fill="E1DFDD"/>
    </w:rPr>
  </w:style>
  <w:style w:type="paragraph" w:customStyle="1" w:styleId="EndNoteBibliographyTitle">
    <w:name w:val="EndNote Bibliography Title"/>
    <w:basedOn w:val="a"/>
    <w:link w:val="EndNoteBibliographyTitleChar"/>
    <w:rsid w:val="002252BA"/>
    <w:pPr>
      <w:spacing w:after="0"/>
      <w:jc w:val="center"/>
    </w:pPr>
    <w:rPr>
      <w:noProof/>
    </w:rPr>
  </w:style>
  <w:style w:type="character" w:customStyle="1" w:styleId="EndNoteBibliographyTitleChar">
    <w:name w:val="EndNote Bibliography Title Char"/>
    <w:basedOn w:val="a0"/>
    <w:link w:val="EndNoteBibliographyTitle"/>
    <w:rsid w:val="002252BA"/>
    <w:rPr>
      <w:rFonts w:ascii="Calibri" w:eastAsia="Calibri" w:hAnsi="Calibri" w:cs="Arial"/>
      <w:noProof/>
      <w:kern w:val="1"/>
      <w:sz w:val="22"/>
      <w:szCs w:val="22"/>
    </w:rPr>
  </w:style>
  <w:style w:type="paragraph" w:customStyle="1" w:styleId="EndNoteBibliography">
    <w:name w:val="EndNote Bibliography"/>
    <w:basedOn w:val="a"/>
    <w:link w:val="EndNoteBibliographyChar"/>
    <w:rsid w:val="002252BA"/>
    <w:pPr>
      <w:spacing w:line="240" w:lineRule="auto"/>
      <w:jc w:val="both"/>
    </w:pPr>
    <w:rPr>
      <w:noProof/>
    </w:rPr>
  </w:style>
  <w:style w:type="character" w:customStyle="1" w:styleId="EndNoteBibliographyChar">
    <w:name w:val="EndNote Bibliography Char"/>
    <w:basedOn w:val="a0"/>
    <w:link w:val="EndNoteBibliography"/>
    <w:rsid w:val="002252BA"/>
    <w:rPr>
      <w:rFonts w:ascii="Calibri" w:eastAsia="Calibri" w:hAnsi="Calibri" w:cs="Arial"/>
      <w:noProof/>
      <w:kern w:val="1"/>
      <w:sz w:val="22"/>
      <w:szCs w:val="22"/>
    </w:rPr>
  </w:style>
  <w:style w:type="character" w:customStyle="1" w:styleId="UnresolvedMention2">
    <w:name w:val="Unresolved Mention2"/>
    <w:basedOn w:val="a0"/>
    <w:uiPriority w:val="99"/>
    <w:semiHidden/>
    <w:unhideWhenUsed/>
    <w:rsid w:val="002252BA"/>
    <w:rPr>
      <w:color w:val="605E5C"/>
      <w:shd w:val="clear" w:color="auto" w:fill="E1DFDD"/>
    </w:rPr>
  </w:style>
  <w:style w:type="character" w:customStyle="1" w:styleId="UnresolvedMention3">
    <w:name w:val="Unresolved Mention3"/>
    <w:basedOn w:val="a0"/>
    <w:uiPriority w:val="99"/>
    <w:unhideWhenUsed/>
    <w:rsid w:val="00101E6E"/>
    <w:rPr>
      <w:color w:val="605E5C"/>
      <w:shd w:val="clear" w:color="auto" w:fill="E1DFDD"/>
    </w:rPr>
  </w:style>
  <w:style w:type="table" w:styleId="af0">
    <w:name w:val="Table Grid"/>
    <w:basedOn w:val="a1"/>
    <w:uiPriority w:val="59"/>
    <w:rsid w:val="00B92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line number"/>
    <w:basedOn w:val="a0"/>
    <w:uiPriority w:val="99"/>
    <w:semiHidden/>
    <w:unhideWhenUsed/>
    <w:rsid w:val="00A53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31113">
      <w:bodyDiv w:val="1"/>
      <w:marLeft w:val="0"/>
      <w:marRight w:val="0"/>
      <w:marTop w:val="0"/>
      <w:marBottom w:val="0"/>
      <w:divBdr>
        <w:top w:val="none" w:sz="0" w:space="0" w:color="auto"/>
        <w:left w:val="none" w:sz="0" w:space="0" w:color="auto"/>
        <w:bottom w:val="none" w:sz="0" w:space="0" w:color="auto"/>
        <w:right w:val="none" w:sz="0" w:space="0" w:color="auto"/>
      </w:divBdr>
    </w:div>
    <w:div w:id="317658320">
      <w:bodyDiv w:val="1"/>
      <w:marLeft w:val="0"/>
      <w:marRight w:val="0"/>
      <w:marTop w:val="0"/>
      <w:marBottom w:val="0"/>
      <w:divBdr>
        <w:top w:val="none" w:sz="0" w:space="0" w:color="auto"/>
        <w:left w:val="none" w:sz="0" w:space="0" w:color="auto"/>
        <w:bottom w:val="none" w:sz="0" w:space="0" w:color="auto"/>
        <w:right w:val="none" w:sz="0" w:space="0" w:color="auto"/>
      </w:divBdr>
    </w:div>
    <w:div w:id="347490333">
      <w:bodyDiv w:val="1"/>
      <w:marLeft w:val="0"/>
      <w:marRight w:val="0"/>
      <w:marTop w:val="0"/>
      <w:marBottom w:val="0"/>
      <w:divBdr>
        <w:top w:val="none" w:sz="0" w:space="0" w:color="auto"/>
        <w:left w:val="none" w:sz="0" w:space="0" w:color="auto"/>
        <w:bottom w:val="none" w:sz="0" w:space="0" w:color="auto"/>
        <w:right w:val="none" w:sz="0" w:space="0" w:color="auto"/>
      </w:divBdr>
    </w:div>
    <w:div w:id="356078260">
      <w:bodyDiv w:val="1"/>
      <w:marLeft w:val="0"/>
      <w:marRight w:val="0"/>
      <w:marTop w:val="0"/>
      <w:marBottom w:val="0"/>
      <w:divBdr>
        <w:top w:val="none" w:sz="0" w:space="0" w:color="auto"/>
        <w:left w:val="none" w:sz="0" w:space="0" w:color="auto"/>
        <w:bottom w:val="none" w:sz="0" w:space="0" w:color="auto"/>
        <w:right w:val="none" w:sz="0" w:space="0" w:color="auto"/>
      </w:divBdr>
    </w:div>
    <w:div w:id="397018096">
      <w:bodyDiv w:val="1"/>
      <w:marLeft w:val="0"/>
      <w:marRight w:val="0"/>
      <w:marTop w:val="0"/>
      <w:marBottom w:val="0"/>
      <w:divBdr>
        <w:top w:val="none" w:sz="0" w:space="0" w:color="auto"/>
        <w:left w:val="none" w:sz="0" w:space="0" w:color="auto"/>
        <w:bottom w:val="none" w:sz="0" w:space="0" w:color="auto"/>
        <w:right w:val="none" w:sz="0" w:space="0" w:color="auto"/>
      </w:divBdr>
    </w:div>
    <w:div w:id="553272604">
      <w:bodyDiv w:val="1"/>
      <w:marLeft w:val="0"/>
      <w:marRight w:val="0"/>
      <w:marTop w:val="0"/>
      <w:marBottom w:val="0"/>
      <w:divBdr>
        <w:top w:val="none" w:sz="0" w:space="0" w:color="auto"/>
        <w:left w:val="none" w:sz="0" w:space="0" w:color="auto"/>
        <w:bottom w:val="none" w:sz="0" w:space="0" w:color="auto"/>
        <w:right w:val="none" w:sz="0" w:space="0" w:color="auto"/>
      </w:divBdr>
    </w:div>
    <w:div w:id="636420545">
      <w:bodyDiv w:val="1"/>
      <w:marLeft w:val="0"/>
      <w:marRight w:val="0"/>
      <w:marTop w:val="0"/>
      <w:marBottom w:val="0"/>
      <w:divBdr>
        <w:top w:val="none" w:sz="0" w:space="0" w:color="auto"/>
        <w:left w:val="none" w:sz="0" w:space="0" w:color="auto"/>
        <w:bottom w:val="none" w:sz="0" w:space="0" w:color="auto"/>
        <w:right w:val="none" w:sz="0" w:space="0" w:color="auto"/>
      </w:divBdr>
    </w:div>
    <w:div w:id="858816253">
      <w:bodyDiv w:val="1"/>
      <w:marLeft w:val="0"/>
      <w:marRight w:val="0"/>
      <w:marTop w:val="0"/>
      <w:marBottom w:val="0"/>
      <w:divBdr>
        <w:top w:val="none" w:sz="0" w:space="0" w:color="auto"/>
        <w:left w:val="none" w:sz="0" w:space="0" w:color="auto"/>
        <w:bottom w:val="none" w:sz="0" w:space="0" w:color="auto"/>
        <w:right w:val="none" w:sz="0" w:space="0" w:color="auto"/>
      </w:divBdr>
    </w:div>
    <w:div w:id="861821571">
      <w:bodyDiv w:val="1"/>
      <w:marLeft w:val="0"/>
      <w:marRight w:val="0"/>
      <w:marTop w:val="0"/>
      <w:marBottom w:val="0"/>
      <w:divBdr>
        <w:top w:val="none" w:sz="0" w:space="0" w:color="auto"/>
        <w:left w:val="none" w:sz="0" w:space="0" w:color="auto"/>
        <w:bottom w:val="none" w:sz="0" w:space="0" w:color="auto"/>
        <w:right w:val="none" w:sz="0" w:space="0" w:color="auto"/>
      </w:divBdr>
      <w:divsChild>
        <w:div w:id="1836535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848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75614">
      <w:bodyDiv w:val="1"/>
      <w:marLeft w:val="0"/>
      <w:marRight w:val="0"/>
      <w:marTop w:val="0"/>
      <w:marBottom w:val="0"/>
      <w:divBdr>
        <w:top w:val="none" w:sz="0" w:space="0" w:color="auto"/>
        <w:left w:val="none" w:sz="0" w:space="0" w:color="auto"/>
        <w:bottom w:val="none" w:sz="0" w:space="0" w:color="auto"/>
        <w:right w:val="none" w:sz="0" w:space="0" w:color="auto"/>
      </w:divBdr>
    </w:div>
    <w:div w:id="1229533910">
      <w:bodyDiv w:val="1"/>
      <w:marLeft w:val="0"/>
      <w:marRight w:val="0"/>
      <w:marTop w:val="0"/>
      <w:marBottom w:val="0"/>
      <w:divBdr>
        <w:top w:val="none" w:sz="0" w:space="0" w:color="auto"/>
        <w:left w:val="none" w:sz="0" w:space="0" w:color="auto"/>
        <w:bottom w:val="none" w:sz="0" w:space="0" w:color="auto"/>
        <w:right w:val="none" w:sz="0" w:space="0" w:color="auto"/>
      </w:divBdr>
    </w:div>
    <w:div w:id="1230732180">
      <w:bodyDiv w:val="1"/>
      <w:marLeft w:val="0"/>
      <w:marRight w:val="0"/>
      <w:marTop w:val="0"/>
      <w:marBottom w:val="0"/>
      <w:divBdr>
        <w:top w:val="none" w:sz="0" w:space="0" w:color="auto"/>
        <w:left w:val="none" w:sz="0" w:space="0" w:color="auto"/>
        <w:bottom w:val="none" w:sz="0" w:space="0" w:color="auto"/>
        <w:right w:val="none" w:sz="0" w:space="0" w:color="auto"/>
      </w:divBdr>
      <w:divsChild>
        <w:div w:id="519508490">
          <w:marLeft w:val="0"/>
          <w:marRight w:val="0"/>
          <w:marTop w:val="0"/>
          <w:marBottom w:val="0"/>
          <w:divBdr>
            <w:top w:val="none" w:sz="0" w:space="0" w:color="auto"/>
            <w:left w:val="none" w:sz="0" w:space="0" w:color="auto"/>
            <w:bottom w:val="none" w:sz="0" w:space="0" w:color="auto"/>
            <w:right w:val="none" w:sz="0" w:space="0" w:color="auto"/>
          </w:divBdr>
        </w:div>
        <w:div w:id="1263297088">
          <w:marLeft w:val="0"/>
          <w:marRight w:val="0"/>
          <w:marTop w:val="0"/>
          <w:marBottom w:val="0"/>
          <w:divBdr>
            <w:top w:val="none" w:sz="0" w:space="0" w:color="auto"/>
            <w:left w:val="none" w:sz="0" w:space="0" w:color="auto"/>
            <w:bottom w:val="none" w:sz="0" w:space="0" w:color="auto"/>
            <w:right w:val="none" w:sz="0" w:space="0" w:color="auto"/>
          </w:divBdr>
          <w:divsChild>
            <w:div w:id="231893162">
              <w:marLeft w:val="0"/>
              <w:marRight w:val="0"/>
              <w:marTop w:val="0"/>
              <w:marBottom w:val="0"/>
              <w:divBdr>
                <w:top w:val="none" w:sz="0" w:space="0" w:color="auto"/>
                <w:left w:val="none" w:sz="0" w:space="0" w:color="auto"/>
                <w:bottom w:val="none" w:sz="0" w:space="0" w:color="auto"/>
                <w:right w:val="none" w:sz="0" w:space="0" w:color="auto"/>
              </w:divBdr>
            </w:div>
            <w:div w:id="739523340">
              <w:marLeft w:val="0"/>
              <w:marRight w:val="0"/>
              <w:marTop w:val="0"/>
              <w:marBottom w:val="0"/>
              <w:divBdr>
                <w:top w:val="none" w:sz="0" w:space="0" w:color="auto"/>
                <w:left w:val="none" w:sz="0" w:space="0" w:color="auto"/>
                <w:bottom w:val="none" w:sz="0" w:space="0" w:color="auto"/>
                <w:right w:val="none" w:sz="0" w:space="0" w:color="auto"/>
              </w:divBdr>
            </w:div>
            <w:div w:id="1453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83033">
      <w:bodyDiv w:val="1"/>
      <w:marLeft w:val="0"/>
      <w:marRight w:val="0"/>
      <w:marTop w:val="0"/>
      <w:marBottom w:val="0"/>
      <w:divBdr>
        <w:top w:val="none" w:sz="0" w:space="0" w:color="auto"/>
        <w:left w:val="none" w:sz="0" w:space="0" w:color="auto"/>
        <w:bottom w:val="none" w:sz="0" w:space="0" w:color="auto"/>
        <w:right w:val="none" w:sz="0" w:space="0" w:color="auto"/>
      </w:divBdr>
    </w:div>
    <w:div w:id="1409229931">
      <w:bodyDiv w:val="1"/>
      <w:marLeft w:val="0"/>
      <w:marRight w:val="0"/>
      <w:marTop w:val="0"/>
      <w:marBottom w:val="0"/>
      <w:divBdr>
        <w:top w:val="none" w:sz="0" w:space="0" w:color="auto"/>
        <w:left w:val="none" w:sz="0" w:space="0" w:color="auto"/>
        <w:bottom w:val="none" w:sz="0" w:space="0" w:color="auto"/>
        <w:right w:val="none" w:sz="0" w:space="0" w:color="auto"/>
      </w:divBdr>
    </w:div>
    <w:div w:id="1473979622">
      <w:bodyDiv w:val="1"/>
      <w:marLeft w:val="0"/>
      <w:marRight w:val="0"/>
      <w:marTop w:val="0"/>
      <w:marBottom w:val="0"/>
      <w:divBdr>
        <w:top w:val="none" w:sz="0" w:space="0" w:color="auto"/>
        <w:left w:val="none" w:sz="0" w:space="0" w:color="auto"/>
        <w:bottom w:val="none" w:sz="0" w:space="0" w:color="auto"/>
        <w:right w:val="none" w:sz="0" w:space="0" w:color="auto"/>
      </w:divBdr>
    </w:div>
    <w:div w:id="1484854287">
      <w:bodyDiv w:val="1"/>
      <w:marLeft w:val="0"/>
      <w:marRight w:val="0"/>
      <w:marTop w:val="0"/>
      <w:marBottom w:val="0"/>
      <w:divBdr>
        <w:top w:val="none" w:sz="0" w:space="0" w:color="auto"/>
        <w:left w:val="none" w:sz="0" w:space="0" w:color="auto"/>
        <w:bottom w:val="none" w:sz="0" w:space="0" w:color="auto"/>
        <w:right w:val="none" w:sz="0" w:space="0" w:color="auto"/>
      </w:divBdr>
    </w:div>
    <w:div w:id="1635989766">
      <w:bodyDiv w:val="1"/>
      <w:marLeft w:val="0"/>
      <w:marRight w:val="0"/>
      <w:marTop w:val="0"/>
      <w:marBottom w:val="0"/>
      <w:divBdr>
        <w:top w:val="none" w:sz="0" w:space="0" w:color="auto"/>
        <w:left w:val="none" w:sz="0" w:space="0" w:color="auto"/>
        <w:bottom w:val="none" w:sz="0" w:space="0" w:color="auto"/>
        <w:right w:val="none" w:sz="0" w:space="0" w:color="auto"/>
      </w:divBdr>
    </w:div>
    <w:div w:id="1667511701">
      <w:bodyDiv w:val="1"/>
      <w:marLeft w:val="0"/>
      <w:marRight w:val="0"/>
      <w:marTop w:val="0"/>
      <w:marBottom w:val="0"/>
      <w:divBdr>
        <w:top w:val="none" w:sz="0" w:space="0" w:color="auto"/>
        <w:left w:val="none" w:sz="0" w:space="0" w:color="auto"/>
        <w:bottom w:val="none" w:sz="0" w:space="0" w:color="auto"/>
        <w:right w:val="none" w:sz="0" w:space="0" w:color="auto"/>
      </w:divBdr>
      <w:divsChild>
        <w:div w:id="1928879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1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7552">
      <w:bodyDiv w:val="1"/>
      <w:marLeft w:val="0"/>
      <w:marRight w:val="0"/>
      <w:marTop w:val="0"/>
      <w:marBottom w:val="0"/>
      <w:divBdr>
        <w:top w:val="none" w:sz="0" w:space="0" w:color="auto"/>
        <w:left w:val="none" w:sz="0" w:space="0" w:color="auto"/>
        <w:bottom w:val="none" w:sz="0" w:space="0" w:color="auto"/>
        <w:right w:val="none" w:sz="0" w:space="0" w:color="auto"/>
      </w:divBdr>
    </w:div>
    <w:div w:id="1772772279">
      <w:bodyDiv w:val="1"/>
      <w:marLeft w:val="0"/>
      <w:marRight w:val="0"/>
      <w:marTop w:val="0"/>
      <w:marBottom w:val="0"/>
      <w:divBdr>
        <w:top w:val="none" w:sz="0" w:space="0" w:color="auto"/>
        <w:left w:val="none" w:sz="0" w:space="0" w:color="auto"/>
        <w:bottom w:val="none" w:sz="0" w:space="0" w:color="auto"/>
        <w:right w:val="none" w:sz="0" w:space="0" w:color="auto"/>
      </w:divBdr>
    </w:div>
    <w:div w:id="1811286711">
      <w:bodyDiv w:val="1"/>
      <w:marLeft w:val="0"/>
      <w:marRight w:val="0"/>
      <w:marTop w:val="0"/>
      <w:marBottom w:val="0"/>
      <w:divBdr>
        <w:top w:val="none" w:sz="0" w:space="0" w:color="auto"/>
        <w:left w:val="none" w:sz="0" w:space="0" w:color="auto"/>
        <w:bottom w:val="none" w:sz="0" w:space="0" w:color="auto"/>
        <w:right w:val="none" w:sz="0" w:space="0" w:color="auto"/>
      </w:divBdr>
    </w:div>
    <w:div w:id="1830292316">
      <w:bodyDiv w:val="1"/>
      <w:marLeft w:val="0"/>
      <w:marRight w:val="0"/>
      <w:marTop w:val="0"/>
      <w:marBottom w:val="0"/>
      <w:divBdr>
        <w:top w:val="none" w:sz="0" w:space="0" w:color="auto"/>
        <w:left w:val="none" w:sz="0" w:space="0" w:color="auto"/>
        <w:bottom w:val="none" w:sz="0" w:space="0" w:color="auto"/>
        <w:right w:val="none" w:sz="0" w:space="0" w:color="auto"/>
      </w:divBdr>
    </w:div>
    <w:div w:id="1983541762">
      <w:bodyDiv w:val="1"/>
      <w:marLeft w:val="0"/>
      <w:marRight w:val="0"/>
      <w:marTop w:val="0"/>
      <w:marBottom w:val="0"/>
      <w:divBdr>
        <w:top w:val="none" w:sz="0" w:space="0" w:color="auto"/>
        <w:left w:val="none" w:sz="0" w:space="0" w:color="auto"/>
        <w:bottom w:val="none" w:sz="0" w:space="0" w:color="auto"/>
        <w:right w:val="none" w:sz="0" w:space="0" w:color="auto"/>
      </w:divBdr>
    </w:div>
    <w:div w:id="20377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gwww.epfl.ch/thevenaz/turboreg/" TargetMode="External"/><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bigwww.epfl.ch/thevenaz/turbore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D6FDA-EE72-4A11-837B-426623E14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6161</Words>
  <Characters>35123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El-Tawila</dc:creator>
  <cp:keywords/>
  <dc:description/>
  <cp:lastModifiedBy>liujihong2008@qq.con</cp:lastModifiedBy>
  <cp:revision>13</cp:revision>
  <cp:lastPrinted>1900-12-31T22:00:00Z</cp:lastPrinted>
  <dcterms:created xsi:type="dcterms:W3CDTF">2019-11-26T21:23:00Z</dcterms:created>
  <dcterms:modified xsi:type="dcterms:W3CDTF">2019-12-18T02:36:00Z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r8>0</vt:r8>
  </property>
  <property fmtid="{D5CDD505-2E9C-101B-9397-08002B2CF9AE}" pid="5" name="HyperlinksChanged">
    <vt:bool>true</vt:bool>
  </property>
  <property fmtid="{D5CDD505-2E9C-101B-9397-08002B2CF9AE}" pid="6" name="LinksUpToDate">
    <vt:bool>true</vt:bool>
  </property>
  <property fmtid="{D5CDD505-2E9C-101B-9397-08002B2CF9AE}" pid="7" name="Mendeley_Bookmark_08tz3pmjNq_1">
    <vt:lpwstr>ADDIN CSL_CITATION {"properties": {"noteIndex": 0}, "schema": "https://github.com/citation-style-language/schema/raw/master/csl-citation.json", "citationItems": [{"uris": ["http://www.mendeley.com/documents/?uuid=111a0512-5049-4cc8-a716-ae99fd9bb095"], "i</vt:lpwstr>
  </property>
  <property fmtid="{D5CDD505-2E9C-101B-9397-08002B2CF9AE}" pid="8" name="Mendeley_Bookmark_08tz3pmjNq_10">
    <vt:lpwstr>ffix": "", "parse-names": false}, {"non-dropping-particle": "", "dropping-particle": "", "given": "Jennifer L.", "family": "Gibbs", "suffix": "", "parse-names": false}, {"non-dropping-particle": "", "dropping-particle": "", "given": "Louis M.", "family": </vt:lpwstr>
  </property>
  <property fmtid="{D5CDD505-2E9C-101B-9397-08002B2CF9AE}" pid="9" name="Mendeley_Bookmark_08tz3pmjNq_11">
    <vt:lpwstr>"Lin", "suffix": "", "parse-names": false}], "issue": "1", "issued": {"date-parts": [["2013"]]}}, "id": "ITEM-1"}], "mendeley": {"previouslyFormattedCitation": "(23)", "plainTextFormattedCitation": "(23)", "formattedCitation": "(23)"}}</vt:lpwstr>
  </property>
  <property fmtid="{D5CDD505-2E9C-101B-9397-08002B2CF9AE}" pid="10" name="Mendeley_Bookmark_08tz3pmjNq_2">
    <vt:lpwstr>temData": {"ISBN": "1878-3554 (Electronic)\\r0099-2399 (Linking)", "publisher": "Elsevier Ltd", "PMID": "23228274", "container-title": "Journal of Endodontics", "id": "ITEM-1", "volume": "39", "DOI": "10.1016/j.joen.2012.09.015", "page": "138-144", "type"</vt:lpwstr>
  </property>
  <property fmtid="{D5CDD505-2E9C-101B-9397-08002B2CF9AE}" pid="11" name="Mendeley_Bookmark_08tz3pmjNq_3">
    <vt:lpwstr>: "article-journal", "ISSN": "00992399", "abstract": "Introduction: An immature mandibular right first molar (#30) with apical periodontitis of a 9-year-old boy was treated with a revascularization/ revitalization procedure using either a mixture of plate</vt:lpwstr>
  </property>
  <property fmtid="{D5CDD505-2E9C-101B-9397-08002B2CF9AE}" pid="12" name="Mendeley_Bookmark_08tz3pmjNq_4">
    <vt:lpwstr>let-rich plasma (PRP) and a blood clot or a blood clot alone on the same tooth. Methods: Tooth #30 fractured 2 years and 1 month after the revascularization/revitalization procedure and could not be saved. The tooth was extracted and processed for histolo</vt:lpwstr>
  </property>
  <property fmtid="{D5CDD505-2E9C-101B-9397-08002B2CF9AE}" pid="13" name="Mendeley_Bookmark_08tz3pmjNq_5">
    <vt:lpwstr>gic examination to determine the nature of the tissues that formed in the canals. Results: Clinically, the endodontic treatment of the case was successful based on the resolution of apical periodontitis and the absence of clinical signs and symptoms. Hist</vt:lpwstr>
  </property>
  <property fmtid="{D5CDD505-2E9C-101B-9397-08002B2CF9AE}" pid="14" name="Mendeley_Bookmark_08tz3pmjNq_6">
    <vt:lpwstr>ologically, the tissues formed in the distal and mesial canals were mineralized tissue similar to cementoid/osteoid tissue and uninflamed fibrous connective tissue regardless of PRP or no PRP treatment. No pulp-like tissue characterized by the presence of</vt:lpwstr>
  </property>
  <property fmtid="{D5CDD505-2E9C-101B-9397-08002B2CF9AE}" pid="15" name="Mendeley_Bookmark_08tz3pmjNq_7">
    <vt:lpwstr> odontoblast-like cells polarized along the dentin-like mineralized tissue was observed. Conclusions: The tissues formed in the canals were mineralized tissue and some fibrous connective tissue. No pulp-like tissue characterized by the presence of odontob</vt:lpwstr>
  </property>
  <property fmtid="{D5CDD505-2E9C-101B-9397-08002B2CF9AE}" pid="16" name="Mendeley_Bookmark_08tz3pmjNq_8">
    <vt:lpwstr>last-like cells was observed lining the dentin-like mineralized tissue. \u00a9 2013 American Association of Endodontists.", "title": "Histological findings of revascularized/revitalized immature permanent molar with apical periodontitis using platelet-ric</vt:lpwstr>
  </property>
  <property fmtid="{D5CDD505-2E9C-101B-9397-08002B2CF9AE}" pid="17" name="Mendeley_Bookmark_08tz3pmjNq_9">
    <vt:lpwstr>h plasma", "author": [{"non-dropping-particle": "", "dropping-particle": "", "given": "Gabriela", "family": "Martin", "suffix": "", "parse-names": false}, {"non-dropping-particle": "", "dropping-particle": "", "given": "Domenico", "family": "Ricucci", "su</vt:lpwstr>
  </property>
  <property fmtid="{D5CDD505-2E9C-101B-9397-08002B2CF9AE}" pid="18" name="Mendeley_Bookmark_6yfI1EXqWS_1">
    <vt:lpwstr>ADDIN CSL_CITATION {"properties": {"noteIndex": 0}, "schema": "https://github.com/citation-style-language/schema/raw/master/csl-citation.json", "citationItems": [{"uris": ["http://www.mendeley.com/documents/?uuid=0ebca07a-d51f-44b9-8688-4cea73e4be10"], "i</vt:lpwstr>
  </property>
  <property fmtid="{D5CDD505-2E9C-101B-9397-08002B2CF9AE}" pid="19" name="Mendeley_Bookmark_6yfI1EXqWS_10">
    <vt:lpwstr>d both CD105 and STRO-1, markers for a subpopulation of mesenchymal stem cells.\n\nCONCLUSIONS: Collectively, these findings demonstrate that the evoked-bleeding step in regenerative procedures triggers the significant accumulation of undifferentiated ste</vt:lpwstr>
  </property>
  <property fmtid="{D5CDD505-2E9C-101B-9397-08002B2CF9AE}" pid="20" name="Mendeley_Bookmark_6yfI1EXqWS_11">
    <vt:lpwstr>m cells into the canal space where these cells might contribute to the regeneration of pulpal tissues seen after antibiotic paste therapy of the immature tooth with pulpal necrosis.", "title": "Evaluation of the delivery of mesenchymal stem cells into the</vt:lpwstr>
  </property>
  <property fmtid="{D5CDD505-2E9C-101B-9397-08002B2CF9AE}" pid="21" name="Mendeley_Bookmark_6yfI1EXqWS_12">
    <vt:lpwstr> root canal space of necrotic immature teeth after clinical regenerative endodontic procedure.", "author": [{"non-dropping-particle": "", "dropping-particle": "", "given": "Tyler W", "family": "Lovelace", "suffix": "", "parse-names": false}, {"non-droppin</vt:lpwstr>
  </property>
  <property fmtid="{D5CDD505-2E9C-101B-9397-08002B2CF9AE}" pid="22" name="Mendeley_Bookmark_6yfI1EXqWS_13">
    <vt:lpwstr>g-particle": "", "dropping-particle": "", "given": "Michael A", "family": "Henry", "suffix": "", "parse-names": false}, {"non-dropping-particle": "", "dropping-particle": "", "given": "Kenneth M", "family": "Hargreaves", "suffix": "", "parse-names": false</vt:lpwstr>
  </property>
  <property fmtid="{D5CDD505-2E9C-101B-9397-08002B2CF9AE}" pid="23" name="Mendeley_Bookmark_6yfI1EXqWS_14">
    <vt:lpwstr>}, {"non-dropping-particle": "", "dropping-particle": "", "given": "Anibal", "family": "Diogenes", "suffix": "", "parse-names": false}], "issue": "2", "issued": {"date-parts": [["2011", "2"]]}}, "id": "ITEM-1"}], "mendeley": {"previouslyFormattedCitation"</vt:lpwstr>
  </property>
  <property fmtid="{D5CDD505-2E9C-101B-9397-08002B2CF9AE}" pid="24" name="Mendeley_Bookmark_6yfI1EXqWS_15">
    <vt:lpwstr>: "(3)", "plainTextFormattedCitation": "(3)", "formattedCitation": "(3)"}}</vt:lpwstr>
  </property>
  <property fmtid="{D5CDD505-2E9C-101B-9397-08002B2CF9AE}" pid="25" name="Mendeley_Bookmark_6yfI1EXqWS_2">
    <vt:lpwstr>temData": {"container-title": "Journal of endodontics", "PMID": "21238791", "page": "133-8", "id": "ITEM-1", "volume": "37", "DOI": "10.1016/j.joen.2010.10.009", "type": "article-journal", "ISSN": "1878-3554", "abstract": "INTRODUCTION: Immature teeth wit</vt:lpwstr>
  </property>
  <property fmtid="{D5CDD505-2E9C-101B-9397-08002B2CF9AE}" pid="26" name="Mendeley_Bookmark_6yfI1EXqWS_3">
    <vt:lpwstr>h open apices treated with conventional nonsurgical root canal treatment often have a poor prognosis as a result of the increased risk of fracture and susceptibility to recontamination. Regenerative endodontics represents a new treatment modality that foc</vt:lpwstr>
  </property>
  <property fmtid="{D5CDD505-2E9C-101B-9397-08002B2CF9AE}" pid="27" name="Mendeley_Bookmark_6yfI1EXqWS_4">
    <vt:lpwstr>uses on reestablishment of pulp vitality and continued root development. This clinical procedure relies on the intracanal delivery of a blood clot (scaffold), growth factors (possibly from platelets and dentin), and stem cells. However, to date, the clini</vt:lpwstr>
  </property>
  <property fmtid="{D5CDD505-2E9C-101B-9397-08002B2CF9AE}" pid="28" name="Mendeley_Bookmark_6yfI1EXqWS_5">
    <vt:lpwstr>cal presence of stem cells in the canal space after this procedure has not been demonstrated. The purpose of this clinical study was to evaluate whether regenerative endodontic procedures are able to deliver stem cells into the canal space of immature tee</vt:lpwstr>
  </property>
  <property fmtid="{D5CDD505-2E9C-101B-9397-08002B2CF9AE}" pid="29" name="Mendeley_Bookmark_6yfI1EXqWS_6">
    <vt:lpwstr>th in young patients and to identify the possible tissue origin for these cells.\n\nMETHODS: After informed consent, the first appointment consisted of NaOCl irrigation and treatment with a triple antibiotic paste. One month later, the root canal space wa</vt:lpwstr>
  </property>
  <property fmtid="{D5CDD505-2E9C-101B-9397-08002B2CF9AE}" pid="30" name="Mendeley_Bookmark_6yfI1EXqWS_7">
    <vt:lpwstr>s irrigated with sterile saline, and bleeding was evoked with collection of samples on paper points. Real-time reverse-transcription polymerase chain reaction and immunocytochemistry were conducted to compare the gene transcripts and proteins found in the</vt:lpwstr>
  </property>
  <property fmtid="{D5CDD505-2E9C-101B-9397-08002B2CF9AE}" pid="31" name="Mendeley_Bookmark_6yfI1EXqWS_8">
    <vt:lpwstr> root canal sample with levels found in the systemic circulation.\n\nRESULTS: Molecular analyses of blood collected from the canal system indicated the significant accumulation of transcripts for the stem cell markers CD73 and CD105 (up to 600-fold), comp</vt:lpwstr>
  </property>
  <property fmtid="{D5CDD505-2E9C-101B-9397-08002B2CF9AE}" pid="32" name="Mendeley_Bookmark_6yfI1EXqWS_9">
    <vt:lpwstr>ared with levels found in the systemic blood. Furthermore, this effect was selective because there was no change in expression of the differentiation markers ALK-P, DSPP, ZBTB16, and CD14. Histologic analyses demonstrated that the delivered cells expresse</vt:lpwstr>
  </property>
  <property fmtid="{D5CDD505-2E9C-101B-9397-08002B2CF9AE}" pid="33" name="Mendeley_Bookmark_CUBTvItU9A_1">
    <vt:lpwstr>ADDIN CSL_CITATION {"properties": {"noteIndex": 0}, "schema": "https://github.com/citation-style-language/schema/raw/master/csl-citation.json", "citationItems": [{"uris": ["http://www.mendeley.com/documents/?uuid=a9101668-8e80-441d-a8b9-3429ca5aa11d"], "i</vt:lpwstr>
  </property>
  <property fmtid="{D5CDD505-2E9C-101B-9397-08002B2CF9AE}" pid="34" name="Mendeley_Bookmark_CUBTvItU9A_2">
    <vt:lpwstr>temData": {"container-title": "Journal of dental research", "PMID": "20139336", "note": "Infection increase proinflammatory cytokines IL-1. TNF. If prolonged will lead to chronic phase and delay healing and increase matrix metalloproteases which degrade e</vt:lpwstr>
  </property>
  <property fmtid="{D5CDD505-2E9C-101B-9397-08002B2CF9AE}" pid="35" name="Mendeley_Bookmark_CUBTvItU9A_3">
    <vt:lpwstr>xtracellular matrix", "page": "219-29", "id": "ITEM-1", "volume": "89", "DOI": "10.1177/0022034509359125", "type": "article-journal", "ISSN": "1544-0591", "abstract": "Wound healing, as a normal biological process in the human body, is achieved through fo</vt:lpwstr>
  </property>
  <property fmtid="{D5CDD505-2E9C-101B-9397-08002B2CF9AE}" pid="36" name="Mendeley_Bookmark_CUBTvItU9A_4">
    <vt:lpwstr>ur precisely and highly programmed phases: hemostasis, inflammation, proliferation, and remodeling. For a wound to heal successfully, all four phases must occur in the proper sequence and time frame. Many factors can interfere with one or more phases of t</vt:lpwstr>
  </property>
  <property fmtid="{D5CDD505-2E9C-101B-9397-08002B2CF9AE}" pid="37" name="Mendeley_Bookmark_CUBTvItU9A_5">
    <vt:lpwstr>his process, thus causing improper or impaired wound healing. This article reviews the recent literature on the most significant factors that affect cutaneous wound healing and the potential cellular and/or molecular mechanisms involved. The factors discu</vt:lpwstr>
  </property>
  <property fmtid="{D5CDD505-2E9C-101B-9397-08002B2CF9AE}" pid="38" name="Mendeley_Bookmark_CUBTvItU9A_6">
    <vt:lpwstr>ssed include oxygenation, infection, age and sex hormones, stress, diabetes, obesity, medications, alcoholism, smoking, and nutrition. A better understanding of the influence of these factors on repair may lead to therapeutics that improve wound healing a</vt:lpwstr>
  </property>
  <property fmtid="{D5CDD505-2E9C-101B-9397-08002B2CF9AE}" pid="39" name="Mendeley_Bookmark_CUBTvItU9A_7">
    <vt:lpwstr>nd resolve impaired wounds.", "title": "Factors affecting wound healing.", "author": [{"non-dropping-particle": "", "dropping-particle": "", "given": "S", "family": "Guo", "suffix": "", "parse-names": false}, {"non-dropping-particle": "", "dropping-partic</vt:lpwstr>
  </property>
  <property fmtid="{D5CDD505-2E9C-101B-9397-08002B2CF9AE}" pid="40" name="Mendeley_Bookmark_CUBTvItU9A_8">
    <vt:lpwstr>le": "", "given": "L A", "family": "Dipietro", "suffix": "", "parse-names": false}], "issue": "3", "issued": {"date-parts": [["2010", "3", "1"]]}}, "id": "ITEM-1"}], "mendeley": {"previouslyFormattedCitation": "(19)", "plainTextFormattedCitation": "(19)",</vt:lpwstr>
  </property>
  <property fmtid="{D5CDD505-2E9C-101B-9397-08002B2CF9AE}" pid="41" name="Mendeley_Bookmark_CUBTvItU9A_9">
    <vt:lpwstr> "formattedCitation": "(19)"}}</vt:lpwstr>
  </property>
  <property fmtid="{D5CDD505-2E9C-101B-9397-08002B2CF9AE}" pid="42" name="Mendeley_Bookmark_F6hwFYYnUO_1">
    <vt:lpwstr>ADDIN CSL_CITATION {"properties": {"noteIndex": 0}, "schema": "https://github.com/citation-style-language/schema/raw/master/csl-citation.json", "citationItems": [{"uris": ["http://www.mendeley.com/documents/?uuid=9e865e5e-b606-466e-8a23-83f8be8ae9ef"], "i</vt:lpwstr>
  </property>
  <property fmtid="{D5CDD505-2E9C-101B-9397-08002B2CF9AE}" pid="43" name="Mendeley_Bookmark_F6hwFYYnUO_2">
    <vt:lpwstr>temData": {"publisher": "Elsevier Ltd", "id": "ITEM-1", "page": "2081-2086", "container-title": "Journal of Endodontics", "volume": "40", "DOI": "10.1016/j.joen.2014.07.027", "type": "article-journal", "ISSN": "00992399", "title": "Treatment of a Large Cy</vt:lpwstr>
  </property>
  <property fmtid="{D5CDD505-2E9C-101B-9397-08002B2CF9AE}" pid="44" name="Mendeley_Bookmark_F6hwFYYnUO_3">
    <vt:lpwstr>stlike Inflammatory Periapical Lesion Associated with Mature Necrotic Teeth Using Regenerative Endodontic Therapy", "author": [{"non-dropping-particle": "", "dropping-particle": "", "given": "Tarek Mohamed A.", "family": "Saoud", "suffix": "", "parse-name</vt:lpwstr>
  </property>
  <property fmtid="{D5CDD505-2E9C-101B-9397-08002B2CF9AE}" pid="45" name="Mendeley_Bookmark_F6hwFYYnUO_4">
    <vt:lpwstr>s": false}, {"non-dropping-particle": "", "dropping-particle": "", "given": "Asgeir", "family": "Sigurdsson", "suffix": "", "parse-names": false}, {"non-dropping-particle": "", "dropping-particle": "", "given": "Paul A.", "family": "Rosenberg", "suffix": </vt:lpwstr>
  </property>
  <property fmtid="{D5CDD505-2E9C-101B-9397-08002B2CF9AE}" pid="46" name="Mendeley_Bookmark_F6hwFYYnUO_5">
    <vt:lpwstr>"", "parse-names": false}, {"non-dropping-particle": "", "dropping-particle": "", "given": "Louis M.", "family": "Lin", "suffix": "", "parse-names": false}, {"non-dropping-particle": "", "dropping-particle": "", "given": "Domenico", "family": "Ricucci", "</vt:lpwstr>
  </property>
  <property fmtid="{D5CDD505-2E9C-101B-9397-08002B2CF9AE}" pid="47" name="Mendeley_Bookmark_F6hwFYYnUO_6">
    <vt:lpwstr>suffix": "", "parse-names": false}], "issue": "12", "issued": {"date-parts": [["2014"]]}}, "id": "ITEM-1"}], "mendeley": {"previouslyFormattedCitation": "(16)", "plainTextFormattedCitation": "(16)", "formattedCitation": "(16)"}}</vt:lpwstr>
  </property>
  <property fmtid="{D5CDD505-2E9C-101B-9397-08002B2CF9AE}" pid="48" name="Mendeley_Bookmark_IrDK2rZIrs_1">
    <vt:lpwstr>ADDIN CSL_CITATION {"properties": {"noteIndex": 0}, "schema": "https://github.com/citation-style-language/schema/raw/master/csl-citation.json", "citationItems": [{"uris": ["http://www.mendeley.com/documents/?uuid=2f831c48-974d-414e-bbd9-868282577509"], "i</vt:lpwstr>
  </property>
  <property fmtid="{D5CDD505-2E9C-101B-9397-08002B2CF9AE}" pid="49" name="Mendeley_Bookmark_IrDK2rZIrs_10">
    <vt:lpwstr>"non-dropping-particle": "", "dropping-particle": "", "given": "A.H.", "family": "Melcher", "suffix": "", "parse-names": false}], "issue": "2", "issued": {"date-parts": [["1990", "2"]]}}, "id": "ITEM-1"}], "mendeley": {"previouslyFormattedCitation": "(22)</vt:lpwstr>
  </property>
  <property fmtid="{D5CDD505-2E9C-101B-9397-08002B2CF9AE}" pid="50" name="Mendeley_Bookmark_IrDK2rZIrs_11">
    <vt:lpwstr>", "plainTextFormattedCitation": "(22)", "formattedCitation": "(22)"}}</vt:lpwstr>
  </property>
  <property fmtid="{D5CDD505-2E9C-101B-9397-08002B2CF9AE}" pid="51" name="Mendeley_Bookmark_IrDK2rZIrs_2">
    <vt:lpwstr>temData": {"container-title": "Mechanisms of Ageing and Development", "page": "121-132", "id": "ITEM-1", "volume": "51", "DOI": "10.1016/0047-6374(90)90094-V", "type": "article-journal", "ISSN": "00476374", "abstract": "The effect of donor age on the prod</vt:lpwstr>
  </property>
  <property fmtid="{D5CDD505-2E9C-101B-9397-08002B2CF9AE}" pid="52" name="Mendeley_Bookmark_IrDK2rZIrs_3">
    <vt:lpwstr>uction of bone-like tissue and expression of cellular alkaline phosphatase was examined in cultures of cells obtained from rat bone marrow. Stromal cells were obtained from the bone marrow of young (5\u20136 weeks) and old (18 months) rats and cultured in</vt:lpwstr>
  </property>
  <property fmtid="{D5CDD505-2E9C-101B-9397-08002B2CF9AE}" pid="53" name="Mendeley_Bookmark_IrDK2rZIrs_4">
    <vt:lpwstr> vitro. After 28 days in first subculture, the following were quantitied: (1) the total number of mineralised nodules and the size distribution of nodules and (2) the density of osteoblasts and osteocytes associated with nodules in histological sections. </vt:lpwstr>
  </property>
  <property fmtid="{D5CDD505-2E9C-101B-9397-08002B2CF9AE}" pid="54" name="Mendeley_Bookmark_IrDK2rZIrs_5">
    <vt:lpwstr>The doubling times of the cultures and the numbers of cells in cultures which expressed alkaline phosphatase activity were determiend in seperate experiments. Cells from young cultures produced three times more bone-like nodules than old cultures, althoug</vt:lpwstr>
  </property>
  <property fmtid="{D5CDD505-2E9C-101B-9397-08002B2CF9AE}" pid="55" name="Mendeley_Bookmark_IrDK2rZIrs_6">
    <vt:lpwstr>h no differences were seen in the size distribution of nodules, or on osteoblast and osteocyte density. Doubling times for both groups were similar. The numbers of alkaline phosphatase (AP) positive cells was reduced by half in old cultures. These data sh</vt:lpwstr>
  </property>
  <property fmtid="{D5CDD505-2E9C-101B-9397-08002B2CF9AE}" pid="56" name="Mendeley_Bookmark_IrDK2rZIrs_7">
    <vt:lpwstr>ow that this model may be useful for the study of the mechanisms of ageing on osteogenesis, and demonstrate a reduced osteogenic capacity in old cultures. The results suggest that this effect may be due to a reduction in the generation of cells of osteobl</vt:lpwstr>
  </property>
  <property fmtid="{D5CDD505-2E9C-101B-9397-08002B2CF9AE}" pid="57" name="Mendeley_Bookmark_IrDK2rZIrs_8">
    <vt:lpwstr>ast lineage during ageing.", "title": "Effects of donor age on osteogenic cells of rat bone marrow in vitro", "author": [{"non-dropping-particle": "", "dropping-particle": "", "given": "T.", "family": "Tsuji", "suffix": "", "parse-names": false}, {"non-dr</vt:lpwstr>
  </property>
  <property fmtid="{D5CDD505-2E9C-101B-9397-08002B2CF9AE}" pid="58" name="Mendeley_Bookmark_IrDK2rZIrs_9">
    <vt:lpwstr>opping-particle": "", "dropping-particle": "", "given": "F.J.", "family": "Hughe", "suffix": "", "parse-names": false}, {"non-dropping-particle": "", "dropping-particle": "", "given": "C.A.G.", "family": "McCulloch", "suffix": "", "parse-names": false}, {</vt:lpwstr>
  </property>
  <property fmtid="{D5CDD505-2E9C-101B-9397-08002B2CF9AE}" pid="59" name="Mendeley_Bookmark_J3wwqYWGnz_1">
    <vt:lpwstr>ADDIN CSL_CITATION {"properties": {"noteIndex": 0}, "schema": "https://github.com/citation-style-language/schema/raw/master/csl-citation.json", "citationItems": [{"uris": ["http://www.mendeley.com/documents/?uuid=7bfbbd45-d4c2-46ac-97e3-4c0751cc345c"], "i</vt:lpwstr>
  </property>
  <property fmtid="{D5CDD505-2E9C-101B-9397-08002B2CF9AE}" pid="60" name="Mendeley_Bookmark_J3wwqYWGnz_10">
    <vt:lpwstr>blastic Differentiation and Mineralization of Human Dental Pulp Cells via BMP/Smad Signaling Pathway.", "author": [{"non-dropping-particle": "", "dropping-particle": "", "given": "Su-Mi", "family": "Woo", "suffix": "", "parse-names": false}, {"non-droppin</vt:lpwstr>
  </property>
  <property fmtid="{D5CDD505-2E9C-101B-9397-08002B2CF9AE}" pid="61" name="Mendeley_Bookmark_J3wwqYWGnz_11">
    <vt:lpwstr>g-particle": "", "dropping-particle": "", "given": "Won-Jae", "family": "Kim", "suffix": "", "parse-names": false}, {"non-dropping-particle": "", "dropping-particle": "", "given": "Hae-Soon", "family": "Lim", "suffix": "", "parse-names": false}, {"non-dro</vt:lpwstr>
  </property>
  <property fmtid="{D5CDD505-2E9C-101B-9397-08002B2CF9AE}" pid="62" name="Mendeley_Bookmark_J3wwqYWGnz_12">
    <vt:lpwstr>pping-particle": "", "dropping-particle": "", "given": "Nam-Ki", "family": "Choi", "suffix": "", "parse-names": false}, {"non-dropping-particle": "", "dropping-particle": "", "given": "Sun-Hun", "family": "Kim", "suffix": "", "parse-names": false}, {"non-</vt:lpwstr>
  </property>
  <property fmtid="{D5CDD505-2E9C-101B-9397-08002B2CF9AE}" pid="63" name="Mendeley_Bookmark_J3wwqYWGnz_13">
    <vt:lpwstr>dropping-particle": "", "dropping-particle": "", "given": "Seon-Mi", "family": "Kim", "suffix": "", "parse-names": false}, {"non-dropping-particle": "", "dropping-particle": "", "given": "Ji-Yeon", "family": "Jung", "suffix": "", "parse-names": false}], "</vt:lpwstr>
  </property>
  <property fmtid="{D5CDD505-2E9C-101B-9397-08002B2CF9AE}" pid="64" name="Mendeley_Bookmark_J3wwqYWGnz_14">
    <vt:lpwstr>issue": "1", "issued": {"date-parts": [["2016", "1", "1"]]}, "language": "English"}, "id": "ITEM-1"}], "mendeley": {"previouslyFormattedCitation": "(9)", "plainTextFormattedCitation": "(9)", "formattedCitation": "(9)"}}</vt:lpwstr>
  </property>
  <property fmtid="{D5CDD505-2E9C-101B-9397-08002B2CF9AE}" pid="65" name="Mendeley_Bookmark_J3wwqYWGnz_2">
    <vt:lpwstr>temData": {"container-title": "Journal of endodontics", "PMID": "26364004", "page": "82-8", "id": "ITEM-1", "publisher": "Elsevier", "volume": "42", "DOI": "10.1016/j.joen.2015.06.019", "type": "article-journal", "ISSN": "1878-3554", "abstract": "INTRODUC</vt:lpwstr>
  </property>
  <property fmtid="{D5CDD505-2E9C-101B-9397-08002B2CF9AE}" pid="66" name="Mendeley_Bookmark_J3wwqYWGnz_3">
    <vt:lpwstr>TION: Recent reports have shown that the combined use of platelet-rich fibrin (PRF), an autologous fibrin matrix, and mineral trioxide aggregate (MTA) as root filling material is beneficial for the endodontic management of an open apex. However, the poten</vt:lpwstr>
  </property>
  <property fmtid="{D5CDD505-2E9C-101B-9397-08002B2CF9AE}" pid="67" name="Mendeley_Bookmark_J3wwqYWGnz_4">
    <vt:lpwstr>tial of the combination of MTA and PRF as an odontogenic inducer in human dental pulp cells (HDPCs) in\u00a0vitro has not yet been studied. The purpose of this study was to evaluate the effect of the combination of MTA and PRF on odontoblastic maturation </vt:lpwstr>
  </property>
  <property fmtid="{D5CDD505-2E9C-101B-9397-08002B2CF9AE}" pid="68" name="Mendeley_Bookmark_J3wwqYWGnz_5">
    <vt:lpwstr>in HDPCs.\n\nMETHODS: HDPCs extracted from third molars were directly cultured with MTA and PRF extract (PRFe). Odontoblastic differentiation of HDPCs was evaluated by measuring the alkaline phosphatase (ALP) activity, and the expression of odontogenesis-</vt:lpwstr>
  </property>
  <property fmtid="{D5CDD505-2E9C-101B-9397-08002B2CF9AE}" pid="69" name="Mendeley_Bookmark_J3wwqYWGnz_6">
    <vt:lpwstr>related genes was detected using reverse-transcription polymerase chain reaction or Western blot. Mineralization formation was assessed by alizarin red staining.\n\nRESULTS: HDPCs treated with MTA and PRFe significantly up-regulated the expression of dent</vt:lpwstr>
  </property>
  <property fmtid="{D5CDD505-2E9C-101B-9397-08002B2CF9AE}" pid="70" name="Mendeley_Bookmark_J3wwqYWGnz_7">
    <vt:lpwstr>in sialoprotein and dentin matrix protein-1 and enhanced ALP activity and mineralization compared with those with MTA or PRFe treatment alone. In addition, the combination of MTA and PRFe induced the activation of bone morphogenic proteins (BMP)/Smad, whe</vt:lpwstr>
  </property>
  <property fmtid="{D5CDD505-2E9C-101B-9397-08002B2CF9AE}" pid="71" name="Mendeley_Bookmark_J3wwqYWGnz_8">
    <vt:lpwstr>reas LDN193189, the bone morphogenic protein inhibitor, attenuated dentin sialophosphoprotein and dentin matrix protein-1 expression, ALP activity, and mineralization enhanced by MTA and PRFe treatment.\n\nCONCLUSIONS: This study shows that the combinatio</vt:lpwstr>
  </property>
  <property fmtid="{D5CDD505-2E9C-101B-9397-08002B2CF9AE}" pid="72" name="Mendeley_Bookmark_J3wwqYWGnz_9">
    <vt:lpwstr>n of MTA and PRF has a synergistic effect on the stimulation of odontoblastic differentiation of HDPCs via the modulation of the BMP/Smad signaling pathway.", "title": "Combination of Mineral Trioxide Aggregate and Platelet-rich Fibrin Promotes the Odonto</vt:lpwstr>
  </property>
  <property fmtid="{D5CDD505-2E9C-101B-9397-08002B2CF9AE}" pid="73" name="Mendeley_Bookmark_KbYleqwmWw_1">
    <vt:lpwstr>ADDIN CSL_CITATION {"properties": {"noteIndex": 0}, "schema": "https://github.com/citation-style-language/schema/raw/master/csl-citation.json", "citationItems": [{"uris": ["http://www.mendeley.com/documents/?uuid=9e865e5e-b606-466e-8a23-83f8be8ae9ef"], "i</vt:lpwstr>
  </property>
  <property fmtid="{D5CDD505-2E9C-101B-9397-08002B2CF9AE}" pid="74" name="Mendeley_Bookmark_KbYleqwmWw_10">
    <vt:lpwstr>EM-2"}], "mendeley": {"previouslyFormattedCitation": "(11,16)", "plainTextFormattedCitation": "(11,16)", "formattedCitation": "(11,16)"}}</vt:lpwstr>
  </property>
  <property fmtid="{D5CDD505-2E9C-101B-9397-08002B2CF9AE}" pid="75" name="Mendeley_Bookmark_KbYleqwmWw_2">
    <vt:lpwstr>temData": {"publisher": "Elsevier Ltd", "id": "ITEM-1", "page": "2081-2086", "container-title": "Journal of Endodontics", "volume": "40", "DOI": "10.1016/j.joen.2014.07.027", "type": "article-journal", "ISSN": "00992399", "title": "Treatment of a Large Cy</vt:lpwstr>
  </property>
  <property fmtid="{D5CDD505-2E9C-101B-9397-08002B2CF9AE}" pid="76" name="Mendeley_Bookmark_KbYleqwmWw_3">
    <vt:lpwstr>stlike Inflammatory Periapical Lesion Associated with Mature Necrotic Teeth Using Regenerative Endodontic Therapy", "author": [{"non-dropping-particle": "", "dropping-particle": "", "given": "Tarek Mohamed A.", "family": "Saoud", "suffix": "", "parse-name</vt:lpwstr>
  </property>
  <property fmtid="{D5CDD505-2E9C-101B-9397-08002B2CF9AE}" pid="77" name="Mendeley_Bookmark_KbYleqwmWw_4">
    <vt:lpwstr>s": false}, {"non-dropping-particle": "", "dropping-particle": "", "given": "Asgeir", "family": "Sigurdsson", "suffix": "", "parse-names": false}, {"non-dropping-particle": "", "dropping-particle": "", "given": "Paul A.", "family": "Rosenberg", "suffix": </vt:lpwstr>
  </property>
  <property fmtid="{D5CDD505-2E9C-101B-9397-08002B2CF9AE}" pid="78" name="Mendeley_Bookmark_KbYleqwmWw_5">
    <vt:lpwstr>"", "parse-names": false}, {"non-dropping-particle": "", "dropping-particle": "", "given": "Louis M.", "family": "Lin", "suffix": "", "parse-names": false}, {"non-dropping-particle": "", "dropping-particle": "", "given": "Domenico", "family": "Ricucci", "</vt:lpwstr>
  </property>
  <property fmtid="{D5CDD505-2E9C-101B-9397-08002B2CF9AE}" pid="79" name="Mendeley_Bookmark_KbYleqwmWw_6">
    <vt:lpwstr>suffix": "", "parse-names": false}], "issue": "12", "issued": {"date-parts": [["2014"]]}}, "id": "ITEM-1"}, {"uris": ["http://www.mendeley.com/documents/?uuid=f1f07f1b-c24d-4726-a0ac-19def2a24b93"], "itemData": {"ISBN": "1600-9657", "publisher": "Elsevier</vt:lpwstr>
  </property>
  <property fmtid="{D5CDD505-2E9C-101B-9397-08002B2CF9AE}" pid="80" name="Mendeley_Bookmark_KbYleqwmWw_7">
    <vt:lpwstr> Ltd", "PMID": "26071100", "container-title": "Journal of Endodontics", "id": "ITEM-2", "volume": "41", "DOI": "10.1016/j.joen.2015.04.022", "page": "1571-1575", "type": "article-journal", "ISSN": "00992399", "title": "Pulp Revascularization on Permanent </vt:lpwstr>
  </property>
  <property fmtid="{D5CDD505-2E9C-101B-9397-08002B2CF9AE}" pid="81" name="Mendeley_Bookmark_KbYleqwmWw_8">
    <vt:lpwstr>Teeth with Open Apices in a Middle-aged Patient", "author": [{"non-dropping-particle": "", "dropping-particle": "", "given": "Yu", "family": "Wang", "suffix": "", "parse-names": false}, {"non-dropping-particle": "", "dropping-particle": "", "given": "Xiao</vt:lpwstr>
  </property>
  <property fmtid="{D5CDD505-2E9C-101B-9397-08002B2CF9AE}" pid="82" name="Mendeley_Bookmark_KbYleqwmWw_9">
    <vt:lpwstr>fei", "family": "Zhu", "suffix": "", "parse-names": false}, {"non-dropping-particle": "", "dropping-particle": "", "given": "Chengfei", "family": "Zhang", "suffix": "", "parse-names": false}], "issue": "9", "issued": {"date-parts": [["2015"]]}}, "id": "IT</vt:lpwstr>
  </property>
  <property fmtid="{D5CDD505-2E9C-101B-9397-08002B2CF9AE}" pid="83" name="Mendeley_Bookmark_KhnXa44oQW_1">
    <vt:lpwstr>ADDIN CSL_CITATION {"properties": {"noteIndex": 0}, "schema": "https://github.com/citation-style-language/schema/raw/master/csl-citation.json", "citationItems": [{"uris": ["http://www.mendeley.com/documents/?uuid=20020b61-21ed-4a81-a159-62f347af459f"], "i</vt:lpwstr>
  </property>
  <property fmtid="{D5CDD505-2E9C-101B-9397-08002B2CF9AE}" pid="84" name="Mendeley_Bookmark_KhnXa44oQW_2">
    <vt:lpwstr>temData": {"ISBN": "1878-3554", "publisher": "Elsevier Ltd", "PMID": "20850666", "container-title": "Journal of endodontia", "id": "ITEM-1", "volume": "36", "DOI": "10.1016/j.joen.2010.07.004", "page": "1628-1632", "type": "article-journal", "ISSN": "0099</vt:lpwstr>
  </property>
  <property fmtid="{D5CDD505-2E9C-101B-9397-08002B2CF9AE}" pid="85" name="Mendeley_Bookmark_KhnXa44oQW_3">
    <vt:lpwstr>2399", "abstract": "Platelet-rich fibrin (PRF) by Choukroun's technique is derived from an autogenous preparation of concentrated platelets without any manipulation. When delicately pressed between 2 gauzes, the PRF clot becomes a strong membrane with hig</vt:lpwstr>
  </property>
  <property fmtid="{D5CDD505-2E9C-101B-9397-08002B2CF9AE}" pid="86" name="Mendeley_Bookmark_KhnXa44oQW_4">
    <vt:lpwstr>h potential in clinical application. However, the effect of PRF on dental pulp cells (DPCs) remains to be elucidated. This study was to determine the biological effects of PRF on DPCs.", "title": "Platelet-rich fibrin increases proliferation and different</vt:lpwstr>
  </property>
  <property fmtid="{D5CDD505-2E9C-101B-9397-08002B2CF9AE}" pid="87" name="Mendeley_Bookmark_KhnXa44oQW_5">
    <vt:lpwstr>iation of human dental pulp cells.", "author": [{"non-dropping-particle": "", "dropping-particle": "", "given": "Fu-Mei", "family": "Huang", "suffix": "", "parse-names": false}, {"non-dropping-particle": "", "dropping-particle": "", "given": "Shun-Fa", "f</vt:lpwstr>
  </property>
  <property fmtid="{D5CDD505-2E9C-101B-9397-08002B2CF9AE}" pid="88" name="Mendeley_Bookmark_KhnXa44oQW_6">
    <vt:lpwstr>amily": "Yang", "suffix": "", "parse-names": false}, {"non-dropping-particle": "", "dropping-particle": "", "given": "Jiing-Huei", "family": "Zhao", "suffix": "", "parse-names": false}, {"non-dropping-particle": "", "dropping-particle": "", "given": "Yu-C</vt:lpwstr>
  </property>
  <property fmtid="{D5CDD505-2E9C-101B-9397-08002B2CF9AE}" pid="89" name="Mendeley_Bookmark_KhnXa44oQW_7">
    <vt:lpwstr>hao", "family": "Chang", "suffix": "", "parse-names": false}], "issue": "10", "issued": {"date-parts": [["2010"]]}}, "id": "ITEM-1"}], "mendeley": {"previouslyFormattedCitation": "(15)", "plainTextFormattedCitation": "(15)", "formattedCitation": "(15)"}}</vt:lpwstr>
  </property>
  <property fmtid="{D5CDD505-2E9C-101B-9397-08002B2CF9AE}" pid="90" name="Mendeley_Bookmark_PYWpRHcYVp_1">
    <vt:lpwstr>ADDIN CSL_CITATION {"properties": {"noteIndex": 0}, "schema": "https://github.com/citation-style-language/schema/raw/master/csl-citation.json", "citationItems": [{"uris": ["http://www.mendeley.com/documents/?uuid=f1f07f1b-c24d-4726-a0ac-19def2a24b93"], "i</vt:lpwstr>
  </property>
  <property fmtid="{D5CDD505-2E9C-101B-9397-08002B2CF9AE}" pid="91" name="Mendeley_Bookmark_PYWpRHcYVp_2">
    <vt:lpwstr>temData": {"ISBN": "1600-9657", "publisher": "Elsevier Ltd", "PMID": "26071100", "container-title": "Journal of Endodontics", "id": "ITEM-1", "volume": "41", "DOI": "10.1016/j.joen.2015.04.022", "page": "1571-1575", "type": "article-journal", "ISSN": "009</vt:lpwstr>
  </property>
  <property fmtid="{D5CDD505-2E9C-101B-9397-08002B2CF9AE}" pid="92" name="Mendeley_Bookmark_PYWpRHcYVp_3">
    <vt:lpwstr>92399", "title": "Pulp Revascularization on Permanent Teeth with Open Apices in a Middle-aged Patient", "author": [{"non-dropping-particle": "", "dropping-particle": "", "given": "Yu", "family": "Wang", "suffix": "", "parse-names": false}, {"non-dropping-</vt:lpwstr>
  </property>
  <property fmtid="{D5CDD505-2E9C-101B-9397-08002B2CF9AE}" pid="93" name="Mendeley_Bookmark_PYWpRHcYVp_4">
    <vt:lpwstr>particle": "", "dropping-particle": "", "given": "Xiaofei", "family": "Zhu", "suffix": "", "parse-names": false}, {"non-dropping-particle": "", "dropping-particle": "", "given": "Chengfei", "family": "Zhang", "suffix": "", "parse-names": false}], "issue":</vt:lpwstr>
  </property>
  <property fmtid="{D5CDD505-2E9C-101B-9397-08002B2CF9AE}" pid="94" name="Mendeley_Bookmark_PYWpRHcYVp_5">
    <vt:lpwstr> "9", "issued": {"date-parts": [["2015"]]}}, "id": "ITEM-1"}], "mendeley": {"previouslyFormattedCitation": "(11)", "plainTextFormattedCitation": "(11)", "formattedCitation": "(11)"}}</vt:lpwstr>
  </property>
  <property fmtid="{D5CDD505-2E9C-101B-9397-08002B2CF9AE}" pid="95" name="Mendeley_Bookmark_TE6XMGMPD4_1">
    <vt:lpwstr>ADDIN CSL_CITATION {"properties": {"noteIndex": 0}, "schema": "https://github.com/citation-style-language/schema/raw/master/csl-citation.json", "citationItems": [{"uris": ["http://www.mendeley.com/documents/?uuid=06abc3c7-84ad-464d-8f22-1139d1298ba4"], "i</vt:lpwstr>
  </property>
  <property fmtid="{D5CDD505-2E9C-101B-9397-08002B2CF9AE}" pid="96" name="Mendeley_Bookmark_TE6XMGMPD4_10">
    <vt:lpwstr>: HDPCs extracted from third molars were directly cultured with MTA and PRF extract (PRFe). Odontoblastic differentiation of HDPCs was evaluated by measuring the alkaline phosphatase (ALP) activity, and the expression of odontogenesis-related genes was de</vt:lpwstr>
  </property>
  <property fmtid="{D5CDD505-2E9C-101B-9397-08002B2CF9AE}" pid="97" name="Mendeley_Bookmark_TE6XMGMPD4_11">
    <vt:lpwstr>tected using reverse-transcription polymerase chain reaction or Western blot. Mineralization formation was assessed by alizarin red staining.\n\nRESULTS: HDPCs treated with MTA and PRFe significantly up-regulated the expression of dentin sialoprotein and </vt:lpwstr>
  </property>
  <property fmtid="{D5CDD505-2E9C-101B-9397-08002B2CF9AE}" pid="98" name="Mendeley_Bookmark_TE6XMGMPD4_12">
    <vt:lpwstr>dentin matrix protein-1 and enhanced ALP activity and mineralization compared with those with MTA or PRFe treatment alone. In addition, the combination of MTA and PRFe induced the activation of bone morphogenic proteins (BMP)/Smad, whereas LDN193189, the </vt:lpwstr>
  </property>
  <property fmtid="{D5CDD505-2E9C-101B-9397-08002B2CF9AE}" pid="99" name="Mendeley_Bookmark_TE6XMGMPD4_13">
    <vt:lpwstr>bone morphogenic protein inhibitor, attenuated dentin sialophosphoprotein and dentin matrix protein-1 expression, ALP activity, and mineralization enhanced by MTA and PRFe treatment.\n\nCONCLUSIONS: This study shows that the combination of MTA and PRF has</vt:lpwstr>
  </property>
  <property fmtid="{D5CDD505-2E9C-101B-9397-08002B2CF9AE}" pid="100" name="Mendeley_Bookmark_TE6XMGMPD4_14">
    <vt:lpwstr> a synergistic effect on the stimulation of odontoblastic differentiation of HDPCs via the modulation of the BMP/Smad signaling pathway.", "title": "Combination of Mineral Trioxide Aggregate and Platelet-rich Fibrin Promotes the Odontoblastic Differentiat</vt:lpwstr>
  </property>
  <property fmtid="{D5CDD505-2E9C-101B-9397-08002B2CF9AE}" pid="101" name="Mendeley_Bookmark_TE6XMGMPD4_15">
    <vt:lpwstr>ion and Mineralization of Human Dental Pulp Cells via BMP/Smad Signaling Pathway.", "author": [{"non-dropping-particle": "", "dropping-particle": "", "given": "Su-Mi", "family": "Woo", "suffix": "", "parse-names": false}, {"non-dropping-particle": "", "dr</vt:lpwstr>
  </property>
  <property fmtid="{D5CDD505-2E9C-101B-9397-08002B2CF9AE}" pid="102" name="Mendeley_Bookmark_TE6XMGMPD4_16">
    <vt:lpwstr>opping-particle": "", "given": "Won-Jae", "family": "Kim", "suffix": "", "parse-names": false}, {"non-dropping-particle": "", "dropping-particle": "", "given": "Hae-Soon", "family": "Lim", "suffix": "", "parse-names": false}, {"non-dropping-particle": "",</vt:lpwstr>
  </property>
  <property fmtid="{D5CDD505-2E9C-101B-9397-08002B2CF9AE}" pid="103" name="Mendeley_Bookmark_TE6XMGMPD4_17">
    <vt:lpwstr> "dropping-particle": "", "given": "Nam-Ki", "family": "Choi", "suffix": "", "parse-names": false}, {"non-dropping-particle": "", "dropping-particle": "", "given": "Sun-Hun", "family": "Kim", "suffix": "", "parse-names": false}, {"non-dropping-particle": </vt:lpwstr>
  </property>
  <property fmtid="{D5CDD505-2E9C-101B-9397-08002B2CF9AE}" pid="104" name="Mendeley_Bookmark_TE6XMGMPD4_18">
    <vt:lpwstr>"", "dropping-particle": "", "given": "Seon-Mi", "family": "Kim", "suffix": "", "parse-names": false}, {"non-dropping-particle": "", "dropping-particle": "", "given": "Ji-Yeon", "family": "Jung", "suffix": "", "parse-names": false}], "issue": "1", "issued</vt:lpwstr>
  </property>
  <property fmtid="{D5CDD505-2E9C-101B-9397-08002B2CF9AE}" pid="105" name="Mendeley_Bookmark_TE6XMGMPD4_19">
    <vt:lpwstr>": {"date-parts": [["2016", "1", "1"]]}, "language": "English"}, "id": "ITEM-2"}], "mendeley": {"previouslyFormattedCitation": "(8,9)", "plainTextFormattedCitation": "(8,9)", "formattedCitation": "(8,9)"}}</vt:lpwstr>
  </property>
  <property fmtid="{D5CDD505-2E9C-101B-9397-08002B2CF9AE}" pid="106" name="Mendeley_Bookmark_TE6XMGMPD4_2">
    <vt:lpwstr>temData": {"publisher": "Elsevier Inc.", "id": "ITEM-1", "page": "707-713", "container-title": "Oral Surgery, Oral Medicine, Oral Pathology, Oral Radiology, and Endodontology", "volume": "108", "DOI": "10.1016/j.tripleo.2009.06.044", "type": "article-jour</vt:lpwstr>
  </property>
  <property fmtid="{D5CDD505-2E9C-101B-9397-08002B2CF9AE}" pid="107" name="Mendeley_Bookmark_TE6XMGMPD4_3">
    <vt:lpwstr>nal", "ISSN": "10792104", "title": "A comparative study of platelet-rich fibrin (PRF) and platelet-rich plasma (PRP) on the effect of proliferation and differentiation of rat osteoblasts in vitro", "author": [{"non-dropping-particle": "", "dropping-partic</vt:lpwstr>
  </property>
  <property fmtid="{D5CDD505-2E9C-101B-9397-08002B2CF9AE}" pid="108" name="Mendeley_Bookmark_TE6XMGMPD4_4">
    <vt:lpwstr>le": "", "given": "Ling", "family": "He", "suffix": "", "parse-names": false}, {"non-dropping-particle": "", "dropping-particle": "", "given": "Ye", "family": "Lin", "suffix": "", "parse-names": false}, {"non-dropping-particle": "", "dropping-particle": "</vt:lpwstr>
  </property>
  <property fmtid="{D5CDD505-2E9C-101B-9397-08002B2CF9AE}" pid="109" name="Mendeley_Bookmark_TE6XMGMPD4_5">
    <vt:lpwstr>", "given": "Xiulian", "family": "Hu", "suffix": "", "parse-names": false}, {"non-dropping-particle": "", "dropping-particle": "", "given": "Yu", "family": "Zhang", "suffix": "", "parse-names": false}, {"non-dropping-particle": "", "dropping-particle": ""</vt:lpwstr>
  </property>
  <property fmtid="{D5CDD505-2E9C-101B-9397-08002B2CF9AE}" pid="110" name="Mendeley_Bookmark_TE6XMGMPD4_6">
    <vt:lpwstr>, "given": "Hui", "family": "Wu", "suffix": "", "parse-names": false}], "issue": "5", "issued": {"date-parts": [["2009"]]}}, "id": "ITEM-1"}, {"uris": ["http://www.mendeley.com/documents/?uuid=7bfbbd45-d4c2-46ac-97e3-4c0751cc345c"], "itemData": {"containe</vt:lpwstr>
  </property>
  <property fmtid="{D5CDD505-2E9C-101B-9397-08002B2CF9AE}" pid="111" name="Mendeley_Bookmark_TE6XMGMPD4_7">
    <vt:lpwstr>r-title": "Journal of endodontics", "PMID": "26364004", "page": "82-8", "id": "ITEM-2", "publisher": "Elsevier", "volume": "42", "DOI": "10.1016/j.joen.2015.06.019", "type": "article-journal", "ISSN": "1878-3554", "abstract": "INTRODUCTION: Recent reports</vt:lpwstr>
  </property>
  <property fmtid="{D5CDD505-2E9C-101B-9397-08002B2CF9AE}" pid="112" name="Mendeley_Bookmark_TE6XMGMPD4_8">
    <vt:lpwstr> have shown that the combined use of platelet-rich fibrin (PRF), an autologous fibrin matrix, and mineral trioxide aggregate (MTA) as root filling material is beneficial for the endodontic management of an open apex. However, the potential of the combinat</vt:lpwstr>
  </property>
  <property fmtid="{D5CDD505-2E9C-101B-9397-08002B2CF9AE}" pid="113" name="Mendeley_Bookmark_TE6XMGMPD4_9">
    <vt:lpwstr>ion of MTA and PRF as an odontogenic inducer in human dental pulp cells (HDPCs) in\u00a0vitro has not yet been studied. The purpose of this study was to evaluate the effect of the combination of MTA and PRF on odontoblastic maturation in HDPCs.\n\nMETHODS</vt:lpwstr>
  </property>
  <property fmtid="{D5CDD505-2E9C-101B-9397-08002B2CF9AE}" pid="114" name="Mendeley_Bookmark_V9k1yqKAF4_1">
    <vt:lpwstr>ADDIN CSL_CITATION {"properties": {"noteIndex": 0}, "schema": "https://github.com/citation-style-language/schema/raw/master/csl-citation.json", "citationItems": [{"uris": ["http://www.mendeley.com/documents/?uuid=3dc08fda-b802-4a10-92a8-8c3792dedd98"], "i</vt:lpwstr>
  </property>
  <property fmtid="{D5CDD505-2E9C-101B-9397-08002B2CF9AE}" pid="115" name="Mendeley_Bookmark_V9k1yqKAF4_10">
    <vt:lpwstr>er semicoagulated blood. The access cavities were restored with either composite resin or amalgam.\n\nRESULTS: Follow-ups of the 7 teeth ranged from 8 to 26\u00a0months. The periapical lesions of 2 teeth were considered healed, and 5 teeth revealed healin</vt:lpwstr>
  </property>
  <property fmtid="{D5CDD505-2E9C-101B-9397-08002B2CF9AE}" pid="116" name="Mendeley_Bookmark_V9k1yqKAF4_11">
    <vt:lpwstr>g. Clinical signs/symptoms were absent in all teeth at follow-up visits at different time points. None of the treated teeth responded to cold and electric pulp tests.\n\nCONCLUSIONS: This case series shows the potential of using REPs for mature teeth with</vt:lpwstr>
  </property>
  <property fmtid="{D5CDD505-2E9C-101B-9397-08002B2CF9AE}" pid="117" name="Mendeley_Bookmark_V9k1yqKAF4_12">
    <vt:lpwstr> necrotic pulp and apical periodontitis.", "title": "Treatment of Mature Permanent Teeth with Necrotic Pulps and Apical Periodontitis Using Regenerative Endodontic Procedures: A Case Series.", "author": [{"non-dropping-particle": "", "dropping-particle": </vt:lpwstr>
  </property>
  <property fmtid="{D5CDD505-2E9C-101B-9397-08002B2CF9AE}" pid="118" name="Mendeley_Bookmark_V9k1yqKAF4_13">
    <vt:lpwstr>"", "given": "Tarek Mohamed", "family": "Saoud", "suffix": "", "parse-names": false}, {"non-dropping-particle": "", "dropping-particle": "", "given": "Gabriela", "family": "Martin", "suffix": "", "parse-names": false}, {"non-dropping-particle": "", "dropp</vt:lpwstr>
  </property>
  <property fmtid="{D5CDD505-2E9C-101B-9397-08002B2CF9AE}" pid="119" name="Mendeley_Bookmark_V9k1yqKAF4_14">
    <vt:lpwstr>ing-particle": "", "given": "Yea-Huey M", "family": "Chen", "suffix": "", "parse-names": false}, {"non-dropping-particle": "", "dropping-particle": "", "given": "Kuang-Liang", "family": "Chen", "suffix": "", "parse-names": false}, {"non-dropping-particle"</vt:lpwstr>
  </property>
  <property fmtid="{D5CDD505-2E9C-101B-9397-08002B2CF9AE}" pid="120" name="Mendeley_Bookmark_V9k1yqKAF4_15">
    <vt:lpwstr>: "", "dropping-particle": "", "given": "Chao-An", "family": "Chen", "suffix": "", "parse-names": false}, {"non-dropping-particle": "", "dropping-particle": "", "given": "Kamolthip", "family": "Songtrakul", "suffix": "", "parse-names": false}, {"non-dropp</vt:lpwstr>
  </property>
  <property fmtid="{D5CDD505-2E9C-101B-9397-08002B2CF9AE}" pid="121" name="Mendeley_Bookmark_V9k1yqKAF4_16">
    <vt:lpwstr>ing-particle": "", "dropping-particle": "", "given": "Matthew", "family": "Malek", "suffix": "", "parse-names": false}, {"non-dropping-particle": "", "dropping-particle": "", "given": "Asgeir", "family": "Sigurdsson", "suffix": "", "parse-names": false}, </vt:lpwstr>
  </property>
  <property fmtid="{D5CDD505-2E9C-101B-9397-08002B2CF9AE}" pid="122" name="Mendeley_Bookmark_V9k1yqKAF4_17">
    <vt:lpwstr>{"non-dropping-particle": "", "dropping-particle": "", "given": "Louis M", "family": "Lin", "suffix": "", "parse-names": false}], "issue": "1", "issued": {"date-parts": [["2016", "1"]]}}, "id": "ITEM-1"}, {"uris": ["http://www.mendeley.com/documents/?uuid</vt:lpwstr>
  </property>
  <property fmtid="{D5CDD505-2E9C-101B-9397-08002B2CF9AE}" pid="123" name="Mendeley_Bookmark_V9k1yqKAF4_18">
    <vt:lpwstr>=b17e66ac-5d1b-40b7-b2a2-d0dd34fe6e63"], "itemData": {"ISBN": "1878-3554 (Electronic)\\r0099-2399 (Linking)", "publisher": "Elsevier Ltd", "PMID": "21419310", "container-title": "Journal of Endodontics", "id": "ITEM-2", "volume": "37", "DOI": "10.1016/j.j</vt:lpwstr>
  </property>
  <property fmtid="{D5CDD505-2E9C-101B-9397-08002B2CF9AE}" pid="124" name="Mendeley_Bookmark_V9k1yqKAF4_19">
    <vt:lpwstr>oen.2011.01.011", "page": "562-567", "type": "article-journal", "ISSN": "00992399", "abstract": "Introduction: Revascularization is a valuable treatment in immature necrotic teeth that allows the continuation of root development. In this article we descri</vt:lpwstr>
  </property>
  <property fmtid="{D5CDD505-2E9C-101B-9397-08002B2CF9AE}" pid="125" name="Mendeley_Bookmark_V9k1yqKAF4_2">
    <vt:lpwstr>temData": {"container-title": "Journal of endodontics", "PMID": "26525552", "note": "difficult induction in mesiobuccal distobuccal canals", "page": "57-65", "id": "ITEM-1", "volume": "42", "DOI": "10.1016/j.joen.2015.09.015", "type": "article-journal", "</vt:lpwstr>
  </property>
  <property fmtid="{D5CDD505-2E9C-101B-9397-08002B2CF9AE}" pid="126" name="Mendeley_Bookmark_V9k1yqKAF4_20">
    <vt:lpwstr>be successful revascularization treatment of 2 necrotic immature first mandibular molars. Methods: The clinical and radiographic examinations showed extensive coronal caries, immature roots, and periapical radiolucencies in mandibular first molars of a 9-</vt:lpwstr>
  </property>
  <property fmtid="{D5CDD505-2E9C-101B-9397-08002B2CF9AE}" pid="127" name="Mendeley_Bookmark_V9k1yqKAF4_21">
    <vt:lpwstr>year-old boy and an 8-year-old girl. The exam findings suggested revascularization treatment in both cases, which was started with irrigation of the canals by using NaOCl 5.25% for 20 minutes, followed by 3 weeks of triple antibiotic (metronidazole, cipro</vt:lpwstr>
  </property>
  <property fmtid="{D5CDD505-2E9C-101B-9397-08002B2CF9AE}" pid="128" name="Mendeley_Bookmark_V9k1yqKAF4_22">
    <vt:lpwstr>floxacin, and minocycline) paste dressing. Next, the antibiotic paste was removed, bleeding was induced in the canals, and calcium enriched mixture (CEM) cement was placed over blood clots. Results: In radiographic and clinical follow-ups both cases were </vt:lpwstr>
  </property>
  <property fmtid="{D5CDD505-2E9C-101B-9397-08002B2CF9AE}" pid="129" name="Mendeley_Bookmark_V9k1yqKAF4_23">
    <vt:lpwstr>asymptomatic and functional, periapical radiolucencies were healed, and roots continued to develop. Conclusions: Revascularization is a realistic treatment in immature necrotic molars. In addition, placing CEM cement as a new endodontic biomaterial over t</vt:lpwstr>
  </property>
  <property fmtid="{D5CDD505-2E9C-101B-9397-08002B2CF9AE}" pid="130" name="Mendeley_Bookmark_V9k1yqKAF4_24">
    <vt:lpwstr>he blood clot formed inside the canals provided good seal and favorable outcomes. Copyright ?? 2011 American Association of Endodontists.", "title": "Regenerative Endodontic Treatment (Revascularization) for Necrotic Immature Permanent Molars: A Review an</vt:lpwstr>
  </property>
  <property fmtid="{D5CDD505-2E9C-101B-9397-08002B2CF9AE}" pid="131" name="Mendeley_Bookmark_V9k1yqKAF4_25">
    <vt:lpwstr>d Report of Two Cases with a New Biomaterial", "author": [{"non-dropping-particle": "", "dropping-particle": "", "given": "Ali", "family": "Nosrat", "suffix": "", "parse-names": false}, {"non-dropping-particle": "", "dropping-particle": "", "given": "Amir</vt:lpwstr>
  </property>
  <property fmtid="{D5CDD505-2E9C-101B-9397-08002B2CF9AE}" pid="132" name="Mendeley_Bookmark_V9k1yqKAF4_26">
    <vt:lpwstr>", "family": "Seifi", "suffix": "", "parse-names": false}, {"non-dropping-particle": "", "dropping-particle": "", "given": "Saeed", "family": "Asgary", "suffix": "", "parse-names": false}], "issue": "4", "issued": {"date-parts": [["2011", "4"]]}}, "id": "</vt:lpwstr>
  </property>
  <property fmtid="{D5CDD505-2E9C-101B-9397-08002B2CF9AE}" pid="133" name="Mendeley_Bookmark_V9k1yqKAF4_27">
    <vt:lpwstr>ITEM-2"}], "mendeley": {"previouslyFormattedCitation": "(4,5)", "plainTextFormattedCitation": "(4,5)", "formattedCitation": "(4,5)"}}</vt:lpwstr>
  </property>
  <property fmtid="{D5CDD505-2E9C-101B-9397-08002B2CF9AE}" pid="134" name="Mendeley_Bookmark_V9k1yqKAF4_3">
    <vt:lpwstr>ISSN": "1878-3554", "abstract": "INTRODUCTION: Regenerative endodontic procedures (REPs) are usually used to treat human immature permanent teeth with necrotic pulps and/or apical periodontitis. Successful REPs result in the elimination of clinical signs/</vt:lpwstr>
  </property>
  <property fmtid="{D5CDD505-2E9C-101B-9397-08002B2CF9AE}" pid="135" name="Mendeley_Bookmark_V9k1yqKAF4_4">
    <vt:lpwstr>symptoms, the resolution of apical periodontitis, and, in some cases, thickening of the canal walls and/or continued root development with or without apical closure. REPs can restore the vitality of tissue in the canals of immature permanent teeth previou</vt:lpwstr>
  </property>
  <property fmtid="{D5CDD505-2E9C-101B-9397-08002B2CF9AE}" pid="136" name="Mendeley_Bookmark_V9k1yqKAF4_5">
    <vt:lpwstr>sly destroyed by infection or trauma. Vital tissue is inherited with immune defense mechanisms to protect itself from foreign invaders. Recently, REPs have also been used to successfully treat human mature permanent teeth with necrotic pulps and apical pe</vt:lpwstr>
  </property>
  <property fmtid="{D5CDD505-2E9C-101B-9397-08002B2CF9AE}" pid="137" name="Mendeley_Bookmark_V9k1yqKAF4_6">
    <vt:lpwstr>riodontitis. The purpose of this case series was to present the potential of using REPs for mature permanent teeth with necrotic pulps and apical periodontitis.\n\nMETHODS: This case series consisted of 6 patients, 4 females and 2 males. The patients' age</vt:lpwstr>
  </property>
  <property fmtid="{D5CDD505-2E9C-101B-9397-08002B2CF9AE}" pid="138" name="Mendeley_Bookmark_V9k1yqKAF4_7">
    <vt:lpwstr>s ranged from 8-21\u00a0years old. Seven permanent teeth, 4 anterior and 3\u00a0molar teeth, with necrotic pulps and apical periodontitis were treated using REP. Radiographically, the root development of all teeth was almost completed except the apices of</vt:lpwstr>
  </property>
  <property fmtid="{D5CDD505-2E9C-101B-9397-08002B2CF9AE}" pid="139" name="Mendeley_Bookmark_V9k1yqKAF4_8">
    <vt:lpwstr> 2 molars, which showed slightly open. Complete chemomechanical debridement of the canals of the teeth was performed, and the canals were dressed with Metapaste (Meta Biomed Co, Ltd, Chungbuk, Korea) during treatment visits. Periapical bleeding into the c</vt:lpwstr>
  </property>
  <property fmtid="{D5CDD505-2E9C-101B-9397-08002B2CF9AE}" pid="140" name="Mendeley_Bookmark_V9k1yqKAF4_9">
    <vt:lpwstr>anals was induced at the last treatment visit by placing a hand #20 or #25 K-file with the tip slightly bent through the apical foramina into the periapical tissues. A 3-mm thickness of mineral\u00a0trioxide aggregate was placed into the coronal canals ov</vt:lpwstr>
  </property>
  <property fmtid="{D5CDD505-2E9C-101B-9397-08002B2CF9AE}" pid="141" name="Mendeley_Bookmark_VxTWfM7Fvt_1">
    <vt:lpwstr>ADDIN CSL_CITATION {"properties": {"noteIndex": 0}, "schema": "https://github.com/citation-style-language/schema/raw/master/csl-citation.json", "citationItems": [{"uris": ["http://www.mendeley.com/documents/?uuid=06abc3c7-84ad-464d-8f22-1139d1298ba4"], "i</vt:lpwstr>
  </property>
  <property fmtid="{D5CDD505-2E9C-101B-9397-08002B2CF9AE}" pid="142" name="Mendeley_Bookmark_VxTWfM7Fvt_2">
    <vt:lpwstr>temData": {"publisher": "Elsevier Inc.", "id": "ITEM-1", "page": "707-713", "container-title": "Oral Surgery, Oral Medicine, Oral Pathology, Oral Radiology, and Endodontology", "volume": "108", "DOI": "10.1016/j.tripleo.2009.06.044", "type": "article-jour</vt:lpwstr>
  </property>
  <property fmtid="{D5CDD505-2E9C-101B-9397-08002B2CF9AE}" pid="143" name="Mendeley_Bookmark_VxTWfM7Fvt_3">
    <vt:lpwstr>nal", "ISSN": "10792104", "title": "A comparative study of platelet-rich fibrin (PRF) and platelet-rich plasma (PRP) on the effect of proliferation and differentiation of rat osteoblasts in vitro", "author": [{"non-dropping-particle": "", "dropping-partic</vt:lpwstr>
  </property>
  <property fmtid="{D5CDD505-2E9C-101B-9397-08002B2CF9AE}" pid="144" name="Mendeley_Bookmark_VxTWfM7Fvt_4">
    <vt:lpwstr>le": "", "given": "Ling", "family": "He", "suffix": "", "parse-names": false}, {"non-dropping-particle": "", "dropping-particle": "", "given": "Ye", "family": "Lin", "suffix": "", "parse-names": false}, {"non-dropping-particle": "", "dropping-particle": "</vt:lpwstr>
  </property>
  <property fmtid="{D5CDD505-2E9C-101B-9397-08002B2CF9AE}" pid="145" name="Mendeley_Bookmark_VxTWfM7Fvt_5">
    <vt:lpwstr>", "given": "Xiulian", "family": "Hu", "suffix": "", "parse-names": false}, {"non-dropping-particle": "", "dropping-particle": "", "given": "Yu", "family": "Zhang", "suffix": "", "parse-names": false}, {"non-dropping-particle": "", "dropping-particle": ""</vt:lpwstr>
  </property>
  <property fmtid="{D5CDD505-2E9C-101B-9397-08002B2CF9AE}" pid="146" name="Mendeley_Bookmark_VxTWfM7Fvt_6">
    <vt:lpwstr>, "given": "Hui", "family": "Wu", "suffix": "", "parse-names": false}], "issue": "5", "issued": {"date-parts": [["2009"]]}}, "id": "ITEM-1"}], "mendeley": {"previouslyFormattedCitation": "(8)", "plainTextFormattedCitation": "(8)", "formattedCitation": "(8</vt:lpwstr>
  </property>
  <property fmtid="{D5CDD505-2E9C-101B-9397-08002B2CF9AE}" pid="147" name="Mendeley_Bookmark_VxTWfM7Fvt_7">
    <vt:lpwstr>)"}}</vt:lpwstr>
  </property>
  <property fmtid="{D5CDD505-2E9C-101B-9397-08002B2CF9AE}" pid="148" name="Mendeley_Bookmark_XVLEtoGyND_1">
    <vt:lpwstr>ADDIN CSL_CITATION {"properties": {"noteIndex": 0}, "schema": "https://github.com/citation-style-language/schema/raw/master/csl-citation.json", "citationItems": [{"uris": ["http://www.mendeley.com/documents/?uuid=06abc3c7-84ad-464d-8f22-1139d1298ba4"], "i</vt:lpwstr>
  </property>
  <property fmtid="{D5CDD505-2E9C-101B-9397-08002B2CF9AE}" pid="149" name="Mendeley_Bookmark_XVLEtoGyND_2">
    <vt:lpwstr>temData": {"publisher": "Elsevier Inc.", "id": "ITEM-1", "page": "707-713", "container-title": "Oral Surgery, Oral Medicine, Oral Pathology, Oral Radiology, and Endodontology", "volume": "108", "DOI": "10.1016/j.tripleo.2009.06.044", "type": "article-jour</vt:lpwstr>
  </property>
  <property fmtid="{D5CDD505-2E9C-101B-9397-08002B2CF9AE}" pid="150" name="Mendeley_Bookmark_XVLEtoGyND_3">
    <vt:lpwstr>nal", "ISSN": "10792104", "title": "A comparative study of platelet-rich fibrin (PRF) and platelet-rich plasma (PRP) on the effect of proliferation and differentiation of rat osteoblasts in vitro", "author": [{"non-dropping-particle": "", "dropping-partic</vt:lpwstr>
  </property>
  <property fmtid="{D5CDD505-2E9C-101B-9397-08002B2CF9AE}" pid="151" name="Mendeley_Bookmark_XVLEtoGyND_4">
    <vt:lpwstr>le": "", "given": "Ling", "family": "He", "suffix": "", "parse-names": false}, {"non-dropping-particle": "", "dropping-particle": "", "given": "Ye", "family": "Lin", "suffix": "", "parse-names": false}, {"non-dropping-particle": "", "dropping-particle": "</vt:lpwstr>
  </property>
  <property fmtid="{D5CDD505-2E9C-101B-9397-08002B2CF9AE}" pid="152" name="Mendeley_Bookmark_XVLEtoGyND_5">
    <vt:lpwstr>", "given": "Xiulian", "family": "Hu", "suffix": "", "parse-names": false}, {"non-dropping-particle": "", "dropping-particle": "", "given": "Yu", "family": "Zhang", "suffix": "", "parse-names": false}, {"non-dropping-particle": "", "dropping-particle": ""</vt:lpwstr>
  </property>
  <property fmtid="{D5CDD505-2E9C-101B-9397-08002B2CF9AE}" pid="153" name="Mendeley_Bookmark_XVLEtoGyND_6">
    <vt:lpwstr>, "given": "Hui", "family": "Wu", "suffix": "", "parse-names": false}], "issue": "5", "issued": {"date-parts": [["2009"]]}}, "id": "ITEM-1"}], "mendeley": {"previouslyFormattedCitation": "(8)", "plainTextFormattedCitation": "(8)", "formattedCitation": "(8</vt:lpwstr>
  </property>
  <property fmtid="{D5CDD505-2E9C-101B-9397-08002B2CF9AE}" pid="154" name="Mendeley_Bookmark_XVLEtoGyND_7">
    <vt:lpwstr>)"}}</vt:lpwstr>
  </property>
  <property fmtid="{D5CDD505-2E9C-101B-9397-08002B2CF9AE}" pid="155" name="Mendeley_Bookmark_Y1whTxM9ds_1">
    <vt:lpwstr>ADDIN Mendeley Bibliography CSL_BIBLIOGRAPHY </vt:lpwstr>
  </property>
  <property fmtid="{D5CDD505-2E9C-101B-9397-08002B2CF9AE}" pid="156" name="Mendeley_Bookmark_dxyvl6yFkN_1">
    <vt:lpwstr>ADDIN CSL_CITATION {"properties": {"noteIndex": 0}, "schema": "https://github.com/citation-style-language/schema/raw/master/csl-citation.json", "citationItems": [{"uris": ["http://www.mendeley.com/documents/?uuid=91d72a0d-502f-4523-8b49-6c8b5a484050"], "i</vt:lpwstr>
  </property>
  <property fmtid="{D5CDD505-2E9C-101B-9397-08002B2CF9AE}" pid="157" name="Mendeley_Bookmark_dxyvl6yFkN_10">
    <vt:lpwstr>g-particle": "", "given": "Zafer C.", "family": "Cehreli", "suffix": "", "parse-names": false}, {"non-dropping-particle": "", "dropping-particle": "", "given": "Beste", "family": "Isbitiren", "suffix": "", "parse-names": false}, {"non-dropping-particle": </vt:lpwstr>
  </property>
  <property fmtid="{D5CDD505-2E9C-101B-9397-08002B2CF9AE}" pid="158" name="Mendeley_Bookmark_dxyvl6yFkN_11">
    <vt:lpwstr>"", "dropping-particle": "", "given": "Sezgi", "family": "Sara", "suffix": "", "parse-names": false}, {"non-dropping-particle": "", "dropping-particle": "", "given": "Gizem", "family": "Erbas", "suffix": "", "parse-names": false}], "issue": "9", "issued":</vt:lpwstr>
  </property>
  <property fmtid="{D5CDD505-2E9C-101B-9397-08002B2CF9AE}" pid="159" name="Mendeley_Bookmark_dxyvl6yFkN_12">
    <vt:lpwstr> {"date-parts": [["2011"]]}}, "id": "ITEM-1"}], "mendeley": {"previouslyFormattedCitation": "(10)", "plainTextFormattedCitation": "(10)", "formattedCitation": "(10)"}}</vt:lpwstr>
  </property>
  <property fmtid="{D5CDD505-2E9C-101B-9397-08002B2CF9AE}" pid="160" name="Mendeley_Bookmark_dxyvl6yFkN_2">
    <vt:lpwstr>temData": {"ISBN": "1878-3554 (Electronic)\\r0099-2399 (Linking)", "publisher": "Elsevier Ltd", "PMID": "21846559", "container-title": "Journal of Endodontics", "id": "ITEM-1", "volume": "37", "DOI": "10.1016/j.joen.2011.05.033", "page": "1327-1330", "typ</vt:lpwstr>
  </property>
  <property fmtid="{D5CDD505-2E9C-101B-9397-08002B2CF9AE}" pid="161" name="Mendeley_Bookmark_dxyvl6yFkN_3">
    <vt:lpwstr>e": "article-journal", "ISSN": "00992399", "abstract": "Introduction: Revascularization is an emerging regenerative treatment protocol with little published data available in immature molar teeth. The present case series demonstrates the outcome of revasc</vt:lpwstr>
  </property>
  <property fmtid="{D5CDD505-2E9C-101B-9397-08002B2CF9AE}" pid="162" name="Mendeley_Bookmark_dxyvl6yFkN_4">
    <vt:lpwstr>ularization treatment with intracanal medicament of calcium hydroxide in immature necrotic molars. Methods: Immature necrotic permanent first molars (n = 6) of patients 8-11 years old were treated by a revascularization protocol that used 2.5% NaOCl irrig</vt:lpwstr>
  </property>
  <property fmtid="{D5CDD505-2E9C-101B-9397-08002B2CF9AE}" pid="163" name="Mendeley_Bookmark_dxyvl6yFkN_5">
    <vt:lpwstr>ation, medication with calcium hydroxide placed in the coronal third of the root canals, induction of apical bleeding, and coronal sealing with white mineral trioxide aggregate. Among the treated teeth, 4 molars had undergone prior root canal instrumentat</vt:lpwstr>
  </property>
  <property fmtid="{D5CDD505-2E9C-101B-9397-08002B2CF9AE}" pid="164" name="Mendeley_Bookmark_dxyvl6yFkN_6">
    <vt:lpwstr>ion by the referring dentists. National Institutes of Health Image-J program with TurboReg plug-in was used for standardization of the radiographs and to determine the increase in root length and root width. Results: After a follow-up period of 10 months,</vt:lpwstr>
  </property>
  <property fmtid="{D5CDD505-2E9C-101B-9397-08002B2CF9AE}" pid="165" name="Mendeley_Bookmark_dxyvl6yFkN_7">
    <vt:lpwstr> all teeth demonstrated radiographic evidence of complete periapical healing, progressive thickening of dentinal walls, and continued apical development in the absence of clinical symptoms. Two uninstrumented molars showed a positive response to cold test</vt:lpwstr>
  </property>
  <property fmtid="{D5CDD505-2E9C-101B-9397-08002B2CF9AE}" pid="166" name="Mendeley_Bookmark_dxyvl6yFkN_8">
    <vt:lpwstr>ing at 9 months. Conclusions: On the basis of a follow-up period of 10 months, the present cases demonstrate a favorable outcome of the revascularization procedure in immature necrotic molars by using calcium hydroxide medication in the coronal third of t</vt:lpwstr>
  </property>
  <property fmtid="{D5CDD505-2E9C-101B-9397-08002B2CF9AE}" pid="167" name="Mendeley_Bookmark_dxyvl6yFkN_9">
    <vt:lpwstr>he root canals. ?? 2011 American Association of Endodontists.", "title": "Regenerative endodontic treatment (revascularization) of immature necrotic molars medicated with calcium hydroxide: A case series", "author": [{"non-dropping-particle": "", "droppin</vt:lpwstr>
  </property>
  <property fmtid="{D5CDD505-2E9C-101B-9397-08002B2CF9AE}" pid="168" name="Mendeley_Bookmark_eTslhBpoWq_1">
    <vt:lpwstr>ADDIN CSL_CITATION {"properties": {"noteIndex": 0}, "schema": "https://github.com/citation-style-language/schema/raw/master/csl-citation.json", "citationItems": [{"uris": ["http://www.mendeley.com/documents/?uuid=48664f66-f431-49e1-b2cf-f8bf9482c0db"], "i</vt:lpwstr>
  </property>
  <property fmtid="{D5CDD505-2E9C-101B-9397-08002B2CF9AE}" pid="169" name="Mendeley_Bookmark_eTslhBpoWq_2">
    <vt:lpwstr>temData": {"type": "article-journal", "title": "Age-related changes in human bone marrow-derived mesenchymal stem cells: consequences for cell therapies", "id": "ITEM-1", "author": [{"non-dropping-particle": "", "dropping-particle": "", "given": "A", "fam</vt:lpwstr>
  </property>
  <property fmtid="{D5CDD505-2E9C-101B-9397-08002B2CF9AE}" pid="170" name="Mendeley_Bookmark_eTslhBpoWq_3">
    <vt:lpwstr>ily": "Stolzing", "suffix": "", "parse-names": false}, {"non-dropping-particle": "", "dropping-particle": "", "given": "E", "family": "Jones", "suffix": "", "parse-names": false}, {"non-dropping-particle": "", "dropping-particle": "", "given": "D", "famil</vt:lpwstr>
  </property>
  <property fmtid="{D5CDD505-2E9C-101B-9397-08002B2CF9AE}" pid="171" name="Mendeley_Bookmark_eTslhBpoWq_4">
    <vt:lpwstr>y": "McGonagle", "suffix": "", "parse-names": false}, {"non-dropping-particle": "", "dropping-particle": "", "given": "A", "family": "Scutt", "suffix": "", "parse-names": false}], "container-title": "Mechanisms of ageing and  \u2026", "issued": {"date-par</vt:lpwstr>
  </property>
  <property fmtid="{D5CDD505-2E9C-101B-9397-08002B2CF9AE}" pid="172" name="Mendeley_Bookmark_eTslhBpoWq_5">
    <vt:lpwstr>ts": [["2008"]]}}, "id": "ITEM-1"}], "mendeley": {"previouslyFormattedCitation": "(21)", "plainTextFormattedCitation": "(21)", "formattedCitation": "(21)"}}</vt:lpwstr>
  </property>
  <property fmtid="{D5CDD505-2E9C-101B-9397-08002B2CF9AE}" pid="173" name="Mendeley_Bookmark_f9Nc5MVHdN_1">
    <vt:lpwstr>ADDIN CSL_CITATION {"properties": {"noteIndex": 0}, "schema": "https://github.com/citation-style-language/schema/raw/master/csl-citation.json", "citationItems": [{"uris": ["http://www.mendeley.com/documents/?uuid=f49da79b-67dc-401e-86b8-4c0e839d04fe"], "i</vt:lpwstr>
  </property>
  <property fmtid="{D5CDD505-2E9C-101B-9397-08002B2CF9AE}" pid="174" name="Mendeley_Bookmark_f9Nc5MVHdN_2">
    <vt:lpwstr>temData": {"container-title": "Journal of endodontics", "PMID": "18565373", "note": "suggested prp", "page": "S51-6", "id": "ITEM-1", "volume": "34", "DOI": "10.1016/j.joen.2008.02.032", "type": "article-journal", "ISSN": "1878-3554", "abstract": "During </vt:lpwstr>
  </property>
  <property fmtid="{D5CDD505-2E9C-101B-9397-08002B2CF9AE}" pid="175" name="Mendeley_Bookmark_f9Nc5MVHdN_3">
    <vt:lpwstr>the last 10-15 years, there has been a tremendous increase in our clinical \"tools\" (ie, materials, instruments, and medications) and knowledge from the trauma and tissue engineering fields that can be applied to regeneration of a functional pulp-dentin </vt:lpwstr>
  </property>
  <property fmtid="{D5CDD505-2E9C-101B-9397-08002B2CF9AE}" pid="176" name="Mendeley_Bookmark_f9Nc5MVHdN_4">
    <vt:lpwstr>complex. In addition, recent case reports indicate that biologically based endodontic therapies can result in continued root development, increased dentinal wall thickness, and apical closure when treating cases of necrotic immature permanent teeth. The p</vt:lpwstr>
  </property>
  <property fmtid="{D5CDD505-2E9C-101B-9397-08002B2CF9AE}" pid="177" name="Mendeley_Bookmark_f9Nc5MVHdN_5">
    <vt:lpwstr>urpose of this review was to summarize these findings and illustrate a path forward for the development and evaluation of regenerative endodontic therapies.", "title": "Regeneration potential of the young permanent tooth: what does the future hold?", "aut</vt:lpwstr>
  </property>
  <property fmtid="{D5CDD505-2E9C-101B-9397-08002B2CF9AE}" pid="178" name="Mendeley_Bookmark_f9Nc5MVHdN_6">
    <vt:lpwstr>hor": [{"non-dropping-particle": "", "dropping-particle": "", "given": "Kenneth M", "family": "Hargreaves", "suffix": "", "parse-names": false}, {"non-dropping-particle": "", "dropping-particle": "", "given": "Todd", "family": "Giesler", "suffix": "", "pa</vt:lpwstr>
  </property>
  <property fmtid="{D5CDD505-2E9C-101B-9397-08002B2CF9AE}" pid="179" name="Mendeley_Bookmark_f9Nc5MVHdN_7">
    <vt:lpwstr>rse-names": false}, {"non-dropping-particle": "", "dropping-particle": "", "given": "Michael", "family": "Henry", "suffix": "", "parse-names": false}, {"non-dropping-particle": "", "dropping-particle": "", "given": "Yan", "family": "Wang", "suffix": "", "</vt:lpwstr>
  </property>
  <property fmtid="{D5CDD505-2E9C-101B-9397-08002B2CF9AE}" pid="180" name="Mendeley_Bookmark_f9Nc5MVHdN_8">
    <vt:lpwstr>parse-names": false}], "issue": "7 Suppl", "issued": {"date-parts": [["2008", "7"]]}}, "id": "ITEM-1"}], "mendeley": {"previouslyFormattedCitation": "(12)", "plainTextFormattedCitation": "(12)", "formattedCitation": "(12)"}}</vt:lpwstr>
  </property>
  <property fmtid="{D5CDD505-2E9C-101B-9397-08002B2CF9AE}" pid="181" name="Mendeley_Bookmark_iPxEU9RiIa_1">
    <vt:lpwstr>ADDIN CSL_CITATION {"properties": {"noteIndex": 0}, "schema": "https://github.com/citation-style-language/schema/raw/master/csl-citation.json", "citationItems": [{"uris": ["http://www.mendeley.com/documents/?uuid=faa639c6-6a21-49ce-9547-f2a78e18976f"], "i</vt:lpwstr>
  </property>
  <property fmtid="{D5CDD505-2E9C-101B-9397-08002B2CF9AE}" pid="182" name="Mendeley_Bookmark_iPxEU9RiIa_10">
    <vt:lpwstr>tablished clinical results, to determine the potential fields of application for this biomaterial. The reasoning is structured around 4 fundamental events of cicatrization, namely, angiogenesis, immune control, circulating stem cells trapping, and wound-c</vt:lpwstr>
  </property>
  <property fmtid="{D5CDD505-2E9C-101B-9397-08002B2CF9AE}" pid="183" name="Mendeley_Bookmark_iPxEU9RiIa_11">
    <vt:lpwstr>overing epithelialization. All of the known clinical applications of PRF highlight an accelerated tissue cicatrization due to the development of effective neovascularization, accelerated wound closing with fast cicatricial tissue remodelling, and nearly t</vt:lpwstr>
  </property>
  <property fmtid="{D5CDD505-2E9C-101B-9397-08002B2CF9AE}" pid="184" name="Mendeley_Bookmark_iPxEU9RiIa_12">
    <vt:lpwstr>otal absence of infectious events. This initial research therefore makes it possible to plan several future PRF applications, including plastic and bone surgery, provided that the real effects are evaluated both impartially and rigorously.", "title": "Pla</vt:lpwstr>
  </property>
  <property fmtid="{D5CDD505-2E9C-101B-9397-08002B2CF9AE}" pid="185" name="Mendeley_Bookmark_iPxEU9RiIa_13">
    <vt:lpwstr>telet-rich fibrin (PRF): a second-generation platelet concentrate. Part IV: clinical effects on tissue healing.", "author": [{"non-dropping-particle": "", "dropping-particle": "", "given": "Joseph", "family": "Choukroun", "suffix": "", "parse-names": fals</vt:lpwstr>
  </property>
  <property fmtid="{D5CDD505-2E9C-101B-9397-08002B2CF9AE}" pid="186" name="Mendeley_Bookmark_iPxEU9RiIa_14">
    <vt:lpwstr>e}, {"non-dropping-particle": "", "dropping-particle": "", "given": "Antoine", "family": "Diss", "suffix": "", "parse-names": false}, {"non-dropping-particle": "", "dropping-particle": "", "given": "Alain", "family": "Simonpieri", "suffix": "", "parse-nam</vt:lpwstr>
  </property>
  <property fmtid="{D5CDD505-2E9C-101B-9397-08002B2CF9AE}" pid="187" name="Mendeley_Bookmark_iPxEU9RiIa_15">
    <vt:lpwstr>es": false}, {"non-dropping-particle": "", "dropping-particle": "", "given": "Marie-Odile", "family": "Girard", "suffix": "", "parse-names": false}, {"non-dropping-particle": "", "dropping-particle": "", "given": "Christian", "family": "Schoeffler", "suff</vt:lpwstr>
  </property>
  <property fmtid="{D5CDD505-2E9C-101B-9397-08002B2CF9AE}" pid="188" name="Mendeley_Bookmark_iPxEU9RiIa_16">
    <vt:lpwstr>ix": "", "parse-names": false}, {"non-dropping-particle": "", "dropping-particle": "", "given": "Steve L", "family": "Dohan", "suffix": "", "parse-names": false}, {"non-dropping-particle": "", "dropping-particle": "", "given": "Anthony J J", "family": "Do</vt:lpwstr>
  </property>
  <property fmtid="{D5CDD505-2E9C-101B-9397-08002B2CF9AE}" pid="189" name="Mendeley_Bookmark_iPxEU9RiIa_17">
    <vt:lpwstr>han", "suffix": "", "parse-names": false}, {"non-dropping-particle": "", "dropping-particle": "", "given": "Jaafar", "family": "Mouhyi", "suffix": "", "parse-names": false}, {"non-dropping-particle": "", "dropping-particle": "", "given": "David M", "famil</vt:lpwstr>
  </property>
  <property fmtid="{D5CDD505-2E9C-101B-9397-08002B2CF9AE}" pid="190" name="Mendeley_Bookmark_iPxEU9RiIa_18">
    <vt:lpwstr>y": "Dohan", "suffix": "", "parse-names": false}], "issue": "3", "issued": {"date-parts": [["2006"]]}}, "id": "ITEM-2"}], "mendeley": {"previouslyFormattedCitation": "(6,7)", "plainTextFormattedCitation": "(6,7)", "formattedCitation": "(6,7)"}}</vt:lpwstr>
  </property>
  <property fmtid="{D5CDD505-2E9C-101B-9397-08002B2CF9AE}" pid="191" name="Mendeley_Bookmark_iPxEU9RiIa_2">
    <vt:lpwstr>temData": {"DOI": "10.1016/j.tripleo.2005.07.009", "page": "e45-e50", "type": "article-journal", "ISSN": "10792104", "issued": {"date-parts": [["2006", "3"]]}, "container-title": "Oral Surgery, Oral Medicine, Oral Pathology, Oral Radiology, and Endodontol</vt:lpwstr>
  </property>
  <property fmtid="{D5CDD505-2E9C-101B-9397-08002B2CF9AE}" pid="192" name="Mendeley_Bookmark_iPxEU9RiIa_3">
    <vt:lpwstr>ogy", "author": [{"non-dropping-particle": "", "dropping-particle": "", "given": "David M.", "family": "Dohan", "suffix": "", "parse-names": false}, {"non-dropping-particle": "", "dropping-particle": "", "given": "Joseph", "family": "Choukroun", "suffix":</vt:lpwstr>
  </property>
  <property fmtid="{D5CDD505-2E9C-101B-9397-08002B2CF9AE}" pid="193" name="Mendeley_Bookmark_iPxEU9RiIa_4">
    <vt:lpwstr> "", "parse-names": false}, {"non-dropping-particle": "", "dropping-particle": "", "given": "Antoine", "family": "Diss", "suffix": "", "parse-names": false}, {"non-dropping-particle": "", "dropping-particle": "", "given": "Steve L.", "family": "Dohan", "s</vt:lpwstr>
  </property>
  <property fmtid="{D5CDD505-2E9C-101B-9397-08002B2CF9AE}" pid="194" name="Mendeley_Bookmark_iPxEU9RiIa_5">
    <vt:lpwstr>uffix": "", "parse-names": false}, {"non-dropping-particle": "", "dropping-particle": "", "given": "Anthony J.J.", "family": "Dohan", "suffix": "", "parse-names": false}, {"non-dropping-particle": "", "dropping-particle": "", "given": "Jaafar", "family": </vt:lpwstr>
  </property>
  <property fmtid="{D5CDD505-2E9C-101B-9397-08002B2CF9AE}" pid="195" name="Mendeley_Bookmark_iPxEU9RiIa_6">
    <vt:lpwstr>"Mouhyi", "suffix": "", "parse-names": false}, {"non-dropping-particle": "", "dropping-particle": "", "given": "Bruno", "family": "Gogly", "suffix": "", "parse-names": false}], "issue": "3", "id": "ITEM-1", "title": "Platelet-rich fibrin (PRF): A second-g</vt:lpwstr>
  </property>
  <property fmtid="{D5CDD505-2E9C-101B-9397-08002B2CF9AE}" pid="196" name="Mendeley_Bookmark_iPxEU9RiIa_7">
    <vt:lpwstr>eneration platelet concentrate. Part II: Platelet-related biologic features", "volume": "101"}, "id": "ITEM-1"}, {"uris": ["http://www.mendeley.com/documents/?uuid=c1d2233c-43a6-49ae-96d3-988433bb456f"], "itemData": {"ISBN": "1079-2104", "PMID": "16504852</vt:lpwstr>
  </property>
  <property fmtid="{D5CDD505-2E9C-101B-9397-08002B2CF9AE}" pid="197" name="Mendeley_Bookmark_iPxEU9RiIa_8">
    <vt:lpwstr>", "container-title": "Oral surgery, oral medicine, oral pathology, oral radiology, and endodontics", "id": "ITEM-2", "volume": "101", "DOI": "10.1016/j.tripleo.2005.07.011", "page": "e56-60", "type": "article-journal", "ISSN": "1528-395X", "abstract": "P</vt:lpwstr>
  </property>
  <property fmtid="{D5CDD505-2E9C-101B-9397-08002B2CF9AE}" pid="198" name="Mendeley_Bookmark_iPxEU9RiIa_9">
    <vt:lpwstr>latelet-rich fibrin (PRF) belongs to a new generation of platelet concentrates, with simplified processing and without biochemical blood handling. In this fourth article, investigation is made into the previously evaluated biology of PRF with the first es</vt:lpwstr>
  </property>
  <property fmtid="{D5CDD505-2E9C-101B-9397-08002B2CF9AE}" pid="199" name="Mendeley_Bookmark_iph3OZOevC_1">
    <vt:lpwstr>ADDIN CSL_CITATION {"properties": {"noteIndex": 0}, "schema": "https://github.com/citation-style-language/schema/raw/master/csl-citation.json", "citationItems": [{"uris": ["http://www.mendeley.com/documents/?uuid=c75e34c1-6d37-4d59-adc4-b992f8a2e74b"], "i</vt:lpwstr>
  </property>
  <property fmtid="{D5CDD505-2E9C-101B-9397-08002B2CF9AE}" pid="200" name="Mendeley_Bookmark_iph3OZOevC_10">
    <vt:lpwstr> procedure.", "title": "Revitalization of tooth with necrotic pulp and open apex by using platelet-rich plasma: a case report.", "author": [{"non-dropping-particle": "", "dropping-particle": "", "given": "Mahmoud", "family": "Torabinejad", "suffix": "", "</vt:lpwstr>
  </property>
  <property fmtid="{D5CDD505-2E9C-101B-9397-08002B2CF9AE}" pid="201" name="Mendeley_Bookmark_iph3OZOevC_11">
    <vt:lpwstr>parse-names": false}, {"non-dropping-particle": "", "dropping-particle": "", "given": "Michael", "family": "Turman", "suffix": "", "parse-names": false}], "issue": "2", "issued": {"date-parts": [["2011", "2"]]}}, "id": "ITEM-1"}], "mendeley": {"previously</vt:lpwstr>
  </property>
  <property fmtid="{D5CDD505-2E9C-101B-9397-08002B2CF9AE}" pid="202" name="Mendeley_Bookmark_iph3OZOevC_12">
    <vt:lpwstr>FormattedCitation": "(14)", "plainTextFormattedCitation": "(14)", "formattedCitation": "(14)"}}</vt:lpwstr>
  </property>
  <property fmtid="{D5CDD505-2E9C-101B-9397-08002B2CF9AE}" pid="203" name="Mendeley_Bookmark_iph3OZOevC_2">
    <vt:lpwstr>temData": {"container-title": "Journal of endodontics", "PMID": "21238815", "note": "first human with prp reg endo", "page": "265-8", "id": "ITEM-1", "volume": "37", "DOI": "10.1016/j.joen.2010.11.004", "type": "article-journal", "ISSN": "1878-3554", "abs</vt:lpwstr>
  </property>
  <property fmtid="{D5CDD505-2E9C-101B-9397-08002B2CF9AE}" pid="204" name="Mendeley_Bookmark_iph3OZOevC_3">
    <vt:lpwstr>tract": "INTRODUCTION: A growing body of evidence is demonstrating the possibility for regeneration of tissues within the pulp space and continued root development in teeth with necrotic pulps and open apexes. The purpose of this case report is to add a r</vt:lpwstr>
  </property>
  <property fmtid="{D5CDD505-2E9C-101B-9397-08002B2CF9AE}" pid="205" name="Mendeley_Bookmark_iph3OZOevC_4">
    <vt:lpwstr>egenerative endodontic case to the existing literature about using platelet-rich plasma (PRP).\n\nMETHODS: An 11-year-old boy whose maxillary second premolar tooth had been accidently extracted and immediately replanted developed pulpal necrosis and sympt</vt:lpwstr>
  </property>
  <property fmtid="{D5CDD505-2E9C-101B-9397-08002B2CF9AE}" pid="206" name="Mendeley_Bookmark_iph3OZOevC_5">
    <vt:lpwstr>omatic apical periodontitis. After preparing an access cavity, its necrotic pulp was removed. The canal was irrigated with 5.25% NaOCl solution and dried with paper points. A triple antibiotic mixed with distilled water was packed in the canal and left fo</vt:lpwstr>
  </property>
  <property fmtid="{D5CDD505-2E9C-101B-9397-08002B2CF9AE}" pid="207" name="Mendeley_Bookmark_iph3OZOevC_6">
    <vt:lpwstr>r 22 days. Twenty milliliters of whole blood was drawn from the patient's forearm for preparation of PRP. After removal of the antibiotic mixture, the PRP was injected into the canal space up to the cementoenamel junction level. Three millimeters of grey </vt:lpwstr>
  </property>
  <property fmtid="{D5CDD505-2E9C-101B-9397-08002B2CF9AE}" pid="208" name="Mendeley_Bookmark_iph3OZOevC_7">
    <vt:lpwstr>mineral trioxide aggregate was placed directly over the PRP clot. Three days later, the tooth was double-sealed with permanent filling materials.\n\nRESULTS: Clinical examination 5 1/2 half months later revealed no sensitivity to percussion or palpation t</vt:lpwstr>
  </property>
  <property fmtid="{D5CDD505-2E9C-101B-9397-08002B2CF9AE}" pid="209" name="Mendeley_Bookmark_iph3OZOevC_8">
    <vt:lpwstr>ests. Radiographic examination of this tooth showed resolution of the periapical lesion, further root development, and continued apical closure. Sensitivity tests with cold and an electric pulp test elicited a positive response similar to those found in t</vt:lpwstr>
  </property>
  <property fmtid="{D5CDD505-2E9C-101B-9397-08002B2CF9AE}" pid="210" name="Mendeley_Bookmark_iph3OZOevC_9">
    <vt:lpwstr>he first premolar tooth.\n\nCONCLUSIONS: On the basis of short-term results of the present case, it appears that regeneration of vital tissues in a tooth with necrotic pulp and a periapical lesion is possible; PRP is potentially an ideal scaffold for this</vt:lpwstr>
  </property>
  <property fmtid="{D5CDD505-2E9C-101B-9397-08002B2CF9AE}" pid="211" name="Mendeley_Bookmark_nGBEPGojkM_1">
    <vt:lpwstr>ADDIN CSL_CITATION {"properties": {"noteIndex": 0}, "schema": "https://github.com/citation-style-language/schema/raw/master/csl-citation.json", "citationItems": [{"uris": ["http://www.mendeley.com/documents/?uuid=40ae5430-894e-41c4-ae5b-cc239b2a3bf6"], "i</vt:lpwstr>
  </property>
  <property fmtid="{D5CDD505-2E9C-101B-9397-08002B2CF9AE}" pid="212" name="Mendeley_Bookmark_nGBEPGojkM_10">
    <vt:lpwstr>": "", "given": "Hans Raj", "family": "Saini", "suffix": "", "parse-names": false}, {"non-dropping-particle": "", "dropping-particle": "", "given": "Sanjay", "family": "Tewari", "suffix": "", "parse-names": false}, {"non-dropping-particle": "", "dropping-</vt:lpwstr>
  </property>
  <property fmtid="{D5CDD505-2E9C-101B-9397-08002B2CF9AE}" pid="213" name="Mendeley_Bookmark_nGBEPGojkM_11">
    <vt:lpwstr>particle": "", "given": "Pankaj", "family": "Sangwan", "suffix": "", "parse-names": false}, {"non-dropping-particle": "", "dropping-particle": "", "given": "Jigyasa", "family": "Duhan", "suffix": "", "parse-names": false}, {"non-dropping-particle": "", "d</vt:lpwstr>
  </property>
  <property fmtid="{D5CDD505-2E9C-101B-9397-08002B2CF9AE}" pid="214" name="Mendeley_Bookmark_nGBEPGojkM_12">
    <vt:lpwstr>ropping-particle": "", "given": "Alpa", "family": "Gupta", "suffix": "", "parse-names": false}], "issue": "10", "issued": {"date-parts": [["2012", "10"]]}}, "id": "ITEM-1"}], "mendeley": {"previouslyFormattedCitation": "(17)", "plainTextFormattedCitation"</vt:lpwstr>
  </property>
  <property fmtid="{D5CDD505-2E9C-101B-9397-08002B2CF9AE}" pid="215" name="Mendeley_Bookmark_nGBEPGojkM_13">
    <vt:lpwstr>: "(17)", "formattedCitation": "(17)"}}</vt:lpwstr>
  </property>
  <property fmtid="{D5CDD505-2E9C-101B-9397-08002B2CF9AE}" pid="216" name="Mendeley_Bookmark_nGBEPGojkM_2">
    <vt:lpwstr>temData": {"container-title": "Journal of endodontics", "PMID": "22980168", "page": "1309-15", "id": "ITEM-1", "volume": "38", "DOI": "10.1016/j.joen.2012.06.024", "type": "article-journal", "ISSN": "1878-3554", "abstract": "INTRODUCTION: The study was de</vt:lpwstr>
  </property>
  <property fmtid="{D5CDD505-2E9C-101B-9397-08002B2CF9AE}" pid="217" name="Mendeley_Bookmark_nGBEPGojkM_3">
    <vt:lpwstr>signed as a randomized controlled trial to evaluate the effect of the apical preparation size in relation to the first apical binding file (FABF) on the outcome of primary endodontic treatment in mandibular first molars.\n\nMETHODS: One hundred sixty-seve</vt:lpwstr>
  </property>
  <property fmtid="{D5CDD505-2E9C-101B-9397-08002B2CF9AE}" pid="218" name="Mendeley_Bookmark_nGBEPGojkM_4">
    <vt:lpwstr>n patients met the inclusion criteria. They were randomly allocated to 5 different endodontic treatment groups (ie, A, B, C, D, and E) in which canals were enlarged to 2, 3, 4, 5, and 6 sizes larger than the FABF, respectively. One hundred twenty-nine pat</vt:lpwstr>
  </property>
  <property fmtid="{D5CDD505-2E9C-101B-9397-08002B2CF9AE}" pid="219" name="Mendeley_Bookmark_nGBEPGojkM_5">
    <vt:lpwstr>ients were evaluated at the 12-month follow-up. The primary outcome measure was the change in periapical radiolucency as assessed by periapical index (PAI) scores. The clinical finding constituted the secondary outcome measure.\n\nRESULTS: A statistically</vt:lpwstr>
  </property>
  <property fmtid="{D5CDD505-2E9C-101B-9397-08002B2CF9AE}" pid="220" name="Mendeley_Bookmark_nGBEPGojkM_6">
    <vt:lpwstr> significant reduction in PAI scores was observed in all groups (P &lt; .001). The proportion of successfully healed cases increased with an increase in the apical preparation size with 48%, 71.43%, 80%, 84.61%, and 92% successful healing observed in groups </vt:lpwstr>
  </property>
  <property fmtid="{D5CDD505-2E9C-101B-9397-08002B2CF9AE}" pid="221" name="Mendeley_Bookmark_nGBEPGojkM_7">
    <vt:lpwstr>A to E, respectively. However, statistical analysis revealed that only group A showed significantly less improvement than other groups (P &lt; .05). No significant difference was observed between the rest of the groups. Regression analysis revealed a signifi</vt:lpwstr>
  </property>
  <property fmtid="{D5CDD505-2E9C-101B-9397-08002B2CF9AE}" pid="222" name="Mendeley_Bookmark_nGBEPGojkM_8">
    <vt:lpwstr>cant and positive association between the master apical preparation size and an improvement in PAI scores (\u03b2 = 0.037, P = .001).\n\nCONCLUSIONS: The enlargement of the canal to 3 sizes larger than the FABF is adequate, and further enlargement does no</vt:lpwstr>
  </property>
  <property fmtid="{D5CDD505-2E9C-101B-9397-08002B2CF9AE}" pid="223" name="Mendeley_Bookmark_nGBEPGojkM_9">
    <vt:lpwstr>t provide any additional benefit during endodontic treatment.", "title": "Effect of different apical preparation sizes on outcome of primary endodontic treatment: a randomized controlled trial.", "author": [{"non-dropping-particle": "", "dropping-particle</vt:lpwstr>
  </property>
  <property fmtid="{D5CDD505-2E9C-101B-9397-08002B2CF9AE}" pid="224" name="Mendeley_Bookmark_rCT1d22rHj_1">
    <vt:lpwstr>ADDIN CSL_CITATION {"properties": {"noteIndex": 0}, "schema": "https://github.com/citation-style-language/schema/raw/master/csl-citation.json", "citationItems": [{"uris": ["http://www.mendeley.com/documents/?uuid=2c07b923-eac8-4134-8745-ce53a9138608"], "i</vt:lpwstr>
  </property>
  <property fmtid="{D5CDD505-2E9C-101B-9397-08002B2CF9AE}" pid="225" name="Mendeley_Bookmark_rCT1d22rHj_10">
    <vt:lpwstr>favorable outcomes of regenerative endodontic treatments of necrotic immature teeth: A literature review and report of a case", "author": [{"non-dropping-particle": "", "dropping-particle": "", "given": "Ali", "family": "Nosrat", "suffix": "", "parse-name</vt:lpwstr>
  </property>
  <property fmtid="{D5CDD505-2E9C-101B-9397-08002B2CF9AE}" pid="226" name="Mendeley_Bookmark_rCT1d22rHj_11">
    <vt:lpwstr>s": false}, {"non-dropping-particle": "", "dropping-particle": "", "given": "Negar", "family": "Homayounfar", "suffix": "", "parse-names": false}, {"non-dropping-particle": "", "dropping-particle": "", "given": "Kaveh", "family": "Oloomi", "suffix": "", "</vt:lpwstr>
  </property>
  <property fmtid="{D5CDD505-2E9C-101B-9397-08002B2CF9AE}" pid="227" name="Mendeley_Bookmark_rCT1d22rHj_12">
    <vt:lpwstr>parse-names": false}], "issue": "10", "issued": {"date-parts": [["2012"]]}}, "id": "ITEM-1"}], "mendeley": {"previouslyFormattedCitation": "(20)", "plainTextFormattedCitation": "(20)", "formattedCitation": "(20)"}}</vt:lpwstr>
  </property>
  <property fmtid="{D5CDD505-2E9C-101B-9397-08002B2CF9AE}" pid="228" name="Mendeley_Bookmark_rCT1d22rHj_2">
    <vt:lpwstr>temData": {"ISBN": "1878-3554 (Electronic) 0099-2399 (Linking)", "publisher": "Elsevier Ltd", "PMID": "22980193", "container-title": "Journal of Endodontics", "id": "ITEM-1", "volume": "38", "DOI": "10.1016/j.joen.2012.06.025", "page": "1428-1434", "type"</vt:lpwstr>
  </property>
  <property fmtid="{D5CDD505-2E9C-101B-9397-08002B2CF9AE}" pid="229" name="Mendeley_Bookmark_rCT1d22rHj_3">
    <vt:lpwstr>: "article-journal", "ISSN": "00992399", "abstract": "Introduction: Endodontic treatment of immature necrotic teeth is challenging. Recently a biologically based treatment called regenerative endodontic treatment was introduced. Although regenerative endo</vt:lpwstr>
  </property>
  <property fmtid="{D5CDD505-2E9C-101B-9397-08002B2CF9AE}" pid="230" name="Mendeley_Bookmark_rCT1d22rHj_4">
    <vt:lpwstr>dontic treatment causes root development, there are several drawbacks and unfavorable outcomes that should be addressed. This article describes regenerative endodontic treatment of 2 maxillary central incisors with poor root development outcomes. Methods:</vt:lpwstr>
  </property>
  <property fmtid="{D5CDD505-2E9C-101B-9397-08002B2CF9AE}" pid="231" name="Mendeley_Bookmark_rCT1d22rHj_5">
    <vt:lpwstr> A healthy 14-year-old female patient was referred. The patient had history of an impact trauma 6 years before the first visit. Clinical and radiographic examinations revealed that maxillary central incisors were immature and necrotic with symptomatic api</vt:lpwstr>
  </property>
  <property fmtid="{D5CDD505-2E9C-101B-9397-08002B2CF9AE}" pid="232" name="Mendeley_Bookmark_rCT1d22rHj_6">
    <vt:lpwstr>cal periodontitis. After local anesthesia, rubber dam isolation, and access cavity preparation each tooth was irrigated with 20 mL of NaOCl 5.25% and received triple antibiotic dressing (ciprofloxacin, metronidazole, minocycline) for 4 weeks. In the next </vt:lpwstr>
  </property>
  <property fmtid="{D5CDD505-2E9C-101B-9397-08002B2CF9AE}" pid="233" name="Mendeley_Bookmark_rCT1d22rHj_7">
    <vt:lpwstr>visit, after eliminating antibiotic dressing, bleeding was induced inside the canals, and then the coronal thirds of the canals were sealed with mineral trioxide aggregate. A week later, both teeth were permanently restored. Results: In clinical and radio</vt:lpwstr>
  </property>
  <property fmtid="{D5CDD505-2E9C-101B-9397-08002B2CF9AE}" pid="234" name="Mendeley_Bookmark_rCT1d22rHj_8">
    <vt:lpwstr>graphic follow-ups, both teeth were functional, periapical lesions were healed, and the apices formed. However, the roots were not developed. After 6 years, because of moderate discoloration and caries, both teeth received root canal therapy and were perm</vt:lpwstr>
  </property>
  <property fmtid="{D5CDD505-2E9C-101B-9397-08002B2CF9AE}" pid="235" name="Mendeley_Bookmark_rCT1d22rHj_9">
    <vt:lpwstr>anently restored with casting dowel core and full crown restorations. Conclusions: Criteria for case selection in regenerative endodontic treatments should be determined. Copyright ?? 2012 American Association of Endodontists.", "title": "Drawbacks and un</vt:lpwstr>
  </property>
  <property fmtid="{D5CDD505-2E9C-101B-9397-08002B2CF9AE}" pid="236" name="Mendeley_Bookmark_s6pEkQqenV_1">
    <vt:lpwstr>ADDIN CSL_CITATION {"properties": {"noteIndex": 0}, "schema": "https://github.com/citation-style-language/schema/raw/master/csl-citation.json", "citationItems": [{"uris": ["http://www.mendeley.com/documents/?uuid=2e0485df-320e-4258-9be9-922928241f7e"], "i</vt:lpwstr>
  </property>
  <property fmtid="{D5CDD505-2E9C-101B-9397-08002B2CF9AE}" pid="237" name="Mendeley_Bookmark_s6pEkQqenV_10">
    <vt:lpwstr>(18)", "formattedCitation": "(18)"}}</vt:lpwstr>
  </property>
  <property fmtid="{D5CDD505-2E9C-101B-9397-08002B2CF9AE}" pid="238" name="Mendeley_Bookmark_s6pEkQqenV_2">
    <vt:lpwstr>temData": {"publisher": "Elsevier Ltd", "PMID": "24698695", "page": "S58-S64", "id": "ITEM-1", "volume": "40", "DOI": "10.1016/j.joen.2014.01.022", "container-title": "Journal of Endodontics", "ISSN": "00992399", "abstract": "Regenerative endodontic proce</vt:lpwstr>
  </property>
  <property fmtid="{D5CDD505-2E9C-101B-9397-08002B2CF9AE}" pid="239" name="Mendeley_Bookmark_s6pEkQqenV_3">
    <vt:lpwstr>dures for immature teeth with pulp necrosis have gained a lot of interest. Basic scientific research has documented the potential for dental pulp regeneration in preclinical studies. A number of case reports and case series have shown the control of clini</vt:lpwstr>
  </property>
  <property fmtid="{D5CDD505-2E9C-101B-9397-08002B2CF9AE}" pid="240" name="Mendeley_Bookmark_s6pEkQqenV_4">
    <vt:lpwstr>cal infection and increases in thickness and length of the roots. Preoperative infection is an important factor that predicts outcome in nonsurgical endodontic treatment in mature teeth and seems to also be an important determinant of outcome in treating </vt:lpwstr>
  </property>
  <property fmtid="{D5CDD505-2E9C-101B-9397-08002B2CF9AE}" pid="241" name="Mendeley_Bookmark_s6pEkQqenV_5">
    <vt:lpwstr>immature teeth. However, antimicrobial strategies for the immature tooth in which pulp regeneration is contemplated are different from those used in mature cases. This is because of the interest in disinfecting the root canal to a higher level to promote </vt:lpwstr>
  </property>
  <property fmtid="{D5CDD505-2E9C-101B-9397-08002B2CF9AE}" pid="242" name="Mendeley_Bookmark_s6pEkQqenV_6">
    <vt:lpwstr>tissue growth without disrupting the bioactive potential of root dentin and the viability of stem cells from which the regenerated tissue would develop. This review addresses the factors involved in making clinical decisions in this area in light of the i</vt:lpwstr>
  </property>
  <property fmtid="{D5CDD505-2E9C-101B-9397-08002B2CF9AE}" pid="243" name="Mendeley_Bookmark_s6pEkQqenV_7">
    <vt:lpwstr>nformation available on the microbiology of endodontic infections, the efficacy to antimicrobial strategies, and the outcomes of regenerative and alternative procedures. ?? 2014 American Association of Endodontists.", "title": "Healing after Regenerative </vt:lpwstr>
  </property>
  <property fmtid="{D5CDD505-2E9C-101B-9397-08002B2CF9AE}" pid="244" name="Mendeley_Bookmark_s6pEkQqenV_8">
    <vt:lpwstr>Procedures with and without Pulpal Infection", "author": [{"non-dropping-particle": "", "dropping-particle": "", "given": "Ashraf F.", "family": "Fouad", "suffix": "", "parse-names": false}, {"non-dropping-particle": "", "dropping-particle": "", "given": </vt:lpwstr>
  </property>
  <property fmtid="{D5CDD505-2E9C-101B-9397-08002B2CF9AE}" pid="245" name="Mendeley_Bookmark_s6pEkQqenV_9">
    <vt:lpwstr>"Prashant", "family": "Verma", "suffix": "", "parse-names": false}], "issue": "4", "issued": {"date-parts": [["2014", "4"]]}, "type": "article-journal"}, "id": "ITEM-1"}], "mendeley": {"previouslyFormattedCitation": "(18)", "plainTextFormattedCitation": "</vt:lpwstr>
  </property>
  <property fmtid="{D5CDD505-2E9C-101B-9397-08002B2CF9AE}" pid="246" name="Mendeley_Bookmark_swh11KTiOo_1">
    <vt:lpwstr>ADDIN CSL_CITATION {"properties": {"noteIndex": 0}, "schema": "https://github.com/citation-style-language/schema/raw/master/csl-citation.json", "citationItems": [{"uris": ["http://www.mendeley.com/documents/?uuid=72af412a-8c8c-45cd-9a2d-c74acc6e0d43"], "i</vt:lpwstr>
  </property>
  <property fmtid="{D5CDD505-2E9C-101B-9397-08002B2CF9AE}" pid="247" name="Mendeley_Bookmark_swh11KTiOo_10">
    <vt:lpwstr>pilot animal investigation", "author": [{"non-dropping-particle": "", "dropping-particle": "", "given": "Mahmoud", "family": "Torabinejad", "suffix": "", "parse-names": false}, {"non-dropping-particle": "", "dropping-particle": "", "given": "Hadi", "famil</vt:lpwstr>
  </property>
  <property fmtid="{D5CDD505-2E9C-101B-9397-08002B2CF9AE}" pid="248" name="Mendeley_Bookmark_swh11KTiOo_11">
    <vt:lpwstr>y": "Faras", "suffix": "", "parse-names": false}, {"non-dropping-particle": "", "dropping-particle": "", "given": "Robert", "family": "Corr", "suffix": "", "parse-names": false}, {"non-dropping-particle": "", "dropping-particle": "", "given": "Kenneth R."</vt:lpwstr>
  </property>
  <property fmtid="{D5CDD505-2E9C-101B-9397-08002B2CF9AE}" pid="249" name="Mendeley_Bookmark_swh11KTiOo_12">
    <vt:lpwstr>, "family": "Wright", "suffix": "", "parse-names": false}, {"non-dropping-particle": "", "dropping-particle": "", "given": "Shahrokh", "family": "Shabahang", "suffix": "", "parse-names": false}], "issue": "4", "issued": {"date-parts": [["2014"]]}}, "id": </vt:lpwstr>
  </property>
  <property fmtid="{D5CDD505-2E9C-101B-9397-08002B2CF9AE}" pid="250" name="Mendeley_Bookmark_swh11KTiOo_13">
    <vt:lpwstr>"ITEM-1"}], "mendeley": {"plainTextFormattedCitation": "(24)", "formattedCitation": "(24)"}}</vt:lpwstr>
  </property>
  <property fmtid="{D5CDD505-2E9C-101B-9397-08002B2CF9AE}" pid="251" name="Mendeley_Bookmark_swh11KTiOo_2">
    <vt:lpwstr>temData": {"ISBN": "1878-3554 (Electronic)\\r0099-2399 (Linking)", "publisher": "Elsevier Ltd", "PMID": "24666902", "container-title": "Journal of Endodontics", "id": "ITEM-1", "volume": "40", "DOI": "10.1016/j.joen.2013.12.025", "page": "515-520", "type"</vt:lpwstr>
  </property>
  <property fmtid="{D5CDD505-2E9C-101B-9397-08002B2CF9AE}" pid="252" name="Mendeley_Bookmark_swh11KTiOo_3">
    <vt:lpwstr>: "article-journal", "ISSN": "00992399", "abstract": "Introduction A growing body of evidence is building a case for the possibility of tissue regeneration within the root canal of necrotic teeth, allowing for continued root development. However, it remai</vt:lpwstr>
  </property>
  <property fmtid="{D5CDD505-2E9C-101B-9397-08002B2CF9AE}" pid="253" name="Mendeley_Bookmark_swh11KTiOo_4">
    <vt:lpwstr>ns unknown what type of tissue is produced after regenerative endodontics. The purpose of this study was to use blood clots and platelet-rich plasma (PRP) as scaffolds in regenerative endodontics under ideal conditions in a ferret model to examine the tis</vt:lpwstr>
  </property>
  <property fmtid="{D5CDD505-2E9C-101B-9397-08002B2CF9AE}" pid="254" name="Mendeley_Bookmark_swh11KTiOo_5">
    <vt:lpwstr>sues generated within the root canals. Methods The pulps of 21 canine teeth from 7 young ferrets were extirpated using broaches without filing the canal walls. Bleeding was stimulated from the periapical tissues, and a blood clot was induced in the canal </vt:lpwstr>
  </property>
  <property fmtid="{D5CDD505-2E9C-101B-9397-08002B2CF9AE}" pid="255" name="Mendeley_Bookmark_swh11KTiOo_6">
    <vt:lpwstr>space to the level of the cementoenamel junction in 12 teeth. PRP was prepared and placed in the canals to the level of the cementoenamel junction in 9 teeth. The coronal access was sealed with mineral trioxide aggregate. Seven canines were not operated o</vt:lpwstr>
  </property>
  <property fmtid="{D5CDD505-2E9C-101B-9397-08002B2CF9AE}" pid="256" name="Mendeley_Bookmark_swh11KTiOo_7">
    <vt:lpwstr>n and served as controls. Three months later, block sections including each canine and its surrounding tissues were removed for histologic evaluation. The tissues found in the canals of experimental teeth were compared with those in the control teeth. Res</vt:lpwstr>
  </property>
  <property fmtid="{D5CDD505-2E9C-101B-9397-08002B2CF9AE}" pid="257" name="Mendeley_Bookmark_swh11KTiOo_8">
    <vt:lpwstr>ults Almost all of the experimental teeth showed the presence of intracanal bonelike tissue. No evidence of dentinal wall thickening or apical narrowing was noted in the experimental teeth. Conclusions In this experimental model, the use of either PRP or </vt:lpwstr>
  </property>
  <property fmtid="{D5CDD505-2E9C-101B-9397-08002B2CF9AE}" pid="258" name="Mendeley_Bookmark_swh11KTiOo_9">
    <vt:lpwstr>blood clots during regenerative endodontics leads to the formation of intracanal bonelike tissue without continual root maturation. \u00a9 2014 American Association of Endodontists.", "title": "Histologic examinations of teeth treated with 2 scaffolds: A </vt:lpwstr>
  </property>
  <property fmtid="{D5CDD505-2E9C-101B-9397-08002B2CF9AE}" pid="259" name="Mendeley_Bookmark_tgB8731Mdk_1">
    <vt:lpwstr>ADDIN CSL_CITATION {"properties": {"noteIndex": 0}, "schema": "https://github.com/citation-style-language/schema/raw/master/csl-citation.json", "citationItems": [{"uris": ["http://www.mendeley.com/documents/?uuid=7bfbbd45-d4c2-46ac-97e3-4c0751cc345c"], "i</vt:lpwstr>
  </property>
  <property fmtid="{D5CDD505-2E9C-101B-9397-08002B2CF9AE}" pid="260" name="Mendeley_Bookmark_tgB8731Mdk_10">
    <vt:lpwstr>blastic Differentiation and Mineralization of Human Dental Pulp Cells via BMP/Smad Signaling Pathway.", "author": [{"non-dropping-particle": "", "dropping-particle": "", "given": "Su-Mi", "family": "Woo", "suffix": "", "parse-names": false}, {"non-droppin</vt:lpwstr>
  </property>
  <property fmtid="{D5CDD505-2E9C-101B-9397-08002B2CF9AE}" pid="261" name="Mendeley_Bookmark_tgB8731Mdk_11">
    <vt:lpwstr>g-particle": "", "dropping-particle": "", "given": "Won-Jae", "family": "Kim", "suffix": "", "parse-names": false}, {"non-dropping-particle": "", "dropping-particle": "", "given": "Hae-Soon", "family": "Lim", "suffix": "", "parse-names": false}, {"non-dro</vt:lpwstr>
  </property>
  <property fmtid="{D5CDD505-2E9C-101B-9397-08002B2CF9AE}" pid="262" name="Mendeley_Bookmark_tgB8731Mdk_12">
    <vt:lpwstr>pping-particle": "", "dropping-particle": "", "given": "Nam-Ki", "family": "Choi", "suffix": "", "parse-names": false}, {"non-dropping-particle": "", "dropping-particle": "", "given": "Sun-Hun", "family": "Kim", "suffix": "", "parse-names": false}, {"non-</vt:lpwstr>
  </property>
  <property fmtid="{D5CDD505-2E9C-101B-9397-08002B2CF9AE}" pid="263" name="Mendeley_Bookmark_tgB8731Mdk_13">
    <vt:lpwstr>dropping-particle": "", "dropping-particle": "", "given": "Seon-Mi", "family": "Kim", "suffix": "", "parse-names": false}, {"non-dropping-particle": "", "dropping-particle": "", "given": "Ji-Yeon", "family": "Jung", "suffix": "", "parse-names": false}], "</vt:lpwstr>
  </property>
  <property fmtid="{D5CDD505-2E9C-101B-9397-08002B2CF9AE}" pid="264" name="Mendeley_Bookmark_tgB8731Mdk_14">
    <vt:lpwstr>issue": "1", "issued": {"date-parts": [["2016", "1", "1"]]}, "language": "English"}, "id": "ITEM-1"}], "mendeley": {"previouslyFormattedCitation": "(9)", "plainTextFormattedCitation": "(9)", "formattedCitation": "(9)"}}</vt:lpwstr>
  </property>
  <property fmtid="{D5CDD505-2E9C-101B-9397-08002B2CF9AE}" pid="265" name="Mendeley_Bookmark_tgB8731Mdk_2">
    <vt:lpwstr>temData": {"container-title": "Journal of endodontics", "PMID": "26364004", "page": "82-8", "id": "ITEM-1", "publisher": "Elsevier", "volume": "42", "DOI": "10.1016/j.joen.2015.06.019", "type": "article-journal", "ISSN": "1878-3554", "abstract": "INTRODUC</vt:lpwstr>
  </property>
  <property fmtid="{D5CDD505-2E9C-101B-9397-08002B2CF9AE}" pid="266" name="Mendeley_Bookmark_tgB8731Mdk_3">
    <vt:lpwstr>TION: Recent reports have shown that the combined use of platelet-rich fibrin (PRF), an autologous fibrin matrix, and mineral trioxide aggregate (MTA) as root filling material is beneficial for the endodontic management of an open apex. However, the poten</vt:lpwstr>
  </property>
  <property fmtid="{D5CDD505-2E9C-101B-9397-08002B2CF9AE}" pid="267" name="Mendeley_Bookmark_tgB8731Mdk_4">
    <vt:lpwstr>tial of the combination of MTA and PRF as an odontogenic inducer in human dental pulp cells (HDPCs) in\u00a0vitro has not yet been studied. The purpose of this study was to evaluate the effect of the combination of MTA and PRF on odontoblastic maturation </vt:lpwstr>
  </property>
  <property fmtid="{D5CDD505-2E9C-101B-9397-08002B2CF9AE}" pid="268" name="Mendeley_Bookmark_tgB8731Mdk_5">
    <vt:lpwstr>in HDPCs.\n\nMETHODS: HDPCs extracted from third molars were directly cultured with MTA and PRF extract (PRFe). Odontoblastic differentiation of HDPCs was evaluated by measuring the alkaline phosphatase (ALP) activity, and the expression of odontogenesis-</vt:lpwstr>
  </property>
  <property fmtid="{D5CDD505-2E9C-101B-9397-08002B2CF9AE}" pid="269" name="Mendeley_Bookmark_tgB8731Mdk_6">
    <vt:lpwstr>related genes was detected using reverse-transcription polymerase chain reaction or Western blot. Mineralization formation was assessed by alizarin red staining.\n\nRESULTS: HDPCs treated with MTA and PRFe significantly up-regulated the expression of dent</vt:lpwstr>
  </property>
  <property fmtid="{D5CDD505-2E9C-101B-9397-08002B2CF9AE}" pid="270" name="Mendeley_Bookmark_tgB8731Mdk_7">
    <vt:lpwstr>in sialoprotein and dentin matrix protein-1 and enhanced ALP activity and mineralization compared with those with MTA or PRFe treatment alone. In addition, the combination of MTA and PRFe induced the activation of bone morphogenic proteins (BMP)/Smad, whe</vt:lpwstr>
  </property>
  <property fmtid="{D5CDD505-2E9C-101B-9397-08002B2CF9AE}" pid="271" name="Mendeley_Bookmark_tgB8731Mdk_8">
    <vt:lpwstr>reas LDN193189, the bone morphogenic protein inhibitor, attenuated dentin sialophosphoprotein and dentin matrix protein-1 expression, ALP activity, and mineralization enhanced by MTA and PRFe treatment.\n\nCONCLUSIONS: This study shows that the combinatio</vt:lpwstr>
  </property>
  <property fmtid="{D5CDD505-2E9C-101B-9397-08002B2CF9AE}" pid="272" name="Mendeley_Bookmark_tgB8731Mdk_9">
    <vt:lpwstr>n of MTA and PRF has a synergistic effect on the stimulation of odontoblastic differentiation of HDPCs via the modulation of the BMP/Smad signaling pathway.", "title": "Combination of Mineral Trioxide Aggregate and Platelet-rich Fibrin Promotes the Odonto</vt:lpwstr>
  </property>
  <property fmtid="{D5CDD505-2E9C-101B-9397-08002B2CF9AE}" pid="273" name="Mendeley_Bookmark_uCPwipMA1o_1">
    <vt:lpwstr>ADDIN CSL_CITATION {"properties": {"noteIndex": 0}, "schema": "https://github.com/citation-style-language/schema/raw/master/csl-citation.json", "citationItems": [{"uris": ["http://www.mendeley.com/documents/?uuid=f1f07f1b-c24d-4726-a0ac-19def2a24b93"], "i</vt:lpwstr>
  </property>
  <property fmtid="{D5CDD505-2E9C-101B-9397-08002B2CF9AE}" pid="274" name="Mendeley_Bookmark_uCPwipMA1o_2">
    <vt:lpwstr>temData": {"ISBN": "1600-9657", "publisher": "Elsevier Ltd", "PMID": "26071100", "container-title": "Journal of Endodontics", "id": "ITEM-1", "volume": "41", "DOI": "10.1016/j.joen.2015.04.022", "page": "1571-1575", "type": "article-journal", "ISSN": "009</vt:lpwstr>
  </property>
  <property fmtid="{D5CDD505-2E9C-101B-9397-08002B2CF9AE}" pid="275" name="Mendeley_Bookmark_uCPwipMA1o_3">
    <vt:lpwstr>92399", "title": "Pulp Revascularization on Permanent Teeth with Open Apices in a Middle-aged Patient", "author": [{"non-dropping-particle": "", "dropping-particle": "", "given": "Yu", "family": "Wang", "suffix": "", "parse-names": false}, {"non-dropping-</vt:lpwstr>
  </property>
  <property fmtid="{D5CDD505-2E9C-101B-9397-08002B2CF9AE}" pid="276" name="Mendeley_Bookmark_uCPwipMA1o_4">
    <vt:lpwstr>particle": "", "dropping-particle": "", "given": "Xiaofei", "family": "Zhu", "suffix": "", "parse-names": false}, {"non-dropping-particle": "", "dropping-particle": "", "given": "Chengfei", "family": "Zhang", "suffix": "", "parse-names": false}], "issue":</vt:lpwstr>
  </property>
  <property fmtid="{D5CDD505-2E9C-101B-9397-08002B2CF9AE}" pid="277" name="Mendeley_Bookmark_uCPwipMA1o_5">
    <vt:lpwstr> "9", "issued": {"date-parts": [["2015"]]}}, "id": "ITEM-1"}], "mendeley": {"previouslyFormattedCitation": "(11)", "plainTextFormattedCitation": "(11)", "formattedCitation": "(11)"}}</vt:lpwstr>
  </property>
  <property fmtid="{D5CDD505-2E9C-101B-9397-08002B2CF9AE}" pid="278" name="Mendeley_Bookmark_wYu3YYWghH_1">
    <vt:lpwstr>ADDIN CSL_CITATION {"properties": {"noteIndex": 0}, "schema": "https://github.com/citation-style-language/schema/raw/master/csl-citation.json", "citationItems": [{"uris": ["http://www.mendeley.com/documents/?uuid=1af0d116-5942-468a-a971-c1b89edd21ac"], "i</vt:lpwstr>
  </property>
  <property fmtid="{D5CDD505-2E9C-101B-9397-08002B2CF9AE}" pid="279" name="Mendeley_Bookmark_wYu3YYWghH_10">
    <vt:lpwstr>se-names": false}, {"non-dropping-particle": "", "dropping-particle": "", "given": "Cheng Fei", "family": "Zhang", "suffix": "", "parse-names": false}], "issue": "5", "issued": {"date-parts": [["2009", "5"]]}}, "id": "ITEM-1"}], "mendeley": {"previouslyFo</vt:lpwstr>
  </property>
  <property fmtid="{D5CDD505-2E9C-101B-9397-08002B2CF9AE}" pid="280" name="Mendeley_Bookmark_wYu3YYWghH_11">
    <vt:lpwstr>rmattedCitation": "(13)", "plainTextFormattedCitation": "(13)", "formattedCitation": "(13)"}}</vt:lpwstr>
  </property>
  <property fmtid="{D5CDD505-2E9C-101B-9397-08002B2CF9AE}" pid="281" name="Mendeley_Bookmark_wYu3YYWghH_2">
    <vt:lpwstr>temData": {"container-title": "Journal of endodontics", "PMID": "19410097", "note": "suggested prp", "page": "745-9", "id": "ITEM-1", "volume": "35", "DOI": "10.1016/j.joen.2009.02.009", "type": "article-journal", "ISSN": "1878-3554", "abstract": "INTRODU</vt:lpwstr>
  </property>
  <property fmtid="{D5CDD505-2E9C-101B-9397-08002B2CF9AE}" pid="282" name="Mendeley_Bookmark_wYu3YYWghH_3">
    <vt:lpwstr>CTION: The purpose of this study was to examine the effect of a pulpal revascularization procedure for immature necrotic teeth with apical periodontitis.\n\nMETHODS: Twelve patients, each with an immature permanent tooth with chronic or acute apical perio</vt:lpwstr>
  </property>
  <property fmtid="{D5CDD505-2E9C-101B-9397-08002B2CF9AE}" pid="283" name="Mendeley_Bookmark_wYu3YYWghH_4">
    <vt:lpwstr>dontitis, were recruited. A triantibiotic mix (ciprofloxacin, metronidazole, and minocycline) was used to disinfect the pulp for 1 week. Then a blood clot was created in the canal, over which grey mineral trioxide aggregate was placed. Patients were recal</vt:lpwstr>
  </property>
  <property fmtid="{D5CDD505-2E9C-101B-9397-08002B2CF9AE}" pid="284" name="Mendeley_Bookmark_wYu3YYWghH_5">
    <vt:lpwstr>led periodically.\n\nRESULTS: Six patients dropped from the study (as a result of pain or failure to induce bleeding after canal disinfection) and instead received a standard apexification procedure. Another 3 patients did not attend any recall appointmen</vt:lpwstr>
  </property>
  <property fmtid="{D5CDD505-2E9C-101B-9397-08002B2CF9AE}" pid="285" name="Mendeley_Bookmark_wYu3YYWghH_6">
    <vt:lpwstr>ts. The remaining teeth (n = 3) were found to exhibit complete root development, with a positive response to pulp testing.\n\nCONCLUSIONS: Revascularization could be effective for managing immature permanent teeth with apical periodontitis with appropriat</vt:lpwstr>
  </property>
  <property fmtid="{D5CDD505-2E9C-101B-9397-08002B2CF9AE}" pid="286" name="Mendeley_Bookmark_wYu3YYWghH_7">
    <vt:lpwstr>e case selection.", "title": "Pulp revascularization of immature teeth with apical periodontitis: a clinical study.", "author": [{"non-dropping-particle": "", "dropping-particle": "", "given": "Rui Yu", "family": "Ding", "suffix": "", "parse-names": false</vt:lpwstr>
  </property>
  <property fmtid="{D5CDD505-2E9C-101B-9397-08002B2CF9AE}" pid="287" name="Mendeley_Bookmark_wYu3YYWghH_8">
    <vt:lpwstr>}, {"non-dropping-particle": "", "dropping-particle": "", "given": "Gary Shun-pan", "family": "Cheung", "suffix": "", "parse-names": false}, {"non-dropping-particle": "", "dropping-particle": "", "given": "Jie", "family": "Chen", "suffix": "", "parse-name</vt:lpwstr>
  </property>
  <property fmtid="{D5CDD505-2E9C-101B-9397-08002B2CF9AE}" pid="288" name="Mendeley_Bookmark_wYu3YYWghH_9">
    <vt:lpwstr>s": false}, {"non-dropping-particle": "", "dropping-particle": "", "given": "Xing Zhe", "family": "Yin", "suffix": "", "parse-names": false}, {"non-dropping-particle": "", "dropping-particle": "", "given": "Qian Qian", "family": "Wang", "suffix": "", "par</vt:lpwstr>
  </property>
  <property fmtid="{D5CDD505-2E9C-101B-9397-08002B2CF9AE}" pid="289" name="Mendeley_Bookmark_wh3Bep6Lin_1">
    <vt:lpwstr>ADDIN CSL_CITATION {"properties": {"noteIndex": 0}, "schema": "https://github.com/citation-style-language/schema/raw/master/csl-citation.json", "citationItems": [{"uris": ["http://www.mendeley.com/documents/?uuid=06abc3c7-84ad-464d-8f22-1139d1298ba4"], "i</vt:lpwstr>
  </property>
  <property fmtid="{D5CDD505-2E9C-101B-9397-08002B2CF9AE}" pid="290" name="Mendeley_Bookmark_wh3Bep6Lin_2">
    <vt:lpwstr>temData": {"publisher": "Elsevier Inc.", "id": "ITEM-1", "page": "707-713", "container-title": "Oral Surgery, Oral Medicine, Oral Pathology, Oral Radiology, and Endodontology", "volume": "108", "DOI": "10.1016/j.tripleo.2009.06.044", "type": "article-jour</vt:lpwstr>
  </property>
  <property fmtid="{D5CDD505-2E9C-101B-9397-08002B2CF9AE}" pid="291" name="Mendeley_Bookmark_wh3Bep6Lin_3">
    <vt:lpwstr>nal", "ISSN": "10792104", "title": "A comparative study of platelet-rich fibrin (PRF) and platelet-rich plasma (PRP) on the effect of proliferation and differentiation of rat osteoblasts in vitro", "author": [{"non-dropping-particle": "", "dropping-partic</vt:lpwstr>
  </property>
  <property fmtid="{D5CDD505-2E9C-101B-9397-08002B2CF9AE}" pid="292" name="Mendeley_Bookmark_wh3Bep6Lin_4">
    <vt:lpwstr>le": "", "given": "Ling", "family": "He", "suffix": "", "parse-names": false}, {"non-dropping-particle": "", "dropping-particle": "", "given": "Ye", "family": "Lin", "suffix": "", "parse-names": false}, {"non-dropping-particle": "", "dropping-particle": "</vt:lpwstr>
  </property>
  <property fmtid="{D5CDD505-2E9C-101B-9397-08002B2CF9AE}" pid="293" name="Mendeley_Bookmark_wh3Bep6Lin_5">
    <vt:lpwstr>", "given": "Xiulian", "family": "Hu", "suffix": "", "parse-names": false}, {"non-dropping-particle": "", "dropping-particle": "", "given": "Yu", "family": "Zhang", "suffix": "", "parse-names": false}, {"non-dropping-particle": "", "dropping-particle": ""</vt:lpwstr>
  </property>
  <property fmtid="{D5CDD505-2E9C-101B-9397-08002B2CF9AE}" pid="294" name="Mendeley_Bookmark_wh3Bep6Lin_6">
    <vt:lpwstr>, "given": "Hui", "family": "Wu", "suffix": "", "parse-names": false}], "issue": "5", "issued": {"date-parts": [["2009"]]}}, "id": "ITEM-1"}], "mendeley": {"previouslyFormattedCitation": "(8)", "plainTextFormattedCitation": "(8)", "formattedCitation": "(8</vt:lpwstr>
  </property>
  <property fmtid="{D5CDD505-2E9C-101B-9397-08002B2CF9AE}" pid="295" name="Mendeley_Bookmark_wh3Bep6Lin_7">
    <vt:lpwstr>)"}}</vt:lpwstr>
  </property>
  <property fmtid="{D5CDD505-2E9C-101B-9397-08002B2CF9AE}" pid="296" name="Mendeley_Bookmark_yRZEBMBPYU_1">
    <vt:lpwstr>ADDIN CSL_CITATION {"properties": {"noteIndex": 0}, "schema": "https://github.com/citation-style-language/schema/raw/master/csl-citation.json", "citationItems": [{"uris": ["http://www.mendeley.com/documents/?uuid=efd16791-628c-42f1-b3e9-7d241ee146d3"], "i</vt:lpwstr>
  </property>
  <property fmtid="{D5CDD505-2E9C-101B-9397-08002B2CF9AE}" pid="297" name="Mendeley_Bookmark_yRZEBMBPYU_2">
    <vt:lpwstr>temData": {"publisher": "[Chicago, Ill.] : American Dental Association", "type": "book", "title": "CDT 2011-2012: Current Dental Terminology: the ADA Practical Guide to Dental Procedure Codes", "id": "ITEM-1", "author": [{"non-dropping-particle": "", "dro</vt:lpwstr>
  </property>
  <property fmtid="{D5CDD505-2E9C-101B-9397-08002B2CF9AE}" pid="298" name="Mendeley_Bookmark_yRZEBMBPYU_3">
    <vt:lpwstr>pping-particle": "", "given": "", "family": "American Dental Association", "suffix": "", "parse-names": false}], "issued": {"date-parts": [["2010"]]}}, "id": "ITEM-1"}, {"uris": ["http://www.mendeley.com/documents/?uuid=5ce5d5fa-7290-4df0-8ae9-dcf738d0bd4</vt:lpwstr>
  </property>
  <property fmtid="{D5CDD505-2E9C-101B-9397-08002B2CF9AE}" pid="299" name="Mendeley_Bookmark_yRZEBMBPYU_4">
    <vt:lpwstr>b"], "itemData": {"title": "Regenerative Endodontics", "type": "webpage", "URL": "http://www.aae.org/regeneration/", "accessed": {"date-parts": [["2016", "1", "18"]]}, "id": "ITEM-2", "author": [{"non-dropping-particle": "", "dropping-particle": "", "give</vt:lpwstr>
  </property>
  <property fmtid="{D5CDD505-2E9C-101B-9397-08002B2CF9AE}" pid="300" name="Mendeley_Bookmark_yRZEBMBPYU_5">
    <vt:lpwstr>n": "", "family": "American Association of Endodontics", "suffix": "", "parse-names": false}], "issued": {"date-parts": [["0"]]}}, "id": "ITEM-2"}], "mendeley": {"previouslyFormattedCitation": "(1,2)", "plainTextFormattedCitation": "(1,2)", "formattedCita</vt:lpwstr>
  </property>
  <property fmtid="{D5CDD505-2E9C-101B-9397-08002B2CF9AE}" pid="301" name="Mendeley_Bookmark_yRZEBMBPYU_6">
    <vt:lpwstr>tion": "(1,2)"}}</vt:lpwstr>
  </property>
  <property fmtid="{D5CDD505-2E9C-101B-9397-08002B2CF9AE}" pid="302" name="ScaleCrop">
    <vt:bool>true</vt:bool>
  </property>
  <property fmtid="{D5CDD505-2E9C-101B-9397-08002B2CF9AE}" pid="303" name="ShareDoc">
    <vt:bool>true</vt:bool>
  </property>
  <property fmtid="{D5CDD505-2E9C-101B-9397-08002B2CF9AE}" pid="304" name="Mendeley Recent Style Id 0_1">
    <vt:lpwstr>http://www.zotero.org/styles/american-political-science-association</vt:lpwstr>
  </property>
  <property fmtid="{D5CDD505-2E9C-101B-9397-08002B2CF9AE}" pid="305" name="Mendeley Recent Style Name 0_1">
    <vt:lpwstr>American Political Science Association</vt:lpwstr>
  </property>
  <property fmtid="{D5CDD505-2E9C-101B-9397-08002B2CF9AE}" pid="306" name="Mendeley Recent Style Id 1_1">
    <vt:lpwstr>http://www.zotero.org/styles/american-sociological-association</vt:lpwstr>
  </property>
  <property fmtid="{D5CDD505-2E9C-101B-9397-08002B2CF9AE}" pid="307" name="Mendeley Recent Style Name 1_1">
    <vt:lpwstr>American Sociological Association</vt:lpwstr>
  </property>
  <property fmtid="{D5CDD505-2E9C-101B-9397-08002B2CF9AE}" pid="308" name="Mendeley Recent Style Id 2_1">
    <vt:lpwstr>http://www.zotero.org/styles/biomaterials</vt:lpwstr>
  </property>
  <property fmtid="{D5CDD505-2E9C-101B-9397-08002B2CF9AE}" pid="309" name="Mendeley Recent Style Name 2_1">
    <vt:lpwstr>Biomaterials</vt:lpwstr>
  </property>
  <property fmtid="{D5CDD505-2E9C-101B-9397-08002B2CF9AE}" pid="310" name="Mendeley Recent Style Id 3_1">
    <vt:lpwstr>http://www.zotero.org/styles/chicago-author-date</vt:lpwstr>
  </property>
  <property fmtid="{D5CDD505-2E9C-101B-9397-08002B2CF9AE}" pid="311" name="Mendeley Recent Style Name 3_1">
    <vt:lpwstr>Chicago Manual of Style 16th edition (author-date)</vt:lpwstr>
  </property>
  <property fmtid="{D5CDD505-2E9C-101B-9397-08002B2CF9AE}" pid="312" name="Mendeley Recent Style Id 4_1">
    <vt:lpwstr>http://www.zotero.org/styles/ieee</vt:lpwstr>
  </property>
  <property fmtid="{D5CDD505-2E9C-101B-9397-08002B2CF9AE}" pid="313" name="Mendeley Recent Style Name 4_1">
    <vt:lpwstr>IEEE</vt:lpwstr>
  </property>
  <property fmtid="{D5CDD505-2E9C-101B-9397-08002B2CF9AE}" pid="314" name="Mendeley Recent Style Id 5_1">
    <vt:lpwstr>http://www.zotero.org/styles/molecular-therapy</vt:lpwstr>
  </property>
  <property fmtid="{D5CDD505-2E9C-101B-9397-08002B2CF9AE}" pid="315" name="Mendeley Recent Style Name 5_1">
    <vt:lpwstr>Molecular Therapy</vt:lpwstr>
  </property>
  <property fmtid="{D5CDD505-2E9C-101B-9397-08002B2CF9AE}" pid="316" name="Mendeley Recent Style Id 6_1">
    <vt:lpwstr>http://www.zotero.org/styles/nature</vt:lpwstr>
  </property>
  <property fmtid="{D5CDD505-2E9C-101B-9397-08002B2CF9AE}" pid="317" name="Mendeley Recent Style Name 6_1">
    <vt:lpwstr>Nature</vt:lpwstr>
  </property>
  <property fmtid="{D5CDD505-2E9C-101B-9397-08002B2CF9AE}" pid="318" name="Mendeley Recent Style Id 7_1">
    <vt:lpwstr>http://csl.mendeley.com/styles/29153511/pnas-2</vt:lpwstr>
  </property>
  <property fmtid="{D5CDD505-2E9C-101B-9397-08002B2CF9AE}" pid="319" name="Mendeley Recent Style Name 7_1">
    <vt:lpwstr>Proceedings of the National Academy of Sciences of the United States of America - Ahmed El Tawila, BSc</vt:lpwstr>
  </property>
  <property fmtid="{D5CDD505-2E9C-101B-9397-08002B2CF9AE}" pid="320" name="Mendeley Recent Style Id 8_1">
    <vt:lpwstr>http://csl.mendeley.com/styles/29153511/public-health-nutrition-AlexU</vt:lpwstr>
  </property>
  <property fmtid="{D5CDD505-2E9C-101B-9397-08002B2CF9AE}" pid="321" name="Mendeley Recent Style Name 8_1">
    <vt:lpwstr>Public Health Nutrition - Ahmed El Tawila</vt:lpwstr>
  </property>
  <property fmtid="{D5CDD505-2E9C-101B-9397-08002B2CF9AE}" pid="322" name="Mendeley Recent Style Id 9_1">
    <vt:lpwstr>http://www.zotero.org/styles/vancouver</vt:lpwstr>
  </property>
  <property fmtid="{D5CDD505-2E9C-101B-9397-08002B2CF9AE}" pid="323" name="Mendeley Recent Style Name 9_1">
    <vt:lpwstr>Vancouver</vt:lpwstr>
  </property>
</Properties>
</file>