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360BE" w14:textId="77777777" w:rsidR="00FD7CF3" w:rsidRPr="00825BE3" w:rsidRDefault="00FD7CF3" w:rsidP="004E7D70">
      <w:pPr>
        <w:widowControl/>
        <w:adjustRightInd w:val="0"/>
        <w:snapToGrid w:val="0"/>
        <w:spacing w:line="360" w:lineRule="auto"/>
        <w:rPr>
          <w:rFonts w:ascii="Book Antiqua" w:eastAsia="SimSun" w:hAnsi="Book Antiqua"/>
          <w:b/>
          <w:color w:val="000000" w:themeColor="text1"/>
          <w:szCs w:val="24"/>
          <w:bdr w:val="none" w:sz="0" w:space="0" w:color="auto"/>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8"/>
      <w:bookmarkStart w:id="13" w:name="OLE_LINK167"/>
      <w:bookmarkStart w:id="14" w:name="OLE_LINK170"/>
      <w:bookmarkStart w:id="15" w:name="OLE_LINK219"/>
      <w:bookmarkStart w:id="16" w:name="OLE_LINK487"/>
      <w:r w:rsidRPr="00825BE3">
        <w:rPr>
          <w:rFonts w:ascii="Book Antiqua" w:eastAsia="SimSun" w:hAnsi="Book Antiqua"/>
          <w:b/>
          <w:color w:val="000000" w:themeColor="text1"/>
          <w:szCs w:val="24"/>
          <w:bdr w:val="none" w:sz="0" w:space="0" w:color="auto"/>
        </w:rPr>
        <w:t xml:space="preserve">Name of </w:t>
      </w:r>
      <w:r w:rsidRPr="00825BE3">
        <w:rPr>
          <w:rFonts w:ascii="Book Antiqua" w:eastAsia="SimSun" w:hAnsi="Book Antiqua"/>
          <w:b/>
          <w:caps/>
          <w:color w:val="000000" w:themeColor="text1"/>
          <w:szCs w:val="24"/>
          <w:bdr w:val="none" w:sz="0" w:space="0" w:color="auto"/>
        </w:rPr>
        <w:t>j</w:t>
      </w:r>
      <w:r w:rsidRPr="00825BE3">
        <w:rPr>
          <w:rFonts w:ascii="Book Antiqua" w:eastAsia="SimSun" w:hAnsi="Book Antiqua"/>
          <w:b/>
          <w:color w:val="000000" w:themeColor="text1"/>
          <w:szCs w:val="24"/>
          <w:bdr w:val="none" w:sz="0" w:space="0" w:color="auto"/>
        </w:rPr>
        <w:t xml:space="preserve">ournal: </w:t>
      </w:r>
      <w:bookmarkStart w:id="17" w:name="OLE_LINK718"/>
      <w:bookmarkStart w:id="18" w:name="OLE_LINK719"/>
      <w:r w:rsidRPr="00825BE3">
        <w:rPr>
          <w:rFonts w:ascii="Book Antiqua" w:eastAsia="SimSun" w:hAnsi="Book Antiqua"/>
          <w:b/>
          <w:i/>
          <w:color w:val="000000" w:themeColor="text1"/>
          <w:szCs w:val="24"/>
          <w:bdr w:val="none" w:sz="0" w:space="0" w:color="auto"/>
        </w:rPr>
        <w:t xml:space="preserve">World Journal of </w:t>
      </w:r>
      <w:bookmarkEnd w:id="17"/>
      <w:bookmarkEnd w:id="18"/>
      <w:r w:rsidRPr="00825BE3">
        <w:rPr>
          <w:rFonts w:ascii="Book Antiqua" w:eastAsia="SimSun" w:hAnsi="Book Antiqua"/>
          <w:b/>
          <w:i/>
          <w:color w:val="000000" w:themeColor="text1"/>
          <w:szCs w:val="24"/>
          <w:bdr w:val="none" w:sz="0" w:space="0" w:color="auto"/>
        </w:rPr>
        <w:t>Biological Chemistry</w:t>
      </w:r>
    </w:p>
    <w:p w14:paraId="5F834F69" w14:textId="77777777" w:rsidR="00FD7CF3" w:rsidRPr="00825BE3" w:rsidRDefault="00FD7CF3" w:rsidP="004E7D70">
      <w:pPr>
        <w:widowControl/>
        <w:adjustRightInd w:val="0"/>
        <w:snapToGrid w:val="0"/>
        <w:spacing w:line="360" w:lineRule="auto"/>
        <w:rPr>
          <w:rFonts w:ascii="Book Antiqua" w:eastAsia="SimSun" w:hAnsi="Book Antiqua"/>
          <w:b/>
          <w:i/>
          <w:color w:val="000000" w:themeColor="text1"/>
          <w:szCs w:val="24"/>
          <w:bdr w:val="none" w:sz="0" w:space="0" w:color="auto"/>
        </w:rPr>
      </w:pPr>
      <w:bookmarkStart w:id="19" w:name="OLE_LINK485"/>
      <w:bookmarkStart w:id="20" w:name="OLE_LINK486"/>
      <w:bookmarkStart w:id="21" w:name="OLE_LINK661"/>
      <w:bookmarkStart w:id="22" w:name="OLE_LINK768"/>
      <w:bookmarkStart w:id="23" w:name="OLE_LINK514"/>
      <w:bookmarkStart w:id="24" w:name="OLE_LINK515"/>
      <w:r w:rsidRPr="00825BE3">
        <w:rPr>
          <w:rFonts w:ascii="Book Antiqua" w:eastAsia="SimSun" w:hAnsi="Book Antiqua"/>
          <w:b/>
          <w:color w:val="000000" w:themeColor="text1"/>
          <w:szCs w:val="24"/>
          <w:bdr w:val="none" w:sz="0" w:space="0" w:color="auto"/>
        </w:rPr>
        <w:t>Manuscript NO:</w:t>
      </w:r>
      <w:bookmarkEnd w:id="19"/>
      <w:bookmarkEnd w:id="20"/>
      <w:bookmarkEnd w:id="21"/>
      <w:bookmarkEnd w:id="22"/>
      <w:r w:rsidRPr="00825BE3">
        <w:rPr>
          <w:rFonts w:ascii="Book Antiqua" w:eastAsia="SimSun" w:hAnsi="Book Antiqua"/>
          <w:b/>
          <w:color w:val="000000" w:themeColor="text1"/>
          <w:szCs w:val="24"/>
          <w:bdr w:val="none" w:sz="0" w:space="0" w:color="auto"/>
        </w:rPr>
        <w:t xml:space="preserve"> 50153</w:t>
      </w:r>
    </w:p>
    <w:bookmarkEnd w:id="23"/>
    <w:bookmarkEnd w:id="24"/>
    <w:p w14:paraId="4B8A48AF" w14:textId="77777777" w:rsidR="00FD7CF3" w:rsidRPr="00825BE3" w:rsidRDefault="00FD7CF3" w:rsidP="004E7D70">
      <w:pPr>
        <w:widowControl/>
        <w:adjustRightInd w:val="0"/>
        <w:snapToGrid w:val="0"/>
        <w:spacing w:line="360" w:lineRule="auto"/>
        <w:rPr>
          <w:rFonts w:ascii="Book Antiqua" w:eastAsia="SimSun" w:hAnsi="Book Antiqua"/>
          <w:b/>
          <w:color w:val="000000" w:themeColor="text1"/>
          <w:szCs w:val="24"/>
          <w:bdr w:val="none" w:sz="0" w:space="0" w:color="auto"/>
        </w:rPr>
      </w:pPr>
      <w:r w:rsidRPr="00825BE3">
        <w:rPr>
          <w:rFonts w:ascii="Book Antiqua" w:eastAsia="SimSun" w:hAnsi="Book Antiqua"/>
          <w:b/>
          <w:color w:val="000000" w:themeColor="text1"/>
          <w:szCs w:val="24"/>
          <w:bdr w:val="none" w:sz="0" w:space="0" w:color="auto"/>
        </w:rPr>
        <w:t xml:space="preserve">Manuscript </w:t>
      </w:r>
      <w:r w:rsidRPr="00825BE3">
        <w:rPr>
          <w:rFonts w:ascii="Book Antiqua" w:eastAsia="SimSun" w:hAnsi="Book Antiqua"/>
          <w:b/>
          <w:caps/>
          <w:color w:val="000000" w:themeColor="text1"/>
          <w:szCs w:val="24"/>
          <w:bdr w:val="none" w:sz="0" w:space="0" w:color="auto"/>
        </w:rPr>
        <w:t>t</w:t>
      </w:r>
      <w:r w:rsidRPr="00825BE3">
        <w:rPr>
          <w:rFonts w:ascii="Book Antiqua" w:eastAsia="SimSun" w:hAnsi="Book Antiqua"/>
          <w:b/>
          <w:color w:val="000000" w:themeColor="text1"/>
          <w:szCs w:val="24"/>
          <w:bdr w:val="none" w:sz="0" w:space="0" w:color="auto"/>
        </w:rPr>
        <w:t>ype:</w:t>
      </w:r>
      <w:bookmarkEnd w:id="0"/>
      <w:bookmarkEnd w:id="1"/>
      <w:bookmarkEnd w:id="2"/>
      <w:bookmarkEnd w:id="3"/>
      <w:bookmarkEnd w:id="4"/>
      <w:bookmarkEnd w:id="5"/>
      <w:bookmarkEnd w:id="6"/>
      <w:bookmarkEnd w:id="7"/>
      <w:bookmarkEnd w:id="8"/>
      <w:bookmarkEnd w:id="9"/>
      <w:bookmarkEnd w:id="10"/>
      <w:r w:rsidRPr="00825BE3">
        <w:rPr>
          <w:rFonts w:ascii="Book Antiqua" w:eastAsia="SimSun" w:hAnsi="Book Antiqua"/>
          <w:b/>
          <w:color w:val="000000" w:themeColor="text1"/>
          <w:szCs w:val="24"/>
          <w:bdr w:val="none" w:sz="0" w:space="0" w:color="auto"/>
        </w:rPr>
        <w:t xml:space="preserve"> </w:t>
      </w:r>
      <w:bookmarkEnd w:id="11"/>
      <w:bookmarkEnd w:id="12"/>
      <w:r w:rsidRPr="00825BE3">
        <w:rPr>
          <w:rFonts w:ascii="Book Antiqua" w:eastAsia="SimSun" w:hAnsi="Book Antiqua"/>
          <w:b/>
          <w:color w:val="000000" w:themeColor="text1"/>
          <w:szCs w:val="24"/>
          <w:bdr w:val="none" w:sz="0" w:space="0" w:color="auto"/>
        </w:rPr>
        <w:t>REVIEW</w:t>
      </w:r>
    </w:p>
    <w:p w14:paraId="13133DBD" w14:textId="77777777" w:rsidR="00FD7CF3" w:rsidRPr="00825BE3" w:rsidRDefault="00FD7CF3" w:rsidP="004E7D70">
      <w:pPr>
        <w:autoSpaceDE w:val="0"/>
        <w:autoSpaceDN w:val="0"/>
        <w:adjustRightInd w:val="0"/>
        <w:snapToGrid w:val="0"/>
        <w:spacing w:line="360" w:lineRule="auto"/>
        <w:rPr>
          <w:rFonts w:ascii="Book Antiqua" w:eastAsia="Times New Roman" w:hAnsi="Book Antiqua"/>
          <w:b/>
          <w:color w:val="000000" w:themeColor="text1"/>
          <w:spacing w:val="14"/>
          <w:szCs w:val="24"/>
        </w:rPr>
      </w:pPr>
    </w:p>
    <w:p w14:paraId="64343F2B" w14:textId="77777777" w:rsidR="00FD7CF3" w:rsidRPr="00825BE3" w:rsidRDefault="00FD7CF3" w:rsidP="004E7D70">
      <w:pPr>
        <w:autoSpaceDE w:val="0"/>
        <w:autoSpaceDN w:val="0"/>
        <w:adjustRightInd w:val="0"/>
        <w:snapToGrid w:val="0"/>
        <w:spacing w:line="360" w:lineRule="auto"/>
        <w:rPr>
          <w:rFonts w:ascii="Book Antiqua" w:eastAsia="Times New Roman" w:hAnsi="Book Antiqua"/>
          <w:b/>
          <w:color w:val="000000" w:themeColor="text1"/>
          <w:szCs w:val="24"/>
        </w:rPr>
      </w:pPr>
      <w:bookmarkStart w:id="25" w:name="OLE_LINK2"/>
      <w:r w:rsidRPr="00825BE3">
        <w:rPr>
          <w:rFonts w:ascii="Book Antiqua" w:eastAsia="Times New Roman" w:hAnsi="Book Antiqua"/>
          <w:b/>
          <w:color w:val="000000" w:themeColor="text1"/>
          <w:spacing w:val="14"/>
          <w:szCs w:val="24"/>
        </w:rPr>
        <w:t>C</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0"/>
          <w:szCs w:val="24"/>
        </w:rPr>
        <w:t>m</w:t>
      </w:r>
      <w:r w:rsidRPr="00825BE3">
        <w:rPr>
          <w:rFonts w:ascii="Book Antiqua" w:eastAsia="Times New Roman" w:hAnsi="Book Antiqua"/>
          <w:b/>
          <w:color w:val="000000" w:themeColor="text1"/>
          <w:spacing w:val="14"/>
          <w:szCs w:val="24"/>
        </w:rPr>
        <w:t>p</w:t>
      </w:r>
      <w:r w:rsidRPr="00825BE3">
        <w:rPr>
          <w:rFonts w:ascii="Book Antiqua" w:eastAsia="Times New Roman" w:hAnsi="Book Antiqua"/>
          <w:b/>
          <w:color w:val="000000" w:themeColor="text1"/>
          <w:szCs w:val="24"/>
        </w:rPr>
        <w:t>lex i</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zCs w:val="24"/>
        </w:rPr>
        <w:t>e</w:t>
      </w:r>
      <w:r w:rsidRPr="00825BE3">
        <w:rPr>
          <w:rFonts w:ascii="Book Antiqua" w:eastAsia="Times New Roman" w:hAnsi="Book Antiqua"/>
          <w:b/>
          <w:color w:val="000000" w:themeColor="text1"/>
          <w:spacing w:val="26"/>
          <w:szCs w:val="24"/>
        </w:rPr>
        <w:t>r</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c</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2"/>
          <w:szCs w:val="24"/>
        </w:rPr>
        <w:t>m</w:t>
      </w:r>
      <w:r w:rsidRPr="00825BE3">
        <w:rPr>
          <w:rFonts w:ascii="Book Antiqua" w:eastAsia="Times New Roman" w:hAnsi="Book Antiqua"/>
          <w:b/>
          <w:color w:val="000000" w:themeColor="text1"/>
          <w:szCs w:val="24"/>
        </w:rPr>
        <w:t xml:space="preserve">es </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zCs w:val="24"/>
        </w:rPr>
        <w:t>d</w:t>
      </w:r>
      <w:r w:rsidRPr="00825BE3">
        <w:rPr>
          <w:rFonts w:ascii="Book Antiqua" w:eastAsia="Times New Roman" w:hAnsi="Book Antiqua"/>
          <w:b/>
          <w:color w:val="000000" w:themeColor="text1"/>
          <w:spacing w:val="14"/>
          <w:szCs w:val="24"/>
        </w:rPr>
        <w:t xml:space="preserve"> p</w:t>
      </w:r>
      <w:r w:rsidRPr="00825BE3">
        <w:rPr>
          <w:rFonts w:ascii="Book Antiqua" w:eastAsia="Times New Roman" w:hAnsi="Book Antiqua"/>
          <w:b/>
          <w:color w:val="000000" w:themeColor="text1"/>
          <w:szCs w:val="24"/>
        </w:rPr>
        <w:t>os</w:t>
      </w:r>
      <w:r w:rsidRPr="00825BE3">
        <w:rPr>
          <w:rFonts w:ascii="Book Antiqua" w:eastAsia="Times New Roman" w:hAnsi="Book Antiqua"/>
          <w:b/>
          <w:color w:val="000000" w:themeColor="text1"/>
          <w:spacing w:val="16"/>
          <w:szCs w:val="24"/>
        </w:rPr>
        <w:t>t</w:t>
      </w:r>
      <w:r w:rsidRPr="00825BE3">
        <w:rPr>
          <w:rFonts w:ascii="Book Antiqua" w:eastAsia="Times New Roman" w:hAnsi="Book Antiqua"/>
          <w:b/>
          <w:color w:val="000000" w:themeColor="text1"/>
          <w:szCs w:val="24"/>
        </w:rPr>
        <w:t>-</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zCs w:val="24"/>
        </w:rPr>
        <w:t>sl</w:t>
      </w:r>
      <w:r w:rsidRPr="00825BE3">
        <w:rPr>
          <w:rFonts w:ascii="Book Antiqua" w:eastAsia="Times New Roman" w:hAnsi="Book Antiqua"/>
          <w:b/>
          <w:color w:val="000000" w:themeColor="text1"/>
          <w:spacing w:val="13"/>
          <w:szCs w:val="24"/>
        </w:rPr>
        <w:t>at</w:t>
      </w:r>
      <w:r w:rsidRPr="00825BE3">
        <w:rPr>
          <w:rFonts w:ascii="Book Antiqua" w:eastAsia="Times New Roman" w:hAnsi="Book Antiqua"/>
          <w:b/>
          <w:color w:val="000000" w:themeColor="text1"/>
          <w:szCs w:val="24"/>
        </w:rPr>
        <w:t>io</w:t>
      </w:r>
      <w:r w:rsidRPr="00825BE3">
        <w:rPr>
          <w:rFonts w:ascii="Book Antiqua" w:eastAsia="Times New Roman" w:hAnsi="Book Antiqua"/>
          <w:b/>
          <w:color w:val="000000" w:themeColor="text1"/>
          <w:spacing w:val="15"/>
          <w:szCs w:val="24"/>
        </w:rPr>
        <w:t>n</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 xml:space="preserve">l </w:t>
      </w:r>
      <w:r w:rsidRPr="00825BE3">
        <w:rPr>
          <w:rFonts w:ascii="Book Antiqua" w:eastAsia="Times New Roman" w:hAnsi="Book Antiqua"/>
          <w:b/>
          <w:color w:val="000000" w:themeColor="text1"/>
          <w:spacing w:val="11"/>
          <w:szCs w:val="24"/>
        </w:rPr>
        <w:t>m</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4"/>
          <w:szCs w:val="24"/>
        </w:rPr>
        <w:t>d</w:t>
      </w:r>
      <w:r w:rsidRPr="00825BE3">
        <w:rPr>
          <w:rFonts w:ascii="Book Antiqua" w:eastAsia="Times New Roman" w:hAnsi="Book Antiqua"/>
          <w:b/>
          <w:color w:val="000000" w:themeColor="text1"/>
          <w:szCs w:val="24"/>
        </w:rPr>
        <w:t>ific</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2"/>
          <w:szCs w:val="24"/>
        </w:rPr>
        <w:t>t</w:t>
      </w:r>
      <w:r w:rsidRPr="00825BE3">
        <w:rPr>
          <w:rFonts w:ascii="Book Antiqua" w:eastAsia="Times New Roman" w:hAnsi="Book Antiqua"/>
          <w:b/>
          <w:color w:val="000000" w:themeColor="text1"/>
          <w:szCs w:val="24"/>
        </w:rPr>
        <w:t>io</w:t>
      </w:r>
      <w:r w:rsidRPr="00825BE3">
        <w:rPr>
          <w:rFonts w:ascii="Book Antiqua" w:eastAsia="Times New Roman" w:hAnsi="Book Antiqua"/>
          <w:b/>
          <w:color w:val="000000" w:themeColor="text1"/>
          <w:spacing w:val="15"/>
          <w:szCs w:val="24"/>
        </w:rPr>
        <w:t>n</w:t>
      </w:r>
      <w:r w:rsidRPr="00825BE3">
        <w:rPr>
          <w:rFonts w:ascii="Book Antiqua" w:eastAsia="Times New Roman" w:hAnsi="Book Antiqua"/>
          <w:b/>
          <w:color w:val="000000" w:themeColor="text1"/>
          <w:szCs w:val="24"/>
        </w:rPr>
        <w:t xml:space="preserve">s of </w:t>
      </w:r>
      <w:r w:rsidRPr="00825BE3">
        <w:rPr>
          <w:rFonts w:ascii="Book Antiqua" w:eastAsia="Times New Roman" w:hAnsi="Book Antiqua"/>
          <w:b/>
          <w:color w:val="000000" w:themeColor="text1"/>
          <w:spacing w:val="10"/>
          <w:szCs w:val="24"/>
        </w:rPr>
        <w:t>t</w:t>
      </w:r>
      <w:r w:rsidRPr="00825BE3">
        <w:rPr>
          <w:rFonts w:ascii="Book Antiqua" w:eastAsia="Times New Roman" w:hAnsi="Book Antiqua"/>
          <w:b/>
          <w:color w:val="000000" w:themeColor="text1"/>
          <w:spacing w:val="14"/>
          <w:szCs w:val="24"/>
        </w:rPr>
        <w:t>h</w:t>
      </w:r>
      <w:r w:rsidRPr="00825BE3">
        <w:rPr>
          <w:rFonts w:ascii="Book Antiqua" w:eastAsia="Times New Roman" w:hAnsi="Book Antiqua"/>
          <w:b/>
          <w:color w:val="000000" w:themeColor="text1"/>
          <w:szCs w:val="24"/>
        </w:rPr>
        <w:t xml:space="preserve">e </w:t>
      </w:r>
      <w:r w:rsidRPr="00825BE3">
        <w:rPr>
          <w:rFonts w:ascii="Book Antiqua" w:eastAsia="Times New Roman" w:hAnsi="Book Antiqua"/>
          <w:b/>
          <w:color w:val="000000" w:themeColor="text1"/>
          <w:spacing w:val="26"/>
          <w:szCs w:val="24"/>
        </w:rPr>
        <w:t>r</w:t>
      </w:r>
      <w:r w:rsidRPr="00825BE3">
        <w:rPr>
          <w:rFonts w:ascii="Book Antiqua" w:eastAsia="Times New Roman" w:hAnsi="Book Antiqua"/>
          <w:b/>
          <w:color w:val="000000" w:themeColor="text1"/>
          <w:szCs w:val="24"/>
        </w:rPr>
        <w:t>eg</w:t>
      </w:r>
      <w:r w:rsidRPr="00825BE3">
        <w:rPr>
          <w:rFonts w:ascii="Book Antiqua" w:eastAsia="Times New Roman" w:hAnsi="Book Antiqua"/>
          <w:b/>
          <w:color w:val="000000" w:themeColor="text1"/>
          <w:spacing w:val="14"/>
          <w:szCs w:val="24"/>
        </w:rPr>
        <w:t>u</w:t>
      </w:r>
      <w:r w:rsidRPr="00825BE3">
        <w:rPr>
          <w:rFonts w:ascii="Book Antiqua" w:eastAsia="Times New Roman" w:hAnsi="Book Antiqua"/>
          <w:b/>
          <w:color w:val="000000" w:themeColor="text1"/>
          <w:szCs w:val="24"/>
        </w:rPr>
        <w:t>l</w:t>
      </w:r>
      <w:r w:rsidRPr="00825BE3">
        <w:rPr>
          <w:rFonts w:ascii="Book Antiqua" w:eastAsia="Times New Roman" w:hAnsi="Book Antiqua"/>
          <w:b/>
          <w:color w:val="000000" w:themeColor="text1"/>
          <w:spacing w:val="13"/>
          <w:szCs w:val="24"/>
        </w:rPr>
        <w:t>at</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zCs w:val="24"/>
        </w:rPr>
        <w:t xml:space="preserve">y </w:t>
      </w:r>
      <w:r w:rsidRPr="00825BE3">
        <w:rPr>
          <w:rFonts w:ascii="Book Antiqua" w:eastAsia="Times New Roman" w:hAnsi="Book Antiqua"/>
          <w:b/>
          <w:color w:val="000000" w:themeColor="text1"/>
          <w:spacing w:val="14"/>
          <w:szCs w:val="24"/>
        </w:rPr>
        <w:t>p</w:t>
      </w:r>
      <w:r w:rsidRPr="00825BE3">
        <w:rPr>
          <w:rFonts w:ascii="Book Antiqua" w:eastAsia="Times New Roman" w:hAnsi="Book Antiqua"/>
          <w:b/>
          <w:color w:val="000000" w:themeColor="text1"/>
          <w:spacing w:val="26"/>
          <w:szCs w:val="24"/>
        </w:rPr>
        <w:t>r</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5"/>
          <w:szCs w:val="24"/>
        </w:rPr>
        <w:t>t</w:t>
      </w:r>
      <w:r w:rsidRPr="00825BE3">
        <w:rPr>
          <w:rFonts w:ascii="Book Antiqua" w:eastAsia="Times New Roman" w:hAnsi="Book Antiqua"/>
          <w:b/>
          <w:color w:val="000000" w:themeColor="text1"/>
          <w:szCs w:val="24"/>
        </w:rPr>
        <w:t>ei</w:t>
      </w:r>
      <w:r w:rsidRPr="00825BE3">
        <w:rPr>
          <w:rFonts w:ascii="Book Antiqua" w:eastAsia="Times New Roman" w:hAnsi="Book Antiqua"/>
          <w:b/>
          <w:color w:val="000000" w:themeColor="text1"/>
          <w:spacing w:val="15"/>
          <w:szCs w:val="24"/>
        </w:rPr>
        <w:t>n</w:t>
      </w:r>
      <w:r w:rsidRPr="00825BE3">
        <w:rPr>
          <w:rFonts w:ascii="Book Antiqua" w:eastAsia="Times New Roman" w:hAnsi="Book Antiqua"/>
          <w:b/>
          <w:color w:val="000000" w:themeColor="text1"/>
          <w:szCs w:val="24"/>
        </w:rPr>
        <w:t xml:space="preserve">s </w:t>
      </w:r>
      <w:r w:rsidRPr="00825BE3">
        <w:rPr>
          <w:rFonts w:ascii="Book Antiqua" w:eastAsia="Times New Roman" w:hAnsi="Book Antiqua"/>
          <w:b/>
          <w:color w:val="000000" w:themeColor="text1"/>
          <w:spacing w:val="13"/>
          <w:szCs w:val="24"/>
        </w:rPr>
        <w:t>H</w:t>
      </w:r>
      <w:r w:rsidRPr="00825BE3">
        <w:rPr>
          <w:rFonts w:ascii="Book Antiqua" w:eastAsia="Times New Roman" w:hAnsi="Book Antiqua"/>
          <w:b/>
          <w:color w:val="000000" w:themeColor="text1"/>
          <w:szCs w:val="24"/>
        </w:rPr>
        <w:t>AB</w:t>
      </w:r>
      <w:r w:rsidRPr="00825BE3">
        <w:rPr>
          <w:rFonts w:ascii="Book Antiqua" w:eastAsia="Times New Roman" w:hAnsi="Book Antiqua"/>
          <w:b/>
          <w:color w:val="000000" w:themeColor="text1"/>
          <w:spacing w:val="11"/>
          <w:szCs w:val="24"/>
        </w:rPr>
        <w:t>P</w:t>
      </w:r>
      <w:r w:rsidRPr="00825BE3">
        <w:rPr>
          <w:rFonts w:ascii="Book Antiqua" w:eastAsia="Times New Roman" w:hAnsi="Book Antiqua"/>
          <w:b/>
          <w:color w:val="000000" w:themeColor="text1"/>
          <w:szCs w:val="24"/>
        </w:rPr>
        <w:t xml:space="preserve">4 </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zCs w:val="24"/>
        </w:rPr>
        <w:t>d</w:t>
      </w:r>
      <w:r w:rsidRPr="00825BE3">
        <w:rPr>
          <w:rFonts w:ascii="Book Antiqua" w:eastAsia="Times New Roman" w:hAnsi="Book Antiqua"/>
          <w:b/>
          <w:color w:val="000000" w:themeColor="text1"/>
          <w:spacing w:val="14"/>
          <w:szCs w:val="24"/>
        </w:rPr>
        <w:t xml:space="preserve"> </w:t>
      </w:r>
      <w:r w:rsidRPr="00825BE3">
        <w:rPr>
          <w:rFonts w:ascii="Book Antiqua" w:eastAsia="Times New Roman" w:hAnsi="Book Antiqua"/>
          <w:b/>
          <w:color w:val="000000" w:themeColor="text1"/>
          <w:szCs w:val="24"/>
        </w:rPr>
        <w:t>S</w:t>
      </w:r>
      <w:r w:rsidRPr="00825BE3">
        <w:rPr>
          <w:rFonts w:ascii="Book Antiqua" w:eastAsia="Times New Roman" w:hAnsi="Book Antiqua"/>
          <w:b/>
          <w:color w:val="000000" w:themeColor="text1"/>
          <w:spacing w:val="14"/>
          <w:szCs w:val="24"/>
        </w:rPr>
        <w:t>E</w:t>
      </w:r>
      <w:r w:rsidRPr="00825BE3">
        <w:rPr>
          <w:rFonts w:ascii="Book Antiqua" w:eastAsia="Times New Roman" w:hAnsi="Book Antiqua"/>
          <w:b/>
          <w:color w:val="000000" w:themeColor="text1"/>
          <w:spacing w:val="13"/>
          <w:szCs w:val="24"/>
        </w:rPr>
        <w:t>R</w:t>
      </w:r>
      <w:r w:rsidRPr="00825BE3">
        <w:rPr>
          <w:rFonts w:ascii="Book Antiqua" w:eastAsia="Times New Roman" w:hAnsi="Book Antiqua"/>
          <w:b/>
          <w:color w:val="000000" w:themeColor="text1"/>
          <w:szCs w:val="24"/>
        </w:rPr>
        <w:t>B</w:t>
      </w:r>
      <w:r w:rsidRPr="00825BE3">
        <w:rPr>
          <w:rFonts w:ascii="Book Antiqua" w:eastAsia="Times New Roman" w:hAnsi="Book Antiqua"/>
          <w:b/>
          <w:color w:val="000000" w:themeColor="text1"/>
          <w:spacing w:val="11"/>
          <w:szCs w:val="24"/>
        </w:rPr>
        <w:t>P</w:t>
      </w:r>
      <w:r w:rsidRPr="00825BE3">
        <w:rPr>
          <w:rFonts w:ascii="Book Antiqua" w:eastAsia="Times New Roman" w:hAnsi="Book Antiqua"/>
          <w:b/>
          <w:color w:val="000000" w:themeColor="text1"/>
          <w:szCs w:val="24"/>
        </w:rPr>
        <w:t>1 s</w:t>
      </w:r>
      <w:r w:rsidRPr="00825BE3">
        <w:rPr>
          <w:rFonts w:ascii="Book Antiqua" w:eastAsia="Times New Roman" w:hAnsi="Book Antiqua"/>
          <w:b/>
          <w:color w:val="000000" w:themeColor="text1"/>
          <w:spacing w:val="14"/>
          <w:szCs w:val="24"/>
        </w:rPr>
        <w:t>u</w:t>
      </w:r>
      <w:r w:rsidRPr="00825BE3">
        <w:rPr>
          <w:rFonts w:ascii="Book Antiqua" w:eastAsia="Times New Roman" w:hAnsi="Book Antiqua"/>
          <w:b/>
          <w:color w:val="000000" w:themeColor="text1"/>
          <w:szCs w:val="24"/>
        </w:rPr>
        <w:t>ggest</w:t>
      </w:r>
      <w:r w:rsidRPr="00825BE3">
        <w:rPr>
          <w:rFonts w:ascii="Book Antiqua" w:eastAsia="Times New Roman" w:hAnsi="Book Antiqua"/>
          <w:b/>
          <w:color w:val="000000" w:themeColor="text1"/>
          <w:spacing w:val="13"/>
          <w:szCs w:val="24"/>
        </w:rPr>
        <w:t xml:space="preserve"> p</w:t>
      </w:r>
      <w:r w:rsidRPr="00825BE3">
        <w:rPr>
          <w:rFonts w:ascii="Book Antiqua" w:eastAsia="Times New Roman" w:hAnsi="Book Antiqua"/>
          <w:b/>
          <w:color w:val="000000" w:themeColor="text1"/>
          <w:szCs w:val="24"/>
        </w:rPr>
        <w:t>leio</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4"/>
          <w:szCs w:val="24"/>
        </w:rPr>
        <w:t>p</w:t>
      </w:r>
      <w:r w:rsidRPr="00825BE3">
        <w:rPr>
          <w:rFonts w:ascii="Book Antiqua" w:eastAsia="Times New Roman" w:hAnsi="Book Antiqua"/>
          <w:b/>
          <w:color w:val="000000" w:themeColor="text1"/>
          <w:szCs w:val="24"/>
        </w:rPr>
        <w:t>ic cell</w:t>
      </w:r>
      <w:r w:rsidRPr="00825BE3">
        <w:rPr>
          <w:rFonts w:ascii="Book Antiqua" w:eastAsia="Times New Roman" w:hAnsi="Book Antiqua"/>
          <w:b/>
          <w:color w:val="000000" w:themeColor="text1"/>
          <w:spacing w:val="14"/>
          <w:szCs w:val="24"/>
        </w:rPr>
        <w:t>u</w:t>
      </w:r>
      <w:r w:rsidRPr="00825BE3">
        <w:rPr>
          <w:rFonts w:ascii="Book Antiqua" w:eastAsia="Times New Roman" w:hAnsi="Book Antiqua"/>
          <w:b/>
          <w:color w:val="000000" w:themeColor="text1"/>
          <w:szCs w:val="24"/>
        </w:rPr>
        <w:t>l</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r</w:t>
      </w:r>
      <w:r w:rsidRPr="00825BE3">
        <w:rPr>
          <w:rFonts w:ascii="Book Antiqua" w:eastAsia="Times New Roman" w:hAnsi="Book Antiqua"/>
          <w:b/>
          <w:color w:val="000000" w:themeColor="text1"/>
          <w:spacing w:val="27"/>
          <w:szCs w:val="24"/>
        </w:rPr>
        <w:t xml:space="preserve"> </w:t>
      </w:r>
      <w:r w:rsidRPr="00825BE3">
        <w:rPr>
          <w:rFonts w:ascii="Book Antiqua" w:eastAsia="Times New Roman" w:hAnsi="Book Antiqua"/>
          <w:b/>
          <w:color w:val="000000" w:themeColor="text1"/>
          <w:szCs w:val="24"/>
        </w:rPr>
        <w:t>f</w:t>
      </w:r>
      <w:r w:rsidRPr="00825BE3">
        <w:rPr>
          <w:rFonts w:ascii="Book Antiqua" w:eastAsia="Times New Roman" w:hAnsi="Book Antiqua"/>
          <w:b/>
          <w:color w:val="000000" w:themeColor="text1"/>
          <w:spacing w:val="14"/>
          <w:szCs w:val="24"/>
        </w:rPr>
        <w:t>un</w:t>
      </w:r>
      <w:r w:rsidRPr="00825BE3">
        <w:rPr>
          <w:rFonts w:ascii="Book Antiqua" w:eastAsia="Times New Roman" w:hAnsi="Book Antiqua"/>
          <w:b/>
          <w:color w:val="000000" w:themeColor="text1"/>
          <w:szCs w:val="24"/>
        </w:rPr>
        <w:t>c</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zCs w:val="24"/>
        </w:rPr>
        <w:t>io</w:t>
      </w:r>
      <w:r w:rsidRPr="00825BE3">
        <w:rPr>
          <w:rFonts w:ascii="Book Antiqua" w:eastAsia="Times New Roman" w:hAnsi="Book Antiqua"/>
          <w:b/>
          <w:color w:val="000000" w:themeColor="text1"/>
          <w:spacing w:val="13"/>
          <w:szCs w:val="24"/>
        </w:rPr>
        <w:t>n</w:t>
      </w:r>
      <w:r w:rsidRPr="00825BE3">
        <w:rPr>
          <w:rFonts w:ascii="Book Antiqua" w:eastAsia="Times New Roman" w:hAnsi="Book Antiqua"/>
          <w:b/>
          <w:color w:val="000000" w:themeColor="text1"/>
          <w:szCs w:val="24"/>
        </w:rPr>
        <w:t>s</w:t>
      </w:r>
    </w:p>
    <w:bookmarkEnd w:id="25"/>
    <w:p w14:paraId="436847B6" w14:textId="77777777" w:rsidR="00FD7CF3" w:rsidRPr="00825BE3" w:rsidRDefault="00FD7CF3" w:rsidP="004E7D70">
      <w:pPr>
        <w:pStyle w:val="1"/>
        <w:adjustRightInd w:val="0"/>
        <w:snapToGrid w:val="0"/>
        <w:spacing w:line="360" w:lineRule="auto"/>
        <w:jc w:val="both"/>
        <w:rPr>
          <w:rFonts w:ascii="Book Antiqua" w:hAnsi="Book Antiqua"/>
          <w:b/>
          <w:color w:val="000000" w:themeColor="text1"/>
          <w:sz w:val="24"/>
          <w:szCs w:val="24"/>
          <w:lang w:val="en-US"/>
        </w:rPr>
      </w:pPr>
    </w:p>
    <w:p w14:paraId="1293EAF6" w14:textId="77777777" w:rsidR="00FD7CF3" w:rsidRPr="00825BE3" w:rsidRDefault="00FD7CF3" w:rsidP="004E7D70">
      <w:pPr>
        <w:pStyle w:val="1"/>
        <w:adjustRightInd w:val="0"/>
        <w:snapToGrid w:val="0"/>
        <w:spacing w:line="360" w:lineRule="auto"/>
        <w:jc w:val="both"/>
        <w:rPr>
          <w:rFonts w:ascii="Book Antiqua" w:hAnsi="Book Antiqua"/>
          <w:bCs/>
          <w:color w:val="000000" w:themeColor="text1"/>
          <w:sz w:val="24"/>
          <w:szCs w:val="24"/>
          <w:lang w:val="en-US"/>
        </w:rPr>
      </w:pPr>
      <w:r w:rsidRPr="00825BE3">
        <w:rPr>
          <w:rFonts w:ascii="Book Antiqua" w:hAnsi="Book Antiqua"/>
          <w:bCs/>
          <w:color w:val="000000" w:themeColor="text1"/>
          <w:sz w:val="24"/>
          <w:szCs w:val="24"/>
          <w:lang w:val="en-US"/>
        </w:rPr>
        <w:t>Colleti C</w:t>
      </w:r>
      <w:r w:rsidRPr="00825BE3">
        <w:rPr>
          <w:rFonts w:ascii="Book Antiqua" w:hAnsi="Book Antiqua"/>
          <w:bCs/>
          <w:i/>
          <w:iCs/>
          <w:color w:val="000000" w:themeColor="text1"/>
          <w:sz w:val="24"/>
          <w:szCs w:val="24"/>
          <w:lang w:val="en-US"/>
        </w:rPr>
        <w:t xml:space="preserve"> et al</w:t>
      </w:r>
      <w:r w:rsidRPr="00825BE3">
        <w:rPr>
          <w:rFonts w:ascii="Book Antiqua" w:hAnsi="Book Antiqua"/>
          <w:bCs/>
          <w:color w:val="000000" w:themeColor="text1"/>
          <w:sz w:val="24"/>
          <w:szCs w:val="24"/>
          <w:lang w:val="en-US"/>
        </w:rPr>
        <w:t>. HABP4 and SERBP1 function</w:t>
      </w:r>
    </w:p>
    <w:p w14:paraId="4FA98AAD" w14:textId="77777777" w:rsidR="00FD7CF3" w:rsidRPr="00825BE3" w:rsidRDefault="00FD7CF3" w:rsidP="004E7D70">
      <w:pPr>
        <w:pStyle w:val="1"/>
        <w:adjustRightInd w:val="0"/>
        <w:snapToGrid w:val="0"/>
        <w:spacing w:line="360" w:lineRule="auto"/>
        <w:jc w:val="both"/>
        <w:rPr>
          <w:rFonts w:ascii="Book Antiqua" w:hAnsi="Book Antiqua"/>
          <w:bCs/>
          <w:color w:val="000000" w:themeColor="text1"/>
          <w:sz w:val="24"/>
          <w:szCs w:val="24"/>
          <w:lang w:val="en-US"/>
        </w:rPr>
      </w:pPr>
    </w:p>
    <w:p w14:paraId="3639E83D" w14:textId="77777777" w:rsidR="00FD7CF3" w:rsidRPr="00956D30" w:rsidRDefault="00FD7CF3" w:rsidP="004E7D70">
      <w:pPr>
        <w:autoSpaceDE w:val="0"/>
        <w:autoSpaceDN w:val="0"/>
        <w:adjustRightInd w:val="0"/>
        <w:snapToGrid w:val="0"/>
        <w:spacing w:line="360" w:lineRule="auto"/>
        <w:rPr>
          <w:rFonts w:ascii="Book Antiqua" w:hAnsi="Book Antiqua"/>
          <w:bCs/>
          <w:color w:val="000000" w:themeColor="text1"/>
          <w:szCs w:val="24"/>
          <w:lang w:val="pt-BR"/>
        </w:rPr>
      </w:pPr>
      <w:r w:rsidRPr="00956D30">
        <w:rPr>
          <w:rFonts w:ascii="Book Antiqua" w:eastAsia="Times New Roman" w:hAnsi="Book Antiqua"/>
          <w:bCs/>
          <w:color w:val="000000" w:themeColor="text1"/>
          <w:spacing w:val="12"/>
          <w:szCs w:val="24"/>
          <w:lang w:val="pt-BR"/>
        </w:rPr>
        <w:t>C</w:t>
      </w:r>
      <w:r w:rsidRPr="00956D30">
        <w:rPr>
          <w:rFonts w:ascii="Book Antiqua" w:eastAsia="Times New Roman" w:hAnsi="Book Antiqua"/>
          <w:bCs/>
          <w:color w:val="000000" w:themeColor="text1"/>
          <w:spacing w:val="13"/>
          <w:szCs w:val="24"/>
          <w:lang w:val="pt-BR"/>
        </w:rPr>
        <w:t>a</w:t>
      </w:r>
      <w:r w:rsidRPr="00956D30">
        <w:rPr>
          <w:rFonts w:ascii="Book Antiqua" w:eastAsia="Times New Roman" w:hAnsi="Book Antiqua"/>
          <w:bCs/>
          <w:color w:val="000000" w:themeColor="text1"/>
          <w:spacing w:val="25"/>
          <w:szCs w:val="24"/>
          <w:lang w:val="pt-BR"/>
        </w:rPr>
        <w:t>r</w:t>
      </w:r>
      <w:r w:rsidRPr="00956D30">
        <w:rPr>
          <w:rFonts w:ascii="Book Antiqua" w:eastAsia="Times New Roman" w:hAnsi="Book Antiqua"/>
          <w:bCs/>
          <w:color w:val="000000" w:themeColor="text1"/>
          <w:szCs w:val="24"/>
          <w:lang w:val="pt-BR"/>
        </w:rPr>
        <w:t>oli</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pacing w:val="11"/>
          <w:szCs w:val="24"/>
          <w:lang w:val="pt-BR"/>
        </w:rPr>
        <w:t>C</w:t>
      </w:r>
      <w:r w:rsidRPr="00956D30">
        <w:rPr>
          <w:rFonts w:ascii="Book Antiqua" w:eastAsia="Times New Roman" w:hAnsi="Book Antiqua"/>
          <w:bCs/>
          <w:color w:val="000000" w:themeColor="text1"/>
          <w:szCs w:val="24"/>
          <w:lang w:val="pt-BR"/>
        </w:rPr>
        <w:t>olle</w:t>
      </w:r>
      <w:r w:rsidRPr="00956D30">
        <w:rPr>
          <w:rFonts w:ascii="Book Antiqua" w:eastAsia="Times New Roman" w:hAnsi="Book Antiqua"/>
          <w:bCs/>
          <w:color w:val="000000" w:themeColor="text1"/>
          <w:spacing w:val="13"/>
          <w:szCs w:val="24"/>
          <w:lang w:val="pt-BR"/>
        </w:rPr>
        <w:t>t</w:t>
      </w:r>
      <w:r w:rsidRPr="00956D30">
        <w:rPr>
          <w:rFonts w:ascii="Book Antiqua" w:eastAsia="Times New Roman" w:hAnsi="Book Antiqua"/>
          <w:bCs/>
          <w:color w:val="000000" w:themeColor="text1"/>
          <w:szCs w:val="24"/>
          <w:lang w:val="pt-BR"/>
        </w:rPr>
        <w:t xml:space="preserve">i, </w:t>
      </w:r>
      <w:r w:rsidRPr="00956D30">
        <w:rPr>
          <w:rFonts w:ascii="Book Antiqua" w:eastAsia="Times New Roman" w:hAnsi="Book Antiqua"/>
          <w:bCs/>
          <w:color w:val="000000" w:themeColor="text1"/>
          <w:spacing w:val="12"/>
          <w:szCs w:val="24"/>
          <w:lang w:val="pt-BR"/>
        </w:rPr>
        <w:t>T</w:t>
      </w:r>
      <w:r w:rsidRPr="00956D30">
        <w:rPr>
          <w:rFonts w:ascii="Book Antiqua" w:eastAsia="Times New Roman" w:hAnsi="Book Antiqua"/>
          <w:bCs/>
          <w:color w:val="000000" w:themeColor="text1"/>
          <w:spacing w:val="10"/>
          <w:szCs w:val="24"/>
          <w:lang w:val="pt-BR"/>
        </w:rPr>
        <w:t>a</w:t>
      </w:r>
      <w:r w:rsidRPr="00956D30">
        <w:rPr>
          <w:rFonts w:ascii="Book Antiqua" w:eastAsia="Times New Roman" w:hAnsi="Book Antiqua"/>
          <w:bCs/>
          <w:color w:val="000000" w:themeColor="text1"/>
          <w:szCs w:val="24"/>
          <w:lang w:val="pt-BR"/>
        </w:rPr>
        <w:t>li</w:t>
      </w:r>
      <w:r w:rsidRPr="00956D30">
        <w:rPr>
          <w:rFonts w:ascii="Book Antiqua" w:eastAsia="Times New Roman" w:hAnsi="Book Antiqua"/>
          <w:bCs/>
          <w:color w:val="000000" w:themeColor="text1"/>
          <w:spacing w:val="13"/>
          <w:szCs w:val="24"/>
          <w:lang w:val="pt-BR"/>
        </w:rPr>
        <w:t>t</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1"/>
          <w:szCs w:val="24"/>
          <w:lang w:val="pt-BR"/>
        </w:rPr>
        <w:t xml:space="preserve"> </w:t>
      </w:r>
      <w:r w:rsidRPr="00956D30">
        <w:rPr>
          <w:rFonts w:ascii="Book Antiqua" w:eastAsia="Times New Roman" w:hAnsi="Book Antiqua"/>
          <w:bCs/>
          <w:color w:val="000000" w:themeColor="text1"/>
          <w:szCs w:val="24"/>
          <w:lang w:val="pt-BR"/>
        </w:rPr>
        <w:t>Di</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 xml:space="preserve">iz </w:t>
      </w:r>
      <w:r w:rsidRPr="00956D30">
        <w:rPr>
          <w:rFonts w:ascii="Book Antiqua" w:eastAsia="Times New Roman" w:hAnsi="Book Antiqua"/>
          <w:bCs/>
          <w:color w:val="000000" w:themeColor="text1"/>
          <w:spacing w:val="13"/>
          <w:szCs w:val="24"/>
          <w:lang w:val="pt-BR"/>
        </w:rPr>
        <w:t>M</w:t>
      </w:r>
      <w:r w:rsidRPr="00956D30">
        <w:rPr>
          <w:rFonts w:ascii="Book Antiqua" w:eastAsia="Times New Roman" w:hAnsi="Book Antiqua"/>
          <w:bCs/>
          <w:color w:val="000000" w:themeColor="text1"/>
          <w:szCs w:val="24"/>
          <w:lang w:val="pt-BR"/>
        </w:rPr>
        <w:t>elo-</w:t>
      </w:r>
      <w:r w:rsidRPr="00956D30">
        <w:rPr>
          <w:rFonts w:ascii="Book Antiqua" w:eastAsia="Times New Roman" w:hAnsi="Book Antiqua"/>
          <w:bCs/>
          <w:color w:val="000000" w:themeColor="text1"/>
          <w:spacing w:val="14"/>
          <w:szCs w:val="24"/>
          <w:lang w:val="pt-BR"/>
        </w:rPr>
        <w:t>H</w:t>
      </w:r>
      <w:r w:rsidRPr="00956D30">
        <w:rPr>
          <w:rFonts w:ascii="Book Antiqua" w:eastAsia="Times New Roman" w:hAnsi="Book Antiqua"/>
          <w:bCs/>
          <w:color w:val="000000" w:themeColor="text1"/>
          <w:spacing w:val="13"/>
          <w:szCs w:val="24"/>
          <w:lang w:val="pt-BR"/>
        </w:rPr>
        <w:t>an</w:t>
      </w:r>
      <w:r w:rsidRPr="00956D30">
        <w:rPr>
          <w:rFonts w:ascii="Book Antiqua" w:eastAsia="Times New Roman" w:hAnsi="Book Antiqua"/>
          <w:bCs/>
          <w:color w:val="000000" w:themeColor="text1"/>
          <w:szCs w:val="24"/>
          <w:lang w:val="pt-BR"/>
        </w:rPr>
        <w:t>c</w:t>
      </w:r>
      <w:r w:rsidRPr="00956D30">
        <w:rPr>
          <w:rFonts w:ascii="Book Antiqua" w:eastAsia="Times New Roman" w:hAnsi="Book Antiqua"/>
          <w:bCs/>
          <w:color w:val="000000" w:themeColor="text1"/>
          <w:spacing w:val="13"/>
          <w:szCs w:val="24"/>
          <w:lang w:val="pt-BR"/>
        </w:rPr>
        <w:t>h</w:t>
      </w:r>
      <w:r w:rsidRPr="00956D30">
        <w:rPr>
          <w:rFonts w:ascii="Book Antiqua" w:eastAsia="Times New Roman" w:hAnsi="Book Antiqua"/>
          <w:bCs/>
          <w:color w:val="000000" w:themeColor="text1"/>
          <w:spacing w:val="12"/>
          <w:szCs w:val="24"/>
          <w:lang w:val="pt-BR"/>
        </w:rPr>
        <w:t>uk</w:t>
      </w:r>
      <w:r w:rsidRPr="00956D30">
        <w:rPr>
          <w:rFonts w:ascii="Book Antiqua" w:eastAsia="Times New Roman" w:hAnsi="Book Antiqua"/>
          <w:bCs/>
          <w:color w:val="000000" w:themeColor="text1"/>
          <w:szCs w:val="24"/>
          <w:lang w:val="pt-BR"/>
        </w:rPr>
        <w:t xml:space="preserve">, </w:t>
      </w:r>
      <w:r w:rsidRPr="00956D30">
        <w:rPr>
          <w:rFonts w:ascii="Book Antiqua" w:eastAsia="Times New Roman" w:hAnsi="Book Antiqua"/>
          <w:bCs/>
          <w:color w:val="000000" w:themeColor="text1"/>
          <w:spacing w:val="13"/>
          <w:szCs w:val="24"/>
          <w:lang w:val="pt-BR"/>
        </w:rPr>
        <w:t>F</w:t>
      </w:r>
      <w:r w:rsidRPr="00956D30">
        <w:rPr>
          <w:rFonts w:ascii="Book Antiqua" w:eastAsia="Times New Roman" w:hAnsi="Book Antiqua"/>
          <w:bCs/>
          <w:color w:val="000000" w:themeColor="text1"/>
          <w:szCs w:val="24"/>
          <w:lang w:val="pt-BR"/>
        </w:rPr>
        <w:t>l</w:t>
      </w:r>
      <w:r w:rsidRPr="00956D30">
        <w:rPr>
          <w:rFonts w:ascii="Book Antiqua" w:eastAsia="Times New Roman" w:hAnsi="Book Antiqua"/>
          <w:bCs/>
          <w:color w:val="000000" w:themeColor="text1"/>
          <w:spacing w:val="13"/>
          <w:szCs w:val="24"/>
          <w:lang w:val="pt-BR"/>
        </w:rPr>
        <w:t>á</w:t>
      </w:r>
      <w:r w:rsidRPr="00956D30">
        <w:rPr>
          <w:rFonts w:ascii="Book Antiqua" w:eastAsia="Times New Roman" w:hAnsi="Book Antiqua"/>
          <w:bCs/>
          <w:color w:val="000000" w:themeColor="text1"/>
          <w:szCs w:val="24"/>
          <w:lang w:val="pt-BR"/>
        </w:rPr>
        <w:t>via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pacing w:val="12"/>
          <w:szCs w:val="24"/>
          <w:lang w:val="pt-BR"/>
        </w:rPr>
        <w:t>R</w:t>
      </w:r>
      <w:r w:rsidRPr="00956D30">
        <w:rPr>
          <w:rFonts w:ascii="Book Antiqua" w:eastAsia="Times New Roman" w:hAnsi="Book Antiqua"/>
          <w:bCs/>
          <w:color w:val="000000" w:themeColor="text1"/>
          <w:szCs w:val="24"/>
          <w:lang w:val="pt-BR"/>
        </w:rPr>
        <w:t>egi</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0"/>
          <w:szCs w:val="24"/>
          <w:lang w:val="pt-BR"/>
        </w:rPr>
        <w:t xml:space="preserve"> </w:t>
      </w:r>
      <w:r w:rsidRPr="00956D30">
        <w:rPr>
          <w:rFonts w:ascii="Book Antiqua" w:eastAsia="Times New Roman" w:hAnsi="Book Antiqua"/>
          <w:bCs/>
          <w:color w:val="000000" w:themeColor="text1"/>
          <w:spacing w:val="13"/>
          <w:szCs w:val="24"/>
          <w:lang w:val="pt-BR"/>
        </w:rPr>
        <w:t>M</w:t>
      </w:r>
      <w:r w:rsidRPr="00956D30">
        <w:rPr>
          <w:rFonts w:ascii="Book Antiqua" w:eastAsia="Times New Roman" w:hAnsi="Book Antiqua"/>
          <w:bCs/>
          <w:color w:val="000000" w:themeColor="text1"/>
          <w:szCs w:val="24"/>
          <w:lang w:val="pt-BR"/>
        </w:rPr>
        <w:t>o</w:t>
      </w:r>
      <w:r w:rsidRPr="00956D30">
        <w:rPr>
          <w:rFonts w:ascii="Book Antiqua" w:eastAsia="Times New Roman" w:hAnsi="Book Antiqua"/>
          <w:bCs/>
          <w:color w:val="000000" w:themeColor="text1"/>
          <w:spacing w:val="25"/>
          <w:szCs w:val="24"/>
          <w:lang w:val="pt-BR"/>
        </w:rPr>
        <w:t>r</w:t>
      </w:r>
      <w:r w:rsidRPr="00956D30">
        <w:rPr>
          <w:rFonts w:ascii="Book Antiqua" w:eastAsia="Times New Roman" w:hAnsi="Book Antiqua"/>
          <w:bCs/>
          <w:color w:val="000000" w:themeColor="text1"/>
          <w:spacing w:val="10"/>
          <w:szCs w:val="24"/>
          <w:lang w:val="pt-BR"/>
        </w:rPr>
        <w:t>a</w:t>
      </w:r>
      <w:r w:rsidRPr="00956D30">
        <w:rPr>
          <w:rFonts w:ascii="Book Antiqua" w:eastAsia="Times New Roman" w:hAnsi="Book Antiqua"/>
          <w:bCs/>
          <w:color w:val="000000" w:themeColor="text1"/>
          <w:szCs w:val="24"/>
          <w:lang w:val="pt-BR"/>
        </w:rPr>
        <w:t xml:space="preserve">es </w:t>
      </w:r>
      <w:r w:rsidRPr="00956D30">
        <w:rPr>
          <w:rFonts w:ascii="Book Antiqua" w:eastAsia="Times New Roman" w:hAnsi="Book Antiqua"/>
          <w:bCs/>
          <w:color w:val="000000" w:themeColor="text1"/>
          <w:spacing w:val="13"/>
          <w:szCs w:val="24"/>
          <w:lang w:val="pt-BR"/>
        </w:rPr>
        <w:t>d</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zCs w:val="24"/>
          <w:lang w:val="pt-BR"/>
        </w:rPr>
        <w:t>Silv</w:t>
      </w:r>
      <w:r w:rsidRPr="00956D30">
        <w:rPr>
          <w:rFonts w:ascii="Book Antiqua" w:eastAsia="Times New Roman" w:hAnsi="Book Antiqua"/>
          <w:bCs/>
          <w:color w:val="000000" w:themeColor="text1"/>
          <w:spacing w:val="14"/>
          <w:szCs w:val="24"/>
          <w:lang w:val="pt-BR"/>
        </w:rPr>
        <w:t>a</w:t>
      </w:r>
      <w:r w:rsidRPr="00956D30">
        <w:rPr>
          <w:rFonts w:ascii="Book Antiqua" w:eastAsia="Times New Roman" w:hAnsi="Book Antiqua"/>
          <w:bCs/>
          <w:color w:val="000000" w:themeColor="text1"/>
          <w:szCs w:val="24"/>
          <w:lang w:val="pt-BR"/>
        </w:rPr>
        <w:t>,</w:t>
      </w:r>
      <w:r w:rsidRPr="00956D30">
        <w:rPr>
          <w:rFonts w:ascii="Book Antiqua" w:hAnsi="Book Antiqua" w:hint="eastAsia"/>
          <w:bCs/>
          <w:color w:val="000000" w:themeColor="text1"/>
          <w:szCs w:val="24"/>
          <w:lang w:val="pt-BR"/>
        </w:rPr>
        <w:t xml:space="preserve"> </w:t>
      </w:r>
      <w:r w:rsidRPr="00956D30">
        <w:rPr>
          <w:rFonts w:ascii="Book Antiqua" w:eastAsia="Times New Roman" w:hAnsi="Book Antiqua"/>
          <w:bCs/>
          <w:color w:val="000000" w:themeColor="text1"/>
          <w:szCs w:val="24"/>
          <w:lang w:val="pt-BR"/>
        </w:rPr>
        <w:t>Â</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gela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zCs w:val="24"/>
          <w:lang w:val="pt-BR"/>
        </w:rPr>
        <w:t>S</w:t>
      </w:r>
      <w:r w:rsidRPr="00956D30">
        <w:rPr>
          <w:rFonts w:ascii="Book Antiqua" w:eastAsia="Times New Roman" w:hAnsi="Book Antiqua"/>
          <w:bCs/>
          <w:color w:val="000000" w:themeColor="text1"/>
          <w:spacing w:val="10"/>
          <w:szCs w:val="24"/>
          <w:lang w:val="pt-BR"/>
        </w:rPr>
        <w:t>a</w:t>
      </w:r>
      <w:r w:rsidRPr="00956D30">
        <w:rPr>
          <w:rFonts w:ascii="Book Antiqua" w:eastAsia="Times New Roman" w:hAnsi="Book Antiqua"/>
          <w:bCs/>
          <w:color w:val="000000" w:themeColor="text1"/>
          <w:szCs w:val="24"/>
          <w:lang w:val="pt-BR"/>
        </w:rPr>
        <w:t>i</w:t>
      </w:r>
      <w:r w:rsidRPr="00956D30">
        <w:rPr>
          <w:rFonts w:ascii="Book Antiqua" w:eastAsia="Times New Roman" w:hAnsi="Book Antiqua"/>
          <w:bCs/>
          <w:color w:val="000000" w:themeColor="text1"/>
          <w:spacing w:val="13"/>
          <w:szCs w:val="24"/>
          <w:lang w:val="pt-BR"/>
        </w:rPr>
        <w:t>t</w:t>
      </w:r>
      <w:r w:rsidRPr="00956D30">
        <w:rPr>
          <w:rFonts w:ascii="Book Antiqua" w:eastAsia="Times New Roman" w:hAnsi="Book Antiqua"/>
          <w:bCs/>
          <w:color w:val="000000" w:themeColor="text1"/>
          <w:szCs w:val="24"/>
          <w:lang w:val="pt-BR"/>
        </w:rPr>
        <w:t>o</w:t>
      </w:r>
      <w:r w:rsidRPr="00956D30">
        <w:rPr>
          <w:rFonts w:ascii="Book Antiqua" w:eastAsia="Times New Roman" w:hAnsi="Book Antiqua"/>
          <w:bCs/>
          <w:color w:val="000000" w:themeColor="text1"/>
          <w:spacing w:val="13"/>
          <w:szCs w:val="24"/>
          <w:lang w:val="pt-BR"/>
        </w:rPr>
        <w:t>,</w:t>
      </w:r>
      <w:r w:rsidRPr="00956D30">
        <w:rPr>
          <w:rFonts w:ascii="Book Antiqua" w:eastAsia="Times New Roman" w:hAnsi="Book Antiqua"/>
          <w:bCs/>
          <w:color w:val="000000" w:themeColor="text1"/>
          <w:spacing w:val="12"/>
          <w:szCs w:val="24"/>
          <w:lang w:val="pt-BR"/>
        </w:rPr>
        <w:t xml:space="preserve"> </w:t>
      </w:r>
      <w:r w:rsidRPr="00956D30">
        <w:rPr>
          <w:rFonts w:ascii="Book Antiqua" w:eastAsia="Times New Roman" w:hAnsi="Book Antiqua"/>
          <w:bCs/>
          <w:color w:val="000000" w:themeColor="text1"/>
          <w:spacing w:val="25"/>
          <w:szCs w:val="24"/>
          <w:lang w:val="pt-BR"/>
        </w:rPr>
        <w:t>J</w:t>
      </w:r>
      <w:r w:rsidRPr="00956D30">
        <w:rPr>
          <w:rFonts w:ascii="Book Antiqua" w:eastAsia="Times New Roman" w:hAnsi="Book Antiqua"/>
          <w:bCs/>
          <w:color w:val="000000" w:themeColor="text1"/>
          <w:szCs w:val="24"/>
          <w:lang w:val="pt-BR"/>
        </w:rPr>
        <w:t>ö</w:t>
      </w:r>
      <w:r w:rsidRPr="00956D30">
        <w:rPr>
          <w:rFonts w:ascii="Book Antiqua" w:eastAsia="Times New Roman" w:hAnsi="Book Antiqua"/>
          <w:bCs/>
          <w:color w:val="000000" w:themeColor="text1"/>
          <w:spacing w:val="25"/>
          <w:szCs w:val="24"/>
          <w:lang w:val="pt-BR"/>
        </w:rPr>
        <w:t>r</w:t>
      </w:r>
      <w:r w:rsidRPr="00956D30">
        <w:rPr>
          <w:rFonts w:ascii="Book Antiqua" w:eastAsia="Times New Roman" w:hAnsi="Book Antiqua"/>
          <w:bCs/>
          <w:color w:val="000000" w:themeColor="text1"/>
          <w:szCs w:val="24"/>
          <w:lang w:val="pt-BR"/>
        </w:rPr>
        <w:t xml:space="preserve">g </w:t>
      </w:r>
      <w:r w:rsidRPr="00956D30">
        <w:rPr>
          <w:rFonts w:ascii="Book Antiqua" w:eastAsia="Times New Roman" w:hAnsi="Book Antiqua"/>
          <w:bCs/>
          <w:color w:val="000000" w:themeColor="text1"/>
          <w:spacing w:val="12"/>
          <w:szCs w:val="24"/>
          <w:lang w:val="pt-BR"/>
        </w:rPr>
        <w:t>K</w:t>
      </w:r>
      <w:r w:rsidRPr="00956D30">
        <w:rPr>
          <w:rFonts w:ascii="Book Antiqua" w:eastAsia="Times New Roman" w:hAnsi="Book Antiqua"/>
          <w:bCs/>
          <w:color w:val="000000" w:themeColor="text1"/>
          <w:szCs w:val="24"/>
          <w:lang w:val="pt-BR"/>
        </w:rPr>
        <w:t>o</w:t>
      </w:r>
      <w:r w:rsidRPr="00956D30">
        <w:rPr>
          <w:rFonts w:ascii="Book Antiqua" w:eastAsia="Times New Roman" w:hAnsi="Book Antiqua"/>
          <w:bCs/>
          <w:color w:val="000000" w:themeColor="text1"/>
          <w:spacing w:val="13"/>
          <w:szCs w:val="24"/>
          <w:lang w:val="pt-BR"/>
        </w:rPr>
        <w:t>ba</w:t>
      </w:r>
      <w:r w:rsidRPr="00956D30">
        <w:rPr>
          <w:rFonts w:ascii="Book Antiqua" w:eastAsia="Times New Roman" w:hAnsi="Book Antiqua"/>
          <w:bCs/>
          <w:color w:val="000000" w:themeColor="text1"/>
          <w:spacing w:val="25"/>
          <w:szCs w:val="24"/>
          <w:lang w:val="pt-BR"/>
        </w:rPr>
        <w:t>r</w:t>
      </w:r>
      <w:r w:rsidR="00B574BF">
        <w:rPr>
          <w:rFonts w:ascii="Book Antiqua" w:eastAsia="Arial" w:hAnsi="Book Antiqua" w:cs="Arial"/>
          <w:bCs/>
          <w:noProof/>
          <w:color w:val="000000" w:themeColor="text1"/>
          <w:szCs w:val="24"/>
          <w:bdr w:val="none" w:sz="0" w:space="0" w:color="auto"/>
          <w:lang w:val="en-GB" w:eastAsia="en-GB"/>
        </w:rPr>
        <mc:AlternateContent>
          <mc:Choice Requires="wps">
            <w:drawing>
              <wp:anchor distT="0" distB="0" distL="0" distR="0" simplePos="0" relativeHeight="251723776" behindDoc="1" locked="0" layoutInCell="1" allowOverlap="1" wp14:anchorId="75DDB43A" wp14:editId="5557FC8C">
                <wp:simplePos x="0" y="0"/>
                <wp:positionH relativeFrom="page">
                  <wp:posOffset>990600</wp:posOffset>
                </wp:positionH>
                <wp:positionV relativeFrom="page">
                  <wp:posOffset>7810500</wp:posOffset>
                </wp:positionV>
                <wp:extent cx="5490845" cy="144780"/>
                <wp:effectExtent l="0" t="0" r="0" b="0"/>
                <wp:wrapNone/>
                <wp:docPr id="1039" name="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EEB3575" id="1039" o:spid="_x0000_s1026" style="position:absolute;left:0;text-align:left;margin-left:78pt;margin-top:615pt;width:432.35pt;height:11.4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" stroked="f">
                <v:fill opacity="0"/>
                <w10:wrap anchorx="page" anchory="page"/>
              </v:rect>
            </w:pict>
          </mc:Fallback>
        </mc:AlternateContent>
      </w:r>
      <w:r w:rsidR="00B574BF">
        <w:rPr>
          <w:rFonts w:ascii="Book Antiqua" w:eastAsia="Arial" w:hAnsi="Book Antiqua" w:cs="Arial"/>
          <w:bCs/>
          <w:noProof/>
          <w:color w:val="000000" w:themeColor="text1"/>
          <w:szCs w:val="24"/>
          <w:bdr w:val="none" w:sz="0" w:space="0" w:color="auto"/>
          <w:lang w:val="en-GB" w:eastAsia="en-GB"/>
        </w:rPr>
        <mc:AlternateContent>
          <mc:Choice Requires="wps">
            <w:drawing>
              <wp:anchor distT="0" distB="0" distL="0" distR="0" simplePos="0" relativeHeight="251726848" behindDoc="1" locked="0" layoutInCell="1" allowOverlap="1" wp14:anchorId="2B805ADB" wp14:editId="762A4EC9">
                <wp:simplePos x="0" y="0"/>
                <wp:positionH relativeFrom="page">
                  <wp:posOffset>990600</wp:posOffset>
                </wp:positionH>
                <wp:positionV relativeFrom="page">
                  <wp:posOffset>8467090</wp:posOffset>
                </wp:positionV>
                <wp:extent cx="839470" cy="144780"/>
                <wp:effectExtent l="0" t="0" r="0" b="0"/>
                <wp:wrapNone/>
                <wp:docPr id="1042" name="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E01E9C2" id="1042" o:spid="_x0000_s1026" style="position:absolute;left:0;text-align:left;margin-left:78pt;margin-top:666.7pt;width:66.1pt;height:11.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" stroked="f">
                <v:fill opacity="0"/>
                <w10:wrap anchorx="page" anchory="page"/>
              </v:rect>
            </w:pict>
          </mc:Fallback>
        </mc:AlternateContent>
      </w:r>
      <w:r w:rsidR="00A828EB">
        <w:rPr>
          <w:rFonts w:ascii="Book Antiqua" w:eastAsia="Times New Roman" w:hAnsi="Book Antiqua"/>
          <w:bCs/>
          <w:color w:val="000000" w:themeColor="text1"/>
          <w:spacing w:val="25"/>
          <w:szCs w:val="24"/>
          <w:lang w:val="pt-BR"/>
        </w:rPr>
        <w:t>g</w:t>
      </w:r>
    </w:p>
    <w:p w14:paraId="668F3A62" w14:textId="77777777" w:rsidR="00FD7CF3" w:rsidRPr="00956D30" w:rsidRDefault="00FD7CF3" w:rsidP="004E7D70">
      <w:pPr>
        <w:pStyle w:val="1"/>
        <w:adjustRightInd w:val="0"/>
        <w:snapToGrid w:val="0"/>
        <w:spacing w:line="360" w:lineRule="auto"/>
        <w:jc w:val="both"/>
        <w:rPr>
          <w:rFonts w:ascii="Book Antiqua" w:hAnsi="Book Antiqua"/>
          <w:bCs/>
          <w:color w:val="000000" w:themeColor="text1"/>
          <w:sz w:val="24"/>
          <w:szCs w:val="24"/>
          <w:lang w:val="pt-BR"/>
        </w:rPr>
      </w:pPr>
    </w:p>
    <w:p w14:paraId="1FBFB3B8" w14:textId="77777777"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r w:rsidRPr="00956D30">
        <w:rPr>
          <w:rFonts w:ascii="Book Antiqua" w:eastAsia="Times New Roman" w:hAnsi="Book Antiqua"/>
          <w:b/>
          <w:bCs/>
          <w:color w:val="000000" w:themeColor="text1"/>
          <w:szCs w:val="24"/>
          <w:bdr w:val="none" w:sz="0" w:space="0" w:color="auto"/>
          <w:lang w:val="pt-BR" w:eastAsia="en-US"/>
        </w:rPr>
        <w:t xml:space="preserve">Carolina Colleti, Flávia Regina Moraes da Silva, Jörg Kobarg, </w:t>
      </w:r>
      <w:r w:rsidRPr="00956D30">
        <w:rPr>
          <w:rFonts w:ascii="Book Antiqua" w:eastAsia="Times New Roman" w:hAnsi="Book Antiqua"/>
          <w:color w:val="000000" w:themeColor="text1"/>
          <w:szCs w:val="24"/>
          <w:bdr w:val="none" w:sz="0" w:space="0" w:color="auto"/>
          <w:lang w:val="pt-BR" w:eastAsia="en-US"/>
        </w:rPr>
        <w:t>Faculty of Pharmaceutical Sciences, University of Campinas, Campinas</w:t>
      </w:r>
      <w:r w:rsidR="004C109B" w:rsidRPr="00956D30">
        <w:rPr>
          <w:rFonts w:ascii="Book Antiqua" w:eastAsia="Times New Roman" w:hAnsi="Book Antiqua"/>
          <w:color w:val="000000" w:themeColor="text1"/>
          <w:szCs w:val="24"/>
          <w:bdr w:val="none" w:sz="0" w:space="0" w:color="auto"/>
          <w:lang w:val="pt-BR" w:eastAsia="en-US"/>
        </w:rPr>
        <w:t xml:space="preserve"> </w:t>
      </w:r>
      <w:r w:rsidRPr="00956D30">
        <w:rPr>
          <w:rFonts w:ascii="Book Antiqua" w:eastAsia="Times New Roman" w:hAnsi="Book Antiqua"/>
          <w:color w:val="000000" w:themeColor="text1"/>
          <w:szCs w:val="24"/>
          <w:bdr w:val="none" w:sz="0" w:space="0" w:color="auto"/>
          <w:lang w:val="pt-BR" w:eastAsia="en-US"/>
        </w:rPr>
        <w:t>13083-871, Brazil</w:t>
      </w:r>
    </w:p>
    <w:p w14:paraId="185E65D3" w14:textId="77777777"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p>
    <w:p w14:paraId="78750A2B" w14:textId="77777777"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r w:rsidRPr="00956D30">
        <w:rPr>
          <w:rFonts w:ascii="Book Antiqua" w:eastAsia="Times New Roman" w:hAnsi="Book Antiqua"/>
          <w:b/>
          <w:bCs/>
          <w:color w:val="000000" w:themeColor="text1"/>
          <w:szCs w:val="24"/>
          <w:bdr w:val="none" w:sz="0" w:space="0" w:color="auto"/>
          <w:lang w:val="pt-BR" w:eastAsia="en-US"/>
        </w:rPr>
        <w:t xml:space="preserve">Carolina Coletti, Talita Diniz Melo-Hanchuk, Flávia Regina Moraes da Silva, Jörg Kobarg, </w:t>
      </w:r>
      <w:r w:rsidRPr="00956D30">
        <w:rPr>
          <w:rFonts w:ascii="Book Antiqua" w:eastAsia="Times New Roman" w:hAnsi="Book Antiqua"/>
          <w:color w:val="000000" w:themeColor="text1"/>
          <w:szCs w:val="24"/>
          <w:bdr w:val="none" w:sz="0" w:space="0" w:color="auto"/>
          <w:lang w:val="pt-BR" w:eastAsia="en-US"/>
        </w:rPr>
        <w:t>Institute of Biology, Departament</w:t>
      </w:r>
      <w:r w:rsidR="00616ADC" w:rsidRPr="00956D30">
        <w:rPr>
          <w:rFonts w:ascii="Book Antiqua" w:eastAsia="Times New Roman" w:hAnsi="Book Antiqua"/>
          <w:color w:val="000000" w:themeColor="text1"/>
          <w:szCs w:val="24"/>
          <w:bdr w:val="none" w:sz="0" w:space="0" w:color="auto"/>
          <w:lang w:val="pt-BR" w:eastAsia="en-US"/>
        </w:rPr>
        <w:t xml:space="preserve"> </w:t>
      </w:r>
      <w:r w:rsidRPr="00956D30">
        <w:rPr>
          <w:rFonts w:ascii="Book Antiqua" w:eastAsia="Times New Roman" w:hAnsi="Book Antiqua"/>
          <w:color w:val="000000" w:themeColor="text1"/>
          <w:szCs w:val="24"/>
          <w:bdr w:val="none" w:sz="0" w:space="0" w:color="auto"/>
          <w:lang w:val="pt-BR" w:eastAsia="en-US"/>
        </w:rPr>
        <w:t>of Biochemistry and Tissue Biology, University of Campinas, Campinas 13083-</w:t>
      </w:r>
      <w:r w:rsidR="00AF4E41" w:rsidRPr="00956D30">
        <w:rPr>
          <w:rFonts w:ascii="Book Antiqua" w:eastAsia="Times New Roman" w:hAnsi="Book Antiqua"/>
          <w:color w:val="000000" w:themeColor="text1"/>
          <w:szCs w:val="24"/>
          <w:bdr w:val="none" w:sz="0" w:space="0" w:color="auto"/>
          <w:lang w:val="pt-BR" w:eastAsia="en-US"/>
        </w:rPr>
        <w:t>8</w:t>
      </w:r>
      <w:r w:rsidRPr="00956D30">
        <w:rPr>
          <w:rFonts w:ascii="Book Antiqua" w:eastAsia="Times New Roman" w:hAnsi="Book Antiqua"/>
          <w:color w:val="000000" w:themeColor="text1"/>
          <w:szCs w:val="24"/>
          <w:bdr w:val="none" w:sz="0" w:space="0" w:color="auto"/>
          <w:lang w:val="pt-BR" w:eastAsia="en-US"/>
        </w:rPr>
        <w:t>62, Brazil</w:t>
      </w:r>
    </w:p>
    <w:p w14:paraId="3D140E81" w14:textId="77777777" w:rsidR="00616ADC" w:rsidRPr="00956D30" w:rsidRDefault="00616ADC"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p>
    <w:p w14:paraId="457D4082" w14:textId="77777777"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r w:rsidRPr="00956D30">
        <w:rPr>
          <w:rFonts w:ascii="Book Antiqua" w:eastAsia="Times New Roman" w:hAnsi="Book Antiqua"/>
          <w:b/>
          <w:bCs/>
          <w:color w:val="000000" w:themeColor="text1"/>
          <w:szCs w:val="24"/>
          <w:bdr w:val="none" w:sz="0" w:space="0" w:color="auto"/>
          <w:lang w:val="pt-BR" w:eastAsia="en-US"/>
        </w:rPr>
        <w:t>Ângela Saito,</w:t>
      </w:r>
      <w:r w:rsidRPr="00956D30">
        <w:rPr>
          <w:rFonts w:ascii="Book Antiqua" w:eastAsia="Times New Roman" w:hAnsi="Book Antiqua"/>
          <w:color w:val="000000" w:themeColor="text1"/>
          <w:szCs w:val="24"/>
          <w:bdr w:val="none" w:sz="0" w:space="0" w:color="auto"/>
          <w:lang w:val="pt-BR" w:eastAsia="en-US"/>
        </w:rPr>
        <w:t xml:space="preserve"> Laboratório Nacional de Bio</w:t>
      </w:r>
      <w:r w:rsidR="00A828EB">
        <w:rPr>
          <w:rFonts w:ascii="Book Antiqua" w:eastAsia="Times New Roman" w:hAnsi="Book Antiqua"/>
          <w:color w:val="000000" w:themeColor="text1"/>
          <w:szCs w:val="24"/>
          <w:bdr w:val="none" w:sz="0" w:space="0" w:color="auto"/>
          <w:lang w:val="pt-BR" w:eastAsia="en-US"/>
        </w:rPr>
        <w:t>c</w:t>
      </w:r>
      <w:r w:rsidRPr="00956D30">
        <w:rPr>
          <w:rFonts w:ascii="Book Antiqua" w:eastAsia="Times New Roman" w:hAnsi="Book Antiqua"/>
          <w:color w:val="000000" w:themeColor="text1"/>
          <w:szCs w:val="24"/>
          <w:bdr w:val="none" w:sz="0" w:space="0" w:color="auto"/>
          <w:lang w:val="pt-BR" w:eastAsia="en-US"/>
        </w:rPr>
        <w:t>iências, CNPEM, Campinas</w:t>
      </w:r>
      <w:r w:rsidR="00616ADC" w:rsidRPr="00956D30">
        <w:rPr>
          <w:rFonts w:ascii="Book Antiqua" w:eastAsia="Times New Roman" w:hAnsi="Book Antiqua"/>
          <w:color w:val="000000" w:themeColor="text1"/>
          <w:szCs w:val="24"/>
          <w:bdr w:val="none" w:sz="0" w:space="0" w:color="auto"/>
          <w:lang w:val="pt-BR" w:eastAsia="en-US"/>
        </w:rPr>
        <w:t xml:space="preserve"> 13083-970</w:t>
      </w:r>
      <w:r w:rsidRPr="00956D30">
        <w:rPr>
          <w:rFonts w:ascii="Book Antiqua" w:eastAsia="Times New Roman" w:hAnsi="Book Antiqua"/>
          <w:color w:val="000000" w:themeColor="text1"/>
          <w:szCs w:val="24"/>
          <w:bdr w:val="none" w:sz="0" w:space="0" w:color="auto"/>
          <w:lang w:val="pt-BR" w:eastAsia="en-US"/>
        </w:rPr>
        <w:t>, Brazil</w:t>
      </w:r>
    </w:p>
    <w:p w14:paraId="7120864D" w14:textId="77777777" w:rsidR="00373E25" w:rsidRPr="00956D30" w:rsidRDefault="00373E25" w:rsidP="004E7D70">
      <w:pPr>
        <w:autoSpaceDE w:val="0"/>
        <w:autoSpaceDN w:val="0"/>
        <w:adjustRightInd w:val="0"/>
        <w:snapToGrid w:val="0"/>
        <w:spacing w:line="360" w:lineRule="auto"/>
        <w:rPr>
          <w:rFonts w:ascii="Book Antiqua" w:eastAsia="Times New Roman" w:hAnsi="Book Antiqua"/>
          <w:b/>
          <w:color w:val="000000" w:themeColor="text1"/>
          <w:szCs w:val="24"/>
          <w:lang w:val="pt-BR"/>
        </w:rPr>
      </w:pPr>
    </w:p>
    <w:p w14:paraId="07CD3854" w14:textId="77777777" w:rsidR="005E4FF4" w:rsidRPr="00956D30" w:rsidRDefault="000C56F5" w:rsidP="004E7D70">
      <w:pPr>
        <w:pStyle w:val="1"/>
        <w:adjustRightInd w:val="0"/>
        <w:snapToGrid w:val="0"/>
        <w:spacing w:line="360" w:lineRule="auto"/>
        <w:jc w:val="both"/>
        <w:rPr>
          <w:rFonts w:ascii="Book Antiqua" w:hAnsi="Book Antiqua"/>
          <w:b/>
          <w:color w:val="000000" w:themeColor="text1"/>
          <w:sz w:val="24"/>
          <w:szCs w:val="24"/>
          <w:lang w:val="pt-BR" w:eastAsia="zh-CN"/>
        </w:rPr>
      </w:pPr>
      <w:r w:rsidRPr="00956D30">
        <w:rPr>
          <w:rFonts w:ascii="Book Antiqua" w:hAnsi="Book Antiqua"/>
          <w:b/>
          <w:color w:val="000000" w:themeColor="text1"/>
          <w:sz w:val="24"/>
          <w:szCs w:val="24"/>
          <w:lang w:val="pt-BR"/>
        </w:rPr>
        <w:t>ORCID number:</w:t>
      </w:r>
      <w:bookmarkEnd w:id="13"/>
      <w:bookmarkEnd w:id="14"/>
      <w:bookmarkEnd w:id="15"/>
      <w:r w:rsidR="003627AC" w:rsidRPr="00956D30">
        <w:rPr>
          <w:rFonts w:ascii="Book Antiqua" w:hAnsi="Book Antiqua"/>
          <w:b/>
          <w:color w:val="000000" w:themeColor="text1"/>
          <w:sz w:val="24"/>
          <w:szCs w:val="24"/>
          <w:lang w:val="pt-BR" w:eastAsia="zh-CN"/>
        </w:rPr>
        <w:t xml:space="preserve"> </w:t>
      </w:r>
      <w:r w:rsidRPr="00956D30">
        <w:rPr>
          <w:rFonts w:ascii="Book Antiqua" w:hAnsi="Book Antiqua"/>
          <w:color w:val="000000" w:themeColor="text1"/>
          <w:sz w:val="24"/>
          <w:szCs w:val="24"/>
          <w:lang w:val="pt-BR" w:eastAsia="zh-CN"/>
        </w:rPr>
        <w:t>Carolina Colleti</w:t>
      </w:r>
      <w:r w:rsidR="00B45C50" w:rsidRPr="00956D30">
        <w:rPr>
          <w:rFonts w:ascii="Book Antiqua" w:hAnsi="Book Antiqua"/>
          <w:color w:val="000000" w:themeColor="text1"/>
          <w:sz w:val="24"/>
          <w:szCs w:val="24"/>
          <w:lang w:val="pt-BR" w:eastAsia="zh-CN"/>
        </w:rPr>
        <w:t xml:space="preserve"> (</w:t>
      </w:r>
      <w:r w:rsidRPr="00956D30">
        <w:rPr>
          <w:rFonts w:ascii="Book Antiqua" w:hAnsi="Book Antiqua"/>
          <w:color w:val="000000" w:themeColor="text1"/>
          <w:sz w:val="24"/>
          <w:szCs w:val="24"/>
          <w:shd w:val="clear" w:color="auto" w:fill="FFFFFF"/>
          <w:lang w:val="pt-BR"/>
        </w:rPr>
        <w:t>0000-0001-7626-5601</w:t>
      </w:r>
      <w:r w:rsidR="00B45C50" w:rsidRPr="00956D30">
        <w:rPr>
          <w:rFonts w:ascii="Book Antiqua" w:hAnsi="Book Antiqua"/>
          <w:color w:val="000000" w:themeColor="text1"/>
          <w:sz w:val="24"/>
          <w:szCs w:val="24"/>
          <w:shd w:val="clear" w:color="auto" w:fill="FFFFFF"/>
          <w:lang w:val="pt-BR"/>
        </w:rPr>
        <w:t>)</w:t>
      </w:r>
      <w:r w:rsidR="003627AC"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Talita Diniz Melo-Hanchuk</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0000-0001-7268-6687</w:t>
      </w:r>
      <w:r w:rsidR="00B45C50" w:rsidRPr="00956D30">
        <w:rPr>
          <w:rFonts w:ascii="Book Antiqua" w:hAnsi="Book Antiqua"/>
          <w:color w:val="000000" w:themeColor="text1"/>
          <w:sz w:val="24"/>
          <w:szCs w:val="24"/>
          <w:shd w:val="clear" w:color="auto" w:fill="FFFFFF"/>
          <w:lang w:val="pt-BR"/>
        </w:rPr>
        <w:t>)</w:t>
      </w:r>
      <w:r w:rsidR="003627AC"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Flávia Regina Moraes da Silva</w:t>
      </w:r>
      <w:r w:rsidR="00B45C50" w:rsidRPr="00956D30">
        <w:rPr>
          <w:rFonts w:ascii="Book Antiqua" w:hAnsi="Book Antiqua"/>
          <w:color w:val="000000" w:themeColor="text1"/>
          <w:sz w:val="24"/>
          <w:szCs w:val="24"/>
          <w:shd w:val="clear" w:color="auto" w:fill="FFFFFF"/>
          <w:lang w:val="pt-BR"/>
        </w:rPr>
        <w:t xml:space="preserve"> (</w:t>
      </w:r>
      <w:r w:rsidR="001D2B53" w:rsidRPr="00956D30">
        <w:rPr>
          <w:rFonts w:ascii="Book Antiqua" w:hAnsi="Book Antiqua"/>
          <w:color w:val="000000" w:themeColor="text1"/>
          <w:sz w:val="24"/>
          <w:szCs w:val="24"/>
          <w:shd w:val="clear" w:color="auto" w:fill="FFFFFF"/>
          <w:lang w:val="pt-BR"/>
        </w:rPr>
        <w:t>0000-0003-0721-6843</w:t>
      </w:r>
      <w:r w:rsidR="00B45C50" w:rsidRPr="00956D30">
        <w:rPr>
          <w:rFonts w:ascii="Book Antiqua" w:hAnsi="Book Antiqua"/>
          <w:color w:val="000000" w:themeColor="text1"/>
          <w:sz w:val="24"/>
          <w:szCs w:val="24"/>
          <w:shd w:val="clear" w:color="auto" w:fill="FFFFFF"/>
          <w:lang w:val="pt-BR"/>
        </w:rPr>
        <w:t>)</w:t>
      </w:r>
      <w:r w:rsidR="00C9602A"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Ângela Saito</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0000-0003-4421-9226</w:t>
      </w:r>
      <w:r w:rsidR="00B45C50" w:rsidRPr="00956D30">
        <w:rPr>
          <w:rFonts w:ascii="Book Antiqua" w:hAnsi="Book Antiqua"/>
          <w:color w:val="000000" w:themeColor="text1"/>
          <w:sz w:val="24"/>
          <w:szCs w:val="24"/>
          <w:shd w:val="clear" w:color="auto" w:fill="FFFFFF"/>
          <w:lang w:val="pt-BR"/>
        </w:rPr>
        <w:t>)</w:t>
      </w:r>
      <w:r w:rsidR="00C9602A"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Jörg Kobarg</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0000-0002-9419-0145</w:t>
      </w:r>
      <w:r w:rsidR="00B45C50" w:rsidRPr="00956D30">
        <w:rPr>
          <w:rFonts w:ascii="Book Antiqua" w:hAnsi="Book Antiqua"/>
          <w:color w:val="000000" w:themeColor="text1"/>
          <w:sz w:val="24"/>
          <w:szCs w:val="24"/>
          <w:shd w:val="clear" w:color="auto" w:fill="FFFFFF"/>
          <w:lang w:val="pt-BR"/>
        </w:rPr>
        <w:t>).</w:t>
      </w:r>
      <w:bookmarkEnd w:id="16"/>
    </w:p>
    <w:p w14:paraId="66F6A7D5" w14:textId="77777777" w:rsidR="00C9602A" w:rsidRPr="00956D30" w:rsidRDefault="00C9602A" w:rsidP="004E7D70">
      <w:pPr>
        <w:pStyle w:val="1"/>
        <w:adjustRightInd w:val="0"/>
        <w:snapToGrid w:val="0"/>
        <w:spacing w:line="360" w:lineRule="auto"/>
        <w:jc w:val="both"/>
        <w:rPr>
          <w:rFonts w:ascii="Book Antiqua" w:hAnsi="Book Antiqua" w:cs="Times New Roman"/>
          <w:b/>
          <w:color w:val="000000" w:themeColor="text1"/>
          <w:sz w:val="24"/>
          <w:szCs w:val="24"/>
          <w:lang w:val="pt-BR" w:eastAsia="zh-CN"/>
        </w:rPr>
      </w:pPr>
      <w:bookmarkStart w:id="26" w:name="OLE_LINK188"/>
      <w:bookmarkStart w:id="27" w:name="OLE_LINK189"/>
      <w:bookmarkStart w:id="28" w:name="OLE_LINK806"/>
      <w:bookmarkStart w:id="29" w:name="OLE_LINK106"/>
      <w:bookmarkStart w:id="30" w:name="OLE_LINK107"/>
      <w:bookmarkStart w:id="31" w:name="OLE_LINK187"/>
      <w:bookmarkStart w:id="32" w:name="OLE_LINK402"/>
      <w:bookmarkStart w:id="33" w:name="OLE_LINK174"/>
    </w:p>
    <w:p w14:paraId="1F9194DC" w14:textId="77777777" w:rsidR="000C56F5" w:rsidRPr="00825BE3" w:rsidRDefault="000C56F5" w:rsidP="004E7D70">
      <w:pPr>
        <w:pStyle w:val="1"/>
        <w:adjustRightInd w:val="0"/>
        <w:snapToGrid w:val="0"/>
        <w:spacing w:line="360" w:lineRule="auto"/>
        <w:jc w:val="both"/>
        <w:rPr>
          <w:rFonts w:ascii="Book Antiqua" w:hAnsi="Book Antiqua" w:cs="Times New Roman"/>
          <w:b/>
          <w:color w:val="000000" w:themeColor="text1"/>
          <w:sz w:val="24"/>
          <w:szCs w:val="24"/>
          <w:lang w:val="en-US" w:eastAsia="zh-CN"/>
        </w:rPr>
      </w:pPr>
      <w:r w:rsidRPr="00825BE3">
        <w:rPr>
          <w:rFonts w:ascii="Book Antiqua" w:hAnsi="Book Antiqua" w:cs="Times New Roman"/>
          <w:b/>
          <w:color w:val="000000" w:themeColor="text1"/>
          <w:sz w:val="24"/>
          <w:szCs w:val="24"/>
          <w:lang w:val="en-US" w:eastAsia="zh-CN"/>
        </w:rPr>
        <w:t xml:space="preserve">Author contributions: </w:t>
      </w:r>
      <w:bookmarkEnd w:id="26"/>
      <w:bookmarkEnd w:id="27"/>
      <w:bookmarkEnd w:id="28"/>
      <w:bookmarkEnd w:id="29"/>
      <w:bookmarkEnd w:id="30"/>
      <w:bookmarkEnd w:id="31"/>
      <w:bookmarkEnd w:id="32"/>
      <w:bookmarkEnd w:id="33"/>
      <w:r w:rsidRPr="00825BE3">
        <w:rPr>
          <w:rFonts w:ascii="Book Antiqua" w:hAnsi="Book Antiqua" w:cs="Calibri"/>
          <w:color w:val="000000" w:themeColor="text1"/>
          <w:sz w:val="24"/>
          <w:szCs w:val="24"/>
          <w:shd w:val="clear" w:color="auto" w:fill="FFFFFF"/>
          <w:lang w:val="en-US"/>
        </w:rPr>
        <w:t>Colleti C, Melo-Hanchuk TD, da Silva FRM, Saito A and Kobarg J performed the literature search, analyzed and interpreted the data, generated the figures, contributed dif</w:t>
      </w:r>
      <w:r w:rsidR="00A828EB">
        <w:rPr>
          <w:rFonts w:ascii="Book Antiqua" w:hAnsi="Book Antiqua" w:cs="Calibri"/>
          <w:color w:val="000000" w:themeColor="text1"/>
          <w:sz w:val="24"/>
          <w:szCs w:val="24"/>
          <w:shd w:val="clear" w:color="auto" w:fill="FFFFFF"/>
          <w:lang w:val="en-US"/>
        </w:rPr>
        <w:t>f</w:t>
      </w:r>
      <w:r w:rsidRPr="00825BE3">
        <w:rPr>
          <w:rFonts w:ascii="Book Antiqua" w:hAnsi="Book Antiqua" w:cs="Calibri"/>
          <w:color w:val="000000" w:themeColor="text1"/>
          <w:sz w:val="24"/>
          <w:szCs w:val="24"/>
          <w:shd w:val="clear" w:color="auto" w:fill="FFFFFF"/>
          <w:lang w:val="en-US"/>
        </w:rPr>
        <w:t xml:space="preserve">erent </w:t>
      </w:r>
      <w:r w:rsidR="00AB3D51">
        <w:rPr>
          <w:rFonts w:ascii="Book Antiqua" w:hAnsi="Book Antiqua" w:cs="Calibri"/>
          <w:color w:val="000000" w:themeColor="text1"/>
          <w:sz w:val="24"/>
          <w:szCs w:val="24"/>
          <w:shd w:val="clear" w:color="auto" w:fill="FFFFFF"/>
          <w:lang w:val="en-US"/>
        </w:rPr>
        <w:t>sections</w:t>
      </w:r>
      <w:r w:rsidRPr="00825BE3">
        <w:rPr>
          <w:rFonts w:ascii="Book Antiqua" w:hAnsi="Book Antiqua" w:cs="Calibri"/>
          <w:color w:val="000000" w:themeColor="text1"/>
          <w:sz w:val="24"/>
          <w:szCs w:val="24"/>
          <w:shd w:val="clear" w:color="auto" w:fill="FFFFFF"/>
          <w:lang w:val="en-US"/>
        </w:rPr>
        <w:t xml:space="preserve"> of the manuscript and </w:t>
      </w:r>
      <w:r w:rsidR="00AB3D51">
        <w:rPr>
          <w:rFonts w:ascii="Book Antiqua" w:hAnsi="Book Antiqua" w:cs="Calibri"/>
          <w:color w:val="000000" w:themeColor="text1"/>
          <w:sz w:val="24"/>
          <w:szCs w:val="24"/>
          <w:shd w:val="clear" w:color="auto" w:fill="FFFFFF"/>
          <w:lang w:val="en-US"/>
        </w:rPr>
        <w:lastRenderedPageBreak/>
        <w:t>collated</w:t>
      </w:r>
      <w:r w:rsidRPr="00825BE3">
        <w:rPr>
          <w:rFonts w:ascii="Book Antiqua" w:hAnsi="Book Antiqua" w:cs="Calibri"/>
          <w:color w:val="000000" w:themeColor="text1"/>
          <w:sz w:val="24"/>
          <w:szCs w:val="24"/>
          <w:shd w:val="clear" w:color="auto" w:fill="FFFFFF"/>
          <w:lang w:val="en-US"/>
        </w:rPr>
        <w:t xml:space="preserve"> the final version of the text together. All authors read, revised and approved the final version.</w:t>
      </w:r>
    </w:p>
    <w:p w14:paraId="2F0886C7" w14:textId="77777777" w:rsidR="000C56F5" w:rsidRPr="00825BE3" w:rsidRDefault="000C56F5" w:rsidP="004E7D70">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75274560" w14:textId="77777777" w:rsidR="000C56F5" w:rsidRPr="00857933" w:rsidRDefault="000C56F5" w:rsidP="004E7D70">
      <w:pPr>
        <w:pStyle w:val="1"/>
        <w:adjustRightInd w:val="0"/>
        <w:snapToGrid w:val="0"/>
        <w:spacing w:line="360" w:lineRule="auto"/>
        <w:jc w:val="both"/>
        <w:rPr>
          <w:rFonts w:ascii="Book Antiqua" w:hAnsi="Book Antiqua" w:cs="Times New Roman"/>
          <w:b/>
          <w:color w:val="000000" w:themeColor="text1"/>
          <w:sz w:val="24"/>
          <w:szCs w:val="24"/>
          <w:lang w:val="pt-BR" w:eastAsia="zh-CN"/>
        </w:rPr>
      </w:pPr>
      <w:bookmarkStart w:id="34" w:name="OLE_LINK616"/>
      <w:bookmarkStart w:id="35" w:name="OLE_LINK617"/>
      <w:bookmarkStart w:id="36" w:name="OLE_LINK273"/>
      <w:bookmarkStart w:id="37" w:name="OLE_LINK391"/>
      <w:r w:rsidRPr="00857933">
        <w:rPr>
          <w:rFonts w:ascii="Book Antiqua" w:hAnsi="Book Antiqua" w:cs="Times New Roman"/>
          <w:b/>
          <w:color w:val="000000" w:themeColor="text1"/>
          <w:sz w:val="24"/>
          <w:szCs w:val="24"/>
          <w:lang w:val="pt-BR"/>
        </w:rPr>
        <w:t>Supported by</w:t>
      </w:r>
      <w:bookmarkEnd w:id="34"/>
      <w:bookmarkEnd w:id="35"/>
      <w:bookmarkEnd w:id="36"/>
      <w:r w:rsidR="00AC4BF4" w:rsidRPr="00857933">
        <w:rPr>
          <w:rFonts w:ascii="Book Antiqua" w:eastAsia="Arial" w:hAnsi="Book Antiqua"/>
          <w:color w:val="000000" w:themeColor="text1"/>
          <w:sz w:val="24"/>
          <w:szCs w:val="24"/>
          <w:lang w:val="pt-BR"/>
        </w:rPr>
        <w:t xml:space="preserve"> the </w:t>
      </w:r>
      <w:r w:rsidR="007B43F6">
        <w:rPr>
          <w:rFonts w:ascii="Book Antiqua" w:eastAsia="Arial" w:hAnsi="Book Antiqua"/>
          <w:color w:val="000000" w:themeColor="text1"/>
          <w:sz w:val="24"/>
          <w:szCs w:val="24"/>
          <w:lang w:val="pt-BR"/>
        </w:rPr>
        <w:t>“</w:t>
      </w:r>
      <w:r w:rsidR="00AC4BF4" w:rsidRPr="00857933">
        <w:rPr>
          <w:rFonts w:ascii="Book Antiqua" w:eastAsia="Arial" w:hAnsi="Book Antiqua"/>
          <w:color w:val="000000" w:themeColor="text1"/>
          <w:sz w:val="24"/>
          <w:szCs w:val="24"/>
          <w:lang w:val="pt-BR"/>
        </w:rPr>
        <w:t xml:space="preserve">Conselho Nacional de Desenvolvimento Cientifico e </w:t>
      </w:r>
      <w:r w:rsidR="00AC4BF4" w:rsidRPr="00857933">
        <w:rPr>
          <w:rFonts w:ascii="Book Antiqua" w:eastAsia="Arial" w:hAnsi="Book Antiqua"/>
          <w:color w:val="000000" w:themeColor="text1"/>
          <w:spacing w:val="-1"/>
          <w:sz w:val="24"/>
          <w:szCs w:val="24"/>
          <w:lang w:val="pt-BR"/>
        </w:rPr>
        <w:t>Tecnológico</w:t>
      </w:r>
      <w:r w:rsidR="007B43F6">
        <w:rPr>
          <w:rFonts w:ascii="Book Antiqua" w:eastAsia="Arial" w:hAnsi="Book Antiqua"/>
          <w:color w:val="000000" w:themeColor="text1"/>
          <w:spacing w:val="-1"/>
          <w:sz w:val="24"/>
          <w:szCs w:val="24"/>
          <w:lang w:val="pt-BR"/>
        </w:rPr>
        <w:t>”</w:t>
      </w:r>
      <w:r w:rsidR="00C9602A" w:rsidRPr="00857933">
        <w:rPr>
          <w:rFonts w:ascii="Book Antiqua" w:eastAsia="Arial" w:hAnsi="Book Antiqua"/>
          <w:color w:val="000000" w:themeColor="text1"/>
          <w:sz w:val="24"/>
          <w:szCs w:val="24"/>
          <w:lang w:val="pt-BR"/>
        </w:rPr>
        <w:t xml:space="preserve">, </w:t>
      </w:r>
      <w:r w:rsidR="007B43F6">
        <w:rPr>
          <w:rFonts w:ascii="Book Antiqua" w:eastAsia="Arial" w:hAnsi="Book Antiqua"/>
          <w:color w:val="000000" w:themeColor="text1"/>
          <w:sz w:val="24"/>
          <w:szCs w:val="24"/>
          <w:lang w:val="pt-BR"/>
        </w:rPr>
        <w:t xml:space="preserve">Grant </w:t>
      </w:r>
      <w:r w:rsidR="00C9602A" w:rsidRPr="00857933">
        <w:rPr>
          <w:rFonts w:ascii="Book Antiqua" w:eastAsia="Arial" w:hAnsi="Book Antiqua"/>
          <w:color w:val="000000" w:themeColor="text1"/>
          <w:sz w:val="24"/>
          <w:szCs w:val="24"/>
          <w:lang w:val="pt-BR"/>
        </w:rPr>
        <w:t>No.</w:t>
      </w:r>
      <w:r w:rsidR="00AC4BF4" w:rsidRPr="00857933">
        <w:rPr>
          <w:rFonts w:ascii="Book Antiqua" w:eastAsia="Arial" w:hAnsi="Book Antiqua"/>
          <w:color w:val="000000" w:themeColor="text1"/>
          <w:sz w:val="24"/>
          <w:szCs w:val="24"/>
          <w:lang w:val="pt-BR"/>
        </w:rPr>
        <w:t xml:space="preserve"> 302534/2017-2</w:t>
      </w:r>
      <w:r w:rsidR="007B43F6">
        <w:rPr>
          <w:rFonts w:ascii="Book Antiqua" w:eastAsia="Arial" w:hAnsi="Book Antiqua"/>
          <w:color w:val="000000" w:themeColor="text1"/>
          <w:sz w:val="24"/>
          <w:szCs w:val="24"/>
          <w:lang w:val="pt-BR"/>
        </w:rPr>
        <w:t xml:space="preserve"> and the “Fundação de Amparo à Pesquisa do Estado de São Paulo” (FAPESP, Grant 2014/21700-3, to JK).</w:t>
      </w:r>
    </w:p>
    <w:bookmarkEnd w:id="37"/>
    <w:p w14:paraId="7E9D5FD8" w14:textId="77777777" w:rsidR="000C56F5" w:rsidRPr="00857933" w:rsidRDefault="000C56F5" w:rsidP="004E7D70">
      <w:pPr>
        <w:autoSpaceDE w:val="0"/>
        <w:autoSpaceDN w:val="0"/>
        <w:adjustRightInd w:val="0"/>
        <w:snapToGrid w:val="0"/>
        <w:spacing w:line="360" w:lineRule="auto"/>
        <w:rPr>
          <w:rFonts w:ascii="Book Antiqua" w:hAnsi="Book Antiqua"/>
          <w:color w:val="000000" w:themeColor="text1"/>
          <w:szCs w:val="24"/>
          <w:lang w:val="pt-BR"/>
        </w:rPr>
      </w:pPr>
    </w:p>
    <w:p w14:paraId="7672D7ED" w14:textId="77777777" w:rsidR="000C56F5" w:rsidRPr="00825BE3" w:rsidRDefault="000C56F5" w:rsidP="004E7D70">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38" w:name="OLE_LINK235"/>
      <w:bookmarkStart w:id="39" w:name="OLE_LINK236"/>
      <w:bookmarkStart w:id="40" w:name="OLE_LINK684"/>
      <w:bookmarkStart w:id="41" w:name="OLE_LINK771"/>
      <w:bookmarkStart w:id="42" w:name="OLE_LINK601"/>
      <w:r w:rsidRPr="00825BE3">
        <w:rPr>
          <w:rFonts w:ascii="Book Antiqua" w:hAnsi="Book Antiqua" w:cs="Times New Roman"/>
          <w:b/>
          <w:bCs/>
          <w:iCs/>
          <w:color w:val="000000" w:themeColor="text1"/>
          <w:sz w:val="24"/>
          <w:szCs w:val="24"/>
          <w:lang w:val="en-US" w:eastAsia="zh-CN"/>
        </w:rPr>
        <w:t>Conflict-of-interest statement:</w:t>
      </w:r>
      <w:r w:rsidR="00C9602A" w:rsidRPr="00825BE3">
        <w:rPr>
          <w:rFonts w:ascii="Book Antiqua" w:hAnsi="Book Antiqua" w:cs="Times New Roman"/>
          <w:b/>
          <w:bCs/>
          <w:iCs/>
          <w:color w:val="000000" w:themeColor="text1"/>
          <w:sz w:val="24"/>
          <w:szCs w:val="24"/>
          <w:lang w:val="en-US" w:eastAsia="zh-CN"/>
        </w:rPr>
        <w:t xml:space="preserve"> </w:t>
      </w:r>
      <w:r w:rsidRPr="00825BE3">
        <w:rPr>
          <w:rFonts w:ascii="Book Antiqua" w:eastAsia="Times New Roman" w:hAnsi="Book Antiqua"/>
          <w:color w:val="000000" w:themeColor="text1"/>
          <w:sz w:val="24"/>
          <w:szCs w:val="24"/>
          <w:lang w:eastAsia="pt-BR"/>
        </w:rPr>
        <w:t>The authors declare no conflict -of-interest.</w:t>
      </w:r>
    </w:p>
    <w:p w14:paraId="2ED2A60B" w14:textId="77777777" w:rsidR="000C56F5" w:rsidRPr="00825BE3" w:rsidRDefault="000C56F5" w:rsidP="004E7D70">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6238D314" w14:textId="77777777" w:rsidR="000C2B24" w:rsidRPr="000C2B24" w:rsidRDefault="000C2B24" w:rsidP="004E7D70">
      <w:pPr>
        <w:widowControl/>
        <w:adjustRightInd w:val="0"/>
        <w:snapToGrid w:val="0"/>
        <w:spacing w:line="360" w:lineRule="auto"/>
        <w:rPr>
          <w:rFonts w:ascii="Book Antiqua" w:eastAsia="SimSun" w:hAnsi="Book Antiqua"/>
          <w:color w:val="auto"/>
          <w:szCs w:val="24"/>
          <w:bdr w:val="none" w:sz="0" w:space="0" w:color="auto"/>
        </w:rPr>
      </w:pPr>
      <w:bookmarkStart w:id="43" w:name="OLE_LINK25"/>
      <w:bookmarkStart w:id="44" w:name="OLE_LINK26"/>
      <w:bookmarkStart w:id="45" w:name="OLE_LINK375"/>
      <w:bookmarkStart w:id="46" w:name="OLE_LINK32"/>
      <w:bookmarkStart w:id="47" w:name="OLE_LINK381"/>
      <w:bookmarkStart w:id="48" w:name="OLE_LINK413"/>
      <w:bookmarkStart w:id="49" w:name="OLE_LINK61"/>
      <w:bookmarkStart w:id="50" w:name="OLE_LINK615"/>
      <w:bookmarkStart w:id="51" w:name="OLE_LINK69"/>
      <w:bookmarkStart w:id="52" w:name="OLE_LINK140"/>
      <w:bookmarkEnd w:id="38"/>
      <w:bookmarkEnd w:id="39"/>
      <w:bookmarkEnd w:id="40"/>
      <w:bookmarkEnd w:id="41"/>
      <w:bookmarkEnd w:id="42"/>
      <w:r w:rsidRPr="000C2B24">
        <w:rPr>
          <w:rFonts w:ascii="Book Antiqua" w:eastAsia="SimSun" w:hAnsi="Book Antiqua"/>
          <w:b/>
          <w:szCs w:val="24"/>
          <w:bdr w:val="none" w:sz="0" w:space="0" w:color="auto"/>
        </w:rPr>
        <w:t xml:space="preserve">Open-Access: </w:t>
      </w:r>
      <w:r w:rsidRPr="000C2B24">
        <w:rPr>
          <w:rFonts w:ascii="Book Antiqua" w:eastAsia="SimSun" w:hAnsi="Book Antiqua"/>
          <w:szCs w:val="24"/>
          <w:bdr w:val="none" w:sz="0" w:space="0" w:color="auto"/>
        </w:rPr>
        <w:t xml:space="preserve">This is an </w:t>
      </w:r>
      <w:r w:rsidRPr="000C2B24">
        <w:rPr>
          <w:rFonts w:ascii="Book Antiqua" w:eastAsia="SimSun" w:hAnsi="Book Antiqua" w:cs="SimSun"/>
          <w:color w:val="auto"/>
          <w:szCs w:val="24"/>
          <w:bdr w:val="none" w:sz="0" w:space="0" w:color="auto"/>
        </w:rPr>
        <w:t xml:space="preserve">open-access article that was </w:t>
      </w:r>
      <w:r w:rsidRPr="000C2B24">
        <w:rPr>
          <w:rFonts w:ascii="Book Antiqua" w:eastAsia="SimSun" w:hAnsi="Book Antiqua"/>
          <w:color w:val="auto"/>
          <w:szCs w:val="24"/>
          <w:bdr w:val="none" w:sz="0" w:space="0" w:color="auto"/>
        </w:rPr>
        <w:t xml:space="preserve">selected by an in-house editor and fully peer-reviewed by external reviewers. It is </w:t>
      </w:r>
      <w:r w:rsidRPr="000C2B24">
        <w:rPr>
          <w:rFonts w:ascii="Book Antiqua" w:eastAsia="SimSun" w:hAnsi="Book Antiqua" w:cs="SimSun"/>
          <w:color w:val="auto"/>
          <w:szCs w:val="24"/>
          <w:bdr w:val="none" w:sz="0" w:space="0" w:color="auto"/>
        </w:rPr>
        <w:t xml:space="preserve">distributed in accordance with </w:t>
      </w:r>
      <w:r w:rsidRPr="000C2B24">
        <w:rPr>
          <w:rFonts w:ascii="Book Antiqua" w:eastAsia="SimSun" w:hAnsi="Book Antiqua"/>
          <w:color w:val="auto"/>
          <w:szCs w:val="24"/>
          <w:bdr w:val="none" w:sz="0" w:space="0" w:color="auto"/>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C2B24">
          <w:rPr>
            <w:rFonts w:ascii="Book Antiqua" w:eastAsia="SimSun" w:hAnsi="Book Antiqua"/>
            <w:color w:val="0000FF"/>
            <w:szCs w:val="24"/>
            <w:bdr w:val="none" w:sz="0" w:space="0" w:color="auto"/>
          </w:rPr>
          <w:t>http://creativecommons.org/licenses/by-nc/4.0/</w:t>
        </w:r>
      </w:hyperlink>
    </w:p>
    <w:p w14:paraId="3906935D" w14:textId="77777777" w:rsidR="000C2B24" w:rsidRPr="000C2B24" w:rsidRDefault="000C2B24" w:rsidP="004E7D70">
      <w:pPr>
        <w:widowControl/>
        <w:adjustRightInd w:val="0"/>
        <w:snapToGrid w:val="0"/>
        <w:spacing w:line="360" w:lineRule="auto"/>
        <w:rPr>
          <w:rFonts w:ascii="Book Antiqua" w:eastAsia="SimSun" w:hAnsi="Book Antiqua"/>
          <w:color w:val="auto"/>
          <w:szCs w:val="24"/>
          <w:bdr w:val="none" w:sz="0" w:space="0" w:color="auto"/>
        </w:rPr>
      </w:pPr>
    </w:p>
    <w:p w14:paraId="4C501C3E" w14:textId="77777777" w:rsidR="000C56F5" w:rsidRPr="00825BE3" w:rsidRDefault="000C2B24" w:rsidP="004E7D70">
      <w:pPr>
        <w:autoSpaceDE w:val="0"/>
        <w:autoSpaceDN w:val="0"/>
        <w:adjustRightInd w:val="0"/>
        <w:snapToGrid w:val="0"/>
        <w:spacing w:line="360" w:lineRule="auto"/>
        <w:rPr>
          <w:rFonts w:ascii="Book Antiqua" w:eastAsia="SimSun" w:hAnsi="Book Antiqua"/>
          <w:bCs/>
          <w:color w:val="auto"/>
          <w:szCs w:val="24"/>
          <w:bdr w:val="none" w:sz="0" w:space="0" w:color="auto"/>
        </w:rPr>
      </w:pPr>
      <w:bookmarkStart w:id="53" w:name="OLE_LINK11"/>
      <w:r w:rsidRPr="00825BE3">
        <w:rPr>
          <w:rFonts w:ascii="Book Antiqua" w:eastAsia="SimSun" w:hAnsi="Book Antiqua"/>
          <w:b/>
          <w:bCs/>
          <w:color w:val="auto"/>
          <w:szCs w:val="24"/>
          <w:bdr w:val="none" w:sz="0" w:space="0" w:color="auto"/>
        </w:rPr>
        <w:t>Manuscript source:</w:t>
      </w:r>
      <w:r w:rsidRPr="00825BE3">
        <w:rPr>
          <w:rFonts w:ascii="Book Antiqua" w:eastAsia="SimSun" w:hAnsi="Book Antiqua" w:hint="eastAsia"/>
          <w:b/>
          <w:bCs/>
          <w:color w:val="auto"/>
          <w:szCs w:val="24"/>
          <w:bdr w:val="none" w:sz="0" w:space="0" w:color="auto"/>
        </w:rPr>
        <w:t xml:space="preserve"> </w:t>
      </w:r>
      <w:r w:rsidRPr="00825BE3">
        <w:rPr>
          <w:rFonts w:ascii="Book Antiqua" w:eastAsia="SimSun" w:hAnsi="Book Antiqua"/>
          <w:bCs/>
          <w:color w:val="auto"/>
          <w:szCs w:val="24"/>
          <w:bdr w:val="none" w:sz="0" w:space="0" w:color="auto"/>
        </w:rPr>
        <w:t>Unsolicited manuscript</w:t>
      </w:r>
      <w:bookmarkEnd w:id="43"/>
      <w:bookmarkEnd w:id="44"/>
      <w:bookmarkEnd w:id="45"/>
      <w:bookmarkEnd w:id="46"/>
      <w:bookmarkEnd w:id="47"/>
      <w:bookmarkEnd w:id="48"/>
      <w:bookmarkEnd w:id="49"/>
      <w:bookmarkEnd w:id="50"/>
      <w:bookmarkEnd w:id="51"/>
      <w:bookmarkEnd w:id="52"/>
      <w:bookmarkEnd w:id="53"/>
    </w:p>
    <w:p w14:paraId="38585EF9" w14:textId="77777777" w:rsidR="000C2B24" w:rsidRPr="00825BE3" w:rsidRDefault="000C2B24" w:rsidP="004E7D70">
      <w:pPr>
        <w:autoSpaceDE w:val="0"/>
        <w:autoSpaceDN w:val="0"/>
        <w:adjustRightInd w:val="0"/>
        <w:snapToGrid w:val="0"/>
        <w:spacing w:line="360" w:lineRule="auto"/>
        <w:rPr>
          <w:rFonts w:ascii="Book Antiqua" w:hAnsi="Book Antiqua"/>
          <w:color w:val="000000" w:themeColor="text1"/>
          <w:szCs w:val="24"/>
        </w:rPr>
      </w:pPr>
    </w:p>
    <w:p w14:paraId="3140583D" w14:textId="77777777" w:rsidR="00C37083" w:rsidRPr="00825BE3" w:rsidRDefault="000C56F5" w:rsidP="004E7D70">
      <w:pPr>
        <w:pStyle w:val="1"/>
        <w:adjustRightInd w:val="0"/>
        <w:snapToGrid w:val="0"/>
        <w:spacing w:line="360" w:lineRule="auto"/>
        <w:jc w:val="both"/>
        <w:rPr>
          <w:rFonts w:ascii="Book Antiqua" w:hAnsi="Book Antiqua"/>
          <w:color w:val="000000" w:themeColor="text1"/>
          <w:sz w:val="24"/>
          <w:szCs w:val="24"/>
          <w:shd w:val="clear" w:color="auto" w:fill="FFFFFF"/>
        </w:rPr>
      </w:pPr>
      <w:bookmarkStart w:id="54" w:name="OLE_LINK294"/>
      <w:bookmarkStart w:id="55" w:name="OLE_LINK295"/>
      <w:bookmarkStart w:id="56" w:name="OLE_LINK15"/>
      <w:bookmarkStart w:id="57" w:name="OLE_LINK16"/>
      <w:bookmarkStart w:id="58" w:name="OLE_LINK56"/>
      <w:bookmarkStart w:id="59" w:name="OLE_LINK816"/>
      <w:bookmarkStart w:id="60" w:name="OLE_LINK687"/>
      <w:bookmarkStart w:id="61" w:name="OLE_LINK152"/>
      <w:bookmarkStart w:id="62" w:name="OLE_LINK153"/>
      <w:bookmarkStart w:id="63" w:name="OLE_LINK516"/>
      <w:bookmarkStart w:id="64" w:name="OLE_LINK522"/>
      <w:bookmarkStart w:id="65" w:name="OLE_LINK651"/>
      <w:bookmarkStart w:id="66" w:name="OLE_LINK652"/>
      <w:bookmarkStart w:id="67" w:name="OLE_LINK772"/>
      <w:bookmarkStart w:id="68" w:name="OLE_LINK773"/>
      <w:bookmarkStart w:id="69" w:name="OLE_LINK204"/>
      <w:bookmarkStart w:id="70" w:name="OLE_LINK71"/>
      <w:bookmarkStart w:id="71" w:name="OLE_LINK336"/>
      <w:bookmarkStart w:id="72" w:name="OLE_LINK551"/>
      <w:r w:rsidRPr="00825BE3">
        <w:rPr>
          <w:rFonts w:ascii="Book Antiqua" w:hAnsi="Book Antiqua" w:cs="Times New Roman"/>
          <w:b/>
          <w:bCs/>
          <w:color w:val="000000" w:themeColor="text1"/>
          <w:sz w:val="24"/>
          <w:szCs w:val="24"/>
          <w:lang w:val="en-US" w:eastAsia="zh-CN"/>
        </w:rPr>
        <w:t>Corresponding author:</w:t>
      </w:r>
      <w:bookmarkStart w:id="73" w:name="OLE_LINK389"/>
      <w:bookmarkStart w:id="74" w:name="OLE_LINK406"/>
      <w:bookmarkStart w:id="75" w:name="OLE_LINK658"/>
      <w:bookmarkStart w:id="76" w:name="OLE_LINK904"/>
      <w:bookmarkStart w:id="77" w:name="OLE_LINK1009"/>
      <w:bookmarkStart w:id="78" w:name="OLE_LINK1027"/>
      <w:bookmarkStart w:id="79" w:name="OLE_LINK90"/>
      <w:bookmarkStart w:id="80" w:name="OLE_LINK523"/>
      <w:bookmarkStart w:id="81" w:name="OLE_LINK778"/>
      <w:bookmarkStart w:id="82" w:name="OLE_LINK822"/>
      <w:bookmarkStart w:id="83" w:name="OLE_LINK9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9563B4" w:rsidRPr="00825BE3">
        <w:rPr>
          <w:rFonts w:ascii="Book Antiqua" w:hAnsi="Book Antiqua" w:cs="Times New Roman"/>
          <w:b/>
          <w:bCs/>
          <w:color w:val="000000" w:themeColor="text1"/>
          <w:sz w:val="24"/>
          <w:szCs w:val="24"/>
          <w:lang w:val="en-US" w:eastAsia="zh-CN"/>
        </w:rPr>
        <w:t xml:space="preserve"> </w:t>
      </w:r>
      <w:r w:rsidRPr="00825BE3">
        <w:rPr>
          <w:rFonts w:ascii="Book Antiqua" w:hAnsi="Book Antiqua"/>
          <w:b/>
          <w:bCs/>
          <w:color w:val="000000" w:themeColor="text1"/>
          <w:sz w:val="24"/>
          <w:szCs w:val="24"/>
          <w:shd w:val="clear" w:color="auto" w:fill="FFFFFF"/>
        </w:rPr>
        <w:t xml:space="preserve">Jörg Kobarg, PhD, Full Professor, </w:t>
      </w:r>
      <w:r w:rsidRPr="00825BE3">
        <w:rPr>
          <w:rFonts w:ascii="Book Antiqua" w:hAnsi="Book Antiqua"/>
          <w:color w:val="000000" w:themeColor="text1"/>
          <w:sz w:val="24"/>
          <w:szCs w:val="24"/>
          <w:shd w:val="clear" w:color="auto" w:fill="FFFFFF"/>
        </w:rPr>
        <w:t xml:space="preserve">Faculty of Pharmaceutical Sciences, University of Campinas, Rua Monteiro Lobato 255, </w:t>
      </w:r>
      <w:r w:rsidR="00934437">
        <w:rPr>
          <w:rFonts w:ascii="Book Antiqua" w:hAnsi="Book Antiqua"/>
          <w:color w:val="000000" w:themeColor="text1"/>
          <w:sz w:val="24"/>
          <w:szCs w:val="24"/>
          <w:shd w:val="clear" w:color="auto" w:fill="FFFFFF"/>
        </w:rPr>
        <w:t>B</w:t>
      </w:r>
      <w:r w:rsidRPr="00825BE3">
        <w:rPr>
          <w:rFonts w:ascii="Book Antiqua" w:hAnsi="Book Antiqua"/>
          <w:color w:val="000000" w:themeColor="text1"/>
          <w:sz w:val="24"/>
          <w:szCs w:val="24"/>
          <w:shd w:val="clear" w:color="auto" w:fill="FFFFFF"/>
        </w:rPr>
        <w:t xml:space="preserve">loco F, </w:t>
      </w:r>
      <w:r w:rsidR="00934437">
        <w:rPr>
          <w:rFonts w:ascii="Book Antiqua" w:hAnsi="Book Antiqua"/>
          <w:color w:val="000000" w:themeColor="text1"/>
          <w:sz w:val="24"/>
          <w:szCs w:val="24"/>
          <w:shd w:val="clear" w:color="auto" w:fill="FFFFFF"/>
        </w:rPr>
        <w:t>S</w:t>
      </w:r>
      <w:r w:rsidRPr="00825BE3">
        <w:rPr>
          <w:rFonts w:ascii="Book Antiqua" w:hAnsi="Book Antiqua"/>
          <w:color w:val="000000" w:themeColor="text1"/>
          <w:sz w:val="24"/>
          <w:szCs w:val="24"/>
          <w:shd w:val="clear" w:color="auto" w:fill="FFFFFF"/>
        </w:rPr>
        <w:t>ala 3, Campinas 13083-862, Brazil</w:t>
      </w:r>
      <w:r w:rsidR="00C37083" w:rsidRPr="00825BE3">
        <w:rPr>
          <w:rFonts w:ascii="Book Antiqua" w:hAnsi="Book Antiqua"/>
          <w:color w:val="000000" w:themeColor="text1"/>
          <w:sz w:val="24"/>
          <w:szCs w:val="24"/>
          <w:shd w:val="clear" w:color="auto" w:fill="FFFFFF"/>
        </w:rPr>
        <w:t>.</w:t>
      </w:r>
      <w:r w:rsidR="004C109B">
        <w:rPr>
          <w:rFonts w:ascii="Book Antiqua" w:hAnsi="Book Antiqua"/>
          <w:color w:val="000000" w:themeColor="text1"/>
          <w:sz w:val="24"/>
          <w:szCs w:val="24"/>
          <w:shd w:val="clear" w:color="auto" w:fill="FFFFFF"/>
        </w:rPr>
        <w:t xml:space="preserve"> </w:t>
      </w:r>
      <w:hyperlink r:id="rId9" w:history="1">
        <w:r w:rsidR="004C109B" w:rsidRPr="006F4B8A">
          <w:rPr>
            <w:rStyle w:val="Hyperlink"/>
            <w:rFonts w:ascii="Book Antiqua" w:hAnsi="Book Antiqua"/>
            <w:sz w:val="24"/>
            <w:szCs w:val="24"/>
            <w:shd w:val="clear" w:color="auto" w:fill="FFFFFF"/>
          </w:rPr>
          <w:t>jorgkoba@unicamp.br</w:t>
        </w:r>
      </w:hyperlink>
    </w:p>
    <w:p w14:paraId="0C85F793" w14:textId="77777777" w:rsidR="000C56F5" w:rsidRPr="004C109B" w:rsidRDefault="000C56F5" w:rsidP="004E7D70">
      <w:pPr>
        <w:pStyle w:val="1"/>
        <w:adjustRightInd w:val="0"/>
        <w:snapToGrid w:val="0"/>
        <w:spacing w:line="360" w:lineRule="auto"/>
        <w:jc w:val="both"/>
        <w:rPr>
          <w:rFonts w:ascii="Book Antiqua" w:hAnsi="Book Antiqua" w:cs="Times New Roman"/>
          <w:b/>
          <w:bCs/>
          <w:color w:val="000000" w:themeColor="text1"/>
          <w:sz w:val="24"/>
          <w:szCs w:val="24"/>
          <w:lang w:eastAsia="zh-CN"/>
        </w:rPr>
      </w:pPr>
      <w:r w:rsidRPr="00825BE3">
        <w:rPr>
          <w:rFonts w:ascii="Book Antiqua" w:hAnsi="Book Antiqua"/>
          <w:b/>
          <w:bCs/>
          <w:color w:val="000000" w:themeColor="text1"/>
          <w:sz w:val="24"/>
          <w:szCs w:val="24"/>
          <w:shd w:val="clear" w:color="auto" w:fill="FFFFFF"/>
        </w:rPr>
        <w:t>Telephone:</w:t>
      </w:r>
      <w:r w:rsidR="004C109B">
        <w:rPr>
          <w:rFonts w:ascii="Book Antiqua" w:hAnsi="Book Antiqua"/>
          <w:color w:val="000000" w:themeColor="text1"/>
          <w:sz w:val="24"/>
          <w:szCs w:val="24"/>
          <w:shd w:val="clear" w:color="auto" w:fill="FFFFFF"/>
        </w:rPr>
        <w:t xml:space="preserve"> </w:t>
      </w:r>
      <w:r w:rsidRPr="00825BE3">
        <w:rPr>
          <w:rFonts w:ascii="Book Antiqua" w:hAnsi="Book Antiqua"/>
          <w:color w:val="000000" w:themeColor="text1"/>
          <w:sz w:val="24"/>
          <w:szCs w:val="24"/>
          <w:shd w:val="clear" w:color="auto" w:fill="FFFFFF"/>
        </w:rPr>
        <w:t>+55-19-35211443</w:t>
      </w: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0A778CF6" w14:textId="77777777" w:rsidR="000C56F5" w:rsidRPr="004C109B" w:rsidRDefault="000C56F5" w:rsidP="004E7D70">
      <w:pPr>
        <w:autoSpaceDE w:val="0"/>
        <w:autoSpaceDN w:val="0"/>
        <w:adjustRightInd w:val="0"/>
        <w:snapToGrid w:val="0"/>
        <w:spacing w:line="360" w:lineRule="auto"/>
        <w:rPr>
          <w:rFonts w:ascii="Book Antiqua" w:hAnsi="Book Antiqua"/>
          <w:color w:val="000000" w:themeColor="text1"/>
          <w:szCs w:val="24"/>
          <w:lang w:val="pl-PL"/>
        </w:rPr>
      </w:pPr>
    </w:p>
    <w:p w14:paraId="27676294" w14:textId="77777777" w:rsidR="008F57F6" w:rsidRPr="008F57F6" w:rsidRDefault="008F57F6" w:rsidP="004E7D70">
      <w:pPr>
        <w:widowControl/>
        <w:adjustRightInd w:val="0"/>
        <w:snapToGrid w:val="0"/>
        <w:spacing w:line="360" w:lineRule="auto"/>
        <w:rPr>
          <w:rFonts w:ascii="Book Antiqua" w:eastAsia="SimSun" w:hAnsi="Book Antiqua"/>
          <w:b/>
          <w:color w:val="auto"/>
          <w:szCs w:val="24"/>
          <w:bdr w:val="none" w:sz="0" w:space="0" w:color="auto"/>
        </w:rPr>
      </w:pPr>
      <w:bookmarkStart w:id="84" w:name="OLE_LINK14"/>
      <w:bookmarkStart w:id="85" w:name="OLE_LINK51"/>
      <w:bookmarkStart w:id="86" w:name="OLE_LINK27"/>
      <w:bookmarkStart w:id="87" w:name="OLE_LINK382"/>
      <w:bookmarkStart w:id="88" w:name="OLE_LINK30"/>
      <w:bookmarkStart w:id="89" w:name="OLE_LINK376"/>
      <w:bookmarkStart w:id="90" w:name="OLE_LINK35"/>
      <w:bookmarkStart w:id="91" w:name="OLE_LINK64"/>
      <w:bookmarkStart w:id="92" w:name="OLE_LINK141"/>
      <w:r w:rsidRPr="008F57F6">
        <w:rPr>
          <w:rFonts w:ascii="Book Antiqua" w:eastAsia="SimSun" w:hAnsi="Book Antiqua"/>
          <w:b/>
          <w:color w:val="auto"/>
          <w:szCs w:val="24"/>
          <w:bdr w:val="none" w:sz="0" w:space="0" w:color="auto"/>
        </w:rPr>
        <w:t xml:space="preserve">Received: </w:t>
      </w:r>
      <w:r w:rsidR="00825BE3" w:rsidRPr="00825BE3">
        <w:rPr>
          <w:rFonts w:ascii="Book Antiqua" w:eastAsia="SimSun" w:hAnsi="Book Antiqua"/>
          <w:color w:val="auto"/>
          <w:szCs w:val="24"/>
          <w:bdr w:val="none" w:sz="0" w:space="0" w:color="auto"/>
        </w:rPr>
        <w:t>July</w:t>
      </w:r>
      <w:r w:rsidRPr="008F57F6">
        <w:rPr>
          <w:rFonts w:ascii="Book Antiqua" w:eastAsia="DengXian" w:hAnsi="Book Antiqua"/>
          <w:color w:val="auto"/>
          <w:szCs w:val="24"/>
          <w:bdr w:val="none" w:sz="0" w:space="0" w:color="auto"/>
        </w:rPr>
        <w:t xml:space="preserve"> </w:t>
      </w:r>
      <w:r w:rsidR="00825BE3" w:rsidRPr="00825BE3">
        <w:rPr>
          <w:rFonts w:ascii="Book Antiqua" w:eastAsia="DengXian" w:hAnsi="Book Antiqua"/>
          <w:color w:val="auto"/>
          <w:szCs w:val="24"/>
          <w:bdr w:val="none" w:sz="0" w:space="0" w:color="auto"/>
        </w:rPr>
        <w:t>5</w:t>
      </w:r>
      <w:r w:rsidRPr="008F57F6">
        <w:rPr>
          <w:rFonts w:ascii="Book Antiqua" w:eastAsia="DengXian" w:hAnsi="Book Antiqua"/>
          <w:color w:val="auto"/>
          <w:szCs w:val="24"/>
          <w:bdr w:val="none" w:sz="0" w:space="0" w:color="auto"/>
        </w:rPr>
        <w:t>, 2019</w:t>
      </w:r>
    </w:p>
    <w:p w14:paraId="443D9DDC" w14:textId="77777777" w:rsidR="008F57F6" w:rsidRPr="008F57F6" w:rsidRDefault="008F57F6" w:rsidP="004E7D70">
      <w:pPr>
        <w:widowControl/>
        <w:adjustRightInd w:val="0"/>
        <w:snapToGrid w:val="0"/>
        <w:spacing w:line="360" w:lineRule="auto"/>
        <w:rPr>
          <w:rFonts w:ascii="Book Antiqua" w:eastAsia="DengXian" w:hAnsi="Book Antiqua"/>
          <w:b/>
          <w:color w:val="auto"/>
          <w:szCs w:val="24"/>
          <w:bdr w:val="none" w:sz="0" w:space="0" w:color="auto"/>
        </w:rPr>
      </w:pPr>
      <w:r w:rsidRPr="008F57F6">
        <w:rPr>
          <w:rFonts w:ascii="Book Antiqua" w:eastAsia="SimSun" w:hAnsi="Book Antiqua"/>
          <w:b/>
          <w:color w:val="auto"/>
          <w:szCs w:val="24"/>
          <w:bdr w:val="none" w:sz="0" w:space="0" w:color="auto"/>
        </w:rPr>
        <w:t>Peer-review started:</w:t>
      </w:r>
      <w:r w:rsidRPr="008F57F6">
        <w:rPr>
          <w:rFonts w:ascii="Book Antiqua" w:eastAsia="DengXian" w:hAnsi="Book Antiqua"/>
          <w:b/>
          <w:color w:val="auto"/>
          <w:szCs w:val="24"/>
          <w:bdr w:val="none" w:sz="0" w:space="0" w:color="auto"/>
        </w:rPr>
        <w:t xml:space="preserve"> </w:t>
      </w:r>
      <w:r w:rsidR="00825BE3" w:rsidRPr="00825BE3">
        <w:rPr>
          <w:rFonts w:ascii="Book Antiqua" w:eastAsia="SimSun" w:hAnsi="Book Antiqua"/>
          <w:color w:val="auto"/>
          <w:szCs w:val="24"/>
          <w:bdr w:val="none" w:sz="0" w:space="0" w:color="auto"/>
        </w:rPr>
        <w:t>July</w:t>
      </w:r>
      <w:r w:rsidR="00825BE3" w:rsidRPr="008F57F6">
        <w:rPr>
          <w:rFonts w:ascii="Book Antiqua" w:eastAsia="DengXian" w:hAnsi="Book Antiqua"/>
          <w:color w:val="auto"/>
          <w:szCs w:val="24"/>
          <w:bdr w:val="none" w:sz="0" w:space="0" w:color="auto"/>
        </w:rPr>
        <w:t xml:space="preserve"> </w:t>
      </w:r>
      <w:r w:rsidR="00825BE3" w:rsidRPr="00825BE3">
        <w:rPr>
          <w:rFonts w:ascii="Book Antiqua" w:eastAsia="DengXian" w:hAnsi="Book Antiqua"/>
          <w:color w:val="auto"/>
          <w:szCs w:val="24"/>
          <w:bdr w:val="none" w:sz="0" w:space="0" w:color="auto"/>
        </w:rPr>
        <w:t>16</w:t>
      </w:r>
      <w:r w:rsidRPr="008F57F6">
        <w:rPr>
          <w:rFonts w:ascii="Book Antiqua" w:eastAsia="DengXian" w:hAnsi="Book Antiqua"/>
          <w:color w:val="auto"/>
          <w:szCs w:val="24"/>
          <w:bdr w:val="none" w:sz="0" w:space="0" w:color="auto"/>
        </w:rPr>
        <w:t>, 2019</w:t>
      </w:r>
    </w:p>
    <w:p w14:paraId="0ADDCF73" w14:textId="77777777" w:rsidR="008F57F6" w:rsidRPr="008F57F6" w:rsidRDefault="008F57F6" w:rsidP="004E7D70">
      <w:pPr>
        <w:widowControl/>
        <w:adjustRightInd w:val="0"/>
        <w:snapToGrid w:val="0"/>
        <w:spacing w:line="360" w:lineRule="auto"/>
        <w:rPr>
          <w:rFonts w:ascii="Book Antiqua" w:eastAsia="DengXian" w:hAnsi="Book Antiqua"/>
          <w:b/>
          <w:color w:val="auto"/>
          <w:szCs w:val="24"/>
          <w:bdr w:val="none" w:sz="0" w:space="0" w:color="auto"/>
        </w:rPr>
      </w:pPr>
      <w:r w:rsidRPr="008F57F6">
        <w:rPr>
          <w:rFonts w:ascii="Book Antiqua" w:eastAsia="SimSun" w:hAnsi="Book Antiqua"/>
          <w:b/>
          <w:color w:val="auto"/>
          <w:szCs w:val="24"/>
          <w:bdr w:val="none" w:sz="0" w:space="0" w:color="auto"/>
        </w:rPr>
        <w:t>First decision:</w:t>
      </w:r>
      <w:r w:rsidRPr="008F57F6">
        <w:rPr>
          <w:rFonts w:ascii="Book Antiqua" w:eastAsia="DengXian" w:hAnsi="Book Antiqua"/>
          <w:b/>
          <w:color w:val="auto"/>
          <w:szCs w:val="24"/>
          <w:bdr w:val="none" w:sz="0" w:space="0" w:color="auto"/>
        </w:rPr>
        <w:t xml:space="preserve"> </w:t>
      </w:r>
      <w:bookmarkStart w:id="93" w:name="OLE_LINK91"/>
      <w:bookmarkStart w:id="94" w:name="OLE_LINK92"/>
      <w:r w:rsidR="00825BE3" w:rsidRPr="00825BE3">
        <w:rPr>
          <w:rFonts w:ascii="Book Antiqua" w:eastAsia="SimSun" w:hAnsi="Book Antiqua"/>
          <w:color w:val="auto"/>
          <w:szCs w:val="24"/>
          <w:bdr w:val="none" w:sz="0" w:space="0" w:color="auto"/>
        </w:rPr>
        <w:t>August</w:t>
      </w:r>
      <w:bookmarkEnd w:id="93"/>
      <w:bookmarkEnd w:id="94"/>
      <w:r w:rsidRPr="008F57F6">
        <w:rPr>
          <w:rFonts w:ascii="Book Antiqua" w:eastAsia="DengXian" w:hAnsi="Book Antiqua"/>
          <w:color w:val="auto"/>
          <w:szCs w:val="24"/>
          <w:bdr w:val="none" w:sz="0" w:space="0" w:color="auto"/>
        </w:rPr>
        <w:t xml:space="preserve"> </w:t>
      </w:r>
      <w:r w:rsidR="00825BE3" w:rsidRPr="00825BE3">
        <w:rPr>
          <w:rFonts w:ascii="Book Antiqua" w:eastAsia="DengXian" w:hAnsi="Book Antiqua"/>
          <w:color w:val="auto"/>
          <w:szCs w:val="24"/>
          <w:bdr w:val="none" w:sz="0" w:space="0" w:color="auto"/>
        </w:rPr>
        <w:t>20</w:t>
      </w:r>
      <w:r w:rsidRPr="008F57F6">
        <w:rPr>
          <w:rFonts w:ascii="Book Antiqua" w:eastAsia="DengXian" w:hAnsi="Book Antiqua"/>
          <w:color w:val="auto"/>
          <w:szCs w:val="24"/>
          <w:bdr w:val="none" w:sz="0" w:space="0" w:color="auto"/>
        </w:rPr>
        <w:t>, 2019</w:t>
      </w:r>
    </w:p>
    <w:p w14:paraId="7A6C3009" w14:textId="77777777" w:rsidR="008F57F6" w:rsidRPr="008F57F6" w:rsidRDefault="008F57F6" w:rsidP="004E7D70">
      <w:pPr>
        <w:widowControl/>
        <w:adjustRightInd w:val="0"/>
        <w:snapToGrid w:val="0"/>
        <w:spacing w:line="360" w:lineRule="auto"/>
        <w:rPr>
          <w:rFonts w:ascii="Book Antiqua" w:eastAsia="SimSun" w:hAnsi="Book Antiqua"/>
          <w:b/>
          <w:color w:val="auto"/>
          <w:szCs w:val="24"/>
          <w:bdr w:val="none" w:sz="0" w:space="0" w:color="auto"/>
        </w:rPr>
      </w:pPr>
      <w:r w:rsidRPr="008F57F6">
        <w:rPr>
          <w:rFonts w:ascii="Book Antiqua" w:eastAsia="SimSun" w:hAnsi="Book Antiqua"/>
          <w:b/>
          <w:color w:val="auto"/>
          <w:szCs w:val="24"/>
          <w:bdr w:val="none" w:sz="0" w:space="0" w:color="auto"/>
        </w:rPr>
        <w:t xml:space="preserve">Revised: </w:t>
      </w:r>
      <w:r w:rsidR="00825BE3" w:rsidRPr="00825BE3">
        <w:rPr>
          <w:rFonts w:ascii="Book Antiqua" w:eastAsia="SimSun" w:hAnsi="Book Antiqua"/>
          <w:color w:val="auto"/>
          <w:szCs w:val="24"/>
          <w:bdr w:val="none" w:sz="0" w:space="0" w:color="auto"/>
        </w:rPr>
        <w:t>August</w:t>
      </w:r>
      <w:r w:rsidRPr="008F57F6">
        <w:rPr>
          <w:rFonts w:ascii="Book Antiqua" w:eastAsia="SimSun" w:hAnsi="Book Antiqua"/>
          <w:color w:val="auto"/>
          <w:szCs w:val="24"/>
          <w:bdr w:val="none" w:sz="0" w:space="0" w:color="auto"/>
        </w:rPr>
        <w:t xml:space="preserve"> 30, 2019</w:t>
      </w:r>
    </w:p>
    <w:p w14:paraId="237BD17E" w14:textId="77777777" w:rsidR="008F57F6" w:rsidRPr="00EA1608" w:rsidRDefault="008F57F6" w:rsidP="004E7D70">
      <w:pPr>
        <w:widowControl/>
        <w:adjustRightInd w:val="0"/>
        <w:snapToGrid w:val="0"/>
        <w:spacing w:line="360" w:lineRule="auto"/>
        <w:rPr>
          <w:rFonts w:ascii="Book Antiqua" w:eastAsia="SimSun" w:hAnsi="Book Antiqua"/>
          <w:bCs/>
          <w:color w:val="auto"/>
          <w:szCs w:val="24"/>
          <w:bdr w:val="none" w:sz="0" w:space="0" w:color="auto"/>
        </w:rPr>
      </w:pPr>
      <w:r w:rsidRPr="008F57F6">
        <w:rPr>
          <w:rFonts w:ascii="Book Antiqua" w:eastAsia="SimSun" w:hAnsi="Book Antiqua"/>
          <w:b/>
          <w:color w:val="auto"/>
          <w:szCs w:val="24"/>
          <w:bdr w:val="none" w:sz="0" w:space="0" w:color="auto"/>
        </w:rPr>
        <w:t xml:space="preserve">Accepted: </w:t>
      </w:r>
      <w:r w:rsidR="00EA1608" w:rsidRPr="00EA1608">
        <w:rPr>
          <w:rFonts w:ascii="Book Antiqua" w:eastAsia="SimSun" w:hAnsi="Book Antiqua"/>
          <w:bCs/>
          <w:color w:val="auto"/>
          <w:szCs w:val="24"/>
          <w:bdr w:val="none" w:sz="0" w:space="0" w:color="auto"/>
        </w:rPr>
        <w:t>October 15, 2019</w:t>
      </w:r>
    </w:p>
    <w:p w14:paraId="60208AF0" w14:textId="77777777" w:rsidR="008F57F6" w:rsidRPr="008F57F6" w:rsidRDefault="008F57F6" w:rsidP="004E7D70">
      <w:pPr>
        <w:widowControl/>
        <w:adjustRightInd w:val="0"/>
        <w:snapToGrid w:val="0"/>
        <w:spacing w:line="360" w:lineRule="auto"/>
        <w:rPr>
          <w:rFonts w:ascii="Book Antiqua" w:eastAsia="SimSun" w:hAnsi="Book Antiqua"/>
          <w:b/>
          <w:color w:val="auto"/>
          <w:szCs w:val="24"/>
          <w:bdr w:val="none" w:sz="0" w:space="0" w:color="auto"/>
        </w:rPr>
      </w:pPr>
      <w:r w:rsidRPr="008F57F6">
        <w:rPr>
          <w:rFonts w:ascii="Book Antiqua" w:eastAsia="SimSun" w:hAnsi="Book Antiqua"/>
          <w:b/>
          <w:color w:val="auto"/>
          <w:szCs w:val="24"/>
          <w:bdr w:val="none" w:sz="0" w:space="0" w:color="auto"/>
        </w:rPr>
        <w:t>Article in press:</w:t>
      </w:r>
    </w:p>
    <w:p w14:paraId="5B7F13EB" w14:textId="77777777" w:rsidR="008F57F6" w:rsidRPr="008F57F6" w:rsidRDefault="008F57F6" w:rsidP="004E7D70">
      <w:pPr>
        <w:widowControl/>
        <w:adjustRightInd w:val="0"/>
        <w:snapToGrid w:val="0"/>
        <w:spacing w:line="360" w:lineRule="auto"/>
        <w:rPr>
          <w:rFonts w:ascii="Book Antiqua" w:eastAsia="SimSun" w:hAnsi="Book Antiqua"/>
          <w:szCs w:val="24"/>
          <w:bdr w:val="none" w:sz="0" w:space="0" w:color="auto"/>
        </w:rPr>
      </w:pPr>
      <w:r w:rsidRPr="008F57F6">
        <w:rPr>
          <w:rFonts w:ascii="Book Antiqua" w:eastAsia="SimSun" w:hAnsi="Book Antiqua"/>
          <w:b/>
          <w:color w:val="auto"/>
          <w:szCs w:val="24"/>
          <w:bdr w:val="none" w:sz="0" w:space="0" w:color="auto"/>
        </w:rPr>
        <w:t>Published online:</w:t>
      </w:r>
      <w:bookmarkEnd w:id="84"/>
      <w:bookmarkEnd w:id="85"/>
      <w:bookmarkEnd w:id="86"/>
      <w:bookmarkEnd w:id="87"/>
    </w:p>
    <w:bookmarkEnd w:id="88"/>
    <w:bookmarkEnd w:id="89"/>
    <w:bookmarkEnd w:id="90"/>
    <w:bookmarkEnd w:id="91"/>
    <w:bookmarkEnd w:id="92"/>
    <w:p w14:paraId="621C2C24" w14:textId="77777777" w:rsidR="00783C6A" w:rsidRDefault="00783C6A" w:rsidP="00857933">
      <w:pPr>
        <w:widowControl/>
        <w:adjustRightInd w:val="0"/>
        <w:snapToGrid w:val="0"/>
        <w:spacing w:line="360" w:lineRule="auto"/>
        <w:rPr>
          <w:rFonts w:ascii="Book Antiqua" w:eastAsia="Times New Roman" w:hAnsi="Book Antiqua"/>
          <w:b/>
          <w:color w:val="000000" w:themeColor="text1"/>
          <w:szCs w:val="24"/>
        </w:rPr>
      </w:pPr>
    </w:p>
    <w:p w14:paraId="352C0C71" w14:textId="6A5F390A" w:rsidR="000C56F5" w:rsidRPr="00825BE3" w:rsidRDefault="000C56F5" w:rsidP="00857933">
      <w:pPr>
        <w:widowControl/>
        <w:adjustRightInd w:val="0"/>
        <w:snapToGrid w:val="0"/>
        <w:spacing w:line="360" w:lineRule="auto"/>
        <w:rPr>
          <w:rFonts w:ascii="Book Antiqua" w:hAnsi="Book Antiqua"/>
          <w:b/>
          <w:color w:val="000000" w:themeColor="text1"/>
          <w:szCs w:val="24"/>
        </w:rPr>
      </w:pPr>
      <w:bookmarkStart w:id="95" w:name="_GoBack"/>
      <w:bookmarkEnd w:id="95"/>
      <w:r w:rsidRPr="00825BE3">
        <w:rPr>
          <w:rFonts w:ascii="Book Antiqua" w:eastAsia="Times New Roman" w:hAnsi="Book Antiqua"/>
          <w:b/>
          <w:color w:val="000000" w:themeColor="text1"/>
          <w:szCs w:val="24"/>
        </w:rPr>
        <w:lastRenderedPageBreak/>
        <w:t>A</w:t>
      </w:r>
      <w:r w:rsidRPr="00825BE3">
        <w:rPr>
          <w:rFonts w:ascii="Book Antiqua" w:eastAsia="Times New Roman" w:hAnsi="Book Antiqua"/>
          <w:b/>
          <w:color w:val="000000" w:themeColor="text1"/>
          <w:spacing w:val="13"/>
          <w:szCs w:val="24"/>
        </w:rPr>
        <w:t>b</w:t>
      </w:r>
      <w:r w:rsidRPr="00825BE3">
        <w:rPr>
          <w:rFonts w:ascii="Book Antiqua" w:eastAsia="Times New Roman" w:hAnsi="Book Antiqua"/>
          <w:b/>
          <w:color w:val="000000" w:themeColor="text1"/>
          <w:szCs w:val="24"/>
        </w:rPr>
        <w:t>s</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ct</w:t>
      </w:r>
    </w:p>
    <w:p w14:paraId="75E61E5E" w14:textId="2D75C2DE" w:rsidR="000C56F5" w:rsidRPr="00825BE3" w:rsidRDefault="005B1BEE" w:rsidP="004E7D70">
      <w:pPr>
        <w:autoSpaceDE w:val="0"/>
        <w:autoSpaceDN w:val="0"/>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zCs w:val="24"/>
        </w:rPr>
        <w:t>T</w:t>
      </w:r>
      <w:r w:rsidR="00A828EB">
        <w:rPr>
          <w:rFonts w:ascii="Book Antiqua" w:eastAsia="Arial" w:hAnsi="Book Antiqua" w:cs="Arial"/>
          <w:color w:val="000000" w:themeColor="text1"/>
          <w:szCs w:val="24"/>
        </w:rPr>
        <w:t xml:space="preserve">he 57 kDa antigen recognized by the Ki-1 antibody, is </w:t>
      </w:r>
      <w:r w:rsidR="000C56F5" w:rsidRPr="00825BE3">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pacing w:val="-1"/>
          <w:szCs w:val="24"/>
        </w:rPr>
        <w:t>l</w:t>
      </w:r>
      <w:r w:rsidR="000C56F5" w:rsidRPr="00825BE3">
        <w:rPr>
          <w:rFonts w:ascii="Book Antiqua" w:eastAsia="Arial" w:hAnsi="Book Antiqua" w:cs="Arial"/>
          <w:color w:val="000000" w:themeColor="text1"/>
          <w:szCs w:val="24"/>
        </w:rPr>
        <w:t>so</w:t>
      </w:r>
      <w:r w:rsidR="000C56F5" w:rsidRPr="00825BE3">
        <w:rPr>
          <w:rFonts w:ascii="Book Antiqua" w:eastAsia="Arial" w:hAnsi="Book Antiqua" w:cs="Arial"/>
          <w:color w:val="000000" w:themeColor="text1"/>
          <w:spacing w:val="-4"/>
          <w:szCs w:val="24"/>
        </w:rPr>
        <w:t xml:space="preserve"> </w:t>
      </w:r>
      <w:r w:rsidR="00635ED5">
        <w:rPr>
          <w:rFonts w:ascii="Book Antiqua" w:eastAsia="Arial" w:hAnsi="Book Antiqua" w:cs="Arial"/>
          <w:color w:val="000000" w:themeColor="text1"/>
          <w:spacing w:val="-4"/>
          <w:szCs w:val="24"/>
        </w:rPr>
        <w:t>known as</w:t>
      </w:r>
      <w:r w:rsidR="000C56F5" w:rsidRPr="00825BE3">
        <w:rPr>
          <w:rFonts w:ascii="Book Antiqua" w:eastAsia="Arial" w:hAnsi="Book Antiqua" w:cs="Arial"/>
          <w:color w:val="000000" w:themeColor="text1"/>
          <w:spacing w:val="-4"/>
          <w:szCs w:val="24"/>
        </w:rPr>
        <w:t xml:space="preserve"> </w:t>
      </w:r>
      <w:r w:rsidR="00825BE3" w:rsidRPr="00825BE3">
        <w:rPr>
          <w:rFonts w:ascii="Book Antiqua" w:eastAsia="Arial" w:hAnsi="Book Antiqua" w:cs="Arial"/>
          <w:color w:val="000000" w:themeColor="text1"/>
          <w:spacing w:val="-1"/>
          <w:szCs w:val="24"/>
        </w:rPr>
        <w:t>i</w:t>
      </w:r>
      <w:r w:rsidR="00825BE3" w:rsidRPr="00825BE3">
        <w:rPr>
          <w:rFonts w:ascii="Book Antiqua" w:eastAsia="Arial" w:hAnsi="Book Antiqua" w:cs="Arial"/>
          <w:color w:val="000000" w:themeColor="text1"/>
          <w:szCs w:val="24"/>
        </w:rPr>
        <w:t>ntrace</w:t>
      </w:r>
      <w:r w:rsidR="00825BE3" w:rsidRPr="00825BE3">
        <w:rPr>
          <w:rFonts w:ascii="Book Antiqua" w:eastAsia="Arial" w:hAnsi="Book Antiqua" w:cs="Arial"/>
          <w:color w:val="000000" w:themeColor="text1"/>
          <w:spacing w:val="-1"/>
          <w:szCs w:val="24"/>
        </w:rPr>
        <w:t>ll</w:t>
      </w:r>
      <w:r w:rsidR="00825BE3" w:rsidRPr="00825BE3">
        <w:rPr>
          <w:rFonts w:ascii="Book Antiqua" w:eastAsia="Arial" w:hAnsi="Book Antiqua" w:cs="Arial"/>
          <w:color w:val="000000" w:themeColor="text1"/>
          <w:szCs w:val="24"/>
        </w:rPr>
        <w:t>u</w:t>
      </w:r>
      <w:r w:rsidR="00825BE3" w:rsidRPr="00825BE3">
        <w:rPr>
          <w:rFonts w:ascii="Book Antiqua" w:eastAsia="Arial" w:hAnsi="Book Antiqua" w:cs="Arial"/>
          <w:color w:val="000000" w:themeColor="text1"/>
          <w:spacing w:val="-1"/>
          <w:szCs w:val="24"/>
        </w:rPr>
        <w:t>l</w:t>
      </w:r>
      <w:r w:rsidR="00825BE3" w:rsidRPr="00825BE3">
        <w:rPr>
          <w:rFonts w:ascii="Book Antiqua" w:eastAsia="Arial" w:hAnsi="Book Antiqua" w:cs="Arial"/>
          <w:color w:val="000000" w:themeColor="text1"/>
          <w:szCs w:val="24"/>
        </w:rPr>
        <w:t>ar h</w:t>
      </w:r>
      <w:r w:rsidR="00825BE3" w:rsidRPr="00825BE3">
        <w:rPr>
          <w:rFonts w:ascii="Book Antiqua" w:eastAsia="Arial" w:hAnsi="Book Antiqua" w:cs="Arial"/>
          <w:color w:val="000000" w:themeColor="text1"/>
          <w:spacing w:val="-2"/>
          <w:szCs w:val="24"/>
        </w:rPr>
        <w:t>y</w:t>
      </w:r>
      <w:r w:rsidR="00825BE3" w:rsidRPr="00825BE3">
        <w:rPr>
          <w:rFonts w:ascii="Book Antiqua" w:eastAsia="Arial" w:hAnsi="Book Antiqua" w:cs="Arial"/>
          <w:color w:val="000000" w:themeColor="text1"/>
          <w:szCs w:val="24"/>
        </w:rPr>
        <w:t>a</w:t>
      </w:r>
      <w:r w:rsidR="00825BE3" w:rsidRPr="00825BE3">
        <w:rPr>
          <w:rFonts w:ascii="Book Antiqua" w:eastAsia="Arial" w:hAnsi="Book Antiqua" w:cs="Arial"/>
          <w:color w:val="000000" w:themeColor="text1"/>
          <w:spacing w:val="-1"/>
          <w:szCs w:val="24"/>
        </w:rPr>
        <w:t>l</w:t>
      </w:r>
      <w:r w:rsidR="00825BE3" w:rsidRPr="00825BE3">
        <w:rPr>
          <w:rFonts w:ascii="Book Antiqua" w:eastAsia="Arial" w:hAnsi="Book Antiqua" w:cs="Arial"/>
          <w:color w:val="000000" w:themeColor="text1"/>
          <w:szCs w:val="24"/>
        </w:rPr>
        <w:t xml:space="preserve">uronic acid binding </w:t>
      </w:r>
      <w:r w:rsidR="00825BE3" w:rsidRPr="00825BE3">
        <w:rPr>
          <w:rFonts w:ascii="Book Antiqua" w:eastAsia="Arial" w:hAnsi="Book Antiqua" w:cs="Arial"/>
          <w:color w:val="000000" w:themeColor="text1"/>
          <w:spacing w:val="-2"/>
          <w:szCs w:val="24"/>
        </w:rPr>
        <w:t>p</w:t>
      </w:r>
      <w:r w:rsidR="00825BE3" w:rsidRPr="00825BE3">
        <w:rPr>
          <w:rFonts w:ascii="Book Antiqua" w:eastAsia="Arial" w:hAnsi="Book Antiqua" w:cs="Arial"/>
          <w:color w:val="000000" w:themeColor="text1"/>
          <w:szCs w:val="24"/>
        </w:rPr>
        <w:t>rotein 4</w:t>
      </w:r>
      <w:r w:rsidR="00692CFC">
        <w:rPr>
          <w:rFonts w:ascii="Book Antiqua" w:eastAsia="Arial" w:hAnsi="Book Antiqua" w:cs="Arial"/>
          <w:color w:val="000000" w:themeColor="text1"/>
          <w:spacing w:val="-1"/>
          <w:szCs w:val="24"/>
        </w:rPr>
        <w:t xml:space="preserve"> </w:t>
      </w:r>
      <w:r>
        <w:rPr>
          <w:rFonts w:ascii="Book Antiqua" w:eastAsia="Arial" w:hAnsi="Book Antiqua" w:cs="Arial"/>
          <w:color w:val="000000" w:themeColor="text1"/>
          <w:spacing w:val="-1"/>
          <w:szCs w:val="24"/>
        </w:rPr>
        <w:t>and</w:t>
      </w:r>
      <w:r w:rsidR="00A828EB">
        <w:rPr>
          <w:rFonts w:ascii="Book Antiqua" w:eastAsia="Arial" w:hAnsi="Book Antiqua" w:cs="Arial"/>
          <w:color w:val="000000" w:themeColor="text1"/>
          <w:spacing w:val="-1"/>
          <w:szCs w:val="24"/>
        </w:rPr>
        <w:t xml:space="preserve"> </w:t>
      </w:r>
      <w:r w:rsidR="000C56F5" w:rsidRPr="00825BE3">
        <w:rPr>
          <w:rFonts w:ascii="Book Antiqua" w:eastAsia="Arial" w:hAnsi="Book Antiqua" w:cs="Arial"/>
          <w:color w:val="000000" w:themeColor="text1"/>
          <w:spacing w:val="-1"/>
          <w:szCs w:val="24"/>
        </w:rPr>
        <w:t>shares</w:t>
      </w:r>
      <w:r w:rsidR="000C56F5" w:rsidRPr="00825BE3">
        <w:rPr>
          <w:rFonts w:ascii="Book Antiqua" w:eastAsia="Arial" w:hAnsi="Book Antiqua" w:cs="Arial"/>
          <w:color w:val="000000" w:themeColor="text1"/>
          <w:spacing w:val="12"/>
          <w:szCs w:val="24"/>
        </w:rPr>
        <w:t xml:space="preserve"> </w:t>
      </w:r>
      <w:r w:rsidR="000C56F5" w:rsidRPr="00825BE3">
        <w:rPr>
          <w:rFonts w:ascii="Book Antiqua" w:eastAsia="Arial" w:hAnsi="Book Antiqua" w:cs="Arial"/>
          <w:color w:val="000000" w:themeColor="text1"/>
          <w:spacing w:val="-1"/>
          <w:szCs w:val="24"/>
        </w:rPr>
        <w:t>40</w:t>
      </w:r>
      <w:r w:rsidR="00825BE3" w:rsidRPr="00825BE3">
        <w:rPr>
          <w:rFonts w:ascii="Book Antiqua" w:eastAsia="Arial" w:hAnsi="Book Antiqua" w:cs="Arial"/>
          <w:color w:val="000000" w:themeColor="text1"/>
          <w:spacing w:val="-1"/>
          <w:szCs w:val="24"/>
        </w:rPr>
        <w:t>.</w:t>
      </w:r>
      <w:r w:rsidR="000C56F5" w:rsidRPr="00825BE3">
        <w:rPr>
          <w:rFonts w:ascii="Book Antiqua" w:eastAsia="Arial" w:hAnsi="Book Antiqua" w:cs="Arial"/>
          <w:color w:val="000000" w:themeColor="text1"/>
          <w:spacing w:val="-1"/>
          <w:szCs w:val="24"/>
        </w:rPr>
        <w:t>7%</w:t>
      </w:r>
      <w:r w:rsidR="000C56F5" w:rsidRPr="00825BE3">
        <w:rPr>
          <w:rFonts w:ascii="Book Antiqua" w:eastAsia="Arial" w:hAnsi="Book Antiqua" w:cs="Arial"/>
          <w:color w:val="000000" w:themeColor="text1"/>
          <w:spacing w:val="13"/>
          <w:szCs w:val="24"/>
        </w:rPr>
        <w:t xml:space="preserve"> </w:t>
      </w:r>
      <w:r w:rsidR="000C56F5" w:rsidRPr="00825BE3">
        <w:rPr>
          <w:rFonts w:ascii="Book Antiqua" w:eastAsia="Arial" w:hAnsi="Book Antiqua" w:cs="Arial"/>
          <w:color w:val="000000" w:themeColor="text1"/>
          <w:spacing w:val="-1"/>
          <w:szCs w:val="24"/>
        </w:rPr>
        <w:t>ident</w:t>
      </w:r>
      <w:r w:rsidR="000C56F5" w:rsidRPr="00825BE3">
        <w:rPr>
          <w:rFonts w:ascii="Book Antiqua" w:eastAsia="Arial" w:hAnsi="Book Antiqua" w:cs="Arial"/>
          <w:color w:val="000000" w:themeColor="text1"/>
          <w:szCs w:val="24"/>
        </w:rPr>
        <w:t>ity</w:t>
      </w:r>
      <w:r w:rsidR="000C56F5" w:rsidRPr="00825BE3">
        <w:rPr>
          <w:rFonts w:ascii="Book Antiqua" w:eastAsia="Arial" w:hAnsi="Book Antiqua" w:cs="Arial"/>
          <w:color w:val="000000" w:themeColor="text1"/>
          <w:spacing w:val="12"/>
          <w:szCs w:val="24"/>
        </w:rPr>
        <w:t xml:space="preserve"> </w:t>
      </w:r>
      <w:r w:rsidR="000C56F5" w:rsidRPr="00825BE3">
        <w:rPr>
          <w:rFonts w:ascii="Book Antiqua" w:eastAsia="Arial" w:hAnsi="Book Antiqua" w:cs="Arial"/>
          <w:color w:val="000000" w:themeColor="text1"/>
          <w:szCs w:val="24"/>
        </w:rPr>
        <w:t>and</w:t>
      </w:r>
      <w:r w:rsidR="000C56F5" w:rsidRPr="00825BE3">
        <w:rPr>
          <w:rFonts w:ascii="Book Antiqua" w:eastAsia="Arial" w:hAnsi="Book Antiqua" w:cs="Arial"/>
          <w:color w:val="000000" w:themeColor="text1"/>
          <w:spacing w:val="13"/>
          <w:szCs w:val="24"/>
        </w:rPr>
        <w:t xml:space="preserve"> </w:t>
      </w:r>
      <w:r w:rsidR="000C56F5" w:rsidRPr="00825BE3">
        <w:rPr>
          <w:rFonts w:ascii="Book Antiqua" w:eastAsia="Arial" w:hAnsi="Book Antiqua" w:cs="Arial"/>
          <w:color w:val="000000" w:themeColor="text1"/>
          <w:szCs w:val="24"/>
        </w:rPr>
        <w:t>67</w:t>
      </w:r>
      <w:r w:rsidR="00825BE3"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4%</w:t>
      </w:r>
      <w:r w:rsidR="000C56F5" w:rsidRPr="00825BE3">
        <w:rPr>
          <w:rFonts w:ascii="Book Antiqua" w:eastAsia="Arial" w:hAnsi="Book Antiqua" w:cs="Arial"/>
          <w:color w:val="000000" w:themeColor="text1"/>
          <w:spacing w:val="14"/>
          <w:szCs w:val="24"/>
        </w:rPr>
        <w:t xml:space="preserve"> </w:t>
      </w:r>
      <w:r w:rsidR="000C56F5" w:rsidRPr="00825BE3">
        <w:rPr>
          <w:rFonts w:ascii="Book Antiqua" w:eastAsia="Arial" w:hAnsi="Book Antiqua" w:cs="Arial"/>
          <w:color w:val="000000" w:themeColor="text1"/>
          <w:szCs w:val="24"/>
        </w:rPr>
        <w:t>similarity</w:t>
      </w:r>
      <w:r w:rsidR="000C56F5" w:rsidRPr="00825BE3">
        <w:rPr>
          <w:rFonts w:ascii="Book Antiqua" w:eastAsia="Arial" w:hAnsi="Book Antiqua" w:cs="Arial"/>
          <w:color w:val="000000" w:themeColor="text1"/>
          <w:spacing w:val="11"/>
          <w:szCs w:val="24"/>
        </w:rPr>
        <w:t xml:space="preserve"> </w:t>
      </w:r>
      <w:r w:rsidR="000C56F5" w:rsidRPr="00825BE3">
        <w:rPr>
          <w:rFonts w:ascii="Book Antiqua" w:eastAsia="Arial" w:hAnsi="Book Antiqua" w:cs="Arial"/>
          <w:color w:val="000000" w:themeColor="text1"/>
          <w:szCs w:val="24"/>
        </w:rPr>
        <w:t>with</w:t>
      </w:r>
      <w:r w:rsidR="000C56F5" w:rsidRPr="00825BE3">
        <w:rPr>
          <w:rFonts w:ascii="Book Antiqua" w:eastAsia="Arial" w:hAnsi="Book Antiqua" w:cs="Arial"/>
          <w:color w:val="000000" w:themeColor="text1"/>
          <w:spacing w:val="13"/>
          <w:szCs w:val="24"/>
        </w:rPr>
        <w:t xml:space="preserve"> </w:t>
      </w:r>
      <w:r w:rsidR="00825BE3" w:rsidRPr="00825BE3">
        <w:rPr>
          <w:rFonts w:ascii="Book Antiqua" w:eastAsia="Arial" w:hAnsi="Book Antiqua" w:cs="Arial"/>
          <w:color w:val="000000" w:themeColor="text1"/>
          <w:szCs w:val="24"/>
        </w:rPr>
        <w:t>serpin</w:t>
      </w:r>
      <w:r w:rsidR="00825BE3" w:rsidRPr="00825BE3">
        <w:rPr>
          <w:rFonts w:ascii="Book Antiqua" w:eastAsia="Arial" w:hAnsi="Book Antiqua" w:cs="Arial"/>
          <w:color w:val="000000" w:themeColor="text1"/>
          <w:spacing w:val="18"/>
          <w:szCs w:val="24"/>
        </w:rPr>
        <w:t xml:space="preserve"> </w:t>
      </w:r>
      <w:r w:rsidR="00825BE3" w:rsidRPr="00825BE3">
        <w:rPr>
          <w:rFonts w:ascii="Book Antiqua" w:eastAsia="Arial" w:hAnsi="Book Antiqua" w:cs="Arial"/>
          <w:color w:val="000000" w:themeColor="text1"/>
          <w:szCs w:val="24"/>
        </w:rPr>
        <w:t>mRNA</w:t>
      </w:r>
      <w:r w:rsidR="00825BE3" w:rsidRPr="00825BE3">
        <w:rPr>
          <w:rFonts w:ascii="Book Antiqua" w:eastAsia="Arial" w:hAnsi="Book Antiqua" w:cs="Arial"/>
          <w:color w:val="000000" w:themeColor="text1"/>
          <w:spacing w:val="13"/>
          <w:szCs w:val="24"/>
        </w:rPr>
        <w:t xml:space="preserve"> </w:t>
      </w:r>
      <w:r w:rsidR="00825BE3" w:rsidRPr="00825BE3">
        <w:rPr>
          <w:rFonts w:ascii="Book Antiqua" w:eastAsia="Arial" w:hAnsi="Book Antiqua" w:cs="Arial"/>
          <w:color w:val="000000" w:themeColor="text1"/>
          <w:szCs w:val="24"/>
        </w:rPr>
        <w:t>binding</w:t>
      </w:r>
      <w:r w:rsidR="00825BE3" w:rsidRPr="00825BE3">
        <w:rPr>
          <w:rFonts w:ascii="Book Antiqua" w:eastAsia="Arial" w:hAnsi="Book Antiqua" w:cs="Arial"/>
          <w:color w:val="000000" w:themeColor="text1"/>
          <w:spacing w:val="15"/>
          <w:szCs w:val="24"/>
        </w:rPr>
        <w:t xml:space="preserve"> </w:t>
      </w:r>
      <w:r w:rsidR="00825BE3" w:rsidRPr="00825BE3">
        <w:rPr>
          <w:rFonts w:ascii="Book Antiqua" w:eastAsia="Arial" w:hAnsi="Book Antiqua" w:cs="Arial"/>
          <w:color w:val="000000" w:themeColor="text1"/>
          <w:szCs w:val="24"/>
        </w:rPr>
        <w:t>protein 1</w:t>
      </w:r>
      <w:r w:rsidR="000C56F5" w:rsidRPr="00825BE3">
        <w:rPr>
          <w:rFonts w:ascii="Book Antiqua" w:eastAsia="Arial" w:hAnsi="Book Antiqua" w:cs="Arial"/>
          <w:color w:val="000000" w:themeColor="text1"/>
          <w:spacing w:val="-1"/>
          <w:szCs w:val="24"/>
        </w:rPr>
        <w:t>,</w:t>
      </w:r>
      <w:r w:rsidR="000C56F5" w:rsidRPr="00825BE3">
        <w:rPr>
          <w:rFonts w:ascii="Book Antiqua" w:eastAsia="Arial" w:hAnsi="Book Antiqua" w:cs="Arial"/>
          <w:color w:val="000000" w:themeColor="text1"/>
          <w:spacing w:val="10"/>
          <w:szCs w:val="24"/>
        </w:rPr>
        <w:t xml:space="preserve"> </w:t>
      </w:r>
      <w:r>
        <w:rPr>
          <w:rFonts w:ascii="Book Antiqua" w:eastAsia="Arial" w:hAnsi="Book Antiqua" w:cs="Arial"/>
          <w:color w:val="000000" w:themeColor="text1"/>
          <w:spacing w:val="10"/>
          <w:szCs w:val="24"/>
        </w:rPr>
        <w:t xml:space="preserve">which is </w:t>
      </w:r>
      <w:r w:rsidR="000C56F5" w:rsidRPr="00825BE3">
        <w:rPr>
          <w:rFonts w:ascii="Book Antiqua" w:eastAsia="Arial" w:hAnsi="Book Antiqua" w:cs="Arial"/>
          <w:color w:val="000000" w:themeColor="text1"/>
          <w:spacing w:val="-1"/>
          <w:szCs w:val="24"/>
        </w:rPr>
        <w:t>also</w:t>
      </w:r>
      <w:r w:rsidR="000C56F5" w:rsidRPr="00825BE3">
        <w:rPr>
          <w:rFonts w:ascii="Book Antiqua" w:eastAsia="Arial" w:hAnsi="Book Antiqua" w:cs="Arial"/>
          <w:color w:val="000000" w:themeColor="text1"/>
          <w:spacing w:val="10"/>
          <w:szCs w:val="24"/>
        </w:rPr>
        <w:t xml:space="preserve"> </w:t>
      </w:r>
      <w:r w:rsidR="000C56F5" w:rsidRPr="00825BE3">
        <w:rPr>
          <w:rFonts w:ascii="Book Antiqua" w:eastAsia="Arial" w:hAnsi="Book Antiqua" w:cs="Arial"/>
          <w:color w:val="000000" w:themeColor="text1"/>
          <w:spacing w:val="-1"/>
          <w:szCs w:val="24"/>
        </w:rPr>
        <w:t>named</w:t>
      </w:r>
      <w:r w:rsidR="000C56F5" w:rsidRPr="00825BE3">
        <w:rPr>
          <w:rFonts w:ascii="Book Antiqua" w:eastAsia="Arial" w:hAnsi="Book Antiqua" w:cs="Arial"/>
          <w:color w:val="000000" w:themeColor="text1"/>
          <w:spacing w:val="9"/>
          <w:szCs w:val="24"/>
        </w:rPr>
        <w:t xml:space="preserve"> </w:t>
      </w:r>
      <w:r w:rsidR="000C56F5" w:rsidRPr="00825BE3">
        <w:rPr>
          <w:rFonts w:ascii="Book Antiqua" w:eastAsia="Arial" w:hAnsi="Book Antiqua" w:cs="Arial"/>
          <w:color w:val="000000" w:themeColor="text1"/>
          <w:szCs w:val="24"/>
        </w:rPr>
        <w:t>CGI-55,</w:t>
      </w:r>
      <w:r w:rsidR="000C56F5" w:rsidRPr="00825BE3">
        <w:rPr>
          <w:rFonts w:ascii="Book Antiqua" w:eastAsia="Arial" w:hAnsi="Book Antiqua" w:cs="Arial"/>
          <w:color w:val="000000" w:themeColor="text1"/>
          <w:spacing w:val="12"/>
          <w:szCs w:val="24"/>
        </w:rPr>
        <w:t xml:space="preserve"> </w:t>
      </w:r>
      <w:r w:rsidR="000C56F5" w:rsidRPr="00825BE3">
        <w:rPr>
          <w:rFonts w:ascii="Book Antiqua" w:eastAsia="Arial" w:hAnsi="Book Antiqua" w:cs="Arial"/>
          <w:color w:val="000000" w:themeColor="text1"/>
          <w:szCs w:val="24"/>
        </w:rPr>
        <w:t>or</w:t>
      </w:r>
      <w:r w:rsidR="000C56F5" w:rsidRPr="00825BE3">
        <w:rPr>
          <w:rFonts w:ascii="Book Antiqua" w:eastAsia="Arial" w:hAnsi="Book Antiqua" w:cs="Arial"/>
          <w:color w:val="000000" w:themeColor="text1"/>
          <w:spacing w:val="11"/>
          <w:szCs w:val="24"/>
        </w:rPr>
        <w:t xml:space="preserve"> </w:t>
      </w:r>
      <w:r w:rsidR="00825BE3" w:rsidRPr="00825BE3">
        <w:rPr>
          <w:rFonts w:ascii="Book Antiqua" w:eastAsia="Arial" w:hAnsi="Book Antiqua" w:cs="Arial"/>
          <w:color w:val="000000" w:themeColor="text1"/>
          <w:szCs w:val="24"/>
        </w:rPr>
        <w:t>plasminogen</w:t>
      </w:r>
      <w:r w:rsidR="00825BE3" w:rsidRPr="00825BE3">
        <w:rPr>
          <w:rFonts w:ascii="Book Antiqua" w:eastAsia="Arial" w:hAnsi="Book Antiqua" w:cs="Arial"/>
          <w:color w:val="000000" w:themeColor="text1"/>
          <w:spacing w:val="10"/>
          <w:szCs w:val="24"/>
        </w:rPr>
        <w:t xml:space="preserve"> </w:t>
      </w:r>
      <w:r w:rsidR="00825BE3" w:rsidRPr="00825BE3">
        <w:rPr>
          <w:rFonts w:ascii="Book Antiqua" w:eastAsia="Arial" w:hAnsi="Book Antiqua" w:cs="Arial"/>
          <w:color w:val="000000" w:themeColor="text1"/>
          <w:szCs w:val="24"/>
        </w:rPr>
        <w:t>activator</w:t>
      </w:r>
      <w:r w:rsidR="00825BE3" w:rsidRPr="00825BE3">
        <w:rPr>
          <w:rFonts w:ascii="Book Antiqua" w:eastAsia="Arial" w:hAnsi="Book Antiqua" w:cs="Arial"/>
          <w:color w:val="000000" w:themeColor="text1"/>
          <w:spacing w:val="10"/>
          <w:szCs w:val="24"/>
        </w:rPr>
        <w:t xml:space="preserve"> </w:t>
      </w:r>
      <w:r w:rsidR="00825BE3" w:rsidRPr="00825BE3">
        <w:rPr>
          <w:rFonts w:ascii="Book Antiqua" w:eastAsia="Arial" w:hAnsi="Book Antiqua" w:cs="Arial"/>
          <w:color w:val="000000" w:themeColor="text1"/>
          <w:szCs w:val="24"/>
        </w:rPr>
        <w:t>inhibitor</w:t>
      </w:r>
      <w:r w:rsidR="00825BE3" w:rsidRPr="00825BE3">
        <w:rPr>
          <w:rFonts w:ascii="Book Antiqua" w:eastAsia="Arial" w:hAnsi="Book Antiqua" w:cs="Arial"/>
          <w:color w:val="000000" w:themeColor="text1"/>
          <w:spacing w:val="9"/>
          <w:szCs w:val="24"/>
        </w:rPr>
        <w:t xml:space="preserve"> </w:t>
      </w:r>
      <w:r w:rsidR="00825BE3" w:rsidRPr="00825BE3">
        <w:rPr>
          <w:rFonts w:ascii="Book Antiqua" w:eastAsia="Arial" w:hAnsi="Book Antiqua" w:cs="Arial"/>
          <w:color w:val="000000" w:themeColor="text1"/>
          <w:szCs w:val="24"/>
        </w:rPr>
        <w:t>type-</w:t>
      </w:r>
      <w:r w:rsidR="000C56F5" w:rsidRPr="00825BE3">
        <w:rPr>
          <w:rFonts w:ascii="Book Antiqua" w:eastAsia="Arial" w:hAnsi="Book Antiqua" w:cs="Arial"/>
          <w:color w:val="000000" w:themeColor="text1"/>
          <w:szCs w:val="24"/>
        </w:rPr>
        <w:t>1-</w:t>
      </w:r>
      <w:r w:rsidR="000C56F5" w:rsidRPr="00825BE3">
        <w:rPr>
          <w:rFonts w:ascii="Book Antiqua" w:eastAsia="Arial" w:hAnsi="Book Antiqua" w:cs="Arial"/>
          <w:color w:val="000000" w:themeColor="text1"/>
          <w:spacing w:val="-1"/>
          <w:szCs w:val="24"/>
        </w:rPr>
        <w:t>RN</w:t>
      </w:r>
      <w:r w:rsidR="000C56F5" w:rsidRPr="00825BE3">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b</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nd</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ng pr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te</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w:t>
      </w:r>
      <w:r w:rsidR="000C56F5" w:rsidRPr="00825BE3">
        <w:rPr>
          <w:rFonts w:ascii="Book Antiqua" w:eastAsia="Arial" w:hAnsi="Book Antiqua" w:cs="Arial"/>
          <w:color w:val="000000" w:themeColor="text1"/>
          <w:spacing w:val="-1"/>
          <w:szCs w:val="24"/>
        </w:rPr>
        <w:t>-</w:t>
      </w:r>
      <w:r w:rsidR="000C56F5" w:rsidRPr="00825BE3">
        <w:rPr>
          <w:rFonts w:ascii="Book Antiqua" w:eastAsia="Arial" w:hAnsi="Book Antiqua" w:cs="Arial"/>
          <w:color w:val="000000" w:themeColor="text1"/>
          <w:szCs w:val="24"/>
        </w:rPr>
        <w:t xml:space="preserve">1, </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ndicating th</w:t>
      </w:r>
      <w:r w:rsidR="000C56F5" w:rsidRPr="00825BE3">
        <w:rPr>
          <w:rFonts w:ascii="Book Antiqua" w:eastAsia="Arial" w:hAnsi="Book Antiqua" w:cs="Arial"/>
          <w:color w:val="000000" w:themeColor="text1"/>
          <w:spacing w:val="-3"/>
          <w:szCs w:val="24"/>
        </w:rPr>
        <w:t>a</w:t>
      </w:r>
      <w:r w:rsidR="000C56F5" w:rsidRPr="00825BE3">
        <w:rPr>
          <w:rFonts w:ascii="Book Antiqua" w:eastAsia="Arial" w:hAnsi="Book Antiqua" w:cs="Arial"/>
          <w:color w:val="000000" w:themeColor="text1"/>
          <w:szCs w:val="24"/>
        </w:rPr>
        <w:t>t</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they</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might be</w:t>
      </w:r>
      <w:r w:rsidR="000C56F5" w:rsidRPr="00825BE3">
        <w:rPr>
          <w:rFonts w:ascii="Book Antiqua" w:eastAsia="Arial" w:hAnsi="Book Antiqua" w:cs="Arial"/>
          <w:color w:val="000000" w:themeColor="text1"/>
          <w:spacing w:val="-4"/>
          <w:szCs w:val="24"/>
        </w:rPr>
        <w:t xml:space="preserve"> </w:t>
      </w:r>
      <w:r w:rsidR="000C56F5" w:rsidRPr="00825BE3">
        <w:rPr>
          <w:rFonts w:ascii="Book Antiqua" w:eastAsia="Arial" w:hAnsi="Book Antiqua" w:cs="Arial"/>
          <w:color w:val="000000" w:themeColor="text1"/>
          <w:szCs w:val="24"/>
        </w:rPr>
        <w:t>paral</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 xml:space="preserve">g proteins, possibly </w:t>
      </w:r>
      <w:r w:rsidR="000C56F5" w:rsidRPr="00825BE3">
        <w:rPr>
          <w:rFonts w:ascii="Book Antiqua" w:eastAsia="Arial" w:hAnsi="Book Antiqua" w:cs="Arial"/>
          <w:color w:val="000000" w:themeColor="text1"/>
          <w:spacing w:val="-3"/>
          <w:szCs w:val="24"/>
        </w:rPr>
        <w:t>w</w:t>
      </w:r>
      <w:r w:rsidR="000C56F5" w:rsidRPr="00825BE3">
        <w:rPr>
          <w:rFonts w:ascii="Book Antiqua" w:eastAsia="Arial" w:hAnsi="Book Antiqua" w:cs="Arial"/>
          <w:color w:val="000000" w:themeColor="text1"/>
          <w:szCs w:val="24"/>
        </w:rPr>
        <w:t>ith s</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m</w:t>
      </w:r>
      <w:r w:rsidR="000C56F5" w:rsidRPr="00825BE3">
        <w:rPr>
          <w:rFonts w:ascii="Book Antiqua" w:eastAsia="Arial" w:hAnsi="Book Antiqua" w:cs="Arial"/>
          <w:color w:val="000000" w:themeColor="text1"/>
          <w:spacing w:val="-1"/>
          <w:szCs w:val="24"/>
        </w:rPr>
        <w:t>il</w:t>
      </w:r>
      <w:r w:rsidR="000C56F5" w:rsidRPr="00825BE3">
        <w:rPr>
          <w:rFonts w:ascii="Book Antiqua" w:eastAsia="Arial" w:hAnsi="Book Antiqua" w:cs="Arial"/>
          <w:color w:val="000000" w:themeColor="text1"/>
          <w:szCs w:val="24"/>
        </w:rPr>
        <w:t>ar or</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redunda</w:t>
      </w:r>
      <w:r w:rsidR="000C56F5" w:rsidRPr="00825BE3">
        <w:rPr>
          <w:rFonts w:ascii="Book Antiqua" w:eastAsia="Arial" w:hAnsi="Book Antiqua" w:cs="Arial"/>
          <w:color w:val="000000" w:themeColor="text1"/>
          <w:spacing w:val="-2"/>
          <w:szCs w:val="24"/>
        </w:rPr>
        <w:t>n</w:t>
      </w:r>
      <w:r w:rsidR="000C56F5" w:rsidRPr="00825BE3">
        <w:rPr>
          <w:rFonts w:ascii="Book Antiqua" w:eastAsia="Arial" w:hAnsi="Book Antiqua" w:cs="Arial"/>
          <w:color w:val="000000" w:themeColor="text1"/>
          <w:szCs w:val="24"/>
        </w:rPr>
        <w:t>t</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fu</w:t>
      </w:r>
      <w:r w:rsidR="000C56F5" w:rsidRPr="00825BE3">
        <w:rPr>
          <w:rFonts w:ascii="Book Antiqua" w:eastAsia="Arial" w:hAnsi="Book Antiqua" w:cs="Arial"/>
          <w:color w:val="000000" w:themeColor="text1"/>
          <w:spacing w:val="-3"/>
          <w:szCs w:val="24"/>
        </w:rPr>
        <w:t>n</w:t>
      </w:r>
      <w:r w:rsidR="000C56F5" w:rsidRPr="00825BE3">
        <w:rPr>
          <w:rFonts w:ascii="Book Antiqua" w:eastAsia="Arial" w:hAnsi="Book Antiqua" w:cs="Arial"/>
          <w:color w:val="000000" w:themeColor="text1"/>
          <w:szCs w:val="24"/>
        </w:rPr>
        <w:t>ctions in h</w:t>
      </w:r>
      <w:r w:rsidR="000C56F5" w:rsidRPr="00825BE3">
        <w:rPr>
          <w:rFonts w:ascii="Book Antiqua" w:eastAsia="Arial" w:hAnsi="Book Antiqua" w:cs="Arial"/>
          <w:color w:val="000000" w:themeColor="text1"/>
          <w:spacing w:val="-3"/>
          <w:szCs w:val="24"/>
        </w:rPr>
        <w:t>u</w:t>
      </w:r>
      <w:r w:rsidR="000C56F5" w:rsidRPr="00825BE3">
        <w:rPr>
          <w:rFonts w:ascii="Book Antiqua" w:eastAsia="Arial" w:hAnsi="Book Antiqua" w:cs="Arial"/>
          <w:color w:val="000000" w:themeColor="text1"/>
          <w:szCs w:val="24"/>
        </w:rPr>
        <w:t>man</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cell</w:t>
      </w:r>
      <w:r w:rsidR="000C56F5" w:rsidRPr="00825BE3">
        <w:rPr>
          <w:rFonts w:ascii="Book Antiqua" w:eastAsia="Arial" w:hAnsi="Book Antiqua" w:cs="Arial"/>
          <w:color w:val="000000" w:themeColor="text1"/>
          <w:spacing w:val="2"/>
          <w:szCs w:val="24"/>
        </w:rPr>
        <w:t>s</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Thro</w:t>
      </w:r>
      <w:r w:rsidR="000C56F5" w:rsidRPr="00825BE3">
        <w:rPr>
          <w:rFonts w:ascii="Book Antiqua" w:eastAsia="Arial" w:hAnsi="Book Antiqua" w:cs="Arial"/>
          <w:color w:val="000000" w:themeColor="text1"/>
          <w:spacing w:val="-3"/>
          <w:szCs w:val="24"/>
        </w:rPr>
        <w:t>u</w:t>
      </w:r>
      <w:r w:rsidR="000C56F5" w:rsidRPr="00825BE3">
        <w:rPr>
          <w:rFonts w:ascii="Book Antiqua" w:eastAsia="Arial" w:hAnsi="Book Antiqua" w:cs="Arial"/>
          <w:color w:val="000000" w:themeColor="text1"/>
          <w:szCs w:val="24"/>
        </w:rPr>
        <w:t>gh</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the ident</w:t>
      </w:r>
      <w:r w:rsidR="000C56F5" w:rsidRPr="00825BE3">
        <w:rPr>
          <w:rFonts w:ascii="Book Antiqua" w:eastAsia="Arial" w:hAnsi="Book Antiqua" w:cs="Arial"/>
          <w:color w:val="000000" w:themeColor="text1"/>
          <w:spacing w:val="-3"/>
          <w:szCs w:val="24"/>
        </w:rPr>
        <w:t>i</w:t>
      </w:r>
      <w:r w:rsidR="000C56F5" w:rsidRPr="00825BE3">
        <w:rPr>
          <w:rFonts w:ascii="Book Antiqua" w:eastAsia="Arial" w:hAnsi="Book Antiqua" w:cs="Arial"/>
          <w:color w:val="000000" w:themeColor="text1"/>
          <w:szCs w:val="24"/>
        </w:rPr>
        <w:t>fic</w:t>
      </w:r>
      <w:r w:rsidR="000C56F5" w:rsidRPr="00825BE3">
        <w:rPr>
          <w:rFonts w:ascii="Book Antiqua" w:eastAsia="Arial" w:hAnsi="Book Antiqua" w:cs="Arial"/>
          <w:color w:val="000000" w:themeColor="text1"/>
          <w:spacing w:val="-2"/>
          <w:szCs w:val="24"/>
        </w:rPr>
        <w:t>a</w:t>
      </w:r>
      <w:r w:rsidR="000C56F5" w:rsidRPr="00825BE3">
        <w:rPr>
          <w:rFonts w:ascii="Book Antiqua" w:eastAsia="Arial" w:hAnsi="Book Antiqua" w:cs="Arial"/>
          <w:color w:val="000000" w:themeColor="text1"/>
          <w:szCs w:val="24"/>
        </w:rPr>
        <w:t>tion of their protein interactomes,</w:t>
      </w:r>
      <w:r w:rsidR="000C56F5" w:rsidRPr="00825BE3">
        <w:rPr>
          <w:rFonts w:ascii="Book Antiqua" w:eastAsia="Arial" w:hAnsi="Book Antiqua" w:cs="Arial"/>
          <w:color w:val="000000" w:themeColor="text1"/>
          <w:spacing w:val="7"/>
          <w:szCs w:val="24"/>
        </w:rPr>
        <w:t xml:space="preserve"> </w:t>
      </w:r>
      <w:r w:rsidR="000C56F5" w:rsidRPr="00825BE3">
        <w:rPr>
          <w:rFonts w:ascii="Book Antiqua" w:eastAsia="Arial" w:hAnsi="Book Antiqua" w:cs="Arial"/>
          <w:color w:val="000000" w:themeColor="text1"/>
          <w:szCs w:val="24"/>
        </w:rPr>
        <w:t>both</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regulatory</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proteins</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have</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been</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functionally</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implicated</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in transcriptional regulation, mRNA metabolism, specifically RNA splicing, the</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regulation of mRNA stability,</w:t>
      </w:r>
      <w:r w:rsidR="000C56F5" w:rsidRPr="00825BE3">
        <w:rPr>
          <w:rFonts w:ascii="Book Antiqua" w:eastAsia="Arial" w:hAnsi="Book Antiqua" w:cs="Arial"/>
          <w:color w:val="000000" w:themeColor="text1"/>
          <w:spacing w:val="5"/>
          <w:szCs w:val="24"/>
        </w:rPr>
        <w:t xml:space="preserve"> </w:t>
      </w:r>
      <w:r w:rsidR="00AB3D51">
        <w:rPr>
          <w:rFonts w:ascii="Book Antiqua" w:eastAsia="Arial" w:hAnsi="Book Antiqua" w:cs="Arial"/>
          <w:color w:val="000000" w:themeColor="text1"/>
          <w:spacing w:val="5"/>
          <w:szCs w:val="24"/>
        </w:rPr>
        <w:t>e</w:t>
      </w:r>
      <w:r w:rsidR="000C56F5" w:rsidRPr="00825BE3">
        <w:rPr>
          <w:rFonts w:ascii="Book Antiqua" w:eastAsia="Arial" w:hAnsi="Book Antiqua" w:cs="Arial"/>
          <w:color w:val="000000" w:themeColor="text1"/>
          <w:szCs w:val="24"/>
        </w:rPr>
        <w:t>specially</w:t>
      </w:r>
      <w:r w:rsidR="00825BE3"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in the context of the progesterone hormone response, and the </w:t>
      </w:r>
      <w:r w:rsidR="000C56F5" w:rsidRPr="00825BE3">
        <w:rPr>
          <w:rFonts w:ascii="Book Antiqua" w:eastAsia="Arial" w:hAnsi="Book Antiqua" w:cs="Arial"/>
          <w:color w:val="000000" w:themeColor="text1"/>
          <w:spacing w:val="-1"/>
          <w:szCs w:val="24"/>
        </w:rPr>
        <w:t>D</w:t>
      </w:r>
      <w:r w:rsidR="000C56F5" w:rsidRPr="00825BE3">
        <w:rPr>
          <w:rFonts w:ascii="Book Antiqua" w:eastAsia="Arial" w:hAnsi="Book Antiqua" w:cs="Arial"/>
          <w:color w:val="000000" w:themeColor="text1"/>
          <w:szCs w:val="24"/>
        </w:rPr>
        <w:t>NA dam</w:t>
      </w:r>
      <w:r w:rsidR="000C56F5" w:rsidRPr="00825BE3">
        <w:rPr>
          <w:rFonts w:ascii="Book Antiqua" w:eastAsia="Arial" w:hAnsi="Book Antiqua" w:cs="Arial"/>
          <w:color w:val="000000" w:themeColor="text1"/>
          <w:spacing w:val="-2"/>
          <w:szCs w:val="24"/>
        </w:rPr>
        <w:t>a</w:t>
      </w:r>
      <w:r w:rsidR="000C56F5" w:rsidRPr="00825BE3">
        <w:rPr>
          <w:rFonts w:ascii="Book Antiqua" w:eastAsia="Arial" w:hAnsi="Book Antiqua" w:cs="Arial"/>
          <w:color w:val="000000" w:themeColor="text1"/>
          <w:szCs w:val="24"/>
        </w:rPr>
        <w:t>ge r</w:t>
      </w:r>
      <w:r w:rsidR="000C56F5" w:rsidRPr="00825BE3">
        <w:rPr>
          <w:rFonts w:ascii="Book Antiqua" w:eastAsia="Arial" w:hAnsi="Book Antiqua" w:cs="Arial"/>
          <w:color w:val="000000" w:themeColor="text1"/>
          <w:spacing w:val="-2"/>
          <w:szCs w:val="24"/>
        </w:rPr>
        <w:t>e</w:t>
      </w:r>
      <w:r w:rsidR="000C56F5" w:rsidRPr="00825BE3">
        <w:rPr>
          <w:rFonts w:ascii="Book Antiqua" w:eastAsia="Arial" w:hAnsi="Book Antiqua" w:cs="Arial"/>
          <w:color w:val="000000" w:themeColor="text1"/>
          <w:szCs w:val="24"/>
        </w:rPr>
        <w:t>sponse.</w:t>
      </w:r>
      <w:r w:rsidR="000C56F5" w:rsidRPr="00825BE3">
        <w:rPr>
          <w:rFonts w:ascii="Book Antiqua" w:eastAsia="Arial" w:hAnsi="Book Antiqua" w:cs="Arial"/>
          <w:color w:val="000000" w:themeColor="text1"/>
          <w:spacing w:val="-4"/>
          <w:szCs w:val="24"/>
        </w:rPr>
        <w:t xml:space="preserve"> </w:t>
      </w:r>
      <w:r w:rsidR="000C56F5" w:rsidRPr="00825BE3">
        <w:rPr>
          <w:rFonts w:ascii="Book Antiqua" w:eastAsia="Arial" w:hAnsi="Book Antiqua" w:cs="Arial"/>
          <w:color w:val="000000" w:themeColor="text1"/>
          <w:szCs w:val="24"/>
        </w:rPr>
        <w:t>Both pr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teins also</w:t>
      </w:r>
      <w:r w:rsidR="000C56F5" w:rsidRPr="00825BE3">
        <w:rPr>
          <w:rFonts w:ascii="Book Antiqua" w:eastAsia="Arial" w:hAnsi="Book Antiqua" w:cs="Arial"/>
          <w:color w:val="000000" w:themeColor="text1"/>
          <w:spacing w:val="-3"/>
          <w:szCs w:val="24"/>
        </w:rPr>
        <w:t xml:space="preserve"> </w:t>
      </w:r>
      <w:r w:rsidR="00AB3D51" w:rsidRPr="00825BE3">
        <w:rPr>
          <w:rFonts w:ascii="Book Antiqua" w:eastAsia="Arial" w:hAnsi="Book Antiqua" w:cs="Arial"/>
          <w:color w:val="000000" w:themeColor="text1"/>
          <w:szCs w:val="24"/>
        </w:rPr>
        <w:t xml:space="preserve">show </w:t>
      </w:r>
      <w:r w:rsidR="000C56F5" w:rsidRPr="00825BE3">
        <w:rPr>
          <w:rFonts w:ascii="Book Antiqua" w:eastAsia="Arial" w:hAnsi="Book Antiqua" w:cs="Arial"/>
          <w:color w:val="000000" w:themeColor="text1"/>
          <w:szCs w:val="24"/>
        </w:rPr>
        <w:t xml:space="preserve">a complex pattern </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 xml:space="preserve">f post-translational </w:t>
      </w:r>
      <w:r w:rsidR="000C56F5" w:rsidRPr="00825BE3">
        <w:rPr>
          <w:rFonts w:ascii="Book Antiqua" w:eastAsia="Arial" w:hAnsi="Book Antiqua" w:cs="Arial"/>
          <w:color w:val="000000" w:themeColor="text1"/>
          <w:spacing w:val="-1"/>
          <w:szCs w:val="24"/>
        </w:rPr>
        <w:t>modificati</w:t>
      </w:r>
      <w:r w:rsidR="000C56F5" w:rsidRPr="00825BE3">
        <w:rPr>
          <w:rFonts w:ascii="Book Antiqua" w:eastAsia="Arial" w:hAnsi="Book Antiqua" w:cs="Arial"/>
          <w:color w:val="000000" w:themeColor="text1"/>
          <w:szCs w:val="24"/>
        </w:rPr>
        <w:t xml:space="preserve">ons, involving Ser/Thr </w:t>
      </w:r>
      <w:r w:rsidR="00304E0D">
        <w:rPr>
          <w:rFonts w:ascii="Book Antiqua" w:eastAsia="Arial" w:hAnsi="Book Antiqua" w:cs="Arial"/>
          <w:color w:val="000000" w:themeColor="text1"/>
          <w:szCs w:val="24"/>
        </w:rPr>
        <w:t>p</w:t>
      </w:r>
      <w:r w:rsidR="000C56F5" w:rsidRPr="00825BE3">
        <w:rPr>
          <w:rFonts w:ascii="Book Antiqua" w:eastAsia="Arial" w:hAnsi="Book Antiqua" w:cs="Arial"/>
          <w:color w:val="000000" w:themeColor="text1"/>
          <w:szCs w:val="24"/>
        </w:rPr>
        <w:t xml:space="preserve">hosphorylation, mainly through </w:t>
      </w:r>
      <w:r w:rsidR="00304E0D" w:rsidRPr="00825BE3">
        <w:rPr>
          <w:rFonts w:ascii="Book Antiqua" w:eastAsia="Arial" w:hAnsi="Book Antiqua" w:cs="Arial"/>
          <w:color w:val="000000" w:themeColor="text1"/>
          <w:szCs w:val="24"/>
        </w:rPr>
        <w:t>protein kinase C</w:t>
      </w:r>
      <w:r w:rsidR="000C56F5" w:rsidRPr="00825BE3">
        <w:rPr>
          <w:rFonts w:ascii="Book Antiqua" w:eastAsia="Arial" w:hAnsi="Book Antiqua" w:cs="Arial"/>
          <w:color w:val="000000" w:themeColor="text1"/>
          <w:szCs w:val="24"/>
        </w:rPr>
        <w:t xml:space="preserve">, </w:t>
      </w:r>
      <w:r w:rsidR="00304E0D">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zCs w:val="24"/>
        </w:rPr>
        <w:t>rginin</w:t>
      </w:r>
      <w:r w:rsidR="000C56F5" w:rsidRPr="00825BE3">
        <w:rPr>
          <w:rFonts w:ascii="Book Antiqua" w:eastAsia="Arial" w:hAnsi="Book Antiqua" w:cs="Arial"/>
          <w:color w:val="000000" w:themeColor="text1"/>
          <w:spacing w:val="6"/>
          <w:szCs w:val="24"/>
        </w:rPr>
        <w:t>e</w:t>
      </w:r>
      <w:r w:rsidR="00853291">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zCs w:val="24"/>
        </w:rPr>
        <w:t>methylation and SUMOylation, suggesting that their functions and locations are highly regulated. Furthermore, they show a highly dynamic cellular localization pattern</w:t>
      </w:r>
      <w:r w:rsidR="000C56F5" w:rsidRPr="00825BE3">
        <w:rPr>
          <w:rFonts w:ascii="Book Antiqua" w:eastAsia="Arial" w:hAnsi="Book Antiqua" w:cs="Arial"/>
          <w:color w:val="000000" w:themeColor="text1"/>
          <w:spacing w:val="7"/>
          <w:szCs w:val="24"/>
        </w:rPr>
        <w:t xml:space="preserve"> </w:t>
      </w:r>
      <w:r w:rsidR="000C56F5" w:rsidRPr="00825BE3">
        <w:rPr>
          <w:rFonts w:ascii="Book Antiqua" w:eastAsia="Arial" w:hAnsi="Book Antiqua" w:cs="Arial"/>
          <w:color w:val="000000" w:themeColor="text1"/>
          <w:szCs w:val="24"/>
        </w:rPr>
        <w:t xml:space="preserve">with localizations </w:t>
      </w:r>
      <w:r w:rsidR="00AB3D51">
        <w:rPr>
          <w:rFonts w:ascii="Book Antiqua" w:eastAsia="Arial" w:hAnsi="Book Antiqua" w:cs="Arial"/>
          <w:color w:val="000000" w:themeColor="text1"/>
          <w:szCs w:val="24"/>
        </w:rPr>
        <w:t xml:space="preserve">in </w:t>
      </w:r>
      <w:r w:rsidR="000C56F5" w:rsidRPr="00825BE3">
        <w:rPr>
          <w:rFonts w:ascii="Book Antiqua" w:eastAsia="Arial" w:hAnsi="Book Antiqua" w:cs="Arial"/>
          <w:color w:val="000000" w:themeColor="text1"/>
          <w:szCs w:val="24"/>
        </w:rPr>
        <w:t xml:space="preserve">both the cytoplasm and nucleus as well as punctuated localizations </w:t>
      </w:r>
      <w:r w:rsidR="00AB3D51">
        <w:rPr>
          <w:rFonts w:ascii="Book Antiqua" w:eastAsia="Arial" w:hAnsi="Book Antiqua" w:cs="Arial"/>
          <w:color w:val="000000" w:themeColor="text1"/>
          <w:szCs w:val="24"/>
        </w:rPr>
        <w:t>in</w:t>
      </w:r>
      <w:r w:rsidR="000C56F5" w:rsidRPr="00825BE3">
        <w:rPr>
          <w:rFonts w:ascii="Book Antiqua" w:eastAsia="Arial" w:hAnsi="Book Antiqua" w:cs="Arial"/>
          <w:color w:val="000000" w:themeColor="text1"/>
          <w:szCs w:val="24"/>
        </w:rPr>
        <w:t xml:space="preserve"> both granular cytoplasmic</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protein bodies, upon stress,</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 xml:space="preserve">and nuclear splicing speckles. Several reports in the literature </w:t>
      </w:r>
      <w:r w:rsidR="00AB3D51">
        <w:rPr>
          <w:rFonts w:ascii="Book Antiqua" w:eastAsia="Arial" w:hAnsi="Book Antiqua" w:cs="Arial"/>
          <w:color w:val="000000" w:themeColor="text1"/>
          <w:szCs w:val="24"/>
        </w:rPr>
        <w:t>show</w:t>
      </w:r>
      <w:r w:rsidR="000C56F5" w:rsidRPr="00825BE3">
        <w:rPr>
          <w:rFonts w:ascii="Book Antiqua" w:eastAsia="Arial" w:hAnsi="Book Antiqua" w:cs="Arial"/>
          <w:color w:val="000000" w:themeColor="text1"/>
          <w:szCs w:val="24"/>
        </w:rPr>
        <w:t xml:space="preserve"> altered expressions of both regulatory proteins in a series of cancers as well as mutations in their genes that may contribute to tumorigenesis. This review </w:t>
      </w:r>
      <w:r w:rsidR="00AB3D51">
        <w:rPr>
          <w:rFonts w:ascii="Book Antiqua" w:eastAsia="Arial" w:hAnsi="Book Antiqua" w:cs="Arial"/>
          <w:color w:val="000000" w:themeColor="text1"/>
          <w:szCs w:val="24"/>
        </w:rPr>
        <w:t>highlights</w:t>
      </w:r>
      <w:r w:rsidR="000C56F5" w:rsidRPr="00825BE3">
        <w:rPr>
          <w:rFonts w:ascii="Book Antiqua" w:eastAsia="Arial" w:hAnsi="Book Antiqua" w:cs="Arial"/>
          <w:color w:val="000000" w:themeColor="text1"/>
          <w:szCs w:val="24"/>
        </w:rPr>
        <w:t xml:space="preserve"> important aspects o</w:t>
      </w:r>
      <w:r w:rsidR="00AB3D51">
        <w:rPr>
          <w:rFonts w:ascii="Book Antiqua" w:eastAsia="Arial" w:hAnsi="Book Antiqua" w:cs="Arial"/>
          <w:color w:val="000000" w:themeColor="text1"/>
          <w:szCs w:val="24"/>
        </w:rPr>
        <w:t>f</w:t>
      </w:r>
      <w:r w:rsidR="000C56F5" w:rsidRPr="00825BE3">
        <w:rPr>
          <w:rFonts w:ascii="Book Antiqua" w:eastAsia="Arial" w:hAnsi="Book Antiqua" w:cs="Arial"/>
          <w:color w:val="000000" w:themeColor="text1"/>
          <w:szCs w:val="24"/>
        </w:rPr>
        <w:t xml:space="preserve"> the structure, interactome, post-translational modifications, sub-cellular localization and function of</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both regulatory pro</w:t>
      </w:r>
      <w:r w:rsidR="000C56F5" w:rsidRPr="00825BE3">
        <w:rPr>
          <w:rFonts w:ascii="Book Antiqua" w:eastAsia="Arial" w:hAnsi="Book Antiqua" w:cs="Arial"/>
          <w:color w:val="000000" w:themeColor="text1"/>
          <w:spacing w:val="1"/>
          <w:szCs w:val="24"/>
        </w:rPr>
        <w:t>t</w:t>
      </w:r>
      <w:r w:rsidR="000C56F5" w:rsidRPr="00825BE3">
        <w:rPr>
          <w:rFonts w:ascii="Book Antiqua" w:eastAsia="Arial" w:hAnsi="Book Antiqua" w:cs="Arial"/>
          <w:color w:val="000000" w:themeColor="text1"/>
          <w:szCs w:val="24"/>
        </w:rPr>
        <w:t>eins and</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f</w:t>
      </w:r>
      <w:r w:rsidR="000C56F5" w:rsidRPr="00825BE3">
        <w:rPr>
          <w:rFonts w:ascii="Book Antiqua" w:eastAsia="Arial" w:hAnsi="Book Antiqua" w:cs="Arial"/>
          <w:color w:val="000000" w:themeColor="text1"/>
          <w:spacing w:val="-2"/>
          <w:szCs w:val="24"/>
        </w:rPr>
        <w:t>u</w:t>
      </w:r>
      <w:r w:rsidR="000C56F5" w:rsidRPr="00825BE3">
        <w:rPr>
          <w:rFonts w:ascii="Book Antiqua" w:eastAsia="Arial" w:hAnsi="Book Antiqua" w:cs="Arial"/>
          <w:color w:val="000000" w:themeColor="text1"/>
          <w:spacing w:val="1"/>
          <w:szCs w:val="24"/>
        </w:rPr>
        <w:t>rt</w:t>
      </w:r>
      <w:r w:rsidR="000C56F5" w:rsidRPr="00825BE3">
        <w:rPr>
          <w:rFonts w:ascii="Book Antiqua" w:eastAsia="Arial" w:hAnsi="Book Antiqua" w:cs="Arial"/>
          <w:color w:val="000000" w:themeColor="text1"/>
          <w:szCs w:val="24"/>
        </w:rPr>
        <w:t>h</w:t>
      </w:r>
      <w:r w:rsidR="000C56F5" w:rsidRPr="00825BE3">
        <w:rPr>
          <w:rFonts w:ascii="Book Antiqua" w:eastAsia="Arial" w:hAnsi="Book Antiqua" w:cs="Arial"/>
          <w:color w:val="000000" w:themeColor="text1"/>
          <w:spacing w:val="-3"/>
          <w:szCs w:val="24"/>
        </w:rPr>
        <w:t>e</w:t>
      </w:r>
      <w:r w:rsidR="000C56F5" w:rsidRPr="00825BE3">
        <w:rPr>
          <w:rFonts w:ascii="Book Antiqua" w:eastAsia="Arial" w:hAnsi="Book Antiqua" w:cs="Arial"/>
          <w:color w:val="000000" w:themeColor="text1"/>
          <w:szCs w:val="24"/>
        </w:rPr>
        <w:t xml:space="preserve">r </w:t>
      </w:r>
      <w:r w:rsidR="00CB0020">
        <w:rPr>
          <w:rFonts w:ascii="Book Antiqua" w:eastAsia="Arial" w:hAnsi="Book Antiqua" w:cs="Arial"/>
          <w:color w:val="000000" w:themeColor="text1"/>
          <w:szCs w:val="24"/>
        </w:rPr>
        <w:t>discusses</w:t>
      </w:r>
      <w:r w:rsidR="000C56F5" w:rsidRPr="00825BE3">
        <w:rPr>
          <w:rFonts w:ascii="Book Antiqua" w:eastAsia="Arial" w:hAnsi="Book Antiqua" w:cs="Arial"/>
          <w:color w:val="000000" w:themeColor="text1"/>
          <w:spacing w:val="-3"/>
          <w:szCs w:val="24"/>
        </w:rPr>
        <w:t xml:space="preserve"> </w:t>
      </w:r>
      <w:r w:rsidR="00CB0020">
        <w:rPr>
          <w:rFonts w:ascii="Book Antiqua" w:eastAsia="Arial" w:hAnsi="Book Antiqua" w:cs="Arial"/>
          <w:color w:val="000000" w:themeColor="text1"/>
          <w:spacing w:val="-3"/>
          <w:szCs w:val="24"/>
        </w:rPr>
        <w:t>their</w:t>
      </w:r>
      <w:r w:rsidR="000C56F5" w:rsidRPr="00825BE3">
        <w:rPr>
          <w:rFonts w:ascii="Book Antiqua" w:eastAsia="Arial" w:hAnsi="Book Antiqua" w:cs="Arial"/>
          <w:color w:val="000000" w:themeColor="text1"/>
          <w:szCs w:val="24"/>
        </w:rPr>
        <w:t xml:space="preserve"> </w:t>
      </w:r>
      <w:r w:rsidR="00CB0020">
        <w:rPr>
          <w:rFonts w:ascii="Book Antiqua" w:eastAsia="Arial" w:hAnsi="Book Antiqua" w:cs="Arial"/>
          <w:color w:val="000000" w:themeColor="text1"/>
          <w:szCs w:val="24"/>
        </w:rPr>
        <w:t xml:space="preserve">possible functions and their potential as tumor markers </w:t>
      </w:r>
      <w:r w:rsidR="000C56F5" w:rsidRPr="00825BE3">
        <w:rPr>
          <w:rFonts w:ascii="Book Antiqua" w:eastAsia="Arial" w:hAnsi="Book Antiqua" w:cs="Arial"/>
          <w:color w:val="000000" w:themeColor="text1"/>
          <w:szCs w:val="24"/>
        </w:rPr>
        <w:t>in different cancer settings.</w:t>
      </w:r>
    </w:p>
    <w:p w14:paraId="1827FBC1"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0F1DB7A" w14:textId="77777777" w:rsidR="000C56F5" w:rsidRPr="00825BE3" w:rsidRDefault="000C56F5" w:rsidP="004E7D70">
      <w:pPr>
        <w:adjustRightInd w:val="0"/>
        <w:snapToGrid w:val="0"/>
        <w:spacing w:line="360" w:lineRule="auto"/>
        <w:rPr>
          <w:rFonts w:ascii="Book Antiqua" w:hAnsi="Book Antiqua"/>
          <w:b/>
          <w:color w:val="000000" w:themeColor="text1"/>
          <w:szCs w:val="24"/>
        </w:rPr>
      </w:pPr>
      <w:bookmarkStart w:id="96" w:name="OLE_LINK883"/>
      <w:bookmarkStart w:id="97" w:name="OLE_LINK884"/>
      <w:bookmarkStart w:id="98" w:name="OLE_LINK947"/>
      <w:bookmarkStart w:id="99" w:name="OLE_LINK348"/>
      <w:bookmarkStart w:id="100" w:name="OLE_LINK349"/>
      <w:bookmarkStart w:id="101" w:name="OLE_LINK360"/>
      <w:bookmarkStart w:id="102" w:name="OLE_LINK394"/>
      <w:bookmarkStart w:id="103" w:name="OLE_LINK407"/>
      <w:bookmarkStart w:id="104" w:name="OLE_LINK408"/>
      <w:bookmarkStart w:id="105" w:name="OLE_LINK645"/>
      <w:bookmarkStart w:id="106" w:name="OLE_LINK646"/>
      <w:r w:rsidRPr="00825BE3">
        <w:rPr>
          <w:rFonts w:ascii="Book Antiqua" w:hAnsi="Book Antiqua"/>
          <w:b/>
          <w:color w:val="000000" w:themeColor="text1"/>
          <w:szCs w:val="24"/>
        </w:rPr>
        <w:t>Key words:</w:t>
      </w:r>
      <w:bookmarkStart w:id="107" w:name="OLE_LINK1029"/>
      <w:bookmarkStart w:id="108" w:name="OLE_LINK1031"/>
      <w:bookmarkStart w:id="109" w:name="OLE_LINK111"/>
      <w:bookmarkStart w:id="110" w:name="OLE_LINK113"/>
      <w:bookmarkStart w:id="111" w:name="OLE_LINK817"/>
      <w:bookmarkStart w:id="112" w:name="OLE_LINK797"/>
      <w:bookmarkStart w:id="113" w:name="OLE_LINK798"/>
      <w:r w:rsidRPr="00825BE3">
        <w:rPr>
          <w:rFonts w:ascii="Book Antiqua" w:hAnsi="Book Antiqua"/>
          <w:b/>
          <w:color w:val="000000" w:themeColor="text1"/>
          <w:szCs w:val="24"/>
        </w:rPr>
        <w:t xml:space="preserve"> </w:t>
      </w:r>
      <w:bookmarkStart w:id="114" w:name="OLE_LINK241"/>
      <w:bookmarkEnd w:id="107"/>
      <w:bookmarkEnd w:id="108"/>
      <w:bookmarkEnd w:id="109"/>
      <w:bookmarkEnd w:id="110"/>
      <w:bookmarkEnd w:id="111"/>
      <w:bookmarkEnd w:id="112"/>
      <w:bookmarkEnd w:id="113"/>
      <w:r w:rsidRPr="00692CFC">
        <w:rPr>
          <w:rFonts w:ascii="Book Antiqua" w:eastAsia="Times New Roman" w:hAnsi="Book Antiqua"/>
          <w:bCs/>
          <w:color w:val="000000" w:themeColor="text1"/>
          <w:spacing w:val="12"/>
          <w:szCs w:val="24"/>
        </w:rPr>
        <w:t>Ca</w:t>
      </w:r>
      <w:r w:rsidRPr="00692CFC">
        <w:rPr>
          <w:rFonts w:ascii="Book Antiqua" w:eastAsia="Times New Roman" w:hAnsi="Book Antiqua"/>
          <w:bCs/>
          <w:color w:val="000000" w:themeColor="text1"/>
          <w:spacing w:val="13"/>
          <w:szCs w:val="24"/>
        </w:rPr>
        <w:t>n</w:t>
      </w:r>
      <w:r w:rsidRPr="00692CFC">
        <w:rPr>
          <w:rFonts w:ascii="Book Antiqua" w:eastAsia="Times New Roman" w:hAnsi="Book Antiqua"/>
          <w:bCs/>
          <w:color w:val="000000" w:themeColor="text1"/>
          <w:spacing w:val="-1"/>
          <w:szCs w:val="24"/>
        </w:rPr>
        <w:t>ce</w:t>
      </w:r>
      <w:r w:rsidRPr="00692CFC">
        <w:rPr>
          <w:rFonts w:ascii="Book Antiqua" w:eastAsia="Times New Roman" w:hAnsi="Book Antiqua"/>
          <w:bCs/>
          <w:color w:val="000000" w:themeColor="text1"/>
          <w:spacing w:val="26"/>
          <w:szCs w:val="24"/>
        </w:rPr>
        <w:t>r</w:t>
      </w:r>
      <w:r w:rsidR="006D72DE">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29"/>
          <w:szCs w:val="24"/>
        </w:rPr>
        <w:t xml:space="preserve"> </w:t>
      </w:r>
      <w:r w:rsidR="006D72DE">
        <w:rPr>
          <w:rFonts w:ascii="Book Antiqua" w:eastAsia="Times New Roman" w:hAnsi="Book Antiqua"/>
          <w:bCs/>
          <w:color w:val="000000" w:themeColor="text1"/>
          <w:szCs w:val="24"/>
        </w:rPr>
        <w:t>C</w:t>
      </w:r>
      <w:r w:rsidRPr="00692CFC">
        <w:rPr>
          <w:rFonts w:ascii="Book Antiqua" w:eastAsia="Times New Roman" w:hAnsi="Book Antiqua"/>
          <w:bCs/>
          <w:color w:val="000000" w:themeColor="text1"/>
          <w:szCs w:val="24"/>
        </w:rPr>
        <w:t>ell</w:t>
      </w:r>
      <w:r w:rsidRPr="00692CFC">
        <w:rPr>
          <w:rFonts w:ascii="Book Antiqua" w:eastAsia="Times New Roman" w:hAnsi="Book Antiqua"/>
          <w:bCs/>
          <w:color w:val="000000" w:themeColor="text1"/>
          <w:spacing w:val="29"/>
          <w:szCs w:val="24"/>
        </w:rPr>
        <w:t xml:space="preserve"> </w:t>
      </w:r>
      <w:r w:rsidRPr="00692CFC">
        <w:rPr>
          <w:rFonts w:ascii="Book Antiqua" w:eastAsia="Times New Roman" w:hAnsi="Book Antiqua"/>
          <w:bCs/>
          <w:color w:val="000000" w:themeColor="text1"/>
          <w:szCs w:val="24"/>
        </w:rPr>
        <w:t>sig</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pacing w:val="11"/>
          <w:szCs w:val="24"/>
        </w:rPr>
        <w:t>a</w:t>
      </w:r>
      <w:r w:rsidRPr="00692CFC">
        <w:rPr>
          <w:rFonts w:ascii="Book Antiqua" w:eastAsia="Times New Roman" w:hAnsi="Book Antiqua"/>
          <w:bCs/>
          <w:color w:val="000000" w:themeColor="text1"/>
          <w:szCs w:val="24"/>
        </w:rPr>
        <w:t>li</w:t>
      </w:r>
      <w:r w:rsidRPr="00692CFC">
        <w:rPr>
          <w:rFonts w:ascii="Book Antiqua" w:eastAsia="Times New Roman" w:hAnsi="Book Antiqua"/>
          <w:bCs/>
          <w:color w:val="000000" w:themeColor="text1"/>
          <w:spacing w:val="14"/>
          <w:szCs w:val="24"/>
        </w:rPr>
        <w:t>n</w:t>
      </w:r>
      <w:r w:rsidRPr="00692CFC">
        <w:rPr>
          <w:rFonts w:ascii="Book Antiqua" w:eastAsia="Times New Roman" w:hAnsi="Book Antiqua"/>
          <w:bCs/>
          <w:color w:val="000000" w:themeColor="text1"/>
          <w:szCs w:val="24"/>
        </w:rPr>
        <w:t>g</w:t>
      </w:r>
      <w:r w:rsidR="006D72DE">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26"/>
          <w:szCs w:val="24"/>
        </w:rPr>
        <w:t xml:space="preserve"> </w:t>
      </w:r>
      <w:r w:rsidR="006D72DE">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zCs w:val="24"/>
        </w:rPr>
        <w:t>eg</w:t>
      </w:r>
      <w:r w:rsidRPr="00692CFC">
        <w:rPr>
          <w:rFonts w:ascii="Book Antiqua" w:eastAsia="Times New Roman" w:hAnsi="Book Antiqua"/>
          <w:bCs/>
          <w:color w:val="000000" w:themeColor="text1"/>
          <w:spacing w:val="14"/>
          <w:szCs w:val="24"/>
        </w:rPr>
        <w:t>u</w:t>
      </w:r>
      <w:r w:rsidRPr="00692CFC">
        <w:rPr>
          <w:rFonts w:ascii="Book Antiqua" w:eastAsia="Times New Roman" w:hAnsi="Book Antiqua"/>
          <w:bCs/>
          <w:color w:val="000000" w:themeColor="text1"/>
          <w:szCs w:val="24"/>
        </w:rPr>
        <w:t>l</w:t>
      </w:r>
      <w:r w:rsidRPr="00692CFC">
        <w:rPr>
          <w:rFonts w:ascii="Book Antiqua" w:eastAsia="Times New Roman" w:hAnsi="Book Antiqua"/>
          <w:bCs/>
          <w:color w:val="000000" w:themeColor="text1"/>
          <w:spacing w:val="13"/>
          <w:szCs w:val="24"/>
        </w:rPr>
        <w:t>at</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25"/>
          <w:szCs w:val="24"/>
        </w:rPr>
        <w:t>r</w:t>
      </w:r>
      <w:r w:rsidRPr="00692CFC">
        <w:rPr>
          <w:rFonts w:ascii="Book Antiqua" w:eastAsia="Times New Roman" w:hAnsi="Book Antiqua"/>
          <w:bCs/>
          <w:color w:val="000000" w:themeColor="text1"/>
          <w:szCs w:val="24"/>
        </w:rPr>
        <w:t>y</w:t>
      </w:r>
      <w:r w:rsidRPr="00692CFC">
        <w:rPr>
          <w:rFonts w:ascii="Book Antiqua" w:eastAsia="Times New Roman" w:hAnsi="Book Antiqua"/>
          <w:bCs/>
          <w:color w:val="000000" w:themeColor="text1"/>
          <w:spacing w:val="29"/>
          <w:szCs w:val="24"/>
        </w:rPr>
        <w:t xml:space="preserve"> </w:t>
      </w:r>
      <w:r w:rsidRPr="00692CFC">
        <w:rPr>
          <w:rFonts w:ascii="Book Antiqua" w:eastAsia="Times New Roman" w:hAnsi="Book Antiqua"/>
          <w:bCs/>
          <w:color w:val="000000" w:themeColor="text1"/>
          <w:spacing w:val="14"/>
          <w:szCs w:val="24"/>
        </w:rPr>
        <w:t>p</w:t>
      </w:r>
      <w:r w:rsidRPr="00692CFC">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12"/>
          <w:szCs w:val="24"/>
        </w:rPr>
        <w:t>t</w:t>
      </w:r>
      <w:r w:rsidRPr="00692CFC">
        <w:rPr>
          <w:rFonts w:ascii="Book Antiqua" w:eastAsia="Times New Roman" w:hAnsi="Book Antiqua"/>
          <w:bCs/>
          <w:color w:val="000000" w:themeColor="text1"/>
          <w:szCs w:val="24"/>
        </w:rPr>
        <w:t>ei</w:t>
      </w:r>
      <w:r w:rsidRPr="00692CFC">
        <w:rPr>
          <w:rFonts w:ascii="Book Antiqua" w:eastAsia="Times New Roman" w:hAnsi="Book Antiqua"/>
          <w:bCs/>
          <w:color w:val="000000" w:themeColor="text1"/>
          <w:spacing w:val="15"/>
          <w:szCs w:val="24"/>
        </w:rPr>
        <w:t>n</w:t>
      </w:r>
      <w:r w:rsidR="006D72DE">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29"/>
          <w:szCs w:val="24"/>
        </w:rPr>
        <w:t xml:space="preserve"> </w:t>
      </w:r>
      <w:r w:rsidR="006D72DE">
        <w:rPr>
          <w:rFonts w:ascii="Book Antiqua" w:eastAsia="Times New Roman" w:hAnsi="Book Antiqua"/>
          <w:bCs/>
          <w:color w:val="000000" w:themeColor="text1"/>
          <w:spacing w:val="14"/>
          <w:szCs w:val="24"/>
        </w:rPr>
        <w:t>P</w:t>
      </w:r>
      <w:r w:rsidRPr="00692CFC">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12"/>
          <w:szCs w:val="24"/>
        </w:rPr>
        <w:t>t</w:t>
      </w:r>
      <w:r w:rsidRPr="00692CFC">
        <w:rPr>
          <w:rFonts w:ascii="Book Antiqua" w:eastAsia="Times New Roman" w:hAnsi="Book Antiqua"/>
          <w:bCs/>
          <w:color w:val="000000" w:themeColor="text1"/>
          <w:szCs w:val="24"/>
        </w:rPr>
        <w:t>ein</w:t>
      </w:r>
      <w:r w:rsidRPr="00692CFC">
        <w:rPr>
          <w:rFonts w:ascii="Book Antiqua" w:eastAsia="Times New Roman" w:hAnsi="Book Antiqua"/>
          <w:bCs/>
          <w:color w:val="000000" w:themeColor="text1"/>
          <w:spacing w:val="43"/>
          <w:szCs w:val="24"/>
        </w:rPr>
        <w:t xml:space="preserve"> </w:t>
      </w:r>
      <w:r w:rsidRPr="00692CFC">
        <w:rPr>
          <w:rFonts w:ascii="Book Antiqua" w:eastAsia="Times New Roman" w:hAnsi="Book Antiqua"/>
          <w:bCs/>
          <w:color w:val="000000" w:themeColor="text1"/>
          <w:szCs w:val="24"/>
        </w:rPr>
        <w:t>i</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zCs w:val="24"/>
        </w:rPr>
        <w:t>e</w:t>
      </w:r>
      <w:r w:rsidRPr="00692CFC">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zCs w:val="24"/>
        </w:rPr>
        <w:t>c</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zCs w:val="24"/>
        </w:rPr>
        <w:t>io</w:t>
      </w:r>
      <w:r w:rsidRPr="00692CFC">
        <w:rPr>
          <w:rFonts w:ascii="Book Antiqua" w:eastAsia="Times New Roman" w:hAnsi="Book Antiqua"/>
          <w:bCs/>
          <w:color w:val="000000" w:themeColor="text1"/>
          <w:spacing w:val="13"/>
          <w:szCs w:val="24"/>
        </w:rPr>
        <w:t>n</w:t>
      </w:r>
      <w:r w:rsidRPr="00692CFC">
        <w:rPr>
          <w:rFonts w:ascii="Book Antiqua" w:eastAsia="Times New Roman" w:hAnsi="Book Antiqua"/>
          <w:bCs/>
          <w:color w:val="000000" w:themeColor="text1"/>
          <w:szCs w:val="24"/>
        </w:rPr>
        <w:t>s</w:t>
      </w:r>
      <w:r w:rsidR="006D72DE">
        <w:rPr>
          <w:rFonts w:ascii="Book Antiqua" w:eastAsia="Times New Roman" w:hAnsi="Book Antiqua"/>
          <w:bCs/>
          <w:color w:val="000000" w:themeColor="text1"/>
          <w:szCs w:val="24"/>
        </w:rPr>
        <w:t>;</w:t>
      </w:r>
      <w:r w:rsidRPr="00692CFC">
        <w:rPr>
          <w:rFonts w:ascii="Book Antiqua" w:hAnsi="Book Antiqua"/>
          <w:bCs/>
          <w:color w:val="000000" w:themeColor="text1"/>
          <w:szCs w:val="24"/>
        </w:rPr>
        <w:t xml:space="preserve"> </w:t>
      </w:r>
      <w:r w:rsidR="006D72DE">
        <w:rPr>
          <w:rFonts w:ascii="Book Antiqua" w:eastAsia="Times New Roman" w:hAnsi="Book Antiqua"/>
          <w:bCs/>
          <w:color w:val="000000" w:themeColor="text1"/>
          <w:spacing w:val="14"/>
          <w:szCs w:val="24"/>
        </w:rPr>
        <w:t>P</w:t>
      </w:r>
      <w:r w:rsidRPr="00692CFC">
        <w:rPr>
          <w:rFonts w:ascii="Book Antiqua" w:eastAsia="Times New Roman" w:hAnsi="Book Antiqua"/>
          <w:bCs/>
          <w:color w:val="000000" w:themeColor="text1"/>
          <w:szCs w:val="24"/>
        </w:rPr>
        <w:t>os</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pacing w:val="25"/>
          <w:szCs w:val="24"/>
        </w:rPr>
        <w:t>r</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pacing w:val="14"/>
          <w:szCs w:val="24"/>
        </w:rPr>
        <w:t>n</w:t>
      </w:r>
      <w:r w:rsidRPr="00692CFC">
        <w:rPr>
          <w:rFonts w:ascii="Book Antiqua" w:eastAsia="Times New Roman" w:hAnsi="Book Antiqua"/>
          <w:bCs/>
          <w:color w:val="000000" w:themeColor="text1"/>
          <w:szCs w:val="24"/>
        </w:rPr>
        <w:t>sl</w:t>
      </w:r>
      <w:r w:rsidRPr="00692CFC">
        <w:rPr>
          <w:rFonts w:ascii="Book Antiqua" w:eastAsia="Times New Roman" w:hAnsi="Book Antiqua"/>
          <w:bCs/>
          <w:color w:val="000000" w:themeColor="text1"/>
          <w:spacing w:val="13"/>
          <w:szCs w:val="24"/>
        </w:rPr>
        <w:t>at</w:t>
      </w:r>
      <w:r w:rsidRPr="00692CFC">
        <w:rPr>
          <w:rFonts w:ascii="Book Antiqua" w:eastAsia="Times New Roman" w:hAnsi="Book Antiqua"/>
          <w:bCs/>
          <w:color w:val="000000" w:themeColor="text1"/>
          <w:szCs w:val="24"/>
        </w:rPr>
        <w:t>io</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zCs w:val="24"/>
        </w:rPr>
        <w:t xml:space="preserve">l </w:t>
      </w:r>
      <w:r w:rsidRPr="00692CFC">
        <w:rPr>
          <w:rFonts w:ascii="Book Antiqua" w:eastAsia="Times New Roman" w:hAnsi="Book Antiqua"/>
          <w:bCs/>
          <w:color w:val="000000" w:themeColor="text1"/>
          <w:spacing w:val="11"/>
          <w:szCs w:val="24"/>
        </w:rPr>
        <w:t>m</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14"/>
          <w:szCs w:val="24"/>
        </w:rPr>
        <w:t>d</w:t>
      </w:r>
      <w:r w:rsidRPr="00692CFC">
        <w:rPr>
          <w:rFonts w:ascii="Book Antiqua" w:eastAsia="Times New Roman" w:hAnsi="Book Antiqua"/>
          <w:bCs/>
          <w:color w:val="000000" w:themeColor="text1"/>
          <w:szCs w:val="24"/>
        </w:rPr>
        <w:t>ific</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pacing w:val="12"/>
          <w:szCs w:val="24"/>
        </w:rPr>
        <w:t>t</w:t>
      </w:r>
      <w:r w:rsidRPr="00692CFC">
        <w:rPr>
          <w:rFonts w:ascii="Book Antiqua" w:eastAsia="Times New Roman" w:hAnsi="Book Antiqua"/>
          <w:bCs/>
          <w:color w:val="000000" w:themeColor="text1"/>
          <w:szCs w:val="24"/>
        </w:rPr>
        <w:t>io</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zCs w:val="24"/>
        </w:rPr>
        <w:t>s</w:t>
      </w:r>
    </w:p>
    <w:p w14:paraId="697DB248" w14:textId="77777777" w:rsidR="000C56F5" w:rsidRPr="00825BE3" w:rsidRDefault="000C56F5" w:rsidP="004E7D70">
      <w:pPr>
        <w:adjustRightInd w:val="0"/>
        <w:snapToGrid w:val="0"/>
        <w:spacing w:line="360" w:lineRule="auto"/>
        <w:rPr>
          <w:rFonts w:ascii="Book Antiqua" w:hAnsi="Book Antiqua"/>
          <w:b/>
          <w:color w:val="000000" w:themeColor="text1"/>
          <w:szCs w:val="24"/>
        </w:rPr>
      </w:pPr>
    </w:p>
    <w:p w14:paraId="162D61A1" w14:textId="77777777" w:rsidR="000C56F5" w:rsidRDefault="00CA72D7" w:rsidP="004E7D70">
      <w:pPr>
        <w:autoSpaceDE w:val="0"/>
        <w:autoSpaceDN w:val="0"/>
        <w:adjustRightInd w:val="0"/>
        <w:snapToGrid w:val="0"/>
        <w:spacing w:line="360" w:lineRule="auto"/>
        <w:rPr>
          <w:rFonts w:ascii="Book Antiqua" w:eastAsia="SimSun" w:hAnsi="Book Antiqua"/>
          <w:color w:val="auto"/>
          <w:szCs w:val="24"/>
          <w:bdr w:val="none" w:sz="0" w:space="0" w:color="auto"/>
        </w:rPr>
      </w:pPr>
      <w:bookmarkStart w:id="115" w:name="OLE_LINK43"/>
      <w:bookmarkStart w:id="116" w:name="OLE_LINK44"/>
      <w:bookmarkStart w:id="117" w:name="OLE_LINK67"/>
      <w:bookmarkStart w:id="118" w:name="OLE_LINK65"/>
      <w:bookmarkEnd w:id="96"/>
      <w:bookmarkEnd w:id="97"/>
      <w:bookmarkEnd w:id="98"/>
      <w:bookmarkEnd w:id="99"/>
      <w:bookmarkEnd w:id="100"/>
      <w:bookmarkEnd w:id="101"/>
      <w:bookmarkEnd w:id="102"/>
      <w:bookmarkEnd w:id="103"/>
      <w:bookmarkEnd w:id="104"/>
      <w:bookmarkEnd w:id="105"/>
      <w:bookmarkEnd w:id="106"/>
      <w:bookmarkEnd w:id="114"/>
      <w:r w:rsidRPr="00CA72D7">
        <w:rPr>
          <w:rFonts w:ascii="Book Antiqua" w:eastAsia="SimSun" w:hAnsi="Book Antiqua"/>
          <w:b/>
          <w:color w:val="auto"/>
          <w:szCs w:val="24"/>
          <w:bdr w:val="none" w:sz="0" w:space="0" w:color="auto"/>
        </w:rPr>
        <w:t>© The Author(s) 201</w:t>
      </w:r>
      <w:r w:rsidRPr="00CA72D7">
        <w:rPr>
          <w:rFonts w:ascii="Book Antiqua" w:eastAsia="SimSun" w:hAnsi="Book Antiqua" w:hint="eastAsia"/>
          <w:b/>
          <w:color w:val="auto"/>
          <w:szCs w:val="24"/>
          <w:bdr w:val="none" w:sz="0" w:space="0" w:color="auto"/>
        </w:rPr>
        <w:t>9</w:t>
      </w:r>
      <w:r w:rsidRPr="00CA72D7">
        <w:rPr>
          <w:rFonts w:ascii="Book Antiqua" w:eastAsia="SimSun" w:hAnsi="Book Antiqua"/>
          <w:b/>
          <w:color w:val="auto"/>
          <w:szCs w:val="24"/>
          <w:bdr w:val="none" w:sz="0" w:space="0" w:color="auto"/>
        </w:rPr>
        <w:t xml:space="preserve">. </w:t>
      </w:r>
      <w:r w:rsidRPr="00CA72D7">
        <w:rPr>
          <w:rFonts w:ascii="Book Antiqua" w:eastAsia="SimSun" w:hAnsi="Book Antiqua"/>
          <w:color w:val="auto"/>
          <w:szCs w:val="24"/>
          <w:bdr w:val="none" w:sz="0" w:space="0" w:color="auto"/>
        </w:rPr>
        <w:t>Published by Baishideng Publishing Group Inc. All rights reserved.</w:t>
      </w:r>
      <w:bookmarkEnd w:id="115"/>
      <w:bookmarkEnd w:id="116"/>
      <w:bookmarkEnd w:id="117"/>
      <w:bookmarkEnd w:id="118"/>
    </w:p>
    <w:p w14:paraId="66071F6C" w14:textId="77777777" w:rsidR="00CA72D7" w:rsidRPr="00825BE3" w:rsidRDefault="00CA72D7" w:rsidP="004E7D70">
      <w:pPr>
        <w:autoSpaceDE w:val="0"/>
        <w:autoSpaceDN w:val="0"/>
        <w:adjustRightInd w:val="0"/>
        <w:snapToGrid w:val="0"/>
        <w:spacing w:line="360" w:lineRule="auto"/>
        <w:rPr>
          <w:rFonts w:ascii="Book Antiqua" w:eastAsia="Arial" w:hAnsi="Book Antiqua" w:cs="Arial"/>
          <w:color w:val="000000" w:themeColor="text1"/>
          <w:szCs w:val="24"/>
        </w:rPr>
      </w:pPr>
    </w:p>
    <w:p w14:paraId="3A4D6C71" w14:textId="37A7D03F" w:rsidR="000C56F5" w:rsidRPr="00CA72D7"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Core tip:</w:t>
      </w:r>
      <w:r w:rsidR="00CA72D7">
        <w:rPr>
          <w:rFonts w:ascii="Book Antiqua" w:eastAsia="Arial" w:hAnsi="Book Antiqua" w:cs="Arial" w:hint="eastAsia"/>
          <w:b/>
          <w:color w:val="000000" w:themeColor="text1"/>
          <w:szCs w:val="24"/>
        </w:rPr>
        <w:t xml:space="preserve"> </w:t>
      </w:r>
      <w:r w:rsidRPr="00825BE3">
        <w:rPr>
          <w:rFonts w:ascii="Book Antiqua" w:eastAsia="Arial" w:hAnsi="Book Antiqua" w:cs="Arial"/>
          <w:color w:val="000000" w:themeColor="text1"/>
          <w:szCs w:val="24"/>
        </w:rPr>
        <w:t xml:space="preserve">Intracellular hyaluronic acid binding protein 4 and </w:t>
      </w:r>
      <w:r w:rsidR="00CA72D7">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erpin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mRNA</w:t>
      </w:r>
      <w:r w:rsidR="00BC2633"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lastRenderedPageBreak/>
        <w:t xml:space="preserve">binding protein 1 are paralog human regulatory proteins that share 41% amino acid sequence identity. The characterization of their protein interactomes suggested their functional association </w:t>
      </w:r>
      <w:r w:rsidR="00853291">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transcriptional regulation, </w:t>
      </w:r>
      <w:r w:rsidRPr="00825BE3">
        <w:rPr>
          <w:rFonts w:ascii="Book Antiqua" w:eastAsia="Arial" w:hAnsi="Book Antiqua" w:cs="Arial"/>
          <w:color w:val="000000" w:themeColor="text1"/>
          <w:spacing w:val="-1"/>
          <w:szCs w:val="24"/>
        </w:rPr>
        <w:t>mRNA</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pacing w:val="-1"/>
          <w:szCs w:val="24"/>
        </w:rPr>
        <w:t>metabolism</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pacing w:val="-1"/>
          <w:szCs w:val="24"/>
        </w:rPr>
        <w:t>and</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cell</w:t>
      </w:r>
      <w:r w:rsidR="00CA72D7">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DNA</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damage</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stress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responses.</w:t>
      </w:r>
      <w:r w:rsidRPr="00825BE3">
        <w:rPr>
          <w:rFonts w:ascii="Book Antiqua" w:eastAsia="Arial" w:hAnsi="Book Antiqua" w:cs="Arial"/>
          <w:color w:val="000000" w:themeColor="text1"/>
          <w:spacing w:val="90"/>
          <w:szCs w:val="24"/>
        </w:rPr>
        <w:t xml:space="preserve"> </w:t>
      </w:r>
      <w:r w:rsidRPr="00825BE3">
        <w:rPr>
          <w:rFonts w:ascii="Book Antiqua" w:eastAsia="Arial" w:hAnsi="Book Antiqua" w:cs="Arial"/>
          <w:color w:val="000000" w:themeColor="text1"/>
          <w:szCs w:val="24"/>
        </w:rPr>
        <w:t>Their</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complex</w: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0" distR="0" simplePos="0" relativeHeight="251665408" behindDoc="1" locked="0" layoutInCell="1" allowOverlap="1" wp14:anchorId="501D5CF2" wp14:editId="1183875C">
                <wp:simplePos x="0" y="0"/>
                <wp:positionH relativeFrom="page">
                  <wp:posOffset>990600</wp:posOffset>
                </wp:positionH>
                <wp:positionV relativeFrom="page">
                  <wp:posOffset>6713855</wp:posOffset>
                </wp:positionV>
                <wp:extent cx="5490845" cy="144780"/>
                <wp:effectExtent l="0" t="0" r="0" b="0"/>
                <wp:wrapNone/>
                <wp:docPr id="1034"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0162E08" id="1034" o:spid="_x0000_s1026" style="position:absolute;left:0;text-align:left;margin-left:78pt;margin-top:528.65pt;width:432.35pt;height:11.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0" distR="0" simplePos="0" relativeHeight="251666432" behindDoc="1" locked="0" layoutInCell="1" allowOverlap="1" wp14:anchorId="7DEC86EC" wp14:editId="7600F5E8">
                <wp:simplePos x="0" y="0"/>
                <wp:positionH relativeFrom="page">
                  <wp:posOffset>990600</wp:posOffset>
                </wp:positionH>
                <wp:positionV relativeFrom="page">
                  <wp:posOffset>6933565</wp:posOffset>
                </wp:positionV>
                <wp:extent cx="5490845" cy="144780"/>
                <wp:effectExtent l="0" t="0" r="0" b="0"/>
                <wp:wrapNone/>
                <wp:docPr id="1035"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E462F16" id="1035" o:spid="_x0000_s1026" style="position:absolute;left:0;text-align:left;margin-left:78pt;margin-top:545.95pt;width:432.35pt;height:11.4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0" distR="0" simplePos="0" relativeHeight="251667456" behindDoc="1" locked="0" layoutInCell="1" allowOverlap="1" wp14:anchorId="1DE6ADF5" wp14:editId="35AC6067">
                <wp:simplePos x="0" y="0"/>
                <wp:positionH relativeFrom="page">
                  <wp:posOffset>990600</wp:posOffset>
                </wp:positionH>
                <wp:positionV relativeFrom="page">
                  <wp:posOffset>7151370</wp:posOffset>
                </wp:positionV>
                <wp:extent cx="5490845" cy="144780"/>
                <wp:effectExtent l="0" t="0" r="0" b="0"/>
                <wp:wrapNone/>
                <wp:docPr id="1036"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03AC9B0" id="1036" o:spid="_x0000_s1026" style="position:absolute;left:0;text-align:left;margin-left:78pt;margin-top:563.1pt;width:432.35pt;height:11.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0" distR="0" simplePos="0" relativeHeight="251668480" behindDoc="1" locked="0" layoutInCell="1" allowOverlap="1" wp14:anchorId="30FB2570" wp14:editId="2DD8013F">
                <wp:simplePos x="0" y="0"/>
                <wp:positionH relativeFrom="page">
                  <wp:posOffset>990600</wp:posOffset>
                </wp:positionH>
                <wp:positionV relativeFrom="page">
                  <wp:posOffset>7371080</wp:posOffset>
                </wp:positionV>
                <wp:extent cx="5490845" cy="144780"/>
                <wp:effectExtent l="0" t="0" r="0" b="0"/>
                <wp:wrapNone/>
                <wp:docPr id="1037" nam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5D08136" id="1037" o:spid="_x0000_s1026" style="position:absolute;left:0;text-align:left;margin-left:78pt;margin-top:580.4pt;width:432.35pt;height:11.4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" stroked="f">
                <v:fill opacity="0"/>
                <w10:wrap anchorx="page" anchory="page"/>
              </v:rect>
            </w:pict>
          </mc:Fallback>
        </mc:AlternateContent>
      </w:r>
      <w:r w:rsidR="00F7147D"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post-</w:t>
      </w:r>
      <w:r w:rsidRPr="00825BE3">
        <w:rPr>
          <w:rFonts w:ascii="Book Antiqua" w:eastAsia="Arial" w:hAnsi="Book Antiqua" w:cs="Arial"/>
          <w:color w:val="000000" w:themeColor="text1"/>
          <w:szCs w:val="24"/>
        </w:rPr>
        <w:t>tra</w:t>
      </w:r>
      <w:r w:rsidRPr="00CA72D7">
        <w:rPr>
          <w:rFonts w:ascii="Book Antiqua" w:eastAsia="Arial" w:hAnsi="Book Antiqua" w:cs="Arial"/>
          <w:color w:val="000000" w:themeColor="text1"/>
          <w:szCs w:val="24"/>
        </w:rPr>
        <w:t>nslation</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modifications,</w:t>
      </w:r>
      <w:r w:rsidRPr="00CA72D7">
        <w:rPr>
          <w:rFonts w:ascii="Book Antiqua" w:eastAsia="Arial" w:hAnsi="Book Antiqua" w:cs="Arial"/>
          <w:color w:val="000000" w:themeColor="text1"/>
          <w:spacing w:val="33"/>
          <w:szCs w:val="24"/>
        </w:rPr>
        <w:t xml:space="preserve"> </w:t>
      </w:r>
      <w:r w:rsidRPr="00CA72D7">
        <w:rPr>
          <w:rFonts w:ascii="Book Antiqua" w:eastAsia="Arial" w:hAnsi="Book Antiqua" w:cs="Arial"/>
          <w:color w:val="000000" w:themeColor="text1"/>
          <w:szCs w:val="24"/>
        </w:rPr>
        <w:t>involving</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phosphorylation,</w:t>
      </w:r>
      <w:r w:rsidRPr="00CA72D7">
        <w:rPr>
          <w:rFonts w:ascii="Book Antiqua" w:eastAsia="Arial" w:hAnsi="Book Antiqua" w:cs="Arial"/>
          <w:color w:val="000000" w:themeColor="text1"/>
          <w:spacing w:val="33"/>
          <w:szCs w:val="24"/>
        </w:rPr>
        <w:t xml:space="preserve"> </w:t>
      </w:r>
      <w:r w:rsidRPr="00CA72D7">
        <w:rPr>
          <w:rFonts w:ascii="Book Antiqua" w:eastAsia="Arial" w:hAnsi="Book Antiqua" w:cs="Arial"/>
          <w:color w:val="000000" w:themeColor="text1"/>
          <w:szCs w:val="24"/>
        </w:rPr>
        <w:t>arginine</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methylation</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and</w:t>
      </w:r>
      <w:r w:rsidR="001D5F4B" w:rsidRPr="00CA72D7">
        <w:rPr>
          <w:rFonts w:ascii="Book Antiqua" w:eastAsia="Arial" w:hAnsi="Book Antiqua" w:cs="Arial"/>
          <w:color w:val="000000" w:themeColor="text1"/>
          <w:spacing w:val="32"/>
          <w:szCs w:val="24"/>
        </w:rPr>
        <w:t xml:space="preserve"> </w:t>
      </w:r>
      <w:r w:rsidR="004C109B" w:rsidRPr="00CA72D7">
        <w:rPr>
          <w:rFonts w:ascii="Book Antiqua" w:eastAsia="Arial" w:hAnsi="Book Antiqua" w:cs="Arial"/>
          <w:color w:val="000000" w:themeColor="text1"/>
          <w:szCs w:val="24"/>
        </w:rPr>
        <w:t>SUMO</w:t>
      </w:r>
      <w:r w:rsidRPr="00CA72D7">
        <w:rPr>
          <w:rFonts w:ascii="Book Antiqua" w:eastAsia="Arial" w:hAnsi="Book Antiqua" w:cs="Arial"/>
          <w:color w:val="000000" w:themeColor="text1"/>
          <w:spacing w:val="-6"/>
          <w:szCs w:val="24"/>
        </w:rPr>
        <w:t>y</w:t>
      </w:r>
      <w:r w:rsidRPr="00CA72D7">
        <w:rPr>
          <w:rFonts w:ascii="Book Antiqua" w:eastAsia="Arial" w:hAnsi="Book Antiqua" w:cs="Arial"/>
          <w:color w:val="000000" w:themeColor="text1"/>
          <w:szCs w:val="24"/>
        </w:rPr>
        <w:t>lation,</w: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0" distR="0" simplePos="0" relativeHeight="251669504" behindDoc="1" locked="0" layoutInCell="1" allowOverlap="1" wp14:anchorId="52B49345" wp14:editId="74829F8C">
                <wp:simplePos x="0" y="0"/>
                <wp:positionH relativeFrom="page">
                  <wp:posOffset>990600</wp:posOffset>
                </wp:positionH>
                <wp:positionV relativeFrom="page">
                  <wp:posOffset>7590155</wp:posOffset>
                </wp:positionV>
                <wp:extent cx="5490845" cy="144780"/>
                <wp:effectExtent l="0" t="0" r="0" b="0"/>
                <wp:wrapNone/>
                <wp:docPr id="1038" nam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744771D" id="1038" o:spid="_x0000_s1026" style="position:absolute;left:0;text-align:left;margin-left:78pt;margin-top:597.65pt;width:432.35pt;height:11.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" stroked="f">
                <v:fill opacity="0"/>
                <w10:wrap anchorx="page" anchory="page"/>
              </v:rect>
            </w:pict>
          </mc:Fallback>
        </mc:AlternateContent>
      </w:r>
      <w:r w:rsidR="001D5F4B" w:rsidRPr="00CA72D7">
        <w:rPr>
          <w:rFonts w:ascii="Book Antiqua" w:eastAsia="Arial" w:hAnsi="Book Antiqua" w:cs="Arial"/>
          <w:color w:val="000000" w:themeColor="text1"/>
          <w:szCs w:val="24"/>
        </w:rPr>
        <w:t xml:space="preserve"> </w:t>
      </w:r>
      <w:r w:rsidRPr="00CA72D7">
        <w:rPr>
          <w:rFonts w:ascii="Book Antiqua" w:eastAsia="Arial" w:hAnsi="Book Antiqua" w:cs="Arial"/>
          <w:color w:val="000000" w:themeColor="text1"/>
          <w:spacing w:val="1"/>
          <w:szCs w:val="24"/>
        </w:rPr>
        <w:t>as we</w:t>
      </w:r>
      <w:r w:rsidRPr="00CA72D7">
        <w:rPr>
          <w:rFonts w:ascii="Book Antiqua" w:eastAsia="Arial" w:hAnsi="Book Antiqua" w:cs="Arial"/>
          <w:color w:val="000000" w:themeColor="text1"/>
          <w:szCs w:val="24"/>
        </w:rPr>
        <w:t xml:space="preserve">ll as their finely regulated sub-cellular localization </w:t>
      </w:r>
      <w:r w:rsidR="00853291">
        <w:rPr>
          <w:rFonts w:ascii="Book Antiqua" w:eastAsia="Arial" w:hAnsi="Book Antiqua" w:cs="Arial"/>
          <w:color w:val="000000" w:themeColor="text1"/>
          <w:szCs w:val="24"/>
        </w:rPr>
        <w:t>in</w:t>
      </w:r>
      <w:r w:rsidRPr="00CA72D7">
        <w:rPr>
          <w:rFonts w:ascii="Book Antiqua" w:eastAsia="Arial" w:hAnsi="Book Antiqua" w:cs="Arial"/>
          <w:color w:val="000000" w:themeColor="text1"/>
          <w:szCs w:val="24"/>
        </w:rPr>
        <w:t xml:space="preserve"> the nucleus and cytoplasm</w:t>
      </w:r>
      <w:r w:rsidRPr="00CA72D7">
        <w:rPr>
          <w:rFonts w:ascii="Book Antiqua" w:eastAsia="Arial" w:hAnsi="Book Antiqua" w:cs="Arial"/>
          <w:color w:val="000000" w:themeColor="text1"/>
          <w:spacing w:val="6"/>
          <w:szCs w:val="24"/>
        </w:rPr>
        <w:t xml:space="preserve"> </w:t>
      </w:r>
      <w:r w:rsidRPr="00CA72D7">
        <w:rPr>
          <w:rFonts w:ascii="Book Antiqua" w:eastAsia="Arial" w:hAnsi="Book Antiqua" w:cs="Arial"/>
          <w:color w:val="000000" w:themeColor="text1"/>
          <w:szCs w:val="24"/>
        </w:rPr>
        <w:t xml:space="preserve">as well as </w:t>
      </w:r>
      <w:r w:rsidR="00853291">
        <w:rPr>
          <w:rFonts w:ascii="Book Antiqua" w:eastAsia="Arial" w:hAnsi="Book Antiqua" w:cs="Arial"/>
          <w:color w:val="000000" w:themeColor="text1"/>
          <w:szCs w:val="24"/>
        </w:rPr>
        <w:t>in</w:t>
      </w:r>
      <w:r w:rsidRPr="00CA72D7">
        <w:rPr>
          <w:rFonts w:ascii="Book Antiqua" w:eastAsia="Arial" w:hAnsi="Book Antiqua" w:cs="Arial"/>
          <w:color w:val="000000" w:themeColor="text1"/>
          <w:szCs w:val="24"/>
        </w:rPr>
        <w:t xml:space="preserve"> several </w:t>
      </w:r>
      <w:r w:rsidRPr="00CA72D7">
        <w:rPr>
          <w:rFonts w:ascii="Book Antiqua" w:eastAsia="Arial" w:hAnsi="Book Antiqua" w:cs="Arial"/>
          <w:color w:val="000000" w:themeColor="text1"/>
          <w:spacing w:val="5"/>
          <w:szCs w:val="24"/>
        </w:rPr>
        <w:t>c</w:t>
      </w:r>
      <w:r w:rsidRPr="00CA72D7">
        <w:rPr>
          <w:rFonts w:ascii="Book Antiqua" w:eastAsia="Arial" w:hAnsi="Book Antiqua" w:cs="Arial"/>
          <w:color w:val="000000" w:themeColor="text1"/>
          <w:szCs w:val="24"/>
        </w:rPr>
        <w:t xml:space="preserve">ytoplasmic and nuclear granules suggest extensive functional regulation. This review discusses </w:t>
      </w:r>
      <w:r w:rsidR="00853291">
        <w:rPr>
          <w:rFonts w:ascii="Book Antiqua" w:eastAsia="Arial" w:hAnsi="Book Antiqua" w:cs="Arial"/>
          <w:color w:val="000000" w:themeColor="text1"/>
          <w:szCs w:val="24"/>
        </w:rPr>
        <w:t xml:space="preserve">the </w:t>
      </w:r>
      <w:r w:rsidRPr="00CA72D7">
        <w:rPr>
          <w:rFonts w:ascii="Book Antiqua" w:eastAsia="Arial" w:hAnsi="Book Antiqua" w:cs="Arial"/>
          <w:color w:val="000000" w:themeColor="text1"/>
          <w:szCs w:val="24"/>
        </w:rPr>
        <w:t>functional and structural aspects and emerging roles of these regulatory proteins in human cancer.</w:t>
      </w:r>
    </w:p>
    <w:p w14:paraId="47460EB5" w14:textId="77777777" w:rsidR="001D5F4B" w:rsidRPr="00CA72D7" w:rsidRDefault="001D5F4B" w:rsidP="004E7D70">
      <w:pPr>
        <w:autoSpaceDE w:val="0"/>
        <w:autoSpaceDN w:val="0"/>
        <w:adjustRightInd w:val="0"/>
        <w:snapToGrid w:val="0"/>
        <w:spacing w:line="360" w:lineRule="auto"/>
        <w:rPr>
          <w:rFonts w:ascii="Book Antiqua" w:hAnsi="Book Antiqua"/>
          <w:color w:val="000000" w:themeColor="text1"/>
          <w:szCs w:val="24"/>
        </w:rPr>
      </w:pPr>
      <w:bookmarkStart w:id="119" w:name="OLE_LINK95"/>
      <w:bookmarkStart w:id="120" w:name="OLE_LINK53"/>
      <w:bookmarkStart w:id="121" w:name="OLE_LINK954"/>
      <w:bookmarkStart w:id="122" w:name="OLE_LINK705"/>
    </w:p>
    <w:bookmarkEnd w:id="119"/>
    <w:bookmarkEnd w:id="120"/>
    <w:bookmarkEnd w:id="121"/>
    <w:bookmarkEnd w:id="122"/>
    <w:p w14:paraId="65AEFF8E" w14:textId="77777777" w:rsidR="000C56F5" w:rsidRDefault="00F7147D" w:rsidP="004E7D70">
      <w:pPr>
        <w:autoSpaceDE w:val="0"/>
        <w:autoSpaceDN w:val="0"/>
        <w:adjustRightInd w:val="0"/>
        <w:snapToGrid w:val="0"/>
        <w:spacing w:line="360" w:lineRule="auto"/>
        <w:rPr>
          <w:rFonts w:ascii="Book Antiqua" w:eastAsia="Times New Roman" w:hAnsi="Book Antiqua"/>
          <w:bCs/>
          <w:color w:val="000000" w:themeColor="text1"/>
          <w:szCs w:val="24"/>
        </w:rPr>
      </w:pPr>
      <w:r w:rsidRPr="00CA72D7">
        <w:rPr>
          <w:rFonts w:ascii="Book Antiqua" w:hAnsi="Book Antiqua"/>
          <w:color w:val="000000" w:themeColor="text1"/>
          <w:szCs w:val="24"/>
        </w:rPr>
        <w:t>Colleti C, Melo-Hanchuk TD, Moraes da Silva FR, Saito A, Kobarg J.</w:t>
      </w:r>
      <w:r w:rsidR="00CA72D7">
        <w:rPr>
          <w:rFonts w:ascii="Book Antiqua" w:hAnsi="Book Antiqua" w:hint="eastAsia"/>
          <w:color w:val="000000" w:themeColor="text1"/>
          <w:szCs w:val="24"/>
        </w:rPr>
        <w:t xml:space="preserve"> </w:t>
      </w:r>
      <w:r w:rsidR="00FD7CF3" w:rsidRPr="00CA72D7">
        <w:rPr>
          <w:rFonts w:ascii="Book Antiqua" w:eastAsia="Times New Roman" w:hAnsi="Book Antiqua"/>
          <w:bCs/>
          <w:color w:val="000000" w:themeColor="text1"/>
          <w:spacing w:val="14"/>
          <w:szCs w:val="24"/>
        </w:rPr>
        <w:t>C</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0"/>
          <w:szCs w:val="24"/>
        </w:rPr>
        <w:t>m</w:t>
      </w:r>
      <w:r w:rsidR="000C56F5" w:rsidRPr="00CA72D7">
        <w:rPr>
          <w:rFonts w:ascii="Book Antiqua" w:eastAsia="Times New Roman" w:hAnsi="Book Antiqua"/>
          <w:bCs/>
          <w:color w:val="000000" w:themeColor="text1"/>
          <w:spacing w:val="14"/>
          <w:szCs w:val="24"/>
        </w:rPr>
        <w:t>p</w:t>
      </w:r>
      <w:r w:rsidR="000C56F5" w:rsidRPr="00CA72D7">
        <w:rPr>
          <w:rFonts w:ascii="Book Antiqua" w:eastAsia="Times New Roman" w:hAnsi="Book Antiqua"/>
          <w:bCs/>
          <w:color w:val="000000" w:themeColor="text1"/>
          <w:szCs w:val="24"/>
        </w:rPr>
        <w:t>lex i</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zCs w:val="24"/>
        </w:rPr>
        <w:t>e</w:t>
      </w:r>
      <w:r w:rsidR="000C56F5" w:rsidRPr="00CA72D7">
        <w:rPr>
          <w:rFonts w:ascii="Book Antiqua" w:eastAsia="Times New Roman" w:hAnsi="Book Antiqua"/>
          <w:bCs/>
          <w:color w:val="000000" w:themeColor="text1"/>
          <w:spacing w:val="26"/>
          <w:szCs w:val="24"/>
        </w:rPr>
        <w:t>r</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zCs w:val="24"/>
        </w:rPr>
        <w:t>c</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2"/>
          <w:szCs w:val="24"/>
        </w:rPr>
        <w:t>m</w:t>
      </w:r>
      <w:r w:rsidR="000C56F5" w:rsidRPr="00CA72D7">
        <w:rPr>
          <w:rFonts w:ascii="Book Antiqua" w:eastAsia="Times New Roman" w:hAnsi="Book Antiqua"/>
          <w:bCs/>
          <w:color w:val="000000" w:themeColor="text1"/>
          <w:szCs w:val="24"/>
        </w:rPr>
        <w:t xml:space="preserve">es </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zCs w:val="24"/>
        </w:rPr>
        <w:t>d</w:t>
      </w:r>
      <w:r w:rsidR="000C56F5" w:rsidRPr="00CA72D7">
        <w:rPr>
          <w:rFonts w:ascii="Book Antiqua" w:eastAsia="Times New Roman" w:hAnsi="Book Antiqua"/>
          <w:bCs/>
          <w:color w:val="000000" w:themeColor="text1"/>
          <w:spacing w:val="14"/>
          <w:szCs w:val="24"/>
        </w:rPr>
        <w:t xml:space="preserve"> p</w:t>
      </w:r>
      <w:r w:rsidR="000C56F5" w:rsidRPr="00CA72D7">
        <w:rPr>
          <w:rFonts w:ascii="Book Antiqua" w:eastAsia="Times New Roman" w:hAnsi="Book Antiqua"/>
          <w:bCs/>
          <w:color w:val="000000" w:themeColor="text1"/>
          <w:szCs w:val="24"/>
        </w:rPr>
        <w:t>os</w:t>
      </w:r>
      <w:r w:rsidR="000C56F5" w:rsidRPr="00CA72D7">
        <w:rPr>
          <w:rFonts w:ascii="Book Antiqua" w:eastAsia="Times New Roman" w:hAnsi="Book Antiqua"/>
          <w:bCs/>
          <w:color w:val="000000" w:themeColor="text1"/>
          <w:spacing w:val="16"/>
          <w:szCs w:val="24"/>
        </w:rPr>
        <w:t>t</w:t>
      </w:r>
      <w:r w:rsidR="000C56F5" w:rsidRPr="00CA72D7">
        <w:rPr>
          <w:rFonts w:ascii="Book Antiqua" w:eastAsia="Times New Roman" w:hAnsi="Book Antiqua"/>
          <w:bCs/>
          <w:color w:val="000000" w:themeColor="text1"/>
          <w:szCs w:val="24"/>
        </w:rPr>
        <w:t>-</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pacing w:val="25"/>
          <w:szCs w:val="24"/>
        </w:rPr>
        <w:t>r</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zCs w:val="24"/>
        </w:rPr>
        <w:t>sl</w:t>
      </w:r>
      <w:r w:rsidR="000C56F5" w:rsidRPr="00CA72D7">
        <w:rPr>
          <w:rFonts w:ascii="Book Antiqua" w:eastAsia="Times New Roman" w:hAnsi="Book Antiqua"/>
          <w:bCs/>
          <w:color w:val="000000" w:themeColor="text1"/>
          <w:spacing w:val="13"/>
          <w:szCs w:val="24"/>
        </w:rPr>
        <w:t>at</w:t>
      </w:r>
      <w:r w:rsidR="000C56F5" w:rsidRPr="00CA72D7">
        <w:rPr>
          <w:rFonts w:ascii="Book Antiqua" w:eastAsia="Times New Roman" w:hAnsi="Book Antiqua"/>
          <w:bCs/>
          <w:color w:val="000000" w:themeColor="text1"/>
          <w:szCs w:val="24"/>
        </w:rPr>
        <w:t>io</w:t>
      </w:r>
      <w:r w:rsidR="000C56F5" w:rsidRPr="00CA72D7">
        <w:rPr>
          <w:rFonts w:ascii="Book Antiqua" w:eastAsia="Times New Roman" w:hAnsi="Book Antiqua"/>
          <w:bCs/>
          <w:color w:val="000000" w:themeColor="text1"/>
          <w:spacing w:val="15"/>
          <w:szCs w:val="24"/>
        </w:rPr>
        <w:t>n</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zCs w:val="24"/>
        </w:rPr>
        <w:t xml:space="preserve">l </w:t>
      </w:r>
      <w:r w:rsidR="000C56F5" w:rsidRPr="00CA72D7">
        <w:rPr>
          <w:rFonts w:ascii="Book Antiqua" w:eastAsia="Times New Roman" w:hAnsi="Book Antiqua"/>
          <w:bCs/>
          <w:color w:val="000000" w:themeColor="text1"/>
          <w:spacing w:val="11"/>
          <w:szCs w:val="24"/>
        </w:rPr>
        <w:t>m</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4"/>
          <w:szCs w:val="24"/>
        </w:rPr>
        <w:t>d</w:t>
      </w:r>
      <w:r w:rsidR="000C56F5" w:rsidRPr="00CA72D7">
        <w:rPr>
          <w:rFonts w:ascii="Book Antiqua" w:eastAsia="Times New Roman" w:hAnsi="Book Antiqua"/>
          <w:bCs/>
          <w:color w:val="000000" w:themeColor="text1"/>
          <w:szCs w:val="24"/>
        </w:rPr>
        <w:t>ific</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2"/>
          <w:szCs w:val="24"/>
        </w:rPr>
        <w:t>t</w:t>
      </w:r>
      <w:r w:rsidR="000C56F5" w:rsidRPr="00CA72D7">
        <w:rPr>
          <w:rFonts w:ascii="Book Antiqua" w:eastAsia="Times New Roman" w:hAnsi="Book Antiqua"/>
          <w:bCs/>
          <w:color w:val="000000" w:themeColor="text1"/>
          <w:szCs w:val="24"/>
        </w:rPr>
        <w:t>io</w:t>
      </w:r>
      <w:r w:rsidR="000C56F5" w:rsidRPr="00CA72D7">
        <w:rPr>
          <w:rFonts w:ascii="Book Antiqua" w:eastAsia="Times New Roman" w:hAnsi="Book Antiqua"/>
          <w:bCs/>
          <w:color w:val="000000" w:themeColor="text1"/>
          <w:spacing w:val="15"/>
          <w:szCs w:val="24"/>
        </w:rPr>
        <w:t>n</w:t>
      </w:r>
      <w:r w:rsidR="000C56F5" w:rsidRPr="00CA72D7">
        <w:rPr>
          <w:rFonts w:ascii="Book Antiqua" w:eastAsia="Times New Roman" w:hAnsi="Book Antiqua"/>
          <w:bCs/>
          <w:color w:val="000000" w:themeColor="text1"/>
          <w:szCs w:val="24"/>
        </w:rPr>
        <w:t xml:space="preserve">s of </w:t>
      </w:r>
      <w:r w:rsidR="000C56F5" w:rsidRPr="00CA72D7">
        <w:rPr>
          <w:rFonts w:ascii="Book Antiqua" w:eastAsia="Times New Roman" w:hAnsi="Book Antiqua"/>
          <w:bCs/>
          <w:color w:val="000000" w:themeColor="text1"/>
          <w:spacing w:val="10"/>
          <w:szCs w:val="24"/>
        </w:rPr>
        <w:t>t</w:t>
      </w:r>
      <w:r w:rsidR="000C56F5" w:rsidRPr="00CA72D7">
        <w:rPr>
          <w:rFonts w:ascii="Book Antiqua" w:eastAsia="Times New Roman" w:hAnsi="Book Antiqua"/>
          <w:bCs/>
          <w:color w:val="000000" w:themeColor="text1"/>
          <w:spacing w:val="14"/>
          <w:szCs w:val="24"/>
        </w:rPr>
        <w:t>h</w:t>
      </w:r>
      <w:r w:rsidR="000C56F5" w:rsidRPr="00CA72D7">
        <w:rPr>
          <w:rFonts w:ascii="Book Antiqua" w:eastAsia="Times New Roman" w:hAnsi="Book Antiqua"/>
          <w:bCs/>
          <w:color w:val="000000" w:themeColor="text1"/>
          <w:szCs w:val="24"/>
        </w:rPr>
        <w:t xml:space="preserve">e </w:t>
      </w:r>
      <w:r w:rsidR="000C56F5" w:rsidRPr="00CA72D7">
        <w:rPr>
          <w:rFonts w:ascii="Book Antiqua" w:eastAsia="Times New Roman" w:hAnsi="Book Antiqua"/>
          <w:bCs/>
          <w:color w:val="000000" w:themeColor="text1"/>
          <w:spacing w:val="26"/>
          <w:szCs w:val="24"/>
        </w:rPr>
        <w:t>r</w:t>
      </w:r>
      <w:r w:rsidR="000C56F5" w:rsidRPr="00CA72D7">
        <w:rPr>
          <w:rFonts w:ascii="Book Antiqua" w:eastAsia="Times New Roman" w:hAnsi="Book Antiqua"/>
          <w:bCs/>
          <w:color w:val="000000" w:themeColor="text1"/>
          <w:szCs w:val="24"/>
        </w:rPr>
        <w:t>eg</w:t>
      </w:r>
      <w:r w:rsidR="000C56F5" w:rsidRPr="00CA72D7">
        <w:rPr>
          <w:rFonts w:ascii="Book Antiqua" w:eastAsia="Times New Roman" w:hAnsi="Book Antiqua"/>
          <w:bCs/>
          <w:color w:val="000000" w:themeColor="text1"/>
          <w:spacing w:val="14"/>
          <w:szCs w:val="24"/>
        </w:rPr>
        <w:t>u</w:t>
      </w:r>
      <w:r w:rsidR="000C56F5" w:rsidRPr="00CA72D7">
        <w:rPr>
          <w:rFonts w:ascii="Book Antiqua" w:eastAsia="Times New Roman" w:hAnsi="Book Antiqua"/>
          <w:bCs/>
          <w:color w:val="000000" w:themeColor="text1"/>
          <w:szCs w:val="24"/>
        </w:rPr>
        <w:t>l</w:t>
      </w:r>
      <w:r w:rsidR="000C56F5" w:rsidRPr="00CA72D7">
        <w:rPr>
          <w:rFonts w:ascii="Book Antiqua" w:eastAsia="Times New Roman" w:hAnsi="Book Antiqua"/>
          <w:bCs/>
          <w:color w:val="000000" w:themeColor="text1"/>
          <w:spacing w:val="13"/>
          <w:szCs w:val="24"/>
        </w:rPr>
        <w:t>at</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25"/>
          <w:szCs w:val="24"/>
        </w:rPr>
        <w:t>r</w:t>
      </w:r>
      <w:r w:rsidR="000C56F5" w:rsidRPr="00CA72D7">
        <w:rPr>
          <w:rFonts w:ascii="Book Antiqua" w:eastAsia="Times New Roman" w:hAnsi="Book Antiqua"/>
          <w:bCs/>
          <w:color w:val="000000" w:themeColor="text1"/>
          <w:szCs w:val="24"/>
        </w:rPr>
        <w:t xml:space="preserve">y </w:t>
      </w:r>
      <w:r w:rsidR="000C56F5" w:rsidRPr="00CA72D7">
        <w:rPr>
          <w:rFonts w:ascii="Book Antiqua" w:eastAsia="Times New Roman" w:hAnsi="Book Antiqua"/>
          <w:bCs/>
          <w:color w:val="000000" w:themeColor="text1"/>
          <w:spacing w:val="14"/>
          <w:szCs w:val="24"/>
        </w:rPr>
        <w:t>p</w:t>
      </w:r>
      <w:r w:rsidR="000C56F5" w:rsidRPr="00CA72D7">
        <w:rPr>
          <w:rFonts w:ascii="Book Antiqua" w:eastAsia="Times New Roman" w:hAnsi="Book Antiqua"/>
          <w:bCs/>
          <w:color w:val="000000" w:themeColor="text1"/>
          <w:spacing w:val="26"/>
          <w:szCs w:val="24"/>
        </w:rPr>
        <w:t>r</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5"/>
          <w:szCs w:val="24"/>
        </w:rPr>
        <w:t>t</w:t>
      </w:r>
      <w:r w:rsidR="000C56F5" w:rsidRPr="00CA72D7">
        <w:rPr>
          <w:rFonts w:ascii="Book Antiqua" w:eastAsia="Times New Roman" w:hAnsi="Book Antiqua"/>
          <w:bCs/>
          <w:color w:val="000000" w:themeColor="text1"/>
          <w:szCs w:val="24"/>
        </w:rPr>
        <w:t>ei</w:t>
      </w:r>
      <w:r w:rsidR="000C56F5" w:rsidRPr="00CA72D7">
        <w:rPr>
          <w:rFonts w:ascii="Book Antiqua" w:eastAsia="Times New Roman" w:hAnsi="Book Antiqua"/>
          <w:bCs/>
          <w:color w:val="000000" w:themeColor="text1"/>
          <w:spacing w:val="15"/>
          <w:szCs w:val="24"/>
        </w:rPr>
        <w:t>n</w:t>
      </w:r>
      <w:r w:rsidR="000C56F5" w:rsidRPr="00CA72D7">
        <w:rPr>
          <w:rFonts w:ascii="Book Antiqua" w:eastAsia="Times New Roman" w:hAnsi="Book Antiqua"/>
          <w:bCs/>
          <w:color w:val="000000" w:themeColor="text1"/>
          <w:szCs w:val="24"/>
        </w:rPr>
        <w:t xml:space="preserve">s </w:t>
      </w:r>
      <w:r w:rsidR="000C56F5" w:rsidRPr="00CA72D7">
        <w:rPr>
          <w:rFonts w:ascii="Book Antiqua" w:eastAsia="Times New Roman" w:hAnsi="Book Antiqua"/>
          <w:bCs/>
          <w:color w:val="000000" w:themeColor="text1"/>
          <w:spacing w:val="13"/>
          <w:szCs w:val="24"/>
        </w:rPr>
        <w:t>H</w:t>
      </w:r>
      <w:r w:rsidR="000C56F5" w:rsidRPr="00CA72D7">
        <w:rPr>
          <w:rFonts w:ascii="Book Antiqua" w:eastAsia="Times New Roman" w:hAnsi="Book Antiqua"/>
          <w:bCs/>
          <w:color w:val="000000" w:themeColor="text1"/>
          <w:szCs w:val="24"/>
        </w:rPr>
        <w:t>AB</w:t>
      </w:r>
      <w:r w:rsidR="000C56F5" w:rsidRPr="00CA72D7">
        <w:rPr>
          <w:rFonts w:ascii="Book Antiqua" w:eastAsia="Times New Roman" w:hAnsi="Book Antiqua"/>
          <w:bCs/>
          <w:color w:val="000000" w:themeColor="text1"/>
          <w:spacing w:val="11"/>
          <w:szCs w:val="24"/>
        </w:rPr>
        <w:t>P</w:t>
      </w:r>
      <w:r w:rsidR="000C56F5" w:rsidRPr="00CA72D7">
        <w:rPr>
          <w:rFonts w:ascii="Book Antiqua" w:eastAsia="Times New Roman" w:hAnsi="Book Antiqua"/>
          <w:bCs/>
          <w:color w:val="000000" w:themeColor="text1"/>
          <w:szCs w:val="24"/>
        </w:rPr>
        <w:t xml:space="preserve">4 </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zCs w:val="24"/>
        </w:rPr>
        <w:t>d</w:t>
      </w:r>
      <w:r w:rsidR="000C56F5" w:rsidRPr="00CA72D7">
        <w:rPr>
          <w:rFonts w:ascii="Book Antiqua" w:eastAsia="Times New Roman" w:hAnsi="Book Antiqua"/>
          <w:bCs/>
          <w:color w:val="000000" w:themeColor="text1"/>
          <w:spacing w:val="14"/>
          <w:szCs w:val="24"/>
        </w:rPr>
        <w:t xml:space="preserve"> </w:t>
      </w:r>
      <w:r w:rsidR="000C56F5" w:rsidRPr="00CA72D7">
        <w:rPr>
          <w:rFonts w:ascii="Book Antiqua" w:eastAsia="Times New Roman" w:hAnsi="Book Antiqua"/>
          <w:bCs/>
          <w:color w:val="000000" w:themeColor="text1"/>
          <w:szCs w:val="24"/>
        </w:rPr>
        <w:t>S</w:t>
      </w:r>
      <w:r w:rsidR="000C56F5" w:rsidRPr="00CA72D7">
        <w:rPr>
          <w:rFonts w:ascii="Book Antiqua" w:eastAsia="Times New Roman" w:hAnsi="Book Antiqua"/>
          <w:bCs/>
          <w:color w:val="000000" w:themeColor="text1"/>
          <w:spacing w:val="14"/>
          <w:szCs w:val="24"/>
        </w:rPr>
        <w:t>E</w:t>
      </w:r>
      <w:r w:rsidR="000C56F5" w:rsidRPr="00CA72D7">
        <w:rPr>
          <w:rFonts w:ascii="Book Antiqua" w:eastAsia="Times New Roman" w:hAnsi="Book Antiqua"/>
          <w:bCs/>
          <w:color w:val="000000" w:themeColor="text1"/>
          <w:spacing w:val="13"/>
          <w:szCs w:val="24"/>
        </w:rPr>
        <w:t>R</w:t>
      </w:r>
      <w:r w:rsidR="000C56F5" w:rsidRPr="00CA72D7">
        <w:rPr>
          <w:rFonts w:ascii="Book Antiqua" w:eastAsia="Times New Roman" w:hAnsi="Book Antiqua"/>
          <w:bCs/>
          <w:color w:val="000000" w:themeColor="text1"/>
          <w:szCs w:val="24"/>
        </w:rPr>
        <w:t>B</w:t>
      </w:r>
      <w:r w:rsidR="000C56F5" w:rsidRPr="00CA72D7">
        <w:rPr>
          <w:rFonts w:ascii="Book Antiqua" w:eastAsia="Times New Roman" w:hAnsi="Book Antiqua"/>
          <w:bCs/>
          <w:color w:val="000000" w:themeColor="text1"/>
          <w:spacing w:val="11"/>
          <w:szCs w:val="24"/>
        </w:rPr>
        <w:t>P</w:t>
      </w:r>
      <w:r w:rsidR="000C56F5" w:rsidRPr="00CA72D7">
        <w:rPr>
          <w:rFonts w:ascii="Book Antiqua" w:eastAsia="Times New Roman" w:hAnsi="Book Antiqua"/>
          <w:bCs/>
          <w:color w:val="000000" w:themeColor="text1"/>
          <w:szCs w:val="24"/>
        </w:rPr>
        <w:t>1 s</w:t>
      </w:r>
      <w:r w:rsidR="000C56F5" w:rsidRPr="00CA72D7">
        <w:rPr>
          <w:rFonts w:ascii="Book Antiqua" w:eastAsia="Times New Roman" w:hAnsi="Book Antiqua"/>
          <w:bCs/>
          <w:color w:val="000000" w:themeColor="text1"/>
          <w:spacing w:val="14"/>
          <w:szCs w:val="24"/>
        </w:rPr>
        <w:t>u</w:t>
      </w:r>
      <w:r w:rsidR="000C56F5" w:rsidRPr="00CA72D7">
        <w:rPr>
          <w:rFonts w:ascii="Book Antiqua" w:eastAsia="Times New Roman" w:hAnsi="Book Antiqua"/>
          <w:bCs/>
          <w:color w:val="000000" w:themeColor="text1"/>
          <w:szCs w:val="24"/>
        </w:rPr>
        <w:t>ggest</w:t>
      </w:r>
      <w:r w:rsidR="000C56F5" w:rsidRPr="00CA72D7">
        <w:rPr>
          <w:rFonts w:ascii="Book Antiqua" w:eastAsia="Times New Roman" w:hAnsi="Book Antiqua"/>
          <w:bCs/>
          <w:color w:val="000000" w:themeColor="text1"/>
          <w:spacing w:val="13"/>
          <w:szCs w:val="24"/>
        </w:rPr>
        <w:t xml:space="preserve"> p</w:t>
      </w:r>
      <w:r w:rsidR="000C56F5" w:rsidRPr="00CA72D7">
        <w:rPr>
          <w:rFonts w:ascii="Book Antiqua" w:eastAsia="Times New Roman" w:hAnsi="Book Antiqua"/>
          <w:bCs/>
          <w:color w:val="000000" w:themeColor="text1"/>
          <w:szCs w:val="24"/>
        </w:rPr>
        <w:t>leio</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pacing w:val="25"/>
          <w:szCs w:val="24"/>
        </w:rPr>
        <w:t>r</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4"/>
          <w:szCs w:val="24"/>
        </w:rPr>
        <w:t>p</w:t>
      </w:r>
      <w:r w:rsidR="000C56F5" w:rsidRPr="00CA72D7">
        <w:rPr>
          <w:rFonts w:ascii="Book Antiqua" w:eastAsia="Times New Roman" w:hAnsi="Book Antiqua"/>
          <w:bCs/>
          <w:color w:val="000000" w:themeColor="text1"/>
          <w:szCs w:val="24"/>
        </w:rPr>
        <w:t>ic cell</w:t>
      </w:r>
      <w:r w:rsidR="000C56F5" w:rsidRPr="00CA72D7">
        <w:rPr>
          <w:rFonts w:ascii="Book Antiqua" w:eastAsia="Times New Roman" w:hAnsi="Book Antiqua"/>
          <w:bCs/>
          <w:color w:val="000000" w:themeColor="text1"/>
          <w:spacing w:val="14"/>
          <w:szCs w:val="24"/>
        </w:rPr>
        <w:t>u</w:t>
      </w:r>
      <w:r w:rsidR="000C56F5" w:rsidRPr="00CA72D7">
        <w:rPr>
          <w:rFonts w:ascii="Book Antiqua" w:eastAsia="Times New Roman" w:hAnsi="Book Antiqua"/>
          <w:bCs/>
          <w:color w:val="000000" w:themeColor="text1"/>
          <w:szCs w:val="24"/>
        </w:rPr>
        <w:t>l</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zCs w:val="24"/>
        </w:rPr>
        <w:t>r</w:t>
      </w:r>
      <w:r w:rsidR="000C56F5" w:rsidRPr="00CA72D7">
        <w:rPr>
          <w:rFonts w:ascii="Book Antiqua" w:eastAsia="Times New Roman" w:hAnsi="Book Antiqua"/>
          <w:bCs/>
          <w:color w:val="000000" w:themeColor="text1"/>
          <w:spacing w:val="27"/>
          <w:szCs w:val="24"/>
        </w:rPr>
        <w:t xml:space="preserve"> </w:t>
      </w:r>
      <w:r w:rsidR="000C56F5" w:rsidRPr="00CA72D7">
        <w:rPr>
          <w:rFonts w:ascii="Book Antiqua" w:eastAsia="Times New Roman" w:hAnsi="Book Antiqua"/>
          <w:bCs/>
          <w:color w:val="000000" w:themeColor="text1"/>
          <w:szCs w:val="24"/>
        </w:rPr>
        <w:t>f</w:t>
      </w:r>
      <w:r w:rsidR="000C56F5" w:rsidRPr="00CA72D7">
        <w:rPr>
          <w:rFonts w:ascii="Book Antiqua" w:eastAsia="Times New Roman" w:hAnsi="Book Antiqua"/>
          <w:bCs/>
          <w:color w:val="000000" w:themeColor="text1"/>
          <w:spacing w:val="14"/>
          <w:szCs w:val="24"/>
        </w:rPr>
        <w:t>un</w:t>
      </w:r>
      <w:r w:rsidR="000C56F5" w:rsidRPr="00CA72D7">
        <w:rPr>
          <w:rFonts w:ascii="Book Antiqua" w:eastAsia="Times New Roman" w:hAnsi="Book Antiqua"/>
          <w:bCs/>
          <w:color w:val="000000" w:themeColor="text1"/>
          <w:szCs w:val="24"/>
        </w:rPr>
        <w:t>c</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zCs w:val="24"/>
        </w:rPr>
        <w:t>io</w:t>
      </w:r>
      <w:r w:rsidR="000C56F5" w:rsidRPr="00CA72D7">
        <w:rPr>
          <w:rFonts w:ascii="Book Antiqua" w:eastAsia="Times New Roman" w:hAnsi="Book Antiqua"/>
          <w:bCs/>
          <w:color w:val="000000" w:themeColor="text1"/>
          <w:spacing w:val="13"/>
          <w:szCs w:val="24"/>
        </w:rPr>
        <w:t>n</w:t>
      </w:r>
      <w:r w:rsidR="000C56F5" w:rsidRPr="00CA72D7">
        <w:rPr>
          <w:rFonts w:ascii="Book Antiqua" w:eastAsia="Times New Roman" w:hAnsi="Book Antiqua"/>
          <w:bCs/>
          <w:color w:val="000000" w:themeColor="text1"/>
          <w:szCs w:val="24"/>
        </w:rPr>
        <w:t>s</w:t>
      </w:r>
      <w:r w:rsidR="00CA72D7">
        <w:rPr>
          <w:rFonts w:ascii="Book Antiqua" w:eastAsia="Times New Roman" w:hAnsi="Book Antiqua"/>
          <w:bCs/>
          <w:color w:val="000000" w:themeColor="text1"/>
          <w:szCs w:val="24"/>
        </w:rPr>
        <w:t xml:space="preserve">. </w:t>
      </w:r>
      <w:r w:rsidR="005727B1" w:rsidRPr="005727B1">
        <w:rPr>
          <w:rFonts w:ascii="Book Antiqua" w:eastAsia="Times New Roman" w:hAnsi="Book Antiqua"/>
          <w:bCs/>
          <w:i/>
          <w:iCs/>
          <w:color w:val="000000" w:themeColor="text1"/>
          <w:szCs w:val="24"/>
        </w:rPr>
        <w:t xml:space="preserve">World J Biol Chem </w:t>
      </w:r>
      <w:r w:rsidR="005727B1">
        <w:rPr>
          <w:rFonts w:ascii="Book Antiqua" w:eastAsia="Times New Roman" w:hAnsi="Book Antiqua"/>
          <w:bCs/>
          <w:color w:val="000000" w:themeColor="text1"/>
          <w:szCs w:val="24"/>
        </w:rPr>
        <w:t>2019; In press</w:t>
      </w:r>
    </w:p>
    <w:p w14:paraId="058EE792" w14:textId="77777777" w:rsidR="00F372D1" w:rsidRDefault="00F372D1" w:rsidP="004E7D70">
      <w:pPr>
        <w:widowControl/>
        <w:adjustRightInd w:val="0"/>
        <w:snapToGrid w:val="0"/>
        <w:spacing w:line="360" w:lineRule="auto"/>
        <w:rPr>
          <w:rFonts w:ascii="Book Antiqua" w:hAnsi="Book Antiqua"/>
          <w:bCs/>
          <w:color w:val="000000" w:themeColor="text1"/>
          <w:szCs w:val="24"/>
        </w:rPr>
      </w:pPr>
      <w:r>
        <w:rPr>
          <w:rFonts w:ascii="Book Antiqua" w:hAnsi="Book Antiqua"/>
          <w:bCs/>
          <w:color w:val="000000" w:themeColor="text1"/>
          <w:szCs w:val="24"/>
        </w:rPr>
        <w:br w:type="page"/>
      </w:r>
    </w:p>
    <w:p w14:paraId="56567E9D" w14:textId="77777777" w:rsidR="001D5F4B"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lastRenderedPageBreak/>
        <w:t>INTRODUCTION</w:t>
      </w:r>
    </w:p>
    <w:p w14:paraId="4F443E2D" w14:textId="3C73AD8A" w:rsidR="005B1BEE" w:rsidRPr="006F306D" w:rsidRDefault="000C56F5" w:rsidP="004E7D70">
      <w:pPr>
        <w:autoSpaceDE w:val="0"/>
        <w:autoSpaceDN w:val="0"/>
        <w:adjustRightInd w:val="0"/>
        <w:snapToGrid w:val="0"/>
        <w:spacing w:line="360" w:lineRule="auto"/>
        <w:rPr>
          <w:rFonts w:ascii="Book Antiqua" w:hAnsi="Book Antiqua" w:cs="Arial"/>
          <w:color w:val="000000" w:themeColor="text1"/>
          <w:szCs w:val="24"/>
        </w:rPr>
      </w:pPr>
      <w:r w:rsidRPr="00825BE3">
        <w:rPr>
          <w:rFonts w:ascii="Book Antiqua" w:eastAsia="Arial" w:hAnsi="Book Antiqua" w:cs="Arial"/>
          <w:color w:val="000000" w:themeColor="text1"/>
          <w:spacing w:val="-1"/>
          <w:szCs w:val="24"/>
        </w:rPr>
        <w:t>Ki-1</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pacing w:val="-1"/>
          <w:szCs w:val="24"/>
        </w:rPr>
        <w:t>was</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pacing w:val="-1"/>
          <w:szCs w:val="24"/>
        </w:rPr>
        <w:t>f</w:t>
      </w:r>
      <w:r w:rsidRPr="00825BE3">
        <w:rPr>
          <w:rFonts w:ascii="Book Antiqua" w:eastAsia="Arial" w:hAnsi="Book Antiqua" w:cs="Arial"/>
          <w:color w:val="000000" w:themeColor="text1"/>
          <w:szCs w:val="24"/>
        </w:rPr>
        <w:t>irst</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monoclonal</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antibody</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specific</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Hodgkin</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Stenberg-Reed</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cells in Hodgkin</w:t>
      </w:r>
      <w:r w:rsidRPr="00825BE3">
        <w:rPr>
          <w:rFonts w:ascii="Book Antiqua" w:eastAsia="Arial" w:hAnsi="Book Antiqua" w:cs="Arial"/>
          <w:color w:val="000000" w:themeColor="text1"/>
          <w:spacing w:val="-7"/>
          <w:szCs w:val="24"/>
        </w:rPr>
        <w:t>’</w:t>
      </w:r>
      <w:r w:rsidRPr="00825BE3">
        <w:rPr>
          <w:rFonts w:ascii="Book Antiqua" w:eastAsia="Arial" w:hAnsi="Book Antiqua" w:cs="Arial"/>
          <w:color w:val="000000" w:themeColor="text1"/>
          <w:szCs w:val="24"/>
        </w:rPr>
        <w:t>s lymphoma</w:t>
      </w:r>
      <w:r w:rsidRPr="00825BE3">
        <w:rPr>
          <w:rFonts w:ascii="Book Antiqua" w:eastAsia="Arial" w:hAnsi="Book Antiqua" w:cs="Arial"/>
          <w:color w:val="000000" w:themeColor="text1"/>
          <w:szCs w:val="24"/>
          <w:vertAlign w:val="superscript"/>
        </w:rPr>
        <w:t>[1]</w:t>
      </w:r>
      <w:r w:rsidRPr="00825BE3">
        <w:rPr>
          <w:rFonts w:ascii="Book Antiqua" w:eastAsia="Arial" w:hAnsi="Book Antiqua" w:cs="Arial"/>
          <w:color w:val="000000" w:themeColor="text1"/>
          <w:szCs w:val="24"/>
        </w:rPr>
        <w:t xml:space="preserve">. Ki-1 recognizes CD30, a glycoprotein of 120 kDa found </w:t>
      </w:r>
      <w:r w:rsidRPr="00825BE3">
        <w:rPr>
          <w:rFonts w:ascii="Book Antiqua" w:eastAsia="Arial" w:hAnsi="Book Antiqua" w:cs="Arial"/>
          <w:color w:val="000000" w:themeColor="text1"/>
          <w:spacing w:val="-1"/>
          <w:szCs w:val="24"/>
        </w:rPr>
        <w:t>on the surface of Hodgkin</w:t>
      </w:r>
      <w:r w:rsidRPr="00825BE3">
        <w:rPr>
          <w:rFonts w:ascii="Book Antiqua" w:eastAsia="Arial" w:hAnsi="Book Antiqua" w:cs="Arial"/>
          <w:color w:val="000000" w:themeColor="text1"/>
          <w:spacing w:val="-5"/>
          <w:szCs w:val="24"/>
        </w:rPr>
        <w:t>’</w:t>
      </w:r>
      <w:r w:rsidRPr="00825BE3">
        <w:rPr>
          <w:rFonts w:ascii="Book Antiqua" w:eastAsia="Arial" w:hAnsi="Book Antiqua" w:cs="Arial"/>
          <w:color w:val="000000" w:themeColor="text1"/>
          <w:szCs w:val="24"/>
        </w:rPr>
        <w:t>s cells, and cross-react</w:t>
      </w:r>
      <w:r w:rsidR="005B1BE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with an intracellular antigen of 57 kDa, named Ki-1/57, which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was functionally and structurally uncharacterized at that time</w:t>
      </w:r>
      <w:r w:rsidRPr="00825BE3">
        <w:rPr>
          <w:rFonts w:ascii="Book Antiqua" w:eastAsia="Arial" w:hAnsi="Book Antiqua" w:cs="Arial"/>
          <w:color w:val="000000" w:themeColor="text1"/>
          <w:szCs w:val="24"/>
          <w:vertAlign w:val="superscript"/>
        </w:rPr>
        <w:t>[2,3]</w:t>
      </w:r>
      <w:r w:rsidRPr="00825BE3">
        <w:rPr>
          <w:rFonts w:ascii="Book Antiqua" w:eastAsia="Arial" w:hAnsi="Book Antiqua" w:cs="Arial"/>
          <w:color w:val="000000" w:themeColor="text1"/>
          <w:szCs w:val="24"/>
        </w:rPr>
        <w:t xml:space="preserve">. Ki-1/57 was also named </w:t>
      </w:r>
      <w:r w:rsidR="002A680D" w:rsidRPr="00825BE3">
        <w:rPr>
          <w:rFonts w:ascii="Book Antiqua" w:eastAsia="Arial" w:hAnsi="Book Antiqua" w:cs="Arial"/>
          <w:color w:val="000000" w:themeColor="text1"/>
          <w:szCs w:val="24"/>
        </w:rPr>
        <w:t>intracellular hyaluronic acid binding protein 4</w:t>
      </w:r>
      <w:r w:rsidRPr="00825BE3">
        <w:rPr>
          <w:rFonts w:ascii="Book Antiqua" w:eastAsia="Arial" w:hAnsi="Book Antiqua" w:cs="Arial"/>
          <w:color w:val="000000" w:themeColor="text1"/>
          <w:szCs w:val="24"/>
        </w:rPr>
        <w:t xml:space="preserve"> (</w:t>
      </w:r>
      <w:r w:rsidR="002A680D" w:rsidRPr="00825BE3">
        <w:rPr>
          <w:rFonts w:ascii="Book Antiqua" w:eastAsia="Arial" w:hAnsi="Book Antiqua" w:cs="Arial"/>
          <w:color w:val="000000" w:themeColor="text1"/>
          <w:szCs w:val="24"/>
        </w:rPr>
        <w:t>IHABP4</w:t>
      </w:r>
      <w:r w:rsidRPr="00825BE3">
        <w:rPr>
          <w:rFonts w:ascii="Book Antiqua" w:eastAsia="Arial" w:hAnsi="Book Antiqua" w:cs="Arial"/>
          <w:color w:val="000000" w:themeColor="text1"/>
          <w:szCs w:val="24"/>
        </w:rPr>
        <w:t xml:space="preserve">; GeneBank: AF241831) </w:t>
      </w:r>
      <w:r w:rsidR="00853291">
        <w:rPr>
          <w:rFonts w:ascii="Book Antiqua" w:eastAsia="Arial" w:hAnsi="Book Antiqua" w:cs="Arial"/>
          <w:color w:val="000000" w:themeColor="text1"/>
          <w:szCs w:val="24"/>
        </w:rPr>
        <w:t>as it</w:t>
      </w:r>
      <w:r w:rsidRPr="00825BE3">
        <w:rPr>
          <w:rFonts w:ascii="Book Antiqua" w:eastAsia="Arial" w:hAnsi="Book Antiqua" w:cs="Arial"/>
          <w:color w:val="000000" w:themeColor="text1"/>
          <w:szCs w:val="24"/>
        </w:rPr>
        <w:t xml:space="preserve"> b</w:t>
      </w:r>
      <w:r w:rsidR="00853291">
        <w:rPr>
          <w:rFonts w:ascii="Book Antiqua" w:eastAsia="Arial" w:hAnsi="Book Antiqua" w:cs="Arial"/>
          <w:color w:val="000000" w:themeColor="text1"/>
          <w:szCs w:val="24"/>
        </w:rPr>
        <w:t>ou</w:t>
      </w:r>
      <w:r w:rsidRPr="00825BE3">
        <w:rPr>
          <w:rFonts w:ascii="Book Antiqua" w:eastAsia="Arial" w:hAnsi="Book Antiqua" w:cs="Arial"/>
          <w:color w:val="000000" w:themeColor="text1"/>
          <w:szCs w:val="24"/>
        </w:rPr>
        <w:t xml:space="preserve">nd to hyaluronic acid </w:t>
      </w:r>
      <w:r w:rsidRPr="00825BE3">
        <w:rPr>
          <w:rFonts w:ascii="Book Antiqua" w:eastAsia="Arial" w:hAnsi="Book Antiqua" w:cs="Arial"/>
          <w:i/>
          <w:color w:val="000000" w:themeColor="text1"/>
          <w:szCs w:val="24"/>
        </w:rPr>
        <w:t>in vitro</w:t>
      </w:r>
      <w:r w:rsidRPr="00825BE3">
        <w:rPr>
          <w:rFonts w:ascii="Book Antiqua" w:eastAsia="Arial" w:hAnsi="Book Antiqua" w:cs="Arial"/>
          <w:color w:val="000000" w:themeColor="text1"/>
          <w:szCs w:val="24"/>
          <w:vertAlign w:val="superscript"/>
        </w:rPr>
        <w:t>[4]</w:t>
      </w:r>
      <w:r w:rsidRPr="00825BE3">
        <w:rPr>
          <w:rFonts w:ascii="Book Antiqua" w:eastAsia="Arial" w:hAnsi="Book Antiqua" w:cs="Arial"/>
          <w:color w:val="000000" w:themeColor="text1"/>
          <w:szCs w:val="24"/>
        </w:rPr>
        <w:t>. Huang and co-workers also observed that IHABP4 binds to others negatively charged molecules such as gl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cosaminogl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cans, e</w:t>
      </w:r>
      <w:r w:rsidRPr="00825BE3">
        <w:rPr>
          <w:rFonts w:ascii="Book Antiqua" w:eastAsia="Arial" w:hAnsi="Book Antiqua" w:cs="Arial"/>
          <w:color w:val="000000" w:themeColor="text1"/>
          <w:spacing w:val="-2"/>
          <w:szCs w:val="24"/>
        </w:rPr>
        <w:t>.</w:t>
      </w:r>
      <w:r w:rsidRPr="00825BE3">
        <w:rPr>
          <w:rFonts w:ascii="Book Antiqua" w:eastAsia="Arial" w:hAnsi="Book Antiqua" w:cs="Arial"/>
          <w:color w:val="000000" w:themeColor="text1"/>
          <w:szCs w:val="24"/>
        </w:rPr>
        <w:t>g. chon</w:t>
      </w:r>
      <w:r w:rsidRPr="00825BE3">
        <w:rPr>
          <w:rFonts w:ascii="Book Antiqua" w:eastAsia="Arial" w:hAnsi="Book Antiqua" w:cs="Arial"/>
          <w:color w:val="000000" w:themeColor="text1"/>
          <w:spacing w:val="-3"/>
          <w:szCs w:val="24"/>
        </w:rPr>
        <w:t>d</w:t>
      </w:r>
      <w:r w:rsidRPr="00825BE3">
        <w:rPr>
          <w:rFonts w:ascii="Book Antiqua" w:eastAsia="Arial" w:hAnsi="Book Antiqua" w:cs="Arial"/>
          <w:color w:val="000000" w:themeColor="text1"/>
          <w:szCs w:val="24"/>
        </w:rPr>
        <w:t>roitin su</w:t>
      </w:r>
      <w:r w:rsidRPr="00825BE3">
        <w:rPr>
          <w:rFonts w:ascii="Book Antiqua" w:eastAsia="Arial" w:hAnsi="Book Antiqua" w:cs="Arial"/>
          <w:color w:val="000000" w:themeColor="text1"/>
          <w:spacing w:val="-4"/>
          <w:szCs w:val="24"/>
        </w:rPr>
        <w:t>l</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te and</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heparin su</w:t>
      </w:r>
      <w:r w:rsidRPr="00825BE3">
        <w:rPr>
          <w:rFonts w:ascii="Book Antiqua" w:eastAsia="Arial" w:hAnsi="Book Antiqua" w:cs="Arial"/>
          <w:color w:val="000000" w:themeColor="text1"/>
          <w:spacing w:val="-4"/>
          <w:szCs w:val="24"/>
        </w:rPr>
        <w:t>l</w:t>
      </w:r>
      <w:r w:rsidRPr="00825BE3">
        <w:rPr>
          <w:rFonts w:ascii="Book Antiqua" w:eastAsia="Arial" w:hAnsi="Book Antiqua" w:cs="Arial"/>
          <w:color w:val="000000" w:themeColor="text1"/>
          <w:szCs w:val="24"/>
        </w:rPr>
        <w:t>fate, and to RNA. However, the functional role of these interactions is not completely understood.</w:t>
      </w:r>
      <w:r w:rsidRPr="00825BE3">
        <w:rPr>
          <w:rFonts w:ascii="Book Antiqua" w:eastAsia="Arial" w:hAnsi="Book Antiqua" w:cs="Arial"/>
          <w:color w:val="000000" w:themeColor="text1"/>
          <w:spacing w:val="5"/>
          <w:szCs w:val="24"/>
        </w:rPr>
        <w:t xml:space="preserve"> </w:t>
      </w:r>
      <w:r w:rsidR="005B1BEE">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he recommended name is </w:t>
      </w:r>
      <w:r w:rsidR="002A680D" w:rsidRPr="00825BE3">
        <w:rPr>
          <w:rFonts w:ascii="Book Antiqua" w:eastAsia="Arial" w:hAnsi="Book Antiqua" w:cs="Arial"/>
          <w:color w:val="000000" w:themeColor="text1"/>
          <w:szCs w:val="24"/>
        </w:rPr>
        <w:t>hyaluronic acid binding protein 4</w:t>
      </w:r>
      <w:r w:rsidRPr="00825BE3">
        <w:rPr>
          <w:rFonts w:ascii="Book Antiqua" w:eastAsia="Arial" w:hAnsi="Book Antiqua" w:cs="Arial"/>
          <w:color w:val="000000" w:themeColor="text1"/>
          <w:szCs w:val="24"/>
        </w:rPr>
        <w:t xml:space="preserve"> (</w:t>
      </w:r>
      <w:r w:rsidR="002A680D"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zCs w:val="24"/>
        </w:rPr>
        <w:t>).</w:t>
      </w:r>
    </w:p>
    <w:p w14:paraId="081228D5" w14:textId="285BB05B"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HABP4 shares 40</w:t>
      </w:r>
      <w:r w:rsidR="0005682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7% identity and 67</w:t>
      </w:r>
      <w:r w:rsidR="0005682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4% similarity with </w:t>
      </w:r>
      <w:r w:rsidR="002A680D">
        <w:rPr>
          <w:rFonts w:ascii="Book Antiqua" w:eastAsia="Arial" w:hAnsi="Book Antiqua" w:cs="Arial"/>
          <w:color w:val="000000" w:themeColor="text1"/>
          <w:szCs w:val="24"/>
        </w:rPr>
        <w:t>s</w:t>
      </w:r>
      <w:r w:rsidR="002A680D" w:rsidRPr="00825BE3">
        <w:rPr>
          <w:rFonts w:ascii="Book Antiqua" w:eastAsia="Arial" w:hAnsi="Book Antiqua" w:cs="Arial"/>
          <w:color w:val="000000" w:themeColor="text1"/>
          <w:szCs w:val="24"/>
        </w:rPr>
        <w:t>erpin mRNA binding protein 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w:t>
      </w:r>
      <w:r w:rsidR="002A680D"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zCs w:val="24"/>
        </w:rPr>
        <w:t>), indicating that they might be paralog</w:t>
      </w:r>
      <w:r w:rsidR="00CF1436">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t>
      </w:r>
      <w:r w:rsidRPr="00825BE3">
        <w:rPr>
          <w:rFonts w:ascii="Book Antiqua" w:eastAsia="Times New Roman" w:hAnsi="Book Antiqua"/>
          <w:color w:val="000000" w:themeColor="text1"/>
          <w:szCs w:val="24"/>
        </w:rPr>
        <w:t>possibly</w:t>
      </w:r>
      <w:r w:rsidRPr="00825BE3">
        <w:rPr>
          <w:rFonts w:ascii="Book Antiqua" w:eastAsia="Times New Roman" w:hAnsi="Book Antiqua"/>
          <w:color w:val="000000" w:themeColor="text1"/>
          <w:spacing w:val="-5"/>
          <w:szCs w:val="24"/>
        </w:rPr>
        <w:t xml:space="preserve"> </w:t>
      </w:r>
      <w:r w:rsidRPr="00825BE3">
        <w:rPr>
          <w:rFonts w:ascii="Book Antiqua" w:eastAsia="Times New Roman" w:hAnsi="Book Antiqua"/>
          <w:color w:val="000000" w:themeColor="text1"/>
          <w:szCs w:val="24"/>
        </w:rPr>
        <w:t>with similar or redundant functions in human cells</w:t>
      </w:r>
      <w:r w:rsidRPr="00825BE3">
        <w:rPr>
          <w:rFonts w:ascii="Book Antiqua" w:eastAsia="Times New Roman" w:hAnsi="Book Antiqua"/>
          <w:color w:val="000000" w:themeColor="text1"/>
          <w:szCs w:val="24"/>
          <w:vertAlign w:val="superscript"/>
        </w:rPr>
        <w:t>[5]</w:t>
      </w:r>
      <w:r w:rsidRPr="00825BE3">
        <w:rPr>
          <w:rFonts w:ascii="Book Antiqua" w:eastAsia="Arial" w:hAnsi="Book Antiqua" w:cs="Arial"/>
          <w:color w:val="000000" w:themeColor="text1"/>
          <w:szCs w:val="24"/>
        </w:rPr>
        <w:t xml:space="preserve">. The name of its putative paralog was originally CGI-55, </w:t>
      </w:r>
      <w:r w:rsidR="00CF1436">
        <w:rPr>
          <w:rFonts w:ascii="Book Antiqua" w:eastAsia="Arial" w:hAnsi="Book Antiqua" w:cs="Arial"/>
          <w:color w:val="000000" w:themeColor="text1"/>
          <w:szCs w:val="24"/>
        </w:rPr>
        <w:t>derived from:</w:t>
      </w:r>
      <w:r w:rsidRPr="00825BE3">
        <w:rPr>
          <w:rFonts w:ascii="Book Antiqua" w:eastAsia="Arial" w:hAnsi="Book Antiqua" w:cs="Arial"/>
          <w:color w:val="000000" w:themeColor="text1"/>
          <w:szCs w:val="24"/>
        </w:rPr>
        <w:t xml:space="preserve"> </w:t>
      </w:r>
      <w:r w:rsidR="00CF1436">
        <w:rPr>
          <w:rFonts w:ascii="Book Antiqua" w:eastAsia="Arial" w:hAnsi="Book Antiqua" w:cs="Arial"/>
          <w:color w:val="000000" w:themeColor="text1"/>
          <w:szCs w:val="24"/>
        </w:rPr>
        <w:t>“</w:t>
      </w:r>
      <w:r w:rsidR="00E11DF0" w:rsidRPr="00857933">
        <w:rPr>
          <w:rFonts w:ascii="Book Antiqua" w:eastAsia="Arial" w:hAnsi="Book Antiqua" w:cs="Arial"/>
          <w:color w:val="000000" w:themeColor="text1"/>
          <w:szCs w:val="24"/>
          <w:u w:val="single"/>
        </w:rPr>
        <w:t>C</w:t>
      </w:r>
      <w:r w:rsidRPr="00825BE3">
        <w:rPr>
          <w:rFonts w:ascii="Book Antiqua" w:eastAsia="Arial" w:hAnsi="Book Antiqua" w:cs="Arial"/>
          <w:color w:val="000000" w:themeColor="text1"/>
          <w:szCs w:val="24"/>
        </w:rPr>
        <w:t xml:space="preserve">omparative </w:t>
      </w:r>
      <w:r w:rsidR="00E11DF0" w:rsidRPr="00857933">
        <w:rPr>
          <w:rFonts w:ascii="Book Antiqua" w:eastAsia="Arial" w:hAnsi="Book Antiqua" w:cs="Arial"/>
          <w:color w:val="000000" w:themeColor="text1"/>
          <w:szCs w:val="24"/>
          <w:u w:val="single"/>
        </w:rPr>
        <w:t>G</w:t>
      </w:r>
      <w:r w:rsidRPr="00825BE3">
        <w:rPr>
          <w:rFonts w:ascii="Book Antiqua" w:eastAsia="Arial" w:hAnsi="Book Antiqua" w:cs="Arial"/>
          <w:color w:val="000000" w:themeColor="text1"/>
          <w:szCs w:val="24"/>
        </w:rPr>
        <w:t xml:space="preserve">ene </w:t>
      </w:r>
      <w:r w:rsidR="00E11DF0" w:rsidRPr="00857933">
        <w:rPr>
          <w:rFonts w:ascii="Book Antiqua" w:eastAsia="Arial" w:hAnsi="Book Antiqua" w:cs="Arial"/>
          <w:color w:val="000000" w:themeColor="text1"/>
          <w:szCs w:val="24"/>
          <w:u w:val="single"/>
        </w:rPr>
        <w:t>I</w:t>
      </w:r>
      <w:r w:rsidRPr="00825BE3">
        <w:rPr>
          <w:rFonts w:ascii="Book Antiqua" w:eastAsia="Arial" w:hAnsi="Book Antiqua" w:cs="Arial"/>
          <w:color w:val="000000" w:themeColor="text1"/>
          <w:szCs w:val="24"/>
        </w:rPr>
        <w:t>dentification</w:t>
      </w:r>
      <w:r w:rsidR="00CF143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 </w:t>
      </w:r>
      <w:r w:rsidR="00CF1436">
        <w:rPr>
          <w:rFonts w:ascii="Book Antiqua" w:eastAsia="Arial" w:hAnsi="Book Antiqua" w:cs="Arial"/>
          <w:color w:val="000000" w:themeColor="text1"/>
          <w:szCs w:val="24"/>
        </w:rPr>
        <w:t>method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used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search</w:t>
      </w:r>
      <w:r w:rsidRPr="00825BE3">
        <w:rPr>
          <w:rFonts w:ascii="Book Antiqua" w:eastAsia="Arial" w:hAnsi="Book Antiqua" w:cs="Arial"/>
          <w:color w:val="000000" w:themeColor="text1"/>
          <w:spacing w:val="8"/>
          <w:szCs w:val="24"/>
        </w:rPr>
        <w:t xml:space="preserve"> </w:t>
      </w:r>
      <w:r w:rsidR="00CF1436">
        <w:rPr>
          <w:rFonts w:ascii="Book Antiqua" w:eastAsia="Arial" w:hAnsi="Book Antiqua" w:cs="Arial"/>
          <w:color w:val="000000" w:themeColor="text1"/>
          <w:spacing w:val="8"/>
          <w:szCs w:val="24"/>
        </w:rPr>
        <w:t>for related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genes.</w:t>
      </w:r>
      <w:r w:rsidRPr="00825BE3">
        <w:rPr>
          <w:rFonts w:ascii="Book Antiqua" w:eastAsia="Arial" w:hAnsi="Book Antiqua" w:cs="Arial"/>
          <w:color w:val="000000" w:themeColor="text1"/>
          <w:spacing w:val="7"/>
          <w:szCs w:val="24"/>
        </w:rPr>
        <w:t xml:space="preserve"> </w:t>
      </w:r>
      <w:r w:rsidR="00853291">
        <w:rPr>
          <w:rFonts w:ascii="Book Antiqua" w:eastAsia="Arial" w:hAnsi="Book Antiqua" w:cs="Arial"/>
          <w:color w:val="000000" w:themeColor="text1"/>
          <w:spacing w:val="7"/>
          <w:szCs w:val="24"/>
        </w:rPr>
        <w:t>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year</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2000,</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Lin</w:t>
      </w:r>
      <w:r w:rsidRPr="00825BE3">
        <w:rPr>
          <w:rFonts w:ascii="Book Antiqua" w:eastAsia="Arial" w:hAnsi="Book Antiqua" w:cs="Arial"/>
          <w:color w:val="000000" w:themeColor="text1"/>
          <w:spacing w:val="-66"/>
          <w:szCs w:val="24"/>
        </w:rPr>
        <w:t xml:space="preserve">’ </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group obtained 150 potential full-length novel human genes through CGI</w:t>
      </w:r>
      <w:r w:rsidR="00CF143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CF1436">
        <w:rPr>
          <w:rFonts w:ascii="Book Antiqua" w:eastAsia="Arial" w:hAnsi="Book Antiqua" w:cs="Arial"/>
          <w:color w:val="000000" w:themeColor="text1"/>
          <w:szCs w:val="24"/>
        </w:rPr>
        <w:t>identified from the</w:t>
      </w:r>
      <w:r w:rsidRPr="00825BE3">
        <w:rPr>
          <w:rFonts w:ascii="Book Antiqua" w:eastAsia="Arial" w:hAnsi="Book Antiqua" w:cs="Arial"/>
          <w:color w:val="000000" w:themeColor="text1"/>
          <w:szCs w:val="24"/>
        </w:rPr>
        <w:t xml:space="preserve"> </w:t>
      </w:r>
      <w:r w:rsidR="002F3A42" w:rsidRPr="002F3A42">
        <w:rPr>
          <w:rFonts w:ascii="Book Antiqua" w:eastAsia="Arial" w:hAnsi="Book Antiqua" w:cs="Arial"/>
          <w:i/>
          <w:color w:val="000000" w:themeColor="text1"/>
          <w:szCs w:val="24"/>
        </w:rPr>
        <w:t>Caenorhabditis elegans</w:t>
      </w:r>
      <w:r w:rsidRPr="00825BE3">
        <w:rPr>
          <w:rFonts w:ascii="Book Antiqua" w:eastAsia="Arial" w:hAnsi="Book Antiqua" w:cs="Arial"/>
          <w:i/>
          <w:color w:val="000000" w:themeColor="text1"/>
          <w:szCs w:val="24"/>
        </w:rPr>
        <w:t xml:space="preserve"> </w:t>
      </w:r>
      <w:r w:rsidRPr="00825BE3">
        <w:rPr>
          <w:rFonts w:ascii="Book Antiqua" w:eastAsia="Arial" w:hAnsi="Book Antiqua" w:cs="Arial"/>
          <w:color w:val="000000" w:themeColor="text1"/>
          <w:szCs w:val="24"/>
        </w:rPr>
        <w:t>proteome</w:t>
      </w:r>
      <w:r w:rsidRPr="00825BE3">
        <w:rPr>
          <w:rFonts w:ascii="Book Antiqua" w:eastAsia="Arial" w:hAnsi="Book Antiqua" w:cs="Arial"/>
          <w:color w:val="000000" w:themeColor="text1"/>
          <w:szCs w:val="24"/>
          <w:vertAlign w:val="superscript"/>
        </w:rPr>
        <w:t>[6]</w:t>
      </w:r>
      <w:r w:rsidRPr="00825BE3">
        <w:rPr>
          <w:rFonts w:ascii="Book Antiqua" w:eastAsia="Arial" w:hAnsi="Book Antiqua" w:cs="Arial"/>
          <w:color w:val="000000" w:themeColor="text1"/>
          <w:szCs w:val="24"/>
        </w:rPr>
        <w:t xml:space="preserve">, </w:t>
      </w:r>
      <w:r w:rsidR="00CF1436">
        <w:rPr>
          <w:rFonts w:ascii="Book Antiqua" w:eastAsia="Arial" w:hAnsi="Book Antiqua" w:cs="Arial"/>
          <w:color w:val="000000" w:themeColor="text1"/>
          <w:szCs w:val="24"/>
        </w:rPr>
        <w:t>with t</w:t>
      </w:r>
      <w:r w:rsidRPr="00825BE3">
        <w:rPr>
          <w:rFonts w:ascii="Book Antiqua" w:eastAsia="Arial" w:hAnsi="Book Antiqua" w:cs="Arial"/>
          <w:color w:val="000000" w:themeColor="text1"/>
          <w:szCs w:val="24"/>
        </w:rPr>
        <w:t xml:space="preserve">he number 55 </w:t>
      </w:r>
      <w:r w:rsidR="00CF1436">
        <w:rPr>
          <w:rFonts w:ascii="Book Antiqua" w:eastAsia="Arial" w:hAnsi="Book Antiqua" w:cs="Arial"/>
          <w:color w:val="000000" w:themeColor="text1"/>
          <w:szCs w:val="24"/>
        </w:rPr>
        <w:t xml:space="preserve">being </w:t>
      </w:r>
      <w:r w:rsidRPr="00825BE3">
        <w:rPr>
          <w:rFonts w:ascii="Book Antiqua" w:eastAsia="Arial" w:hAnsi="Book Antiqua" w:cs="Arial"/>
          <w:color w:val="000000" w:themeColor="text1"/>
          <w:szCs w:val="24"/>
        </w:rPr>
        <w:t>one of the SERBP1 transcript variant</w:t>
      </w:r>
      <w:r w:rsidR="00853291">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(GenBank: AF151813). Independently, CGI-55 was identified as an interactor of plasminogen </w:t>
      </w:r>
      <w:r w:rsidRPr="00825BE3">
        <w:rPr>
          <w:rFonts w:ascii="Book Antiqua" w:eastAsia="Arial" w:hAnsi="Book Antiqua" w:cs="Arial"/>
          <w:color w:val="000000" w:themeColor="text1"/>
          <w:spacing w:val="-1"/>
          <w:szCs w:val="24"/>
        </w:rPr>
        <w:t>activator</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inhibitor</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type-1 (P</w:t>
      </w:r>
      <w:r w:rsidR="00853291">
        <w:rPr>
          <w:rFonts w:ascii="Book Antiqua" w:eastAsia="Arial" w:hAnsi="Book Antiqua" w:cs="Arial"/>
          <w:color w:val="000000" w:themeColor="text1"/>
          <w:szCs w:val="24"/>
        </w:rPr>
        <w:t>AI</w:t>
      </w:r>
      <w:r w:rsidRPr="00825BE3">
        <w:rPr>
          <w:rFonts w:ascii="Book Antiqua" w:eastAsia="Arial" w:hAnsi="Book Antiqua" w:cs="Arial"/>
          <w:color w:val="000000" w:themeColor="text1"/>
          <w:szCs w:val="24"/>
        </w:rPr>
        <w:t>-1)</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RNA</w:t>
      </w:r>
      <w:r w:rsidR="00853291">
        <w:rPr>
          <w:rFonts w:ascii="Book Antiqua" w:eastAsia="Arial" w:hAnsi="Book Antiqua" w:cs="Arial"/>
          <w:color w:val="000000" w:themeColor="text1"/>
          <w:szCs w:val="24"/>
        </w:rPr>
        <w:t>; therefore</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it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also</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called</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PAI-1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RNA-binding</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or </w:t>
      </w:r>
      <w:r w:rsidRPr="00825BE3">
        <w:rPr>
          <w:rFonts w:ascii="Book Antiqua" w:eastAsia="Arial" w:hAnsi="Book Antiqua" w:cs="Arial"/>
          <w:color w:val="000000" w:themeColor="text1"/>
          <w:spacing w:val="-1"/>
          <w:szCs w:val="24"/>
        </w:rPr>
        <w:t>PAI-RBP1</w:t>
      </w:r>
      <w:r w:rsidRPr="00825BE3">
        <w:rPr>
          <w:rFonts w:ascii="Book Antiqua" w:eastAsia="Arial" w:hAnsi="Book Antiqua" w:cs="Arial"/>
          <w:color w:val="000000" w:themeColor="text1"/>
          <w:spacing w:val="-1"/>
          <w:szCs w:val="24"/>
          <w:vertAlign w:val="superscript"/>
        </w:rPr>
        <w:t>[7]</w:t>
      </w:r>
      <w:r w:rsidRPr="00825BE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pacing w:val="-1"/>
          <w:szCs w:val="24"/>
        </w:rPr>
        <w:t>Moreover,</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other</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names</w:t>
      </w:r>
      <w:r w:rsidRPr="00825BE3">
        <w:rPr>
          <w:rFonts w:ascii="Book Antiqua" w:eastAsia="Arial" w:hAnsi="Book Antiqua" w:cs="Arial"/>
          <w:color w:val="000000" w:themeColor="text1"/>
          <w:spacing w:val="18"/>
          <w:szCs w:val="24"/>
        </w:rPr>
        <w:t xml:space="preserve"> </w:t>
      </w:r>
      <w:r w:rsidR="00853291">
        <w:rPr>
          <w:rFonts w:ascii="Book Antiqua" w:eastAsia="Arial" w:hAnsi="Book Antiqua" w:cs="Arial"/>
          <w:color w:val="000000" w:themeColor="text1"/>
          <w:spacing w:val="18"/>
          <w:szCs w:val="24"/>
        </w:rPr>
        <w:t xml:space="preserve">such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HABP4L</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SERPINE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1</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18"/>
          <w:szCs w:val="24"/>
        </w:rPr>
        <w:t xml:space="preserve"> </w:t>
      </w:r>
      <w:r w:rsidR="00853291">
        <w:rPr>
          <w:rFonts w:ascii="Book Antiqua" w:eastAsia="Arial" w:hAnsi="Book Antiqua" w:cs="Arial"/>
          <w:color w:val="000000" w:themeColor="text1"/>
          <w:spacing w:val="18"/>
          <w:szCs w:val="24"/>
        </w:rPr>
        <w:t xml:space="preserve">also </w:t>
      </w:r>
      <w:r w:rsidRPr="00825BE3">
        <w:rPr>
          <w:rFonts w:ascii="Book Antiqua" w:eastAsia="Arial" w:hAnsi="Book Antiqua" w:cs="Arial"/>
          <w:color w:val="000000" w:themeColor="text1"/>
          <w:szCs w:val="24"/>
        </w:rPr>
        <w:t xml:space="preserve">used. </w:t>
      </w:r>
      <w:r w:rsidR="00853291">
        <w:rPr>
          <w:rFonts w:ascii="Book Antiqua" w:eastAsia="Arial" w:hAnsi="Book Antiqua" w:cs="Arial"/>
          <w:color w:val="000000" w:themeColor="text1"/>
          <w:szCs w:val="24"/>
        </w:rPr>
        <w:t>As</w:t>
      </w:r>
      <w:r w:rsidR="00CF1436">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SERBP1</w:t>
      </w:r>
      <w:r w:rsidR="00CF1436">
        <w:rPr>
          <w:rFonts w:ascii="Book Antiqua" w:eastAsia="Arial" w:hAnsi="Book Antiqua" w:cs="Arial"/>
          <w:color w:val="000000" w:themeColor="text1"/>
          <w:szCs w:val="24"/>
        </w:rPr>
        <w:t xml:space="preserve"> is most </w:t>
      </w:r>
      <w:r w:rsidRPr="00825BE3">
        <w:rPr>
          <w:rFonts w:ascii="Book Antiqua" w:eastAsia="Arial" w:hAnsi="Book Antiqua" w:cs="Arial"/>
          <w:color w:val="000000" w:themeColor="text1"/>
          <w:szCs w:val="24"/>
        </w:rPr>
        <w:t xml:space="preserve">widely used </w:t>
      </w:r>
      <w:r w:rsidR="00853291">
        <w:rPr>
          <w:rFonts w:ascii="Book Antiqua" w:eastAsia="Arial" w:hAnsi="Book Antiqua" w:cs="Arial"/>
          <w:color w:val="000000" w:themeColor="text1"/>
          <w:szCs w:val="24"/>
        </w:rPr>
        <w:t xml:space="preserve">it </w:t>
      </w:r>
      <w:r w:rsidRPr="00825BE3">
        <w:rPr>
          <w:rFonts w:ascii="Book Antiqua" w:eastAsia="Arial" w:hAnsi="Book Antiqua" w:cs="Arial"/>
          <w:color w:val="000000" w:themeColor="text1"/>
          <w:szCs w:val="24"/>
        </w:rPr>
        <w:t>will be adopted in this review.</w:t>
      </w:r>
    </w:p>
    <w:p w14:paraId="3BB516BF" w14:textId="77777777"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Since the identification of these two proteins, several studies </w:t>
      </w:r>
      <w:r w:rsidR="00853291">
        <w:rPr>
          <w:rFonts w:ascii="Book Antiqua" w:eastAsia="Arial" w:hAnsi="Book Antiqua" w:cs="Arial"/>
          <w:color w:val="000000" w:themeColor="text1"/>
          <w:szCs w:val="24"/>
        </w:rPr>
        <w:t xml:space="preserve">have </w:t>
      </w:r>
      <w:r w:rsidRPr="00825BE3">
        <w:rPr>
          <w:rFonts w:ascii="Book Antiqua" w:eastAsia="Arial" w:hAnsi="Book Antiqua" w:cs="Arial"/>
          <w:color w:val="000000" w:themeColor="text1"/>
          <w:szCs w:val="24"/>
        </w:rPr>
        <w:t xml:space="preserve">addressed their structure and function. Here, we present a detailed </w:t>
      </w:r>
      <w:r w:rsidR="00CF1436">
        <w:rPr>
          <w:rFonts w:ascii="Book Antiqua" w:eastAsia="Arial" w:hAnsi="Book Antiqua" w:cs="Arial"/>
          <w:color w:val="000000" w:themeColor="text1"/>
          <w:szCs w:val="24"/>
        </w:rPr>
        <w:t>report on</w:t>
      </w:r>
      <w:r w:rsidRPr="00825BE3">
        <w:rPr>
          <w:rFonts w:ascii="Book Antiqua" w:eastAsia="Arial" w:hAnsi="Book Antiqua" w:cs="Arial"/>
          <w:color w:val="000000" w:themeColor="text1"/>
          <w:szCs w:val="24"/>
        </w:rPr>
        <w:t xml:space="preserve"> the current</w:t>
      </w:r>
      <w:r w:rsidR="00CF1436">
        <w:rPr>
          <w:rFonts w:ascii="Book Antiqua" w:eastAsia="Arial" w:hAnsi="Book Antiqua" w:cs="Arial"/>
          <w:color w:val="000000" w:themeColor="text1"/>
          <w:szCs w:val="24"/>
        </w:rPr>
        <w:t xml:space="preserve"> knowledge on the</w:t>
      </w:r>
      <w:r w:rsidRPr="00825BE3">
        <w:rPr>
          <w:rFonts w:ascii="Book Antiqua" w:eastAsia="Arial" w:hAnsi="Book Antiqua" w:cs="Arial"/>
          <w:color w:val="000000" w:themeColor="text1"/>
          <w:szCs w:val="24"/>
        </w:rPr>
        <w:t xml:space="preserve"> HABP4 and SERBP1 proteins.</w:t>
      </w:r>
    </w:p>
    <w:p w14:paraId="2D366D09" w14:textId="77777777" w:rsidR="00C04070" w:rsidRPr="00825BE3" w:rsidRDefault="00C04070"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C01CF55" w14:textId="77777777" w:rsidR="001D5F4B" w:rsidRPr="002F3A42" w:rsidRDefault="002F3A42" w:rsidP="004E7D70">
      <w:pPr>
        <w:autoSpaceDE w:val="0"/>
        <w:autoSpaceDN w:val="0"/>
        <w:adjustRightInd w:val="0"/>
        <w:snapToGrid w:val="0"/>
        <w:spacing w:line="360" w:lineRule="auto"/>
        <w:rPr>
          <w:rFonts w:ascii="Book Antiqua" w:eastAsia="Arial" w:hAnsi="Book Antiqua" w:cs="Arial"/>
          <w:b/>
          <w:iCs/>
          <w:color w:val="000000" w:themeColor="text1"/>
          <w:szCs w:val="24"/>
        </w:rPr>
      </w:pPr>
      <w:r w:rsidRPr="002F3A42">
        <w:rPr>
          <w:rFonts w:ascii="Book Antiqua" w:eastAsia="Arial" w:hAnsi="Book Antiqua" w:cs="Arial"/>
          <w:b/>
          <w:iCs/>
          <w:color w:val="000000" w:themeColor="text1"/>
          <w:szCs w:val="24"/>
        </w:rPr>
        <w:t>H</w:t>
      </w:r>
      <w:r w:rsidRPr="002F3A42">
        <w:rPr>
          <w:rFonts w:ascii="Book Antiqua" w:eastAsia="Arial" w:hAnsi="Book Antiqua" w:cs="Arial"/>
          <w:b/>
          <w:iCs/>
          <w:color w:val="000000" w:themeColor="text1"/>
          <w:spacing w:val="-5"/>
          <w:szCs w:val="24"/>
        </w:rPr>
        <w:t>A</w:t>
      </w:r>
      <w:r w:rsidRPr="002F3A42">
        <w:rPr>
          <w:rFonts w:ascii="Book Antiqua" w:eastAsia="Arial" w:hAnsi="Book Antiqua" w:cs="Arial"/>
          <w:b/>
          <w:iCs/>
          <w:color w:val="000000" w:themeColor="text1"/>
          <w:szCs w:val="24"/>
        </w:rPr>
        <w:t>BP4 AND SERBP1 STRUCTURE</w:t>
      </w:r>
    </w:p>
    <w:p w14:paraId="0C7BBA49" w14:textId="34FBE47C"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t>Structurally,</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pacing w:val="-1"/>
          <w:szCs w:val="24"/>
        </w:rPr>
        <w:t>HA</w:t>
      </w:r>
      <w:r w:rsidRPr="00825BE3">
        <w:rPr>
          <w:rFonts w:ascii="Book Antiqua" w:eastAsia="Arial" w:hAnsi="Book Antiqua" w:cs="Arial"/>
          <w:color w:val="000000" w:themeColor="text1"/>
          <w:szCs w:val="24"/>
        </w:rPr>
        <w:t>BP4</w:t>
      </w:r>
      <w:r w:rsidR="005A468E">
        <w:rPr>
          <w:rFonts w:ascii="Book Antiqua" w:eastAsia="Arial" w:hAnsi="Book Antiqua" w:cs="Arial"/>
          <w:color w:val="000000" w:themeColor="text1"/>
          <w:szCs w:val="24"/>
        </w:rPr>
        <w:t>’s amino acid sequence,</w:t>
      </w:r>
      <w:r w:rsidRPr="00825BE3">
        <w:rPr>
          <w:rFonts w:ascii="Book Antiqua" w:eastAsia="Arial" w:hAnsi="Book Antiqua" w:cs="Arial"/>
          <w:color w:val="000000" w:themeColor="text1"/>
          <w:spacing w:val="19"/>
          <w:szCs w:val="24"/>
        </w:rPr>
        <w:t xml:space="preserve"> </w:t>
      </w:r>
      <w:r w:rsidR="005C2049">
        <w:rPr>
          <w:rFonts w:ascii="Book Antiqua" w:eastAsia="Arial" w:hAnsi="Book Antiqua" w:cs="Arial"/>
          <w:color w:val="000000" w:themeColor="text1"/>
          <w:spacing w:val="19"/>
          <w:szCs w:val="24"/>
        </w:rPr>
        <w:t>has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high</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level</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disorder-promoting</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amino</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acids</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w:t>
      </w:r>
      <w:r w:rsidR="00A82DCB">
        <w:rPr>
          <w:rFonts w:ascii="Book Antiqua" w:eastAsia="Arial" w:hAnsi="Book Antiqua" w:cs="Arial"/>
          <w:color w:val="000000" w:themeColor="text1"/>
          <w:szCs w:val="24"/>
        </w:rPr>
        <w:t xml:space="preserve">Alanine, Arginine, Glycine, Glutamine, Serine, Proline, Glutamic acid, </w:t>
      </w:r>
      <w:r w:rsidR="00A82DCB" w:rsidRPr="00A82DCB">
        <w:rPr>
          <w:rFonts w:ascii="Book Antiqua" w:eastAsia="Arial" w:hAnsi="Book Antiqua" w:cs="Arial"/>
          <w:color w:val="000000" w:themeColor="text1"/>
          <w:szCs w:val="24"/>
        </w:rPr>
        <w:t>Lysine</w:t>
      </w:r>
      <w:r w:rsidRPr="00A82DCB">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a h</w:t>
      </w:r>
      <w:r w:rsidRPr="00825BE3">
        <w:rPr>
          <w:rFonts w:ascii="Book Antiqua" w:eastAsia="Arial" w:hAnsi="Book Antiqua" w:cs="Arial"/>
          <w:color w:val="000000" w:themeColor="text1"/>
          <w:spacing w:val="-4"/>
          <w:szCs w:val="24"/>
        </w:rPr>
        <w:t>i</w:t>
      </w:r>
      <w:r w:rsidRPr="00825BE3">
        <w:rPr>
          <w:rFonts w:ascii="Book Antiqua" w:eastAsia="Arial" w:hAnsi="Book Antiqua" w:cs="Arial"/>
          <w:color w:val="000000" w:themeColor="text1"/>
          <w:szCs w:val="24"/>
        </w:rPr>
        <w:t>gh n</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t ch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ge and a</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ow mean hydropathy</w:t>
      </w:r>
      <w:r w:rsidR="00F10ED3">
        <w:rPr>
          <w:rFonts w:ascii="Book Antiqua" w:eastAsia="Arial" w:hAnsi="Book Antiqua" w:cs="Arial"/>
          <w:color w:val="000000" w:themeColor="text1"/>
          <w:szCs w:val="24"/>
        </w:rPr>
        <w:t xml:space="preserve"> value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in </w:t>
      </w:r>
      <w:r w:rsidRPr="00825BE3">
        <w:rPr>
          <w:rFonts w:ascii="Book Antiqua" w:eastAsia="Arial" w:hAnsi="Book Antiqua" w:cs="Arial"/>
          <w:color w:val="000000" w:themeColor="text1"/>
          <w:szCs w:val="24"/>
        </w:rPr>
        <w:lastRenderedPageBreak/>
        <w:t>its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amino acid </w:t>
      </w:r>
      <w:r w:rsidR="00F10ED3">
        <w:rPr>
          <w:rFonts w:ascii="Book Antiqua" w:eastAsia="Arial" w:hAnsi="Book Antiqua" w:cs="Arial"/>
          <w:color w:val="000000" w:themeColor="text1"/>
          <w:szCs w:val="24"/>
        </w:rPr>
        <w:t>composition</w:t>
      </w:r>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These features are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observed for most intrinsically unstructured proteins (IUP) and inhibit the formation of a hydrophobic core </w:t>
      </w:r>
      <w:r w:rsidR="00F10ED3">
        <w:rPr>
          <w:rFonts w:ascii="Book Antiqua" w:eastAsia="Arial" w:hAnsi="Book Antiqua" w:cs="Arial"/>
          <w:color w:val="000000" w:themeColor="text1"/>
          <w:szCs w:val="24"/>
        </w:rPr>
        <w:t xml:space="preserve">or a </w:t>
      </w:r>
      <w:r w:rsidRPr="00825BE3">
        <w:rPr>
          <w:rFonts w:ascii="Book Antiqua" w:eastAsia="Arial" w:hAnsi="Book Antiqua" w:cs="Arial"/>
          <w:color w:val="000000" w:themeColor="text1"/>
          <w:szCs w:val="24"/>
        </w:rPr>
        <w:t>regular secondary structure</w:t>
      </w:r>
      <w:r w:rsidRPr="00825BE3">
        <w:rPr>
          <w:rFonts w:ascii="Book Antiqua" w:eastAsia="Arial" w:hAnsi="Book Antiqua" w:cs="Arial"/>
          <w:color w:val="000000" w:themeColor="text1"/>
          <w:szCs w:val="24"/>
          <w:vertAlign w:val="superscript"/>
        </w:rPr>
        <w:t>[9,10]</w:t>
      </w:r>
      <w:r w:rsidRPr="00825BE3">
        <w:rPr>
          <w:rFonts w:ascii="Book Antiqua" w:eastAsia="Arial" w:hAnsi="Book Antiqua" w:cs="Arial"/>
          <w:color w:val="000000" w:themeColor="text1"/>
          <w:szCs w:val="24"/>
        </w:rPr>
        <w:t xml:space="preserve">. Bressan </w:t>
      </w:r>
      <w:r w:rsidR="004220E6" w:rsidRPr="004220E6">
        <w:rPr>
          <w:rFonts w:ascii="Book Antiqua" w:eastAsia="Arial" w:hAnsi="Book Antiqua" w:cs="Arial"/>
          <w:i/>
          <w:iCs/>
          <w:color w:val="000000" w:themeColor="text1"/>
          <w:szCs w:val="24"/>
        </w:rPr>
        <w:t>et al</w:t>
      </w:r>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xml:space="preserve"> demonstrated </w:t>
      </w:r>
      <w:r w:rsidR="005C2049">
        <w:rPr>
          <w:rFonts w:ascii="Book Antiqua" w:eastAsia="Arial" w:hAnsi="Book Antiqua" w:cs="Arial"/>
          <w:color w:val="000000" w:themeColor="text1"/>
          <w:szCs w:val="24"/>
        </w:rPr>
        <w:t>using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size exclusion </w:t>
      </w:r>
      <w:r w:rsidRPr="00825BE3">
        <w:rPr>
          <w:rFonts w:ascii="Book Antiqua" w:eastAsia="Arial" w:hAnsi="Book Antiqua" w:cs="Arial"/>
          <w:color w:val="000000" w:themeColor="text1"/>
          <w:spacing w:val="-1"/>
          <w:szCs w:val="24"/>
        </w:rPr>
        <w:t>chromatography</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pacing w:val="-1"/>
          <w:szCs w:val="24"/>
        </w:rPr>
        <w:t>(S</w:t>
      </w:r>
      <w:r w:rsidRPr="00825BE3">
        <w:rPr>
          <w:rFonts w:ascii="Book Antiqua" w:eastAsia="Arial" w:hAnsi="Book Antiqua" w:cs="Arial"/>
          <w:color w:val="000000" w:themeColor="text1"/>
          <w:szCs w:val="24"/>
        </w:rPr>
        <w:t>EC),</w:t>
      </w:r>
      <w:r w:rsidRPr="00825BE3">
        <w:rPr>
          <w:rFonts w:ascii="Book Antiqua" w:eastAsia="Arial" w:hAnsi="Book Antiqua" w:cs="Arial"/>
          <w:color w:val="000000" w:themeColor="text1"/>
          <w:spacing w:val="12"/>
          <w:szCs w:val="24"/>
        </w:rPr>
        <w:t xml:space="preserve"> </w:t>
      </w:r>
      <w:r w:rsidR="00126436" w:rsidRPr="00825BE3">
        <w:rPr>
          <w:rFonts w:ascii="Book Antiqua" w:eastAsia="Arial" w:hAnsi="Book Antiqua" w:cs="Arial"/>
          <w:color w:val="000000" w:themeColor="text1"/>
          <w:szCs w:val="24"/>
        </w:rPr>
        <w:t>analytical</w:t>
      </w:r>
      <w:r w:rsidR="00126436" w:rsidRPr="00825BE3">
        <w:rPr>
          <w:rFonts w:ascii="Book Antiqua" w:eastAsia="Arial" w:hAnsi="Book Antiqua" w:cs="Arial"/>
          <w:color w:val="000000" w:themeColor="text1"/>
          <w:spacing w:val="12"/>
          <w:szCs w:val="24"/>
        </w:rPr>
        <w:t xml:space="preserve"> </w:t>
      </w:r>
      <w:r w:rsidR="00126436" w:rsidRPr="00825BE3">
        <w:rPr>
          <w:rFonts w:ascii="Book Antiqua" w:eastAsia="Arial" w:hAnsi="Book Antiqua" w:cs="Arial"/>
          <w:color w:val="000000" w:themeColor="text1"/>
          <w:szCs w:val="24"/>
        </w:rPr>
        <w:t>ultracentrifugation</w:t>
      </w:r>
      <w:r w:rsidR="00126436" w:rsidRPr="00825BE3">
        <w:rPr>
          <w:rFonts w:ascii="Book Antiqua" w:eastAsia="Arial" w:hAnsi="Book Antiqua" w:cs="Arial"/>
          <w:color w:val="000000" w:themeColor="text1"/>
          <w:spacing w:val="13"/>
          <w:szCs w:val="24"/>
        </w:rPr>
        <w:t xml:space="preserve"> </w:t>
      </w:r>
      <w:r w:rsidR="00126436" w:rsidRPr="00825BE3">
        <w:rPr>
          <w:rFonts w:ascii="Book Antiqua" w:eastAsia="Arial" w:hAnsi="Book Antiqua" w:cs="Arial"/>
          <w:color w:val="000000" w:themeColor="text1"/>
          <w:szCs w:val="24"/>
        </w:rPr>
        <w:t>and</w:t>
      </w:r>
      <w:r w:rsidR="00126436" w:rsidRPr="00825BE3">
        <w:rPr>
          <w:rFonts w:ascii="Book Antiqua" w:eastAsia="Arial" w:hAnsi="Book Antiqua" w:cs="Arial"/>
          <w:color w:val="000000" w:themeColor="text1"/>
          <w:spacing w:val="18"/>
          <w:szCs w:val="24"/>
        </w:rPr>
        <w:t xml:space="preserve"> </w:t>
      </w:r>
      <w:r w:rsidR="00126436" w:rsidRPr="00825BE3">
        <w:rPr>
          <w:rFonts w:ascii="Book Antiqua" w:eastAsia="Arial" w:hAnsi="Book Antiqua" w:cs="Arial"/>
          <w:color w:val="000000" w:themeColor="text1"/>
          <w:szCs w:val="24"/>
        </w:rPr>
        <w:t>small</w:t>
      </w:r>
      <w:r w:rsidR="00126436" w:rsidRPr="00825BE3">
        <w:rPr>
          <w:rFonts w:ascii="Book Antiqua" w:eastAsia="Arial" w:hAnsi="Book Antiqua" w:cs="Arial"/>
          <w:color w:val="000000" w:themeColor="text1"/>
          <w:spacing w:val="12"/>
          <w:szCs w:val="24"/>
        </w:rPr>
        <w:t xml:space="preserve"> </w:t>
      </w:r>
      <w:r w:rsidR="00126436" w:rsidRPr="00825BE3">
        <w:rPr>
          <w:rFonts w:ascii="Book Antiqua" w:eastAsia="Arial" w:hAnsi="Book Antiqua" w:cs="Arial"/>
          <w:color w:val="000000" w:themeColor="text1"/>
          <w:szCs w:val="24"/>
        </w:rPr>
        <w:t>angle</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X-</w:t>
      </w:r>
      <w:r w:rsidR="00126436" w:rsidRPr="00825BE3">
        <w:rPr>
          <w:rFonts w:ascii="Book Antiqua" w:eastAsia="Arial" w:hAnsi="Book Antiqua" w:cs="Arial"/>
          <w:color w:val="000000" w:themeColor="text1"/>
          <w:szCs w:val="24"/>
        </w:rPr>
        <w:t>ray</w:t>
      </w:r>
      <w:r w:rsidR="00126436" w:rsidRPr="00825BE3">
        <w:rPr>
          <w:rFonts w:ascii="Book Antiqua" w:eastAsia="Arial" w:hAnsi="Book Antiqua" w:cs="Arial"/>
          <w:color w:val="000000" w:themeColor="text1"/>
          <w:spacing w:val="11"/>
          <w:szCs w:val="24"/>
        </w:rPr>
        <w:t xml:space="preserve"> </w:t>
      </w:r>
      <w:r w:rsidR="00126436" w:rsidRPr="00825BE3">
        <w:rPr>
          <w:rFonts w:ascii="Book Antiqua" w:eastAsia="Arial" w:hAnsi="Book Antiqua" w:cs="Arial"/>
          <w:color w:val="000000" w:themeColor="text1"/>
          <w:szCs w:val="24"/>
        </w:rPr>
        <w:t>scattering</w:t>
      </w:r>
      <w:r w:rsidRPr="00825BE3">
        <w:rPr>
          <w:rFonts w:ascii="Book Antiqua" w:eastAsia="Arial" w:hAnsi="Book Antiqua" w:cs="Arial"/>
          <w:color w:val="000000" w:themeColor="text1"/>
          <w:szCs w:val="24"/>
        </w:rPr>
        <w:t xml:space="preserve"> (SAXS) studies </w:t>
      </w:r>
      <w:r w:rsidR="005C2049">
        <w:rPr>
          <w:rFonts w:ascii="Book Antiqua" w:eastAsia="Arial" w:hAnsi="Book Antiqua" w:cs="Arial"/>
          <w:color w:val="000000" w:themeColor="text1"/>
          <w:szCs w:val="24"/>
        </w:rPr>
        <w:t>on</w:t>
      </w:r>
      <w:r w:rsidRPr="00825BE3">
        <w:rPr>
          <w:rFonts w:ascii="Book Antiqua" w:eastAsia="Arial" w:hAnsi="Book Antiqua" w:cs="Arial"/>
          <w:color w:val="000000" w:themeColor="text1"/>
          <w:szCs w:val="24"/>
        </w:rPr>
        <w:t xml:space="preserve"> </w:t>
      </w:r>
      <w:r w:rsidR="005C204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HABP4 C-terminal region (HABP4</w:t>
      </w:r>
      <w:r w:rsidR="00E11DF0" w:rsidRPr="00857933">
        <w:rPr>
          <w:rFonts w:ascii="Book Antiqua" w:eastAsia="Arial" w:hAnsi="Book Antiqua" w:cs="Arial"/>
          <w:color w:val="000000" w:themeColor="text1"/>
          <w:position w:val="-3"/>
          <w:szCs w:val="24"/>
          <w:vertAlign w:val="subscript"/>
        </w:rPr>
        <w:t>122-413</w:t>
      </w:r>
      <w:r w:rsidRPr="00825BE3">
        <w:rPr>
          <w:rFonts w:ascii="Book Antiqua" w:eastAsia="Arial" w:hAnsi="Book Antiqua" w:cs="Arial"/>
          <w:color w:val="000000" w:themeColor="text1"/>
          <w:szCs w:val="24"/>
        </w:rPr>
        <w:t>)</w:t>
      </w:r>
      <w:r w:rsidR="00F10ED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that it is an elongated </w:t>
      </w:r>
      <w:r w:rsidRPr="00825BE3">
        <w:rPr>
          <w:rFonts w:ascii="Book Antiqua" w:eastAsia="Arial" w:hAnsi="Book Antiqua" w:cs="Arial"/>
          <w:color w:val="000000" w:themeColor="text1"/>
          <w:spacing w:val="-1"/>
          <w:szCs w:val="24"/>
        </w:rPr>
        <w:t>monomer</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pacing w:val="-1"/>
          <w:szCs w:val="24"/>
        </w:rPr>
        <w:t>solution,</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without</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well-defined</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core.</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Thus,</w:t>
      </w:r>
      <w:r w:rsidRPr="00825BE3">
        <w:rPr>
          <w:rFonts w:ascii="Book Antiqua" w:eastAsia="Arial" w:hAnsi="Book Antiqua" w:cs="Arial"/>
          <w:color w:val="000000" w:themeColor="text1"/>
          <w:spacing w:val="10"/>
          <w:szCs w:val="24"/>
        </w:rPr>
        <w:t xml:space="preserve"> </w:t>
      </w:r>
      <w:r w:rsidR="005C2049">
        <w:rPr>
          <w:rFonts w:ascii="Book Antiqua" w:eastAsia="Arial" w:hAnsi="Book Antiqua" w:cs="Arial"/>
          <w:color w:val="000000" w:themeColor="text1"/>
          <w:spacing w:val="10"/>
          <w:szCs w:val="24"/>
        </w:rPr>
        <w:t xml:space="preserve">the </w:t>
      </w:r>
      <w:r w:rsidRPr="00825BE3">
        <w:rPr>
          <w:rFonts w:ascii="Book Antiqua" w:eastAsia="Arial" w:hAnsi="Book Antiqua" w:cs="Arial"/>
          <w:color w:val="000000" w:themeColor="text1"/>
          <w:szCs w:val="24"/>
        </w:rPr>
        <w:t>HABP4 C-terminal has been shown to be a pre-molten globule of 37 kDa.</w:t>
      </w:r>
    </w:p>
    <w:p w14:paraId="01A64429" w14:textId="22258C0E" w:rsidR="00E11DF0"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 xml:space="preserve">A </w:t>
      </w:r>
      <w:r w:rsidR="00126436">
        <w:rPr>
          <w:rFonts w:ascii="Book Antiqua" w:eastAsia="Arial" w:hAnsi="Book Antiqua" w:cs="Arial"/>
          <w:color w:val="000000" w:themeColor="text1"/>
          <w:spacing w:val="-1"/>
          <w:szCs w:val="24"/>
        </w:rPr>
        <w:t>p</w:t>
      </w:r>
      <w:r w:rsidRPr="00825BE3">
        <w:rPr>
          <w:rFonts w:ascii="Book Antiqua" w:eastAsia="Arial" w:hAnsi="Book Antiqua" w:cs="Arial"/>
          <w:color w:val="000000" w:themeColor="text1"/>
          <w:spacing w:val="-1"/>
          <w:szCs w:val="24"/>
        </w:rPr>
        <w:t>roteinase K</w:t>
      </w:r>
      <w:r w:rsidRPr="00825BE3">
        <w:rPr>
          <w:rFonts w:ascii="Book Antiqua" w:eastAsia="Arial" w:hAnsi="Book Antiqua" w:cs="Arial"/>
          <w:color w:val="000000" w:themeColor="text1"/>
          <w:szCs w:val="24"/>
        </w:rPr>
        <w:t xml:space="preserve"> sensitivity assay showed that HABP4</w:t>
      </w:r>
      <w:r w:rsidRPr="00126436">
        <w:rPr>
          <w:rFonts w:ascii="Book Antiqua" w:eastAsia="Arial" w:hAnsi="Book Antiqua" w:cs="Arial"/>
          <w:color w:val="000000" w:themeColor="text1"/>
          <w:position w:val="-3"/>
          <w:szCs w:val="24"/>
          <w:vertAlign w:val="subscript"/>
        </w:rPr>
        <w:t>122-413</w:t>
      </w:r>
      <w:r w:rsidRPr="00825BE3">
        <w:rPr>
          <w:rFonts w:ascii="Book Antiqua" w:eastAsia="Arial" w:hAnsi="Book Antiqua" w:cs="Arial"/>
          <w:color w:val="000000" w:themeColor="text1"/>
          <w:spacing w:val="24"/>
          <w:position w:val="-3"/>
          <w:szCs w:val="24"/>
        </w:rPr>
        <w:t xml:space="preserve"> </w:t>
      </w:r>
      <w:r w:rsidRPr="00825BE3">
        <w:rPr>
          <w:rFonts w:ascii="Book Antiqua" w:eastAsia="Arial" w:hAnsi="Book Antiqua" w:cs="Arial"/>
          <w:color w:val="000000" w:themeColor="text1"/>
          <w:szCs w:val="24"/>
        </w:rPr>
        <w:t xml:space="preserve">was readily degraded, </w:t>
      </w:r>
      <w:r w:rsidR="005A468E">
        <w:rPr>
          <w:rFonts w:ascii="Book Antiqua" w:eastAsia="Arial" w:hAnsi="Book Antiqua" w:cs="Arial"/>
          <w:color w:val="000000" w:themeColor="text1"/>
          <w:szCs w:val="24"/>
        </w:rPr>
        <w:t xml:space="preserve">confirming </w:t>
      </w:r>
      <w:r w:rsidRPr="00825BE3">
        <w:rPr>
          <w:rFonts w:ascii="Book Antiqua" w:eastAsia="Arial" w:hAnsi="Book Antiqua" w:cs="Arial"/>
          <w:color w:val="000000" w:themeColor="text1"/>
          <w:szCs w:val="24"/>
        </w:rPr>
        <w:t>its flexibility and absence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a stable hydrophobic core. Additionally, the spectrum obtained by circular dichroism </w:t>
      </w:r>
      <w:r w:rsidR="005A468E">
        <w:rPr>
          <w:rFonts w:ascii="Book Antiqua" w:eastAsia="Arial" w:hAnsi="Book Antiqua" w:cs="Arial"/>
          <w:color w:val="000000" w:themeColor="text1"/>
          <w:szCs w:val="24"/>
        </w:rPr>
        <w:t xml:space="preserve">(CD) </w:t>
      </w:r>
      <w:r w:rsidRPr="00825BE3">
        <w:rPr>
          <w:rFonts w:ascii="Book Antiqua" w:eastAsia="Arial" w:hAnsi="Book Antiqua" w:cs="Arial"/>
          <w:color w:val="000000" w:themeColor="text1"/>
          <w:szCs w:val="24"/>
        </w:rPr>
        <w:t xml:space="preserve">experiments was typical of a random coil or denatured proteins, indicating the absence of </w:t>
      </w:r>
      <w:r w:rsidR="00F10ED3">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regular secondary structure</w:t>
      </w:r>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xml:space="preserve">. However, </w:t>
      </w:r>
      <w:r w:rsidRPr="00825BE3">
        <w:rPr>
          <w:rFonts w:ascii="Book Antiqua" w:eastAsia="Arial" w:hAnsi="Book Antiqua" w:cs="Arial"/>
          <w:color w:val="000000" w:themeColor="text1"/>
          <w:spacing w:val="-1"/>
          <w:szCs w:val="24"/>
        </w:rPr>
        <w:t>after</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pacing w:val="-1"/>
          <w:szCs w:val="24"/>
        </w:rPr>
        <w:t>addition</w:t>
      </w:r>
      <w:r w:rsidRPr="00825BE3">
        <w:rPr>
          <w:rFonts w:ascii="Book Antiqua" w:eastAsia="Arial" w:hAnsi="Book Antiqua" w:cs="Arial"/>
          <w:color w:val="000000" w:themeColor="text1"/>
          <w:spacing w:val="57"/>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61"/>
          <w:szCs w:val="24"/>
        </w:rPr>
        <w:t xml:space="preserve"> </w:t>
      </w:r>
      <w:r w:rsidRPr="00825BE3">
        <w:rPr>
          <w:rFonts w:ascii="Book Antiqua" w:eastAsia="Arial" w:hAnsi="Book Antiqua" w:cs="Arial"/>
          <w:color w:val="000000" w:themeColor="text1"/>
          <w:szCs w:val="24"/>
        </w:rPr>
        <w:t>2,2,2-trifluoroethanol</w:t>
      </w:r>
      <w:r w:rsidRPr="00825BE3">
        <w:rPr>
          <w:rFonts w:ascii="Book Antiqua" w:eastAsia="Arial" w:hAnsi="Book Antiqua" w:cs="Arial"/>
          <w:color w:val="000000" w:themeColor="text1"/>
          <w:spacing w:val="55"/>
          <w:szCs w:val="24"/>
        </w:rPr>
        <w:t xml:space="preserve"> </w:t>
      </w:r>
      <w:r w:rsidRPr="00825BE3">
        <w:rPr>
          <w:rFonts w:ascii="Book Antiqua" w:eastAsia="Arial" w:hAnsi="Book Antiqua" w:cs="Arial"/>
          <w:color w:val="000000" w:themeColor="text1"/>
          <w:szCs w:val="24"/>
        </w:rPr>
        <w:t>(TFE),</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CD</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pattern</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60"/>
          <w:szCs w:val="24"/>
        </w:rPr>
        <w:t xml:space="preserve"> </w:t>
      </w:r>
      <w:r w:rsidRPr="00825BE3">
        <w:rPr>
          <w:rFonts w:ascii="Book Antiqua" w:eastAsia="Arial" w:hAnsi="Book Antiqua" w:cs="Arial"/>
          <w:color w:val="000000" w:themeColor="text1"/>
          <w:szCs w:val="24"/>
        </w:rPr>
        <w:t>shifted,</w:t>
      </w:r>
      <w:r w:rsidR="00126436">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pacing w:val="-1"/>
          <w:szCs w:val="24"/>
        </w:rPr>
        <w:t>showing</w:t>
      </w:r>
      <w:r w:rsidRPr="00825BE3">
        <w:rPr>
          <w:rFonts w:ascii="Book Antiqua" w:eastAsia="Arial" w:hAnsi="Book Antiqua" w:cs="Arial"/>
          <w:color w:val="000000" w:themeColor="text1"/>
          <w:spacing w:val="76"/>
          <w:szCs w:val="24"/>
        </w:rPr>
        <w:t xml:space="preserve"> </w:t>
      </w:r>
      <w:r w:rsidRPr="00825BE3">
        <w:rPr>
          <w:rFonts w:ascii="Book Antiqua" w:eastAsia="Arial" w:hAnsi="Book Antiqua" w:cs="Arial"/>
          <w:color w:val="000000" w:themeColor="text1"/>
          <w:spacing w:val="-1"/>
          <w:szCs w:val="24"/>
        </w:rPr>
        <w:t>an</w:t>
      </w:r>
      <w:r w:rsidRPr="00825BE3">
        <w:rPr>
          <w:rFonts w:ascii="Book Antiqua" w:eastAsia="Arial" w:hAnsi="Book Antiqua" w:cs="Arial"/>
          <w:color w:val="000000" w:themeColor="text1"/>
          <w:spacing w:val="74"/>
          <w:szCs w:val="24"/>
        </w:rPr>
        <w:t xml:space="preserve"> </w:t>
      </w: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zCs w:val="24"/>
        </w:rPr>
        <w:t>crease</w:t>
      </w:r>
      <w:r w:rsidRPr="00825BE3">
        <w:rPr>
          <w:rFonts w:ascii="Book Antiqua" w:eastAsia="Arial" w:hAnsi="Book Antiqua" w:cs="Arial"/>
          <w:color w:val="000000" w:themeColor="text1"/>
          <w:spacing w:val="75"/>
          <w:szCs w:val="24"/>
        </w:rPr>
        <w:t xml:space="preserve"> </w:t>
      </w:r>
      <w:r w:rsidR="005C2049" w:rsidRPr="005C2049">
        <w:rPr>
          <w:rFonts w:ascii="Book Antiqua" w:eastAsia="Arial" w:hAnsi="Book Antiqua" w:cs="Arial"/>
          <w:color w:val="000000" w:themeColor="text1"/>
          <w:spacing w:val="75"/>
          <w:szCs w:val="24"/>
        </w:rPr>
        <w:t>in</w:t>
      </w:r>
      <w:r w:rsidR="005C2049">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secondary</w:t>
      </w:r>
      <w:r w:rsidRPr="00825BE3">
        <w:rPr>
          <w:rFonts w:ascii="Book Antiqua" w:eastAsia="Arial" w:hAnsi="Book Antiqua" w:cs="Arial"/>
          <w:color w:val="000000" w:themeColor="text1"/>
          <w:spacing w:val="73"/>
          <w:szCs w:val="24"/>
        </w:rPr>
        <w:t xml:space="preserve"> </w:t>
      </w:r>
      <w:r w:rsidRPr="00825BE3">
        <w:rPr>
          <w:rFonts w:ascii="Book Antiqua" w:eastAsia="Arial" w:hAnsi="Book Antiqua" w:cs="Arial"/>
          <w:color w:val="000000" w:themeColor="text1"/>
          <w:szCs w:val="24"/>
        </w:rPr>
        <w:t>structure.</w:t>
      </w:r>
      <w:r w:rsidRPr="00825BE3">
        <w:rPr>
          <w:rFonts w:ascii="Book Antiqua" w:eastAsia="Arial" w:hAnsi="Book Antiqua" w:cs="Arial"/>
          <w:color w:val="000000" w:themeColor="text1"/>
          <w:spacing w:val="77"/>
          <w:szCs w:val="24"/>
        </w:rPr>
        <w:t xml:space="preserve"> </w:t>
      </w:r>
      <w:r w:rsidRPr="00825BE3">
        <w:rPr>
          <w:rFonts w:ascii="Book Antiqua" w:eastAsia="Arial" w:hAnsi="Book Antiqua" w:cs="Arial"/>
          <w:color w:val="000000" w:themeColor="text1"/>
          <w:szCs w:val="24"/>
        </w:rPr>
        <w:t>TFE</w:t>
      </w:r>
      <w:r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76"/>
          <w:szCs w:val="24"/>
        </w:rPr>
        <w:t xml:space="preserve"> </w:t>
      </w:r>
      <w:r w:rsidRPr="00825BE3">
        <w:rPr>
          <w:rFonts w:ascii="Book Antiqua" w:eastAsia="Arial" w:hAnsi="Book Antiqua" w:cs="Arial"/>
          <w:color w:val="000000" w:themeColor="text1"/>
          <w:szCs w:val="24"/>
        </w:rPr>
        <w:t>an</w:t>
      </w:r>
      <w:r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alcohol</w:t>
      </w:r>
      <w:r w:rsidRPr="00825BE3">
        <w:rPr>
          <w:rFonts w:ascii="Book Antiqua" w:eastAsia="Arial" w:hAnsi="Book Antiqua" w:cs="Arial"/>
          <w:color w:val="000000" w:themeColor="text1"/>
          <w:spacing w:val="74"/>
          <w:szCs w:val="24"/>
        </w:rPr>
        <w:t xml:space="preserve"> </w:t>
      </w:r>
      <w:r w:rsidRPr="00825BE3">
        <w:rPr>
          <w:rFonts w:ascii="Book Antiqua" w:eastAsia="Arial" w:hAnsi="Book Antiqua" w:cs="Arial"/>
          <w:color w:val="000000" w:themeColor="text1"/>
          <w:szCs w:val="24"/>
        </w:rPr>
        <w:t>used</w:t>
      </w:r>
      <w:r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to</w:t>
      </w:r>
      <w:r w:rsidR="00F10ED3">
        <w:rPr>
          <w:rFonts w:ascii="Book Antiqua" w:eastAsia="Arial" w:hAnsi="Book Antiqua" w:cs="Arial"/>
          <w:color w:val="000000" w:themeColor="text1"/>
          <w:szCs w:val="24"/>
        </w:rPr>
        <w:t xml:space="preserve"> promote</w:t>
      </w:r>
      <w:r w:rsidR="001D5F4B"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increase</w:t>
      </w:r>
      <w:r w:rsidR="005A468E">
        <w:rPr>
          <w:rFonts w:ascii="Book Antiqua" w:eastAsia="Arial" w:hAnsi="Book Antiqua" w:cs="Arial"/>
          <w:color w:val="000000" w:themeColor="text1"/>
          <w:szCs w:val="24"/>
        </w:rPr>
        <w:t>d</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hydrogen bo</w:t>
      </w:r>
      <w:r w:rsidR="00F10ED3">
        <w:rPr>
          <w:rFonts w:ascii="Book Antiqua" w:eastAsia="Arial" w:hAnsi="Book Antiqua" w:cs="Arial"/>
          <w:color w:val="000000" w:themeColor="text1"/>
          <w:szCs w:val="24"/>
        </w:rPr>
        <w:t xml:space="preserve">nding, </w:t>
      </w:r>
      <w:r w:rsidRPr="00825BE3">
        <w:rPr>
          <w:rFonts w:ascii="Book Antiqua" w:eastAsia="Arial" w:hAnsi="Book Antiqua" w:cs="Arial"/>
          <w:color w:val="000000" w:themeColor="text1"/>
          <w:szCs w:val="24"/>
        </w:rPr>
        <w:t>and thus</w:t>
      </w:r>
      <w:r w:rsidR="00F10ED3">
        <w:rPr>
          <w:rFonts w:ascii="Book Antiqua" w:eastAsia="Arial" w:hAnsi="Book Antiqua" w:cs="Arial"/>
          <w:color w:val="000000" w:themeColor="text1"/>
          <w:szCs w:val="24"/>
        </w:rPr>
        <w:t xml:space="preserve"> increases</w:t>
      </w:r>
      <w:r w:rsidRPr="00825BE3">
        <w:rPr>
          <w:rFonts w:ascii="Book Antiqua" w:eastAsia="Arial" w:hAnsi="Book Antiqua" w:cs="Arial"/>
          <w:color w:val="000000" w:themeColor="text1"/>
          <w:szCs w:val="24"/>
        </w:rPr>
        <w:t xml:space="preserve"> propagat</w:t>
      </w:r>
      <w:r w:rsidR="005C2049">
        <w:rPr>
          <w:rFonts w:ascii="Book Antiqua" w:eastAsia="Arial" w:hAnsi="Book Antiqua" w:cs="Arial"/>
          <w:color w:val="000000" w:themeColor="text1"/>
          <w:szCs w:val="24"/>
        </w:rPr>
        <w:t>ion of</w:t>
      </w:r>
      <w:r w:rsidRPr="00825BE3">
        <w:rPr>
          <w:rFonts w:ascii="Book Antiqua" w:eastAsia="Arial" w:hAnsi="Book Antiqua" w:cs="Arial"/>
          <w:color w:val="000000" w:themeColor="text1"/>
          <w:szCs w:val="24"/>
        </w:rPr>
        <w:t xml:space="preserve"> the secondary structures in polypeptides</w:t>
      </w:r>
      <w:r w:rsidRPr="00825BE3">
        <w:rPr>
          <w:rFonts w:ascii="Book Antiqua" w:eastAsia="Arial" w:hAnsi="Book Antiqua" w:cs="Arial"/>
          <w:color w:val="000000" w:themeColor="text1"/>
          <w:szCs w:val="24"/>
          <w:vertAlign w:val="superscript"/>
        </w:rPr>
        <w:t>[11,12]</w:t>
      </w:r>
      <w:r w:rsidRPr="00825BE3">
        <w:rPr>
          <w:rFonts w:ascii="Book Antiqua" w:eastAsia="Arial" w:hAnsi="Book Antiqua" w:cs="Arial"/>
          <w:color w:val="000000" w:themeColor="text1"/>
          <w:szCs w:val="24"/>
        </w:rPr>
        <w:t xml:space="preserve">. </w:t>
      </w:r>
      <w:r w:rsidR="005C2049">
        <w:rPr>
          <w:rFonts w:ascii="Book Antiqua" w:eastAsia="Arial" w:hAnsi="Book Antiqua" w:cs="Arial"/>
          <w:color w:val="000000" w:themeColor="text1"/>
          <w:szCs w:val="24"/>
        </w:rPr>
        <w:t>The</w:t>
      </w:r>
      <w:r w:rsidR="005A468E">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appearance of secondary structure i</w:t>
      </w:r>
      <w:r w:rsidRPr="00825BE3">
        <w:rPr>
          <w:rFonts w:ascii="Book Antiqua" w:eastAsia="Arial" w:hAnsi="Book Antiqua" w:cs="Arial"/>
          <w:color w:val="000000" w:themeColor="text1"/>
          <w:szCs w:val="24"/>
        </w:rPr>
        <w:t xml:space="preserve">s commonly seen for IUPs when they associate </w:t>
      </w:r>
      <w:r w:rsidRPr="00825BE3">
        <w:rPr>
          <w:rFonts w:ascii="Book Antiqua" w:eastAsia="Arial" w:hAnsi="Book Antiqua" w:cs="Arial"/>
          <w:color w:val="000000" w:themeColor="text1"/>
          <w:spacing w:val="-1"/>
          <w:szCs w:val="24"/>
        </w:rPr>
        <w:t>with their interac</w:t>
      </w:r>
      <w:r w:rsidRPr="00825BE3">
        <w:rPr>
          <w:rFonts w:ascii="Book Antiqua" w:eastAsia="Arial" w:hAnsi="Book Antiqua" w:cs="Arial"/>
          <w:color w:val="000000" w:themeColor="text1"/>
          <w:szCs w:val="24"/>
        </w:rPr>
        <w:t>tors</w:t>
      </w:r>
      <w:r w:rsidRPr="00825BE3">
        <w:rPr>
          <w:rFonts w:ascii="Book Antiqua" w:eastAsia="Arial" w:hAnsi="Book Antiqua" w:cs="Arial"/>
          <w:color w:val="000000" w:themeColor="text1"/>
          <w:szCs w:val="24"/>
          <w:vertAlign w:val="superscript"/>
        </w:rPr>
        <w:t>[13]</w:t>
      </w:r>
      <w:r w:rsidRPr="00825BE3">
        <w:rPr>
          <w:rFonts w:ascii="Book Antiqua" w:eastAsia="Arial" w:hAnsi="Book Antiqua" w:cs="Arial"/>
          <w:color w:val="000000" w:themeColor="text1"/>
          <w:szCs w:val="24"/>
        </w:rPr>
        <w:t>. The gain of the structure may be explained by the existence of secondary structural elements in the protein sequence</w:t>
      </w:r>
      <w:r w:rsidRPr="00825BE3">
        <w:rPr>
          <w:rFonts w:ascii="Book Antiqua" w:eastAsia="Arial" w:hAnsi="Book Antiqua" w:cs="Arial"/>
          <w:color w:val="000000" w:themeColor="text1"/>
          <w:szCs w:val="24"/>
          <w:vertAlign w:val="superscript"/>
        </w:rPr>
        <w:t>[14]</w:t>
      </w:r>
      <w:r w:rsidRPr="00825BE3">
        <w:rPr>
          <w:rFonts w:ascii="Book Antiqua" w:eastAsia="Arial" w:hAnsi="Book Antiqua" w:cs="Arial"/>
          <w:color w:val="000000" w:themeColor="text1"/>
          <w:szCs w:val="24"/>
        </w:rPr>
        <w:t>.</w:t>
      </w:r>
    </w:p>
    <w:p w14:paraId="629190DD" w14:textId="6FF1B0D0" w:rsidR="005A468E" w:rsidRDefault="000C56F5">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Despite </w:t>
      </w:r>
      <w:r w:rsidR="00F10ED3">
        <w:rPr>
          <w:rFonts w:ascii="Book Antiqua" w:eastAsia="Arial" w:hAnsi="Book Antiqua" w:cs="Arial"/>
          <w:color w:val="000000" w:themeColor="text1"/>
          <w:szCs w:val="24"/>
        </w:rPr>
        <w:t xml:space="preserve">the lack of structural studies for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its high level of similarity</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and identity </w:t>
      </w:r>
      <w:r w:rsidR="005C2049">
        <w:rPr>
          <w:rFonts w:ascii="Book Antiqua" w:eastAsia="Arial" w:hAnsi="Book Antiqua" w:cs="Arial"/>
          <w:color w:val="000000" w:themeColor="text1"/>
          <w:szCs w:val="24"/>
        </w:rPr>
        <w:t xml:space="preserve">to </w:t>
      </w:r>
      <w:r w:rsidRPr="00825BE3">
        <w:rPr>
          <w:rFonts w:ascii="Book Antiqua" w:eastAsia="Arial" w:hAnsi="Book Antiqua" w:cs="Arial"/>
          <w:color w:val="000000" w:themeColor="text1"/>
          <w:szCs w:val="24"/>
        </w:rPr>
        <w:t xml:space="preserve">HABP4 </w:t>
      </w:r>
      <w:r w:rsidR="00F10ED3">
        <w:rPr>
          <w:rFonts w:ascii="Book Antiqua" w:eastAsia="Arial" w:hAnsi="Book Antiqua" w:cs="Arial"/>
          <w:color w:val="000000" w:themeColor="text1"/>
          <w:szCs w:val="24"/>
        </w:rPr>
        <w:t>on 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amino acid sequence</w:t>
      </w:r>
      <w:r w:rsidR="00F10ED3">
        <w:rPr>
          <w:rFonts w:ascii="Book Antiqua" w:eastAsia="Arial" w:hAnsi="Book Antiqua" w:cs="Arial"/>
          <w:color w:val="000000" w:themeColor="text1"/>
          <w:szCs w:val="24"/>
        </w:rPr>
        <w:t xml:space="preserve"> level</w:t>
      </w:r>
      <w:r w:rsidRPr="00825BE3">
        <w:rPr>
          <w:rFonts w:ascii="Book Antiqua" w:eastAsia="Arial" w:hAnsi="Book Antiqua" w:cs="Arial"/>
          <w:color w:val="000000" w:themeColor="text1"/>
          <w:szCs w:val="24"/>
        </w:rPr>
        <w:t>, allowed comparative bioinformatics analys</w:t>
      </w:r>
      <w:r w:rsidR="00F10ED3">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s, which suggest</w:t>
      </w:r>
      <w:r w:rsidR="005C2049">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t>
      </w:r>
      <w:r w:rsidR="00F10ED3">
        <w:rPr>
          <w:rFonts w:ascii="Book Antiqua" w:eastAsia="Arial" w:hAnsi="Book Antiqua" w:cs="Arial"/>
          <w:color w:val="000000" w:themeColor="text1"/>
          <w:szCs w:val="24"/>
        </w:rPr>
        <w:t xml:space="preserve">that SERBP1 may </w:t>
      </w:r>
      <w:r w:rsidRPr="00825BE3">
        <w:rPr>
          <w:rFonts w:ascii="Book Antiqua" w:eastAsia="Arial" w:hAnsi="Book Antiqua" w:cs="Arial"/>
          <w:color w:val="000000" w:themeColor="text1"/>
          <w:szCs w:val="24"/>
        </w:rPr>
        <w:t xml:space="preserve">also </w:t>
      </w:r>
      <w:r w:rsidR="00F10ED3">
        <w:rPr>
          <w:rFonts w:ascii="Book Antiqua" w:eastAsia="Arial" w:hAnsi="Book Antiqua" w:cs="Arial"/>
          <w:color w:val="000000" w:themeColor="text1"/>
          <w:szCs w:val="24"/>
        </w:rPr>
        <w:t xml:space="preserve">be </w:t>
      </w:r>
      <w:r w:rsidRPr="00825BE3">
        <w:rPr>
          <w:rFonts w:ascii="Book Antiqua" w:eastAsia="Arial" w:hAnsi="Book Antiqua" w:cs="Arial"/>
          <w:color w:val="000000" w:themeColor="text1"/>
          <w:szCs w:val="24"/>
        </w:rPr>
        <w:t xml:space="preserve">an </w:t>
      </w:r>
      <w:r w:rsidR="005C2049">
        <w:rPr>
          <w:rFonts w:ascii="Book Antiqua" w:eastAsia="Arial" w:hAnsi="Book Antiqua" w:cs="Arial"/>
          <w:color w:val="000000" w:themeColor="text1"/>
          <w:szCs w:val="24"/>
        </w:rPr>
        <w:t>IUP</w:t>
      </w:r>
      <w:r w:rsidRPr="00825BE3">
        <w:rPr>
          <w:rFonts w:ascii="Book Antiqua" w:eastAsia="Arial" w:hAnsi="Book Antiqua" w:cs="Arial"/>
          <w:color w:val="000000" w:themeColor="text1"/>
          <w:szCs w:val="24"/>
        </w:rPr>
        <w:t xml:space="preserve">. The </w:t>
      </w:r>
      <w:bookmarkStart w:id="123" w:name="OLE_LINK1"/>
      <w:bookmarkStart w:id="124" w:name="OLE_LINK3"/>
      <w:r w:rsidR="00A82DCB" w:rsidRPr="00A82DCB">
        <w:rPr>
          <w:rFonts w:ascii="Book Antiqua" w:eastAsia="Arial" w:hAnsi="Book Antiqua" w:cs="Arial"/>
          <w:color w:val="000000" w:themeColor="text1"/>
          <w:szCs w:val="24"/>
        </w:rPr>
        <w:t>protein secondary structure prediction (</w:t>
      </w:r>
      <w:r w:rsidRPr="00A82DCB">
        <w:rPr>
          <w:rFonts w:ascii="Book Antiqua" w:eastAsia="Arial" w:hAnsi="Book Antiqua" w:cs="Arial"/>
          <w:color w:val="000000" w:themeColor="text1"/>
          <w:szCs w:val="24"/>
        </w:rPr>
        <w:t>PSIPRED</w:t>
      </w:r>
      <w:bookmarkEnd w:id="123"/>
      <w:bookmarkEnd w:id="124"/>
      <w:r w:rsidR="00A82DCB" w:rsidRPr="00A82DC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analysis of both proteins illustrate</w:t>
      </w:r>
      <w:r w:rsidR="005C2049">
        <w:rPr>
          <w:rFonts w:ascii="Book Antiqua" w:eastAsia="Arial" w:hAnsi="Book Antiqua" w:cs="Arial"/>
          <w:color w:val="000000" w:themeColor="text1"/>
          <w:szCs w:val="24"/>
        </w:rPr>
        <w:t>d</w:t>
      </w:r>
      <w:r w:rsidRPr="00825BE3">
        <w:rPr>
          <w:rFonts w:ascii="Book Antiqua" w:eastAsia="Arial" w:hAnsi="Book Antiqua" w:cs="Arial"/>
          <w:color w:val="000000" w:themeColor="text1"/>
          <w:szCs w:val="24"/>
        </w:rPr>
        <w:t xml:space="preserve"> that both HABP4 and SERBP1, have similar content</w:t>
      </w:r>
      <w:r w:rsidR="005A468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predicted secondary structure and random coil</w:t>
      </w:r>
      <w:r w:rsidR="005A468E">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005A468E">
        <w:rPr>
          <w:rFonts w:ascii="Book Antiqua" w:eastAsia="Arial" w:hAnsi="Book Antiqua" w:cs="Arial"/>
          <w:color w:val="000000" w:themeColor="text1"/>
          <w:spacing w:val="6"/>
          <w:szCs w:val="24"/>
        </w:rPr>
        <w:t>Th</w:t>
      </w:r>
      <w:r w:rsidR="00DE1E5B">
        <w:rPr>
          <w:rFonts w:ascii="Book Antiqua" w:eastAsia="Arial" w:hAnsi="Book Antiqua" w:cs="Arial"/>
          <w:color w:val="000000" w:themeColor="text1"/>
          <w:spacing w:val="6"/>
          <w:szCs w:val="24"/>
        </w:rPr>
        <w:t xml:space="preserve">is </w:t>
      </w:r>
      <w:r w:rsidR="005A468E">
        <w:rPr>
          <w:rFonts w:ascii="Book Antiqua" w:eastAsia="Arial" w:hAnsi="Book Antiqua" w:cs="Arial"/>
          <w:color w:val="000000" w:themeColor="text1"/>
          <w:spacing w:val="6"/>
          <w:szCs w:val="24"/>
        </w:rPr>
        <w:t xml:space="preserve">may lead to the </w:t>
      </w:r>
      <w:r w:rsidR="00DB3B4D">
        <w:rPr>
          <w:rFonts w:ascii="Book Antiqua" w:eastAsia="Arial" w:hAnsi="Book Antiqua" w:cs="Arial"/>
          <w:color w:val="000000" w:themeColor="text1"/>
          <w:spacing w:val="6"/>
          <w:szCs w:val="24"/>
        </w:rPr>
        <w:t xml:space="preserve">conclusion that </w:t>
      </w:r>
      <w:r w:rsidR="00DB3B4D">
        <w:rPr>
          <w:rFonts w:ascii="Book Antiqua" w:eastAsia="Arial" w:hAnsi="Book Antiqua" w:cs="Arial"/>
          <w:color w:val="000000" w:themeColor="text1"/>
          <w:szCs w:val="24"/>
        </w:rPr>
        <w:t xml:space="preserve">that both </w:t>
      </w:r>
      <w:r w:rsidRPr="00825BE3">
        <w:rPr>
          <w:rFonts w:ascii="Book Antiqua" w:eastAsia="Arial" w:hAnsi="Book Antiqua" w:cs="Arial"/>
          <w:color w:val="000000" w:themeColor="text1"/>
          <w:szCs w:val="24"/>
        </w:rPr>
        <w:t>HABP4</w:t>
      </w:r>
      <w:r w:rsidR="005A468E">
        <w:rPr>
          <w:rFonts w:ascii="Book Antiqua" w:eastAsia="Arial" w:hAnsi="Book Antiqua" w:cs="Arial"/>
          <w:color w:val="000000" w:themeColor="text1"/>
          <w:szCs w:val="24"/>
        </w:rPr>
        <w:t xml:space="preserve"> a</w:t>
      </w:r>
      <w:r w:rsidR="00DE1E5B">
        <w:rPr>
          <w:rFonts w:ascii="Book Antiqua" w:eastAsia="Arial" w:hAnsi="Book Antiqua" w:cs="Arial"/>
          <w:color w:val="000000" w:themeColor="text1"/>
          <w:szCs w:val="24"/>
        </w:rPr>
        <w:t>nd</w:t>
      </w:r>
      <w:r w:rsidR="005A468E">
        <w:rPr>
          <w:rFonts w:ascii="Book Antiqua" w:eastAsia="Arial" w:hAnsi="Book Antiqua" w:cs="Arial"/>
          <w:color w:val="000000" w:themeColor="text1"/>
          <w:szCs w:val="24"/>
        </w:rPr>
        <w:t xml:space="preserve"> </w:t>
      </w:r>
      <w:r w:rsidR="005A468E"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zCs w:val="24"/>
        </w:rPr>
        <w:t xml:space="preserve">, are unstructured proteins (Figure 1). </w:t>
      </w:r>
    </w:p>
    <w:p w14:paraId="056F626E" w14:textId="5D0F9D89" w:rsidR="00E11DF0" w:rsidRDefault="000C56F5" w:rsidP="005A468E">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Proteins belonging to </w:t>
      </w:r>
      <w:r w:rsidR="00DE1E5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IUP family are </w:t>
      </w:r>
      <w:r w:rsidR="00DE1E5B">
        <w:rPr>
          <w:rFonts w:ascii="Book Antiqua" w:eastAsia="Arial" w:hAnsi="Book Antiqua" w:cs="Arial"/>
          <w:color w:val="000000" w:themeColor="text1"/>
          <w:szCs w:val="24"/>
        </w:rPr>
        <w:t>associated with</w:t>
      </w:r>
      <w:r w:rsidRPr="00825BE3">
        <w:rPr>
          <w:rFonts w:ascii="Book Antiqua" w:eastAsia="Arial" w:hAnsi="Book Antiqua" w:cs="Arial"/>
          <w:color w:val="000000" w:themeColor="text1"/>
          <w:szCs w:val="24"/>
        </w:rPr>
        <w:t xml:space="preserve"> a plethora of cellular processes, such as translation, RNA </w:t>
      </w:r>
      <w:r w:rsidRPr="00825BE3">
        <w:rPr>
          <w:rFonts w:ascii="Book Antiqua" w:eastAsia="Arial" w:hAnsi="Book Antiqua" w:cs="Arial"/>
          <w:color w:val="000000" w:themeColor="text1"/>
          <w:spacing w:val="-1"/>
          <w:szCs w:val="24"/>
        </w:rPr>
        <w:t>recognition, transcrip</w:t>
      </w:r>
      <w:r w:rsidRPr="00825BE3">
        <w:rPr>
          <w:rFonts w:ascii="Book Antiqua" w:eastAsia="Arial" w:hAnsi="Book Antiqua" w:cs="Arial"/>
          <w:color w:val="000000" w:themeColor="text1"/>
          <w:szCs w:val="24"/>
        </w:rPr>
        <w:t>tional</w:t>
      </w:r>
      <w:r w:rsidR="00E4495B">
        <w:rPr>
          <w:rFonts w:ascii="Book Antiqua" w:eastAsia="Arial" w:hAnsi="Book Antiqua" w:cs="Arial"/>
          <w:color w:val="000000" w:themeColor="text1"/>
          <w:szCs w:val="24"/>
        </w:rPr>
        <w:t xml:space="preserve"> regulation</w:t>
      </w:r>
      <w:r w:rsidRPr="00825BE3">
        <w:rPr>
          <w:rFonts w:ascii="Book Antiqua" w:eastAsia="Arial" w:hAnsi="Book Antiqua" w:cs="Arial"/>
          <w:color w:val="000000" w:themeColor="text1"/>
          <w:szCs w:val="24"/>
        </w:rPr>
        <w:t xml:space="preserve">, cell cycle </w:t>
      </w:r>
      <w:r w:rsidR="00E4495B">
        <w:rPr>
          <w:rFonts w:ascii="Book Antiqua" w:eastAsia="Arial" w:hAnsi="Book Antiqua" w:cs="Arial"/>
          <w:color w:val="000000" w:themeColor="text1"/>
          <w:szCs w:val="24"/>
        </w:rPr>
        <w:t>control</w:t>
      </w:r>
      <w:r w:rsidRPr="00825BE3">
        <w:rPr>
          <w:rFonts w:ascii="Book Antiqua" w:eastAsia="Arial" w:hAnsi="Book Antiqua" w:cs="Arial"/>
          <w:color w:val="000000" w:themeColor="text1"/>
          <w:szCs w:val="24"/>
        </w:rPr>
        <w:t>, membrane</w:t>
      </w:r>
      <w:r w:rsidR="00DB3B4D">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fusion and transpor</w:t>
      </w:r>
      <w:r w:rsidRPr="00825BE3">
        <w:rPr>
          <w:rFonts w:ascii="Book Antiqua" w:eastAsia="Arial" w:hAnsi="Book Antiqua" w:cs="Arial"/>
          <w:color w:val="000000" w:themeColor="text1"/>
          <w:spacing w:val="5"/>
          <w:szCs w:val="24"/>
        </w:rPr>
        <w:t>t</w:t>
      </w:r>
      <w:r w:rsidRPr="00825BE3">
        <w:rPr>
          <w:rFonts w:ascii="Book Antiqua" w:eastAsia="Arial" w:hAnsi="Book Antiqua" w:cs="Arial"/>
          <w:color w:val="000000" w:themeColor="text1"/>
          <w:szCs w:val="24"/>
        </w:rPr>
        <w:t xml:space="preserve">, protein phosphorylation, storage of small molecules and the regulation </w:t>
      </w:r>
      <w:r w:rsidR="00DB3B4D">
        <w:rPr>
          <w:rFonts w:ascii="Book Antiqua" w:eastAsia="Arial" w:hAnsi="Book Antiqua" w:cs="Arial"/>
          <w:color w:val="000000" w:themeColor="text1"/>
          <w:szCs w:val="24"/>
        </w:rPr>
        <w:t>and</w:t>
      </w:r>
      <w:r w:rsidRPr="00825BE3">
        <w:rPr>
          <w:rFonts w:ascii="Book Antiqua" w:eastAsia="Arial" w:hAnsi="Book Antiqua" w:cs="Arial"/>
          <w:color w:val="000000" w:themeColor="text1"/>
          <w:szCs w:val="24"/>
        </w:rPr>
        <w:t xml:space="preserve"> assembly of </w:t>
      </w:r>
      <w:r w:rsidR="00DB3B4D">
        <w:rPr>
          <w:rFonts w:ascii="Book Antiqua" w:eastAsia="Arial" w:hAnsi="Book Antiqua" w:cs="Arial"/>
          <w:color w:val="000000" w:themeColor="text1"/>
          <w:szCs w:val="24"/>
        </w:rPr>
        <w:t xml:space="preserve">protein </w:t>
      </w:r>
      <w:r w:rsidRPr="00825BE3">
        <w:rPr>
          <w:rFonts w:ascii="Book Antiqua" w:eastAsia="Arial" w:hAnsi="Book Antiqua" w:cs="Arial"/>
          <w:color w:val="000000" w:themeColor="text1"/>
          <w:szCs w:val="24"/>
        </w:rPr>
        <w:t>complexes</w:t>
      </w:r>
      <w:r w:rsidRPr="00825BE3">
        <w:rPr>
          <w:rFonts w:ascii="Book Antiqua" w:eastAsia="Arial" w:hAnsi="Book Antiqua" w:cs="Arial"/>
          <w:color w:val="000000" w:themeColor="text1"/>
          <w:szCs w:val="24"/>
          <w:vertAlign w:val="superscript"/>
        </w:rPr>
        <w:t>[13,15]</w:t>
      </w:r>
      <w:r w:rsidRPr="00825BE3">
        <w:rPr>
          <w:rFonts w:ascii="Book Antiqua" w:eastAsia="Arial" w:hAnsi="Book Antiqua" w:cs="Arial"/>
          <w:color w:val="000000" w:themeColor="text1"/>
          <w:szCs w:val="24"/>
        </w:rPr>
        <w:t>. All these biological processes are in accordance with the present knowledge o</w:t>
      </w:r>
      <w:r w:rsidR="00DB3B4D">
        <w:rPr>
          <w:rFonts w:ascii="Book Antiqua" w:eastAsia="Arial" w:hAnsi="Book Antiqua" w:cs="Arial"/>
          <w:color w:val="000000" w:themeColor="text1"/>
          <w:szCs w:val="24"/>
        </w:rPr>
        <w:t>n</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lastRenderedPageBreak/>
        <w:t>the interaction network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HABP4 and SERBP1 (see the Functional aspects of HABP4 and SERBP1</w:t>
      </w:r>
      <w:r w:rsidR="00DB3B4D">
        <w:rPr>
          <w:rFonts w:ascii="Book Antiqua" w:eastAsia="Arial" w:hAnsi="Book Antiqua" w:cs="Arial"/>
          <w:color w:val="000000" w:themeColor="text1"/>
          <w:szCs w:val="24"/>
        </w:rPr>
        <w:t xml:space="preserve"> in the following</w:t>
      </w:r>
      <w:r w:rsidRPr="00825BE3">
        <w:rPr>
          <w:rFonts w:ascii="Book Antiqua" w:eastAsia="Arial" w:hAnsi="Book Antiqua" w:cs="Arial"/>
          <w:color w:val="000000" w:themeColor="text1"/>
          <w:szCs w:val="24"/>
        </w:rPr>
        <w:t xml:space="preserve"> section</w:t>
      </w:r>
      <w:r w:rsidR="00DB3B4D">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for more details).</w:t>
      </w:r>
    </w:p>
    <w:p w14:paraId="1D1FC35F" w14:textId="77777777" w:rsidR="00126436" w:rsidRPr="00825BE3" w:rsidRDefault="0012643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6696C9D5" w14:textId="77777777" w:rsidR="000C56F5" w:rsidRPr="00126436" w:rsidRDefault="00126436" w:rsidP="004E7D70">
      <w:pPr>
        <w:autoSpaceDE w:val="0"/>
        <w:autoSpaceDN w:val="0"/>
        <w:adjustRightInd w:val="0"/>
        <w:snapToGrid w:val="0"/>
        <w:spacing w:line="360" w:lineRule="auto"/>
        <w:rPr>
          <w:rFonts w:ascii="Book Antiqua" w:eastAsia="Arial" w:hAnsi="Book Antiqua" w:cs="Arial"/>
          <w:b/>
          <w:iCs/>
          <w:color w:val="000000" w:themeColor="text1"/>
          <w:szCs w:val="24"/>
        </w:rPr>
      </w:pPr>
      <w:r w:rsidRPr="00126436">
        <w:rPr>
          <w:rFonts w:ascii="Book Antiqua" w:eastAsia="Arial" w:hAnsi="Book Antiqua" w:cs="Arial"/>
          <w:b/>
          <w:iCs/>
          <w:color w:val="000000" w:themeColor="text1"/>
          <w:szCs w:val="24"/>
        </w:rPr>
        <w:t>POST-TR</w:t>
      </w:r>
      <w:r w:rsidRPr="00126436">
        <w:rPr>
          <w:rFonts w:ascii="Book Antiqua" w:eastAsia="Arial" w:hAnsi="Book Antiqua" w:cs="Arial"/>
          <w:b/>
          <w:iCs/>
          <w:color w:val="000000" w:themeColor="text1"/>
          <w:spacing w:val="-5"/>
          <w:szCs w:val="24"/>
        </w:rPr>
        <w:t>A</w:t>
      </w:r>
      <w:r w:rsidRPr="00126436">
        <w:rPr>
          <w:rFonts w:ascii="Book Antiqua" w:eastAsia="Arial" w:hAnsi="Book Antiqua" w:cs="Arial"/>
          <w:b/>
          <w:iCs/>
          <w:color w:val="000000" w:themeColor="text1"/>
          <w:szCs w:val="24"/>
        </w:rPr>
        <w:t>NSL</w:t>
      </w:r>
      <w:r w:rsidRPr="00126436">
        <w:rPr>
          <w:rFonts w:ascii="Book Antiqua" w:eastAsia="Arial" w:hAnsi="Book Antiqua" w:cs="Arial"/>
          <w:b/>
          <w:iCs/>
          <w:color w:val="000000" w:themeColor="text1"/>
          <w:spacing w:val="-5"/>
          <w:szCs w:val="24"/>
        </w:rPr>
        <w:t>A</w:t>
      </w:r>
      <w:r w:rsidRPr="00126436">
        <w:rPr>
          <w:rFonts w:ascii="Book Antiqua" w:eastAsia="Arial" w:hAnsi="Book Antiqua" w:cs="Arial"/>
          <w:b/>
          <w:iCs/>
          <w:color w:val="000000" w:themeColor="text1"/>
          <w:szCs w:val="24"/>
        </w:rPr>
        <w:t>TIONAL MODIFIC</w:t>
      </w:r>
      <w:r w:rsidRPr="00126436">
        <w:rPr>
          <w:rFonts w:ascii="Book Antiqua" w:eastAsia="Arial" w:hAnsi="Book Antiqua" w:cs="Arial"/>
          <w:b/>
          <w:iCs/>
          <w:color w:val="000000" w:themeColor="text1"/>
          <w:spacing w:val="-5"/>
          <w:szCs w:val="24"/>
        </w:rPr>
        <w:t>A</w:t>
      </w:r>
      <w:r w:rsidRPr="00126436">
        <w:rPr>
          <w:rFonts w:ascii="Book Antiqua" w:eastAsia="Arial" w:hAnsi="Book Antiqua" w:cs="Arial"/>
          <w:b/>
          <w:iCs/>
          <w:color w:val="000000" w:themeColor="text1"/>
          <w:szCs w:val="24"/>
        </w:rPr>
        <w:t>TIONS</w:t>
      </w:r>
    </w:p>
    <w:p w14:paraId="41C9E4AB"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Post-translational modifications (PTMs)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control protein functions by covalently attaching molecules to specific amino acid residues. The types of modifications exceed 200, such as phosphorylation, glycosylation, methylation, acetylation, ubiquitin</w:t>
      </w:r>
      <w:r w:rsidR="008D033B">
        <w:rPr>
          <w:rFonts w:ascii="Book Antiqua" w:eastAsia="Arial" w:hAnsi="Book Antiqua" w:cs="Arial"/>
          <w:color w:val="000000" w:themeColor="text1"/>
          <w:szCs w:val="24"/>
        </w:rPr>
        <w:t>yl</w:t>
      </w:r>
      <w:r w:rsidRPr="00825BE3">
        <w:rPr>
          <w:rFonts w:ascii="Book Antiqua" w:eastAsia="Arial" w:hAnsi="Book Antiqua" w:cs="Arial"/>
          <w:color w:val="000000" w:themeColor="text1"/>
          <w:szCs w:val="24"/>
        </w:rPr>
        <w:t xml:space="preserve">ation, </w:t>
      </w:r>
      <w:r w:rsidR="00DE1E5B">
        <w:rPr>
          <w:rFonts w:ascii="Book Antiqua" w:eastAsia="Arial" w:hAnsi="Book Antiqua" w:cs="Arial"/>
          <w:color w:val="000000" w:themeColor="text1"/>
          <w:szCs w:val="24"/>
        </w:rPr>
        <w:t xml:space="preserve">and </w:t>
      </w:r>
      <w:r w:rsidR="00E4495B">
        <w:rPr>
          <w:rFonts w:ascii="Book Antiqua" w:eastAsia="Arial" w:hAnsi="Book Antiqua" w:cs="Arial"/>
          <w:color w:val="000000" w:themeColor="text1"/>
          <w:szCs w:val="24"/>
        </w:rPr>
        <w:t xml:space="preserve">SUMOylation </w:t>
      </w:r>
      <w:r w:rsidRPr="00825BE3">
        <w:rPr>
          <w:rFonts w:ascii="Book Antiqua" w:eastAsia="Arial" w:hAnsi="Book Antiqua" w:cs="Arial"/>
          <w:color w:val="000000" w:themeColor="text1"/>
          <w:szCs w:val="24"/>
        </w:rPr>
        <w:t xml:space="preserve">among others, </w:t>
      </w:r>
      <w:r w:rsidR="008D033B">
        <w:rPr>
          <w:rFonts w:ascii="Book Antiqua" w:eastAsia="Arial" w:hAnsi="Book Antiqua" w:cs="Arial"/>
          <w:color w:val="000000" w:themeColor="text1"/>
          <w:szCs w:val="24"/>
        </w:rPr>
        <w:t>with p</w:t>
      </w:r>
      <w:r w:rsidRPr="00825BE3">
        <w:rPr>
          <w:rFonts w:ascii="Book Antiqua" w:eastAsia="Arial" w:hAnsi="Book Antiqua" w:cs="Arial"/>
          <w:color w:val="000000" w:themeColor="text1"/>
          <w:szCs w:val="24"/>
        </w:rPr>
        <w:t xml:space="preserve">hosphorylation </w:t>
      </w:r>
      <w:r w:rsidR="008D033B">
        <w:rPr>
          <w:rFonts w:ascii="Book Antiqua" w:eastAsia="Arial" w:hAnsi="Book Antiqua" w:cs="Arial"/>
          <w:color w:val="000000" w:themeColor="text1"/>
          <w:szCs w:val="24"/>
        </w:rPr>
        <w:t xml:space="preserve">being </w:t>
      </w:r>
      <w:r w:rsidRPr="00825BE3">
        <w:rPr>
          <w:rFonts w:ascii="Book Antiqua" w:eastAsia="Arial" w:hAnsi="Book Antiqua" w:cs="Arial"/>
          <w:color w:val="000000" w:themeColor="text1"/>
          <w:szCs w:val="24"/>
        </w:rPr>
        <w:t>the most widely studied</w:t>
      </w:r>
      <w:r w:rsidRPr="00825BE3">
        <w:rPr>
          <w:rFonts w:ascii="Book Antiqua" w:eastAsia="Arial" w:hAnsi="Book Antiqua" w:cs="Arial"/>
          <w:color w:val="000000" w:themeColor="text1"/>
          <w:szCs w:val="24"/>
          <w:vertAlign w:val="superscript"/>
        </w:rPr>
        <w:t>[16-19]</w:t>
      </w:r>
      <w:r w:rsidRPr="00825BE3">
        <w:rPr>
          <w:rFonts w:ascii="Book Antiqua" w:eastAsia="Arial" w:hAnsi="Book Antiqua" w:cs="Arial"/>
          <w:color w:val="000000" w:themeColor="text1"/>
          <w:szCs w:val="24"/>
        </w:rPr>
        <w:t>.</w:t>
      </w:r>
    </w:p>
    <w:p w14:paraId="79564A5C" w14:textId="35E33A61" w:rsidR="000C56F5"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
          <w:szCs w:val="24"/>
        </w:rPr>
        <w:t xml:space="preserve"> </w:t>
      </w:r>
      <w:r w:rsidR="00DE1E5B">
        <w:rPr>
          <w:rFonts w:ascii="Book Antiqua" w:eastAsia="Arial" w:hAnsi="Book Antiqua" w:cs="Arial"/>
          <w:color w:val="000000" w:themeColor="text1"/>
          <w:spacing w:val="5"/>
          <w:szCs w:val="24"/>
        </w:rPr>
        <w:t>PTM</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5"/>
          <w:szCs w:val="24"/>
        </w:rPr>
        <w:t xml:space="preserve"> </w:t>
      </w:r>
      <w:r w:rsidR="008D033B">
        <w:rPr>
          <w:rFonts w:ascii="Book Antiqua" w:eastAsia="Arial" w:hAnsi="Book Antiqua" w:cs="Arial"/>
          <w:color w:val="000000" w:themeColor="text1"/>
          <w:szCs w:val="24"/>
        </w:rPr>
        <w:t>have</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be</w:t>
      </w:r>
      <w:r w:rsidR="008D033B">
        <w:rPr>
          <w:rFonts w:ascii="Book Antiqua" w:eastAsia="Arial" w:hAnsi="Book Antiqua" w:cs="Arial"/>
          <w:color w:val="000000" w:themeColor="text1"/>
          <w:szCs w:val="24"/>
        </w:rPr>
        <w:t>en</w:t>
      </w:r>
      <w:r w:rsidRPr="00825BE3">
        <w:rPr>
          <w:rFonts w:ascii="Book Antiqua" w:eastAsia="Arial" w:hAnsi="Book Antiqua" w:cs="Arial"/>
          <w:color w:val="000000" w:themeColor="text1"/>
          <w:szCs w:val="24"/>
        </w:rPr>
        <w:t xml:space="preserve"> discovered over the years mainly due to the identification of the</w:t>
      </w:r>
      <w:r w:rsidR="008D033B">
        <w:rPr>
          <w:rFonts w:ascii="Book Antiqua" w:eastAsia="Arial" w:hAnsi="Book Antiqua" w:cs="Arial"/>
          <w:color w:val="000000" w:themeColor="text1"/>
          <w:szCs w:val="24"/>
        </w:rPr>
        <w:t>ir</w:t>
      </w:r>
      <w:r w:rsidRPr="00825BE3">
        <w:rPr>
          <w:rFonts w:ascii="Book Antiqua" w:eastAsia="Arial" w:hAnsi="Book Antiqua" w:cs="Arial"/>
          <w:color w:val="000000" w:themeColor="text1"/>
          <w:szCs w:val="24"/>
        </w:rPr>
        <w:t xml:space="preserve"> interaction with </w:t>
      </w:r>
      <w:r w:rsidRPr="00825BE3">
        <w:rPr>
          <w:rFonts w:ascii="Book Antiqua" w:eastAsia="Arial" w:hAnsi="Book Antiqua" w:cs="Arial"/>
          <w:color w:val="000000" w:themeColor="text1"/>
          <w:spacing w:val="-1"/>
          <w:szCs w:val="24"/>
        </w:rPr>
        <w:t>modifying</w:t>
      </w:r>
      <w:r w:rsidRPr="00825BE3">
        <w:rPr>
          <w:rFonts w:ascii="Book Antiqua" w:eastAsia="Arial" w:hAnsi="Book Antiqua" w:cs="Arial"/>
          <w:color w:val="000000" w:themeColor="text1"/>
          <w:spacing w:val="134"/>
          <w:szCs w:val="24"/>
        </w:rPr>
        <w:t xml:space="preserve"> </w:t>
      </w:r>
      <w:r w:rsidRPr="00825BE3">
        <w:rPr>
          <w:rFonts w:ascii="Book Antiqua" w:eastAsia="Arial" w:hAnsi="Book Antiqua" w:cs="Arial"/>
          <w:color w:val="000000" w:themeColor="text1"/>
          <w:spacing w:val="-1"/>
          <w:szCs w:val="24"/>
        </w:rPr>
        <w:t>prote</w:t>
      </w:r>
      <w:r w:rsidRPr="00825BE3">
        <w:rPr>
          <w:rFonts w:ascii="Book Antiqua" w:eastAsia="Arial" w:hAnsi="Book Antiqua" w:cs="Arial"/>
          <w:color w:val="000000" w:themeColor="text1"/>
          <w:szCs w:val="24"/>
        </w:rPr>
        <w:t>ins.</w:t>
      </w:r>
      <w:r w:rsidRPr="00825BE3">
        <w:rPr>
          <w:rFonts w:ascii="Book Antiqua" w:eastAsia="Arial" w:hAnsi="Book Antiqua" w:cs="Arial"/>
          <w:color w:val="000000" w:themeColor="text1"/>
          <w:spacing w:val="136"/>
          <w:szCs w:val="24"/>
        </w:rPr>
        <w:t xml:space="preserve"> </w:t>
      </w:r>
      <w:r w:rsidRPr="00825BE3">
        <w:rPr>
          <w:rFonts w:ascii="Book Antiqua" w:eastAsia="Arial" w:hAnsi="Book Antiqua" w:cs="Arial"/>
          <w:color w:val="000000" w:themeColor="text1"/>
          <w:szCs w:val="24"/>
        </w:rPr>
        <w:t>Until</w:t>
      </w:r>
      <w:r w:rsidRPr="00825BE3">
        <w:rPr>
          <w:rFonts w:ascii="Book Antiqua" w:eastAsia="Arial" w:hAnsi="Book Antiqua" w:cs="Arial"/>
          <w:color w:val="000000" w:themeColor="text1"/>
          <w:spacing w:val="132"/>
          <w:szCs w:val="24"/>
        </w:rPr>
        <w:t xml:space="preserve"> </w:t>
      </w:r>
      <w:r w:rsidRPr="00825BE3">
        <w:rPr>
          <w:rFonts w:ascii="Book Antiqua" w:eastAsia="Arial" w:hAnsi="Book Antiqua" w:cs="Arial"/>
          <w:color w:val="000000" w:themeColor="text1"/>
          <w:szCs w:val="24"/>
        </w:rPr>
        <w:t>now,</w:t>
      </w:r>
      <w:r w:rsidRPr="00825BE3">
        <w:rPr>
          <w:rFonts w:ascii="Book Antiqua" w:eastAsia="Arial" w:hAnsi="Book Antiqua" w:cs="Arial"/>
          <w:color w:val="000000" w:themeColor="text1"/>
          <w:spacing w:val="135"/>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13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3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40"/>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134"/>
          <w:szCs w:val="24"/>
        </w:rPr>
        <w:t xml:space="preserve"> </w:t>
      </w:r>
      <w:r w:rsidRPr="00825BE3">
        <w:rPr>
          <w:rFonts w:ascii="Book Antiqua" w:eastAsia="Arial" w:hAnsi="Book Antiqua" w:cs="Arial"/>
          <w:color w:val="000000" w:themeColor="text1"/>
          <w:szCs w:val="24"/>
        </w:rPr>
        <w:t>predicted</w:t>
      </w:r>
      <w:r w:rsidRPr="00825BE3">
        <w:rPr>
          <w:rFonts w:ascii="Book Antiqua" w:eastAsia="Arial" w:hAnsi="Book Antiqua" w:cs="Arial"/>
          <w:color w:val="000000" w:themeColor="text1"/>
          <w:spacing w:val="133"/>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133"/>
          <w:szCs w:val="24"/>
        </w:rPr>
        <w:t xml:space="preserve"> </w:t>
      </w:r>
      <w:r w:rsidRPr="00825BE3">
        <w:rPr>
          <w:rFonts w:ascii="Book Antiqua" w:eastAsia="Arial" w:hAnsi="Book Antiqua" w:cs="Arial"/>
          <w:color w:val="000000" w:themeColor="text1"/>
          <w:szCs w:val="24"/>
        </w:rPr>
        <w:t>have phosphorylation, methylation and SUMOylation sites, as shown in Figure 2</w:t>
      </w:r>
      <w:r w:rsidRPr="00825BE3">
        <w:rPr>
          <w:rFonts w:ascii="Book Antiqua" w:eastAsia="Arial" w:hAnsi="Book Antiqua" w:cs="Arial"/>
          <w:color w:val="000000" w:themeColor="text1"/>
          <w:szCs w:val="24"/>
          <w:vertAlign w:val="superscript"/>
        </w:rPr>
        <w:t>[20-22]</w:t>
      </w:r>
      <w:r w:rsidRPr="00825BE3">
        <w:rPr>
          <w:rFonts w:ascii="Book Antiqua" w:eastAsia="Arial" w:hAnsi="Book Antiqua" w:cs="Arial"/>
          <w:color w:val="000000" w:themeColor="text1"/>
          <w:szCs w:val="24"/>
        </w:rPr>
        <w:t xml:space="preserve">. These PTMs and their impact </w:t>
      </w:r>
      <w:r w:rsidR="008D033B">
        <w:rPr>
          <w:rFonts w:ascii="Book Antiqua" w:eastAsia="Arial" w:hAnsi="Book Antiqua" w:cs="Arial"/>
          <w:color w:val="000000" w:themeColor="text1"/>
          <w:szCs w:val="24"/>
        </w:rPr>
        <w:t>o</w:t>
      </w:r>
      <w:r w:rsidRPr="00825BE3">
        <w:rPr>
          <w:rFonts w:ascii="Book Antiqua" w:eastAsia="Arial" w:hAnsi="Book Antiqua" w:cs="Arial"/>
          <w:color w:val="000000" w:themeColor="text1"/>
          <w:szCs w:val="24"/>
        </w:rPr>
        <w:t xml:space="preserve">n </w:t>
      </w:r>
      <w:r w:rsidR="00DE1E5B">
        <w:rPr>
          <w:rFonts w:ascii="Book Antiqua" w:eastAsia="Arial" w:hAnsi="Book Antiqua" w:cs="Arial"/>
          <w:color w:val="000000" w:themeColor="text1"/>
          <w:szCs w:val="24"/>
        </w:rPr>
        <w:t xml:space="preserve">the functions of </w:t>
      </w:r>
      <w:r w:rsidRPr="00825BE3">
        <w:rPr>
          <w:rFonts w:ascii="Book Antiqua" w:eastAsia="Arial" w:hAnsi="Book Antiqua" w:cs="Arial"/>
          <w:color w:val="000000" w:themeColor="text1"/>
          <w:szCs w:val="24"/>
        </w:rPr>
        <w:t>HABP4 and SERBP1 are described below.</w:t>
      </w:r>
    </w:p>
    <w:p w14:paraId="7E6FAE3E" w14:textId="77777777" w:rsidR="00126436" w:rsidRPr="00825BE3" w:rsidRDefault="0012643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D7C866C" w14:textId="77777777" w:rsidR="001D5F4B" w:rsidRPr="0012643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126436">
        <w:rPr>
          <w:rFonts w:ascii="Book Antiqua" w:eastAsia="Arial" w:hAnsi="Book Antiqua" w:cs="Arial"/>
          <w:b/>
          <w:i/>
          <w:iCs/>
          <w:color w:val="000000" w:themeColor="text1"/>
          <w:szCs w:val="24"/>
        </w:rPr>
        <w:t>Phosphor</w:t>
      </w:r>
      <w:r w:rsidRPr="00126436">
        <w:rPr>
          <w:rFonts w:ascii="Book Antiqua" w:eastAsia="Arial" w:hAnsi="Book Antiqua" w:cs="Arial"/>
          <w:b/>
          <w:i/>
          <w:iCs/>
          <w:color w:val="000000" w:themeColor="text1"/>
          <w:spacing w:val="-5"/>
          <w:szCs w:val="24"/>
        </w:rPr>
        <w:t>y</w:t>
      </w:r>
      <w:r w:rsidRPr="00126436">
        <w:rPr>
          <w:rFonts w:ascii="Book Antiqua" w:eastAsia="Arial" w:hAnsi="Book Antiqua" w:cs="Arial"/>
          <w:b/>
          <w:i/>
          <w:iCs/>
          <w:color w:val="000000" w:themeColor="text1"/>
          <w:szCs w:val="24"/>
        </w:rPr>
        <w:t>lation</w:t>
      </w:r>
    </w:p>
    <w:p w14:paraId="4D3DA77D" w14:textId="50B859AB" w:rsidR="008D033B"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Initially,</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pacing w:val="-1"/>
          <w:szCs w:val="24"/>
        </w:rPr>
        <w:t>immunop</w:t>
      </w:r>
      <w:r w:rsidRPr="00825BE3">
        <w:rPr>
          <w:rFonts w:ascii="Book Antiqua" w:eastAsia="Arial" w:hAnsi="Book Antiqua" w:cs="Arial"/>
          <w:color w:val="000000" w:themeColor="text1"/>
          <w:szCs w:val="24"/>
        </w:rPr>
        <w:t>recipitat</w:t>
      </w:r>
      <w:r w:rsidR="008D033B">
        <w:rPr>
          <w:rFonts w:ascii="Book Antiqua" w:eastAsia="Arial" w:hAnsi="Book Antiqua" w:cs="Arial"/>
          <w:color w:val="000000" w:themeColor="text1"/>
          <w:szCs w:val="24"/>
        </w:rPr>
        <w:t>es</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9"/>
          <w:szCs w:val="24"/>
        </w:rPr>
        <w:t xml:space="preserve"> </w:t>
      </w:r>
      <w:r w:rsidR="008D033B">
        <w:rPr>
          <w:rFonts w:ascii="Book Antiqua" w:eastAsia="Arial" w:hAnsi="Book Antiqua" w:cs="Arial"/>
          <w:color w:val="000000" w:themeColor="text1"/>
          <w:szCs w:val="24"/>
        </w:rPr>
        <w:t>from</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three</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different</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tumor</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cell</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lines</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(L540,</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U266/B1</w:t>
      </w:r>
      <w:r w:rsidR="00126436">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and Raji Burkitt)</w:t>
      </w:r>
      <w:r w:rsidR="008D033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using the Ki-1 antibody</w:t>
      </w:r>
      <w:r w:rsidR="008D033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reveal</w:t>
      </w:r>
      <w:r w:rsidRPr="00825BE3">
        <w:rPr>
          <w:rFonts w:ascii="Book Antiqua" w:eastAsia="Arial" w:hAnsi="Book Antiqua" w:cs="Arial"/>
          <w:color w:val="000000" w:themeColor="text1"/>
          <w:szCs w:val="24"/>
        </w:rPr>
        <w:t>ed a</w:t>
      </w:r>
      <w:r w:rsidR="008D033B">
        <w:rPr>
          <w:rFonts w:ascii="Book Antiqua" w:eastAsia="Arial" w:hAnsi="Book Antiqua" w:cs="Arial"/>
          <w:color w:val="000000" w:themeColor="text1"/>
          <w:szCs w:val="24"/>
        </w:rPr>
        <w:t>n associated</w:t>
      </w:r>
      <w:r w:rsidRPr="00825BE3">
        <w:rPr>
          <w:rFonts w:ascii="Book Antiqua" w:eastAsia="Arial" w:hAnsi="Book Antiqua" w:cs="Arial"/>
          <w:color w:val="000000" w:themeColor="text1"/>
          <w:szCs w:val="24"/>
        </w:rPr>
        <w:t xml:space="preserve"> serine/threonine protein kinase activity</w:t>
      </w:r>
      <w:r w:rsidRPr="00825BE3">
        <w:rPr>
          <w:rFonts w:ascii="Book Antiqua" w:eastAsia="Arial" w:hAnsi="Book Antiqua" w:cs="Arial"/>
          <w:color w:val="000000" w:themeColor="text1"/>
          <w:szCs w:val="24"/>
          <w:vertAlign w:val="superscript"/>
        </w:rPr>
        <w:t>[23]</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Based on this i</w:t>
      </w:r>
      <w:r w:rsidRPr="00825BE3">
        <w:rPr>
          <w:rFonts w:ascii="Book Antiqua" w:eastAsia="Arial" w:hAnsi="Book Antiqua" w:cs="Arial"/>
          <w:color w:val="000000" w:themeColor="text1"/>
          <w:szCs w:val="24"/>
        </w:rPr>
        <w:t xml:space="preserve">t </w:t>
      </w:r>
      <w:r w:rsidR="00A8296E">
        <w:rPr>
          <w:rFonts w:ascii="Book Antiqua" w:eastAsia="Arial" w:hAnsi="Book Antiqua" w:cs="Arial"/>
          <w:color w:val="000000" w:themeColor="text1"/>
          <w:szCs w:val="24"/>
        </w:rPr>
        <w:t>was</w:t>
      </w:r>
      <w:r w:rsidRPr="00825BE3">
        <w:rPr>
          <w:rFonts w:ascii="Book Antiqua" w:eastAsia="Arial" w:hAnsi="Book Antiqua" w:cs="Arial"/>
          <w:color w:val="000000" w:themeColor="text1"/>
          <w:szCs w:val="24"/>
        </w:rPr>
        <w:t xml:space="preserve"> also hypothesized that HABP4 enzymatic activity could be regulated by self-phosphorylation. This hypothesis was ruled out by Nery and co</w:t>
      </w:r>
      <w:r w:rsidR="00E4495B">
        <w:rPr>
          <w:rFonts w:ascii="Book Antiqua" w:eastAsia="Arial" w:hAnsi="Book Antiqua" w:cs="Arial"/>
          <w:color w:val="000000" w:themeColor="text1"/>
          <w:szCs w:val="24"/>
        </w:rPr>
        <w:t>-workers</w:t>
      </w:r>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 who demonstrated that full-length recombinant HABP4 did n</w:t>
      </w:r>
      <w:r w:rsidR="008D033B">
        <w:rPr>
          <w:rFonts w:ascii="Book Antiqua" w:eastAsia="Arial" w:hAnsi="Book Antiqua" w:cs="Arial"/>
          <w:color w:val="000000" w:themeColor="text1"/>
          <w:szCs w:val="24"/>
        </w:rPr>
        <w:t>either</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exert</w:t>
      </w:r>
      <w:r w:rsidRPr="00825BE3">
        <w:rPr>
          <w:rFonts w:ascii="Book Antiqua" w:eastAsia="Arial" w:hAnsi="Book Antiqua" w:cs="Arial"/>
          <w:color w:val="000000" w:themeColor="text1"/>
          <w:szCs w:val="24"/>
        </w:rPr>
        <w:t xml:space="preserve"> kinase activity itself </w:t>
      </w:r>
      <w:r w:rsidR="008D033B">
        <w:rPr>
          <w:rFonts w:ascii="Book Antiqua" w:eastAsia="Arial" w:hAnsi="Book Antiqua" w:cs="Arial"/>
          <w:color w:val="000000" w:themeColor="text1"/>
          <w:szCs w:val="24"/>
        </w:rPr>
        <w:t>n</w:t>
      </w:r>
      <w:r w:rsidR="00A8296E">
        <w:rPr>
          <w:rFonts w:ascii="Book Antiqua" w:eastAsia="Arial" w:hAnsi="Book Antiqua" w:cs="Arial"/>
          <w:color w:val="000000" w:themeColor="text1"/>
          <w:szCs w:val="24"/>
        </w:rPr>
        <w:t>or</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towards</w:t>
      </w:r>
      <w:r w:rsidRPr="00825BE3">
        <w:rPr>
          <w:rFonts w:ascii="Book Antiqua" w:eastAsia="Arial" w:hAnsi="Book Antiqua" w:cs="Arial"/>
          <w:color w:val="000000" w:themeColor="text1"/>
          <w:szCs w:val="24"/>
        </w:rPr>
        <w:t xml:space="preserve"> other proteins. These results </w:t>
      </w:r>
      <w:r w:rsidR="008D033B">
        <w:rPr>
          <w:rFonts w:ascii="Book Antiqua" w:eastAsia="Arial" w:hAnsi="Book Antiqua" w:cs="Arial"/>
          <w:color w:val="000000" w:themeColor="text1"/>
          <w:szCs w:val="24"/>
        </w:rPr>
        <w:t>are in agreement</w:t>
      </w:r>
      <w:r w:rsidRPr="00825BE3">
        <w:rPr>
          <w:rFonts w:ascii="Book Antiqua" w:eastAsia="Arial" w:hAnsi="Book Antiqua" w:cs="Arial"/>
          <w:color w:val="000000" w:themeColor="text1"/>
          <w:szCs w:val="24"/>
        </w:rPr>
        <w:t xml:space="preserve"> with the sequence analyses that </w:t>
      </w:r>
      <w:r w:rsidR="008D033B">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do not show a</w:t>
      </w:r>
      <w:r w:rsidR="008D033B">
        <w:rPr>
          <w:rFonts w:ascii="Book Antiqua" w:eastAsia="Arial" w:hAnsi="Book Antiqua" w:cs="Arial"/>
          <w:color w:val="000000" w:themeColor="text1"/>
          <w:szCs w:val="24"/>
        </w:rPr>
        <w:t>ny</w:t>
      </w:r>
      <w:r w:rsidRPr="00825BE3">
        <w:rPr>
          <w:rFonts w:ascii="Book Antiqua" w:eastAsia="Arial" w:hAnsi="Book Antiqua" w:cs="Arial"/>
          <w:color w:val="000000" w:themeColor="text1"/>
          <w:szCs w:val="24"/>
        </w:rPr>
        <w:t xml:space="preserve"> kinase domain </w:t>
      </w:r>
      <w:r w:rsidR="008D033B">
        <w:rPr>
          <w:rFonts w:ascii="Book Antiqua" w:eastAsia="Arial" w:hAnsi="Book Antiqua" w:cs="Arial"/>
          <w:color w:val="000000" w:themeColor="text1"/>
          <w:szCs w:val="24"/>
        </w:rPr>
        <w:t xml:space="preserve">features </w:t>
      </w:r>
      <w:r w:rsidRPr="00825BE3">
        <w:rPr>
          <w:rFonts w:ascii="Book Antiqua" w:eastAsia="Arial" w:hAnsi="Book Antiqua" w:cs="Arial"/>
          <w:color w:val="000000" w:themeColor="text1"/>
          <w:szCs w:val="24"/>
        </w:rPr>
        <w:t xml:space="preserve">in </w:t>
      </w:r>
      <w:r w:rsidR="008D033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HABP4 </w:t>
      </w:r>
      <w:r w:rsidR="008D033B">
        <w:rPr>
          <w:rFonts w:ascii="Book Antiqua" w:eastAsia="Arial" w:hAnsi="Book Antiqua" w:cs="Arial"/>
          <w:color w:val="000000" w:themeColor="text1"/>
          <w:szCs w:val="24"/>
        </w:rPr>
        <w:t xml:space="preserve">amino acid </w:t>
      </w:r>
      <w:r w:rsidRPr="00825BE3">
        <w:rPr>
          <w:rFonts w:ascii="Book Antiqua" w:eastAsia="Arial" w:hAnsi="Book Antiqua" w:cs="Arial"/>
          <w:color w:val="000000" w:themeColor="text1"/>
          <w:szCs w:val="24"/>
        </w:rPr>
        <w:t xml:space="preserve">sequence (Figure 2). </w:t>
      </w:r>
    </w:p>
    <w:p w14:paraId="514F4079" w14:textId="0EB44F21" w:rsidR="00E11DF0" w:rsidRDefault="000C56F5" w:rsidP="00857933">
      <w:pPr>
        <w:autoSpaceDE w:val="0"/>
        <w:autoSpaceDN w:val="0"/>
        <w:adjustRightInd w:val="0"/>
        <w:snapToGrid w:val="0"/>
        <w:spacing w:line="360" w:lineRule="auto"/>
        <w:ind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Yeast two-hybrid (Y2H) screen</w:t>
      </w:r>
      <w:r w:rsidR="008D033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identified</w:t>
      </w:r>
      <w:r w:rsidR="008D033B">
        <w:rPr>
          <w:rFonts w:ascii="Book Antiqua" w:eastAsia="Arial" w:hAnsi="Book Antiqua" w:cs="Arial"/>
          <w:color w:val="000000" w:themeColor="text1"/>
          <w:szCs w:val="24"/>
        </w:rPr>
        <w:t xml:space="preserve"> the</w:t>
      </w:r>
      <w:r w:rsidRPr="00825BE3">
        <w:rPr>
          <w:rFonts w:ascii="Book Antiqua" w:eastAsia="Arial" w:hAnsi="Book Antiqua" w:cs="Arial"/>
          <w:color w:val="000000" w:themeColor="text1"/>
          <w:szCs w:val="24"/>
        </w:rPr>
        <w:t xml:space="preserve"> </w:t>
      </w:r>
      <w:r w:rsidR="00E11DF0" w:rsidRPr="00857933">
        <w:rPr>
          <w:rFonts w:ascii="Book Antiqua" w:eastAsia="Arial" w:hAnsi="Book Antiqua" w:cs="Arial"/>
          <w:color w:val="000000" w:themeColor="text1"/>
          <w:szCs w:val="24"/>
          <w:u w:val="single"/>
        </w:rPr>
        <w:t>R</w:t>
      </w:r>
      <w:r w:rsidR="00126436" w:rsidRPr="00825BE3">
        <w:rPr>
          <w:rFonts w:ascii="Book Antiqua" w:eastAsia="Arial" w:hAnsi="Book Antiqua" w:cs="Arial"/>
          <w:color w:val="000000" w:themeColor="text1"/>
          <w:szCs w:val="24"/>
        </w:rPr>
        <w:t xml:space="preserve">eceptor of </w:t>
      </w:r>
      <w:r w:rsidR="00E11DF0" w:rsidRPr="00857933">
        <w:rPr>
          <w:rFonts w:ascii="Book Antiqua" w:eastAsia="Arial" w:hAnsi="Book Antiqua" w:cs="Arial"/>
          <w:color w:val="000000" w:themeColor="text1"/>
          <w:szCs w:val="24"/>
          <w:u w:val="single"/>
        </w:rPr>
        <w:t>A</w:t>
      </w:r>
      <w:r w:rsidR="008D033B">
        <w:rPr>
          <w:rFonts w:ascii="Book Antiqua" w:eastAsia="Arial" w:hAnsi="Book Antiqua" w:cs="Arial"/>
          <w:color w:val="000000" w:themeColor="text1"/>
          <w:szCs w:val="24"/>
          <w:u w:val="single"/>
        </w:rPr>
        <w:t>C</w:t>
      </w:r>
      <w:r w:rsidR="00126436" w:rsidRPr="00825BE3">
        <w:rPr>
          <w:rFonts w:ascii="Book Antiqua" w:eastAsia="Arial" w:hAnsi="Book Antiqua" w:cs="Arial"/>
          <w:color w:val="000000" w:themeColor="text1"/>
          <w:szCs w:val="24"/>
        </w:rPr>
        <w:t xml:space="preserve">tivated </w:t>
      </w:r>
      <w:r w:rsidR="00E11DF0" w:rsidRPr="00857933">
        <w:rPr>
          <w:rFonts w:ascii="Book Antiqua" w:eastAsia="Arial" w:hAnsi="Book Antiqua" w:cs="Arial"/>
          <w:color w:val="000000" w:themeColor="text1"/>
          <w:szCs w:val="24"/>
          <w:u w:val="single"/>
        </w:rPr>
        <w:t>K</w:t>
      </w:r>
      <w:r w:rsidR="00126436" w:rsidRPr="00825BE3">
        <w:rPr>
          <w:rFonts w:ascii="Book Antiqua" w:eastAsia="Arial" w:hAnsi="Book Antiqua" w:cs="Arial"/>
          <w:color w:val="000000" w:themeColor="text1"/>
          <w:szCs w:val="24"/>
        </w:rPr>
        <w:t>inase 1</w:t>
      </w:r>
      <w:r w:rsidRPr="00825BE3">
        <w:rPr>
          <w:rFonts w:ascii="Book Antiqua" w:eastAsia="Arial" w:hAnsi="Book Antiqua" w:cs="Arial"/>
          <w:color w:val="000000" w:themeColor="text1"/>
          <w:szCs w:val="24"/>
        </w:rPr>
        <w:t xml:space="preserve"> (</w:t>
      </w:r>
      <w:r w:rsidR="00126436" w:rsidRPr="00825BE3">
        <w:rPr>
          <w:rFonts w:ascii="Book Antiqua" w:eastAsia="Arial" w:hAnsi="Book Antiqua" w:cs="Arial"/>
          <w:color w:val="000000" w:themeColor="text1"/>
          <w:szCs w:val="24"/>
        </w:rPr>
        <w:t>RACK1</w:t>
      </w:r>
      <w:r w:rsidRPr="00825BE3">
        <w:rPr>
          <w:rFonts w:ascii="Book Antiqua" w:eastAsia="Arial" w:hAnsi="Book Antiqua" w:cs="Arial"/>
          <w:color w:val="000000" w:themeColor="text1"/>
          <w:szCs w:val="24"/>
        </w:rPr>
        <w:t xml:space="preserve">), a </w:t>
      </w:r>
      <w:r w:rsidR="008D033B">
        <w:rPr>
          <w:rFonts w:ascii="Book Antiqua" w:eastAsia="Arial" w:hAnsi="Book Antiqua" w:cs="Arial"/>
          <w:color w:val="000000" w:themeColor="text1"/>
          <w:szCs w:val="24"/>
        </w:rPr>
        <w:t>p</w:t>
      </w:r>
      <w:r w:rsidR="00126436" w:rsidRPr="00825BE3">
        <w:rPr>
          <w:rFonts w:ascii="Book Antiqua" w:eastAsia="Arial" w:hAnsi="Book Antiqua" w:cs="Arial"/>
          <w:color w:val="000000" w:themeColor="text1"/>
          <w:szCs w:val="24"/>
        </w:rPr>
        <w:t>rotein kinase C</w:t>
      </w:r>
      <w:r w:rsidR="008D033B">
        <w:rPr>
          <w:rFonts w:ascii="Book Antiqua" w:eastAsia="Arial" w:hAnsi="Book Antiqua" w:cs="Arial"/>
          <w:color w:val="000000" w:themeColor="text1"/>
          <w:szCs w:val="24"/>
        </w:rPr>
        <w:t xml:space="preserve"> (PKC)</w:t>
      </w:r>
      <w:r w:rsidR="00126436"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adaptor protein,</w:t>
      </w:r>
      <w:r w:rsidRPr="00825BE3">
        <w:rPr>
          <w:rFonts w:ascii="Book Antiqua" w:eastAsia="Arial" w:hAnsi="Book Antiqua" w:cs="Arial"/>
          <w:color w:val="000000" w:themeColor="text1"/>
          <w:szCs w:val="24"/>
        </w:rPr>
        <w:t xml:space="preserve"> as a HABP4 interactor and it was hypothesized that HABP4 could be a substrate for phosphorylation by PKC, explaining the </w:t>
      </w:r>
      <w:r w:rsidR="008D033B">
        <w:rPr>
          <w:rFonts w:ascii="Book Antiqua" w:eastAsia="Arial" w:hAnsi="Book Antiqua" w:cs="Arial"/>
          <w:color w:val="000000" w:themeColor="text1"/>
          <w:szCs w:val="24"/>
        </w:rPr>
        <w:t>earlier fi</w:t>
      </w:r>
      <w:r w:rsidRPr="00825BE3">
        <w:rPr>
          <w:rFonts w:ascii="Book Antiqua" w:eastAsia="Arial" w:hAnsi="Book Antiqua" w:cs="Arial"/>
          <w:color w:val="000000" w:themeColor="text1"/>
          <w:szCs w:val="24"/>
        </w:rPr>
        <w:t>ndings</w:t>
      </w:r>
      <w:r w:rsidR="008D033B">
        <w:rPr>
          <w:rFonts w:ascii="Book Antiqua" w:eastAsia="Arial" w:hAnsi="Book Antiqua" w:cs="Arial"/>
          <w:color w:val="000000" w:themeColor="text1"/>
          <w:szCs w:val="24"/>
        </w:rPr>
        <w:t xml:space="preserve"> of the co-precipitated kinase activity</w:t>
      </w:r>
      <w:r w:rsidRPr="00825BE3">
        <w:rPr>
          <w:rFonts w:ascii="Book Antiqua" w:eastAsia="Arial" w:hAnsi="Book Antiqua" w:cs="Arial"/>
          <w:color w:val="000000" w:themeColor="text1"/>
          <w:szCs w:val="24"/>
          <w:vertAlign w:val="superscript"/>
        </w:rPr>
        <w:t>[23]</w:t>
      </w:r>
      <w:r w:rsidRPr="00825BE3">
        <w:rPr>
          <w:rFonts w:ascii="Book Antiqua" w:eastAsia="Arial" w:hAnsi="Book Antiqua" w:cs="Arial"/>
          <w:color w:val="000000" w:themeColor="text1"/>
          <w:szCs w:val="24"/>
        </w:rPr>
        <w:t>.</w:t>
      </w:r>
    </w:p>
    <w:p w14:paraId="68694888" w14:textId="2494A0C1" w:rsidR="00E11DF0"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Experiments</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pacing w:val="-1"/>
          <w:szCs w:val="24"/>
        </w:rPr>
        <w:t>with</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pacing w:val="-1"/>
          <w:szCs w:val="24"/>
        </w:rPr>
        <w:t>L540</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pacing w:val="-1"/>
          <w:szCs w:val="24"/>
        </w:rPr>
        <w:t>cell</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showed</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that</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16"/>
          <w:szCs w:val="24"/>
        </w:rPr>
        <w:t xml:space="preserve"> </w:t>
      </w:r>
      <w:r w:rsidR="008D033B">
        <w:rPr>
          <w:rFonts w:ascii="Book Antiqua" w:eastAsia="Arial" w:hAnsi="Book Antiqua" w:cs="Arial"/>
          <w:color w:val="000000" w:themeColor="text1"/>
          <w:spacing w:val="16"/>
          <w:szCs w:val="24"/>
        </w:rPr>
        <w:t xml:space="preserve">indeed </w:t>
      </w:r>
      <w:r w:rsidRPr="00825BE3">
        <w:rPr>
          <w:rFonts w:ascii="Book Antiqua" w:eastAsia="Arial" w:hAnsi="Book Antiqua" w:cs="Arial"/>
          <w:color w:val="000000" w:themeColor="text1"/>
          <w:szCs w:val="24"/>
        </w:rPr>
        <w:t>phosphorylated</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PKC</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and</w:t>
      </w:r>
      <w:r w:rsidR="001D5F4B"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 xml:space="preserve">that </w:t>
      </w:r>
      <w:r w:rsidRPr="00825BE3">
        <w:rPr>
          <w:rFonts w:ascii="Book Antiqua" w:eastAsia="Arial" w:hAnsi="Book Antiqua" w:cs="Arial"/>
          <w:color w:val="000000" w:themeColor="text1"/>
          <w:szCs w:val="24"/>
        </w:rPr>
        <w:t xml:space="preserve">its phosphorylation </w:t>
      </w:r>
      <w:r w:rsidR="00CA4202">
        <w:rPr>
          <w:rFonts w:ascii="Book Antiqua" w:eastAsia="Arial" w:hAnsi="Book Antiqua" w:cs="Arial"/>
          <w:color w:val="000000" w:themeColor="text1"/>
          <w:szCs w:val="24"/>
        </w:rPr>
        <w:t xml:space="preserve">level </w:t>
      </w:r>
      <w:r w:rsidRPr="00825BE3">
        <w:rPr>
          <w:rFonts w:ascii="Book Antiqua" w:eastAsia="Arial" w:hAnsi="Book Antiqua" w:cs="Arial"/>
          <w:color w:val="000000" w:themeColor="text1"/>
          <w:szCs w:val="24"/>
        </w:rPr>
        <w:t>is increas</w:t>
      </w:r>
      <w:r w:rsidR="00CA4202">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when cells are </w:t>
      </w:r>
      <w:r w:rsidR="00CA4202">
        <w:rPr>
          <w:rFonts w:ascii="Book Antiqua" w:eastAsia="Arial" w:hAnsi="Book Antiqua" w:cs="Arial"/>
          <w:color w:val="000000" w:themeColor="text1"/>
          <w:szCs w:val="24"/>
        </w:rPr>
        <w:t>activated</w:t>
      </w:r>
      <w:r w:rsidR="00E4495B">
        <w:rPr>
          <w:rFonts w:ascii="Book Antiqua" w:eastAsia="Arial" w:hAnsi="Book Antiqua" w:cs="Arial"/>
          <w:color w:val="000000" w:themeColor="text1"/>
          <w:szCs w:val="24"/>
        </w:rPr>
        <w:t xml:space="preserve"> </w:t>
      </w:r>
      <w:r w:rsidR="00CA4202">
        <w:rPr>
          <w:rFonts w:ascii="Book Antiqua" w:eastAsia="Arial" w:hAnsi="Book Antiqua" w:cs="Arial"/>
          <w:color w:val="000000" w:themeColor="text1"/>
          <w:szCs w:val="24"/>
        </w:rPr>
        <w:lastRenderedPageBreak/>
        <w:t>by</w:t>
      </w:r>
      <w:r w:rsidR="00E4495B">
        <w:rPr>
          <w:rFonts w:ascii="Book Antiqua" w:eastAsia="Arial" w:hAnsi="Book Antiqua" w:cs="Arial"/>
          <w:color w:val="000000" w:themeColor="text1"/>
          <w:szCs w:val="24"/>
        </w:rPr>
        <w:t xml:space="preserve"> </w:t>
      </w:r>
      <w:r w:rsidR="00A8296E">
        <w:rPr>
          <w:rFonts w:ascii="Book Antiqua" w:eastAsia="Arial" w:hAnsi="Book Antiqua" w:cs="Arial"/>
          <w:color w:val="000000" w:themeColor="text1"/>
          <w:szCs w:val="24"/>
        </w:rPr>
        <w:t>the</w:t>
      </w:r>
      <w:r w:rsidRPr="00825BE3">
        <w:rPr>
          <w:rFonts w:ascii="Book Antiqua" w:eastAsia="Arial" w:hAnsi="Book Antiqua" w:cs="Arial"/>
          <w:color w:val="000000" w:themeColor="text1"/>
          <w:szCs w:val="24"/>
        </w:rPr>
        <w:t xml:space="preserve"> </w:t>
      </w:r>
      <w:r w:rsidR="00CA4202">
        <w:rPr>
          <w:rFonts w:ascii="Book Antiqua" w:eastAsia="Arial" w:hAnsi="Book Antiqua" w:cs="Arial"/>
          <w:color w:val="000000" w:themeColor="text1"/>
          <w:szCs w:val="24"/>
        </w:rPr>
        <w:t xml:space="preserve">addition of </w:t>
      </w:r>
      <w:r w:rsidR="00653A54">
        <w:rPr>
          <w:rFonts w:ascii="Book Antiqua" w:eastAsia="Arial" w:hAnsi="Book Antiqua" w:cs="Arial"/>
          <w:color w:val="000000" w:themeColor="text1"/>
          <w:szCs w:val="24"/>
        </w:rPr>
        <w:t>p</w:t>
      </w:r>
      <w:r w:rsidR="00653A54" w:rsidRPr="00825BE3">
        <w:rPr>
          <w:rFonts w:ascii="Book Antiqua" w:eastAsia="Arial" w:hAnsi="Book Antiqua" w:cs="Arial"/>
          <w:color w:val="000000" w:themeColor="text1"/>
          <w:szCs w:val="24"/>
        </w:rPr>
        <w:t>horbol 12-</w:t>
      </w:r>
      <w:r w:rsidR="00653A54">
        <w:rPr>
          <w:rFonts w:ascii="Book Antiqua" w:eastAsia="Arial" w:hAnsi="Book Antiqua" w:cs="Arial"/>
          <w:color w:val="000000" w:themeColor="text1"/>
          <w:szCs w:val="24"/>
        </w:rPr>
        <w:t>m</w:t>
      </w:r>
      <w:r w:rsidR="00653A54" w:rsidRPr="00825BE3">
        <w:rPr>
          <w:rFonts w:ascii="Book Antiqua" w:eastAsia="Arial" w:hAnsi="Book Antiqua" w:cs="Arial"/>
          <w:color w:val="000000" w:themeColor="text1"/>
          <w:szCs w:val="24"/>
        </w:rPr>
        <w:t>yristate</w:t>
      </w:r>
      <w:r w:rsidR="00653A54" w:rsidRPr="00825BE3">
        <w:rPr>
          <w:rFonts w:ascii="Book Antiqua" w:eastAsia="Arial" w:hAnsi="Book Antiqua" w:cs="Arial"/>
          <w:color w:val="000000" w:themeColor="text1"/>
          <w:spacing w:val="7"/>
          <w:szCs w:val="24"/>
        </w:rPr>
        <w:t xml:space="preserve"> </w:t>
      </w:r>
      <w:r w:rsidR="00653A54" w:rsidRPr="00825BE3">
        <w:rPr>
          <w:rFonts w:ascii="Book Antiqua" w:eastAsia="Arial" w:hAnsi="Book Antiqua" w:cs="Arial"/>
          <w:color w:val="000000" w:themeColor="text1"/>
          <w:szCs w:val="24"/>
        </w:rPr>
        <w:t>13-</w:t>
      </w:r>
      <w:r w:rsidR="00653A54">
        <w:rPr>
          <w:rFonts w:ascii="Book Antiqua" w:eastAsia="Arial" w:hAnsi="Book Antiqua" w:cs="Arial"/>
          <w:color w:val="000000" w:themeColor="text1"/>
          <w:szCs w:val="24"/>
        </w:rPr>
        <w:t>a</w:t>
      </w:r>
      <w:r w:rsidR="00653A54" w:rsidRPr="00825BE3">
        <w:rPr>
          <w:rFonts w:ascii="Book Antiqua" w:eastAsia="Arial" w:hAnsi="Book Antiqua" w:cs="Arial"/>
          <w:color w:val="000000" w:themeColor="text1"/>
          <w:szCs w:val="24"/>
        </w:rPr>
        <w:t xml:space="preserve">cetate </w:t>
      </w:r>
      <w:r w:rsidRPr="00825BE3">
        <w:rPr>
          <w:rFonts w:ascii="Book Antiqua" w:eastAsia="Arial" w:hAnsi="Book Antiqua" w:cs="Arial"/>
          <w:color w:val="000000" w:themeColor="text1"/>
          <w:szCs w:val="24"/>
        </w:rPr>
        <w:t>(</w:t>
      </w:r>
      <w:r w:rsidR="00653A54" w:rsidRPr="00825BE3">
        <w:rPr>
          <w:rFonts w:ascii="Book Antiqua" w:eastAsia="Arial" w:hAnsi="Book Antiqua" w:cs="Arial"/>
          <w:color w:val="000000" w:themeColor="text1"/>
          <w:szCs w:val="24"/>
        </w:rPr>
        <w:t>PMA</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Furthermore,</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can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phosphorylated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by different PKC isoforms, such as PKC</w:t>
      </w:r>
      <w:r w:rsidRPr="00825BE3">
        <w:rPr>
          <w:rFonts w:ascii="Book Antiqua" w:eastAsia="Arial" w:hAnsi="Book Antiqua" w:cs="Arial"/>
          <w:color w:val="000000" w:themeColor="text1"/>
          <w:spacing w:val="-10"/>
          <w:position w:val="-3"/>
          <w:szCs w:val="24"/>
        </w:rPr>
        <w:t>α</w:t>
      </w:r>
      <w:r w:rsidRPr="00825BE3">
        <w:rPr>
          <w:rFonts w:ascii="Book Antiqua" w:eastAsia="Arial" w:hAnsi="Book Antiqua" w:cs="Arial"/>
          <w:color w:val="000000" w:themeColor="text1"/>
          <w:spacing w:val="-12"/>
          <w:position w:val="-3"/>
          <w:szCs w:val="24"/>
        </w:rPr>
        <w:t>β</w:t>
      </w:r>
      <w:r w:rsidRPr="00825BE3">
        <w:rPr>
          <w:rFonts w:ascii="Book Antiqua" w:eastAsia="Arial" w:hAnsi="Book Antiqua" w:cs="Arial"/>
          <w:color w:val="000000" w:themeColor="text1"/>
          <w:szCs w:val="24"/>
        </w:rPr>
        <w:t>, PKC</w:t>
      </w:r>
      <w:r w:rsidRPr="00825BE3">
        <w:rPr>
          <w:rFonts w:ascii="Book Antiqua" w:eastAsia="Arial" w:hAnsi="Book Antiqua" w:cs="Arial"/>
          <w:color w:val="000000" w:themeColor="text1"/>
          <w:spacing w:val="-18"/>
          <w:szCs w:val="24"/>
          <w:vertAlign w:val="subscript"/>
        </w:rPr>
        <w:t>δ</w:t>
      </w:r>
      <w:r w:rsidRPr="00825BE3">
        <w:rPr>
          <w:rFonts w:ascii="Book Antiqua" w:eastAsia="Arial" w:hAnsi="Book Antiqua" w:cs="Arial"/>
          <w:color w:val="000000" w:themeColor="text1"/>
          <w:szCs w:val="24"/>
        </w:rPr>
        <w:t>, PKC</w:t>
      </w:r>
      <w:r w:rsidRPr="00825BE3">
        <w:rPr>
          <w:rFonts w:ascii="Book Antiqua" w:eastAsia="Arial" w:hAnsi="Book Antiqua" w:cs="Arial"/>
          <w:color w:val="000000" w:themeColor="text1"/>
          <w:spacing w:val="-11"/>
          <w:position w:val="-3"/>
          <w:szCs w:val="24"/>
        </w:rPr>
        <w:t>λ</w:t>
      </w:r>
      <w:r w:rsidRPr="00825BE3">
        <w:rPr>
          <w:rFonts w:ascii="Book Antiqua" w:eastAsia="Arial" w:hAnsi="Book Antiqua" w:cs="Arial"/>
          <w:color w:val="000000" w:themeColor="text1"/>
          <w:position w:val="-3"/>
          <w:szCs w:val="24"/>
        </w:rPr>
        <w:t>/</w:t>
      </w:r>
      <w:r w:rsidRPr="00825BE3">
        <w:rPr>
          <w:rFonts w:ascii="Book Antiqua" w:eastAsia="Arial" w:hAnsi="Book Antiqua" w:cs="Arial"/>
          <w:color w:val="000000" w:themeColor="text1"/>
          <w:spacing w:val="-11"/>
          <w:position w:val="-3"/>
          <w:szCs w:val="24"/>
        </w:rPr>
        <w:t>ζ</w:t>
      </w:r>
      <w:r w:rsidRPr="00825BE3">
        <w:rPr>
          <w:rFonts w:ascii="Book Antiqua" w:eastAsia="Arial" w:hAnsi="Book Antiqua" w:cs="Arial"/>
          <w:color w:val="000000" w:themeColor="text1"/>
          <w:spacing w:val="23"/>
          <w:position w:val="-3"/>
          <w:szCs w:val="24"/>
        </w:rPr>
        <w:t xml:space="preserve"> </w:t>
      </w:r>
      <w:r w:rsidRPr="00825BE3">
        <w:rPr>
          <w:rFonts w:ascii="Book Antiqua" w:eastAsia="Arial" w:hAnsi="Book Antiqua" w:cs="Arial"/>
          <w:color w:val="000000" w:themeColor="text1"/>
          <w:szCs w:val="24"/>
        </w:rPr>
        <w:t>and more strongly by PKC</w:t>
      </w:r>
      <w:r w:rsidRPr="00825BE3">
        <w:rPr>
          <w:rFonts w:ascii="Book Antiqua" w:eastAsia="Arial" w:hAnsi="Book Antiqua" w:cs="Arial"/>
          <w:color w:val="000000" w:themeColor="text1"/>
          <w:spacing w:val="-15"/>
          <w:szCs w:val="24"/>
          <w:vertAlign w:val="subscript"/>
        </w:rPr>
        <w:t>θ</w:t>
      </w:r>
      <w:r w:rsidRPr="00825BE3">
        <w:rPr>
          <w:rFonts w:ascii="Book Antiqua" w:eastAsia="Arial" w:hAnsi="Book Antiqua" w:cs="Arial"/>
          <w:color w:val="000000" w:themeColor="text1"/>
          <w:szCs w:val="24"/>
        </w:rPr>
        <w:t>. PKC</w:t>
      </w:r>
      <w:r w:rsidRPr="00825BE3">
        <w:rPr>
          <w:rFonts w:ascii="Book Antiqua" w:eastAsia="Arial" w:hAnsi="Book Antiqua" w:cs="Arial"/>
          <w:color w:val="000000" w:themeColor="text1"/>
          <w:szCs w:val="24"/>
          <w:vertAlign w:val="subscript"/>
        </w:rPr>
        <w:t>µ</w:t>
      </w:r>
      <w:r w:rsidRPr="00825BE3">
        <w:rPr>
          <w:rFonts w:ascii="Book Antiqua" w:eastAsia="Arial" w:hAnsi="Book Antiqua" w:cs="Arial"/>
          <w:color w:val="000000" w:themeColor="text1"/>
          <w:spacing w:val="14"/>
          <w:position w:val="-7"/>
          <w:szCs w:val="24"/>
        </w:rPr>
        <w:t xml:space="preserve"> </w:t>
      </w:r>
      <w:r w:rsidRPr="00825BE3">
        <w:rPr>
          <w:rFonts w:ascii="Book Antiqua" w:eastAsia="Arial" w:hAnsi="Book Antiqua" w:cs="Arial"/>
          <w:color w:val="000000" w:themeColor="text1"/>
          <w:szCs w:val="24"/>
        </w:rPr>
        <w:t>was the only member of the PKC family that d</w:t>
      </w:r>
      <w:r w:rsidR="00A8296E">
        <w:rPr>
          <w:rFonts w:ascii="Book Antiqua" w:eastAsia="Arial" w:hAnsi="Book Antiqua" w:cs="Arial"/>
          <w:color w:val="000000" w:themeColor="text1"/>
          <w:szCs w:val="24"/>
        </w:rPr>
        <w:t>id</w:t>
      </w:r>
      <w:r w:rsidRPr="00825BE3">
        <w:rPr>
          <w:rFonts w:ascii="Book Antiqua" w:eastAsia="Arial" w:hAnsi="Book Antiqua" w:cs="Arial"/>
          <w:color w:val="000000" w:themeColor="text1"/>
          <w:szCs w:val="24"/>
        </w:rPr>
        <w:t xml:space="preserve"> not phosphorylate HABP4 </w:t>
      </w:r>
      <w:r w:rsidRPr="00825BE3">
        <w:rPr>
          <w:rFonts w:ascii="Book Antiqua" w:eastAsia="Arial" w:hAnsi="Book Antiqua" w:cs="Arial"/>
          <w:i/>
          <w:color w:val="000000" w:themeColor="text1"/>
          <w:szCs w:val="24"/>
        </w:rPr>
        <w:t>in vitro</w:t>
      </w:r>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 xml:space="preserve">. </w:t>
      </w:r>
    </w:p>
    <w:p w14:paraId="2A107CCC" w14:textId="77777777" w:rsidR="001D5F4B" w:rsidRPr="00825BE3" w:rsidRDefault="000C56F5" w:rsidP="00CA420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pacing w:val="-1"/>
          <w:szCs w:val="24"/>
        </w:rPr>
        <w:t>phosphorylation</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pacing w:val="-1"/>
          <w:szCs w:val="24"/>
        </w:rPr>
        <w:t>HABP</w:t>
      </w:r>
      <w:r w:rsidRPr="00825BE3">
        <w:rPr>
          <w:rFonts w:ascii="Book Antiqua" w:eastAsia="Arial" w:hAnsi="Book Antiqua" w:cs="Arial"/>
          <w:color w:val="000000" w:themeColor="text1"/>
          <w:szCs w:val="24"/>
        </w:rPr>
        <w:t>4</w:t>
      </w:r>
      <w:r w:rsidRPr="00825BE3">
        <w:rPr>
          <w:rFonts w:ascii="Book Antiqua" w:eastAsia="Arial" w:hAnsi="Book Antiqua" w:cs="Arial"/>
          <w:color w:val="000000" w:themeColor="text1"/>
          <w:spacing w:val="35"/>
          <w:szCs w:val="24"/>
        </w:rPr>
        <w:t xml:space="preserve"> </w:t>
      </w:r>
      <w:r w:rsidR="00CA4202">
        <w:rPr>
          <w:rFonts w:ascii="Book Antiqua" w:eastAsia="Arial" w:hAnsi="Book Antiqua" w:cs="Arial"/>
          <w:color w:val="000000" w:themeColor="text1"/>
          <w:spacing w:val="35"/>
          <w:szCs w:val="24"/>
        </w:rPr>
        <w:t xml:space="preserve">does not seem to be </w:t>
      </w:r>
      <w:r w:rsidRPr="00825BE3">
        <w:rPr>
          <w:rFonts w:ascii="Book Antiqua" w:eastAsia="Arial" w:hAnsi="Book Antiqua" w:cs="Arial"/>
          <w:color w:val="000000" w:themeColor="text1"/>
          <w:szCs w:val="24"/>
        </w:rPr>
        <w:t>affected</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presence</w:t>
      </w:r>
      <w:r w:rsidRPr="00825BE3">
        <w:rPr>
          <w:rFonts w:ascii="Book Antiqua" w:eastAsia="Arial" w:hAnsi="Book Antiqua" w:cs="Arial"/>
          <w:color w:val="000000" w:themeColor="text1"/>
          <w:spacing w:val="34"/>
          <w:szCs w:val="24"/>
        </w:rPr>
        <w:t xml:space="preserve"> </w:t>
      </w:r>
      <w:r w:rsidR="00CA4202">
        <w:rPr>
          <w:rFonts w:ascii="Book Antiqua" w:eastAsia="Arial" w:hAnsi="Book Antiqua" w:cs="Arial"/>
          <w:color w:val="000000" w:themeColor="text1"/>
          <w:spacing w:val="34"/>
          <w:szCs w:val="24"/>
        </w:rPr>
        <w:t xml:space="preserve">or absence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RACK1,</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binds</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 xml:space="preserve">to HABP4 C-terminal domain. On the other hand, the interactions between HABP4 and </w:t>
      </w:r>
      <w:r w:rsidRPr="00825BE3">
        <w:rPr>
          <w:rFonts w:ascii="Book Antiqua" w:eastAsia="Arial" w:hAnsi="Book Antiqua" w:cs="Arial"/>
          <w:color w:val="000000" w:themeColor="text1"/>
          <w:spacing w:val="-1"/>
          <w:szCs w:val="24"/>
        </w:rPr>
        <w:t xml:space="preserve">nuclear proteins, </w:t>
      </w:r>
      <w:r w:rsidR="00CA4202">
        <w:rPr>
          <w:rFonts w:ascii="Book Antiqua" w:eastAsia="Arial" w:hAnsi="Book Antiqua" w:cs="Arial"/>
          <w:color w:val="000000" w:themeColor="text1"/>
          <w:spacing w:val="-1"/>
          <w:szCs w:val="24"/>
        </w:rPr>
        <w:t>including</w:t>
      </w:r>
      <w:r w:rsidRPr="00825BE3">
        <w:rPr>
          <w:rFonts w:ascii="Book Antiqua" w:eastAsia="Arial" w:hAnsi="Book Antiqua" w:cs="Arial"/>
          <w:color w:val="000000" w:themeColor="text1"/>
          <w:spacing w:val="-1"/>
          <w:szCs w:val="24"/>
        </w:rPr>
        <w:t xml:space="preserve"> RACK1 and CHD3</w:t>
      </w:r>
      <w:r w:rsidRPr="00825BE3">
        <w:rPr>
          <w:rFonts w:ascii="Book Antiqua" w:eastAsia="Arial" w:hAnsi="Book Antiqua" w:cs="Arial"/>
          <w:color w:val="000000" w:themeColor="text1"/>
          <w:spacing w:val="-1"/>
          <w:szCs w:val="24"/>
          <w:vertAlign w:val="superscript"/>
        </w:rPr>
        <w:t>[</w:t>
      </w:r>
      <w:r w:rsidR="00653A54" w:rsidRPr="00825BE3">
        <w:rPr>
          <w:rFonts w:ascii="Book Antiqua" w:eastAsia="Arial" w:hAnsi="Book Antiqua" w:cs="Arial"/>
          <w:color w:val="000000" w:themeColor="text1"/>
          <w:spacing w:val="-1"/>
          <w:szCs w:val="24"/>
          <w:vertAlign w:val="superscript"/>
        </w:rPr>
        <w:t>5</w:t>
      </w:r>
      <w:r w:rsidR="00653A54">
        <w:rPr>
          <w:rFonts w:ascii="Book Antiqua" w:eastAsia="Arial" w:hAnsi="Book Antiqua" w:cs="Arial"/>
          <w:color w:val="000000" w:themeColor="text1"/>
          <w:spacing w:val="-1"/>
          <w:szCs w:val="24"/>
          <w:vertAlign w:val="superscript"/>
        </w:rPr>
        <w:t>,</w:t>
      </w:r>
      <w:r w:rsidRPr="00825BE3">
        <w:rPr>
          <w:rFonts w:ascii="Book Antiqua" w:eastAsia="Arial" w:hAnsi="Book Antiqua" w:cs="Arial"/>
          <w:color w:val="000000" w:themeColor="text1"/>
          <w:spacing w:val="-1"/>
          <w:szCs w:val="24"/>
          <w:vertAlign w:val="superscript"/>
        </w:rPr>
        <w:t>20]</w:t>
      </w:r>
      <w:r w:rsidRPr="00825BE3">
        <w:rPr>
          <w:rFonts w:ascii="Book Antiqua" w:eastAsia="Arial" w:hAnsi="Book Antiqua" w:cs="Arial"/>
          <w:color w:val="000000" w:themeColor="text1"/>
          <w:spacing w:val="-1"/>
          <w:szCs w:val="24"/>
        </w:rPr>
        <w:t>, we</w:t>
      </w:r>
      <w:r w:rsidRPr="00825BE3">
        <w:rPr>
          <w:rFonts w:ascii="Book Antiqua" w:eastAsia="Arial" w:hAnsi="Book Antiqua" w:cs="Arial"/>
          <w:color w:val="000000" w:themeColor="text1"/>
          <w:szCs w:val="24"/>
        </w:rPr>
        <w:t xml:space="preserve">re down-regulated in response to phosphorylation. This modulation </w:t>
      </w:r>
      <w:r w:rsidR="00CA4202">
        <w:rPr>
          <w:rFonts w:ascii="Book Antiqua" w:eastAsia="Arial" w:hAnsi="Book Antiqua" w:cs="Arial"/>
          <w:color w:val="000000" w:themeColor="text1"/>
          <w:szCs w:val="24"/>
        </w:rPr>
        <w:t xml:space="preserve">of interaction </w:t>
      </w:r>
      <w:r w:rsidRPr="00825BE3">
        <w:rPr>
          <w:rFonts w:ascii="Book Antiqua" w:eastAsia="Arial" w:hAnsi="Book Antiqua" w:cs="Arial"/>
          <w:color w:val="000000" w:themeColor="text1"/>
          <w:szCs w:val="24"/>
        </w:rPr>
        <w:t xml:space="preserve">in response to phosphorylation shows that HABP4, at some level, may </w:t>
      </w:r>
      <w:r w:rsidR="00CA4202">
        <w:rPr>
          <w:rFonts w:ascii="Book Antiqua" w:eastAsia="Arial" w:hAnsi="Book Antiqua" w:cs="Arial"/>
          <w:color w:val="000000" w:themeColor="text1"/>
          <w:szCs w:val="24"/>
        </w:rPr>
        <w:t xml:space="preserve">regulate </w:t>
      </w:r>
      <w:r w:rsidRPr="00825BE3">
        <w:rPr>
          <w:rFonts w:ascii="Book Antiqua" w:eastAsia="Arial" w:hAnsi="Book Antiqua" w:cs="Arial"/>
          <w:color w:val="000000" w:themeColor="text1"/>
          <w:szCs w:val="24"/>
        </w:rPr>
        <w:t xml:space="preserve">the functions of the adaptor </w:t>
      </w:r>
      <w:r w:rsidR="00CA4202">
        <w:rPr>
          <w:rFonts w:ascii="Book Antiqua" w:eastAsia="Arial" w:hAnsi="Book Antiqua" w:cs="Arial"/>
          <w:color w:val="000000" w:themeColor="text1"/>
          <w:szCs w:val="24"/>
        </w:rPr>
        <w:t xml:space="preserve">protein </w:t>
      </w:r>
      <w:r w:rsidRPr="00825BE3">
        <w:rPr>
          <w:rFonts w:ascii="Book Antiqua" w:eastAsia="Arial" w:hAnsi="Book Antiqua" w:cs="Arial"/>
          <w:color w:val="000000" w:themeColor="text1"/>
          <w:szCs w:val="24"/>
        </w:rPr>
        <w:t>RACK1</w:t>
      </w:r>
      <w:r w:rsidR="00CA4202">
        <w:rPr>
          <w:rFonts w:ascii="Book Antiqua" w:eastAsia="Arial" w:hAnsi="Book Antiqua" w:cs="Arial"/>
          <w:color w:val="000000" w:themeColor="text1"/>
          <w:szCs w:val="24"/>
        </w:rPr>
        <w:t xml:space="preserve"> or other protein interactors</w:t>
      </w:r>
      <w:r w:rsidRPr="00825BE3">
        <w:rPr>
          <w:rFonts w:ascii="Book Antiqua" w:eastAsia="Arial" w:hAnsi="Book Antiqua" w:cs="Arial"/>
          <w:color w:val="000000" w:themeColor="text1"/>
          <w:szCs w:val="24"/>
        </w:rPr>
        <w:t>.</w:t>
      </w:r>
    </w:p>
    <w:p w14:paraId="55906D75" w14:textId="2E3B58DA" w:rsidR="00A57ADD"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PKC</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pacing w:val="-1"/>
          <w:szCs w:val="24"/>
        </w:rPr>
        <w:t>phosphoryla</w:t>
      </w:r>
      <w:r w:rsidRPr="00825BE3">
        <w:rPr>
          <w:rFonts w:ascii="Book Antiqua" w:eastAsia="Arial" w:hAnsi="Book Antiqua" w:cs="Arial"/>
          <w:color w:val="000000" w:themeColor="text1"/>
          <w:szCs w:val="24"/>
        </w:rPr>
        <w:t>te</w:t>
      </w:r>
      <w:r w:rsidR="00E4495B">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7"/>
          <w:szCs w:val="24"/>
        </w:rPr>
        <w:t xml:space="preserve"> </w:t>
      </w:r>
      <w:r w:rsidR="00E42322">
        <w:rPr>
          <w:rFonts w:ascii="Book Antiqua" w:eastAsia="Arial" w:hAnsi="Book Antiqua" w:cs="Arial"/>
          <w:color w:val="000000" w:themeColor="text1"/>
          <w:spacing w:val="7"/>
          <w:szCs w:val="24"/>
        </w:rPr>
        <w:t xml:space="preserve">only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its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C-terminal</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domain,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contains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15</w:t>
      </w:r>
      <w:r w:rsidR="001D5F4B" w:rsidRPr="00825BE3">
        <w:rPr>
          <w:rFonts w:ascii="Book Antiqua" w:eastAsia="Arial" w:hAnsi="Book Antiqua" w:cs="Arial"/>
          <w:color w:val="000000" w:themeColor="text1"/>
          <w:szCs w:val="24"/>
        </w:rPr>
        <w:t xml:space="preserve"> </w:t>
      </w:r>
      <w:r w:rsidR="00E42322">
        <w:rPr>
          <w:rFonts w:ascii="Book Antiqua" w:eastAsia="Arial" w:hAnsi="Book Antiqua" w:cs="Arial"/>
          <w:color w:val="000000" w:themeColor="text1"/>
          <w:szCs w:val="24"/>
        </w:rPr>
        <w:t xml:space="preserve">potential </w:t>
      </w:r>
      <w:r w:rsidRPr="00825BE3">
        <w:rPr>
          <w:rFonts w:ascii="Book Antiqua" w:eastAsia="Arial" w:hAnsi="Book Antiqua" w:cs="Arial"/>
          <w:color w:val="000000" w:themeColor="text1"/>
          <w:spacing w:val="-1"/>
          <w:szCs w:val="24"/>
        </w:rPr>
        <w:t>Ser/Thr residues that could be</w:t>
      </w:r>
      <w:r w:rsidR="00E42322">
        <w:rPr>
          <w:rFonts w:ascii="Book Antiqua" w:eastAsia="Arial" w:hAnsi="Book Antiqua" w:cs="Arial"/>
          <w:color w:val="000000" w:themeColor="text1"/>
          <w:spacing w:val="-1"/>
          <w:szCs w:val="24"/>
        </w:rPr>
        <w:t xml:space="preserve"> targets of</w:t>
      </w:r>
      <w:r w:rsidRPr="00825BE3">
        <w:rPr>
          <w:rFonts w:ascii="Book Antiqua" w:eastAsia="Arial" w:hAnsi="Book Antiqua" w:cs="Arial"/>
          <w:color w:val="000000" w:themeColor="text1"/>
          <w:spacing w:val="-1"/>
          <w:szCs w:val="24"/>
        </w:rPr>
        <w:t xml:space="preserve"> phosphorylat</w:t>
      </w:r>
      <w:r w:rsidR="00E42322">
        <w:rPr>
          <w:rFonts w:ascii="Book Antiqua" w:eastAsia="Arial" w:hAnsi="Book Antiqua" w:cs="Arial"/>
          <w:color w:val="000000" w:themeColor="text1"/>
          <w:szCs w:val="24"/>
        </w:rPr>
        <w:t>ion</w:t>
      </w:r>
      <w:r w:rsidRPr="00825BE3">
        <w:rPr>
          <w:rFonts w:ascii="Book Antiqua" w:eastAsia="Arial" w:hAnsi="Book Antiqua" w:cs="Arial"/>
          <w:color w:val="000000" w:themeColor="text1"/>
          <w:szCs w:val="24"/>
        </w:rPr>
        <w:t xml:space="preserve">. Interestingly, only two </w:t>
      </w:r>
      <w:r w:rsidR="00E42322">
        <w:rPr>
          <w:rFonts w:ascii="Book Antiqua" w:eastAsia="Arial" w:hAnsi="Book Antiqua" w:cs="Arial"/>
          <w:color w:val="000000" w:themeColor="text1"/>
          <w:szCs w:val="24"/>
        </w:rPr>
        <w:t xml:space="preserve">of the </w:t>
      </w:r>
      <w:r w:rsidRPr="00825BE3">
        <w:rPr>
          <w:rFonts w:ascii="Book Antiqua" w:eastAsia="Arial" w:hAnsi="Book Antiqua" w:cs="Arial"/>
          <w:color w:val="000000" w:themeColor="text1"/>
          <w:szCs w:val="24"/>
        </w:rPr>
        <w:t xml:space="preserve">threonine residues (T354 and T375) were </w:t>
      </w:r>
      <w:r w:rsidR="00E42322">
        <w:rPr>
          <w:rFonts w:ascii="Book Antiqua" w:eastAsia="Arial" w:hAnsi="Book Antiqua" w:cs="Arial"/>
          <w:color w:val="000000" w:themeColor="text1"/>
          <w:szCs w:val="24"/>
        </w:rPr>
        <w:t xml:space="preserve">indeed </w:t>
      </w:r>
      <w:r w:rsidRPr="00825BE3">
        <w:rPr>
          <w:rFonts w:ascii="Book Antiqua" w:eastAsia="Arial" w:hAnsi="Book Antiqua" w:cs="Arial"/>
          <w:color w:val="000000" w:themeColor="text1"/>
          <w:szCs w:val="24"/>
        </w:rPr>
        <w:t xml:space="preserve">phosphorylated </w:t>
      </w:r>
      <w:r w:rsidRPr="00825BE3">
        <w:rPr>
          <w:rFonts w:ascii="Book Antiqua" w:eastAsia="Arial" w:hAnsi="Book Antiqua" w:cs="Arial"/>
          <w:i/>
          <w:color w:val="000000" w:themeColor="text1"/>
          <w:szCs w:val="24"/>
        </w:rPr>
        <w:t xml:space="preserve">in vitro </w:t>
      </w:r>
      <w:r w:rsidRPr="00825BE3">
        <w:rPr>
          <w:rFonts w:ascii="Book Antiqua" w:eastAsia="Arial" w:hAnsi="Book Antiqua" w:cs="Arial"/>
          <w:color w:val="000000" w:themeColor="text1"/>
          <w:szCs w:val="24"/>
        </w:rPr>
        <w:t>by commercial PKC-Pan, showing that PKC activity on HABP4 is highly specific</w:t>
      </w:r>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pacing w:val="-21"/>
          <w:szCs w:val="24"/>
          <w:vertAlign w:val="superscript"/>
        </w:rPr>
        <w:t xml:space="preserve"> </w:t>
      </w:r>
      <w:r w:rsidR="00A8296E">
        <w:rPr>
          <w:rFonts w:ascii="Book Antiqua" w:eastAsia="Arial" w:hAnsi="Book Antiqua" w:cs="Arial"/>
          <w:color w:val="000000" w:themeColor="text1"/>
          <w:spacing w:val="-21"/>
          <w:szCs w:val="24"/>
          <w:vertAlign w:val="superscript"/>
        </w:rPr>
        <w:t xml:space="preserve"> </w:t>
      </w:r>
      <w:r w:rsidRPr="00825BE3">
        <w:rPr>
          <w:rFonts w:ascii="Book Antiqua" w:eastAsia="Arial" w:hAnsi="Book Antiqua" w:cs="Arial"/>
          <w:color w:val="000000" w:themeColor="text1"/>
          <w:szCs w:val="24"/>
        </w:rPr>
        <w:t>(Figure</w:t>
      </w:r>
      <w:r w:rsidR="00653A54">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2A</w:t>
      </w:r>
      <w:r w:rsidR="00653A54">
        <w:rPr>
          <w:rFonts w:ascii="Book Antiqua" w:eastAsia="Arial" w:hAnsi="Book Antiqua" w:cs="Arial"/>
          <w:color w:val="000000" w:themeColor="text1"/>
          <w:szCs w:val="24"/>
        </w:rPr>
        <w:t xml:space="preserve"> and</w:t>
      </w:r>
      <w:r w:rsidRPr="00825BE3">
        <w:rPr>
          <w:rFonts w:ascii="Book Antiqua" w:eastAsia="Arial" w:hAnsi="Book Antiqua" w:cs="Arial"/>
          <w:color w:val="000000" w:themeColor="text1"/>
          <w:szCs w:val="24"/>
        </w:rPr>
        <w:t xml:space="preserve"> 3A).</w:t>
      </w:r>
    </w:p>
    <w:p w14:paraId="20C4090F" w14:textId="6C4F0445" w:rsidR="00081CA3"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More</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pacing w:val="-1"/>
          <w:szCs w:val="24"/>
        </w:rPr>
        <w:t>recently,</w:t>
      </w:r>
      <w:r w:rsidRPr="00825BE3">
        <w:rPr>
          <w:rFonts w:ascii="Book Antiqua" w:eastAsia="Arial" w:hAnsi="Book Antiqua" w:cs="Arial"/>
          <w:color w:val="000000" w:themeColor="text1"/>
          <w:spacing w:val="46"/>
          <w:szCs w:val="24"/>
        </w:rPr>
        <w:t xml:space="preserve"> </w:t>
      </w:r>
      <w:r w:rsidRPr="00825BE3">
        <w:rPr>
          <w:rFonts w:ascii="Book Antiqua" w:eastAsia="Arial" w:hAnsi="Book Antiqua" w:cs="Arial"/>
          <w:color w:val="000000" w:themeColor="text1"/>
          <w:spacing w:val="-1"/>
          <w:szCs w:val="24"/>
        </w:rPr>
        <w:t>SERBP1</w:t>
      </w:r>
      <w:r w:rsidRPr="00825BE3">
        <w:rPr>
          <w:rFonts w:ascii="Book Antiqua" w:eastAsia="Arial" w:hAnsi="Book Antiqua" w:cs="Arial"/>
          <w:color w:val="000000" w:themeColor="text1"/>
          <w:spacing w:val="47"/>
          <w:szCs w:val="24"/>
        </w:rPr>
        <w:t xml:space="preserve"> </w:t>
      </w:r>
      <w:r w:rsidRPr="00825BE3">
        <w:rPr>
          <w:rFonts w:ascii="Book Antiqua" w:eastAsia="Arial" w:hAnsi="Book Antiqua" w:cs="Arial"/>
          <w:color w:val="000000" w:themeColor="text1"/>
          <w:szCs w:val="24"/>
        </w:rPr>
        <w:t>was</w:t>
      </w:r>
      <w:r w:rsidR="00BB1C91">
        <w:rPr>
          <w:rFonts w:ascii="Book Antiqua" w:eastAsia="Arial" w:hAnsi="Book Antiqua" w:cs="Arial"/>
          <w:color w:val="000000" w:themeColor="text1"/>
          <w:szCs w:val="24"/>
        </w:rPr>
        <w:t xml:space="preserve"> also </w:t>
      </w:r>
      <w:r w:rsidRPr="00825BE3">
        <w:rPr>
          <w:rFonts w:ascii="Book Antiqua" w:eastAsia="Arial" w:hAnsi="Book Antiqua" w:cs="Arial"/>
          <w:color w:val="000000" w:themeColor="text1"/>
          <w:szCs w:val="24"/>
        </w:rPr>
        <w:t>established</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RACK1</w:t>
      </w:r>
      <w:r w:rsidRPr="00825BE3">
        <w:rPr>
          <w:rFonts w:ascii="Book Antiqua" w:eastAsia="Arial" w:hAnsi="Book Antiqua" w:cs="Arial"/>
          <w:color w:val="000000" w:themeColor="text1"/>
          <w:spacing w:val="46"/>
          <w:szCs w:val="24"/>
        </w:rPr>
        <w:t xml:space="preserve"> </w:t>
      </w:r>
      <w:r w:rsidRPr="00825BE3">
        <w:rPr>
          <w:rFonts w:ascii="Book Antiqua" w:eastAsia="Arial" w:hAnsi="Book Antiqua" w:cs="Arial"/>
          <w:color w:val="000000" w:themeColor="text1"/>
          <w:szCs w:val="24"/>
        </w:rPr>
        <w:t>interactor</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through</w:t>
      </w:r>
      <w:r w:rsidR="00E42322">
        <w:rPr>
          <w:rFonts w:ascii="Book Antiqua" w:eastAsia="Arial" w:hAnsi="Book Antiqua" w:cs="Arial"/>
          <w:color w:val="000000" w:themeColor="text1"/>
          <w:spacing w:val="45"/>
          <w:szCs w:val="24"/>
        </w:rPr>
        <w:t xml:space="preserve"> </w:t>
      </w:r>
      <w:r w:rsidR="00A8296E">
        <w:rPr>
          <w:rFonts w:ascii="Book Antiqua" w:eastAsia="Arial" w:hAnsi="Book Antiqua" w:cs="Arial"/>
          <w:color w:val="000000" w:themeColor="text1"/>
          <w:spacing w:val="45"/>
          <w:szCs w:val="24"/>
        </w:rPr>
        <w:t>Y2H</w:t>
      </w:r>
      <w:r w:rsidR="00E42322">
        <w:rPr>
          <w:rFonts w:ascii="Book Antiqua" w:eastAsia="Arial" w:hAnsi="Book Antiqua" w:cs="Arial"/>
          <w:color w:val="000000" w:themeColor="text1"/>
          <w:szCs w:val="24"/>
        </w:rPr>
        <w:t xml:space="preserve"> screens</w:t>
      </w:r>
      <w:r w:rsidRPr="00825BE3">
        <w:rPr>
          <w:rFonts w:ascii="Book Antiqua" w:eastAsia="Arial" w:hAnsi="Book Antiqua" w:cs="Arial"/>
          <w:color w:val="000000" w:themeColor="text1"/>
          <w:szCs w:val="24"/>
          <w:vertAlign w:val="superscript"/>
        </w:rPr>
        <w:t>[24]</w:t>
      </w:r>
      <w:r w:rsidRPr="00825BE3">
        <w:rPr>
          <w:rFonts w:ascii="Book Antiqua" w:eastAsia="Arial" w:hAnsi="Book Antiqua" w:cs="Arial"/>
          <w:color w:val="000000" w:themeColor="text1"/>
          <w:szCs w:val="24"/>
        </w:rPr>
        <w:t xml:space="preserve">. </w:t>
      </w:r>
      <w:r w:rsidR="00081CA3">
        <w:rPr>
          <w:rFonts w:ascii="Book Antiqua" w:eastAsia="Arial" w:hAnsi="Book Antiqua" w:cs="Arial"/>
          <w:color w:val="000000" w:themeColor="text1"/>
          <w:szCs w:val="24"/>
        </w:rPr>
        <w:t xml:space="preserve">Since RACK1 can recruit PKC, we can predict that SERBP1 is also likely to be modified by phosphorylation, since </w:t>
      </w:r>
      <w:r w:rsidR="00E4495B">
        <w:rPr>
          <w:rFonts w:ascii="Book Antiqua" w:eastAsia="Arial" w:hAnsi="Book Antiqua" w:cs="Arial"/>
          <w:color w:val="000000" w:themeColor="text1"/>
          <w:szCs w:val="24"/>
        </w:rPr>
        <w:t xml:space="preserve">several </w:t>
      </w:r>
      <w:r w:rsidR="00081CA3">
        <w:rPr>
          <w:rFonts w:ascii="Book Antiqua" w:eastAsia="Arial" w:hAnsi="Book Antiqua" w:cs="Arial"/>
          <w:color w:val="000000" w:themeColor="text1"/>
          <w:szCs w:val="24"/>
        </w:rPr>
        <w:t>of the Ser/Thr residues are conserved in both amino acid sequences (Figure 2).</w:t>
      </w:r>
    </w:p>
    <w:p w14:paraId="1B9C38FA" w14:textId="77777777" w:rsidR="00653A54" w:rsidRPr="00825BE3" w:rsidRDefault="00653A54"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3428EF5" w14:textId="77777777" w:rsidR="000C56F5" w:rsidRPr="00653A54"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653A54">
        <w:rPr>
          <w:rFonts w:ascii="Book Antiqua" w:eastAsia="Arial" w:hAnsi="Book Antiqua" w:cs="Arial"/>
          <w:b/>
          <w:i/>
          <w:iCs/>
          <w:color w:val="000000" w:themeColor="text1"/>
          <w:szCs w:val="24"/>
        </w:rPr>
        <w:t>Meth</w:t>
      </w:r>
      <w:r w:rsidRPr="00653A54">
        <w:rPr>
          <w:rFonts w:ascii="Book Antiqua" w:eastAsia="Arial" w:hAnsi="Book Antiqua" w:cs="Arial"/>
          <w:b/>
          <w:i/>
          <w:iCs/>
          <w:color w:val="000000" w:themeColor="text1"/>
          <w:spacing w:val="-5"/>
          <w:szCs w:val="24"/>
        </w:rPr>
        <w:t>y</w:t>
      </w:r>
      <w:r w:rsidRPr="00653A54">
        <w:rPr>
          <w:rFonts w:ascii="Book Antiqua" w:eastAsia="Arial" w:hAnsi="Book Antiqua" w:cs="Arial"/>
          <w:b/>
          <w:i/>
          <w:iCs/>
          <w:color w:val="000000" w:themeColor="text1"/>
          <w:szCs w:val="24"/>
        </w:rPr>
        <w:t>lation</w:t>
      </w:r>
    </w:p>
    <w:p w14:paraId="3B73396D"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Many </w:t>
      </w:r>
      <w:r w:rsidR="00E4495B">
        <w:rPr>
          <w:rFonts w:ascii="Book Antiqua" w:eastAsia="Arial" w:hAnsi="Book Antiqua" w:cs="Arial"/>
          <w:color w:val="000000" w:themeColor="text1"/>
          <w:szCs w:val="24"/>
        </w:rPr>
        <w:t xml:space="preserve">of the </w:t>
      </w:r>
      <w:r w:rsidRPr="00825BE3">
        <w:rPr>
          <w:rFonts w:ascii="Book Antiqua" w:eastAsia="Arial" w:hAnsi="Book Antiqua" w:cs="Arial"/>
          <w:color w:val="000000" w:themeColor="text1"/>
          <w:szCs w:val="24"/>
        </w:rPr>
        <w:t xml:space="preserve">cellular processes </w:t>
      </w:r>
      <w:r w:rsidR="00E4495B">
        <w:rPr>
          <w:rFonts w:ascii="Book Antiqua" w:eastAsia="Arial" w:hAnsi="Book Antiqua" w:cs="Arial"/>
          <w:color w:val="000000" w:themeColor="text1"/>
          <w:szCs w:val="24"/>
        </w:rPr>
        <w:t xml:space="preserve">that are mediated by specific </w:t>
      </w:r>
      <w:r w:rsidRPr="00825BE3">
        <w:rPr>
          <w:rFonts w:ascii="Book Antiqua" w:eastAsia="Arial" w:hAnsi="Book Antiqua" w:cs="Arial"/>
          <w:color w:val="000000" w:themeColor="text1"/>
          <w:spacing w:val="-1"/>
          <w:szCs w:val="24"/>
        </w:rPr>
        <w:t>interact</w:t>
      </w:r>
      <w:r w:rsidRPr="00825BE3">
        <w:rPr>
          <w:rFonts w:ascii="Book Antiqua" w:eastAsia="Arial" w:hAnsi="Book Antiqua" w:cs="Arial"/>
          <w:color w:val="000000" w:themeColor="text1"/>
          <w:szCs w:val="24"/>
        </w:rPr>
        <w:t>ions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between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proteins</w:t>
      </w:r>
      <w:r w:rsidRPr="00825BE3">
        <w:rPr>
          <w:rFonts w:ascii="Book Antiqua" w:eastAsia="Arial" w:hAnsi="Book Antiqua" w:cs="Arial"/>
          <w:color w:val="000000" w:themeColor="text1"/>
          <w:spacing w:val="6"/>
          <w:szCs w:val="24"/>
        </w:rPr>
        <w:t xml:space="preserve"> </w:t>
      </w:r>
      <w:r w:rsidR="00E4495B">
        <w:rPr>
          <w:rFonts w:ascii="Book Antiqua" w:eastAsia="Arial" w:hAnsi="Book Antiqua" w:cs="Arial"/>
          <w:color w:val="000000" w:themeColor="text1"/>
          <w:spacing w:val="6"/>
          <w:szCs w:val="24"/>
        </w:rPr>
        <w:t xml:space="preserve">and other proteins </w:t>
      </w:r>
      <w:r w:rsidR="000E73C2">
        <w:rPr>
          <w:rFonts w:ascii="Book Antiqua" w:eastAsia="Arial" w:hAnsi="Book Antiqua" w:cs="Arial"/>
          <w:color w:val="000000" w:themeColor="text1"/>
          <w:szCs w:val="24"/>
        </w:rPr>
        <w:t xml:space="preserve">or </w:t>
      </w:r>
      <w:r w:rsidR="00E4495B">
        <w:rPr>
          <w:rFonts w:ascii="Book Antiqua" w:eastAsia="Arial" w:hAnsi="Book Antiqua" w:cs="Arial"/>
          <w:color w:val="000000" w:themeColor="text1"/>
          <w:szCs w:val="24"/>
        </w:rPr>
        <w:t xml:space="preserve">nucleic acids, </w:t>
      </w:r>
      <w:r w:rsidR="000E73C2">
        <w:rPr>
          <w:rFonts w:ascii="Book Antiqua" w:eastAsia="Arial" w:hAnsi="Book Antiqua" w:cs="Arial"/>
          <w:color w:val="000000" w:themeColor="text1"/>
          <w:szCs w:val="24"/>
        </w:rPr>
        <w:t>are regulated by arginine methylation</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RGG/RXR box,</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where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X is any amino acid, is the</w:t>
      </w:r>
      <w:r w:rsidR="000E73C2">
        <w:rPr>
          <w:rFonts w:ascii="Book Antiqua" w:eastAsia="Arial" w:hAnsi="Book Antiqua" w:cs="Arial"/>
          <w:color w:val="000000" w:themeColor="text1"/>
          <w:szCs w:val="24"/>
        </w:rPr>
        <w:t xml:space="preserve"> main</w:t>
      </w:r>
      <w:r w:rsidRPr="00825BE3">
        <w:rPr>
          <w:rFonts w:ascii="Book Antiqua" w:eastAsia="Arial" w:hAnsi="Book Antiqua" w:cs="Arial"/>
          <w:color w:val="000000" w:themeColor="text1"/>
          <w:szCs w:val="24"/>
        </w:rPr>
        <w:t xml:space="preserve"> target </w:t>
      </w:r>
      <w:r w:rsidR="000E73C2">
        <w:rPr>
          <w:rFonts w:ascii="Book Antiqua" w:eastAsia="Arial" w:hAnsi="Book Antiqua" w:cs="Arial"/>
          <w:color w:val="000000" w:themeColor="text1"/>
          <w:szCs w:val="24"/>
        </w:rPr>
        <w:t>of</w:t>
      </w:r>
      <w:r w:rsidRPr="00825BE3">
        <w:rPr>
          <w:rFonts w:ascii="Book Antiqua" w:eastAsia="Arial" w:hAnsi="Book Antiqua" w:cs="Arial"/>
          <w:color w:val="000000" w:themeColor="text1"/>
          <w:szCs w:val="24"/>
        </w:rPr>
        <w:t xml:space="preserve"> arginine methyltransferases, </w:t>
      </w:r>
      <w:r w:rsidR="000E73C2">
        <w:rPr>
          <w:rFonts w:ascii="Book Antiqua" w:eastAsia="Arial" w:hAnsi="Book Antiqua" w:cs="Arial"/>
          <w:color w:val="000000" w:themeColor="text1"/>
          <w:szCs w:val="24"/>
        </w:rPr>
        <w:t xml:space="preserve">such </w:t>
      </w:r>
      <w:r w:rsidRPr="00825BE3">
        <w:rPr>
          <w:rFonts w:ascii="Book Antiqua" w:eastAsia="Arial" w:hAnsi="Book Antiqua" w:cs="Arial"/>
          <w:color w:val="000000" w:themeColor="text1"/>
          <w:szCs w:val="24"/>
        </w:rPr>
        <w:t>as PRMT1.</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 xml:space="preserve">In general, these motifs are found in proteins related to transcriptional regulation and RNA processing. HABP4 and SERBP1 present conserved RGG/RXR boxes in their sequences, localized mostly </w:t>
      </w:r>
      <w:r w:rsidR="00E4495B">
        <w:rPr>
          <w:rFonts w:ascii="Book Antiqua" w:eastAsia="Arial" w:hAnsi="Book Antiqua" w:cs="Arial"/>
          <w:color w:val="000000" w:themeColor="text1"/>
          <w:szCs w:val="24"/>
        </w:rPr>
        <w:t>in</w:t>
      </w:r>
      <w:r w:rsidR="000E73C2">
        <w:rPr>
          <w:rFonts w:ascii="Book Antiqua" w:eastAsia="Arial" w:hAnsi="Book Antiqua" w:cs="Arial"/>
          <w:color w:val="000000" w:themeColor="text1"/>
          <w:szCs w:val="24"/>
        </w:rPr>
        <w:t xml:space="preserve"> their</w:t>
      </w:r>
      <w:r w:rsidRPr="00825BE3">
        <w:rPr>
          <w:rFonts w:ascii="Book Antiqua" w:eastAsia="Arial" w:hAnsi="Book Antiqua" w:cs="Arial"/>
          <w:color w:val="000000" w:themeColor="text1"/>
          <w:szCs w:val="24"/>
        </w:rPr>
        <w:t xml:space="preserve"> C-termin</w:t>
      </w:r>
      <w:r w:rsidR="00E4495B">
        <w:rPr>
          <w:rFonts w:ascii="Book Antiqua" w:eastAsia="Arial" w:hAnsi="Book Antiqua" w:cs="Arial"/>
          <w:color w:val="000000" w:themeColor="text1"/>
          <w:szCs w:val="24"/>
        </w:rPr>
        <w:t>al regions</w:t>
      </w:r>
      <w:r w:rsidRPr="00825BE3">
        <w:rPr>
          <w:rFonts w:ascii="Book Antiqua" w:eastAsia="Arial" w:hAnsi="Book Antiqua" w:cs="Arial"/>
          <w:color w:val="000000" w:themeColor="text1"/>
          <w:szCs w:val="24"/>
        </w:rPr>
        <w:t xml:space="preserve"> (Figure 2). Both, HABP4 and SERBP1,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ere methy</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ated</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PR</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 xml:space="preserve">T1 </w:t>
      </w:r>
      <w:r w:rsidRPr="00825BE3">
        <w:rPr>
          <w:rFonts w:ascii="Book Antiqua" w:eastAsia="Arial" w:hAnsi="Book Antiqua" w:cs="Arial"/>
          <w:i/>
          <w:color w:val="000000" w:themeColor="text1"/>
          <w:spacing w:val="-1"/>
          <w:szCs w:val="24"/>
        </w:rPr>
        <w:t>i</w:t>
      </w:r>
      <w:r w:rsidRPr="00825BE3">
        <w:rPr>
          <w:rFonts w:ascii="Book Antiqua" w:eastAsia="Arial" w:hAnsi="Book Antiqua" w:cs="Arial"/>
          <w:i/>
          <w:color w:val="000000" w:themeColor="text1"/>
          <w:szCs w:val="24"/>
        </w:rPr>
        <w:t>n v</w:t>
      </w:r>
      <w:r w:rsidRPr="00825BE3">
        <w:rPr>
          <w:rFonts w:ascii="Book Antiqua" w:eastAsia="Arial" w:hAnsi="Book Antiqua" w:cs="Arial"/>
          <w:i/>
          <w:color w:val="000000" w:themeColor="text1"/>
          <w:spacing w:val="-1"/>
          <w:szCs w:val="24"/>
        </w:rPr>
        <w:t>i</w:t>
      </w:r>
      <w:r w:rsidRPr="00825BE3">
        <w:rPr>
          <w:rFonts w:ascii="Book Antiqua" w:eastAsia="Arial" w:hAnsi="Book Antiqua" w:cs="Arial"/>
          <w:i/>
          <w:color w:val="000000" w:themeColor="text1"/>
          <w:szCs w:val="24"/>
        </w:rPr>
        <w:t>tro</w:t>
      </w:r>
      <w:r w:rsidRPr="00825BE3">
        <w:rPr>
          <w:rFonts w:ascii="Book Antiqua" w:eastAsia="Arial" w:hAnsi="Book Antiqua" w:cs="Arial"/>
          <w:color w:val="000000" w:themeColor="text1"/>
          <w:spacing w:val="-1"/>
          <w:szCs w:val="24"/>
          <w:vertAlign w:val="superscript"/>
        </w:rPr>
        <w:t>[</w:t>
      </w:r>
      <w:r w:rsidRPr="00825BE3">
        <w:rPr>
          <w:rFonts w:ascii="Book Antiqua" w:eastAsia="Arial" w:hAnsi="Book Antiqua" w:cs="Arial"/>
          <w:color w:val="000000" w:themeColor="text1"/>
          <w:szCs w:val="24"/>
          <w:vertAlign w:val="superscript"/>
        </w:rPr>
        <w:t>26-28</w:t>
      </w:r>
      <w:r w:rsidRPr="00825BE3">
        <w:rPr>
          <w:rFonts w:ascii="Book Antiqua" w:eastAsia="Arial" w:hAnsi="Book Antiqua" w:cs="Arial"/>
          <w:color w:val="000000" w:themeColor="text1"/>
          <w:spacing w:val="-1"/>
          <w:szCs w:val="24"/>
          <w:vertAlign w:val="superscript"/>
        </w:rPr>
        <w:t>]</w:t>
      </w:r>
      <w:r w:rsidRPr="00825BE3">
        <w:rPr>
          <w:rFonts w:ascii="Book Antiqua" w:eastAsia="Arial" w:hAnsi="Book Antiqua" w:cs="Arial"/>
          <w:color w:val="000000" w:themeColor="text1"/>
          <w:szCs w:val="24"/>
        </w:rPr>
        <w:t xml:space="preserve">. </w:t>
      </w:r>
      <w:r w:rsidRPr="00825BE3">
        <w:rPr>
          <w:rFonts w:ascii="Book Antiqua" w:eastAsia="Arial" w:hAnsi="Book Antiqua" w:cs="Arial"/>
          <w:i/>
          <w:color w:val="000000" w:themeColor="text1"/>
          <w:szCs w:val="24"/>
        </w:rPr>
        <w:t>In</w:t>
      </w:r>
      <w:r w:rsidRPr="00825BE3">
        <w:rPr>
          <w:rFonts w:ascii="Book Antiqua" w:eastAsia="Arial" w:hAnsi="Book Antiqua" w:cs="Arial"/>
          <w:i/>
          <w:color w:val="000000" w:themeColor="text1"/>
          <w:spacing w:val="-3"/>
          <w:szCs w:val="24"/>
        </w:rPr>
        <w:t xml:space="preserve"> </w:t>
      </w:r>
      <w:r w:rsidRPr="00825BE3">
        <w:rPr>
          <w:rFonts w:ascii="Book Antiqua" w:eastAsia="Arial" w:hAnsi="Book Antiqua" w:cs="Arial"/>
          <w:i/>
          <w:color w:val="000000" w:themeColor="text1"/>
          <w:szCs w:val="24"/>
        </w:rPr>
        <w:t>v</w:t>
      </w:r>
      <w:r w:rsidRPr="00825BE3">
        <w:rPr>
          <w:rFonts w:ascii="Book Antiqua" w:eastAsia="Arial" w:hAnsi="Book Antiqua" w:cs="Arial"/>
          <w:i/>
          <w:color w:val="000000" w:themeColor="text1"/>
          <w:spacing w:val="-1"/>
          <w:szCs w:val="24"/>
        </w:rPr>
        <w:t>i</w:t>
      </w:r>
      <w:r w:rsidRPr="00825BE3">
        <w:rPr>
          <w:rFonts w:ascii="Book Antiqua" w:eastAsia="Arial" w:hAnsi="Book Antiqua" w:cs="Arial"/>
          <w:i/>
          <w:color w:val="000000" w:themeColor="text1"/>
          <w:szCs w:val="24"/>
        </w:rPr>
        <w:t xml:space="preserve">vo </w:t>
      </w:r>
      <w:r w:rsidRPr="00825BE3">
        <w:rPr>
          <w:rFonts w:ascii="Book Antiqua" w:eastAsia="Arial" w:hAnsi="Book Antiqua" w:cs="Arial"/>
          <w:color w:val="000000" w:themeColor="text1"/>
          <w:szCs w:val="24"/>
        </w:rPr>
        <w:t>assays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with L540 cells showed that the levels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HABP4 decrease in the cytoplasm in response to </w:t>
      </w:r>
      <w:r w:rsidR="00064774">
        <w:rPr>
          <w:rFonts w:ascii="Book Antiqua" w:eastAsia="Arial" w:hAnsi="Book Antiqua" w:cs="Arial"/>
          <w:color w:val="000000" w:themeColor="text1"/>
          <w:szCs w:val="24"/>
        </w:rPr>
        <w:t xml:space="preserve">the methylation inhibitor </w:t>
      </w:r>
      <w:r w:rsidRPr="00825BE3">
        <w:rPr>
          <w:rFonts w:ascii="Book Antiqua" w:eastAsia="Arial" w:hAnsi="Book Antiqua" w:cs="Arial"/>
          <w:color w:val="000000" w:themeColor="text1"/>
          <w:szCs w:val="24"/>
        </w:rPr>
        <w:t>Adox (</w:t>
      </w:r>
      <w:r w:rsidR="000E73C2" w:rsidRPr="00E4495B">
        <w:rPr>
          <w:rFonts w:ascii="Book Antiqua" w:hAnsi="Book Antiqua" w:cs="Arial"/>
          <w:color w:val="000000" w:themeColor="text1"/>
          <w:szCs w:val="24"/>
          <w:shd w:val="clear" w:color="auto" w:fill="FFFFFF"/>
        </w:rPr>
        <w:t>adenosine-2',3'-dialdehyde</w:t>
      </w:r>
      <w:r w:rsidRPr="00825BE3">
        <w:rPr>
          <w:rFonts w:ascii="Book Antiqua" w:eastAsia="Arial" w:hAnsi="Book Antiqua" w:cs="Arial"/>
          <w:color w:val="000000" w:themeColor="text1"/>
          <w:szCs w:val="24"/>
        </w:rPr>
        <w:t>)</w:t>
      </w:r>
      <w:r w:rsidR="000E73C2">
        <w:rPr>
          <w:rFonts w:ascii="Book Antiqua" w:eastAsia="Arial" w:hAnsi="Book Antiqua" w:cs="Arial"/>
          <w:color w:val="000000" w:themeColor="text1"/>
          <w:szCs w:val="24"/>
        </w:rPr>
        <w:t xml:space="preserve"> treatment</w:t>
      </w:r>
      <w:r w:rsidRPr="00825BE3">
        <w:rPr>
          <w:rFonts w:ascii="Book Antiqua" w:eastAsia="Arial" w:hAnsi="Book Antiqua" w:cs="Arial"/>
          <w:color w:val="000000" w:themeColor="text1"/>
          <w:szCs w:val="24"/>
        </w:rPr>
        <w:t xml:space="preserve">, indicating </w:t>
      </w:r>
      <w:r w:rsidRPr="00825BE3">
        <w:rPr>
          <w:rFonts w:ascii="Book Antiqua" w:eastAsia="Arial" w:hAnsi="Book Antiqua" w:cs="Arial"/>
          <w:color w:val="000000" w:themeColor="text1"/>
          <w:szCs w:val="24"/>
        </w:rPr>
        <w:lastRenderedPageBreak/>
        <w:t xml:space="preserve">that </w:t>
      </w:r>
      <w:r w:rsidR="00C32D9C">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methylation status of HABP4 can affect its cellular distribution. Additionally, nuclear HABP4 </w:t>
      </w:r>
      <w:r w:rsidR="00C32D9C">
        <w:rPr>
          <w:rFonts w:ascii="Book Antiqua" w:eastAsia="Arial" w:hAnsi="Book Antiqua" w:cs="Arial"/>
          <w:color w:val="000000" w:themeColor="text1"/>
          <w:szCs w:val="24"/>
        </w:rPr>
        <w:t xml:space="preserve">was stronger </w:t>
      </w:r>
      <w:r w:rsidRPr="00825BE3">
        <w:rPr>
          <w:rFonts w:ascii="Book Antiqua" w:eastAsia="Arial" w:hAnsi="Book Antiqua" w:cs="Arial"/>
          <w:color w:val="000000" w:themeColor="text1"/>
          <w:szCs w:val="24"/>
        </w:rPr>
        <w:t>methylated than</w:t>
      </w:r>
      <w:r w:rsidR="00C32D9C">
        <w:rPr>
          <w:rFonts w:ascii="Book Antiqua" w:eastAsia="Arial" w:hAnsi="Book Antiqua" w:cs="Arial"/>
          <w:color w:val="000000" w:themeColor="text1"/>
          <w:szCs w:val="24"/>
        </w:rPr>
        <w:t xml:space="preserve"> that localized in the cytopla</w:t>
      </w:r>
      <w:r w:rsidR="00064774">
        <w:rPr>
          <w:rFonts w:ascii="Book Antiqua" w:eastAsia="Arial" w:hAnsi="Book Antiqua" w:cs="Arial"/>
          <w:color w:val="000000" w:themeColor="text1"/>
          <w:szCs w:val="24"/>
        </w:rPr>
        <w:t>sm</w:t>
      </w:r>
      <w:r w:rsidRPr="00825BE3">
        <w:rPr>
          <w:rFonts w:ascii="Book Antiqua" w:eastAsia="Arial" w:hAnsi="Book Antiqua" w:cs="Arial"/>
          <w:color w:val="000000" w:themeColor="text1"/>
          <w:szCs w:val="24"/>
        </w:rPr>
        <w:t>. Interestingly, the paralog SERBP1 behaved otherwise</w:t>
      </w:r>
      <w:r w:rsidR="00C32D9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C32D9C">
        <w:rPr>
          <w:rFonts w:ascii="Book Antiqua" w:eastAsia="Arial" w:hAnsi="Book Antiqua" w:cs="Arial"/>
          <w:color w:val="000000" w:themeColor="text1"/>
          <w:szCs w:val="24"/>
        </w:rPr>
        <w:t>I</w:t>
      </w:r>
      <w:r w:rsidRPr="00825BE3">
        <w:rPr>
          <w:rFonts w:ascii="Book Antiqua" w:eastAsia="Arial" w:hAnsi="Book Antiqua" w:cs="Arial"/>
          <w:color w:val="000000" w:themeColor="text1"/>
          <w:szCs w:val="24"/>
        </w:rPr>
        <w:t>n untreated cells, SERBP1 in mostly found in the nucleus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and upon Adox treatment </w:t>
      </w:r>
      <w:r w:rsidR="00C32D9C">
        <w:rPr>
          <w:rFonts w:ascii="Book Antiqua" w:eastAsia="Arial" w:hAnsi="Book Antiqua" w:cs="Arial"/>
          <w:color w:val="000000" w:themeColor="text1"/>
          <w:szCs w:val="24"/>
        </w:rPr>
        <w:t>more in the cytoplasm</w:t>
      </w:r>
      <w:r w:rsidRPr="00825BE3">
        <w:rPr>
          <w:rFonts w:ascii="Book Antiqua" w:eastAsia="Arial" w:hAnsi="Book Antiqua" w:cs="Arial"/>
          <w:color w:val="000000" w:themeColor="text1"/>
          <w:szCs w:val="24"/>
          <w:vertAlign w:val="superscript"/>
        </w:rPr>
        <w:t>[26]</w:t>
      </w:r>
      <w:r w:rsidRPr="00825BE3">
        <w:rPr>
          <w:rFonts w:ascii="Book Antiqua" w:eastAsia="Arial" w:hAnsi="Book Antiqua" w:cs="Arial"/>
          <w:color w:val="000000" w:themeColor="text1"/>
          <w:szCs w:val="24"/>
        </w:rPr>
        <w:t xml:space="preserve"> (Figure 3C).</w:t>
      </w:r>
    </w:p>
    <w:p w14:paraId="4E6EDE11" w14:textId="2E63B22B" w:rsidR="000C56F5" w:rsidRDefault="00C32D9C"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Pr>
          <w:rFonts w:ascii="Book Antiqua" w:eastAsia="Arial" w:hAnsi="Book Antiqua" w:cs="Arial"/>
          <w:color w:val="000000" w:themeColor="text1"/>
          <w:spacing w:val="-1"/>
          <w:szCs w:val="24"/>
        </w:rPr>
        <w:t>T</w:t>
      </w:r>
      <w:r w:rsidR="000C56F5" w:rsidRPr="00825BE3">
        <w:rPr>
          <w:rFonts w:ascii="Book Antiqua" w:eastAsia="Arial" w:hAnsi="Book Antiqua" w:cs="Arial"/>
          <w:color w:val="000000" w:themeColor="text1"/>
          <w:szCs w:val="24"/>
        </w:rPr>
        <w:t xml:space="preserve">he interaction between HABP4 and RACK1 did not influence the methylation pattern. Although RACK1 interacts </w:t>
      </w:r>
      <w:r>
        <w:rPr>
          <w:rFonts w:ascii="Book Antiqua" w:eastAsia="Arial" w:hAnsi="Book Antiqua" w:cs="Arial"/>
          <w:color w:val="000000" w:themeColor="text1"/>
          <w:szCs w:val="24"/>
        </w:rPr>
        <w:t>with</w:t>
      </w:r>
      <w:r w:rsidR="000C56F5" w:rsidRPr="00825BE3">
        <w:rPr>
          <w:rFonts w:ascii="Book Antiqua" w:eastAsia="Arial" w:hAnsi="Book Antiqua" w:cs="Arial"/>
          <w:color w:val="000000" w:themeColor="text1"/>
          <w:szCs w:val="24"/>
        </w:rPr>
        <w:t xml:space="preserve"> the </w:t>
      </w:r>
      <w:r w:rsidR="000C56F5" w:rsidRPr="00825BE3">
        <w:rPr>
          <w:rFonts w:ascii="Book Antiqua" w:eastAsia="Arial" w:hAnsi="Book Antiqua" w:cs="Arial"/>
          <w:color w:val="000000" w:themeColor="text1"/>
          <w:spacing w:val="6"/>
          <w:szCs w:val="24"/>
        </w:rPr>
        <w:t>C</w:t>
      </w:r>
      <w:r w:rsidR="000C56F5" w:rsidRPr="00825BE3">
        <w:rPr>
          <w:rFonts w:ascii="Book Antiqua" w:eastAsia="Arial" w:hAnsi="Book Antiqua" w:cs="Arial"/>
          <w:color w:val="000000" w:themeColor="text1"/>
          <w:szCs w:val="24"/>
        </w:rPr>
        <w:t xml:space="preserve">-terminal domain of HABP4, methylation of the RGG/RXR box cluster 369-383 </w:t>
      </w:r>
      <w:r>
        <w:rPr>
          <w:rFonts w:ascii="Book Antiqua" w:eastAsia="Arial" w:hAnsi="Book Antiqua" w:cs="Arial"/>
          <w:color w:val="000000" w:themeColor="text1"/>
          <w:szCs w:val="24"/>
        </w:rPr>
        <w:t>continued to</w:t>
      </w:r>
      <w:r w:rsidR="000C56F5" w:rsidRPr="00825BE3">
        <w:rPr>
          <w:rFonts w:ascii="Book Antiqua" w:eastAsia="Arial" w:hAnsi="Book Antiqua" w:cs="Arial"/>
          <w:color w:val="000000" w:themeColor="text1"/>
          <w:szCs w:val="24"/>
        </w:rPr>
        <w:t xml:space="preserve"> oc</w:t>
      </w:r>
      <w:r>
        <w:rPr>
          <w:rFonts w:ascii="Book Antiqua" w:eastAsia="Arial" w:hAnsi="Book Antiqua" w:cs="Arial"/>
          <w:color w:val="000000" w:themeColor="text1"/>
          <w:szCs w:val="24"/>
        </w:rPr>
        <w:t>c</w:t>
      </w:r>
      <w:r w:rsidR="000C56F5" w:rsidRPr="00825BE3">
        <w:rPr>
          <w:rFonts w:ascii="Book Antiqua" w:eastAsia="Arial" w:hAnsi="Book Antiqua" w:cs="Arial"/>
          <w:color w:val="000000" w:themeColor="text1"/>
          <w:szCs w:val="24"/>
        </w:rPr>
        <w:t xml:space="preserve">ur. However, </w:t>
      </w:r>
      <w:r>
        <w:rPr>
          <w:rFonts w:ascii="Book Antiqua" w:eastAsia="Arial" w:hAnsi="Book Antiqua" w:cs="Arial"/>
          <w:color w:val="000000" w:themeColor="text1"/>
          <w:szCs w:val="24"/>
        </w:rPr>
        <w:t>it was reported that si</w:t>
      </w:r>
      <w:r w:rsidR="000C56F5" w:rsidRPr="00825BE3">
        <w:rPr>
          <w:rFonts w:ascii="Book Antiqua" w:eastAsia="Arial" w:hAnsi="Book Antiqua" w:cs="Arial"/>
          <w:color w:val="000000" w:themeColor="text1"/>
          <w:szCs w:val="24"/>
        </w:rPr>
        <w:t xml:space="preserve">gnificant inhibition of methylation </w:t>
      </w:r>
      <w:r>
        <w:rPr>
          <w:rFonts w:ascii="Book Antiqua" w:eastAsia="Arial" w:hAnsi="Book Antiqua" w:cs="Arial"/>
          <w:color w:val="000000" w:themeColor="text1"/>
          <w:szCs w:val="24"/>
        </w:rPr>
        <w:t>i</w:t>
      </w:r>
      <w:r w:rsidR="000C56F5" w:rsidRPr="00825BE3">
        <w:rPr>
          <w:rFonts w:ascii="Book Antiqua" w:eastAsia="Arial" w:hAnsi="Book Antiqua" w:cs="Arial"/>
          <w:color w:val="000000" w:themeColor="text1"/>
          <w:szCs w:val="24"/>
        </w:rPr>
        <w:t xml:space="preserve">n </w:t>
      </w:r>
      <w:r>
        <w:rPr>
          <w:rFonts w:ascii="Book Antiqua" w:eastAsia="Arial" w:hAnsi="Book Antiqua" w:cs="Arial"/>
          <w:color w:val="000000" w:themeColor="text1"/>
          <w:szCs w:val="24"/>
        </w:rPr>
        <w:t>the</w:t>
      </w:r>
      <w:r w:rsidR="000C56F5" w:rsidRPr="00825BE3">
        <w:rPr>
          <w:rFonts w:ascii="Book Antiqua" w:eastAsia="Arial" w:hAnsi="Book Antiqua" w:cs="Arial"/>
          <w:color w:val="000000" w:themeColor="text1"/>
          <w:szCs w:val="24"/>
        </w:rPr>
        <w:t xml:space="preserve"> C-terminal domain</w:t>
      </w:r>
      <w:r>
        <w:rPr>
          <w:rFonts w:ascii="Book Antiqua" w:eastAsia="Arial" w:hAnsi="Book Antiqua" w:cs="Arial"/>
          <w:color w:val="000000" w:themeColor="text1"/>
          <w:szCs w:val="24"/>
        </w:rPr>
        <w:t>s of HABP4 and SERBP1 occur</w:t>
      </w:r>
      <w:r w:rsidR="00A8296E">
        <w:rPr>
          <w:rFonts w:ascii="Book Antiqua" w:eastAsia="Arial" w:hAnsi="Book Antiqua" w:cs="Arial"/>
          <w:color w:val="000000" w:themeColor="text1"/>
          <w:szCs w:val="24"/>
        </w:rPr>
        <w:t>red</w:t>
      </w:r>
      <w:r>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when </w:t>
      </w:r>
      <w:r>
        <w:rPr>
          <w:rFonts w:ascii="Book Antiqua" w:eastAsia="Arial" w:hAnsi="Book Antiqua" w:cs="Arial"/>
          <w:color w:val="000000" w:themeColor="text1"/>
          <w:szCs w:val="24"/>
        </w:rPr>
        <w:t xml:space="preserve">they were previously </w:t>
      </w:r>
      <w:r w:rsidR="000C56F5" w:rsidRPr="00825BE3">
        <w:rPr>
          <w:rFonts w:ascii="Book Antiqua" w:eastAsia="Arial" w:hAnsi="Book Antiqua" w:cs="Arial"/>
          <w:color w:val="000000" w:themeColor="text1"/>
          <w:szCs w:val="24"/>
        </w:rPr>
        <w:t>phosphorylated</w:t>
      </w:r>
      <w:r w:rsidR="000C56F5" w:rsidRPr="00825BE3">
        <w:rPr>
          <w:rFonts w:ascii="Book Antiqua" w:eastAsia="Arial" w:hAnsi="Book Antiqua" w:cs="Arial"/>
          <w:color w:val="000000" w:themeColor="text1"/>
          <w:szCs w:val="24"/>
          <w:vertAlign w:val="superscript"/>
        </w:rPr>
        <w:t>[26</w:t>
      </w:r>
      <w:r>
        <w:rPr>
          <w:rFonts w:ascii="Book Antiqua" w:eastAsia="Arial" w:hAnsi="Book Antiqua" w:cs="Arial"/>
          <w:color w:val="000000" w:themeColor="text1"/>
          <w:szCs w:val="24"/>
          <w:vertAlign w:val="superscript"/>
        </w:rPr>
        <w:t>-28</w:t>
      </w:r>
      <w:r w:rsidR="000C56F5" w:rsidRPr="00825BE3">
        <w:rPr>
          <w:rFonts w:ascii="Book Antiqua" w:eastAsia="Arial" w:hAnsi="Book Antiqua" w:cs="Arial"/>
          <w:color w:val="000000" w:themeColor="text1"/>
          <w:szCs w:val="24"/>
          <w:vertAlign w:val="superscript"/>
        </w:rPr>
        <w:t>]</w:t>
      </w:r>
      <w:r w:rsidR="000C56F5" w:rsidRPr="00825BE3">
        <w:rPr>
          <w:rFonts w:ascii="Book Antiqua" w:eastAsia="Arial" w:hAnsi="Book Antiqua" w:cs="Arial"/>
          <w:color w:val="000000" w:themeColor="text1"/>
          <w:szCs w:val="24"/>
        </w:rPr>
        <w:t xml:space="preserve">. </w:t>
      </w:r>
    </w:p>
    <w:p w14:paraId="0E4A195B" w14:textId="77777777" w:rsidR="00653A54" w:rsidRPr="00825BE3" w:rsidRDefault="00653A54" w:rsidP="004E7D70">
      <w:pPr>
        <w:autoSpaceDE w:val="0"/>
        <w:autoSpaceDN w:val="0"/>
        <w:adjustRightInd w:val="0"/>
        <w:snapToGrid w:val="0"/>
        <w:spacing w:line="360" w:lineRule="auto"/>
        <w:rPr>
          <w:rFonts w:ascii="Book Antiqua" w:eastAsia="Arial" w:hAnsi="Book Antiqua" w:cs="Arial"/>
          <w:color w:val="000000" w:themeColor="text1"/>
          <w:szCs w:val="24"/>
        </w:rPr>
      </w:pPr>
    </w:p>
    <w:p w14:paraId="4BBB701B" w14:textId="77777777" w:rsidR="000C56F5" w:rsidRPr="00653A54"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653A54">
        <w:rPr>
          <w:rFonts w:ascii="Book Antiqua" w:eastAsia="Arial" w:hAnsi="Book Antiqua" w:cs="Arial"/>
          <w:b/>
          <w:i/>
          <w:iCs/>
          <w:color w:val="000000" w:themeColor="text1"/>
          <w:szCs w:val="24"/>
        </w:rPr>
        <w:t>SUMO</w:t>
      </w:r>
      <w:r w:rsidRPr="00653A54">
        <w:rPr>
          <w:rFonts w:ascii="Book Antiqua" w:eastAsia="Arial" w:hAnsi="Book Antiqua" w:cs="Arial"/>
          <w:b/>
          <w:i/>
          <w:iCs/>
          <w:color w:val="000000" w:themeColor="text1"/>
          <w:spacing w:val="-5"/>
          <w:szCs w:val="24"/>
        </w:rPr>
        <w:t>y</w:t>
      </w:r>
      <w:r w:rsidRPr="00653A54">
        <w:rPr>
          <w:rFonts w:ascii="Book Antiqua" w:eastAsia="Arial" w:hAnsi="Book Antiqua" w:cs="Arial"/>
          <w:b/>
          <w:i/>
          <w:iCs/>
          <w:color w:val="000000" w:themeColor="text1"/>
          <w:szCs w:val="24"/>
        </w:rPr>
        <w:t>lation</w:t>
      </w:r>
    </w:p>
    <w:p w14:paraId="70C8908D" w14:textId="7D3C306A" w:rsidR="0076522F"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
          <w:szCs w:val="24"/>
        </w:rPr>
        <w:t>U</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 xml:space="preserve">ation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s t</w:t>
      </w:r>
      <w:r w:rsidRPr="00825BE3">
        <w:rPr>
          <w:rFonts w:ascii="Book Antiqua" w:eastAsia="Arial" w:hAnsi="Book Antiqua" w:cs="Arial"/>
          <w:color w:val="000000" w:themeColor="text1"/>
          <w:spacing w:val="-2"/>
          <w:szCs w:val="24"/>
        </w:rPr>
        <w:t>h</w:t>
      </w:r>
      <w:r w:rsidRPr="00825BE3">
        <w:rPr>
          <w:rFonts w:ascii="Book Antiqua" w:eastAsia="Arial" w:hAnsi="Book Antiqua" w:cs="Arial"/>
          <w:color w:val="000000" w:themeColor="text1"/>
          <w:szCs w:val="24"/>
        </w:rPr>
        <w:t>e a</w:t>
      </w:r>
      <w:r w:rsidRPr="00825BE3">
        <w:rPr>
          <w:rFonts w:ascii="Book Antiqua" w:eastAsia="Arial" w:hAnsi="Book Antiqua" w:cs="Arial"/>
          <w:color w:val="000000" w:themeColor="text1"/>
          <w:spacing w:val="-2"/>
          <w:szCs w:val="24"/>
        </w:rPr>
        <w:t>t</w:t>
      </w:r>
      <w:r w:rsidRPr="00825BE3">
        <w:rPr>
          <w:rFonts w:ascii="Book Antiqua" w:eastAsia="Arial" w:hAnsi="Book Antiqua" w:cs="Arial"/>
          <w:color w:val="000000" w:themeColor="text1"/>
          <w:szCs w:val="24"/>
        </w:rPr>
        <w:t>tachme</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 xml:space="preserve">t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f </w:t>
      </w:r>
      <w:r w:rsidR="00064774" w:rsidRPr="00825BE3">
        <w:rPr>
          <w:rFonts w:ascii="Book Antiqua" w:eastAsia="Arial" w:hAnsi="Book Antiqua" w:cs="Arial"/>
          <w:color w:val="000000" w:themeColor="text1"/>
          <w:szCs w:val="24"/>
        </w:rPr>
        <w:t>S</w:t>
      </w:r>
      <w:r w:rsidR="00BC5D86" w:rsidRPr="00825BE3">
        <w:rPr>
          <w:rFonts w:ascii="Book Antiqua" w:eastAsia="Arial" w:hAnsi="Book Antiqua" w:cs="Arial"/>
          <w:color w:val="000000" w:themeColor="text1"/>
          <w:szCs w:val="24"/>
        </w:rPr>
        <w:t xml:space="preserve">mall </w:t>
      </w:r>
      <w:r w:rsidR="00064774" w:rsidRPr="00825BE3">
        <w:rPr>
          <w:rFonts w:ascii="Book Antiqua" w:eastAsia="Arial" w:hAnsi="Book Antiqua" w:cs="Arial"/>
          <w:color w:val="000000" w:themeColor="text1"/>
          <w:szCs w:val="24"/>
        </w:rPr>
        <w:t>U</w:t>
      </w:r>
      <w:r w:rsidR="00BC5D86" w:rsidRPr="00825BE3">
        <w:rPr>
          <w:rFonts w:ascii="Book Antiqua" w:eastAsia="Arial" w:hAnsi="Book Antiqua" w:cs="Arial"/>
          <w:color w:val="000000" w:themeColor="text1"/>
          <w:szCs w:val="24"/>
        </w:rPr>
        <w:t>biquiti</w:t>
      </w:r>
      <w:r w:rsidR="00BC5D86" w:rsidRPr="00825BE3">
        <w:rPr>
          <w:rFonts w:ascii="Book Antiqua" w:eastAsia="Arial" w:hAnsi="Book Antiqua" w:cs="Arial"/>
          <w:color w:val="000000" w:themeColor="text1"/>
          <w:spacing w:val="6"/>
          <w:szCs w:val="24"/>
        </w:rPr>
        <w:t>n</w:t>
      </w:r>
      <w:r w:rsidR="00BC5D86" w:rsidRPr="00825BE3">
        <w:rPr>
          <w:rFonts w:ascii="Book Antiqua" w:eastAsia="Arial" w:hAnsi="Book Antiqua" w:cs="Arial"/>
          <w:color w:val="000000" w:themeColor="text1"/>
          <w:szCs w:val="24"/>
        </w:rPr>
        <w:t xml:space="preserve">-like </w:t>
      </w:r>
      <w:r w:rsidR="00064774" w:rsidRPr="00825BE3">
        <w:rPr>
          <w:rFonts w:ascii="Book Antiqua" w:eastAsia="Arial" w:hAnsi="Book Antiqua" w:cs="Arial"/>
          <w:color w:val="000000" w:themeColor="text1"/>
          <w:szCs w:val="24"/>
        </w:rPr>
        <w:t>Mo</w:t>
      </w:r>
      <w:r w:rsidR="00BC5D86" w:rsidRPr="00825BE3">
        <w:rPr>
          <w:rFonts w:ascii="Book Antiqua" w:eastAsia="Arial" w:hAnsi="Book Antiqua" w:cs="Arial"/>
          <w:color w:val="000000" w:themeColor="text1"/>
          <w:szCs w:val="24"/>
        </w:rPr>
        <w:t xml:space="preserve">difier </w:t>
      </w:r>
      <w:r w:rsidRPr="00825BE3">
        <w:rPr>
          <w:rFonts w:ascii="Book Antiqua" w:eastAsia="Arial" w:hAnsi="Book Antiqua" w:cs="Arial"/>
          <w:color w:val="000000" w:themeColor="text1"/>
          <w:szCs w:val="24"/>
        </w:rPr>
        <w:t>(</w:t>
      </w:r>
      <w:r w:rsidR="00BC5D86" w:rsidRPr="00825BE3">
        <w:rPr>
          <w:rFonts w:ascii="Book Antiqua" w:eastAsia="Arial" w:hAnsi="Book Antiqua" w:cs="Arial"/>
          <w:color w:val="000000" w:themeColor="text1"/>
          <w:szCs w:val="24"/>
        </w:rPr>
        <w:t>SUMO</w:t>
      </w:r>
      <w:r w:rsidRPr="00825BE3">
        <w:rPr>
          <w:rFonts w:ascii="Book Antiqua" w:eastAsia="Arial" w:hAnsi="Book Antiqua" w:cs="Arial"/>
          <w:color w:val="000000" w:themeColor="text1"/>
          <w:szCs w:val="24"/>
        </w:rPr>
        <w:t>) p</w:t>
      </w:r>
      <w:r w:rsidR="0076522F">
        <w:rPr>
          <w:rFonts w:ascii="Book Antiqua" w:eastAsia="Arial" w:hAnsi="Book Antiqua" w:cs="Arial"/>
          <w:color w:val="000000" w:themeColor="text1"/>
          <w:szCs w:val="24"/>
        </w:rPr>
        <w:t>roteins</w:t>
      </w:r>
      <w:r w:rsidRPr="00825BE3">
        <w:rPr>
          <w:rFonts w:ascii="Book Antiqua" w:eastAsia="Arial" w:hAnsi="Book Antiqua" w:cs="Arial"/>
          <w:color w:val="000000" w:themeColor="text1"/>
          <w:szCs w:val="24"/>
        </w:rPr>
        <w:t xml:space="preserve"> to</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ne </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esidue in the</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spec</w:t>
      </w:r>
      <w:r w:rsidRPr="00825BE3">
        <w:rPr>
          <w:rFonts w:ascii="Book Antiqua" w:eastAsia="Arial" w:hAnsi="Book Antiqua" w:cs="Arial"/>
          <w:color w:val="000000" w:themeColor="text1"/>
          <w:spacing w:val="-3"/>
          <w:szCs w:val="24"/>
        </w:rPr>
        <w:t>i</w:t>
      </w:r>
      <w:r w:rsidRPr="00825BE3">
        <w:rPr>
          <w:rFonts w:ascii="Book Antiqua" w:eastAsia="Arial" w:hAnsi="Book Antiqua" w:cs="Arial"/>
          <w:color w:val="000000" w:themeColor="text1"/>
          <w:szCs w:val="24"/>
        </w:rPr>
        <w:t>fic</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ta</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zCs w:val="24"/>
        </w:rPr>
        <w:t>get protein.</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zCs w:val="24"/>
        </w:rPr>
        <w:t xml:space="preserve">This </w:t>
      </w:r>
      <w:r w:rsidR="0022099C">
        <w:rPr>
          <w:rFonts w:ascii="Book Antiqua" w:eastAsia="Arial" w:hAnsi="Book Antiqua" w:cs="Arial"/>
          <w:color w:val="000000" w:themeColor="text1"/>
          <w:szCs w:val="24"/>
        </w:rPr>
        <w:t>PTM</w:t>
      </w:r>
      <w:r w:rsidRPr="00825BE3">
        <w:rPr>
          <w:rFonts w:ascii="Book Antiqua" w:eastAsia="Arial" w:hAnsi="Book Antiqua" w:cs="Arial"/>
          <w:color w:val="000000" w:themeColor="text1"/>
          <w:szCs w:val="24"/>
        </w:rPr>
        <w:t xml:space="preserve"> regulates proliferation</w:t>
      </w:r>
      <w:r w:rsidRPr="00825BE3">
        <w:rPr>
          <w:rFonts w:ascii="Book Antiqua" w:eastAsia="Arial" w:hAnsi="Book Antiqua" w:cs="Arial"/>
          <w:color w:val="000000" w:themeColor="text1"/>
          <w:szCs w:val="24"/>
          <w:vertAlign w:val="superscript"/>
        </w:rPr>
        <w:t>[29]</w:t>
      </w:r>
      <w:r w:rsidRPr="00825BE3">
        <w:rPr>
          <w:rFonts w:ascii="Book Antiqua" w:eastAsia="Arial" w:hAnsi="Book Antiqua" w:cs="Arial"/>
          <w:color w:val="000000" w:themeColor="text1"/>
          <w:szCs w:val="24"/>
        </w:rPr>
        <w:t>, transcription</w:t>
      </w:r>
      <w:r w:rsidRPr="00825BE3">
        <w:rPr>
          <w:rFonts w:ascii="Book Antiqua" w:eastAsia="Arial" w:hAnsi="Book Antiqua" w:cs="Arial"/>
          <w:color w:val="000000" w:themeColor="text1"/>
          <w:szCs w:val="24"/>
          <w:vertAlign w:val="superscript"/>
        </w:rPr>
        <w:t>[30]</w:t>
      </w:r>
      <w:r w:rsidRPr="00825BE3">
        <w:rPr>
          <w:rFonts w:ascii="Book Antiqua" w:eastAsia="Arial" w:hAnsi="Book Antiqua" w:cs="Arial"/>
          <w:color w:val="000000" w:themeColor="text1"/>
          <w:szCs w:val="24"/>
        </w:rPr>
        <w:t>, mRNA processing and metabolism</w:t>
      </w:r>
      <w:r w:rsidRPr="00825BE3">
        <w:rPr>
          <w:rFonts w:ascii="Book Antiqua" w:eastAsia="Arial" w:hAnsi="Book Antiqua" w:cs="Arial"/>
          <w:color w:val="000000" w:themeColor="text1"/>
          <w:szCs w:val="24"/>
          <w:vertAlign w:val="superscript"/>
        </w:rPr>
        <w:t>[31]</w:t>
      </w:r>
      <w:r w:rsidRPr="00825BE3">
        <w:rPr>
          <w:rFonts w:ascii="Book Antiqua" w:eastAsia="Arial" w:hAnsi="Book Antiqua" w:cs="Arial"/>
          <w:color w:val="000000" w:themeColor="text1"/>
          <w:szCs w:val="24"/>
        </w:rPr>
        <w:t>, a</w:t>
      </w:r>
      <w:r w:rsidR="0076522F">
        <w:rPr>
          <w:rFonts w:ascii="Book Antiqua" w:eastAsia="Arial" w:hAnsi="Book Antiqua" w:cs="Arial"/>
          <w:color w:val="000000" w:themeColor="text1"/>
          <w:szCs w:val="24"/>
        </w:rPr>
        <w:t>mong</w:t>
      </w:r>
      <w:r w:rsidRPr="00825BE3">
        <w:rPr>
          <w:rFonts w:ascii="Book Antiqua" w:eastAsia="Arial" w:hAnsi="Book Antiqua" w:cs="Arial"/>
          <w:color w:val="000000" w:themeColor="text1"/>
          <w:szCs w:val="24"/>
        </w:rPr>
        <w:t xml:space="preserve"> many other processes. The insight that HABP4 and its paralog SERBP1 could be SUMOylated was </w:t>
      </w:r>
      <w:r w:rsidR="00064774">
        <w:rPr>
          <w:rFonts w:ascii="Book Antiqua" w:eastAsia="Arial" w:hAnsi="Book Antiqua" w:cs="Arial"/>
          <w:color w:val="000000" w:themeColor="text1"/>
          <w:szCs w:val="24"/>
        </w:rPr>
        <w:t>derived</w:t>
      </w:r>
      <w:r w:rsidRPr="00825BE3">
        <w:rPr>
          <w:rFonts w:ascii="Book Antiqua" w:eastAsia="Arial" w:hAnsi="Book Antiqua" w:cs="Arial"/>
          <w:color w:val="000000" w:themeColor="text1"/>
          <w:szCs w:val="24"/>
        </w:rPr>
        <w:t xml:space="preserve"> by the </w:t>
      </w:r>
      <w:r w:rsidR="0076522F">
        <w:rPr>
          <w:rFonts w:ascii="Book Antiqua" w:eastAsia="Arial" w:hAnsi="Book Antiqua" w:cs="Arial"/>
          <w:color w:val="000000" w:themeColor="text1"/>
          <w:szCs w:val="24"/>
        </w:rPr>
        <w:t xml:space="preserve">finding </w:t>
      </w:r>
      <w:r w:rsidRPr="00825BE3">
        <w:rPr>
          <w:rFonts w:ascii="Book Antiqua" w:eastAsia="Arial" w:hAnsi="Book Antiqua" w:cs="Arial"/>
          <w:color w:val="000000" w:themeColor="text1"/>
          <w:szCs w:val="24"/>
        </w:rPr>
        <w:t>that both interact with proteins related to the SUMOylation machinery</w:t>
      </w:r>
      <w:r w:rsidR="0076522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6522F">
        <w:rPr>
          <w:rFonts w:ascii="Book Antiqua" w:eastAsia="Arial" w:hAnsi="Book Antiqua" w:cs="Arial"/>
          <w:color w:val="000000" w:themeColor="text1"/>
          <w:szCs w:val="24"/>
        </w:rPr>
        <w:t>including:</w:t>
      </w:r>
      <w:r w:rsidRPr="00825BE3">
        <w:rPr>
          <w:rFonts w:ascii="Book Antiqua" w:eastAsia="Arial" w:hAnsi="Book Antiqua" w:cs="Arial"/>
          <w:color w:val="000000" w:themeColor="text1"/>
          <w:szCs w:val="24"/>
        </w:rPr>
        <w:t xml:space="preserve"> UBC9, PIAS3 and TOPORS </w:t>
      </w:r>
      <w:r w:rsidRPr="00825BE3">
        <w:rPr>
          <w:rFonts w:ascii="Book Antiqua" w:eastAsia="Arial" w:hAnsi="Book Antiqua" w:cs="Arial"/>
          <w:color w:val="000000" w:themeColor="text1"/>
          <w:spacing w:val="-1"/>
          <w:szCs w:val="24"/>
        </w:rPr>
        <w:t xml:space="preserve">interacting with HABP4 and UBA2, PIAS-1/ -3 /-y and TOPORS </w:t>
      </w:r>
      <w:r w:rsidR="0076522F">
        <w:rPr>
          <w:rFonts w:ascii="Book Antiqua" w:eastAsia="Arial" w:hAnsi="Book Antiqua" w:cs="Arial"/>
          <w:color w:val="000000" w:themeColor="text1"/>
          <w:spacing w:val="-1"/>
          <w:szCs w:val="24"/>
        </w:rPr>
        <w:t xml:space="preserve">all </w:t>
      </w:r>
      <w:r w:rsidRPr="00825BE3">
        <w:rPr>
          <w:rFonts w:ascii="Book Antiqua" w:eastAsia="Arial" w:hAnsi="Book Antiqua" w:cs="Arial"/>
          <w:color w:val="000000" w:themeColor="text1"/>
          <w:spacing w:val="-1"/>
          <w:szCs w:val="24"/>
        </w:rPr>
        <w:t>int</w:t>
      </w:r>
      <w:r w:rsidRPr="00825BE3">
        <w:rPr>
          <w:rFonts w:ascii="Book Antiqua" w:eastAsia="Arial" w:hAnsi="Book Antiqua" w:cs="Arial"/>
          <w:color w:val="000000" w:themeColor="text1"/>
          <w:szCs w:val="24"/>
        </w:rPr>
        <w:t>eracting with SERBP1</w:t>
      </w:r>
      <w:r w:rsidRPr="00825BE3">
        <w:rPr>
          <w:rFonts w:ascii="Book Antiqua" w:eastAsia="Arial" w:hAnsi="Book Antiqua" w:cs="Arial"/>
          <w:color w:val="000000" w:themeColor="text1"/>
          <w:szCs w:val="24"/>
          <w:vertAlign w:val="superscript"/>
        </w:rPr>
        <w:t>[32,33]</w:t>
      </w:r>
      <w:r w:rsidRPr="00825BE3">
        <w:rPr>
          <w:rFonts w:ascii="Book Antiqua" w:eastAsia="Arial" w:hAnsi="Book Antiqua" w:cs="Arial"/>
          <w:color w:val="000000" w:themeColor="text1"/>
          <w:szCs w:val="24"/>
        </w:rPr>
        <w:t xml:space="preserve">. </w:t>
      </w:r>
    </w:p>
    <w:p w14:paraId="595E5BC5" w14:textId="38EC4A4F" w:rsidR="0076522F"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HABP4 has seven predicted sites for SUMOylation, of which three are </w:t>
      </w:r>
      <w:r w:rsidR="0076522F">
        <w:rPr>
          <w:rFonts w:ascii="Book Antiqua" w:eastAsia="Arial" w:hAnsi="Book Antiqua" w:cs="Arial"/>
          <w:color w:val="000000" w:themeColor="text1"/>
          <w:szCs w:val="24"/>
        </w:rPr>
        <w:t>highly</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likely</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9"/>
          <w:szCs w:val="24"/>
        </w:rPr>
        <w:t xml:space="preserve"> </w:t>
      </w:r>
      <w:r w:rsidR="004220E6"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zCs w:val="24"/>
        </w:rPr>
        <w:t>ysine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213,</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276</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336</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(Figure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2A).</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Likewise,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 xml:space="preserve">exhibited </w:t>
      </w:r>
      <w:r w:rsidRPr="00825BE3">
        <w:rPr>
          <w:rFonts w:ascii="Book Antiqua" w:eastAsia="Arial" w:hAnsi="Book Antiqua" w:cs="Arial"/>
          <w:color w:val="000000" w:themeColor="text1"/>
          <w:spacing w:val="-1"/>
          <w:szCs w:val="24"/>
        </w:rPr>
        <w:t>fifteen</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potential</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SUMOylation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sites,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six</w:t>
      </w:r>
      <w:r w:rsidRPr="00825BE3">
        <w:rPr>
          <w:rFonts w:ascii="Book Antiqua" w:eastAsia="Arial" w:hAnsi="Book Antiqua" w:cs="Arial"/>
          <w:color w:val="000000" w:themeColor="text1"/>
          <w:spacing w:val="23"/>
          <w:szCs w:val="24"/>
        </w:rPr>
        <w:t xml:space="preserve"> </w:t>
      </w:r>
      <w:r w:rsidR="0022099C">
        <w:rPr>
          <w:rFonts w:ascii="Book Antiqua" w:eastAsia="Arial" w:hAnsi="Book Antiqua" w:cs="Arial"/>
          <w:color w:val="000000" w:themeColor="text1"/>
          <w:spacing w:val="23"/>
          <w:szCs w:val="24"/>
        </w:rPr>
        <w:t>had</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high</w:t>
      </w:r>
      <w:r w:rsidR="0076522F">
        <w:rPr>
          <w:rFonts w:ascii="Book Antiqua" w:eastAsia="Arial" w:hAnsi="Book Antiqua" w:cs="Arial"/>
          <w:color w:val="000000" w:themeColor="text1"/>
          <w:szCs w:val="24"/>
        </w:rPr>
        <w:t>er</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probability</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being con</w:t>
      </w:r>
      <w:r w:rsidRPr="00825BE3">
        <w:rPr>
          <w:rFonts w:ascii="Book Antiqua" w:eastAsia="Arial" w:hAnsi="Book Antiqua" w:cs="Arial"/>
          <w:color w:val="000000" w:themeColor="text1"/>
          <w:spacing w:val="1"/>
          <w:szCs w:val="24"/>
        </w:rPr>
        <w:t>j</w:t>
      </w:r>
      <w:r w:rsidRPr="00825BE3">
        <w:rPr>
          <w:rFonts w:ascii="Book Antiqua" w:eastAsia="Arial" w:hAnsi="Book Antiqua" w:cs="Arial"/>
          <w:color w:val="000000" w:themeColor="text1"/>
          <w:szCs w:val="24"/>
        </w:rPr>
        <w:t>ugated</w:t>
      </w:r>
      <w:r w:rsidRPr="00825BE3">
        <w:rPr>
          <w:rFonts w:ascii="Book Antiqua" w:eastAsia="Arial" w:hAnsi="Book Antiqua" w:cs="Arial"/>
          <w:color w:val="000000" w:themeColor="text1"/>
          <w:spacing w:val="-3"/>
          <w:szCs w:val="24"/>
        </w:rPr>
        <w:t xml:space="preserve"> w</w:t>
      </w:r>
      <w:r w:rsidRPr="00825BE3">
        <w:rPr>
          <w:rFonts w:ascii="Book Antiqua" w:eastAsia="Arial" w:hAnsi="Book Antiqua" w:cs="Arial"/>
          <w:color w:val="000000" w:themeColor="text1"/>
          <w:szCs w:val="24"/>
        </w:rPr>
        <w:t>i</w:t>
      </w:r>
      <w:r w:rsidRPr="00825BE3">
        <w:rPr>
          <w:rFonts w:ascii="Book Antiqua" w:eastAsia="Arial" w:hAnsi="Book Antiqua" w:cs="Arial"/>
          <w:color w:val="000000" w:themeColor="text1"/>
          <w:spacing w:val="1"/>
          <w:szCs w:val="24"/>
        </w:rPr>
        <w:t>t</w:t>
      </w:r>
      <w:r w:rsidRPr="00825BE3">
        <w:rPr>
          <w:rFonts w:ascii="Book Antiqua" w:eastAsia="Arial" w:hAnsi="Book Antiqua" w:cs="Arial"/>
          <w:color w:val="000000" w:themeColor="text1"/>
          <w:szCs w:val="24"/>
        </w:rPr>
        <w:t>h SU</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O (Figure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2B). </w:t>
      </w:r>
      <w:r w:rsidRPr="00825BE3">
        <w:rPr>
          <w:rFonts w:ascii="Book Antiqua" w:eastAsia="Arial" w:hAnsi="Book Antiqua" w:cs="Arial"/>
          <w:i/>
          <w:color w:val="000000" w:themeColor="text1"/>
          <w:szCs w:val="24"/>
        </w:rPr>
        <w:t>In</w:t>
      </w:r>
      <w:r w:rsidRPr="00825BE3">
        <w:rPr>
          <w:rFonts w:ascii="Book Antiqua" w:eastAsia="Arial" w:hAnsi="Book Antiqua" w:cs="Arial"/>
          <w:i/>
          <w:color w:val="000000" w:themeColor="text1"/>
          <w:spacing w:val="-3"/>
          <w:szCs w:val="24"/>
        </w:rPr>
        <w:t xml:space="preserve"> </w:t>
      </w:r>
      <w:r w:rsidRPr="00825BE3">
        <w:rPr>
          <w:rFonts w:ascii="Book Antiqua" w:eastAsia="Arial" w:hAnsi="Book Antiqua" w:cs="Arial"/>
          <w:i/>
          <w:color w:val="000000" w:themeColor="text1"/>
          <w:szCs w:val="24"/>
        </w:rPr>
        <w:t xml:space="preserve">vitro </w:t>
      </w:r>
      <w:r w:rsidRPr="00825BE3">
        <w:rPr>
          <w:rFonts w:ascii="Book Antiqua" w:eastAsia="Arial" w:hAnsi="Book Antiqua" w:cs="Arial"/>
          <w:color w:val="000000" w:themeColor="text1"/>
          <w:szCs w:val="24"/>
        </w:rPr>
        <w:t>ass</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ys show</w:t>
      </w:r>
      <w:r w:rsidR="0076522F">
        <w:rPr>
          <w:rFonts w:ascii="Book Antiqua" w:eastAsia="Arial" w:hAnsi="Book Antiqua" w:cs="Arial"/>
          <w:color w:val="000000" w:themeColor="text1"/>
          <w:szCs w:val="24"/>
        </w:rPr>
        <w:t>ed</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zCs w:val="24"/>
        </w:rPr>
        <w:t xml:space="preserve">that HABP4 is </w:t>
      </w:r>
      <w:r w:rsidR="0076522F">
        <w:rPr>
          <w:rFonts w:ascii="Book Antiqua" w:eastAsia="Arial" w:hAnsi="Book Antiqua" w:cs="Arial"/>
          <w:color w:val="000000" w:themeColor="text1"/>
          <w:szCs w:val="24"/>
        </w:rPr>
        <w:t xml:space="preserve">indeed </w:t>
      </w:r>
      <w:r w:rsidRPr="00825BE3">
        <w:rPr>
          <w:rFonts w:ascii="Book Antiqua" w:eastAsia="Arial" w:hAnsi="Book Antiqua" w:cs="Arial"/>
          <w:color w:val="000000" w:themeColor="text1"/>
          <w:szCs w:val="24"/>
        </w:rPr>
        <w:t xml:space="preserve">SUMOylated by </w:t>
      </w:r>
      <w:r w:rsidRPr="00825BE3">
        <w:rPr>
          <w:rFonts w:ascii="Book Antiqua" w:eastAsia="Arial" w:hAnsi="Book Antiqua" w:cs="Arial"/>
          <w:color w:val="000000" w:themeColor="text1"/>
          <w:spacing w:val="-1"/>
          <w:szCs w:val="24"/>
        </w:rPr>
        <w:t>SUM</w:t>
      </w:r>
      <w:r w:rsidRPr="00825BE3">
        <w:rPr>
          <w:rFonts w:ascii="Book Antiqua" w:eastAsia="Arial" w:hAnsi="Book Antiqua" w:cs="Arial"/>
          <w:color w:val="000000" w:themeColor="text1"/>
          <w:szCs w:val="24"/>
        </w:rPr>
        <w:t>O-2/3</w:t>
      </w:r>
      <w:r w:rsidRPr="00825BE3">
        <w:rPr>
          <w:rFonts w:ascii="Book Antiqua" w:eastAsia="Arial" w:hAnsi="Book Antiqua" w:cs="Arial"/>
          <w:color w:val="000000" w:themeColor="text1"/>
          <w:spacing w:val="26"/>
          <w:szCs w:val="24"/>
        </w:rPr>
        <w:t xml:space="preserve"> </w:t>
      </w:r>
      <w:r w:rsidR="0076522F">
        <w:rPr>
          <w:rFonts w:ascii="Book Antiqua" w:eastAsia="Arial" w:hAnsi="Book Antiqua" w:cs="Arial"/>
          <w:color w:val="000000" w:themeColor="text1"/>
          <w:szCs w:val="24"/>
        </w:rPr>
        <w:t>at</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the</w:t>
      </w:r>
      <w:r w:rsidR="00064774">
        <w:rPr>
          <w:rFonts w:ascii="Book Antiqua" w:eastAsia="Arial" w:hAnsi="Book Antiqua" w:cs="Arial"/>
          <w:color w:val="000000" w:themeColor="text1"/>
          <w:szCs w:val="24"/>
        </w:rPr>
        <w:t xml:space="preserve"> three main ta</w:t>
      </w:r>
      <w:r w:rsidR="0022099C">
        <w:rPr>
          <w:rFonts w:ascii="Book Antiqua" w:eastAsia="Arial" w:hAnsi="Book Antiqua" w:cs="Arial"/>
          <w:color w:val="000000" w:themeColor="text1"/>
          <w:szCs w:val="24"/>
        </w:rPr>
        <w:t>r</w:t>
      </w:r>
      <w:r w:rsidR="00064774">
        <w:rPr>
          <w:rFonts w:ascii="Book Antiqua" w:eastAsia="Arial" w:hAnsi="Book Antiqua" w:cs="Arial"/>
          <w:color w:val="000000" w:themeColor="text1"/>
          <w:szCs w:val="24"/>
        </w:rPr>
        <w:t>get</w:t>
      </w:r>
      <w:r w:rsidR="0022099C">
        <w:rPr>
          <w:rFonts w:ascii="Book Antiqua" w:eastAsia="Arial" w:hAnsi="Book Antiqua" w:cs="Arial"/>
          <w:color w:val="000000" w:themeColor="text1"/>
          <w:szCs w:val="24"/>
        </w:rPr>
        <w:t>s</w:t>
      </w:r>
      <w:r w:rsidR="005B4F58" w:rsidRPr="00825BE3">
        <w:rPr>
          <w:rFonts w:ascii="Book Antiqua" w:eastAsia="Arial" w:hAnsi="Book Antiqua" w:cs="Arial"/>
          <w:color w:val="000000" w:themeColor="text1"/>
          <w:spacing w:val="26"/>
          <w:szCs w:val="24"/>
          <w:vertAlign w:val="superscript"/>
        </w:rPr>
        <w:t>[22]</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i/>
          <w:color w:val="000000" w:themeColor="text1"/>
          <w:szCs w:val="24"/>
        </w:rPr>
        <w:t>In</w:t>
      </w:r>
      <w:r w:rsidRPr="00825BE3">
        <w:rPr>
          <w:rFonts w:ascii="Book Antiqua" w:eastAsia="Arial" w:hAnsi="Book Antiqua" w:cs="Arial"/>
          <w:i/>
          <w:color w:val="000000" w:themeColor="text1"/>
          <w:spacing w:val="25"/>
          <w:szCs w:val="24"/>
        </w:rPr>
        <w:t xml:space="preserve"> </w:t>
      </w:r>
      <w:r w:rsidRPr="00825BE3">
        <w:rPr>
          <w:rFonts w:ascii="Book Antiqua" w:eastAsia="Arial" w:hAnsi="Book Antiqua" w:cs="Arial"/>
          <w:i/>
          <w:color w:val="000000" w:themeColor="text1"/>
          <w:szCs w:val="24"/>
        </w:rPr>
        <w:t>vivo</w:t>
      </w:r>
      <w:r w:rsidRPr="00825BE3">
        <w:rPr>
          <w:rFonts w:ascii="Book Antiqua" w:eastAsia="Arial" w:hAnsi="Book Antiqua" w:cs="Arial"/>
          <w:i/>
          <w:color w:val="000000" w:themeColor="text1"/>
          <w:spacing w:val="26"/>
          <w:szCs w:val="24"/>
        </w:rPr>
        <w:t xml:space="preserve"> </w:t>
      </w:r>
      <w:r w:rsidRPr="00825BE3">
        <w:rPr>
          <w:rFonts w:ascii="Book Antiqua" w:eastAsia="Arial" w:hAnsi="Book Antiqua" w:cs="Arial"/>
          <w:color w:val="000000" w:themeColor="text1"/>
          <w:szCs w:val="24"/>
        </w:rPr>
        <w:t>experiments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 xml:space="preserve">revealed </w:t>
      </w:r>
      <w:r w:rsidRPr="00825BE3">
        <w:rPr>
          <w:rFonts w:ascii="Book Antiqua" w:eastAsia="Arial" w:hAnsi="Book Antiqua" w:cs="Arial"/>
          <w:color w:val="000000" w:themeColor="text1"/>
          <w:spacing w:val="-1"/>
          <w:szCs w:val="24"/>
        </w:rPr>
        <w:t>that</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wild-type</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but</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not</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SUMOylation-defective</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mutant</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HABP4</w:t>
      </w:r>
      <w:r w:rsidRPr="00BC5D86">
        <w:rPr>
          <w:rFonts w:ascii="Book Antiqua" w:eastAsia="Arial" w:hAnsi="Book Antiqua" w:cs="Arial"/>
          <w:color w:val="000000" w:themeColor="text1"/>
          <w:position w:val="10"/>
          <w:szCs w:val="24"/>
          <w:vertAlign w:val="superscript"/>
        </w:rPr>
        <w:t>K213R/K276R/K336R</w:t>
      </w:r>
      <w:r w:rsidR="00064774" w:rsidRPr="00064774">
        <w:rPr>
          <w:rFonts w:ascii="Book Antiqua" w:eastAsia="Arial" w:hAnsi="Book Antiqua" w:cs="Arial"/>
          <w:color w:val="000000" w:themeColor="text1"/>
          <w:position w:val="10"/>
          <w:szCs w:val="24"/>
        </w:rPr>
        <w:t>,</w:t>
      </w:r>
      <w:r w:rsidRPr="00825BE3">
        <w:rPr>
          <w:rFonts w:ascii="Book Antiqua" w:eastAsia="Arial" w:hAnsi="Book Antiqua" w:cs="Arial"/>
          <w:color w:val="000000" w:themeColor="text1"/>
          <w:position w:val="10"/>
          <w:szCs w:val="24"/>
        </w:rPr>
        <w:t xml:space="preserve"> </w:t>
      </w:r>
      <w:r w:rsidRPr="00825BE3">
        <w:rPr>
          <w:rFonts w:ascii="Book Antiqua" w:eastAsia="Arial" w:hAnsi="Book Antiqua" w:cs="Arial"/>
          <w:color w:val="000000" w:themeColor="text1"/>
          <w:szCs w:val="24"/>
        </w:rPr>
        <w:t xml:space="preserve">co-immunoprecipitated with anti-SUMO-1 and anti-SUMO-2 antibodies. </w:t>
      </w:r>
    </w:p>
    <w:p w14:paraId="13F379CC" w14:textId="333B4569" w:rsidR="000C56F5" w:rsidRPr="00825BE3"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same </w:t>
      </w:r>
      <w:r w:rsidRPr="00825BE3">
        <w:rPr>
          <w:rFonts w:ascii="Book Antiqua" w:eastAsia="Arial" w:hAnsi="Book Antiqua" w:cs="Arial"/>
          <w:color w:val="000000" w:themeColor="text1"/>
          <w:spacing w:val="-1"/>
          <w:szCs w:val="24"/>
        </w:rPr>
        <w:t>approach</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was</w:t>
      </w:r>
      <w:r w:rsidRPr="00825BE3">
        <w:rPr>
          <w:rFonts w:ascii="Book Antiqua" w:eastAsia="Arial" w:hAnsi="Book Antiqua" w:cs="Arial"/>
          <w:color w:val="000000" w:themeColor="text1"/>
          <w:spacing w:val="37"/>
          <w:szCs w:val="24"/>
        </w:rPr>
        <w:t xml:space="preserve"> </w:t>
      </w:r>
      <w:r w:rsidR="0076522F">
        <w:rPr>
          <w:rFonts w:ascii="Book Antiqua" w:eastAsia="Arial" w:hAnsi="Book Antiqua" w:cs="Arial"/>
          <w:color w:val="000000" w:themeColor="text1"/>
          <w:szCs w:val="24"/>
        </w:rPr>
        <w:t>used</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mutations</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three</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lysine</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residues</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pacing w:val="-2"/>
          <w:szCs w:val="24"/>
        </w:rPr>
        <w:t>i</w:t>
      </w:r>
      <w:r w:rsidRPr="00825BE3">
        <w:rPr>
          <w:rFonts w:ascii="Book Antiqua" w:eastAsia="Arial" w:hAnsi="Book Antiqua" w:cs="Arial"/>
          <w:color w:val="000000" w:themeColor="text1"/>
          <w:spacing w:val="-1"/>
          <w:szCs w:val="24"/>
        </w:rPr>
        <w:t>ghest score</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pacing w:val="-1"/>
          <w:szCs w:val="24"/>
        </w:rPr>
        <w:t>(K102</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4"/>
          <w:szCs w:val="24"/>
        </w:rPr>
        <w:t>K</w:t>
      </w:r>
      <w:r w:rsidRPr="00825BE3">
        <w:rPr>
          <w:rFonts w:ascii="Book Antiqua" w:eastAsia="Arial" w:hAnsi="Book Antiqua" w:cs="Arial"/>
          <w:color w:val="000000" w:themeColor="text1"/>
          <w:spacing w:val="-1"/>
          <w:szCs w:val="24"/>
        </w:rPr>
        <w:t>228</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pacing w:val="-1"/>
          <w:szCs w:val="24"/>
        </w:rPr>
        <w:t>/K281</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pacing w:val="-1"/>
          <w:szCs w:val="24"/>
        </w:rPr>
        <w:t xml:space="preserve">), </w:t>
      </w:r>
      <w:r w:rsidR="0022099C">
        <w:rPr>
          <w:rFonts w:ascii="Book Antiqua" w:eastAsia="Arial" w:hAnsi="Book Antiqua" w:cs="Arial"/>
          <w:color w:val="000000" w:themeColor="text1"/>
          <w:spacing w:val="-1"/>
          <w:szCs w:val="24"/>
        </w:rPr>
        <w:t>resulted in</w:t>
      </w:r>
      <w:r w:rsidR="00064774">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pacing w:val="-1"/>
          <w:szCs w:val="24"/>
        </w:rPr>
        <w:t>S</w:t>
      </w:r>
      <w:r w:rsidRPr="00825BE3">
        <w:rPr>
          <w:rFonts w:ascii="Book Antiqua" w:eastAsia="Arial" w:hAnsi="Book Antiqua" w:cs="Arial"/>
          <w:color w:val="000000" w:themeColor="text1"/>
          <w:spacing w:val="-4"/>
          <w:szCs w:val="24"/>
        </w:rPr>
        <w:t>E</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BP1</w:t>
      </w:r>
      <w:r w:rsidRPr="00825BE3">
        <w:rPr>
          <w:rFonts w:ascii="Book Antiqua" w:eastAsia="Arial" w:hAnsi="Book Antiqua" w:cs="Arial"/>
          <w:color w:val="000000" w:themeColor="text1"/>
          <w:spacing w:val="-1"/>
          <w:szCs w:val="24"/>
        </w:rPr>
        <w:t xml:space="preserve"> </w:t>
      </w:r>
      <w:r w:rsidR="0022099C">
        <w:rPr>
          <w:rFonts w:ascii="Book Antiqua" w:eastAsia="Arial" w:hAnsi="Book Antiqua" w:cs="Arial"/>
          <w:color w:val="000000" w:themeColor="text1"/>
          <w:spacing w:val="-1"/>
          <w:szCs w:val="24"/>
        </w:rPr>
        <w:t xml:space="preserve">being </w:t>
      </w:r>
      <w:r w:rsidR="0076522F">
        <w:rPr>
          <w:rFonts w:ascii="Book Antiqua" w:eastAsia="Arial" w:hAnsi="Book Antiqua" w:cs="Arial"/>
          <w:color w:val="000000" w:themeColor="text1"/>
          <w:szCs w:val="24"/>
        </w:rPr>
        <w:t xml:space="preserve">unavailable for </w:t>
      </w:r>
      <w:r w:rsidRPr="00825BE3">
        <w:rPr>
          <w:rFonts w:ascii="Book Antiqua" w:eastAsia="Arial" w:hAnsi="Book Antiqua" w:cs="Arial"/>
          <w:color w:val="000000" w:themeColor="text1"/>
          <w:szCs w:val="24"/>
        </w:rPr>
        <w:t>modifi</w:t>
      </w:r>
      <w:r w:rsidR="0076522F">
        <w:rPr>
          <w:rFonts w:ascii="Book Antiqua" w:eastAsia="Arial" w:hAnsi="Book Antiqua" w:cs="Arial"/>
          <w:color w:val="000000" w:themeColor="text1"/>
          <w:szCs w:val="24"/>
        </w:rPr>
        <w:t xml:space="preserve">cation </w:t>
      </w:r>
      <w:r w:rsidRPr="00825BE3">
        <w:rPr>
          <w:rFonts w:ascii="Book Antiqua" w:eastAsia="Arial" w:hAnsi="Book Antiqua" w:cs="Arial"/>
          <w:color w:val="000000" w:themeColor="text1"/>
          <w:szCs w:val="24"/>
        </w:rPr>
        <w:t xml:space="preserve">by SUMO conjugation </w:t>
      </w:r>
      <w:r w:rsidR="0076522F">
        <w:rPr>
          <w:rFonts w:ascii="Book Antiqua" w:eastAsia="Arial" w:hAnsi="Book Antiqua" w:cs="Arial"/>
          <w:color w:val="000000" w:themeColor="text1"/>
          <w:szCs w:val="24"/>
        </w:rPr>
        <w:t>that w</w:t>
      </w:r>
      <w:r w:rsidRPr="00825BE3">
        <w:rPr>
          <w:rFonts w:ascii="Book Antiqua" w:eastAsia="Arial" w:hAnsi="Book Antiqua" w:cs="Arial"/>
          <w:color w:val="000000" w:themeColor="text1"/>
          <w:szCs w:val="24"/>
        </w:rPr>
        <w:t xml:space="preserve">as </w:t>
      </w:r>
      <w:r w:rsidR="0076522F">
        <w:rPr>
          <w:rFonts w:ascii="Book Antiqua" w:eastAsia="Arial" w:hAnsi="Book Antiqua" w:cs="Arial"/>
          <w:color w:val="000000" w:themeColor="text1"/>
          <w:szCs w:val="24"/>
        </w:rPr>
        <w:lastRenderedPageBreak/>
        <w:t xml:space="preserve">observed in </w:t>
      </w:r>
      <w:r w:rsidRPr="00825BE3">
        <w:rPr>
          <w:rFonts w:ascii="Book Antiqua" w:eastAsia="Arial" w:hAnsi="Book Antiqua" w:cs="Arial"/>
          <w:color w:val="000000" w:themeColor="text1"/>
          <w:szCs w:val="24"/>
        </w:rPr>
        <w:t>the wild-type protein</w:t>
      </w:r>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w:t>
      </w:r>
    </w:p>
    <w:p w14:paraId="7E9449CB" w14:textId="24E2D4A0" w:rsidR="0076522F"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SUMOylation by SUMO-1 or SUMO-2 does not affect the profile of SERBP1</w:t>
      </w:r>
      <w:r w:rsidRPr="00825BE3">
        <w:rPr>
          <w:rFonts w:ascii="Book Antiqua" w:eastAsia="Arial" w:hAnsi="Book Antiqua" w:cs="Arial"/>
          <w:color w:val="000000" w:themeColor="text1"/>
          <w:spacing w:val="-36"/>
          <w:szCs w:val="24"/>
        </w:rPr>
        <w:t>’</w:t>
      </w:r>
      <w:r w:rsidRPr="00825BE3">
        <w:rPr>
          <w:rFonts w:ascii="Book Antiqua" w:eastAsia="Arial" w:hAnsi="Book Antiqua" w:cs="Arial"/>
          <w:color w:val="000000" w:themeColor="text1"/>
          <w:szCs w:val="24"/>
        </w:rPr>
        <w:t>s interactio</w:t>
      </w:r>
      <w:r w:rsidRPr="00825BE3">
        <w:rPr>
          <w:rFonts w:ascii="Book Antiqua" w:eastAsia="Arial" w:hAnsi="Book Antiqua" w:cs="Arial"/>
          <w:color w:val="000000" w:themeColor="text1"/>
          <w:spacing w:val="-2"/>
          <w:szCs w:val="24"/>
        </w:rPr>
        <w:t>n</w:t>
      </w:r>
      <w:r w:rsidR="0076522F">
        <w:rPr>
          <w:rFonts w:ascii="Book Antiqua" w:eastAsia="Arial" w:hAnsi="Book Antiqua" w:cs="Arial"/>
          <w:color w:val="000000" w:themeColor="text1"/>
          <w:spacing w:val="-2"/>
          <w:szCs w:val="24"/>
        </w:rPr>
        <w:t xml:space="preserve"> partners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anal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 xml:space="preserve">sis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the</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zCs w:val="24"/>
        </w:rPr>
        <w:t>partners ident</w:t>
      </w:r>
      <w:r w:rsidRPr="00825BE3">
        <w:rPr>
          <w:rFonts w:ascii="Book Antiqua" w:eastAsia="Arial" w:hAnsi="Book Antiqua" w:cs="Arial"/>
          <w:color w:val="000000" w:themeColor="text1"/>
          <w:spacing w:val="-3"/>
          <w:szCs w:val="24"/>
        </w:rPr>
        <w:t>i</w:t>
      </w:r>
      <w:r w:rsidRPr="00825BE3">
        <w:rPr>
          <w:rFonts w:ascii="Book Antiqua" w:eastAsia="Arial" w:hAnsi="Book Antiqua" w:cs="Arial"/>
          <w:color w:val="000000" w:themeColor="text1"/>
          <w:szCs w:val="24"/>
        </w:rPr>
        <w:t>fied by</w:t>
      </w:r>
      <w:r w:rsidRPr="00825BE3">
        <w:rPr>
          <w:rFonts w:ascii="Book Antiqua" w:eastAsia="Arial" w:hAnsi="Book Antiqua" w:cs="Arial"/>
          <w:color w:val="000000" w:themeColor="text1"/>
          <w:spacing w:val="-1"/>
          <w:szCs w:val="24"/>
        </w:rPr>
        <w:t xml:space="preserve"> </w:t>
      </w:r>
      <w:r w:rsidR="00BC5D86" w:rsidRPr="00825BE3">
        <w:rPr>
          <w:rFonts w:ascii="Book Antiqua" w:eastAsia="Arial" w:hAnsi="Book Antiqua" w:cs="Arial"/>
          <w:color w:val="000000" w:themeColor="text1"/>
          <w:szCs w:val="24"/>
        </w:rPr>
        <w:t xml:space="preserve">immunoprecipitation </w:t>
      </w:r>
      <w:r w:rsidR="00BC5D86" w:rsidRPr="00825BE3">
        <w:rPr>
          <w:rFonts w:ascii="Book Antiqua" w:eastAsia="Arial" w:hAnsi="Book Antiqua" w:cs="Arial"/>
          <w:color w:val="000000" w:themeColor="text1"/>
          <w:spacing w:val="-1"/>
          <w:szCs w:val="24"/>
        </w:rPr>
        <w:t>followe</w:t>
      </w:r>
      <w:r w:rsidR="00BC5D86" w:rsidRPr="00825BE3">
        <w:rPr>
          <w:rFonts w:ascii="Book Antiqua" w:eastAsia="Arial" w:hAnsi="Book Antiqua" w:cs="Arial"/>
          <w:color w:val="000000" w:themeColor="text1"/>
          <w:szCs w:val="24"/>
        </w:rPr>
        <w:t xml:space="preserve">d by tandem mass spectrometry </w:t>
      </w:r>
      <w:r w:rsidRPr="00825BE3">
        <w:rPr>
          <w:rFonts w:ascii="Book Antiqua" w:eastAsia="Arial" w:hAnsi="Book Antiqua" w:cs="Arial"/>
          <w:color w:val="000000" w:themeColor="text1"/>
          <w:szCs w:val="24"/>
        </w:rPr>
        <w:t>(</w:t>
      </w:r>
      <w:r w:rsidR="00BC5D86" w:rsidRPr="00825BE3">
        <w:rPr>
          <w:rFonts w:ascii="Book Antiqua" w:eastAsia="Arial" w:hAnsi="Book Antiqua" w:cs="Arial"/>
          <w:color w:val="000000" w:themeColor="text1"/>
          <w:szCs w:val="24"/>
        </w:rPr>
        <w:t>IP-</w:t>
      </w:r>
      <w:r w:rsidR="00BC5D86" w:rsidRPr="00825BE3">
        <w:rPr>
          <w:rFonts w:ascii="Book Antiqua" w:eastAsia="Arial" w:hAnsi="Book Antiqua" w:cs="Arial"/>
          <w:color w:val="000000" w:themeColor="text1"/>
          <w:spacing w:val="-3"/>
          <w:szCs w:val="24"/>
        </w:rPr>
        <w:t>M</w:t>
      </w:r>
      <w:r w:rsidR="00BC5D86" w:rsidRPr="00825BE3">
        <w:rPr>
          <w:rFonts w:ascii="Book Antiqua" w:eastAsia="Arial" w:hAnsi="Book Antiqua" w:cs="Arial"/>
          <w:color w:val="000000" w:themeColor="text1"/>
          <w:szCs w:val="24"/>
        </w:rPr>
        <w:t>S/MS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with or without SUMO-1 or SUMO</w:t>
      </w:r>
      <w:r w:rsidR="0076522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2 transfection</w:t>
      </w:r>
      <w:r w:rsidR="0076522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result</w:t>
      </w:r>
      <w:r w:rsidR="0076522F">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in the identification 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proteins related to</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gene expression regulation</w:t>
      </w:r>
      <w:r w:rsidR="00064774">
        <w:rPr>
          <w:rFonts w:ascii="Book Antiqua" w:eastAsia="Arial" w:hAnsi="Book Antiqua" w:cs="Arial"/>
          <w:color w:val="000000" w:themeColor="text1"/>
          <w:szCs w:val="24"/>
        </w:rPr>
        <w:t>. Specifically proteins involved in</w:t>
      </w:r>
      <w:r w:rsidRPr="00825BE3">
        <w:rPr>
          <w:rFonts w:ascii="Book Antiqua" w:eastAsia="Arial" w:hAnsi="Book Antiqua" w:cs="Arial"/>
          <w:color w:val="000000" w:themeColor="text1"/>
          <w:szCs w:val="24"/>
        </w:rPr>
        <w:t xml:space="preserve"> transcriptional</w:t>
      </w:r>
      <w:r w:rsidR="00064774">
        <w:rPr>
          <w:rFonts w:ascii="Book Antiqua" w:eastAsia="Arial" w:hAnsi="Book Antiqua" w:cs="Arial"/>
          <w:color w:val="000000" w:themeColor="text1"/>
          <w:szCs w:val="24"/>
        </w:rPr>
        <w:t xml:space="preserve"> control</w:t>
      </w:r>
      <w:r w:rsidRPr="00825BE3">
        <w:rPr>
          <w:rFonts w:ascii="Book Antiqua" w:eastAsia="Arial" w:hAnsi="Book Antiqua" w:cs="Arial"/>
          <w:color w:val="000000" w:themeColor="text1"/>
          <w:szCs w:val="24"/>
        </w:rPr>
        <w:t>, RNA splicing and translation, ribosome biogenesis, apoptosis or mitosis</w:t>
      </w:r>
      <w:r w:rsidR="0006477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064774">
        <w:rPr>
          <w:rFonts w:ascii="Book Antiqua" w:eastAsia="Arial" w:hAnsi="Book Antiqua" w:cs="Arial"/>
          <w:color w:val="000000" w:themeColor="text1"/>
          <w:szCs w:val="24"/>
        </w:rPr>
        <w:t>but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no</w:t>
      </w:r>
      <w:r w:rsidRPr="00825BE3">
        <w:rPr>
          <w:rFonts w:ascii="Book Antiqua" w:eastAsia="Arial" w:hAnsi="Book Antiqua" w:cs="Arial"/>
          <w:color w:val="000000" w:themeColor="text1"/>
          <w:spacing w:val="5"/>
          <w:szCs w:val="24"/>
        </w:rPr>
        <w:t xml:space="preserve"> </w:t>
      </w:r>
      <w:r w:rsidR="00064774">
        <w:rPr>
          <w:rFonts w:ascii="Book Antiqua" w:eastAsia="Arial" w:hAnsi="Book Antiqua" w:cs="Arial"/>
          <w:color w:val="000000" w:themeColor="text1"/>
          <w:spacing w:val="5"/>
          <w:szCs w:val="24"/>
        </w:rPr>
        <w:t xml:space="preserve">significant </w:t>
      </w:r>
      <w:r w:rsidRPr="00825BE3">
        <w:rPr>
          <w:rFonts w:ascii="Book Antiqua" w:eastAsia="Arial" w:hAnsi="Book Antiqua" w:cs="Arial"/>
          <w:color w:val="000000" w:themeColor="text1"/>
          <w:szCs w:val="24"/>
        </w:rPr>
        <w:t>differences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ob</w:t>
      </w:r>
      <w:r w:rsidR="0022099C">
        <w:rPr>
          <w:rFonts w:ascii="Book Antiqua" w:eastAsia="Arial" w:hAnsi="Book Antiqua" w:cs="Arial"/>
          <w:color w:val="000000" w:themeColor="text1"/>
          <w:szCs w:val="24"/>
        </w:rPr>
        <w:t>served</w:t>
      </w:r>
      <w:r w:rsidRPr="00825BE3">
        <w:rPr>
          <w:rFonts w:ascii="Book Antiqua" w:eastAsia="Arial" w:hAnsi="Book Antiqua" w:cs="Arial"/>
          <w:color w:val="000000" w:themeColor="text1"/>
          <w:spacing w:val="5"/>
          <w:szCs w:val="24"/>
        </w:rPr>
        <w:t xml:space="preserve"> </w:t>
      </w:r>
      <w:r w:rsidR="0076522F">
        <w:rPr>
          <w:rFonts w:ascii="Book Antiqua" w:eastAsia="Arial" w:hAnsi="Book Antiqua" w:cs="Arial"/>
          <w:color w:val="000000" w:themeColor="text1"/>
          <w:spacing w:val="5"/>
          <w:szCs w:val="24"/>
        </w:rPr>
        <w:t xml:space="preserve">between SUMO-1 and SUMO-2 </w:t>
      </w:r>
      <w:r w:rsidR="00064774">
        <w:rPr>
          <w:rFonts w:ascii="Book Antiqua" w:eastAsia="Arial" w:hAnsi="Book Antiqua" w:cs="Arial"/>
          <w:color w:val="000000" w:themeColor="text1"/>
          <w:spacing w:val="5"/>
          <w:szCs w:val="24"/>
        </w:rPr>
        <w:t>co-</w:t>
      </w:r>
      <w:r w:rsidR="0076522F">
        <w:rPr>
          <w:rFonts w:ascii="Book Antiqua" w:eastAsia="Arial" w:hAnsi="Book Antiqua" w:cs="Arial"/>
          <w:color w:val="000000" w:themeColor="text1"/>
          <w:spacing w:val="5"/>
          <w:szCs w:val="24"/>
        </w:rPr>
        <w:t>transfection</w:t>
      </w:r>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 xml:space="preserve">. </w:t>
      </w:r>
    </w:p>
    <w:p w14:paraId="19DFE3EA" w14:textId="5B81C60B" w:rsidR="00C04070"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On 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other hand, HABP4 displayed functional differences when co-expressed with SUMO-1 or SUMO-2. HABP4 co-immunoprecipitated 68 proteins when co-expressed with SUMO-1, whereas only 29 proteins were detected when HABP4 was co-expressed with SUMO-2. The enrichment of biological processes also presented some differences: HABP4 co-expressed with SUMO-1 was found </w:t>
      </w:r>
      <w:r w:rsidR="006E41A5">
        <w:rPr>
          <w:rFonts w:ascii="Book Antiqua" w:eastAsia="Arial" w:hAnsi="Book Antiqua" w:cs="Arial"/>
          <w:color w:val="000000" w:themeColor="text1"/>
          <w:szCs w:val="24"/>
        </w:rPr>
        <w:t xml:space="preserve">to be </w:t>
      </w:r>
      <w:r w:rsidRPr="00825BE3">
        <w:rPr>
          <w:rFonts w:ascii="Book Antiqua" w:eastAsia="Arial" w:hAnsi="Book Antiqua" w:cs="Arial"/>
          <w:color w:val="000000" w:themeColor="text1"/>
          <w:szCs w:val="24"/>
        </w:rPr>
        <w:t xml:space="preserve">involved in the regulation of transcription, RNA </w:t>
      </w:r>
      <w:r w:rsidRPr="00825BE3">
        <w:rPr>
          <w:rFonts w:ascii="Book Antiqua" w:eastAsia="Arial" w:hAnsi="Book Antiqua" w:cs="Arial"/>
          <w:color w:val="000000" w:themeColor="text1"/>
          <w:spacing w:val="-1"/>
          <w:szCs w:val="24"/>
        </w:rPr>
        <w:t>splicing, translation</w:t>
      </w:r>
      <w:r w:rsidRPr="00825BE3">
        <w:rPr>
          <w:rFonts w:ascii="Book Antiqua" w:eastAsia="Arial" w:hAnsi="Book Antiqua" w:cs="Arial"/>
          <w:color w:val="000000" w:themeColor="text1"/>
          <w:szCs w:val="24"/>
        </w:rPr>
        <w:t xml:space="preserve">, ribosome biogenesis, mitotic cell cycle, </w:t>
      </w:r>
      <w:r w:rsidR="0022099C">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apoptotic proces</w:t>
      </w:r>
      <w:r w:rsidRPr="00825BE3">
        <w:rPr>
          <w:rFonts w:ascii="Book Antiqua" w:eastAsia="Arial" w:hAnsi="Book Antiqua" w:cs="Arial"/>
          <w:color w:val="000000" w:themeColor="text1"/>
          <w:spacing w:val="5"/>
          <w:szCs w:val="24"/>
        </w:rPr>
        <w:t>s</w:t>
      </w:r>
      <w:r w:rsidRPr="00825BE3">
        <w:rPr>
          <w:rFonts w:ascii="Book Antiqua" w:eastAsia="Arial" w:hAnsi="Book Antiqua" w:cs="Arial"/>
          <w:color w:val="000000" w:themeColor="text1"/>
          <w:szCs w:val="24"/>
        </w:rPr>
        <w:t>, and DNA repair.</w:t>
      </w:r>
      <w:r w:rsidRPr="00825BE3">
        <w:rPr>
          <w:rFonts w:ascii="Book Antiqua" w:eastAsia="Arial" w:hAnsi="Book Antiqua" w:cs="Arial"/>
          <w:color w:val="000000" w:themeColor="text1"/>
          <w:spacing w:val="-6"/>
          <w:szCs w:val="24"/>
        </w:rPr>
        <w:t xml:space="preserve"> </w:t>
      </w:r>
      <w:r w:rsidR="0022099C">
        <w:rPr>
          <w:rFonts w:ascii="Book Antiqua" w:eastAsia="Arial" w:hAnsi="Book Antiqua" w:cs="Arial"/>
          <w:color w:val="000000" w:themeColor="text1"/>
          <w:spacing w:val="-6"/>
          <w:szCs w:val="24"/>
        </w:rPr>
        <w:t>However, w</w:t>
      </w:r>
      <w:r w:rsidRPr="00825BE3">
        <w:rPr>
          <w:rFonts w:ascii="Book Antiqua" w:eastAsia="Arial" w:hAnsi="Book Antiqua" w:cs="Arial"/>
          <w:color w:val="000000" w:themeColor="text1"/>
          <w:szCs w:val="24"/>
        </w:rPr>
        <w:t xml:space="preserve">hen HABP4 was co-expressed with SUMO-2, </w:t>
      </w:r>
      <w:r w:rsidR="005B71CA">
        <w:rPr>
          <w:rFonts w:ascii="Book Antiqua" w:eastAsia="Arial" w:hAnsi="Book Antiqua" w:cs="Arial"/>
          <w:color w:val="000000" w:themeColor="text1"/>
          <w:szCs w:val="24"/>
        </w:rPr>
        <w:t xml:space="preserve">much </w:t>
      </w:r>
      <w:r w:rsidRPr="00825BE3">
        <w:rPr>
          <w:rFonts w:ascii="Book Antiqua" w:eastAsia="Arial" w:hAnsi="Book Antiqua" w:cs="Arial"/>
          <w:color w:val="000000" w:themeColor="text1"/>
          <w:szCs w:val="24"/>
        </w:rPr>
        <w:t>few</w:t>
      </w:r>
      <w:r w:rsidR="006E41A5">
        <w:rPr>
          <w:rFonts w:ascii="Book Antiqua" w:eastAsia="Arial" w:hAnsi="Book Antiqua" w:cs="Arial"/>
          <w:color w:val="000000" w:themeColor="text1"/>
          <w:szCs w:val="24"/>
        </w:rPr>
        <w:t>er</w:t>
      </w:r>
      <w:r w:rsidRPr="00825BE3">
        <w:rPr>
          <w:rFonts w:ascii="Book Antiqua" w:eastAsia="Arial" w:hAnsi="Book Antiqua" w:cs="Arial"/>
          <w:color w:val="000000" w:themeColor="text1"/>
          <w:szCs w:val="24"/>
        </w:rPr>
        <w:t xml:space="preserve"> biological processes were observed, such as gene expression regulation (transcription, RNA splicing and translation) and telomere maintenance</w:t>
      </w:r>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 In summary, these data show</w:t>
      </w:r>
      <w:r w:rsidR="006E41A5">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that HABP4 and SERBP1, despite having similar modification sites, respond </w:t>
      </w:r>
      <w:r w:rsidR="006E41A5">
        <w:rPr>
          <w:rFonts w:ascii="Book Antiqua" w:eastAsia="Arial" w:hAnsi="Book Antiqua" w:cs="Arial"/>
          <w:color w:val="000000" w:themeColor="text1"/>
          <w:szCs w:val="24"/>
        </w:rPr>
        <w:t>in different ways</w:t>
      </w:r>
      <w:r w:rsidRPr="00825BE3">
        <w:rPr>
          <w:rFonts w:ascii="Book Antiqua" w:eastAsia="Arial" w:hAnsi="Book Antiqua" w:cs="Arial"/>
          <w:color w:val="000000" w:themeColor="text1"/>
          <w:szCs w:val="24"/>
        </w:rPr>
        <w:t xml:space="preserve"> to these PTMs in the </w:t>
      </w:r>
      <w:r w:rsidR="006E41A5">
        <w:rPr>
          <w:rFonts w:ascii="Book Antiqua" w:eastAsia="Arial" w:hAnsi="Book Antiqua" w:cs="Arial"/>
          <w:color w:val="000000" w:themeColor="text1"/>
          <w:szCs w:val="24"/>
        </w:rPr>
        <w:t>context of their protein interactomes</w:t>
      </w:r>
      <w:r w:rsidRPr="00825BE3">
        <w:rPr>
          <w:rFonts w:ascii="Book Antiqua" w:eastAsia="Arial" w:hAnsi="Book Antiqua" w:cs="Arial"/>
          <w:color w:val="000000" w:themeColor="text1"/>
          <w:szCs w:val="24"/>
        </w:rPr>
        <w:t>.</w:t>
      </w:r>
    </w:p>
    <w:p w14:paraId="3D374287" w14:textId="77777777" w:rsidR="00BC5D86" w:rsidRPr="00825BE3" w:rsidRDefault="00BC5D86"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0C000991" w14:textId="77777777" w:rsidR="001B2B71" w:rsidRPr="00825BE3" w:rsidRDefault="00CF459B" w:rsidP="004E7D70">
      <w:pPr>
        <w:autoSpaceDE w:val="0"/>
        <w:autoSpaceDN w:val="0"/>
        <w:adjustRightInd w:val="0"/>
        <w:snapToGrid w:val="0"/>
        <w:spacing w:line="360" w:lineRule="auto"/>
        <w:rPr>
          <w:rFonts w:ascii="Book Antiqua" w:eastAsia="Arial" w:hAnsi="Book Antiqua" w:cs="Arial"/>
          <w:b/>
          <w:i/>
          <w:color w:val="000000" w:themeColor="text1"/>
          <w:szCs w:val="24"/>
        </w:rPr>
      </w:pPr>
      <w:r w:rsidRPr="00825BE3">
        <w:rPr>
          <w:rFonts w:ascii="Book Antiqua" w:eastAsia="Arial" w:hAnsi="Book Antiqua" w:cs="Arial"/>
          <w:b/>
          <w:i/>
          <w:color w:val="000000" w:themeColor="text1"/>
          <w:szCs w:val="24"/>
        </w:rPr>
        <w:t>Cellu</w:t>
      </w:r>
      <w:r w:rsidRPr="00825BE3">
        <w:rPr>
          <w:rFonts w:ascii="Book Antiqua" w:eastAsia="Arial" w:hAnsi="Book Antiqua" w:cs="Arial"/>
          <w:b/>
          <w:i/>
          <w:color w:val="000000" w:themeColor="text1"/>
          <w:spacing w:val="5"/>
          <w:szCs w:val="24"/>
        </w:rPr>
        <w:t>l</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r loc</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li</w:t>
      </w:r>
      <w:r w:rsidRPr="00825BE3">
        <w:rPr>
          <w:rFonts w:ascii="Book Antiqua" w:eastAsia="Arial" w:hAnsi="Book Antiqua" w:cs="Arial"/>
          <w:b/>
          <w:i/>
          <w:color w:val="000000" w:themeColor="text1"/>
          <w:spacing w:val="5"/>
          <w:szCs w:val="24"/>
        </w:rPr>
        <w:t>z</w:t>
      </w:r>
      <w:r w:rsidRPr="00825BE3">
        <w:rPr>
          <w:rFonts w:ascii="Book Antiqua" w:eastAsia="Arial" w:hAnsi="Book Antiqua" w:cs="Arial"/>
          <w:b/>
          <w:i/>
          <w:color w:val="000000" w:themeColor="text1"/>
          <w:szCs w:val="24"/>
        </w:rPr>
        <w:t>ation of H</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BP4</w:t>
      </w:r>
      <w:r w:rsidRPr="00825BE3">
        <w:rPr>
          <w:rFonts w:ascii="Book Antiqua" w:eastAsia="Arial" w:hAnsi="Book Antiqua" w:cs="Arial"/>
          <w:b/>
          <w:i/>
          <w:color w:val="000000" w:themeColor="text1"/>
          <w:spacing w:val="6"/>
          <w:szCs w:val="24"/>
        </w:rPr>
        <w:t xml:space="preserve"> </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nd SERBP1</w:t>
      </w:r>
    </w:p>
    <w:p w14:paraId="787BAEF4" w14:textId="56FE7221" w:rsidR="009B7BB1" w:rsidRDefault="000C56F5" w:rsidP="004E7D70">
      <w:pPr>
        <w:autoSpaceDE w:val="0"/>
        <w:autoSpaceDN w:val="0"/>
        <w:adjustRightInd w:val="0"/>
        <w:snapToGrid w:val="0"/>
        <w:spacing w:line="360" w:lineRule="auto"/>
        <w:rPr>
          <w:rFonts w:ascii="Book Antiqua" w:eastAsia="Arial" w:hAnsi="Book Antiqua" w:cs="Arial"/>
          <w:color w:val="000000" w:themeColor="text1"/>
          <w:spacing w:val="17"/>
          <w:szCs w:val="24"/>
        </w:rPr>
      </w:pPr>
      <w:r w:rsidRPr="00825BE3">
        <w:rPr>
          <w:rFonts w:ascii="Book Antiqua" w:eastAsia="Arial" w:hAnsi="Book Antiqua" w:cs="Arial"/>
          <w:color w:val="000000" w:themeColor="text1"/>
          <w:szCs w:val="24"/>
        </w:rPr>
        <w:t xml:space="preserve">More than two decades ago, Rhode and co-workers showed that HABP4 has </w:t>
      </w:r>
      <w:r w:rsidR="009B7BB1">
        <w:rPr>
          <w:rFonts w:ascii="Book Antiqua" w:eastAsia="Arial" w:hAnsi="Book Antiqua" w:cs="Arial"/>
          <w:color w:val="000000" w:themeColor="text1"/>
          <w:szCs w:val="24"/>
        </w:rPr>
        <w:t xml:space="preserve">both </w:t>
      </w:r>
      <w:r w:rsidRPr="00825BE3">
        <w:rPr>
          <w:rFonts w:ascii="Book Antiqua" w:eastAsia="Arial" w:hAnsi="Book Antiqua" w:cs="Arial"/>
          <w:color w:val="000000" w:themeColor="text1"/>
          <w:szCs w:val="24"/>
        </w:rPr>
        <w:t>cytoplasmic and nuclear localization</w:t>
      </w:r>
      <w:r w:rsidR="009B7BB1">
        <w:rPr>
          <w:rFonts w:ascii="Book Antiqua" w:eastAsia="Arial" w:hAnsi="Book Antiqua" w:cs="Arial"/>
          <w:color w:val="000000" w:themeColor="text1"/>
          <w:szCs w:val="24"/>
        </w:rPr>
        <w:t>s. In the nucleus it is</w:t>
      </w:r>
      <w:r w:rsidRPr="00825BE3">
        <w:rPr>
          <w:rFonts w:ascii="Book Antiqua" w:eastAsia="Arial" w:hAnsi="Book Antiqua" w:cs="Arial"/>
          <w:color w:val="000000" w:themeColor="text1"/>
          <w:szCs w:val="24"/>
        </w:rPr>
        <w:t xml:space="preserve"> often associated with heterochromatin, euchromatin, and </w:t>
      </w:r>
      <w:r w:rsidR="009B7BB1">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nucleolus</w:t>
      </w:r>
      <w:r w:rsidRPr="00825BE3">
        <w:rPr>
          <w:rFonts w:ascii="Book Antiqua" w:eastAsia="Arial" w:hAnsi="Book Antiqua" w:cs="Arial"/>
          <w:color w:val="000000" w:themeColor="text1"/>
          <w:szCs w:val="24"/>
          <w:vertAlign w:val="superscript"/>
        </w:rPr>
        <w:t>[3]</w:t>
      </w:r>
      <w:r w:rsidRPr="00825BE3">
        <w:rPr>
          <w:rFonts w:ascii="Book Antiqua" w:eastAsia="Arial" w:hAnsi="Book Antiqua" w:cs="Arial"/>
          <w:color w:val="000000" w:themeColor="text1"/>
          <w:szCs w:val="24"/>
        </w:rPr>
        <w:t>. The paralog SERBP1 also exhibited shuttling between cytoplasm and nuclei</w:t>
      </w:r>
      <w:r w:rsidRPr="00825BE3">
        <w:rPr>
          <w:rFonts w:ascii="Book Antiqua" w:eastAsia="Arial" w:hAnsi="Book Antiqua" w:cs="Arial"/>
          <w:color w:val="000000" w:themeColor="text1"/>
          <w:szCs w:val="24"/>
          <w:vertAlign w:val="superscript"/>
        </w:rPr>
        <w:t>[5]</w:t>
      </w:r>
      <w:r w:rsidRPr="00825BE3">
        <w:rPr>
          <w:rFonts w:ascii="Book Antiqua" w:eastAsia="Arial" w:hAnsi="Book Antiqua" w:cs="Arial"/>
          <w:color w:val="000000" w:themeColor="text1"/>
          <w:szCs w:val="24"/>
        </w:rPr>
        <w:t xml:space="preserve">. Since then, </w:t>
      </w:r>
      <w:r w:rsidR="0022099C">
        <w:rPr>
          <w:rFonts w:ascii="Book Antiqua" w:eastAsia="Arial" w:hAnsi="Book Antiqua" w:cs="Arial"/>
          <w:color w:val="000000" w:themeColor="text1"/>
          <w:szCs w:val="24"/>
        </w:rPr>
        <w:t>numerous</w:t>
      </w:r>
      <w:r w:rsidRPr="00825BE3">
        <w:rPr>
          <w:rFonts w:ascii="Book Antiqua" w:eastAsia="Arial" w:hAnsi="Book Antiqua" w:cs="Arial"/>
          <w:color w:val="000000" w:themeColor="text1"/>
          <w:szCs w:val="24"/>
        </w:rPr>
        <w:t xml:space="preserve"> data </w:t>
      </w:r>
      <w:r w:rsidR="0022099C">
        <w:rPr>
          <w:rFonts w:ascii="Book Antiqua" w:eastAsia="Arial" w:hAnsi="Book Antiqua" w:cs="Arial"/>
          <w:color w:val="000000" w:themeColor="text1"/>
          <w:szCs w:val="24"/>
        </w:rPr>
        <w:t>on</w:t>
      </w:r>
      <w:r w:rsidRPr="00825BE3">
        <w:rPr>
          <w:rFonts w:ascii="Book Antiqua" w:eastAsia="Arial" w:hAnsi="Book Antiqua" w:cs="Arial"/>
          <w:color w:val="000000" w:themeColor="text1"/>
          <w:szCs w:val="24"/>
        </w:rPr>
        <w:t xml:space="preserve"> these protein localization</w:t>
      </w:r>
      <w:r w:rsidR="009B7BB1">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t>
      </w:r>
      <w:r w:rsidR="0022099C">
        <w:rPr>
          <w:rFonts w:ascii="Book Antiqua" w:eastAsia="Arial" w:hAnsi="Book Antiqua" w:cs="Arial"/>
          <w:color w:val="000000" w:themeColor="text1"/>
          <w:szCs w:val="24"/>
        </w:rPr>
        <w:t>have been</w:t>
      </w:r>
      <w:r w:rsidRPr="00825BE3">
        <w:rPr>
          <w:rFonts w:ascii="Book Antiqua" w:eastAsia="Arial" w:hAnsi="Book Antiqua" w:cs="Arial"/>
          <w:color w:val="000000" w:themeColor="text1"/>
          <w:szCs w:val="24"/>
        </w:rPr>
        <w:t xml:space="preserve"> </w:t>
      </w:r>
      <w:r w:rsidR="009B7BB1">
        <w:rPr>
          <w:rFonts w:ascii="Book Antiqua" w:eastAsia="Arial" w:hAnsi="Book Antiqua" w:cs="Arial"/>
          <w:color w:val="000000" w:themeColor="text1"/>
          <w:szCs w:val="24"/>
        </w:rPr>
        <w:t>reported.</w:t>
      </w:r>
      <w:r w:rsidRPr="00825BE3">
        <w:rPr>
          <w:rFonts w:ascii="Book Antiqua" w:eastAsia="Arial" w:hAnsi="Book Antiqua" w:cs="Arial"/>
          <w:color w:val="000000" w:themeColor="text1"/>
          <w:szCs w:val="24"/>
        </w:rPr>
        <w:t xml:space="preserve"> </w:t>
      </w:r>
      <w:r w:rsidR="0022099C">
        <w:rPr>
          <w:rFonts w:ascii="Book Antiqua" w:eastAsia="Arial" w:hAnsi="Book Antiqua" w:cs="Arial"/>
          <w:color w:val="000000" w:themeColor="text1"/>
          <w:szCs w:val="24"/>
        </w:rPr>
        <w:t xml:space="preserve">For example, </w:t>
      </w:r>
      <w:r w:rsidRPr="00825BE3">
        <w:rPr>
          <w:rFonts w:ascii="Book Antiqua" w:eastAsia="Arial" w:hAnsi="Book Antiqua" w:cs="Arial"/>
          <w:color w:val="000000" w:themeColor="text1"/>
          <w:szCs w:val="24"/>
        </w:rPr>
        <w:t>Nery and co</w:t>
      </w:r>
      <w:r w:rsidR="009B7BB1">
        <w:rPr>
          <w:rFonts w:ascii="Book Antiqua" w:eastAsia="Arial" w:hAnsi="Book Antiqua" w:cs="Arial"/>
          <w:color w:val="000000" w:themeColor="text1"/>
          <w:szCs w:val="24"/>
        </w:rPr>
        <w:t>-worker</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 xml:space="preserve"> showed that the phosphorylation of HABP4 by PKC affects its cellular localization</w:t>
      </w:r>
      <w:r w:rsidR="005B71CA">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5B71CA" w:rsidRPr="00825BE3">
        <w:rPr>
          <w:rFonts w:ascii="Book Antiqua" w:eastAsia="Arial" w:hAnsi="Book Antiqua" w:cs="Arial"/>
          <w:color w:val="000000" w:themeColor="text1"/>
          <w:szCs w:val="24"/>
        </w:rPr>
        <w:t>U</w:t>
      </w:r>
      <w:r w:rsidRPr="00825BE3">
        <w:rPr>
          <w:rFonts w:ascii="Book Antiqua" w:eastAsia="Arial" w:hAnsi="Book Antiqua" w:cs="Arial"/>
          <w:color w:val="000000" w:themeColor="text1"/>
          <w:szCs w:val="24"/>
        </w:rPr>
        <w:t xml:space="preserve">pon PMA-stimulus, HABP4 was no </w:t>
      </w:r>
      <w:r w:rsidRPr="00825BE3">
        <w:rPr>
          <w:rFonts w:ascii="Book Antiqua" w:eastAsia="Arial" w:hAnsi="Book Antiqua" w:cs="Arial"/>
          <w:color w:val="000000" w:themeColor="text1"/>
          <w:spacing w:val="-1"/>
          <w:szCs w:val="24"/>
        </w:rPr>
        <w:t>longer</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found</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nucleus,</w:t>
      </w:r>
      <w:r w:rsidRPr="00825BE3">
        <w:rPr>
          <w:rFonts w:ascii="Book Antiqua" w:eastAsia="Arial" w:hAnsi="Book Antiqua" w:cs="Arial"/>
          <w:color w:val="000000" w:themeColor="text1"/>
          <w:spacing w:val="17"/>
          <w:szCs w:val="24"/>
        </w:rPr>
        <w:t xml:space="preserve"> </w:t>
      </w:r>
      <w:r w:rsidR="009B7BB1">
        <w:rPr>
          <w:rFonts w:ascii="Book Antiqua" w:eastAsia="Arial" w:hAnsi="Book Antiqua" w:cs="Arial"/>
          <w:color w:val="000000" w:themeColor="text1"/>
          <w:spacing w:val="17"/>
          <w:szCs w:val="24"/>
        </w:rPr>
        <w:t xml:space="preserve">whereas its </w:t>
      </w:r>
      <w:r w:rsidRPr="00825BE3">
        <w:rPr>
          <w:rFonts w:ascii="Book Antiqua" w:eastAsia="Arial" w:hAnsi="Book Antiqua" w:cs="Arial"/>
          <w:color w:val="000000" w:themeColor="text1"/>
          <w:szCs w:val="24"/>
        </w:rPr>
        <w:t>cytoplasmic</w:t>
      </w:r>
      <w:r w:rsidRPr="00825BE3">
        <w:rPr>
          <w:rFonts w:ascii="Book Antiqua" w:eastAsia="Arial" w:hAnsi="Book Antiqua" w:cs="Arial"/>
          <w:color w:val="000000" w:themeColor="text1"/>
          <w:spacing w:val="15"/>
          <w:szCs w:val="24"/>
        </w:rPr>
        <w:t xml:space="preserve"> </w:t>
      </w:r>
      <w:r w:rsidR="009B7BB1">
        <w:rPr>
          <w:rFonts w:ascii="Book Antiqua" w:eastAsia="Arial" w:hAnsi="Book Antiqua" w:cs="Arial"/>
          <w:color w:val="000000" w:themeColor="text1"/>
          <w:szCs w:val="24"/>
        </w:rPr>
        <w:t>level increased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(Figure</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3A).</w:t>
      </w:r>
      <w:r w:rsidRPr="00825BE3">
        <w:rPr>
          <w:rFonts w:ascii="Book Antiqua" w:eastAsia="Arial" w:hAnsi="Book Antiqua" w:cs="Arial"/>
          <w:color w:val="000000" w:themeColor="text1"/>
          <w:spacing w:val="17"/>
          <w:szCs w:val="24"/>
        </w:rPr>
        <w:t xml:space="preserve"> </w:t>
      </w:r>
    </w:p>
    <w:p w14:paraId="3BF3B815" w14:textId="27A98C77" w:rsidR="001B2B71" w:rsidRPr="00825BE3" w:rsidRDefault="000C56F5" w:rsidP="00857933">
      <w:pPr>
        <w:autoSpaceDE w:val="0"/>
        <w:autoSpaceDN w:val="0"/>
        <w:adjustRightInd w:val="0"/>
        <w:snapToGrid w:val="0"/>
        <w:spacing w:line="360" w:lineRule="auto"/>
        <w:ind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lastRenderedPageBreak/>
        <w:t xml:space="preserve">Methylation </w:t>
      </w:r>
      <w:r w:rsidRPr="00825BE3">
        <w:rPr>
          <w:rFonts w:ascii="Book Antiqua" w:eastAsia="Arial" w:hAnsi="Book Antiqua" w:cs="Arial"/>
          <w:color w:val="000000" w:themeColor="text1"/>
          <w:spacing w:val="-1"/>
          <w:szCs w:val="24"/>
        </w:rPr>
        <w:t>also</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influences</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localization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pattern</w:t>
      </w:r>
      <w:r w:rsidR="009B7BB1">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methylation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inhibition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by Adox treatment leads to a decrease 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cytoplasmic staining</w:t>
      </w:r>
      <w:r w:rsidR="0022099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9B7BB1">
        <w:rPr>
          <w:rFonts w:ascii="Book Antiqua" w:eastAsia="Arial" w:hAnsi="Book Antiqua" w:cs="Arial"/>
          <w:color w:val="000000" w:themeColor="text1"/>
          <w:szCs w:val="24"/>
        </w:rPr>
        <w:t>but</w:t>
      </w:r>
      <w:r w:rsidRPr="00825BE3">
        <w:rPr>
          <w:rFonts w:ascii="Book Antiqua" w:eastAsia="Arial" w:hAnsi="Book Antiqua" w:cs="Arial"/>
          <w:color w:val="000000" w:themeColor="text1"/>
          <w:szCs w:val="24"/>
        </w:rPr>
        <w:t xml:space="preserve"> shuttling from the nucleus to the cytoplasm of SERBP1</w:t>
      </w:r>
      <w:r w:rsidRPr="00825BE3">
        <w:rPr>
          <w:rFonts w:ascii="Book Antiqua" w:eastAsia="Arial" w:hAnsi="Book Antiqua" w:cs="Arial"/>
          <w:color w:val="000000" w:themeColor="text1"/>
          <w:szCs w:val="24"/>
          <w:vertAlign w:val="superscript"/>
        </w:rPr>
        <w:t>[26]</w:t>
      </w:r>
      <w:r w:rsidRPr="00825BE3">
        <w:rPr>
          <w:rFonts w:ascii="Book Antiqua" w:eastAsia="Arial" w:hAnsi="Book Antiqua" w:cs="Arial"/>
          <w:color w:val="000000" w:themeColor="text1"/>
          <w:szCs w:val="24"/>
        </w:rPr>
        <w:t xml:space="preserve">. </w:t>
      </w:r>
      <w:r w:rsidR="0022099C">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localization </w:t>
      </w:r>
      <w:r w:rsidR="0022099C">
        <w:rPr>
          <w:rFonts w:ascii="Book Antiqua" w:eastAsia="Arial" w:hAnsi="Book Antiqua" w:cs="Arial"/>
          <w:color w:val="000000" w:themeColor="text1"/>
          <w:szCs w:val="24"/>
        </w:rPr>
        <w:t>of</w:t>
      </w:r>
      <w:r w:rsidR="0022099C" w:rsidRPr="00825BE3">
        <w:rPr>
          <w:rFonts w:ascii="Book Antiqua" w:eastAsia="Arial" w:hAnsi="Book Antiqua" w:cs="Arial"/>
          <w:color w:val="000000" w:themeColor="text1"/>
          <w:szCs w:val="24"/>
        </w:rPr>
        <w:t xml:space="preserve"> SERBP1 </w:t>
      </w:r>
      <w:r w:rsidRPr="00825BE3">
        <w:rPr>
          <w:rFonts w:ascii="Book Antiqua" w:eastAsia="Arial" w:hAnsi="Book Antiqua" w:cs="Arial"/>
          <w:color w:val="000000" w:themeColor="text1"/>
          <w:szCs w:val="24"/>
        </w:rPr>
        <w:t>is still controversial</w:t>
      </w:r>
      <w:r w:rsidR="009B7BB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Lee and co</w:t>
      </w:r>
      <w:r w:rsidR="009B7BB1">
        <w:rPr>
          <w:rFonts w:ascii="Book Antiqua" w:eastAsia="Arial" w:hAnsi="Book Antiqua" w:cs="Arial"/>
          <w:color w:val="000000" w:themeColor="text1"/>
          <w:szCs w:val="24"/>
        </w:rPr>
        <w:t>-workers</w:t>
      </w:r>
      <w:r w:rsidRPr="00825BE3">
        <w:rPr>
          <w:rFonts w:ascii="Book Antiqua" w:eastAsia="Arial" w:hAnsi="Book Antiqua" w:cs="Arial"/>
          <w:color w:val="000000" w:themeColor="text1"/>
          <w:szCs w:val="24"/>
          <w:vertAlign w:val="superscript"/>
        </w:rPr>
        <w:t>[27,28]</w:t>
      </w:r>
      <w:r w:rsidR="009B7BB1">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showed that SERBP1 nuclear staining is stronger than cytoplasmic</w:t>
      </w:r>
      <w:r w:rsidR="00640453">
        <w:rPr>
          <w:rFonts w:ascii="Book Antiqua" w:eastAsia="Arial" w:hAnsi="Book Antiqua" w:cs="Arial"/>
          <w:color w:val="000000" w:themeColor="text1"/>
          <w:szCs w:val="24"/>
        </w:rPr>
        <w:t xml:space="preserve"> staining</w:t>
      </w:r>
      <w:r w:rsidRPr="00825BE3">
        <w:rPr>
          <w:rFonts w:ascii="Book Antiqua" w:eastAsia="Arial" w:hAnsi="Book Antiqua" w:cs="Arial"/>
          <w:color w:val="000000" w:themeColor="text1"/>
          <w:szCs w:val="24"/>
        </w:rPr>
        <w:t xml:space="preserve"> after methylation inhibition (Figure 3D). Altogether, these data </w:t>
      </w:r>
      <w:r w:rsidRPr="00825BE3">
        <w:rPr>
          <w:rFonts w:ascii="Book Antiqua" w:eastAsia="Arial" w:hAnsi="Book Antiqua" w:cs="Arial"/>
          <w:color w:val="000000" w:themeColor="text1"/>
          <w:spacing w:val="-1"/>
          <w:szCs w:val="24"/>
        </w:rPr>
        <w:t>suggest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that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HA</w:t>
      </w:r>
      <w:r w:rsidRPr="00825BE3">
        <w:rPr>
          <w:rFonts w:ascii="Book Antiqua" w:eastAsia="Arial" w:hAnsi="Book Antiqua" w:cs="Arial"/>
          <w:color w:val="000000" w:themeColor="text1"/>
          <w:szCs w:val="24"/>
        </w:rPr>
        <w:t>BP4</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11"/>
          <w:szCs w:val="24"/>
        </w:rPr>
        <w:t xml:space="preserve"> </w:t>
      </w:r>
      <w:r w:rsidR="005B71CA">
        <w:rPr>
          <w:rFonts w:ascii="Book Antiqua" w:eastAsia="Arial" w:hAnsi="Book Antiqua" w:cs="Arial"/>
          <w:color w:val="000000" w:themeColor="text1"/>
          <w:spacing w:val="11"/>
          <w:szCs w:val="24"/>
        </w:rPr>
        <w:t xml:space="preserve">involved in nuclear functions, </w:t>
      </w:r>
      <w:r w:rsidR="00640453">
        <w:rPr>
          <w:rFonts w:ascii="Book Antiqua" w:eastAsia="Arial" w:hAnsi="Book Antiqua" w:cs="Arial"/>
          <w:color w:val="000000" w:themeColor="text1"/>
          <w:spacing w:val="11"/>
          <w:szCs w:val="24"/>
        </w:rPr>
        <w:t xml:space="preserve">this </w:t>
      </w:r>
      <w:r w:rsidR="005B71CA">
        <w:rPr>
          <w:rFonts w:ascii="Book Antiqua" w:eastAsia="Arial" w:hAnsi="Book Antiqua" w:cs="Arial"/>
          <w:color w:val="000000" w:themeColor="text1"/>
          <w:spacing w:val="11"/>
          <w:szCs w:val="24"/>
        </w:rPr>
        <w:t xml:space="preserve">possibly </w:t>
      </w:r>
      <w:r w:rsidR="00C0311B">
        <w:rPr>
          <w:rFonts w:ascii="Book Antiqua" w:eastAsia="Arial" w:hAnsi="Book Antiqua" w:cs="Arial"/>
          <w:color w:val="000000" w:themeColor="text1"/>
          <w:spacing w:val="13"/>
          <w:szCs w:val="24"/>
        </w:rPr>
        <w:t>depend</w:t>
      </w:r>
      <w:r w:rsidR="00640453">
        <w:rPr>
          <w:rFonts w:ascii="Book Antiqua" w:eastAsia="Arial" w:hAnsi="Book Antiqua" w:cs="Arial"/>
          <w:color w:val="000000" w:themeColor="text1"/>
          <w:spacing w:val="13"/>
          <w:szCs w:val="24"/>
        </w:rPr>
        <w:t>s</w:t>
      </w:r>
      <w:r w:rsidR="00C0311B">
        <w:rPr>
          <w:rFonts w:ascii="Book Antiqua" w:eastAsia="Arial" w:hAnsi="Book Antiqua" w:cs="Arial"/>
          <w:color w:val="000000" w:themeColor="text1"/>
          <w:szCs w:val="24"/>
        </w:rPr>
        <w:t xml:space="preserve"> on the phase of </w:t>
      </w:r>
      <w:r w:rsidRPr="00825BE3">
        <w:rPr>
          <w:rFonts w:ascii="Book Antiqua" w:eastAsia="Arial" w:hAnsi="Book Antiqua" w:cs="Arial"/>
          <w:color w:val="000000" w:themeColor="text1"/>
          <w:szCs w:val="24"/>
        </w:rPr>
        <w:t>the cell cycle</w:t>
      </w:r>
      <w:r w:rsidR="00C0311B">
        <w:rPr>
          <w:rFonts w:ascii="Book Antiqua" w:eastAsia="Arial" w:hAnsi="Book Antiqua" w:cs="Arial"/>
          <w:color w:val="000000" w:themeColor="text1"/>
          <w:szCs w:val="24"/>
        </w:rPr>
        <w:t xml:space="preserve">, or on specific </w:t>
      </w:r>
      <w:r w:rsidRPr="00825BE3">
        <w:rPr>
          <w:rFonts w:ascii="Book Antiqua" w:eastAsia="Arial" w:hAnsi="Book Antiqua" w:cs="Arial"/>
          <w:color w:val="000000" w:themeColor="text1"/>
          <w:szCs w:val="24"/>
        </w:rPr>
        <w:t>cell growth conditions</w:t>
      </w:r>
      <w:r w:rsidR="00C0311B">
        <w:rPr>
          <w:rFonts w:ascii="Book Antiqua" w:eastAsia="Arial" w:hAnsi="Book Antiqua" w:cs="Arial"/>
          <w:color w:val="000000" w:themeColor="text1"/>
          <w:szCs w:val="24"/>
        </w:rPr>
        <w:t>.</w:t>
      </w:r>
    </w:p>
    <w:p w14:paraId="0FE9D7C5" w14:textId="5C037BDC" w:rsidR="001B2B71" w:rsidRPr="00825BE3" w:rsidRDefault="001B2B71">
      <w:pPr>
        <w:autoSpaceDE w:val="0"/>
        <w:autoSpaceDN w:val="0"/>
        <w:adjustRightInd w:val="0"/>
        <w:snapToGrid w:val="0"/>
        <w:spacing w:line="360" w:lineRule="auto"/>
        <w:ind w:firstLineChars="100" w:firstLine="239"/>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t>Onc</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nucleus,</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detected</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at</w:t>
      </w:r>
      <w:r w:rsidRPr="00825BE3">
        <w:rPr>
          <w:rFonts w:ascii="Book Antiqua" w:eastAsia="Arial" w:hAnsi="Book Antiqua" w:cs="Arial"/>
          <w:color w:val="000000" w:themeColor="text1"/>
          <w:spacing w:val="21"/>
          <w:szCs w:val="24"/>
        </w:rPr>
        <w:t xml:space="preserve"> </w:t>
      </w:r>
      <w:r w:rsidR="005B71CA">
        <w:rPr>
          <w:rFonts w:ascii="Book Antiqua" w:eastAsia="Arial" w:hAnsi="Book Antiqua" w:cs="Arial"/>
          <w:color w:val="000000" w:themeColor="text1"/>
          <w:szCs w:val="24"/>
        </w:rPr>
        <w:t>sub-</w:t>
      </w:r>
      <w:r w:rsidRPr="00825BE3">
        <w:rPr>
          <w:rFonts w:ascii="Book Antiqua" w:eastAsia="Arial" w:hAnsi="Book Antiqua" w:cs="Arial"/>
          <w:color w:val="000000" w:themeColor="text1"/>
          <w:szCs w:val="24"/>
        </w:rPr>
        <w:t>structures</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such</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nucleoli,</w:t>
      </w:r>
      <w:r w:rsidRPr="00825BE3">
        <w:rPr>
          <w:rFonts w:ascii="Book Antiqua" w:eastAsia="Arial" w:hAnsi="Book Antiqua" w:cs="Arial"/>
          <w:b/>
          <w:color w:val="000000" w:themeColor="text1"/>
          <w:szCs w:val="24"/>
        </w:rPr>
        <w:t xml:space="preserve"> </w:t>
      </w:r>
      <w:r w:rsidRPr="00825BE3">
        <w:rPr>
          <w:rFonts w:ascii="Book Antiqua" w:eastAsia="Arial" w:hAnsi="Book Antiqua" w:cs="Arial"/>
          <w:color w:val="000000" w:themeColor="text1"/>
          <w:spacing w:val="-1"/>
          <w:szCs w:val="24"/>
        </w:rPr>
        <w:t xml:space="preserve">where </w:t>
      </w:r>
      <w:r w:rsidR="00C0311B">
        <w:rPr>
          <w:rFonts w:ascii="Book Antiqua" w:eastAsia="Arial" w:hAnsi="Book Antiqua" w:cs="Arial"/>
          <w:color w:val="000000" w:themeColor="text1"/>
          <w:spacing w:val="-1"/>
          <w:szCs w:val="24"/>
        </w:rPr>
        <w:t xml:space="preserve">ribosome </w:t>
      </w:r>
      <w:r w:rsidRPr="00825BE3">
        <w:rPr>
          <w:rFonts w:ascii="Book Antiqua" w:eastAsia="Arial" w:hAnsi="Book Antiqua" w:cs="Arial"/>
          <w:color w:val="000000" w:themeColor="text1"/>
          <w:spacing w:val="-1"/>
          <w:szCs w:val="24"/>
        </w:rPr>
        <w:t>biogenesis and maturation</w:t>
      </w:r>
      <w:r w:rsidRPr="00825BE3">
        <w:rPr>
          <w:rFonts w:ascii="Book Antiqua" w:eastAsia="Arial" w:hAnsi="Book Antiqua" w:cs="Arial"/>
          <w:color w:val="000000" w:themeColor="text1"/>
          <w:szCs w:val="24"/>
        </w:rPr>
        <w:t xml:space="preserve"> occur</w:t>
      </w:r>
      <w:r w:rsidRPr="00825BE3">
        <w:rPr>
          <w:rFonts w:ascii="Book Antiqua" w:eastAsia="Arial" w:hAnsi="Book Antiqua" w:cs="Arial"/>
          <w:color w:val="000000" w:themeColor="text1"/>
          <w:szCs w:val="24"/>
          <w:vertAlign w:val="superscript"/>
        </w:rPr>
        <w:t>[34]</w:t>
      </w:r>
      <w:r w:rsidRPr="00825BE3">
        <w:rPr>
          <w:rFonts w:ascii="Book Antiqua" w:eastAsia="Arial" w:hAnsi="Book Antiqua" w:cs="Arial"/>
          <w:color w:val="000000" w:themeColor="text1"/>
          <w:szCs w:val="24"/>
        </w:rPr>
        <w:t xml:space="preserve">. Both, SERBP1 and HABP4, were found </w:t>
      </w:r>
      <w:r w:rsidR="00C0311B">
        <w:rPr>
          <w:rFonts w:ascii="Book Antiqua" w:eastAsia="Arial" w:hAnsi="Book Antiqua" w:cs="Arial"/>
          <w:color w:val="000000" w:themeColor="text1"/>
          <w:szCs w:val="24"/>
        </w:rPr>
        <w:t xml:space="preserve">to </w:t>
      </w:r>
      <w:r w:rsidRPr="00825BE3">
        <w:rPr>
          <w:rFonts w:ascii="Book Antiqua" w:eastAsia="Arial" w:hAnsi="Book Antiqua" w:cs="Arial"/>
          <w:color w:val="000000" w:themeColor="text1"/>
          <w:szCs w:val="24"/>
        </w:rPr>
        <w:t>co-localiz</w:t>
      </w:r>
      <w:r w:rsidR="00C0311B">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 xml:space="preserve"> with p80-coilin, a marker for Cajal bodies, and HABP4 has </w:t>
      </w:r>
      <w:r w:rsidR="00640453"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been obser</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ed</w:t>
      </w:r>
      <w:r w:rsidRPr="00825BE3">
        <w:rPr>
          <w:rFonts w:ascii="Book Antiqua" w:eastAsia="Arial" w:hAnsi="Book Antiqua" w:cs="Arial"/>
          <w:color w:val="000000" w:themeColor="text1"/>
          <w:spacing w:val="-1"/>
          <w:szCs w:val="24"/>
        </w:rPr>
        <w:t xml:space="preserve"> </w:t>
      </w:r>
      <w:r w:rsidR="00C0311B">
        <w:rPr>
          <w:rFonts w:ascii="Book Antiqua" w:eastAsia="Arial" w:hAnsi="Book Antiqua" w:cs="Arial"/>
          <w:color w:val="000000" w:themeColor="text1"/>
          <w:spacing w:val="-1"/>
          <w:szCs w:val="24"/>
        </w:rPr>
        <w:t xml:space="preserve">to </w:t>
      </w:r>
      <w:r w:rsidRPr="00825BE3">
        <w:rPr>
          <w:rFonts w:ascii="Book Antiqua" w:eastAsia="Arial" w:hAnsi="Book Antiqua" w:cs="Arial"/>
          <w:color w:val="000000" w:themeColor="text1"/>
          <w:szCs w:val="24"/>
        </w:rPr>
        <w:t>co-</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oca</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pacing w:val="-2"/>
          <w:szCs w:val="24"/>
        </w:rPr>
        <w:t>z</w:t>
      </w:r>
      <w:r w:rsidR="00C0311B">
        <w:rPr>
          <w:rFonts w:ascii="Book Antiqua" w:eastAsia="Arial" w:hAnsi="Book Antiqua" w:cs="Arial"/>
          <w:color w:val="000000" w:themeColor="text1"/>
          <w:spacing w:val="-2"/>
          <w:szCs w:val="24"/>
        </w:rPr>
        <w:t>e</w:t>
      </w:r>
      <w:r w:rsidR="00C0311B">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wi</w:t>
      </w:r>
      <w:r w:rsidRPr="00825BE3">
        <w:rPr>
          <w:rFonts w:ascii="Book Antiqua" w:eastAsia="Arial" w:hAnsi="Book Antiqua" w:cs="Arial"/>
          <w:color w:val="000000" w:themeColor="text1"/>
          <w:szCs w:val="24"/>
        </w:rPr>
        <w:t>th GE</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(G</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mini</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coiled bodies) in cells tre</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 xml:space="preserve">ted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ith Adox</w:t>
      </w:r>
      <w:r w:rsidRPr="00825BE3">
        <w:rPr>
          <w:rFonts w:ascii="Book Antiqua" w:eastAsia="Arial" w:hAnsi="Book Antiqua" w:cs="Arial"/>
          <w:color w:val="000000" w:themeColor="text1"/>
          <w:szCs w:val="24"/>
          <w:vertAlign w:val="superscript"/>
        </w:rPr>
        <w:t>[33,34]</w:t>
      </w:r>
      <w:r w:rsidRPr="00825BE3">
        <w:rPr>
          <w:rFonts w:ascii="Book Antiqua" w:eastAsia="Arial" w:hAnsi="Book Antiqua" w:cs="Arial"/>
          <w:color w:val="000000" w:themeColor="text1"/>
          <w:szCs w:val="24"/>
        </w:rPr>
        <w:t xml:space="preserve">. Cajal bodies and </w:t>
      </w:r>
      <w:r w:rsidR="00C0311B">
        <w:rPr>
          <w:rFonts w:ascii="Book Antiqua" w:eastAsia="Arial" w:hAnsi="Book Antiqua" w:cs="Arial"/>
          <w:color w:val="000000" w:themeColor="text1"/>
          <w:szCs w:val="24"/>
        </w:rPr>
        <w:t>GEMS are both</w:t>
      </w:r>
      <w:r w:rsidRPr="00825BE3">
        <w:rPr>
          <w:rFonts w:ascii="Book Antiqua" w:eastAsia="Arial" w:hAnsi="Book Antiqua" w:cs="Arial"/>
          <w:color w:val="000000" w:themeColor="text1"/>
          <w:szCs w:val="24"/>
        </w:rPr>
        <w:t xml:space="preserve"> considered nuclear compartments involved in </w:t>
      </w:r>
      <w:bookmarkStart w:id="125" w:name="OLE_LINK4"/>
      <w:r w:rsidR="00A82DCB" w:rsidRPr="00A82DCB">
        <w:rPr>
          <w:rFonts w:ascii="Book Antiqua" w:eastAsia="Arial" w:hAnsi="Book Antiqua" w:cs="Arial"/>
          <w:color w:val="000000" w:themeColor="text1"/>
          <w:szCs w:val="24"/>
        </w:rPr>
        <w:t xml:space="preserve">small nuclear ribonucleoproteins </w:t>
      </w:r>
      <w:r w:rsidRPr="00A82DCB">
        <w:rPr>
          <w:rFonts w:ascii="Book Antiqua" w:eastAsia="Arial" w:hAnsi="Book Antiqua" w:cs="Arial"/>
          <w:color w:val="000000" w:themeColor="text1"/>
          <w:szCs w:val="24"/>
        </w:rPr>
        <w:t>snRNP</w:t>
      </w:r>
      <w:bookmarkEnd w:id="125"/>
      <w:r w:rsidRPr="00825BE3">
        <w:rPr>
          <w:rFonts w:ascii="Book Antiqua" w:eastAsia="Arial" w:hAnsi="Book Antiqua" w:cs="Arial"/>
          <w:color w:val="000000" w:themeColor="text1"/>
          <w:szCs w:val="24"/>
        </w:rPr>
        <w:t xml:space="preserve"> storage or the assembly of pre-mRNA splicing complexes</w:t>
      </w:r>
      <w:r w:rsidRPr="00825BE3">
        <w:rPr>
          <w:rFonts w:ascii="Book Antiqua" w:eastAsia="Arial" w:hAnsi="Book Antiqua" w:cs="Arial"/>
          <w:color w:val="000000" w:themeColor="text1"/>
          <w:szCs w:val="24"/>
          <w:vertAlign w:val="superscript"/>
        </w:rPr>
        <w:t>[35,36]</w:t>
      </w:r>
      <w:r w:rsidRPr="00825BE3">
        <w:rPr>
          <w:rFonts w:ascii="Book Antiqua" w:eastAsia="Arial" w:hAnsi="Book Antiqua" w:cs="Arial"/>
          <w:color w:val="000000" w:themeColor="text1"/>
          <w:szCs w:val="24"/>
        </w:rPr>
        <w:t>. Upon Adox treatment, HABP4 has also been shown to co-localize with SC-35, a marker protein for splicing speckles</w:t>
      </w:r>
      <w:r w:rsidRPr="00825BE3">
        <w:rPr>
          <w:rFonts w:ascii="Book Antiqua" w:eastAsia="Arial" w:hAnsi="Book Antiqua" w:cs="Arial"/>
          <w:color w:val="000000" w:themeColor="text1"/>
          <w:szCs w:val="24"/>
          <w:vertAlign w:val="superscript"/>
        </w:rPr>
        <w:t>[34]</w:t>
      </w:r>
      <w:r w:rsidRPr="00825BE3">
        <w:rPr>
          <w:rFonts w:ascii="Book Antiqua" w:eastAsia="Arial" w:hAnsi="Book Antiqua" w:cs="Arial"/>
          <w:color w:val="000000" w:themeColor="text1"/>
          <w:szCs w:val="24"/>
        </w:rPr>
        <w:t xml:space="preserve">. These sub-compartments are known </w:t>
      </w:r>
      <w:r w:rsidR="00C0311B">
        <w:rPr>
          <w:rFonts w:ascii="Book Antiqua" w:eastAsia="Arial" w:hAnsi="Book Antiqua" w:cs="Arial"/>
          <w:color w:val="000000" w:themeColor="text1"/>
          <w:szCs w:val="24"/>
        </w:rPr>
        <w:t>to store</w:t>
      </w:r>
      <w:r w:rsidRPr="00825BE3">
        <w:rPr>
          <w:rFonts w:ascii="Book Antiqua" w:eastAsia="Arial" w:hAnsi="Book Antiqua" w:cs="Arial"/>
          <w:color w:val="000000" w:themeColor="text1"/>
          <w:szCs w:val="24"/>
        </w:rPr>
        <w:t xml:space="preserve"> pre-mRNA splicing complexes</w:t>
      </w:r>
      <w:r w:rsidR="00C0311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and HABP4 interact</w:t>
      </w:r>
      <w:r w:rsidR="00C0311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with SFRRS1/9 and hnRNPQ, </w:t>
      </w:r>
      <w:r w:rsidR="00C0311B">
        <w:rPr>
          <w:rFonts w:ascii="Book Antiqua" w:eastAsia="Arial" w:hAnsi="Book Antiqua" w:cs="Arial"/>
          <w:color w:val="000000" w:themeColor="text1"/>
          <w:szCs w:val="24"/>
        </w:rPr>
        <w:t xml:space="preserve">both </w:t>
      </w:r>
      <w:r w:rsidRPr="00825BE3">
        <w:rPr>
          <w:rFonts w:ascii="Book Antiqua" w:eastAsia="Arial" w:hAnsi="Book Antiqua" w:cs="Arial"/>
          <w:color w:val="000000" w:themeColor="text1"/>
          <w:szCs w:val="24"/>
        </w:rPr>
        <w:t>known as splicing regulatory proteins</w:t>
      </w:r>
      <w:r w:rsidRPr="00825BE3">
        <w:rPr>
          <w:rFonts w:ascii="Book Antiqua" w:eastAsia="Arial" w:hAnsi="Book Antiqua" w:cs="Arial"/>
          <w:color w:val="000000" w:themeColor="text1"/>
          <w:szCs w:val="24"/>
          <w:vertAlign w:val="superscript"/>
        </w:rPr>
        <w:t>[34]</w:t>
      </w:r>
      <w:r w:rsidRPr="00825BE3">
        <w:rPr>
          <w:rFonts w:ascii="Book Antiqua" w:eastAsia="Arial" w:hAnsi="Book Antiqua" w:cs="Arial"/>
          <w:color w:val="000000" w:themeColor="text1"/>
          <w:szCs w:val="24"/>
        </w:rPr>
        <w:t>. In summary, these data suggest that methylation not only promotes nuclear import but also direct</w:t>
      </w:r>
      <w:r w:rsidR="00C0311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HABP4 more specifically to </w:t>
      </w:r>
      <w:r w:rsidR="00C0311B">
        <w:rPr>
          <w:rFonts w:ascii="Book Antiqua" w:eastAsia="Arial" w:hAnsi="Book Antiqua" w:cs="Arial"/>
          <w:color w:val="000000" w:themeColor="text1"/>
          <w:szCs w:val="24"/>
        </w:rPr>
        <w:t xml:space="preserve">selected </w:t>
      </w:r>
      <w:r w:rsidRPr="00825BE3">
        <w:rPr>
          <w:rFonts w:ascii="Book Antiqua" w:eastAsia="Arial" w:hAnsi="Book Antiqua" w:cs="Arial"/>
          <w:color w:val="000000" w:themeColor="text1"/>
          <w:szCs w:val="24"/>
        </w:rPr>
        <w:t>nuclear bodies.</w:t>
      </w:r>
    </w:p>
    <w:p w14:paraId="190767C0" w14:textId="2327B973" w:rsidR="001B2B71"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fact that HABP4 and SERBP1 interacted with several proteins related to promyelocytic leukemia nuclear bodies (PML-NBs), raised interest to </w:t>
      </w:r>
      <w:r w:rsidR="00640453">
        <w:rPr>
          <w:rFonts w:ascii="Book Antiqua" w:eastAsia="Arial" w:hAnsi="Book Antiqua" w:cs="Arial"/>
          <w:color w:val="000000" w:themeColor="text1"/>
          <w:szCs w:val="24"/>
        </w:rPr>
        <w:t>determine</w:t>
      </w:r>
      <w:r w:rsidRPr="00825BE3">
        <w:rPr>
          <w:rFonts w:ascii="Book Antiqua" w:eastAsia="Arial" w:hAnsi="Book Antiqua" w:cs="Arial"/>
          <w:color w:val="000000" w:themeColor="text1"/>
          <w:szCs w:val="24"/>
        </w:rPr>
        <w:t xml:space="preserve"> if both proteins would play a role in 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formation and distribution of </w:t>
      </w:r>
      <w:r w:rsidR="00CA0E87">
        <w:rPr>
          <w:rFonts w:ascii="Book Antiqua" w:eastAsia="Arial" w:hAnsi="Book Antiqua" w:cs="Arial"/>
          <w:color w:val="000000" w:themeColor="text1"/>
          <w:szCs w:val="24"/>
        </w:rPr>
        <w:t xml:space="preserve">these </w:t>
      </w:r>
      <w:r w:rsidR="00640453">
        <w:rPr>
          <w:rFonts w:ascii="Book Antiqua" w:eastAsia="Arial" w:hAnsi="Book Antiqua" w:cs="Arial"/>
          <w:color w:val="000000" w:themeColor="text1"/>
          <w:szCs w:val="24"/>
        </w:rPr>
        <w:t>bodies</w:t>
      </w:r>
      <w:r w:rsidRPr="00825BE3">
        <w:rPr>
          <w:rFonts w:ascii="Book Antiqua" w:eastAsia="Arial" w:hAnsi="Book Antiqua" w:cs="Arial"/>
          <w:color w:val="000000" w:themeColor="text1"/>
          <w:szCs w:val="24"/>
        </w:rPr>
        <w:t>. PM</w:t>
      </w:r>
      <w:r w:rsidRPr="00825BE3">
        <w:rPr>
          <w:rFonts w:ascii="Book Antiqua" w:eastAsia="Arial" w:hAnsi="Book Antiqua" w:cs="Arial"/>
          <w:color w:val="000000" w:themeColor="text1"/>
          <w:spacing w:val="7"/>
          <w:szCs w:val="24"/>
        </w:rPr>
        <w:t>L</w:t>
      </w:r>
      <w:r w:rsidRPr="00825BE3">
        <w:rPr>
          <w:rFonts w:ascii="Book Antiqua" w:eastAsia="Arial" w:hAnsi="Book Antiqua" w:cs="Arial"/>
          <w:color w:val="000000" w:themeColor="text1"/>
          <w:szCs w:val="24"/>
        </w:rPr>
        <w:t>-NBs are related to protein modi</w:t>
      </w:r>
      <w:r w:rsidRPr="00825BE3">
        <w:rPr>
          <w:rFonts w:ascii="Book Antiqua" w:eastAsia="Arial" w:hAnsi="Book Antiqua" w:cs="Arial"/>
          <w:color w:val="000000" w:themeColor="text1"/>
          <w:spacing w:val="-15"/>
          <w:szCs w:val="24"/>
        </w:rPr>
        <w:t>ﬁ</w:t>
      </w:r>
      <w:r w:rsidRPr="00825BE3">
        <w:rPr>
          <w:rFonts w:ascii="Book Antiqua" w:eastAsia="Arial" w:hAnsi="Book Antiqua" w:cs="Arial"/>
          <w:color w:val="000000" w:themeColor="text1"/>
          <w:szCs w:val="24"/>
        </w:rPr>
        <w:t>cation, transcriptional regulation, DNA-damage response, DNA repair, cell proliferation and apoptosis</w:t>
      </w:r>
      <w:r w:rsidRPr="00825BE3">
        <w:rPr>
          <w:rFonts w:ascii="Book Antiqua" w:eastAsia="Arial" w:hAnsi="Book Antiqua" w:cs="Arial"/>
          <w:color w:val="000000" w:themeColor="text1"/>
          <w:szCs w:val="24"/>
          <w:vertAlign w:val="superscript"/>
        </w:rPr>
        <w:t>[37]</w:t>
      </w:r>
      <w:r w:rsidRPr="00825BE3">
        <w:rPr>
          <w:rFonts w:ascii="Book Antiqua" w:eastAsia="Arial" w:hAnsi="Book Antiqua" w:cs="Arial"/>
          <w:color w:val="000000" w:themeColor="text1"/>
          <w:szCs w:val="24"/>
        </w:rPr>
        <w:t>. The relation</w:t>
      </w:r>
      <w:r w:rsidR="00640453">
        <w:rPr>
          <w:rFonts w:ascii="Book Antiqua" w:eastAsia="Arial" w:hAnsi="Book Antiqua" w:cs="Arial"/>
          <w:color w:val="000000" w:themeColor="text1"/>
          <w:szCs w:val="24"/>
        </w:rPr>
        <w:t>ship</w:t>
      </w:r>
      <w:r w:rsidRPr="00825BE3">
        <w:rPr>
          <w:rFonts w:ascii="Book Antiqua" w:eastAsia="Arial" w:hAnsi="Book Antiqua" w:cs="Arial"/>
          <w:color w:val="000000" w:themeColor="text1"/>
          <w:szCs w:val="24"/>
        </w:rPr>
        <w:t xml:space="preserve"> </w:t>
      </w:r>
      <w:r w:rsidR="00CA0E87">
        <w:rPr>
          <w:rFonts w:ascii="Book Antiqua" w:eastAsia="Arial" w:hAnsi="Book Antiqua" w:cs="Arial"/>
          <w:color w:val="000000" w:themeColor="text1"/>
          <w:szCs w:val="24"/>
        </w:rPr>
        <w:t>of</w:t>
      </w:r>
      <w:r w:rsidRPr="00825BE3">
        <w:rPr>
          <w:rFonts w:ascii="Book Antiqua" w:eastAsia="Arial" w:hAnsi="Book Antiqua" w:cs="Arial"/>
          <w:color w:val="000000" w:themeColor="text1"/>
          <w:szCs w:val="24"/>
        </w:rPr>
        <w:t xml:space="preserve"> HABP4 and SERBP1 with PML-NBs w</w:t>
      </w:r>
      <w:r w:rsidR="00640453">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explored by Saito and co-workers, who showed that the number of PML-NBs dec</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eases in</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response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to HABP4 or SERBP1 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er-e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pression.</w:t>
      </w:r>
      <w:r w:rsidR="00CA0E87">
        <w:rPr>
          <w:rFonts w:ascii="Book Antiqua" w:eastAsia="Arial" w:hAnsi="Book Antiqua" w:cs="Arial"/>
          <w:color w:val="000000" w:themeColor="text1"/>
          <w:spacing w:val="-2"/>
          <w:szCs w:val="24"/>
        </w:rPr>
        <w:t xml:space="preserve"> A</w:t>
      </w:r>
      <w:r w:rsidRPr="00825BE3">
        <w:rPr>
          <w:rFonts w:ascii="Book Antiqua" w:eastAsia="Arial" w:hAnsi="Book Antiqua" w:cs="Arial"/>
          <w:color w:val="000000" w:themeColor="text1"/>
          <w:szCs w:val="24"/>
        </w:rPr>
        <w:t>ft</w:t>
      </w:r>
      <w:r w:rsidRPr="00825BE3">
        <w:rPr>
          <w:rFonts w:ascii="Book Antiqua" w:eastAsia="Arial" w:hAnsi="Book Antiqua" w:cs="Arial"/>
          <w:color w:val="000000" w:themeColor="text1"/>
          <w:spacing w:val="-1"/>
          <w:szCs w:val="24"/>
        </w:rPr>
        <w:t>e</w:t>
      </w:r>
      <w:r w:rsidRPr="00825BE3">
        <w:rPr>
          <w:rFonts w:ascii="Book Antiqua" w:eastAsia="Arial" w:hAnsi="Book Antiqua" w:cs="Arial"/>
          <w:color w:val="000000" w:themeColor="text1"/>
          <w:szCs w:val="24"/>
        </w:rPr>
        <w:t>r treatment with arsenic trioxide (As</w:t>
      </w:r>
      <w:r w:rsidRPr="00825BE3">
        <w:rPr>
          <w:rFonts w:ascii="Book Antiqua" w:eastAsia="Arial" w:hAnsi="Book Antiqua" w:cs="Arial"/>
          <w:color w:val="000000" w:themeColor="text1"/>
          <w:spacing w:val="-7"/>
          <w:szCs w:val="24"/>
          <w:vertAlign w:val="subscript"/>
        </w:rPr>
        <w:t>2</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7"/>
          <w:szCs w:val="24"/>
          <w:vertAlign w:val="subscript"/>
        </w:rPr>
        <w:t>3</w:t>
      </w:r>
      <w:r w:rsidRPr="00825BE3">
        <w:rPr>
          <w:rFonts w:ascii="Book Antiqua" w:eastAsia="Arial" w:hAnsi="Book Antiqua" w:cs="Arial"/>
          <w:color w:val="000000" w:themeColor="text1"/>
          <w:szCs w:val="24"/>
        </w:rPr>
        <w:t xml:space="preserve">), which </w:t>
      </w:r>
      <w:r w:rsidR="00CA0E87">
        <w:rPr>
          <w:rFonts w:ascii="Book Antiqua" w:eastAsia="Arial" w:hAnsi="Book Antiqua" w:cs="Arial"/>
          <w:color w:val="000000" w:themeColor="text1"/>
          <w:szCs w:val="24"/>
        </w:rPr>
        <w:t>under</w:t>
      </w:r>
      <w:r w:rsidRPr="00825BE3">
        <w:rPr>
          <w:rFonts w:ascii="Book Antiqua" w:eastAsia="Arial" w:hAnsi="Book Antiqua" w:cs="Arial"/>
          <w:color w:val="000000" w:themeColor="text1"/>
          <w:szCs w:val="24"/>
        </w:rPr>
        <w:t xml:space="preserve"> normal condition</w:t>
      </w:r>
      <w:r w:rsidR="00CA0E87">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increase</w:t>
      </w:r>
      <w:r w:rsidR="00CA0E87">
        <w:rPr>
          <w:rFonts w:ascii="Book Antiqua" w:eastAsia="Arial" w:hAnsi="Book Antiqua" w:cs="Arial"/>
          <w:color w:val="000000" w:themeColor="text1"/>
          <w:szCs w:val="24"/>
        </w:rPr>
        <w:t>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PML-NBs formation, their abundance was significantly lower in cells over</w:t>
      </w:r>
      <w:r w:rsidR="00CA0E87">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expressing HABP4 and SERBP1. Interestingly, SERBP1 and HABP4 SUMOylatio</w:t>
      </w:r>
      <w:r w:rsidRPr="00825BE3">
        <w:rPr>
          <w:rFonts w:ascii="Book Antiqua" w:eastAsia="Arial" w:hAnsi="Book Antiqua" w:cs="Arial"/>
          <w:color w:val="000000" w:themeColor="text1"/>
          <w:spacing w:val="6"/>
          <w:szCs w:val="24"/>
        </w:rPr>
        <w:t>n</w:t>
      </w:r>
      <w:r w:rsidRPr="00825BE3">
        <w:rPr>
          <w:rFonts w:ascii="Book Antiqua" w:eastAsia="Arial" w:hAnsi="Book Antiqua" w:cs="Arial"/>
          <w:color w:val="000000" w:themeColor="text1"/>
          <w:szCs w:val="24"/>
        </w:rPr>
        <w:t xml:space="preserve">-defective mutants revealed </w:t>
      </w:r>
      <w:r w:rsidR="00CA0E87">
        <w:rPr>
          <w:rFonts w:ascii="Book Antiqua" w:eastAsia="Arial" w:hAnsi="Book Antiqua" w:cs="Arial"/>
          <w:color w:val="000000" w:themeColor="text1"/>
          <w:szCs w:val="24"/>
        </w:rPr>
        <w:lastRenderedPageBreak/>
        <w:t>distinct</w:t>
      </w:r>
      <w:r w:rsidRPr="00825BE3">
        <w:rPr>
          <w:rFonts w:ascii="Book Antiqua" w:eastAsia="Arial" w:hAnsi="Book Antiqua" w:cs="Arial"/>
          <w:color w:val="000000" w:themeColor="text1"/>
          <w:szCs w:val="24"/>
        </w:rPr>
        <w:t xml:space="preserve"> </w:t>
      </w:r>
      <w:r w:rsidR="00CA0E87">
        <w:rPr>
          <w:rFonts w:ascii="Book Antiqua" w:eastAsia="Arial" w:hAnsi="Book Antiqua" w:cs="Arial"/>
          <w:color w:val="000000" w:themeColor="text1"/>
          <w:szCs w:val="24"/>
        </w:rPr>
        <w:t>behaviors</w:t>
      </w:r>
      <w:r w:rsidRPr="00825BE3">
        <w:rPr>
          <w:rFonts w:ascii="Book Antiqua" w:eastAsia="Arial" w:hAnsi="Book Antiqua" w:cs="Arial"/>
          <w:color w:val="000000" w:themeColor="text1"/>
          <w:szCs w:val="24"/>
        </w:rPr>
        <w:t xml:space="preserve"> in relation to PML-NBs. </w:t>
      </w:r>
      <w:r w:rsidRPr="00825BE3">
        <w:rPr>
          <w:rFonts w:ascii="Book Antiqua" w:eastAsia="Arial" w:hAnsi="Book Antiqua" w:cs="Arial"/>
          <w:color w:val="000000" w:themeColor="text1"/>
          <w:spacing w:val="8"/>
          <w:szCs w:val="24"/>
        </w:rPr>
        <w:t>W</w:t>
      </w:r>
      <w:r w:rsidRPr="00825BE3">
        <w:rPr>
          <w:rFonts w:ascii="Book Antiqua" w:eastAsia="Arial" w:hAnsi="Book Antiqua" w:cs="Arial"/>
          <w:color w:val="000000" w:themeColor="text1"/>
          <w:szCs w:val="24"/>
        </w:rPr>
        <w:t xml:space="preserve">hile </w:t>
      </w:r>
      <w:r w:rsidR="0064045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SERBP1 SUMOylation-defective mutant displayed an effect similar to the wild-type protein, the HABP4 SUMOylation-defective mutant did not </w:t>
      </w:r>
      <w:r w:rsidR="00640453">
        <w:rPr>
          <w:rFonts w:ascii="Book Antiqua" w:eastAsia="Arial" w:hAnsi="Book Antiqua" w:cs="Arial"/>
          <w:color w:val="000000" w:themeColor="text1"/>
          <w:szCs w:val="24"/>
        </w:rPr>
        <w:t>have</w:t>
      </w:r>
      <w:r w:rsidRPr="00825BE3">
        <w:rPr>
          <w:rFonts w:ascii="Book Antiqua" w:eastAsia="Arial" w:hAnsi="Book Antiqua" w:cs="Arial"/>
          <w:color w:val="000000" w:themeColor="text1"/>
          <w:szCs w:val="24"/>
        </w:rPr>
        <w:t xml:space="preserve"> any impact </w:t>
      </w:r>
      <w:r w:rsidR="005B71CA">
        <w:rPr>
          <w:rFonts w:ascii="Book Antiqua" w:eastAsia="Arial" w:hAnsi="Book Antiqua" w:cs="Arial"/>
          <w:color w:val="000000" w:themeColor="text1"/>
          <w:szCs w:val="24"/>
        </w:rPr>
        <w:t>on</w:t>
      </w:r>
      <w:r w:rsidRPr="00825BE3">
        <w:rPr>
          <w:rFonts w:ascii="Book Antiqua" w:eastAsia="Arial" w:hAnsi="Book Antiqua" w:cs="Arial"/>
          <w:color w:val="000000" w:themeColor="text1"/>
          <w:szCs w:val="24"/>
        </w:rPr>
        <w:t xml:space="preserve"> the number of PML-NBs. </w:t>
      </w:r>
      <w:r w:rsidR="00640453">
        <w:rPr>
          <w:rFonts w:ascii="Book Antiqua" w:eastAsia="Arial" w:hAnsi="Book Antiqua" w:cs="Arial"/>
          <w:color w:val="000000" w:themeColor="text1"/>
          <w:szCs w:val="24"/>
        </w:rPr>
        <w:t>In addition</w:t>
      </w:r>
      <w:r w:rsidRPr="00825BE3">
        <w:rPr>
          <w:rFonts w:ascii="Book Antiqua" w:eastAsia="Arial" w:hAnsi="Book Antiqua" w:cs="Arial"/>
          <w:color w:val="000000" w:themeColor="text1"/>
          <w:szCs w:val="24"/>
        </w:rPr>
        <w:t>, the presence of HABP4 or SERBP1 seems to affect</w:t>
      </w:r>
      <w:r w:rsidR="00CA0E87">
        <w:rPr>
          <w:rFonts w:ascii="Book Antiqua" w:eastAsia="Arial" w:hAnsi="Book Antiqua" w:cs="Arial"/>
          <w:color w:val="000000" w:themeColor="text1"/>
          <w:szCs w:val="24"/>
        </w:rPr>
        <w:t xml:space="preserve"> </w:t>
      </w:r>
      <w:r w:rsidR="00640453">
        <w:rPr>
          <w:rFonts w:ascii="Book Antiqua" w:eastAsia="Arial" w:hAnsi="Book Antiqua" w:cs="Arial"/>
          <w:color w:val="000000" w:themeColor="text1"/>
          <w:szCs w:val="24"/>
        </w:rPr>
        <w:t xml:space="preserve">the </w:t>
      </w:r>
      <w:r w:rsidR="005B71CA">
        <w:rPr>
          <w:rFonts w:ascii="Book Antiqua" w:eastAsia="Arial" w:hAnsi="Book Antiqua" w:cs="Arial"/>
          <w:color w:val="000000" w:themeColor="text1"/>
          <w:szCs w:val="24"/>
        </w:rPr>
        <w:t xml:space="preserve">diffuse </w:t>
      </w:r>
      <w:r w:rsidRPr="00825BE3">
        <w:rPr>
          <w:rFonts w:ascii="Book Antiqua" w:eastAsia="Arial" w:hAnsi="Book Antiqua" w:cs="Arial"/>
          <w:color w:val="000000" w:themeColor="text1"/>
          <w:szCs w:val="24"/>
        </w:rPr>
        <w:t>distribution</w:t>
      </w:r>
      <w:r w:rsidR="00CA0E87">
        <w:rPr>
          <w:rFonts w:ascii="Book Antiqua" w:eastAsia="Arial" w:hAnsi="Book Antiqua" w:cs="Arial"/>
          <w:color w:val="000000" w:themeColor="text1"/>
          <w:szCs w:val="24"/>
        </w:rPr>
        <w:t xml:space="preserve"> of the PML protein</w:t>
      </w:r>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w:t>
      </w:r>
    </w:p>
    <w:p w14:paraId="4C23F9A8" w14:textId="7EFCE9B2" w:rsidR="001B2B71" w:rsidRPr="00825BE3" w:rsidRDefault="000C56F5" w:rsidP="001C2CD3">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pacing w:val="-1"/>
          <w:szCs w:val="24"/>
        </w:rPr>
        <w:t>regulation</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pacing w:val="-1"/>
          <w:szCs w:val="24"/>
        </w:rPr>
        <w:t>HA</w:t>
      </w:r>
      <w:r w:rsidRPr="00825BE3">
        <w:rPr>
          <w:rFonts w:ascii="Book Antiqua" w:eastAsia="Arial" w:hAnsi="Book Antiqua" w:cs="Arial"/>
          <w:color w:val="000000" w:themeColor="text1"/>
          <w:szCs w:val="24"/>
        </w:rPr>
        <w:t>BP4</w:t>
      </w:r>
      <w:r w:rsidR="00CA0E87">
        <w:rPr>
          <w:rFonts w:ascii="Book Antiqua" w:eastAsia="Arial" w:hAnsi="Book Antiqua" w:cs="Arial"/>
          <w:color w:val="000000" w:themeColor="text1"/>
          <w:szCs w:val="24"/>
        </w:rPr>
        <w:t>´s localization to</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PML-NBs</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SUMOylation</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exactly</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opposite</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of</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hat </w:t>
      </w:r>
      <w:r w:rsidR="00CA0E87">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 xml:space="preserve">observed </w:t>
      </w:r>
      <w:r w:rsidRPr="00825BE3">
        <w:rPr>
          <w:rFonts w:ascii="Book Antiqua" w:eastAsia="Arial" w:hAnsi="Book Antiqua" w:cs="Arial"/>
          <w:color w:val="000000" w:themeColor="text1"/>
          <w:spacing w:val="2"/>
          <w:szCs w:val="24"/>
        </w:rPr>
        <w:t>f</w:t>
      </w:r>
      <w:r w:rsidRPr="00825BE3">
        <w:rPr>
          <w:rFonts w:ascii="Book Antiqua" w:eastAsia="Arial" w:hAnsi="Book Antiqua" w:cs="Arial"/>
          <w:color w:val="000000" w:themeColor="text1"/>
          <w:szCs w:val="24"/>
        </w:rPr>
        <w:t>or P</w:t>
      </w:r>
      <w:r w:rsidRPr="00825BE3">
        <w:rPr>
          <w:rFonts w:ascii="Book Antiqua" w:eastAsia="Arial" w:hAnsi="Book Antiqua" w:cs="Arial"/>
          <w:color w:val="000000" w:themeColor="text1"/>
          <w:spacing w:val="-1"/>
          <w:szCs w:val="24"/>
        </w:rPr>
        <w:t>M</w:t>
      </w:r>
      <w:r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prote</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 P</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only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co-loca</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zCs w:val="24"/>
        </w:rPr>
        <w:t xml:space="preserve">zes </w:t>
      </w:r>
      <w:r w:rsidRPr="00825BE3">
        <w:rPr>
          <w:rFonts w:ascii="Book Antiqua" w:eastAsia="Arial" w:hAnsi="Book Antiqua" w:cs="Arial"/>
          <w:color w:val="000000" w:themeColor="text1"/>
          <w:spacing w:val="-1"/>
          <w:szCs w:val="24"/>
        </w:rPr>
        <w:t>wi</w:t>
      </w:r>
      <w:r w:rsidRPr="00825BE3">
        <w:rPr>
          <w:rFonts w:ascii="Book Antiqua" w:eastAsia="Arial" w:hAnsi="Book Antiqua" w:cs="Arial"/>
          <w:color w:val="000000" w:themeColor="text1"/>
          <w:szCs w:val="24"/>
        </w:rPr>
        <w:t xml:space="preserve">th nuclear bodies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hen it is SUMOylated</w:t>
      </w:r>
      <w:r w:rsidRPr="00825BE3">
        <w:rPr>
          <w:rFonts w:ascii="Book Antiqua" w:eastAsia="Arial" w:hAnsi="Book Antiqua" w:cs="Arial"/>
          <w:color w:val="000000" w:themeColor="text1"/>
          <w:szCs w:val="24"/>
          <w:vertAlign w:val="superscript"/>
        </w:rPr>
        <w:t>[38]</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Although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influenced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formation and distribution</w:t>
      </w:r>
      <w:r w:rsidR="00640453" w:rsidRPr="00640453">
        <w:rPr>
          <w:rFonts w:ascii="Book Antiqua" w:eastAsia="Arial" w:hAnsi="Book Antiqua" w:cs="Arial"/>
          <w:color w:val="000000" w:themeColor="text1"/>
          <w:szCs w:val="24"/>
        </w:rPr>
        <w:t xml:space="preserve"> </w:t>
      </w:r>
      <w:r w:rsidR="00640453">
        <w:rPr>
          <w:rFonts w:ascii="Book Antiqua" w:eastAsia="Arial" w:hAnsi="Book Antiqua" w:cs="Arial"/>
          <w:color w:val="000000" w:themeColor="text1"/>
          <w:szCs w:val="24"/>
        </w:rPr>
        <w:t xml:space="preserve">of </w:t>
      </w:r>
      <w:r w:rsidR="00640453" w:rsidRPr="00825BE3">
        <w:rPr>
          <w:rFonts w:ascii="Book Antiqua" w:eastAsia="Arial" w:hAnsi="Book Antiqua" w:cs="Arial"/>
          <w:color w:val="000000" w:themeColor="text1"/>
          <w:szCs w:val="24"/>
        </w:rPr>
        <w:t>PML-NBs</w:t>
      </w:r>
      <w:r w:rsidRPr="00825BE3">
        <w:rPr>
          <w:rFonts w:ascii="Book Antiqua" w:eastAsia="Arial" w:hAnsi="Book Antiqua" w:cs="Arial"/>
          <w:color w:val="000000" w:themeColor="text1"/>
          <w:szCs w:val="24"/>
        </w:rPr>
        <w:t xml:space="preserve">, the PML protein, the main component of the PML-NBs, </w:t>
      </w:r>
      <w:r w:rsidR="00CB24D8">
        <w:rPr>
          <w:rFonts w:ascii="Book Antiqua" w:eastAsia="Arial" w:hAnsi="Book Antiqua" w:cs="Arial"/>
          <w:color w:val="000000" w:themeColor="text1"/>
          <w:szCs w:val="24"/>
        </w:rPr>
        <w:t xml:space="preserve">did not interact </w:t>
      </w:r>
      <w:r w:rsidRPr="00825BE3">
        <w:rPr>
          <w:rFonts w:ascii="Book Antiqua" w:eastAsia="Arial" w:hAnsi="Book Antiqua" w:cs="Arial"/>
          <w:color w:val="000000" w:themeColor="text1"/>
          <w:szCs w:val="24"/>
        </w:rPr>
        <w:t xml:space="preserve">with HABP4 and SERBP1 in IP-MS/MS experiments. It is known that changes in </w:t>
      </w:r>
      <w:r w:rsidR="00640453">
        <w:rPr>
          <w:rFonts w:ascii="Book Antiqua" w:eastAsia="Arial" w:hAnsi="Book Antiqua" w:cs="Arial"/>
          <w:color w:val="000000" w:themeColor="text1"/>
          <w:spacing w:val="5"/>
          <w:szCs w:val="24"/>
        </w:rPr>
        <w:t xml:space="preserve">the </w:t>
      </w:r>
      <w:r w:rsidRPr="00825BE3">
        <w:rPr>
          <w:rFonts w:ascii="Book Antiqua" w:eastAsia="Arial" w:hAnsi="Book Antiqua" w:cs="Arial"/>
          <w:color w:val="000000" w:themeColor="text1"/>
          <w:szCs w:val="24"/>
        </w:rPr>
        <w:t>formation and distribution</w:t>
      </w:r>
      <w:r w:rsidRPr="00825BE3">
        <w:rPr>
          <w:rFonts w:ascii="Book Antiqua" w:eastAsia="Arial" w:hAnsi="Book Antiqua" w:cs="Arial"/>
          <w:color w:val="000000" w:themeColor="text1"/>
          <w:spacing w:val="5"/>
          <w:szCs w:val="24"/>
        </w:rPr>
        <w:t xml:space="preserve"> </w:t>
      </w:r>
      <w:r w:rsidR="00640453">
        <w:rPr>
          <w:rFonts w:ascii="Book Antiqua" w:eastAsia="Arial" w:hAnsi="Book Antiqua" w:cs="Arial"/>
          <w:color w:val="000000" w:themeColor="text1"/>
          <w:spacing w:val="5"/>
          <w:szCs w:val="24"/>
        </w:rPr>
        <w:t xml:space="preserve">of </w:t>
      </w:r>
      <w:r w:rsidR="00640453" w:rsidRPr="00825BE3">
        <w:rPr>
          <w:rFonts w:ascii="Book Antiqua" w:eastAsia="Arial" w:hAnsi="Book Antiqua" w:cs="Arial"/>
          <w:color w:val="000000" w:themeColor="text1"/>
          <w:szCs w:val="24"/>
        </w:rPr>
        <w:t>PML-NBs</w:t>
      </w:r>
      <w:r w:rsidR="00640453"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can also occur in response to UV-C light exposure in a p53-dependent manner</w:t>
      </w:r>
      <w:r w:rsidRPr="00825BE3">
        <w:rPr>
          <w:rFonts w:ascii="Book Antiqua" w:eastAsia="Arial" w:hAnsi="Book Antiqua" w:cs="Arial"/>
          <w:color w:val="000000" w:themeColor="text1"/>
          <w:szCs w:val="24"/>
          <w:vertAlign w:val="superscript"/>
        </w:rPr>
        <w:t>[39]</w:t>
      </w:r>
      <w:r w:rsidR="00640453"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CB24D8">
        <w:rPr>
          <w:rFonts w:ascii="Book Antiqua" w:eastAsia="Arial" w:hAnsi="Book Antiqua" w:cs="Arial"/>
          <w:color w:val="000000" w:themeColor="text1"/>
          <w:szCs w:val="24"/>
        </w:rPr>
        <w:t>I</w:t>
      </w:r>
      <w:r w:rsidR="00640453">
        <w:rPr>
          <w:rFonts w:ascii="Book Antiqua" w:eastAsia="Arial" w:hAnsi="Book Antiqua" w:cs="Arial"/>
          <w:color w:val="000000" w:themeColor="text1"/>
          <w:szCs w:val="24"/>
        </w:rPr>
        <w:t>t</w:t>
      </w:r>
      <w:r w:rsidR="00CB24D8">
        <w:rPr>
          <w:rFonts w:ascii="Book Antiqua" w:eastAsia="Arial" w:hAnsi="Book Antiqua" w:cs="Arial"/>
          <w:color w:val="000000" w:themeColor="text1"/>
          <w:szCs w:val="24"/>
        </w:rPr>
        <w:t xml:space="preserve"> has </w:t>
      </w:r>
      <w:r w:rsidR="002C6B8E">
        <w:rPr>
          <w:rFonts w:ascii="Book Antiqua" w:eastAsia="Arial" w:hAnsi="Book Antiqua" w:cs="Arial"/>
          <w:color w:val="000000" w:themeColor="text1"/>
          <w:szCs w:val="24"/>
        </w:rPr>
        <w:t xml:space="preserve">also </w:t>
      </w:r>
      <w:r w:rsidR="00CB24D8">
        <w:rPr>
          <w:rFonts w:ascii="Book Antiqua" w:eastAsia="Arial" w:hAnsi="Book Antiqua" w:cs="Arial"/>
          <w:color w:val="000000" w:themeColor="text1"/>
          <w:szCs w:val="24"/>
        </w:rPr>
        <w:t xml:space="preserve">been </w:t>
      </w:r>
      <w:r w:rsidRPr="00825BE3">
        <w:rPr>
          <w:rFonts w:ascii="Book Antiqua" w:eastAsia="Arial" w:hAnsi="Book Antiqua" w:cs="Arial"/>
          <w:color w:val="000000" w:themeColor="text1"/>
          <w:szCs w:val="24"/>
        </w:rPr>
        <w:t>well established that HABP4 interacts with p53, reducing its transcriptional activity</w:t>
      </w:r>
      <w:r w:rsidRPr="00825BE3">
        <w:rPr>
          <w:rFonts w:ascii="Book Antiqua" w:eastAsia="Arial" w:hAnsi="Book Antiqua" w:cs="Arial"/>
          <w:color w:val="000000" w:themeColor="text1"/>
          <w:szCs w:val="24"/>
          <w:vertAlign w:val="superscript"/>
        </w:rPr>
        <w:t>[32]</w:t>
      </w:r>
      <w:r w:rsidRPr="00825BE3">
        <w:rPr>
          <w:rFonts w:ascii="Book Antiqua" w:eastAsia="Arial" w:hAnsi="Book Antiqua" w:cs="Arial"/>
          <w:color w:val="000000" w:themeColor="text1"/>
          <w:szCs w:val="24"/>
        </w:rPr>
        <w:t xml:space="preserve">. </w:t>
      </w:r>
      <w:r w:rsidR="00CA0E87">
        <w:rPr>
          <w:rFonts w:ascii="Book Antiqua" w:eastAsia="Arial" w:hAnsi="Book Antiqua" w:cs="Arial"/>
          <w:color w:val="000000" w:themeColor="text1"/>
          <w:szCs w:val="24"/>
        </w:rPr>
        <w:t>It</w:t>
      </w:r>
      <w:r w:rsidRPr="00825BE3">
        <w:rPr>
          <w:rFonts w:ascii="Book Antiqua" w:eastAsia="Arial" w:hAnsi="Book Antiqua" w:cs="Arial"/>
          <w:color w:val="000000" w:themeColor="text1"/>
          <w:szCs w:val="24"/>
        </w:rPr>
        <w:t xml:space="preserve"> could </w:t>
      </w:r>
      <w:r w:rsidR="00CA0E87">
        <w:rPr>
          <w:rFonts w:ascii="Book Antiqua" w:eastAsia="Arial" w:hAnsi="Book Antiqua" w:cs="Arial"/>
          <w:color w:val="000000" w:themeColor="text1"/>
          <w:szCs w:val="24"/>
        </w:rPr>
        <w:t xml:space="preserve">be </w:t>
      </w:r>
      <w:r w:rsidRPr="00825BE3">
        <w:rPr>
          <w:rFonts w:ascii="Book Antiqua" w:eastAsia="Arial" w:hAnsi="Book Antiqua" w:cs="Arial"/>
          <w:color w:val="000000" w:themeColor="text1"/>
          <w:szCs w:val="24"/>
        </w:rPr>
        <w:t>hypothesize</w:t>
      </w:r>
      <w:r w:rsidR="00CA0E87">
        <w:rPr>
          <w:rFonts w:ascii="Book Antiqua" w:eastAsia="Arial" w:hAnsi="Book Antiqua" w:cs="Arial"/>
          <w:color w:val="000000" w:themeColor="text1"/>
          <w:szCs w:val="24"/>
        </w:rPr>
        <w:t>d</w:t>
      </w:r>
      <w:r w:rsidRPr="00825BE3">
        <w:rPr>
          <w:rFonts w:ascii="Book Antiqua" w:eastAsia="Arial" w:hAnsi="Book Antiqua" w:cs="Arial"/>
          <w:color w:val="000000" w:themeColor="text1"/>
          <w:szCs w:val="24"/>
        </w:rPr>
        <w:t xml:space="preserve"> that the</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 xml:space="preserve">role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HABP4 in PML-NBs</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rm</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tion is</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med</w:t>
      </w:r>
      <w:r w:rsidRPr="00825BE3">
        <w:rPr>
          <w:rFonts w:ascii="Book Antiqua" w:eastAsia="Arial" w:hAnsi="Book Antiqua" w:cs="Arial"/>
          <w:color w:val="000000" w:themeColor="text1"/>
          <w:spacing w:val="-3"/>
          <w:szCs w:val="24"/>
        </w:rPr>
        <w:t>i</w:t>
      </w:r>
      <w:r w:rsidRPr="00825BE3">
        <w:rPr>
          <w:rFonts w:ascii="Book Antiqua" w:eastAsia="Arial" w:hAnsi="Book Antiqua" w:cs="Arial"/>
          <w:color w:val="000000" w:themeColor="text1"/>
          <w:szCs w:val="24"/>
        </w:rPr>
        <w:t>ated 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regulation </w:t>
      </w:r>
      <w:r w:rsidR="00CA0E87">
        <w:rPr>
          <w:rFonts w:ascii="Book Antiqua" w:eastAsia="Arial" w:hAnsi="Book Antiqua" w:cs="Arial"/>
          <w:color w:val="000000" w:themeColor="text1"/>
          <w:szCs w:val="24"/>
        </w:rPr>
        <w:t>through</w:t>
      </w:r>
      <w:r w:rsidRPr="00825BE3">
        <w:rPr>
          <w:rFonts w:ascii="Book Antiqua" w:eastAsia="Arial" w:hAnsi="Book Antiqua" w:cs="Arial"/>
          <w:color w:val="000000" w:themeColor="text1"/>
          <w:szCs w:val="24"/>
        </w:rPr>
        <w:t xml:space="preserve"> p</w:t>
      </w:r>
      <w:r w:rsidRPr="00825BE3">
        <w:rPr>
          <w:rFonts w:ascii="Book Antiqua" w:eastAsia="Arial" w:hAnsi="Book Antiqua" w:cs="Arial"/>
          <w:color w:val="000000" w:themeColor="text1"/>
          <w:spacing w:val="-3"/>
          <w:szCs w:val="24"/>
        </w:rPr>
        <w:t>5</w:t>
      </w:r>
      <w:r w:rsidRPr="00825BE3">
        <w:rPr>
          <w:rFonts w:ascii="Book Antiqua" w:eastAsia="Arial" w:hAnsi="Book Antiqua" w:cs="Arial"/>
          <w:color w:val="000000" w:themeColor="text1"/>
          <w:szCs w:val="24"/>
        </w:rPr>
        <w:t xml:space="preserve">3, which </w:t>
      </w:r>
      <w:r w:rsidR="00CB24D8">
        <w:rPr>
          <w:rFonts w:ascii="Book Antiqua" w:eastAsia="Arial" w:hAnsi="Book Antiqua" w:cs="Arial"/>
          <w:color w:val="000000" w:themeColor="text1"/>
          <w:szCs w:val="24"/>
        </w:rPr>
        <w:t xml:space="preserve">on the other hand </w:t>
      </w:r>
      <w:r w:rsidRPr="00825BE3">
        <w:rPr>
          <w:rFonts w:ascii="Book Antiqua" w:eastAsia="Arial" w:hAnsi="Book Antiqua" w:cs="Arial"/>
          <w:color w:val="000000" w:themeColor="text1"/>
          <w:szCs w:val="24"/>
        </w:rPr>
        <w:t>is part of PML-NBs.</w: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4294967295" distB="4294967295" distL="0" distR="0" simplePos="0" relativeHeight="251696128" behindDoc="1" locked="0" layoutInCell="1" allowOverlap="1" wp14:anchorId="522FA3C3" wp14:editId="08AA4AE2">
                <wp:simplePos x="0" y="0"/>
                <wp:positionH relativeFrom="page">
                  <wp:posOffset>3501390</wp:posOffset>
                </wp:positionH>
                <wp:positionV relativeFrom="page">
                  <wp:posOffset>1049019</wp:posOffset>
                </wp:positionV>
                <wp:extent cx="82550" cy="0"/>
                <wp:effectExtent l="0" t="0" r="31750" b="19050"/>
                <wp:wrapNone/>
                <wp:docPr id="1063" name="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3FA0ECD0" id="1063" o:spid="_x0000_s1026" style="position:absolute;left:0;text-align:left;z-index:-25162035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275.7pt,82.6pt" to="282.2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" filled="t" fillcolor="blue" strokecolor="blue" strokeweight=".85pt">
                <v:stroke endcap="round"/>
                <o:lock v:ext="edit" shapetype="f"/>
                <w10:wrap anchorx="page" anchory="page"/>
              </v:line>
            </w:pict>
          </mc:Fallback>
        </mc:AlternateContent>
      </w:r>
    </w:p>
    <w:p w14:paraId="1B2D71C2" w14:textId="77777777" w:rsidR="00C70903" w:rsidRDefault="000C56F5" w:rsidP="0085389A">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Outside</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th</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nucleus,</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interacts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26"/>
          <w:szCs w:val="24"/>
        </w:rPr>
        <w:t xml:space="preserve"> </w:t>
      </w:r>
      <w:r w:rsidR="00566BAB">
        <w:rPr>
          <w:rFonts w:ascii="Book Antiqua" w:eastAsia="Arial" w:hAnsi="Book Antiqua" w:cs="Arial"/>
          <w:color w:val="000000" w:themeColor="text1"/>
          <w:spacing w:val="26"/>
          <w:szCs w:val="24"/>
        </w:rPr>
        <w:t xml:space="preserve">the </w:t>
      </w:r>
      <w:r w:rsidR="00CA0E87">
        <w:rPr>
          <w:rFonts w:ascii="Book Antiqua" w:eastAsia="Arial" w:hAnsi="Book Antiqua" w:cs="Arial"/>
          <w:color w:val="000000" w:themeColor="text1"/>
          <w:szCs w:val="24"/>
        </w:rPr>
        <w:t>F</w:t>
      </w:r>
      <w:r w:rsidRPr="00825BE3">
        <w:rPr>
          <w:rFonts w:ascii="Book Antiqua" w:eastAsia="Arial" w:hAnsi="Book Antiqua" w:cs="Arial"/>
          <w:color w:val="000000" w:themeColor="text1"/>
          <w:szCs w:val="24"/>
        </w:rPr>
        <w:t>ragile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X-</w:t>
      </w:r>
      <w:r w:rsidR="00CA0E87">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elated</w:t>
      </w:r>
      <w:r w:rsidRPr="00825BE3">
        <w:rPr>
          <w:rFonts w:ascii="Book Antiqua" w:eastAsia="Arial" w:hAnsi="Book Antiqua" w:cs="Arial"/>
          <w:color w:val="000000" w:themeColor="text1"/>
          <w:spacing w:val="25"/>
          <w:szCs w:val="24"/>
        </w:rPr>
        <w:t xml:space="preserve"> </w:t>
      </w:r>
      <w:r w:rsidR="00CA0E87">
        <w:rPr>
          <w:rFonts w:ascii="Book Antiqua" w:eastAsia="Arial" w:hAnsi="Book Antiqua" w:cs="Arial"/>
          <w:color w:val="000000" w:themeColor="text1"/>
          <w:spacing w:val="25"/>
          <w:szCs w:val="24"/>
        </w:rPr>
        <w:t>P</w:t>
      </w:r>
      <w:r w:rsidRPr="00825BE3">
        <w:rPr>
          <w:rFonts w:ascii="Book Antiqua" w:eastAsia="Arial" w:hAnsi="Book Antiqua" w:cs="Arial"/>
          <w:color w:val="000000" w:themeColor="text1"/>
          <w:szCs w:val="24"/>
        </w:rPr>
        <w:t>rotein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1</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(FXR1P)</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and </w:t>
      </w:r>
      <w:r w:rsidR="00566BAB">
        <w:rPr>
          <w:rFonts w:ascii="Book Antiqua" w:eastAsia="Arial" w:hAnsi="Book Antiqua" w:cs="Arial"/>
          <w:color w:val="000000" w:themeColor="text1"/>
          <w:szCs w:val="24"/>
        </w:rPr>
        <w:t xml:space="preserve">the </w:t>
      </w:r>
      <w:r w:rsidR="00CA0E87">
        <w:rPr>
          <w:rFonts w:ascii="Book Antiqua" w:eastAsia="Arial" w:hAnsi="Book Antiqua" w:cs="Arial"/>
          <w:color w:val="000000" w:themeColor="text1"/>
          <w:szCs w:val="24"/>
        </w:rPr>
        <w:t>F</w:t>
      </w:r>
      <w:r w:rsidRPr="00825BE3">
        <w:rPr>
          <w:rFonts w:ascii="Book Antiqua" w:eastAsia="Arial" w:hAnsi="Book Antiqua" w:cs="Arial"/>
          <w:color w:val="000000" w:themeColor="text1"/>
          <w:szCs w:val="24"/>
        </w:rPr>
        <w:t xml:space="preserve">ragile X </w:t>
      </w:r>
      <w:r w:rsidR="00CA0E87">
        <w:rPr>
          <w:rFonts w:ascii="Book Antiqua" w:eastAsia="Arial" w:hAnsi="Book Antiqua" w:cs="Arial"/>
          <w:color w:val="000000" w:themeColor="text1"/>
          <w:szCs w:val="24"/>
        </w:rPr>
        <w:t>M</w:t>
      </w:r>
      <w:r w:rsidRPr="00825BE3">
        <w:rPr>
          <w:rFonts w:ascii="Book Antiqua" w:eastAsia="Arial" w:hAnsi="Book Antiqua" w:cs="Arial"/>
          <w:color w:val="000000" w:themeColor="text1"/>
          <w:szCs w:val="24"/>
        </w:rPr>
        <w:t xml:space="preserve">ental </w:t>
      </w:r>
      <w:r w:rsidR="00CA0E87">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 xml:space="preserve">etardation </w:t>
      </w:r>
      <w:r w:rsidR="00CA0E87">
        <w:rPr>
          <w:rFonts w:ascii="Book Antiqua" w:eastAsia="Arial" w:hAnsi="Book Antiqua" w:cs="Arial"/>
          <w:color w:val="000000" w:themeColor="text1"/>
          <w:szCs w:val="24"/>
        </w:rPr>
        <w:t>P</w:t>
      </w:r>
      <w:r w:rsidRPr="00825BE3">
        <w:rPr>
          <w:rFonts w:ascii="Book Antiqua" w:eastAsia="Arial" w:hAnsi="Book Antiqua" w:cs="Arial"/>
          <w:color w:val="000000" w:themeColor="text1"/>
          <w:szCs w:val="24"/>
        </w:rPr>
        <w:t xml:space="preserve">rotein </w:t>
      </w:r>
      <w:r w:rsidRPr="00825BE3">
        <w:rPr>
          <w:rFonts w:ascii="Book Antiqua" w:eastAsia="Arial" w:hAnsi="Book Antiqua" w:cs="Arial"/>
          <w:color w:val="000000" w:themeColor="text1"/>
          <w:spacing w:val="5"/>
          <w:szCs w:val="24"/>
        </w:rPr>
        <w:t>(</w:t>
      </w:r>
      <w:r w:rsidRPr="00825BE3">
        <w:rPr>
          <w:rFonts w:ascii="Book Antiqua" w:eastAsia="Arial" w:hAnsi="Book Antiqua" w:cs="Arial"/>
          <w:color w:val="000000" w:themeColor="text1"/>
          <w:szCs w:val="24"/>
        </w:rPr>
        <w:t>FMRP), both</w:t>
      </w:r>
      <w:r w:rsidR="00CA0E87">
        <w:rPr>
          <w:rFonts w:ascii="Book Antiqua" w:eastAsia="Arial" w:hAnsi="Book Antiqua" w:cs="Arial"/>
          <w:color w:val="000000" w:themeColor="text1"/>
          <w:szCs w:val="24"/>
        </w:rPr>
        <w:t xml:space="preserve"> of which are</w:t>
      </w:r>
      <w:r w:rsidRPr="00825BE3">
        <w:rPr>
          <w:rFonts w:ascii="Book Antiqua" w:eastAsia="Arial" w:hAnsi="Book Antiqua" w:cs="Arial"/>
          <w:color w:val="000000" w:themeColor="text1"/>
          <w:szCs w:val="24"/>
        </w:rPr>
        <w:t xml:space="preserve"> related to translational regulation</w:t>
      </w:r>
      <w:r w:rsidRPr="00825BE3">
        <w:rPr>
          <w:rFonts w:ascii="Book Antiqua" w:eastAsia="Arial" w:hAnsi="Book Antiqua" w:cs="Arial"/>
          <w:color w:val="000000" w:themeColor="text1"/>
          <w:szCs w:val="24"/>
          <w:vertAlign w:val="superscript"/>
        </w:rPr>
        <w:t>[40,41]</w:t>
      </w:r>
      <w:r w:rsidRPr="00825BE3">
        <w:rPr>
          <w:rFonts w:ascii="Book Antiqua" w:eastAsia="Arial" w:hAnsi="Book Antiqua" w:cs="Arial"/>
          <w:color w:val="000000" w:themeColor="text1"/>
          <w:szCs w:val="24"/>
        </w:rPr>
        <w:t xml:space="preserve">. Furthermore, it co-localizes with TIA1 upon arsenite challenge, which is a marker </w:t>
      </w:r>
      <w:r w:rsidR="00566BAB">
        <w:rPr>
          <w:rFonts w:ascii="Book Antiqua" w:eastAsia="Arial" w:hAnsi="Book Antiqua" w:cs="Arial"/>
          <w:color w:val="000000" w:themeColor="text1"/>
          <w:szCs w:val="24"/>
        </w:rPr>
        <w:t xml:space="preserve">protein </w:t>
      </w:r>
      <w:r w:rsidRPr="00825BE3">
        <w:rPr>
          <w:rFonts w:ascii="Book Antiqua" w:eastAsia="Arial" w:hAnsi="Book Antiqua" w:cs="Arial"/>
          <w:color w:val="000000" w:themeColor="text1"/>
          <w:szCs w:val="24"/>
        </w:rPr>
        <w:t>for stress granules</w:t>
      </w:r>
      <w:r w:rsidRPr="00825BE3">
        <w:rPr>
          <w:rFonts w:ascii="Book Antiqua" w:eastAsia="Arial" w:hAnsi="Book Antiqua" w:cs="Arial"/>
          <w:color w:val="000000" w:themeColor="text1"/>
          <w:szCs w:val="24"/>
          <w:vertAlign w:val="superscript"/>
        </w:rPr>
        <w:t>[40,42]</w:t>
      </w:r>
      <w:r w:rsidRPr="00825BE3">
        <w:rPr>
          <w:rFonts w:ascii="Book Antiqua" w:eastAsia="Arial" w:hAnsi="Book Antiqua" w:cs="Arial"/>
          <w:color w:val="000000" w:themeColor="text1"/>
          <w:szCs w:val="24"/>
        </w:rPr>
        <w:t xml:space="preserve">. </w:t>
      </w:r>
    </w:p>
    <w:p w14:paraId="3971DD25" w14:textId="4CC01E06" w:rsidR="000C56F5" w:rsidRDefault="000C56F5" w:rsidP="006F306D">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In </w:t>
      </w:r>
      <w:r w:rsidR="00566BAB">
        <w:rPr>
          <w:rFonts w:ascii="Book Antiqua" w:eastAsia="Arial" w:hAnsi="Book Antiqua" w:cs="Arial"/>
          <w:color w:val="000000" w:themeColor="text1"/>
          <w:szCs w:val="24"/>
        </w:rPr>
        <w:t xml:space="preserve">ribosomal fractions, </w:t>
      </w:r>
      <w:r w:rsidRPr="00825BE3">
        <w:rPr>
          <w:rFonts w:ascii="Book Antiqua" w:eastAsia="Arial" w:hAnsi="Book Antiqua" w:cs="Arial"/>
          <w:color w:val="000000" w:themeColor="text1"/>
          <w:szCs w:val="24"/>
        </w:rPr>
        <w:t>HABP4 was detected in fractions</w:t>
      </w:r>
      <w:r w:rsidR="00C70903">
        <w:rPr>
          <w:rFonts w:ascii="Book Antiqua" w:eastAsia="Arial" w:hAnsi="Book Antiqua" w:cs="Arial"/>
          <w:color w:val="000000" w:themeColor="text1"/>
          <w:szCs w:val="24"/>
        </w:rPr>
        <w:t xml:space="preserve"> containing the</w:t>
      </w:r>
      <w:r w:rsidRPr="00825BE3">
        <w:rPr>
          <w:rFonts w:ascii="Book Antiqua" w:eastAsia="Arial" w:hAnsi="Book Antiqua" w:cs="Arial"/>
          <w:color w:val="000000" w:themeColor="text1"/>
          <w:szCs w:val="24"/>
        </w:rPr>
        <w:t xml:space="preserve"> 40</w:t>
      </w:r>
      <w:r w:rsidR="00C70903">
        <w:rPr>
          <w:rFonts w:ascii="Book Antiqua" w:eastAsia="Arial" w:hAnsi="Book Antiqua" w:cs="Arial"/>
          <w:color w:val="000000" w:themeColor="text1"/>
          <w:szCs w:val="24"/>
        </w:rPr>
        <w:t xml:space="preserve"> and </w:t>
      </w:r>
      <w:r w:rsidRPr="00825BE3">
        <w:rPr>
          <w:rFonts w:ascii="Book Antiqua" w:eastAsia="Arial" w:hAnsi="Book Antiqua" w:cs="Arial"/>
          <w:color w:val="000000" w:themeColor="text1"/>
          <w:szCs w:val="24"/>
        </w:rPr>
        <w:t xml:space="preserve">60S </w:t>
      </w:r>
      <w:r w:rsidR="00C70903">
        <w:rPr>
          <w:rFonts w:ascii="Book Antiqua" w:eastAsia="Arial" w:hAnsi="Book Antiqua" w:cs="Arial"/>
          <w:color w:val="000000" w:themeColor="text1"/>
          <w:szCs w:val="24"/>
        </w:rPr>
        <w:t xml:space="preserve">ribosomal </w:t>
      </w:r>
      <w:r w:rsidRPr="00825BE3">
        <w:rPr>
          <w:rFonts w:ascii="Book Antiqua" w:eastAsia="Arial" w:hAnsi="Book Antiqua" w:cs="Arial"/>
          <w:color w:val="000000" w:themeColor="text1"/>
          <w:szCs w:val="24"/>
        </w:rPr>
        <w:t>subunit</w:t>
      </w:r>
      <w:r w:rsidR="00C7090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and in small amount</w:t>
      </w:r>
      <w:r w:rsidR="00C70903">
        <w:rPr>
          <w:rFonts w:ascii="Book Antiqua" w:eastAsia="Arial" w:hAnsi="Book Antiqua" w:cs="Arial"/>
          <w:color w:val="000000" w:themeColor="text1"/>
          <w:szCs w:val="24"/>
        </w:rPr>
        <w:t xml:space="preserve">s </w:t>
      </w:r>
      <w:r w:rsidRPr="00825BE3">
        <w:rPr>
          <w:rFonts w:ascii="Book Antiqua" w:eastAsia="Arial" w:hAnsi="Book Antiqua" w:cs="Arial"/>
          <w:color w:val="000000" w:themeColor="text1"/>
          <w:szCs w:val="24"/>
        </w:rPr>
        <w:t xml:space="preserve">in </w:t>
      </w:r>
      <w:r w:rsidR="00C7090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polysome</w:t>
      </w:r>
      <w:r w:rsidR="00C70903">
        <w:rPr>
          <w:rFonts w:ascii="Book Antiqua" w:eastAsia="Arial" w:hAnsi="Book Antiqua" w:cs="Arial"/>
          <w:color w:val="000000" w:themeColor="text1"/>
          <w:szCs w:val="24"/>
        </w:rPr>
        <w:t xml:space="preserve"> fraction</w:t>
      </w:r>
      <w:r w:rsidRPr="00825BE3">
        <w:rPr>
          <w:rFonts w:ascii="Book Antiqua" w:eastAsia="Arial" w:hAnsi="Book Antiqua" w:cs="Arial"/>
          <w:color w:val="000000" w:themeColor="text1"/>
          <w:szCs w:val="24"/>
        </w:rPr>
        <w:t xml:space="preserve">, </w:t>
      </w:r>
      <w:r w:rsidR="00C70903">
        <w:rPr>
          <w:rFonts w:ascii="Book Antiqua" w:eastAsia="Arial" w:hAnsi="Book Antiqua" w:cs="Arial"/>
          <w:color w:val="000000" w:themeColor="text1"/>
          <w:szCs w:val="24"/>
        </w:rPr>
        <w:t xml:space="preserve">thereby pointing to possible </w:t>
      </w:r>
      <w:r w:rsidR="00566BAB">
        <w:rPr>
          <w:rFonts w:ascii="Book Antiqua" w:eastAsia="Arial" w:hAnsi="Book Antiqua" w:cs="Arial"/>
          <w:color w:val="000000" w:themeColor="text1"/>
          <w:szCs w:val="24"/>
        </w:rPr>
        <w:t xml:space="preserve">additional </w:t>
      </w:r>
      <w:r w:rsidRPr="00825BE3">
        <w:rPr>
          <w:rFonts w:ascii="Book Antiqua" w:eastAsia="Arial" w:hAnsi="Book Antiqua" w:cs="Arial"/>
          <w:color w:val="000000" w:themeColor="text1"/>
          <w:szCs w:val="24"/>
        </w:rPr>
        <w:t>roles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HABP4 in </w:t>
      </w:r>
      <w:r w:rsidR="00C70903">
        <w:rPr>
          <w:rFonts w:ascii="Book Antiqua" w:eastAsia="Arial" w:hAnsi="Book Antiqua" w:cs="Arial"/>
          <w:color w:val="000000" w:themeColor="text1"/>
          <w:szCs w:val="24"/>
        </w:rPr>
        <w:t xml:space="preserve">the context of </w:t>
      </w:r>
      <w:r w:rsidRPr="00825BE3">
        <w:rPr>
          <w:rFonts w:ascii="Book Antiqua" w:eastAsia="Arial" w:hAnsi="Book Antiqua" w:cs="Arial"/>
          <w:color w:val="000000" w:themeColor="text1"/>
          <w:szCs w:val="24"/>
        </w:rPr>
        <w:t>translation</w:t>
      </w:r>
      <w:r w:rsidRPr="00825BE3">
        <w:rPr>
          <w:rFonts w:ascii="Book Antiqua" w:eastAsia="Arial" w:hAnsi="Book Antiqua" w:cs="Arial"/>
          <w:color w:val="000000" w:themeColor="text1"/>
          <w:szCs w:val="24"/>
          <w:vertAlign w:val="superscript"/>
        </w:rPr>
        <w:t>[40]</w:t>
      </w:r>
      <w:r w:rsidRPr="00825BE3">
        <w:rPr>
          <w:rFonts w:ascii="Book Antiqua" w:eastAsia="Arial" w:hAnsi="Book Antiqua" w:cs="Arial"/>
          <w:color w:val="000000" w:themeColor="text1"/>
          <w:szCs w:val="24"/>
        </w:rPr>
        <w:t xml:space="preserve">. </w:t>
      </w:r>
      <w:r w:rsidR="00566BAB">
        <w:rPr>
          <w:rFonts w:ascii="Book Antiqua" w:eastAsia="Arial" w:hAnsi="Book Antiqua" w:cs="Arial"/>
          <w:color w:val="000000" w:themeColor="text1"/>
          <w:szCs w:val="24"/>
        </w:rPr>
        <w:t>Furthermore,</w:t>
      </w:r>
      <w:r w:rsidRPr="00825BE3">
        <w:rPr>
          <w:rFonts w:ascii="Book Antiqua" w:eastAsia="Arial" w:hAnsi="Book Antiqua" w:cs="Arial"/>
          <w:color w:val="000000" w:themeColor="text1"/>
          <w:szCs w:val="24"/>
        </w:rPr>
        <w:t xml:space="preserve"> SERBP1 also co-localizes with TIA1</w:t>
      </w:r>
      <w:r w:rsidR="00C7090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after arsenite treatment. Th</w:t>
      </w:r>
      <w:r w:rsidR="00566BAB">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w:t>
      </w:r>
      <w:r w:rsidR="00C70903">
        <w:rPr>
          <w:rFonts w:ascii="Book Antiqua" w:eastAsia="Arial" w:hAnsi="Book Antiqua" w:cs="Arial"/>
          <w:color w:val="000000" w:themeColor="text1"/>
          <w:szCs w:val="24"/>
        </w:rPr>
        <w:t>migration</w:t>
      </w:r>
      <w:r w:rsidRPr="00825BE3">
        <w:rPr>
          <w:rFonts w:ascii="Book Antiqua" w:eastAsia="Arial" w:hAnsi="Book Antiqua" w:cs="Arial"/>
          <w:color w:val="000000" w:themeColor="text1"/>
          <w:szCs w:val="24"/>
        </w:rPr>
        <w:t xml:space="preserve"> 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SERBP1 </w:t>
      </w:r>
      <w:r w:rsidR="00C70903">
        <w:rPr>
          <w:rFonts w:ascii="Book Antiqua" w:eastAsia="Arial" w:hAnsi="Book Antiqua" w:cs="Arial"/>
          <w:color w:val="000000" w:themeColor="text1"/>
          <w:szCs w:val="24"/>
        </w:rPr>
        <w:t>to</w:t>
      </w:r>
      <w:r w:rsidRPr="00825BE3">
        <w:rPr>
          <w:rFonts w:ascii="Book Antiqua" w:eastAsia="Arial" w:hAnsi="Book Antiqua" w:cs="Arial"/>
          <w:color w:val="000000" w:themeColor="text1"/>
          <w:szCs w:val="24"/>
        </w:rPr>
        <w:t xml:space="preserve"> the stress granules is affected by its </w:t>
      </w:r>
      <w:r w:rsidRPr="00825BE3">
        <w:rPr>
          <w:rFonts w:ascii="Book Antiqua" w:eastAsia="Arial" w:hAnsi="Book Antiqua" w:cs="Arial"/>
          <w:color w:val="000000" w:themeColor="text1"/>
          <w:spacing w:val="-1"/>
          <w:szCs w:val="24"/>
        </w:rPr>
        <w:t>methylation. Cells pre-treated with Adox</w:t>
      </w:r>
      <w:r w:rsidR="00C7090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 xml:space="preserve"> before </w:t>
      </w:r>
      <w:r w:rsidR="00C70903">
        <w:rPr>
          <w:rFonts w:ascii="Book Antiqua" w:eastAsia="Arial" w:hAnsi="Book Antiqua" w:cs="Arial"/>
          <w:color w:val="000000" w:themeColor="text1"/>
          <w:spacing w:val="-1"/>
          <w:szCs w:val="24"/>
        </w:rPr>
        <w:t xml:space="preserve">the </w:t>
      </w:r>
      <w:r w:rsidRPr="00825BE3">
        <w:rPr>
          <w:rFonts w:ascii="Book Antiqua" w:eastAsia="Arial" w:hAnsi="Book Antiqua" w:cs="Arial"/>
          <w:color w:val="000000" w:themeColor="text1"/>
          <w:spacing w:val="-1"/>
          <w:szCs w:val="24"/>
        </w:rPr>
        <w:t>arse</w:t>
      </w:r>
      <w:r w:rsidRPr="00825BE3">
        <w:rPr>
          <w:rFonts w:ascii="Book Antiqua" w:eastAsia="Arial" w:hAnsi="Book Antiqua" w:cs="Arial"/>
          <w:color w:val="000000" w:themeColor="text1"/>
          <w:szCs w:val="24"/>
        </w:rPr>
        <w:t>nite challenge</w:t>
      </w:r>
      <w:r w:rsidR="00C7090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showed a decrease in SERBP1 recruitment to stress granules, but </w:t>
      </w:r>
      <w:r w:rsidR="00C70903">
        <w:rPr>
          <w:rFonts w:ascii="Book Antiqua" w:eastAsia="Arial" w:hAnsi="Book Antiqua" w:cs="Arial"/>
          <w:color w:val="000000" w:themeColor="text1"/>
          <w:szCs w:val="24"/>
        </w:rPr>
        <w:t xml:space="preserve">later </w:t>
      </w:r>
      <w:r w:rsidRPr="00825BE3">
        <w:rPr>
          <w:rFonts w:ascii="Book Antiqua" w:eastAsia="Arial" w:hAnsi="Book Antiqua" w:cs="Arial"/>
          <w:color w:val="000000" w:themeColor="text1"/>
          <w:szCs w:val="24"/>
        </w:rPr>
        <w:t>also showed high retention of it in the granules</w:t>
      </w:r>
      <w:r w:rsidRPr="00825BE3">
        <w:rPr>
          <w:rFonts w:ascii="Book Antiqua" w:eastAsia="Arial" w:hAnsi="Book Antiqua" w:cs="Arial"/>
          <w:color w:val="000000" w:themeColor="text1"/>
          <w:szCs w:val="24"/>
          <w:vertAlign w:val="superscript"/>
        </w:rPr>
        <w:t>[27]</w:t>
      </w:r>
      <w:r w:rsidRPr="00825BE3">
        <w:rPr>
          <w:rFonts w:ascii="Book Antiqua" w:eastAsia="Arial" w:hAnsi="Book Antiqua" w:cs="Arial"/>
          <w:color w:val="000000" w:themeColor="text1"/>
          <w:szCs w:val="24"/>
        </w:rPr>
        <w:t>.</w:t>
      </w:r>
    </w:p>
    <w:p w14:paraId="603D9AB9" w14:textId="77777777" w:rsidR="00BC5D86" w:rsidRPr="00825BE3" w:rsidRDefault="00BC5D8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36659395" w14:textId="77777777" w:rsidR="00C0311B" w:rsidRPr="006F306D" w:rsidRDefault="00BC5D86" w:rsidP="004E7D70">
      <w:pPr>
        <w:autoSpaceDE w:val="0"/>
        <w:autoSpaceDN w:val="0"/>
        <w:adjustRightInd w:val="0"/>
        <w:snapToGrid w:val="0"/>
        <w:spacing w:line="360" w:lineRule="auto"/>
        <w:rPr>
          <w:rFonts w:ascii="Book Antiqua" w:hAnsi="Book Antiqua" w:cs="Arial"/>
          <w:b/>
          <w:iCs/>
          <w:color w:val="000000" w:themeColor="text1"/>
          <w:szCs w:val="24"/>
        </w:rPr>
      </w:pPr>
      <w:r w:rsidRPr="00BC5D86">
        <w:rPr>
          <w:rFonts w:ascii="Book Antiqua" w:eastAsia="Arial" w:hAnsi="Book Antiqua" w:cs="Arial"/>
          <w:b/>
          <w:iCs/>
          <w:color w:val="000000" w:themeColor="text1"/>
          <w:szCs w:val="24"/>
        </w:rPr>
        <w:t>FUNCTION</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 xml:space="preserve">L </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SPECTS OF H</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BP4</w:t>
      </w:r>
      <w:r w:rsidRPr="00BC5D86">
        <w:rPr>
          <w:rFonts w:ascii="Book Antiqua" w:eastAsia="Arial" w:hAnsi="Book Antiqua" w:cs="Arial"/>
          <w:b/>
          <w:iCs/>
          <w:color w:val="000000" w:themeColor="text1"/>
          <w:spacing w:val="6"/>
          <w:szCs w:val="24"/>
        </w:rPr>
        <w:t xml:space="preserve"> </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ND SERBP1</w:t>
      </w:r>
    </w:p>
    <w:p w14:paraId="71DB95F0" w14:textId="77777777" w:rsidR="000C56F5" w:rsidRPr="00BC5D8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BC5D86">
        <w:rPr>
          <w:rFonts w:ascii="Book Antiqua" w:eastAsia="Arial" w:hAnsi="Book Antiqua" w:cs="Arial"/>
          <w:b/>
          <w:i/>
          <w:iCs/>
          <w:color w:val="000000" w:themeColor="text1"/>
          <w:szCs w:val="24"/>
        </w:rPr>
        <w:t>H</w:t>
      </w:r>
      <w:r w:rsidRPr="00BC5D86">
        <w:rPr>
          <w:rFonts w:ascii="Book Antiqua" w:eastAsia="Arial" w:hAnsi="Book Antiqua" w:cs="Arial"/>
          <w:b/>
          <w:i/>
          <w:iCs/>
          <w:color w:val="000000" w:themeColor="text1"/>
          <w:spacing w:val="-5"/>
          <w:szCs w:val="24"/>
        </w:rPr>
        <w:t>A</w:t>
      </w:r>
      <w:r w:rsidRPr="00BC5D86">
        <w:rPr>
          <w:rFonts w:ascii="Book Antiqua" w:eastAsia="Arial" w:hAnsi="Book Antiqua" w:cs="Arial"/>
          <w:b/>
          <w:i/>
          <w:iCs/>
          <w:color w:val="000000" w:themeColor="text1"/>
          <w:szCs w:val="24"/>
        </w:rPr>
        <w:t>BP4 and SERBP1: Interact</w:t>
      </w:r>
      <w:r w:rsidR="00CF459B" w:rsidRPr="00BC5D86">
        <w:rPr>
          <w:rFonts w:ascii="Book Antiqua" w:eastAsia="Arial" w:hAnsi="Book Antiqua" w:cs="Arial"/>
          <w:b/>
          <w:i/>
          <w:iCs/>
          <w:color w:val="000000" w:themeColor="text1"/>
          <w:szCs w:val="24"/>
        </w:rPr>
        <w:t>ion partners and f</w:t>
      </w:r>
      <w:r w:rsidRPr="00BC5D86">
        <w:rPr>
          <w:rFonts w:ascii="Book Antiqua" w:eastAsia="Arial" w:hAnsi="Book Antiqua" w:cs="Arial"/>
          <w:b/>
          <w:i/>
          <w:iCs/>
          <w:color w:val="000000" w:themeColor="text1"/>
          <w:szCs w:val="24"/>
        </w:rPr>
        <w:t>unctions</w:t>
      </w:r>
    </w:p>
    <w:p w14:paraId="10141E16" w14:textId="5C52BE64" w:rsidR="00D95C7E"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Frequently, HABP4 and SE</w:t>
      </w:r>
      <w:r w:rsidRPr="00825BE3">
        <w:rPr>
          <w:rFonts w:ascii="Book Antiqua" w:eastAsia="Arial" w:hAnsi="Book Antiqua" w:cs="Arial"/>
          <w:color w:val="000000" w:themeColor="text1"/>
          <w:szCs w:val="24"/>
        </w:rPr>
        <w:t xml:space="preserve">RBP1 </w:t>
      </w:r>
      <w:r w:rsidR="00BB2AC5">
        <w:rPr>
          <w:rFonts w:ascii="Book Antiqua" w:eastAsia="Arial" w:hAnsi="Book Antiqua" w:cs="Arial"/>
          <w:color w:val="000000" w:themeColor="text1"/>
          <w:szCs w:val="24"/>
        </w:rPr>
        <w:t xml:space="preserve">are described as </w:t>
      </w:r>
      <w:r w:rsidRPr="00825BE3">
        <w:rPr>
          <w:rFonts w:ascii="Book Antiqua" w:eastAsia="Arial" w:hAnsi="Book Antiqua" w:cs="Arial"/>
          <w:color w:val="000000" w:themeColor="text1"/>
          <w:szCs w:val="24"/>
        </w:rPr>
        <w:t>hubs in signaling networks</w:t>
      </w:r>
      <w:r w:rsidRPr="00825BE3">
        <w:rPr>
          <w:rFonts w:ascii="Book Antiqua" w:eastAsia="Arial" w:hAnsi="Book Antiqua" w:cs="Arial"/>
          <w:color w:val="000000" w:themeColor="text1"/>
          <w:szCs w:val="24"/>
          <w:vertAlign w:val="superscript"/>
        </w:rPr>
        <w:t>[13]</w:t>
      </w:r>
      <w:r w:rsidRPr="00825BE3">
        <w:rPr>
          <w:rFonts w:ascii="Book Antiqua" w:eastAsia="Arial" w:hAnsi="Book Antiqua" w:cs="Arial"/>
          <w:color w:val="000000" w:themeColor="text1"/>
          <w:szCs w:val="24"/>
        </w:rPr>
        <w:t xml:space="preserve">, </w:t>
      </w:r>
      <w:r w:rsidR="00BF5CF2">
        <w:rPr>
          <w:rFonts w:ascii="Book Antiqua" w:eastAsia="Arial" w:hAnsi="Book Antiqua" w:cs="Arial"/>
          <w:color w:val="000000" w:themeColor="text1"/>
          <w:szCs w:val="24"/>
        </w:rPr>
        <w:lastRenderedPageBreak/>
        <w:t>as</w:t>
      </w:r>
      <w:r w:rsidRPr="00825BE3">
        <w:rPr>
          <w:rFonts w:ascii="Book Antiqua" w:eastAsia="Arial" w:hAnsi="Book Antiqua" w:cs="Arial"/>
          <w:color w:val="000000" w:themeColor="text1"/>
          <w:szCs w:val="24"/>
        </w:rPr>
        <w:t xml:space="preserve"> they can bind to their targets through multiple sites, facilitating the </w:t>
      </w:r>
      <w:r w:rsidRPr="00825BE3">
        <w:rPr>
          <w:rFonts w:ascii="Book Antiqua" w:eastAsia="Arial" w:hAnsi="Book Antiqua" w:cs="Arial"/>
          <w:color w:val="000000" w:themeColor="text1"/>
          <w:spacing w:val="-1"/>
          <w:szCs w:val="24"/>
        </w:rPr>
        <w:t>dynamic assembly of complex</w:t>
      </w:r>
      <w:r w:rsidRPr="00825BE3">
        <w:rPr>
          <w:rFonts w:ascii="Book Antiqua" w:eastAsia="Arial" w:hAnsi="Book Antiqua" w:cs="Arial"/>
          <w:color w:val="000000" w:themeColor="text1"/>
          <w:szCs w:val="24"/>
        </w:rPr>
        <w:t xml:space="preserve">es. </w:t>
      </w:r>
      <w:r w:rsidR="00BF5CF2">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hese multiple sites </w:t>
      </w:r>
      <w:r w:rsidR="00BF5CF2">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allow for allosteric responses in biological signaling</w:t>
      </w:r>
      <w:r w:rsidRPr="00825BE3">
        <w:rPr>
          <w:rFonts w:ascii="Book Antiqua" w:eastAsia="Arial" w:hAnsi="Book Antiqua" w:cs="Arial"/>
          <w:color w:val="000000" w:themeColor="text1"/>
          <w:szCs w:val="24"/>
          <w:vertAlign w:val="superscript"/>
        </w:rPr>
        <w:t>[43,44]</w:t>
      </w:r>
      <w:r w:rsidRPr="00825BE3">
        <w:rPr>
          <w:rFonts w:ascii="Book Antiqua" w:eastAsia="Arial" w:hAnsi="Book Antiqua" w:cs="Arial"/>
          <w:color w:val="000000" w:themeColor="text1"/>
          <w:szCs w:val="24"/>
        </w:rPr>
        <w:t>. Besides the ability to have multiple interaction partners, IUPs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targets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7"/>
          <w:szCs w:val="24"/>
        </w:rPr>
        <w:t xml:space="preserve"> </w:t>
      </w:r>
      <w:r w:rsidR="00BF5CF2">
        <w:rPr>
          <w:rFonts w:ascii="Book Antiqua" w:eastAsia="Arial" w:hAnsi="Book Antiqua" w:cs="Arial"/>
          <w:color w:val="000000" w:themeColor="text1"/>
          <w:spacing w:val="27"/>
          <w:szCs w:val="24"/>
        </w:rPr>
        <w:t>PTM</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often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having</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clusters</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zCs w:val="24"/>
        </w:rPr>
        <w:t>of modifications</w:t>
      </w:r>
      <w:r w:rsidRPr="00825BE3">
        <w:rPr>
          <w:rFonts w:ascii="Book Antiqua" w:eastAsia="Arial" w:hAnsi="Book Antiqua" w:cs="Arial"/>
          <w:color w:val="000000" w:themeColor="text1"/>
          <w:szCs w:val="24"/>
          <w:vertAlign w:val="superscript"/>
        </w:rPr>
        <w:t>[45]</w:t>
      </w:r>
      <w:r w:rsidRPr="00825BE3">
        <w:rPr>
          <w:rFonts w:ascii="Book Antiqua" w:eastAsia="Arial" w:hAnsi="Book Antiqua" w:cs="Arial"/>
          <w:color w:val="000000" w:themeColor="text1"/>
          <w:szCs w:val="24"/>
        </w:rPr>
        <w:t xml:space="preserve">. </w:t>
      </w:r>
    </w:p>
    <w:p w14:paraId="6ED2FC3E" w14:textId="2B61C5DA" w:rsidR="00D95C7E"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w:t>
      </w:r>
      <w:r w:rsidR="00D95C7E">
        <w:rPr>
          <w:rFonts w:ascii="Book Antiqua" w:eastAsia="Arial" w:hAnsi="Book Antiqua" w:cs="Arial"/>
          <w:color w:val="000000" w:themeColor="text1"/>
          <w:szCs w:val="24"/>
        </w:rPr>
        <w:t xml:space="preserve">Y2H system </w:t>
      </w:r>
      <w:r w:rsidR="00BF5CF2">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a powerful tool used to access the pairwise interaction of</w:t>
      </w:r>
      <w:r w:rsidRPr="00825BE3">
        <w:rPr>
          <w:rFonts w:ascii="Book Antiqua" w:eastAsia="Arial" w:hAnsi="Book Antiqua" w:cs="Arial"/>
          <w:color w:val="000000" w:themeColor="text1"/>
          <w:spacing w:val="5"/>
          <w:szCs w:val="24"/>
        </w:rPr>
        <w:t xml:space="preserve"> </w:t>
      </w:r>
      <w:r w:rsidR="00BB2AC5">
        <w:rPr>
          <w:rFonts w:ascii="Book Antiqua" w:eastAsia="Arial" w:hAnsi="Book Antiqua" w:cs="Arial"/>
          <w:color w:val="000000" w:themeColor="text1"/>
          <w:szCs w:val="24"/>
        </w:rPr>
        <w:t>protein</w:t>
      </w:r>
      <w:r w:rsidR="00BF5CF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r w:rsidR="00451147" w:rsidRPr="00825BE3">
        <w:rPr>
          <w:rFonts w:ascii="Book Antiqua" w:eastAsia="Arial" w:hAnsi="Book Antiqua" w:cs="Arial"/>
          <w:color w:val="000000" w:themeColor="text1"/>
          <w:szCs w:val="24"/>
          <w:vertAlign w:val="superscript"/>
        </w:rPr>
        <w:t>5,26</w:t>
      </w:r>
      <w:r w:rsidR="00451147">
        <w:rPr>
          <w:rFonts w:ascii="Book Antiqua" w:eastAsia="Arial" w:hAnsi="Book Antiqua" w:cs="Arial"/>
          <w:color w:val="000000" w:themeColor="text1"/>
          <w:szCs w:val="24"/>
          <w:vertAlign w:val="superscript"/>
        </w:rPr>
        <w:t>,</w:t>
      </w:r>
      <w:r w:rsidR="00451147" w:rsidRPr="00825BE3">
        <w:rPr>
          <w:rFonts w:ascii="Book Antiqua" w:eastAsia="Arial" w:hAnsi="Book Antiqua" w:cs="Arial"/>
          <w:color w:val="000000" w:themeColor="text1"/>
          <w:szCs w:val="24"/>
          <w:vertAlign w:val="superscript"/>
        </w:rPr>
        <w:t>33,34,</w:t>
      </w:r>
      <w:r w:rsidRPr="00825BE3">
        <w:rPr>
          <w:rFonts w:ascii="Book Antiqua" w:eastAsia="Arial" w:hAnsi="Book Antiqua" w:cs="Arial"/>
          <w:color w:val="000000" w:themeColor="text1"/>
          <w:szCs w:val="24"/>
          <w:vertAlign w:val="superscript"/>
        </w:rPr>
        <w:t>46]</w:t>
      </w:r>
      <w:r w:rsidRPr="00825BE3">
        <w:rPr>
          <w:rFonts w:ascii="Book Antiqua" w:eastAsia="Arial" w:hAnsi="Book Antiqua" w:cs="Arial"/>
          <w:color w:val="000000" w:themeColor="text1"/>
          <w:szCs w:val="24"/>
        </w:rPr>
        <w:t xml:space="preserve">. </w:t>
      </w:r>
      <w:r w:rsidR="00BB2AC5">
        <w:rPr>
          <w:rFonts w:ascii="Book Antiqua" w:eastAsia="Arial" w:hAnsi="Book Antiqua" w:cs="Arial"/>
          <w:color w:val="000000" w:themeColor="text1"/>
          <w:szCs w:val="24"/>
        </w:rPr>
        <w:t xml:space="preserve">Such </w:t>
      </w:r>
      <w:r w:rsidRPr="00825BE3">
        <w:rPr>
          <w:rFonts w:ascii="Book Antiqua" w:eastAsia="Arial" w:hAnsi="Book Antiqua" w:cs="Arial"/>
          <w:color w:val="000000" w:themeColor="text1"/>
          <w:spacing w:val="-1"/>
          <w:szCs w:val="24"/>
        </w:rPr>
        <w:t xml:space="preserve">assays with SERBP1 as bait </w:t>
      </w:r>
      <w:r w:rsidRPr="00825BE3">
        <w:rPr>
          <w:rFonts w:ascii="Book Antiqua" w:eastAsia="Arial" w:hAnsi="Book Antiqua" w:cs="Arial"/>
          <w:color w:val="000000" w:themeColor="text1"/>
          <w:szCs w:val="24"/>
        </w:rPr>
        <w:t xml:space="preserve">identified </w:t>
      </w:r>
      <w:r w:rsidR="00D95C7E">
        <w:rPr>
          <w:rFonts w:ascii="Book Antiqua" w:eastAsia="Arial" w:hAnsi="Book Antiqua" w:cs="Arial"/>
          <w:color w:val="000000" w:themeColor="text1"/>
          <w:szCs w:val="24"/>
        </w:rPr>
        <w:t>several</w:t>
      </w:r>
      <w:r w:rsidRPr="00825BE3">
        <w:rPr>
          <w:rFonts w:ascii="Book Antiqua" w:eastAsia="Arial" w:hAnsi="Book Antiqua" w:cs="Arial"/>
          <w:color w:val="000000" w:themeColor="text1"/>
          <w:szCs w:val="24"/>
        </w:rPr>
        <w:t xml:space="preserve"> nuclear proteins as interactors and many of them are related to </w:t>
      </w:r>
      <w:r w:rsidR="00BF5CF2">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transcriptional </w:t>
      </w:r>
      <w:r w:rsidR="00D95C7E">
        <w:rPr>
          <w:rFonts w:ascii="Book Antiqua" w:eastAsia="Arial" w:hAnsi="Book Antiqua" w:cs="Arial"/>
          <w:color w:val="000000" w:themeColor="text1"/>
          <w:szCs w:val="24"/>
        </w:rPr>
        <w:t>control of gene expression</w:t>
      </w:r>
      <w:r w:rsidR="00BF5CF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such as CHD3, DAXX, TOPORS, PIAS1, </w:t>
      </w:r>
      <w:r w:rsidR="00BF5CF2">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PIAS3 (Figure 4)</w:t>
      </w:r>
      <w:r w:rsidRPr="00825BE3">
        <w:rPr>
          <w:rFonts w:ascii="Book Antiqua" w:eastAsia="Arial" w:hAnsi="Book Antiqua" w:cs="Arial"/>
          <w:color w:val="000000" w:themeColor="text1"/>
          <w:szCs w:val="24"/>
          <w:vertAlign w:val="superscript"/>
        </w:rPr>
        <w:t>[5,33]</w:t>
      </w:r>
      <w:r w:rsidRPr="00825BE3">
        <w:rPr>
          <w:rFonts w:ascii="Book Antiqua" w:eastAsia="Arial" w:hAnsi="Book Antiqua" w:cs="Arial"/>
          <w:color w:val="000000" w:themeColor="text1"/>
          <w:szCs w:val="24"/>
        </w:rPr>
        <w:t xml:space="preserve">. </w:t>
      </w:r>
    </w:p>
    <w:p w14:paraId="2F23D6F4" w14:textId="3BF656FE" w:rsidR="000C56F5" w:rsidRPr="00825BE3"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By using the N- and C- terminal domain</w:t>
      </w:r>
      <w:r w:rsidR="00D95C7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HABP4 as bait</w:t>
      </w:r>
      <w:r w:rsidR="00D95C7E">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 protein-protein interaction network r</w:t>
      </w:r>
      <w:r w:rsidR="00D95C7E">
        <w:rPr>
          <w:rFonts w:ascii="Book Antiqua" w:eastAsia="Arial" w:hAnsi="Book Antiqua" w:cs="Arial"/>
          <w:color w:val="000000" w:themeColor="text1"/>
          <w:szCs w:val="24"/>
        </w:rPr>
        <w:t>evealed</w:t>
      </w:r>
      <w:r w:rsidRPr="00825BE3">
        <w:rPr>
          <w:rFonts w:ascii="Book Antiqua" w:eastAsia="Arial" w:hAnsi="Book Antiqua" w:cs="Arial"/>
          <w:color w:val="000000" w:themeColor="text1"/>
          <w:szCs w:val="24"/>
        </w:rPr>
        <w:t xml:space="preserve"> the pleiotropic function</w:t>
      </w:r>
      <w:r w:rsidR="00D95C7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th</w:t>
      </w:r>
      <w:r w:rsidR="00D95C7E">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protein. Many of its partners act at different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levels of signaling process</w:t>
      </w:r>
      <w:r w:rsidR="00D95C7E">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(RACK1, PRMT1, EB-1, RIL, ALEX 2, CTGF and EPS8, APLP1, Myosin IXA)</w:t>
      </w:r>
      <w:r w:rsidR="00B16C2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B16C2C">
        <w:rPr>
          <w:rFonts w:ascii="Book Antiqua" w:eastAsia="Arial" w:hAnsi="Book Antiqua" w:cs="Arial"/>
          <w:color w:val="000000" w:themeColor="text1"/>
          <w:szCs w:val="24"/>
        </w:rPr>
        <w:t xml:space="preserve">Other interactors include </w:t>
      </w:r>
      <w:r w:rsidRPr="00825BE3">
        <w:rPr>
          <w:rFonts w:ascii="Book Antiqua" w:eastAsia="Arial" w:hAnsi="Book Antiqua" w:cs="Arial"/>
          <w:color w:val="000000" w:themeColor="text1"/>
          <w:szCs w:val="24"/>
        </w:rPr>
        <w:t>DNA binding</w:t>
      </w:r>
      <w:r w:rsidR="00B16C2C">
        <w:rPr>
          <w:rFonts w:ascii="Book Antiqua" w:eastAsia="Arial" w:hAnsi="Book Antiqua" w:cs="Arial"/>
          <w:color w:val="000000" w:themeColor="text1"/>
          <w:szCs w:val="24"/>
        </w:rPr>
        <w:t xml:space="preserve"> factors and </w:t>
      </w:r>
      <w:r w:rsidRPr="00825BE3">
        <w:rPr>
          <w:rFonts w:ascii="Book Antiqua" w:eastAsia="Arial" w:hAnsi="Book Antiqua" w:cs="Arial"/>
          <w:color w:val="000000" w:themeColor="text1"/>
          <w:spacing w:val="-1"/>
          <w:szCs w:val="24"/>
        </w:rPr>
        <w:t>transcrip</w:t>
      </w:r>
      <w:r w:rsidRPr="00825BE3">
        <w:rPr>
          <w:rFonts w:ascii="Book Antiqua" w:eastAsia="Arial" w:hAnsi="Book Antiqua" w:cs="Arial"/>
          <w:color w:val="000000" w:themeColor="text1"/>
          <w:szCs w:val="24"/>
        </w:rPr>
        <w:t>tion</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regulat</w:t>
      </w:r>
      <w:r w:rsidR="00B16C2C">
        <w:rPr>
          <w:rFonts w:ascii="Book Antiqua" w:eastAsia="Arial" w:hAnsi="Book Antiqua" w:cs="Arial"/>
          <w:color w:val="000000" w:themeColor="text1"/>
          <w:szCs w:val="24"/>
        </w:rPr>
        <w:t>ors</w:t>
      </w:r>
      <w:r w:rsidRPr="00825BE3">
        <w:rPr>
          <w:rFonts w:ascii="Book Antiqua" w:eastAsia="Arial" w:hAnsi="Book Antiqua" w:cs="Arial"/>
          <w:color w:val="000000" w:themeColor="text1"/>
          <w:spacing w:val="97"/>
          <w:szCs w:val="24"/>
        </w:rPr>
        <w:t xml:space="preserve"> </w:t>
      </w:r>
      <w:r w:rsidRPr="00825BE3">
        <w:rPr>
          <w:rFonts w:ascii="Book Antiqua" w:eastAsia="Arial" w:hAnsi="Book Antiqua" w:cs="Arial"/>
          <w:color w:val="000000" w:themeColor="text1"/>
          <w:szCs w:val="24"/>
        </w:rPr>
        <w:t>(</w:t>
      </w:r>
      <w:r w:rsidR="00B16C2C">
        <w:rPr>
          <w:rFonts w:ascii="Book Antiqua" w:eastAsia="Arial" w:hAnsi="Book Antiqua" w:cs="Arial"/>
          <w:color w:val="000000" w:themeColor="text1"/>
          <w:szCs w:val="24"/>
        </w:rPr>
        <w:t xml:space="preserve">such as </w:t>
      </w:r>
      <w:r w:rsidRPr="00825BE3">
        <w:rPr>
          <w:rFonts w:ascii="Book Antiqua" w:eastAsia="Arial" w:hAnsi="Book Antiqua" w:cs="Arial"/>
          <w:color w:val="000000" w:themeColor="text1"/>
          <w:szCs w:val="24"/>
        </w:rPr>
        <w:t>CHD3,</w:t>
      </w:r>
      <w:r w:rsidRPr="00825BE3">
        <w:rPr>
          <w:rFonts w:ascii="Book Antiqua" w:eastAsia="Arial" w:hAnsi="Book Antiqua" w:cs="Arial"/>
          <w:color w:val="000000" w:themeColor="text1"/>
          <w:spacing w:val="98"/>
          <w:szCs w:val="24"/>
        </w:rPr>
        <w:t xml:space="preserve"> </w:t>
      </w:r>
      <w:r w:rsidRPr="00825BE3">
        <w:rPr>
          <w:rFonts w:ascii="Book Antiqua" w:eastAsia="Arial" w:hAnsi="Book Antiqua" w:cs="Arial"/>
          <w:color w:val="000000" w:themeColor="text1"/>
          <w:szCs w:val="24"/>
        </w:rPr>
        <w:t>TOPORS,</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ZFP106,</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ZFP189,</w:t>
      </w:r>
      <w:r w:rsidRPr="00825BE3">
        <w:rPr>
          <w:rFonts w:ascii="Book Antiqua" w:eastAsia="Arial" w:hAnsi="Book Antiqua" w:cs="Arial"/>
          <w:color w:val="000000" w:themeColor="text1"/>
          <w:spacing w:val="98"/>
          <w:szCs w:val="24"/>
        </w:rPr>
        <w:t xml:space="preserve"> </w:t>
      </w:r>
      <w:r w:rsidRPr="00825BE3">
        <w:rPr>
          <w:rFonts w:ascii="Book Antiqua" w:eastAsia="Arial" w:hAnsi="Book Antiqua" w:cs="Arial"/>
          <w:color w:val="000000" w:themeColor="text1"/>
          <w:szCs w:val="24"/>
        </w:rPr>
        <w:t>TIP60,</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BTBD2,</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YB-</w: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4294967295" distB="4294967295" distL="0" distR="0" simplePos="0" relativeHeight="251698176" behindDoc="1" locked="0" layoutInCell="1" allowOverlap="1" wp14:anchorId="080767D1" wp14:editId="1F267ABE">
                <wp:simplePos x="0" y="0"/>
                <wp:positionH relativeFrom="page">
                  <wp:posOffset>2071370</wp:posOffset>
                </wp:positionH>
                <wp:positionV relativeFrom="page">
                  <wp:posOffset>7837169</wp:posOffset>
                </wp:positionV>
                <wp:extent cx="59690" cy="0"/>
                <wp:effectExtent l="0" t="0" r="35560" b="19050"/>
                <wp:wrapNone/>
                <wp:docPr id="1065" name="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729AE124" id="1065" o:spid="_x0000_s1026" style="position:absolute;left:0;text-align:left;z-index:-251618304;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63.1pt,617.1pt" to="167.8pt,6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" filled="t" fillcolor="blue" strokecolor="blue" strokeweight=".85pt">
                <v:stroke endcap="round"/>
                <o:lock v:ext="edit" shapetype="f"/>
                <w10:wrap anchorx="page" anchory="page"/>
              </v:line>
            </w:pict>
          </mc:Fallback>
        </mc:AlternateContent>
      </w:r>
      <w:r w:rsidRPr="00825BE3">
        <w:rPr>
          <w:rFonts w:ascii="Book Antiqua" w:eastAsia="Arial" w:hAnsi="Book Antiqua" w:cs="Arial"/>
          <w:color w:val="000000" w:themeColor="text1"/>
          <w:szCs w:val="24"/>
        </w:rPr>
        <w:t>1/NSEP1, GADD34, DAXX, PIAS, p100 and HMG</w:t>
      </w:r>
      <w:r w:rsidR="00BF5CF2">
        <w:rPr>
          <w:rFonts w:ascii="Book Antiqua" w:eastAsia="Arial" w:hAnsi="Book Antiqua" w:cs="Arial"/>
          <w:color w:val="000000" w:themeColor="text1"/>
          <w:szCs w:val="24"/>
        </w:rPr>
        <w:t>)</w:t>
      </w:r>
      <w:r w:rsidR="00B16C2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B16C2C">
        <w:rPr>
          <w:rFonts w:ascii="Book Antiqua" w:eastAsia="Arial" w:hAnsi="Book Antiqua" w:cs="Arial"/>
          <w:color w:val="000000" w:themeColor="text1"/>
          <w:szCs w:val="24"/>
        </w:rPr>
        <w:t xml:space="preserve">A third category includes </w:t>
      </w:r>
      <w:r w:rsidRPr="00825BE3">
        <w:rPr>
          <w:rFonts w:ascii="Book Antiqua" w:eastAsia="Arial" w:hAnsi="Book Antiqua" w:cs="Arial"/>
          <w:color w:val="000000" w:themeColor="text1"/>
          <w:szCs w:val="24"/>
        </w:rPr>
        <w:t>RNA metabolism</w:t>
      </w:r>
      <w:r w:rsidR="00BF5CF2">
        <w:rPr>
          <w:rFonts w:ascii="Book Antiqua" w:eastAsia="Arial" w:hAnsi="Book Antiqua" w:cs="Arial"/>
          <w:color w:val="000000" w:themeColor="text1"/>
          <w:szCs w:val="24"/>
        </w:rPr>
        <w:t>-</w:t>
      </w:r>
      <w:r w:rsidR="00B16C2C">
        <w:rPr>
          <w:rFonts w:ascii="Book Antiqua" w:eastAsia="Arial" w:hAnsi="Book Antiqua" w:cs="Arial"/>
          <w:color w:val="000000" w:themeColor="text1"/>
          <w:szCs w:val="24"/>
        </w:rPr>
        <w:t xml:space="preserve">associated proteins </w:t>
      </w:r>
      <w:r w:rsidRPr="00825BE3">
        <w:rPr>
          <w:rFonts w:ascii="Book Antiqua" w:eastAsia="Arial" w:hAnsi="Book Antiqua" w:cs="Arial"/>
          <w:color w:val="000000" w:themeColor="text1"/>
          <w:szCs w:val="24"/>
        </w:rPr>
        <w:t>(CIRBP, Y</w:t>
      </w:r>
      <w:r w:rsidRPr="00825BE3">
        <w:rPr>
          <w:rFonts w:ascii="Book Antiqua" w:eastAsia="Arial" w:hAnsi="Book Antiqua" w:cs="Arial"/>
          <w:color w:val="000000" w:themeColor="text1"/>
          <w:spacing w:val="5"/>
          <w:szCs w:val="24"/>
        </w:rPr>
        <w:t>B</w:t>
      </w:r>
      <w:r w:rsidRPr="00825BE3">
        <w:rPr>
          <w:rFonts w:ascii="Book Antiqua" w:eastAsia="Arial" w:hAnsi="Book Antiqua" w:cs="Arial"/>
          <w:color w:val="000000" w:themeColor="text1"/>
          <w:szCs w:val="24"/>
        </w:rPr>
        <w:t>-1 /NSEP1, SFRS9 and SF2 / p32, FXRP)</w:t>
      </w:r>
      <w:r w:rsidR="00B16C2C">
        <w:rPr>
          <w:rFonts w:ascii="Book Antiqua" w:eastAsia="Arial" w:hAnsi="Book Antiqua" w:cs="Arial"/>
          <w:color w:val="000000" w:themeColor="text1"/>
          <w:szCs w:val="24"/>
        </w:rPr>
        <w:t xml:space="preserve">. All this </w:t>
      </w:r>
      <w:r w:rsidR="00BF5CF2">
        <w:rPr>
          <w:rFonts w:ascii="Book Antiqua" w:eastAsia="Arial" w:hAnsi="Book Antiqua" w:cs="Arial"/>
          <w:color w:val="000000" w:themeColor="text1"/>
          <w:szCs w:val="24"/>
        </w:rPr>
        <w:t xml:space="preserve">evidence </w:t>
      </w:r>
      <w:r w:rsidR="00B16C2C">
        <w:rPr>
          <w:rFonts w:ascii="Book Antiqua" w:eastAsia="Arial" w:hAnsi="Book Antiqua" w:cs="Arial"/>
          <w:color w:val="000000" w:themeColor="text1"/>
          <w:szCs w:val="24"/>
        </w:rPr>
        <w:t>see</w:t>
      </w:r>
      <w:r w:rsidR="00BF5CF2">
        <w:rPr>
          <w:rFonts w:ascii="Book Antiqua" w:eastAsia="Arial" w:hAnsi="Book Antiqua" w:cs="Arial"/>
          <w:color w:val="000000" w:themeColor="text1"/>
          <w:szCs w:val="24"/>
        </w:rPr>
        <w:t>m</w:t>
      </w:r>
      <w:r w:rsidR="00B16C2C">
        <w:rPr>
          <w:rFonts w:ascii="Book Antiqua" w:eastAsia="Arial" w:hAnsi="Book Antiqua" w:cs="Arial"/>
          <w:color w:val="000000" w:themeColor="text1"/>
          <w:szCs w:val="24"/>
        </w:rPr>
        <w:t>s to</w:t>
      </w:r>
      <w:r w:rsidRPr="00825BE3">
        <w:rPr>
          <w:rFonts w:ascii="Book Antiqua" w:eastAsia="Arial" w:hAnsi="Book Antiqua" w:cs="Arial"/>
          <w:color w:val="000000" w:themeColor="text1"/>
          <w:szCs w:val="24"/>
        </w:rPr>
        <w:t xml:space="preserve"> suggest that HABP4 </w:t>
      </w:r>
      <w:r w:rsidR="00B16C2C">
        <w:rPr>
          <w:rFonts w:ascii="Book Antiqua" w:eastAsia="Arial" w:hAnsi="Book Antiqua" w:cs="Arial"/>
          <w:color w:val="000000" w:themeColor="text1"/>
          <w:szCs w:val="24"/>
        </w:rPr>
        <w:t>ha</w:t>
      </w:r>
      <w:r w:rsidR="00BF5CF2">
        <w:rPr>
          <w:rFonts w:ascii="Book Antiqua" w:eastAsia="Arial" w:hAnsi="Book Antiqua" w:cs="Arial"/>
          <w:color w:val="000000" w:themeColor="text1"/>
          <w:szCs w:val="24"/>
        </w:rPr>
        <w:t>s</w:t>
      </w:r>
      <w:r w:rsidR="00B16C2C">
        <w:rPr>
          <w:rFonts w:ascii="Book Antiqua" w:eastAsia="Arial" w:hAnsi="Book Antiqua" w:cs="Arial"/>
          <w:color w:val="000000" w:themeColor="text1"/>
          <w:szCs w:val="24"/>
        </w:rPr>
        <w:t xml:space="preserve"> functions in all of the above related </w:t>
      </w:r>
      <w:r w:rsidRPr="00825BE3">
        <w:rPr>
          <w:rFonts w:ascii="Book Antiqua" w:eastAsia="Arial" w:hAnsi="Book Antiqua" w:cs="Arial"/>
          <w:color w:val="000000" w:themeColor="text1"/>
          <w:szCs w:val="24"/>
        </w:rPr>
        <w:t>biological processes (Figure 4).</w:t>
      </w:r>
    </w:p>
    <w:p w14:paraId="0CFA0F02" w14:textId="77777777" w:rsidR="000C56F5" w:rsidRPr="00825BE3" w:rsidRDefault="00B574BF"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Pr>
          <w:rFonts w:ascii="Book Antiqua" w:eastAsia="Arial" w:hAnsi="Book Antiqua" w:cs="Arial"/>
          <w:noProof/>
          <w:color w:val="000000" w:themeColor="text1"/>
          <w:szCs w:val="24"/>
          <w:bdr w:val="none" w:sz="0" w:space="0" w:color="auto"/>
          <w:lang w:val="en-GB" w:eastAsia="en-GB"/>
        </w:rPr>
        <mc:AlternateContent>
          <mc:Choice Requires="wps">
            <w:drawing>
              <wp:anchor distT="4294967295" distB="4294967295" distL="0" distR="0" simplePos="0" relativeHeight="251700224" behindDoc="1" locked="0" layoutInCell="1" allowOverlap="1" wp14:anchorId="223F9F3F" wp14:editId="7DCCEDA7">
                <wp:simplePos x="0" y="0"/>
                <wp:positionH relativeFrom="page">
                  <wp:posOffset>3251200</wp:posOffset>
                </wp:positionH>
                <wp:positionV relativeFrom="page">
                  <wp:posOffset>9522459</wp:posOffset>
                </wp:positionV>
                <wp:extent cx="39370" cy="0"/>
                <wp:effectExtent l="0" t="0" r="36830" b="19050"/>
                <wp:wrapNone/>
                <wp:docPr id="1067" name="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5E222824" id="1067" o:spid="_x0000_s1026" style="position:absolute;left:0;text-align:left;z-index:-251616256;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256pt,749.8pt" to="259.1pt,7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" filled="t" fillcolor="blue" strokecolor="blue" strokeweight=".85pt">
                <v:stroke endcap="round"/>
                <o:lock v:ext="edit" shapetype="f"/>
                <w10:wrap anchorx="page" anchory="page"/>
              </v:line>
            </w:pict>
          </mc:Fallback>
        </mc:AlternateContent>
      </w:r>
      <w:r w:rsidR="000C56F5" w:rsidRPr="00825BE3">
        <w:rPr>
          <w:rFonts w:ascii="Book Antiqua" w:eastAsia="Arial" w:hAnsi="Book Antiqua" w:cs="Arial"/>
          <w:color w:val="000000" w:themeColor="text1"/>
          <w:szCs w:val="24"/>
        </w:rPr>
        <w:t>I</w:t>
      </w:r>
      <w:r w:rsidR="000C56F5" w:rsidRPr="00825BE3">
        <w:rPr>
          <w:rFonts w:ascii="Book Antiqua" w:eastAsia="Arial" w:hAnsi="Book Antiqua" w:cs="Arial"/>
          <w:color w:val="000000" w:themeColor="text1"/>
          <w:spacing w:val="-1"/>
          <w:szCs w:val="24"/>
        </w:rPr>
        <w:t>nteresting</w:t>
      </w:r>
      <w:r w:rsidR="000C56F5" w:rsidRPr="00825BE3">
        <w:rPr>
          <w:rFonts w:ascii="Book Antiqua" w:eastAsia="Arial" w:hAnsi="Book Antiqua" w:cs="Arial"/>
          <w:color w:val="000000" w:themeColor="text1"/>
          <w:szCs w:val="24"/>
        </w:rPr>
        <w:t>ly, at the time of</w:t>
      </w:r>
      <w:r w:rsidR="000C56F5" w:rsidRPr="00825BE3">
        <w:rPr>
          <w:rFonts w:ascii="Book Antiqua" w:eastAsia="Arial" w:hAnsi="Book Antiqua" w:cs="Arial"/>
          <w:color w:val="000000" w:themeColor="text1"/>
          <w:spacing w:val="7"/>
          <w:szCs w:val="24"/>
        </w:rPr>
        <w:t xml:space="preserve"> </w:t>
      </w:r>
      <w:r w:rsidR="000C56F5" w:rsidRPr="00825BE3">
        <w:rPr>
          <w:rFonts w:ascii="Book Antiqua" w:eastAsia="Arial" w:hAnsi="Book Antiqua" w:cs="Arial"/>
          <w:color w:val="000000" w:themeColor="text1"/>
          <w:szCs w:val="24"/>
        </w:rPr>
        <w:t>the initial discovery of the Ki-1/57 antigen in 1992</w:t>
      </w:r>
      <w:r w:rsidR="000C56F5" w:rsidRPr="00825BE3">
        <w:rPr>
          <w:rFonts w:ascii="Book Antiqua" w:eastAsia="Arial" w:hAnsi="Book Antiqua" w:cs="Arial"/>
          <w:color w:val="000000" w:themeColor="text1"/>
          <w:szCs w:val="24"/>
          <w:vertAlign w:val="superscript"/>
        </w:rPr>
        <w:t>[3]</w:t>
      </w:r>
      <w:r w:rsidR="000C56F5" w:rsidRPr="00825BE3">
        <w:rPr>
          <w:rFonts w:ascii="Book Antiqua" w:eastAsia="Arial" w:hAnsi="Book Antiqua" w:cs="Arial"/>
          <w:color w:val="000000" w:themeColor="text1"/>
          <w:szCs w:val="24"/>
        </w:rPr>
        <w:t xml:space="preserve"> a</w:t>
      </w:r>
      <w:r w:rsidR="00451147">
        <w:rPr>
          <w:rFonts w:ascii="Book Antiqua" w:eastAsia="Arial" w:hAnsi="Book Antiqua" w:cs="Arial" w:hint="eastAsia"/>
          <w:color w:val="000000" w:themeColor="text1"/>
          <w:szCs w:val="24"/>
        </w:rPr>
        <w:t xml:space="preserve"> </w:t>
      </w:r>
      <w:r w:rsidR="000C56F5" w:rsidRPr="00825BE3">
        <w:rPr>
          <w:rFonts w:ascii="Book Antiqua" w:eastAsia="Arial" w:hAnsi="Book Antiqua" w:cs="Arial"/>
          <w:color w:val="000000" w:themeColor="text1"/>
          <w:szCs w:val="24"/>
        </w:rPr>
        <w:t>series of cellular localization studies, using electron</w:t>
      </w:r>
      <w:r w:rsidR="00B65E18">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zCs w:val="24"/>
        </w:rPr>
        <w:t>microscopy, with the original K</w:t>
      </w:r>
      <w:r w:rsidR="000C56F5" w:rsidRPr="00825BE3">
        <w:rPr>
          <w:rFonts w:ascii="Book Antiqua" w:eastAsia="Arial" w:hAnsi="Book Antiqua" w:cs="Arial"/>
          <w:color w:val="000000" w:themeColor="text1"/>
          <w:spacing w:val="6"/>
          <w:szCs w:val="24"/>
        </w:rPr>
        <w:t>i</w:t>
      </w:r>
      <w:r w:rsidR="000C56F5" w:rsidRPr="00825BE3">
        <w:rPr>
          <w:rFonts w:ascii="Book Antiqua" w:eastAsia="Arial" w:hAnsi="Book Antiqua" w:cs="Arial"/>
          <w:color w:val="000000" w:themeColor="text1"/>
          <w:szCs w:val="24"/>
        </w:rPr>
        <w:t>-1 antibody, were performed using mostly the L540 Hodgkin analogous cell</w:t>
      </w:r>
      <w:r w:rsidR="00B65E18">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84"/>
          <w:szCs w:val="24"/>
        </w:rPr>
        <w:t xml:space="preserve"> </w:t>
      </w:r>
      <w:r w:rsidR="000C56F5" w:rsidRPr="00825BE3">
        <w:rPr>
          <w:rFonts w:ascii="Book Antiqua" w:eastAsia="Arial" w:hAnsi="Book Antiqua" w:cs="Arial"/>
          <w:color w:val="000000" w:themeColor="text1"/>
          <w:szCs w:val="24"/>
        </w:rPr>
        <w:t xml:space="preserve">Part of the </w:t>
      </w:r>
      <w:r w:rsidR="000C56F5" w:rsidRPr="00825BE3">
        <w:rPr>
          <w:rFonts w:ascii="Book Antiqua" w:eastAsia="Arial" w:hAnsi="Book Antiqua" w:cs="Arial"/>
          <w:color w:val="000000" w:themeColor="text1"/>
          <w:spacing w:val="-1"/>
          <w:szCs w:val="24"/>
        </w:rPr>
        <w:t>data</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pacing w:val="-1"/>
          <w:szCs w:val="24"/>
        </w:rPr>
        <w:t>were</w:t>
      </w:r>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pacing w:val="-1"/>
          <w:szCs w:val="24"/>
        </w:rPr>
        <w:t>publi</w:t>
      </w:r>
      <w:r w:rsidR="000C56F5" w:rsidRPr="00825BE3">
        <w:rPr>
          <w:rFonts w:ascii="Book Antiqua" w:eastAsia="Arial" w:hAnsi="Book Antiqua" w:cs="Arial"/>
          <w:color w:val="000000" w:themeColor="text1"/>
          <w:szCs w:val="24"/>
        </w:rPr>
        <w:t>shed</w:t>
      </w:r>
      <w:r w:rsidR="00B65E18">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zCs w:val="24"/>
        </w:rPr>
        <w:t>but</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zCs w:val="24"/>
        </w:rPr>
        <w:t>some</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zCs w:val="24"/>
        </w:rPr>
        <w:t>figures</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zCs w:val="24"/>
        </w:rPr>
        <w:t>were</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t>criticized</w:t>
      </w:r>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zCs w:val="24"/>
        </w:rPr>
        <w:t>as</w:t>
      </w:r>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zCs w:val="24"/>
        </w:rPr>
        <w:t>potentially</w:t>
      </w:r>
      <w:r w:rsidR="000C56F5" w:rsidRPr="00825BE3">
        <w:rPr>
          <w:rFonts w:ascii="Book Antiqua" w:eastAsia="Arial" w:hAnsi="Book Antiqua" w:cs="Arial"/>
          <w:color w:val="000000" w:themeColor="text1"/>
          <w:spacing w:val="37"/>
          <w:szCs w:val="24"/>
        </w:rPr>
        <w:t xml:space="preserve"> </w:t>
      </w:r>
      <w:r w:rsidR="000C56F5" w:rsidRPr="00825BE3">
        <w:rPr>
          <w:rFonts w:ascii="Book Antiqua" w:eastAsia="Arial" w:hAnsi="Book Antiqua" w:cs="Arial"/>
          <w:color w:val="000000" w:themeColor="text1"/>
          <w:szCs w:val="24"/>
        </w:rPr>
        <w:t>nuclear</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t>“artifacts”</w:t>
      </w:r>
      <w:r w:rsidR="00451147">
        <w:rPr>
          <w:rFonts w:ascii="Book Antiqua" w:eastAsia="Arial" w:hAnsi="Book Antiqua" w:cs="Arial" w:hint="eastAsia"/>
          <w:color w:val="000000" w:themeColor="text1"/>
          <w:szCs w:val="24"/>
        </w:rPr>
        <w:t xml:space="preserve"> </w:t>
      </w:r>
      <w:r w:rsidR="000C56F5" w:rsidRPr="00825BE3">
        <w:rPr>
          <w:rFonts w:ascii="Book Antiqua" w:eastAsia="Arial" w:hAnsi="Book Antiqua" w:cs="Arial"/>
          <w:color w:val="000000" w:themeColor="text1"/>
          <w:spacing w:val="-1"/>
          <w:szCs w:val="24"/>
        </w:rPr>
        <w:t>(Figure</w:t>
      </w:r>
      <w:r w:rsidR="000C56F5" w:rsidRPr="00825BE3">
        <w:rPr>
          <w:rFonts w:ascii="Book Antiqua" w:eastAsia="Arial" w:hAnsi="Book Antiqua" w:cs="Arial"/>
          <w:color w:val="000000" w:themeColor="text1"/>
          <w:spacing w:val="41"/>
          <w:szCs w:val="24"/>
        </w:rPr>
        <w:t xml:space="preserve"> </w:t>
      </w:r>
      <w:r w:rsidR="000C56F5" w:rsidRPr="00825BE3">
        <w:rPr>
          <w:rFonts w:ascii="Book Antiqua" w:eastAsia="Arial" w:hAnsi="Book Antiqua" w:cs="Arial"/>
          <w:color w:val="000000" w:themeColor="text1"/>
          <w:spacing w:val="-1"/>
          <w:szCs w:val="24"/>
        </w:rPr>
        <w:t>5).</w:t>
      </w:r>
      <w:r w:rsidR="000C56F5" w:rsidRPr="00825BE3">
        <w:rPr>
          <w:rFonts w:ascii="Book Antiqua" w:eastAsia="Arial" w:hAnsi="Book Antiqua" w:cs="Arial"/>
          <w:color w:val="000000" w:themeColor="text1"/>
          <w:spacing w:val="35"/>
          <w:szCs w:val="24"/>
        </w:rPr>
        <w:t xml:space="preserve"> </w:t>
      </w:r>
      <w:r w:rsidR="000C56F5" w:rsidRPr="00825BE3">
        <w:rPr>
          <w:rFonts w:ascii="Book Antiqua" w:eastAsia="Arial" w:hAnsi="Book Antiqua" w:cs="Arial"/>
          <w:color w:val="000000" w:themeColor="text1"/>
          <w:spacing w:val="7"/>
          <w:szCs w:val="24"/>
        </w:rPr>
        <w:t>W</w:t>
      </w:r>
      <w:r w:rsidR="000C56F5" w:rsidRPr="00825BE3">
        <w:rPr>
          <w:rFonts w:ascii="Book Antiqua" w:eastAsia="Arial" w:hAnsi="Book Antiqua" w:cs="Arial"/>
          <w:color w:val="000000" w:themeColor="text1"/>
          <w:spacing w:val="-1"/>
          <w:szCs w:val="24"/>
        </w:rPr>
        <w:t>ith</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pacing w:val="-1"/>
          <w:szCs w:val="24"/>
        </w:rPr>
        <w:t>tod</w:t>
      </w:r>
      <w:r w:rsidR="000C56F5" w:rsidRPr="00825BE3">
        <w:rPr>
          <w:rFonts w:ascii="Book Antiqua" w:eastAsia="Arial" w:hAnsi="Book Antiqua" w:cs="Arial"/>
          <w:color w:val="000000" w:themeColor="text1"/>
          <w:szCs w:val="24"/>
        </w:rPr>
        <w:t>ay</w:t>
      </w:r>
      <w:r w:rsidR="00BF5CF2">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t>knowledge</w:t>
      </w:r>
      <w:r w:rsidR="000C56F5" w:rsidRPr="00825BE3">
        <w:rPr>
          <w:rFonts w:ascii="Book Antiqua" w:eastAsia="Arial" w:hAnsi="Book Antiqua" w:cs="Arial"/>
          <w:color w:val="000000" w:themeColor="text1"/>
          <w:spacing w:val="42"/>
          <w:szCs w:val="24"/>
        </w:rPr>
        <w:t xml:space="preserve"> </w:t>
      </w:r>
      <w:r w:rsidR="000C56F5" w:rsidRPr="00825BE3">
        <w:rPr>
          <w:rFonts w:ascii="Book Antiqua" w:eastAsia="Arial" w:hAnsi="Book Antiqua" w:cs="Arial"/>
          <w:color w:val="000000" w:themeColor="text1"/>
          <w:szCs w:val="24"/>
        </w:rPr>
        <w:t>of</w:t>
      </w:r>
      <w:r w:rsidR="000C56F5" w:rsidRPr="00825BE3">
        <w:rPr>
          <w:rFonts w:ascii="Book Antiqua" w:eastAsia="Arial" w:hAnsi="Book Antiqua" w:cs="Arial"/>
          <w:color w:val="000000" w:themeColor="text1"/>
          <w:spacing w:val="43"/>
          <w:szCs w:val="24"/>
        </w:rPr>
        <w:t xml:space="preserve"> </w:t>
      </w:r>
      <w:r w:rsidR="000C56F5" w:rsidRPr="00825BE3">
        <w:rPr>
          <w:rFonts w:ascii="Book Antiqua" w:eastAsia="Arial" w:hAnsi="Book Antiqua" w:cs="Arial"/>
          <w:color w:val="000000" w:themeColor="text1"/>
          <w:szCs w:val="24"/>
        </w:rPr>
        <w:t>Ki-1/57/ HABP4</w:t>
      </w:r>
      <w:r w:rsidR="000C56F5" w:rsidRPr="00825BE3">
        <w:rPr>
          <w:rFonts w:ascii="Book Antiqua" w:eastAsia="Arial" w:hAnsi="Book Antiqua" w:cs="Arial"/>
          <w:color w:val="000000" w:themeColor="text1"/>
          <w:spacing w:val="43"/>
          <w:szCs w:val="24"/>
        </w:rPr>
        <w:t xml:space="preserve"> </w:t>
      </w:r>
      <w:r w:rsidR="000C56F5" w:rsidRPr="00825BE3">
        <w:rPr>
          <w:rFonts w:ascii="Book Antiqua" w:eastAsia="Arial" w:hAnsi="Book Antiqua" w:cs="Arial"/>
          <w:color w:val="000000" w:themeColor="text1"/>
          <w:szCs w:val="24"/>
        </w:rPr>
        <w:t>interaction</w:t>
      </w:r>
      <w:r w:rsidR="000C56F5" w:rsidRPr="00825BE3">
        <w:rPr>
          <w:rFonts w:ascii="Book Antiqua" w:eastAsia="Arial" w:hAnsi="Book Antiqua" w:cs="Arial"/>
          <w:color w:val="000000" w:themeColor="text1"/>
          <w:spacing w:val="41"/>
          <w:szCs w:val="24"/>
        </w:rPr>
        <w:t xml:space="preserve"> </w:t>
      </w:r>
      <w:r w:rsidR="000C56F5" w:rsidRPr="00825BE3">
        <w:rPr>
          <w:rFonts w:ascii="Book Antiqua" w:eastAsia="Arial" w:hAnsi="Book Antiqua" w:cs="Arial"/>
          <w:color w:val="000000" w:themeColor="text1"/>
          <w:szCs w:val="24"/>
        </w:rPr>
        <w:t>with</w:t>
      </w:r>
      <w:r w:rsidR="000C56F5" w:rsidRPr="00825BE3">
        <w:rPr>
          <w:rFonts w:ascii="Book Antiqua" w:eastAsia="Arial" w:hAnsi="Book Antiqua" w:cs="Arial"/>
          <w:color w:val="000000" w:themeColor="text1"/>
          <w:spacing w:val="42"/>
          <w:szCs w:val="24"/>
        </w:rPr>
        <w:t xml:space="preserve"> </w:t>
      </w:r>
      <w:r w:rsidR="000C56F5" w:rsidRPr="00825BE3">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pacing w:val="42"/>
          <w:szCs w:val="24"/>
        </w:rPr>
        <w:t xml:space="preserve"> </w:t>
      </w:r>
      <w:r w:rsidR="000C56F5" w:rsidRPr="00825BE3">
        <w:rPr>
          <w:rFonts w:ascii="Book Antiqua" w:eastAsia="Arial" w:hAnsi="Book Antiqua" w:cs="Arial"/>
          <w:color w:val="000000" w:themeColor="text1"/>
          <w:szCs w:val="24"/>
        </w:rPr>
        <w:t>number</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t>of trans</w:t>
      </w:r>
      <w:r w:rsidR="000C56F5" w:rsidRPr="00825BE3">
        <w:rPr>
          <w:rFonts w:ascii="Book Antiqua" w:eastAsia="Arial" w:hAnsi="Book Antiqua" w:cs="Arial"/>
          <w:color w:val="000000" w:themeColor="text1"/>
          <w:spacing w:val="-2"/>
          <w:szCs w:val="24"/>
        </w:rPr>
        <w:t>c</w:t>
      </w:r>
      <w:r w:rsidR="000C56F5" w:rsidRPr="00825BE3">
        <w:rPr>
          <w:rFonts w:ascii="Book Antiqua" w:eastAsia="Arial" w:hAnsi="Book Antiqua" w:cs="Arial"/>
          <w:color w:val="000000" w:themeColor="text1"/>
          <w:szCs w:val="24"/>
        </w:rPr>
        <w:t>r</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ptional</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r</w:t>
      </w:r>
      <w:r w:rsidR="000C56F5" w:rsidRPr="00825BE3">
        <w:rPr>
          <w:rFonts w:ascii="Book Antiqua" w:eastAsia="Arial" w:hAnsi="Book Antiqua" w:cs="Arial"/>
          <w:color w:val="000000" w:themeColor="text1"/>
          <w:spacing w:val="-2"/>
          <w:szCs w:val="24"/>
        </w:rPr>
        <w:t>e</w:t>
      </w:r>
      <w:r w:rsidR="000C56F5" w:rsidRPr="00825BE3">
        <w:rPr>
          <w:rFonts w:ascii="Book Antiqua" w:eastAsia="Arial" w:hAnsi="Book Antiqua" w:cs="Arial"/>
          <w:color w:val="000000" w:themeColor="text1"/>
          <w:szCs w:val="24"/>
        </w:rPr>
        <w:t>gu</w:t>
      </w:r>
      <w:r w:rsidR="000C56F5" w:rsidRPr="00825BE3">
        <w:rPr>
          <w:rFonts w:ascii="Book Antiqua" w:eastAsia="Arial" w:hAnsi="Book Antiqua" w:cs="Arial"/>
          <w:color w:val="000000" w:themeColor="text1"/>
          <w:spacing w:val="-1"/>
          <w:szCs w:val="24"/>
        </w:rPr>
        <w:t>l</w:t>
      </w:r>
      <w:r w:rsidR="000C56F5" w:rsidRPr="00825BE3">
        <w:rPr>
          <w:rFonts w:ascii="Book Antiqua" w:eastAsia="Arial" w:hAnsi="Book Antiqua" w:cs="Arial"/>
          <w:color w:val="000000" w:themeColor="text1"/>
          <w:szCs w:val="24"/>
        </w:rPr>
        <w:t>ato</w:t>
      </w:r>
      <w:r w:rsidR="000C56F5" w:rsidRPr="00825BE3">
        <w:rPr>
          <w:rFonts w:ascii="Book Antiqua" w:eastAsia="Arial" w:hAnsi="Book Antiqua" w:cs="Arial"/>
          <w:color w:val="000000" w:themeColor="text1"/>
          <w:spacing w:val="-1"/>
          <w:szCs w:val="24"/>
        </w:rPr>
        <w:t>r</w:t>
      </w:r>
      <w:r w:rsidR="000C56F5" w:rsidRPr="00825BE3">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(p53, p10</w:t>
      </w:r>
      <w:r w:rsidR="000C56F5" w:rsidRPr="00825BE3">
        <w:rPr>
          <w:rFonts w:ascii="Book Antiqua" w:eastAsia="Arial" w:hAnsi="Book Antiqua" w:cs="Arial"/>
          <w:color w:val="000000" w:themeColor="text1"/>
          <w:spacing w:val="-3"/>
          <w:szCs w:val="24"/>
        </w:rPr>
        <w:t>0</w:t>
      </w:r>
      <w:r w:rsidR="000C56F5" w:rsidRPr="00825BE3">
        <w:rPr>
          <w:rFonts w:ascii="Book Antiqua" w:eastAsia="Arial" w:hAnsi="Book Antiqua" w:cs="Arial"/>
          <w:color w:val="000000" w:themeColor="text1"/>
          <w:szCs w:val="24"/>
        </w:rPr>
        <w:t>, H</w:t>
      </w:r>
      <w:r w:rsidR="000C56F5" w:rsidRPr="00825BE3">
        <w:rPr>
          <w:rFonts w:ascii="Book Antiqua" w:eastAsia="Arial" w:hAnsi="Book Antiqua" w:cs="Arial"/>
          <w:color w:val="000000" w:themeColor="text1"/>
          <w:spacing w:val="-3"/>
          <w:szCs w:val="24"/>
        </w:rPr>
        <w:t>M</w:t>
      </w:r>
      <w:r w:rsidR="000C56F5" w:rsidRPr="00825BE3">
        <w:rPr>
          <w:rFonts w:ascii="Book Antiqua" w:eastAsia="Arial" w:hAnsi="Book Antiqua" w:cs="Arial"/>
          <w:color w:val="000000" w:themeColor="text1"/>
          <w:szCs w:val="24"/>
        </w:rPr>
        <w:t>G, To</w:t>
      </w:r>
      <w:r w:rsidR="000C56F5" w:rsidRPr="00825BE3">
        <w:rPr>
          <w:rFonts w:ascii="Book Antiqua" w:eastAsia="Arial" w:hAnsi="Book Antiqua" w:cs="Arial"/>
          <w:color w:val="000000" w:themeColor="text1"/>
          <w:spacing w:val="-3"/>
          <w:szCs w:val="24"/>
        </w:rPr>
        <w:t>p</w:t>
      </w:r>
      <w:r w:rsidR="000C56F5" w:rsidRPr="00825BE3">
        <w:rPr>
          <w:rFonts w:ascii="Book Antiqua" w:eastAsia="Arial" w:hAnsi="Book Antiqua" w:cs="Arial"/>
          <w:color w:val="000000" w:themeColor="text1"/>
          <w:szCs w:val="24"/>
        </w:rPr>
        <w:t>ors, Daxx) and chromatin remodeling machines (CHD3</w:t>
      </w:r>
      <w:r w:rsidR="000C56F5" w:rsidRPr="00825BE3">
        <w:rPr>
          <w:rFonts w:ascii="Book Antiqua" w:eastAsia="Arial" w:hAnsi="Book Antiqua" w:cs="Arial"/>
          <w:color w:val="000000" w:themeColor="text1"/>
          <w:spacing w:val="-2"/>
          <w:szCs w:val="24"/>
        </w:rPr>
        <w:t>)</w:t>
      </w:r>
      <w:r w:rsidR="000C56F5" w:rsidRPr="00825BE3">
        <w:rPr>
          <w:rFonts w:ascii="Book Antiqua" w:eastAsia="Arial" w:hAnsi="Book Antiqua" w:cs="Arial"/>
          <w:color w:val="000000" w:themeColor="text1"/>
          <w:szCs w:val="24"/>
        </w:rPr>
        <w:t xml:space="preserve">, the </w:t>
      </w:r>
      <w:r w:rsidR="000C56F5" w:rsidRPr="00825BE3">
        <w:rPr>
          <w:rFonts w:ascii="Book Antiqua" w:eastAsia="Arial" w:hAnsi="Book Antiqua" w:cs="Arial"/>
          <w:color w:val="000000" w:themeColor="text1"/>
          <w:spacing w:val="-3"/>
          <w:szCs w:val="24"/>
        </w:rPr>
        <w:t>i</w:t>
      </w:r>
      <w:r w:rsidR="000C56F5" w:rsidRPr="00825BE3">
        <w:rPr>
          <w:rFonts w:ascii="Book Antiqua" w:eastAsia="Arial" w:hAnsi="Book Antiqua" w:cs="Arial"/>
          <w:color w:val="000000" w:themeColor="text1"/>
          <w:szCs w:val="24"/>
        </w:rPr>
        <w:t>m</w:t>
      </w:r>
      <w:r w:rsidR="000C56F5" w:rsidRPr="00825BE3">
        <w:rPr>
          <w:rFonts w:ascii="Book Antiqua" w:eastAsia="Arial" w:hAnsi="Book Antiqua" w:cs="Arial"/>
          <w:color w:val="000000" w:themeColor="text1"/>
          <w:spacing w:val="-2"/>
          <w:szCs w:val="24"/>
        </w:rPr>
        <w:t>a</w:t>
      </w:r>
      <w:r w:rsidR="000C56F5" w:rsidRPr="00825BE3">
        <w:rPr>
          <w:rFonts w:ascii="Book Antiqua" w:eastAsia="Arial" w:hAnsi="Book Antiqua" w:cs="Arial"/>
          <w:color w:val="000000" w:themeColor="text1"/>
          <w:szCs w:val="24"/>
        </w:rPr>
        <w:t>ges o</w:t>
      </w:r>
      <w:r w:rsidR="000C56F5" w:rsidRPr="00825BE3">
        <w:rPr>
          <w:rFonts w:ascii="Book Antiqua" w:eastAsia="Arial" w:hAnsi="Book Antiqua" w:cs="Arial"/>
          <w:color w:val="000000" w:themeColor="text1"/>
          <w:spacing w:val="-3"/>
          <w:szCs w:val="24"/>
        </w:rPr>
        <w:t>b</w:t>
      </w:r>
      <w:r w:rsidR="000C56F5" w:rsidRPr="00825BE3">
        <w:rPr>
          <w:rFonts w:ascii="Book Antiqua" w:eastAsia="Arial" w:hAnsi="Book Antiqua" w:cs="Arial"/>
          <w:color w:val="000000" w:themeColor="text1"/>
          <w:szCs w:val="24"/>
        </w:rPr>
        <w:t>tained may</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be</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inter</w:t>
      </w:r>
      <w:r w:rsidR="000C56F5" w:rsidRPr="00825BE3">
        <w:rPr>
          <w:rFonts w:ascii="Book Antiqua" w:eastAsia="Arial" w:hAnsi="Book Antiqua" w:cs="Arial"/>
          <w:color w:val="000000" w:themeColor="text1"/>
          <w:spacing w:val="-2"/>
          <w:szCs w:val="24"/>
        </w:rPr>
        <w:t>p</w:t>
      </w:r>
      <w:r w:rsidR="000C56F5" w:rsidRPr="00825BE3">
        <w:rPr>
          <w:rFonts w:ascii="Book Antiqua" w:eastAsia="Arial" w:hAnsi="Book Antiqua" w:cs="Arial"/>
          <w:color w:val="000000" w:themeColor="text1"/>
          <w:szCs w:val="24"/>
        </w:rPr>
        <w:t xml:space="preserve">reted, although </w:t>
      </w:r>
      <w:r w:rsidR="000C56F5" w:rsidRPr="00825BE3">
        <w:rPr>
          <w:rFonts w:ascii="Book Antiqua" w:eastAsia="Arial" w:hAnsi="Book Antiqua" w:cs="Arial"/>
          <w:color w:val="000000" w:themeColor="text1"/>
          <w:spacing w:val="-3"/>
          <w:szCs w:val="24"/>
        </w:rPr>
        <w:t>i</w:t>
      </w:r>
      <w:r w:rsidR="000C56F5" w:rsidRPr="00825BE3">
        <w:rPr>
          <w:rFonts w:ascii="Book Antiqua" w:eastAsia="Arial" w:hAnsi="Book Antiqua" w:cs="Arial"/>
          <w:color w:val="000000" w:themeColor="text1"/>
          <w:szCs w:val="24"/>
        </w:rPr>
        <w:t>n a speculative way, in a different light. Is it possible that the K</w:t>
      </w:r>
      <w:r w:rsidR="000C56F5" w:rsidRPr="00825BE3">
        <w:rPr>
          <w:rFonts w:ascii="Book Antiqua" w:eastAsia="Arial" w:hAnsi="Book Antiqua" w:cs="Arial"/>
          <w:color w:val="000000" w:themeColor="text1"/>
          <w:spacing w:val="5"/>
          <w:szCs w:val="24"/>
        </w:rPr>
        <w:t>i</w:t>
      </w:r>
      <w:r w:rsidR="000C56F5" w:rsidRPr="00825BE3">
        <w:rPr>
          <w:rFonts w:ascii="Book Antiqua" w:eastAsia="Arial" w:hAnsi="Book Antiqua" w:cs="Arial"/>
          <w:color w:val="000000" w:themeColor="text1"/>
          <w:szCs w:val="24"/>
        </w:rPr>
        <w:t>-1 gold-labeling observed represents a chromosome, or chromatin? Is it transcriptionally active or</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in a repressed state? Future studies should address which part</w:t>
      </w:r>
      <w:r w:rsidR="00B65E18">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 xml:space="preserve"> of the genome </w:t>
      </w:r>
      <w:r w:rsidR="00B65E18">
        <w:rPr>
          <w:rFonts w:ascii="Book Antiqua" w:eastAsia="Arial" w:hAnsi="Book Antiqua" w:cs="Arial"/>
          <w:color w:val="000000" w:themeColor="text1"/>
          <w:szCs w:val="24"/>
        </w:rPr>
        <w:t>are</w:t>
      </w:r>
      <w:r w:rsidR="000C56F5" w:rsidRPr="00825BE3">
        <w:rPr>
          <w:rFonts w:ascii="Book Antiqua" w:eastAsia="Arial" w:hAnsi="Book Antiqua" w:cs="Arial"/>
          <w:color w:val="000000" w:themeColor="text1"/>
          <w:szCs w:val="24"/>
        </w:rPr>
        <w:t xml:space="preserve"> regulated by HABP4.</w:t>
      </w:r>
    </w:p>
    <w:p w14:paraId="701E7453" w14:textId="747433F3" w:rsidR="000C56F5" w:rsidRPr="00825BE3" w:rsidRDefault="000C56F5" w:rsidP="005F693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Based on the </w:t>
      </w:r>
      <w:r w:rsidR="00B65E18">
        <w:rPr>
          <w:rFonts w:ascii="Book Antiqua" w:eastAsia="Arial" w:hAnsi="Book Antiqua" w:cs="Arial"/>
          <w:color w:val="000000" w:themeColor="text1"/>
          <w:szCs w:val="24"/>
        </w:rPr>
        <w:t xml:space="preserve">protein </w:t>
      </w:r>
      <w:r w:rsidRPr="00825BE3">
        <w:rPr>
          <w:rFonts w:ascii="Book Antiqua" w:eastAsia="Arial" w:hAnsi="Book Antiqua" w:cs="Arial"/>
          <w:color w:val="000000" w:themeColor="text1"/>
          <w:szCs w:val="24"/>
        </w:rPr>
        <w:t xml:space="preserve">interaction profile and </w:t>
      </w:r>
      <w:r w:rsidR="00B65E18">
        <w:rPr>
          <w:rFonts w:ascii="Book Antiqua" w:eastAsia="Arial" w:hAnsi="Book Antiqua" w:cs="Arial"/>
          <w:color w:val="000000" w:themeColor="text1"/>
          <w:szCs w:val="24"/>
        </w:rPr>
        <w:t xml:space="preserve">other </w:t>
      </w:r>
      <w:r w:rsidRPr="00825BE3">
        <w:rPr>
          <w:rFonts w:ascii="Book Antiqua" w:eastAsia="Arial" w:hAnsi="Book Antiqua" w:cs="Arial"/>
          <w:color w:val="000000" w:themeColor="text1"/>
          <w:szCs w:val="24"/>
        </w:rPr>
        <w:t>assays</w:t>
      </w:r>
      <w:r w:rsidR="00BF5CF2">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SERBP1 and </w:t>
      </w:r>
      <w:r w:rsidRPr="00825BE3">
        <w:rPr>
          <w:rFonts w:ascii="Book Antiqua" w:eastAsia="Arial" w:hAnsi="Book Antiqua" w:cs="Arial"/>
          <w:color w:val="000000" w:themeColor="text1"/>
          <w:szCs w:val="24"/>
        </w:rPr>
        <w:lastRenderedPageBreak/>
        <w:t>HABP4</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were functionally related to the regulation of gene expression</w:t>
      </w:r>
      <w:r w:rsidRPr="00825BE3">
        <w:rPr>
          <w:rFonts w:ascii="Book Antiqua" w:eastAsia="Arial" w:hAnsi="Book Antiqua" w:cs="Arial"/>
          <w:color w:val="000000" w:themeColor="text1"/>
          <w:szCs w:val="24"/>
          <w:vertAlign w:val="superscript"/>
        </w:rPr>
        <w:t>[5,26,34,</w:t>
      </w:r>
      <w:r w:rsidR="00451147">
        <w:rPr>
          <w:rFonts w:ascii="Book Antiqua" w:eastAsia="Arial" w:hAnsi="Book Antiqua" w:cs="Arial"/>
          <w:color w:val="000000" w:themeColor="text1"/>
          <w:szCs w:val="24"/>
          <w:vertAlign w:val="superscript"/>
        </w:rPr>
        <w:t>3</w:t>
      </w:r>
      <w:r w:rsidRPr="00825BE3">
        <w:rPr>
          <w:rFonts w:ascii="Book Antiqua" w:eastAsia="Arial" w:hAnsi="Book Antiqua" w:cs="Arial"/>
          <w:color w:val="000000" w:themeColor="text1"/>
          <w:szCs w:val="24"/>
          <w:vertAlign w:val="superscript"/>
        </w:rPr>
        <w:t>6,46]</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B65E18">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o </w:t>
      </w:r>
      <w:r w:rsidR="00B65E18">
        <w:rPr>
          <w:rFonts w:ascii="Book Antiqua" w:eastAsia="Arial" w:hAnsi="Book Antiqua" w:cs="Arial"/>
          <w:color w:val="000000" w:themeColor="text1"/>
          <w:szCs w:val="24"/>
        </w:rPr>
        <w:t>identify</w:t>
      </w:r>
      <w:r w:rsidRPr="00825BE3">
        <w:rPr>
          <w:rFonts w:ascii="Book Antiqua" w:eastAsia="Arial" w:hAnsi="Book Antiqua" w:cs="Arial"/>
          <w:color w:val="000000" w:themeColor="text1"/>
          <w:szCs w:val="24"/>
        </w:rPr>
        <w:t xml:space="preserve"> the </w:t>
      </w:r>
      <w:r w:rsidR="00B65E18">
        <w:rPr>
          <w:rFonts w:ascii="Book Antiqua" w:eastAsia="Arial" w:hAnsi="Book Antiqua" w:cs="Arial"/>
          <w:color w:val="000000" w:themeColor="text1"/>
          <w:szCs w:val="24"/>
        </w:rPr>
        <w:t>candidate genes regulat</w:t>
      </w:r>
      <w:r w:rsidRPr="00825BE3">
        <w:rPr>
          <w:rFonts w:ascii="Book Antiqua" w:eastAsia="Arial" w:hAnsi="Book Antiqua" w:cs="Arial"/>
          <w:color w:val="000000" w:themeColor="text1"/>
          <w:szCs w:val="24"/>
        </w:rPr>
        <w:t>ed by SERBP1 and HABP4 over</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 global gene expression (DNA microarray, Affymetrix) analysis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was performed and revealed that most of the affected genes are related to apoptosis, proliferation, </w:t>
      </w:r>
      <w:r w:rsidR="00BF5CF2">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cell cycle and mRNA metabolism</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After over</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of </w:t>
      </w:r>
      <w:r w:rsidR="007508B9">
        <w:rPr>
          <w:rFonts w:ascii="Book Antiqua" w:eastAsia="Arial" w:hAnsi="Book Antiqua" w:cs="Arial"/>
          <w:color w:val="000000" w:themeColor="text1"/>
          <w:szCs w:val="24"/>
        </w:rPr>
        <w:t xml:space="preserve">both </w:t>
      </w:r>
      <w:r w:rsidRPr="00825BE3">
        <w:rPr>
          <w:rFonts w:ascii="Book Antiqua" w:eastAsia="Arial" w:hAnsi="Book Antiqua" w:cs="Arial"/>
          <w:color w:val="000000" w:themeColor="text1"/>
          <w:szCs w:val="24"/>
        </w:rPr>
        <w:t xml:space="preserve">SERBP1 </w:t>
      </w:r>
      <w:r w:rsidR="007508B9">
        <w:rPr>
          <w:rFonts w:ascii="Book Antiqua" w:eastAsia="Arial" w:hAnsi="Book Antiqua" w:cs="Arial"/>
          <w:color w:val="000000" w:themeColor="text1"/>
          <w:szCs w:val="24"/>
        </w:rPr>
        <w:t>or</w:t>
      </w:r>
      <w:r w:rsidRPr="00825BE3">
        <w:rPr>
          <w:rFonts w:ascii="Book Antiqua" w:eastAsia="Arial" w:hAnsi="Book Antiqua" w:cs="Arial"/>
          <w:color w:val="000000" w:themeColor="text1"/>
          <w:szCs w:val="24"/>
        </w:rPr>
        <w:t xml:space="preserve"> HABP4 around 90% of the genes were down</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regulated and these target genes were related to mRNA metabolism and transcription, suggesting </w:t>
      </w:r>
      <w:r w:rsidR="00BF5CF2">
        <w:rPr>
          <w:rFonts w:ascii="Book Antiqua" w:eastAsia="Arial" w:hAnsi="Book Antiqua" w:cs="Arial"/>
          <w:color w:val="000000" w:themeColor="text1"/>
          <w:szCs w:val="24"/>
        </w:rPr>
        <w:t xml:space="preserve">that </w:t>
      </w:r>
      <w:r w:rsidR="0075274B">
        <w:rPr>
          <w:rFonts w:ascii="Book Antiqua" w:eastAsia="Arial" w:hAnsi="Book Antiqua" w:cs="Arial"/>
          <w:color w:val="000000" w:themeColor="text1"/>
          <w:szCs w:val="24"/>
        </w:rPr>
        <w:t>SERBP1/HABP4</w:t>
      </w:r>
      <w:r w:rsidRPr="00825BE3">
        <w:rPr>
          <w:rFonts w:ascii="Book Antiqua" w:eastAsia="Arial" w:hAnsi="Book Antiqua" w:cs="Arial"/>
          <w:color w:val="000000" w:themeColor="text1"/>
          <w:szCs w:val="24"/>
        </w:rPr>
        <w:t xml:space="preserve"> may act mainly as </w:t>
      </w:r>
      <w:r w:rsidR="00BF5CF2">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gene expression repressor</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p>
    <w:p w14:paraId="5B61819F" w14:textId="77777777" w:rsidR="00CF459B" w:rsidRPr="00825BE3" w:rsidRDefault="00CF459B"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46B69923" w14:textId="77777777" w:rsidR="000C56F5" w:rsidRPr="00451147"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451147">
        <w:rPr>
          <w:rFonts w:ascii="Book Antiqua" w:eastAsia="Arial" w:hAnsi="Book Antiqua" w:cs="Arial"/>
          <w:b/>
          <w:i/>
          <w:iCs/>
          <w:color w:val="000000" w:themeColor="text1"/>
          <w:szCs w:val="24"/>
        </w:rPr>
        <w:t xml:space="preserve">The role of SERBP1 </w:t>
      </w:r>
      <w:r w:rsidR="0075274B">
        <w:rPr>
          <w:rFonts w:ascii="Book Antiqua" w:eastAsia="Arial" w:hAnsi="Book Antiqua" w:cs="Arial"/>
          <w:b/>
          <w:i/>
          <w:iCs/>
          <w:color w:val="000000" w:themeColor="text1"/>
          <w:szCs w:val="24"/>
        </w:rPr>
        <w:t>i</w:t>
      </w:r>
      <w:r w:rsidRPr="00451147">
        <w:rPr>
          <w:rFonts w:ascii="Book Antiqua" w:eastAsia="Arial" w:hAnsi="Book Antiqua" w:cs="Arial"/>
          <w:b/>
          <w:i/>
          <w:iCs/>
          <w:color w:val="000000" w:themeColor="text1"/>
          <w:szCs w:val="24"/>
        </w:rPr>
        <w:t xml:space="preserve">n </w:t>
      </w:r>
      <w:r w:rsidR="0075274B">
        <w:rPr>
          <w:rFonts w:ascii="Book Antiqua" w:eastAsia="Arial" w:hAnsi="Book Antiqua" w:cs="Arial"/>
          <w:b/>
          <w:i/>
          <w:iCs/>
          <w:color w:val="000000" w:themeColor="text1"/>
          <w:szCs w:val="24"/>
        </w:rPr>
        <w:t xml:space="preserve">the </w:t>
      </w:r>
      <w:r w:rsidRPr="00451147">
        <w:rPr>
          <w:rFonts w:ascii="Book Antiqua" w:eastAsia="Arial" w:hAnsi="Book Antiqua" w:cs="Arial"/>
          <w:b/>
          <w:i/>
          <w:iCs/>
          <w:color w:val="000000" w:themeColor="text1"/>
          <w:szCs w:val="24"/>
        </w:rPr>
        <w:t>progesterone response</w:t>
      </w:r>
    </w:p>
    <w:p w14:paraId="661DAE87" w14:textId="77777777" w:rsidR="0075274B"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 plasminogen activator inhibitor type-1 (PAI-1) is the major physiological inhibitor of fibrinolysis and play</w:t>
      </w:r>
      <w:r w:rsidR="0075274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important roles in cell adhesion, migration, and invasion</w:t>
      </w:r>
      <w:r w:rsidRPr="00825BE3">
        <w:rPr>
          <w:rFonts w:ascii="Book Antiqua" w:eastAsia="Arial" w:hAnsi="Book Antiqua" w:cs="Arial"/>
          <w:color w:val="000000" w:themeColor="text1"/>
          <w:spacing w:val="-1"/>
          <w:szCs w:val="24"/>
          <w:vertAlign w:val="superscript"/>
        </w:rPr>
        <w:t>[48]</w:t>
      </w:r>
      <w:r w:rsidRPr="00825BE3">
        <w:rPr>
          <w:rFonts w:ascii="Book Antiqua" w:eastAsia="Arial" w:hAnsi="Book Antiqua" w:cs="Arial"/>
          <w:color w:val="000000" w:themeColor="text1"/>
          <w:spacing w:val="-1"/>
          <w:szCs w:val="24"/>
        </w:rPr>
        <w:t>. PAI-1 has been related to tumor vascularization and metastas</w:t>
      </w:r>
      <w:r w:rsidRPr="00825BE3">
        <w:rPr>
          <w:rFonts w:ascii="Book Antiqua" w:eastAsia="Arial" w:hAnsi="Book Antiqua" w:cs="Arial"/>
          <w:color w:val="000000" w:themeColor="text1"/>
          <w:szCs w:val="24"/>
        </w:rPr>
        <w:t xml:space="preserve">is and some inhibitors </w:t>
      </w:r>
      <w:r w:rsidRPr="00825BE3">
        <w:rPr>
          <w:rFonts w:ascii="Book Antiqua" w:eastAsia="Arial" w:hAnsi="Book Antiqua" w:cs="Arial"/>
          <w:color w:val="000000" w:themeColor="text1"/>
          <w:spacing w:val="-1"/>
          <w:szCs w:val="24"/>
        </w:rPr>
        <w:t>are cu</w:t>
      </w:r>
      <w:r w:rsidRPr="00825BE3">
        <w:rPr>
          <w:rFonts w:ascii="Book Antiqua" w:eastAsia="Arial" w:hAnsi="Book Antiqua" w:cs="Arial"/>
          <w:color w:val="000000" w:themeColor="text1"/>
          <w:spacing w:val="-3"/>
          <w:szCs w:val="24"/>
        </w:rPr>
        <w:t>r</w:t>
      </w:r>
      <w:r w:rsidRPr="00825BE3">
        <w:rPr>
          <w:rFonts w:ascii="Book Antiqua" w:eastAsia="Arial" w:hAnsi="Book Antiqua" w:cs="Arial"/>
          <w:color w:val="000000" w:themeColor="text1"/>
          <w:spacing w:val="-1"/>
          <w:szCs w:val="24"/>
        </w:rPr>
        <w:t>rently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pacing w:val="-1"/>
          <w:szCs w:val="24"/>
        </w:rPr>
        <w:t>being e</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aluated in canc</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 t</w:t>
      </w:r>
      <w:r w:rsidRPr="00825BE3">
        <w:rPr>
          <w:rFonts w:ascii="Book Antiqua" w:eastAsia="Arial" w:hAnsi="Book Antiqua" w:cs="Arial"/>
          <w:color w:val="000000" w:themeColor="text1"/>
          <w:spacing w:val="-2"/>
          <w:szCs w:val="24"/>
        </w:rPr>
        <w:t>h</w:t>
      </w:r>
      <w:r w:rsidRPr="00825BE3">
        <w:rPr>
          <w:rFonts w:ascii="Book Antiqua" w:eastAsia="Arial" w:hAnsi="Book Antiqua" w:cs="Arial"/>
          <w:color w:val="000000" w:themeColor="text1"/>
          <w:szCs w:val="24"/>
        </w:rPr>
        <w:t>erapy</w:t>
      </w:r>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pacing w:val="-1"/>
          <w:szCs w:val="24"/>
          <w:vertAlign w:val="superscript"/>
        </w:rPr>
        <w:t>4</w:t>
      </w:r>
      <w:r w:rsidRPr="00825BE3">
        <w:rPr>
          <w:rFonts w:ascii="Book Antiqua" w:eastAsia="Arial" w:hAnsi="Book Antiqua" w:cs="Arial"/>
          <w:color w:val="000000" w:themeColor="text1"/>
          <w:szCs w:val="24"/>
          <w:vertAlign w:val="superscript"/>
        </w:rPr>
        <w:t>9]</w:t>
      </w:r>
      <w:r w:rsidRPr="00825BE3">
        <w:rPr>
          <w:rFonts w:ascii="Book Antiqua" w:eastAsia="Arial" w:hAnsi="Book Antiqua" w:cs="Arial"/>
          <w:color w:val="000000" w:themeColor="text1"/>
          <w:szCs w:val="24"/>
        </w:rPr>
        <w:t xml:space="preserve">. </w:t>
      </w:r>
    </w:p>
    <w:p w14:paraId="1BBD5094" w14:textId="28F9DDC6" w:rsidR="0075274B" w:rsidRDefault="000C56F5" w:rsidP="005F693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me</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tioned b</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fore, SERBP1 was previously called PAI-1 mRNA binding protein 1</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6F3340">
        <w:rPr>
          <w:rFonts w:ascii="Book Antiqua" w:eastAsia="Arial" w:hAnsi="Book Antiqua" w:cs="Arial"/>
          <w:color w:val="000000" w:themeColor="text1"/>
          <w:szCs w:val="24"/>
        </w:rPr>
        <w:t>because</w:t>
      </w:r>
      <w:r w:rsidRPr="00825BE3">
        <w:rPr>
          <w:rFonts w:ascii="Book Antiqua" w:eastAsia="Arial" w:hAnsi="Book Antiqua" w:cs="Arial"/>
          <w:color w:val="000000" w:themeColor="text1"/>
          <w:szCs w:val="24"/>
        </w:rPr>
        <w:t xml:space="preserve"> it binds to PAI-1 mRNA, </w:t>
      </w:r>
      <w:r w:rsidR="0075274B">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regulat</w:t>
      </w:r>
      <w:r w:rsidR="0075274B">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its stability</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5274B">
        <w:rPr>
          <w:rFonts w:ascii="Book Antiqua" w:eastAsia="Arial" w:hAnsi="Book Antiqua" w:cs="Arial"/>
          <w:color w:val="000000" w:themeColor="text1"/>
          <w:szCs w:val="24"/>
        </w:rPr>
        <w:t xml:space="preserve">thereby </w:t>
      </w:r>
      <w:r w:rsidR="006F3340">
        <w:rPr>
          <w:rFonts w:ascii="Book Antiqua" w:eastAsia="Arial" w:hAnsi="Book Antiqua" w:cs="Arial"/>
          <w:color w:val="000000" w:themeColor="text1"/>
          <w:szCs w:val="24"/>
        </w:rPr>
        <w:t xml:space="preserve">causing a </w:t>
      </w:r>
      <w:r w:rsidRPr="00825BE3">
        <w:rPr>
          <w:rFonts w:ascii="Book Antiqua" w:eastAsia="Arial" w:hAnsi="Book Antiqua" w:cs="Arial"/>
          <w:color w:val="000000" w:themeColor="text1"/>
          <w:szCs w:val="24"/>
        </w:rPr>
        <w:t>decreas</w:t>
      </w:r>
      <w:r w:rsidR="0075274B">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 xml:space="preserve"> </w:t>
      </w:r>
      <w:r w:rsidR="006F3340">
        <w:rPr>
          <w:rFonts w:ascii="Book Antiqua" w:eastAsia="Arial" w:hAnsi="Book Antiqua" w:cs="Arial"/>
          <w:color w:val="000000" w:themeColor="text1"/>
          <w:szCs w:val="24"/>
        </w:rPr>
        <w:t xml:space="preserve">in </w:t>
      </w:r>
      <w:r w:rsidR="0075274B">
        <w:rPr>
          <w:rFonts w:ascii="Book Antiqua" w:eastAsia="Arial" w:hAnsi="Book Antiqua" w:cs="Arial"/>
          <w:color w:val="000000" w:themeColor="text1"/>
          <w:szCs w:val="24"/>
        </w:rPr>
        <w:t xml:space="preserve">overall PAI-1 protein </w:t>
      </w:r>
      <w:r w:rsidR="006F3340">
        <w:rPr>
          <w:rFonts w:ascii="Book Antiqua" w:eastAsia="Arial" w:hAnsi="Book Antiqua" w:cs="Arial"/>
          <w:color w:val="000000" w:themeColor="text1"/>
          <w:szCs w:val="24"/>
        </w:rPr>
        <w:t>levels in the cell</w:t>
      </w:r>
      <w:r w:rsidRPr="00825BE3">
        <w:rPr>
          <w:rFonts w:ascii="Book Antiqua" w:eastAsia="Arial" w:hAnsi="Book Antiqua" w:cs="Arial"/>
          <w:color w:val="000000" w:themeColor="text1"/>
          <w:szCs w:val="24"/>
          <w:vertAlign w:val="superscript"/>
        </w:rPr>
        <w:t>[7]</w:t>
      </w:r>
      <w:r w:rsidRPr="00825BE3">
        <w:rPr>
          <w:rFonts w:ascii="Book Antiqua" w:eastAsia="Arial" w:hAnsi="Book Antiqua" w:cs="Arial"/>
          <w:color w:val="000000" w:themeColor="text1"/>
          <w:szCs w:val="24"/>
        </w:rPr>
        <w:t xml:space="preserve">. SERBP1 binds to </w:t>
      </w:r>
      <w:r w:rsidR="0075274B">
        <w:rPr>
          <w:rFonts w:ascii="Book Antiqua" w:eastAsia="Arial" w:hAnsi="Book Antiqua" w:cs="Arial"/>
          <w:color w:val="000000" w:themeColor="text1"/>
          <w:szCs w:val="24"/>
        </w:rPr>
        <w:t xml:space="preserve">an </w:t>
      </w:r>
      <w:r w:rsidRPr="00825BE3">
        <w:rPr>
          <w:rFonts w:ascii="Book Antiqua" w:eastAsia="Arial" w:hAnsi="Book Antiqua" w:cs="Arial"/>
          <w:color w:val="000000" w:themeColor="text1"/>
          <w:szCs w:val="24"/>
        </w:rPr>
        <w:t xml:space="preserve">AU-rich element </w:t>
      </w:r>
      <w:r w:rsidR="0075274B">
        <w:rPr>
          <w:rFonts w:ascii="Book Antiqua" w:eastAsia="Arial" w:hAnsi="Book Antiqua" w:cs="Arial"/>
          <w:color w:val="000000" w:themeColor="text1"/>
          <w:szCs w:val="24"/>
        </w:rPr>
        <w:t xml:space="preserve">located in the 3´-untranslated region of the PAI-1 mRNA. </w:t>
      </w:r>
      <w:r w:rsidR="006F3340">
        <w:rPr>
          <w:rFonts w:ascii="Book Antiqua" w:eastAsia="Arial" w:hAnsi="Book Antiqua" w:cs="Arial"/>
          <w:color w:val="000000" w:themeColor="text1"/>
          <w:szCs w:val="24"/>
        </w:rPr>
        <w:t xml:space="preserve">AU-rich elements have been determined as RNA instability promoting sequence motifs. The </w:t>
      </w:r>
      <w:r w:rsidR="006F3340" w:rsidRPr="00825BE3">
        <w:rPr>
          <w:rFonts w:ascii="Book Antiqua" w:eastAsia="Arial" w:hAnsi="Book Antiqua" w:cs="Arial"/>
          <w:color w:val="000000" w:themeColor="text1"/>
          <w:szCs w:val="24"/>
        </w:rPr>
        <w:t>SERBP1</w:t>
      </w:r>
      <w:r w:rsidR="006F3340">
        <w:rPr>
          <w:rFonts w:ascii="Book Antiqua" w:eastAsia="Arial" w:hAnsi="Book Antiqua" w:cs="Arial"/>
          <w:color w:val="000000" w:themeColor="text1"/>
          <w:szCs w:val="24"/>
        </w:rPr>
        <w:t>/AU-rich element</w:t>
      </w:r>
      <w:r w:rsidR="0075274B">
        <w:rPr>
          <w:rFonts w:ascii="Book Antiqua" w:eastAsia="Arial" w:hAnsi="Book Antiqua" w:cs="Arial"/>
          <w:color w:val="000000" w:themeColor="text1"/>
          <w:szCs w:val="24"/>
        </w:rPr>
        <w:t xml:space="preserve"> interaction </w:t>
      </w:r>
      <w:r w:rsidRPr="00825BE3">
        <w:rPr>
          <w:rFonts w:ascii="Book Antiqua" w:eastAsia="Arial" w:hAnsi="Book Antiqua" w:cs="Arial"/>
          <w:color w:val="000000" w:themeColor="text1"/>
          <w:szCs w:val="24"/>
        </w:rPr>
        <w:t>may be regulated by Sphingosine 1-phosphate (S1P), a sphingolipid metabolite</w:t>
      </w:r>
      <w:r w:rsidRPr="00825BE3">
        <w:rPr>
          <w:rFonts w:ascii="Book Antiqua" w:eastAsia="Arial" w:hAnsi="Book Antiqua" w:cs="Arial"/>
          <w:color w:val="000000" w:themeColor="text1"/>
          <w:szCs w:val="24"/>
          <w:vertAlign w:val="superscript"/>
        </w:rPr>
        <w:t>[50]</w:t>
      </w:r>
      <w:r w:rsidRPr="00825BE3">
        <w:rPr>
          <w:rFonts w:ascii="Book Antiqua" w:eastAsia="Arial" w:hAnsi="Book Antiqua" w:cs="Arial"/>
          <w:color w:val="000000" w:themeColor="text1"/>
          <w:szCs w:val="24"/>
        </w:rPr>
        <w:t xml:space="preserve">. </w:t>
      </w:r>
    </w:p>
    <w:p w14:paraId="48C907F2" w14:textId="204434B4" w:rsidR="000C56F5" w:rsidRPr="00825BE3" w:rsidRDefault="000C56F5" w:rsidP="005F693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PAI-1 and SERBP1 mRNA are b</w:t>
      </w:r>
      <w:r w:rsidRPr="00825BE3">
        <w:rPr>
          <w:rFonts w:ascii="Book Antiqua" w:eastAsia="Arial" w:hAnsi="Book Antiqua" w:cs="Arial"/>
          <w:color w:val="000000" w:themeColor="text1"/>
          <w:spacing w:val="-3"/>
          <w:szCs w:val="24"/>
        </w:rPr>
        <w:t>o</w:t>
      </w:r>
      <w:r w:rsidRPr="00825BE3">
        <w:rPr>
          <w:rFonts w:ascii="Book Antiqua" w:eastAsia="Arial" w:hAnsi="Book Antiqua" w:cs="Arial"/>
          <w:color w:val="000000" w:themeColor="text1"/>
          <w:szCs w:val="24"/>
        </w:rPr>
        <w:t>th 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er</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 xml:space="preserve">pressed </w:t>
      </w:r>
      <w:r w:rsidR="00643D6B">
        <w:rPr>
          <w:rFonts w:ascii="Book Antiqua" w:eastAsia="Arial" w:hAnsi="Book Antiqua" w:cs="Arial"/>
          <w:color w:val="000000" w:themeColor="text1"/>
          <w:szCs w:val="24"/>
        </w:rPr>
        <w:t>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arian t</w:t>
      </w:r>
      <w:r w:rsidRPr="00825BE3">
        <w:rPr>
          <w:rFonts w:ascii="Book Antiqua" w:eastAsia="Arial" w:hAnsi="Book Antiqua" w:cs="Arial"/>
          <w:color w:val="000000" w:themeColor="text1"/>
          <w:spacing w:val="-2"/>
          <w:szCs w:val="24"/>
        </w:rPr>
        <w:t>u</w:t>
      </w:r>
      <w:r w:rsidRPr="00825BE3">
        <w:rPr>
          <w:rFonts w:ascii="Book Antiqua" w:eastAsia="Arial" w:hAnsi="Book Antiqua" w:cs="Arial"/>
          <w:color w:val="000000" w:themeColor="text1"/>
          <w:szCs w:val="24"/>
        </w:rPr>
        <w:t>mor</w:t>
      </w:r>
      <w:r w:rsidR="0075274B">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e</w:t>
      </w:r>
      <w:r w:rsidRPr="00825BE3">
        <w:rPr>
          <w:rFonts w:ascii="Book Antiqua" w:eastAsia="Arial" w:hAnsi="Book Antiqua" w:cs="Arial"/>
          <w:color w:val="000000" w:themeColor="text1"/>
          <w:spacing w:val="-1"/>
          <w:szCs w:val="24"/>
        </w:rPr>
        <w:t>x</w:t>
      </w:r>
      <w:r w:rsidRPr="00825BE3">
        <w:rPr>
          <w:rFonts w:ascii="Book Antiqua" w:eastAsia="Arial" w:hAnsi="Book Antiqua" w:cs="Arial"/>
          <w:color w:val="000000" w:themeColor="text1"/>
          <w:szCs w:val="24"/>
        </w:rPr>
        <w:t>pression is high</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 xml:space="preserve">r in </w:t>
      </w:r>
      <w:r w:rsidR="0075274B">
        <w:rPr>
          <w:rFonts w:ascii="Book Antiqua" w:eastAsia="Arial" w:hAnsi="Book Antiqua" w:cs="Arial"/>
          <w:color w:val="000000" w:themeColor="text1"/>
          <w:szCs w:val="24"/>
        </w:rPr>
        <w:t xml:space="preserve">more </w:t>
      </w:r>
      <w:r w:rsidRPr="00825BE3">
        <w:rPr>
          <w:rFonts w:ascii="Book Antiqua" w:eastAsia="Arial" w:hAnsi="Book Antiqua" w:cs="Arial"/>
          <w:color w:val="000000" w:themeColor="text1"/>
          <w:szCs w:val="24"/>
        </w:rPr>
        <w:t>advanced disease</w:t>
      </w:r>
      <w:r w:rsidR="0075274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[51]</w:t>
      </w:r>
      <w:r w:rsidRPr="00825BE3">
        <w:rPr>
          <w:rFonts w:ascii="Book Antiqua" w:eastAsia="Arial" w:hAnsi="Book Antiqua" w:cs="Arial"/>
          <w:color w:val="000000" w:themeColor="text1"/>
          <w:szCs w:val="24"/>
        </w:rPr>
        <w:t xml:space="preserve">. In fact, the ovarian hormones progesterone (P4) and </w:t>
      </w:r>
      <w:r w:rsidR="00B1506F">
        <w:rPr>
          <w:rFonts w:ascii="Book Antiqua" w:eastAsia="Arial" w:hAnsi="Book Antiqua" w:cs="Arial"/>
          <w:color w:val="000000" w:themeColor="text1"/>
          <w:szCs w:val="24"/>
        </w:rPr>
        <w:t>17</w:t>
      </w:r>
      <w:r w:rsidR="00B1506F">
        <w:rPr>
          <w:rFonts w:ascii="Book Antiqua" w:eastAsia="Arial" w:hAnsi="Book Antiqua" w:cs="Arial"/>
          <w:color w:val="000000" w:themeColor="text1"/>
          <w:szCs w:val="24"/>
          <w:lang w:val="el-GR"/>
        </w:rPr>
        <w:t>β-</w:t>
      </w:r>
      <w:r w:rsidRPr="00825BE3">
        <w:rPr>
          <w:rFonts w:ascii="Book Antiqua" w:eastAsia="Arial" w:hAnsi="Book Antiqua" w:cs="Arial"/>
          <w:color w:val="000000" w:themeColor="text1"/>
          <w:spacing w:val="-1"/>
          <w:szCs w:val="24"/>
        </w:rPr>
        <w:t>estradiol (E2)</w:t>
      </w:r>
      <w:r w:rsidR="0075274B">
        <w:rPr>
          <w:rFonts w:ascii="Book Antiqua" w:eastAsia="Arial" w:hAnsi="Book Antiqua" w:cs="Arial"/>
          <w:color w:val="000000" w:themeColor="text1"/>
          <w:spacing w:val="-1"/>
          <w:szCs w:val="24"/>
        </w:rPr>
        <w:t>, both</w:t>
      </w:r>
      <w:r w:rsidRPr="00825BE3">
        <w:rPr>
          <w:rFonts w:ascii="Book Antiqua" w:eastAsia="Arial" w:hAnsi="Book Antiqua" w:cs="Arial"/>
          <w:color w:val="000000" w:themeColor="text1"/>
          <w:spacing w:val="-1"/>
          <w:szCs w:val="24"/>
        </w:rPr>
        <w:t xml:space="preserve"> regulate SERB</w:t>
      </w:r>
      <w:r w:rsidRPr="00825BE3">
        <w:rPr>
          <w:rFonts w:ascii="Book Antiqua" w:eastAsia="Arial" w:hAnsi="Book Antiqua" w:cs="Arial"/>
          <w:color w:val="000000" w:themeColor="text1"/>
          <w:szCs w:val="24"/>
        </w:rPr>
        <w:t xml:space="preserve">P1 mRNA levels, especially in brain regions. These regions are important for the neuroendocrine control of </w:t>
      </w:r>
      <w:r w:rsidR="00A1350A">
        <w:rPr>
          <w:rFonts w:ascii="Book Antiqua" w:eastAsia="Arial" w:hAnsi="Book Antiqua" w:cs="Arial"/>
          <w:color w:val="000000" w:themeColor="text1"/>
          <w:szCs w:val="24"/>
        </w:rPr>
        <w:t xml:space="preserve">female </w:t>
      </w:r>
      <w:r w:rsidRPr="00825BE3">
        <w:rPr>
          <w:rFonts w:ascii="Book Antiqua" w:eastAsia="Arial" w:hAnsi="Book Antiqua" w:cs="Arial"/>
          <w:color w:val="000000" w:themeColor="text1"/>
          <w:szCs w:val="24"/>
        </w:rPr>
        <w:t>reproduction</w:t>
      </w:r>
      <w:r w:rsidRPr="00825BE3">
        <w:rPr>
          <w:rFonts w:ascii="Book Antiqua" w:eastAsia="Arial" w:hAnsi="Book Antiqua" w:cs="Arial"/>
          <w:color w:val="000000" w:themeColor="text1"/>
          <w:szCs w:val="24"/>
          <w:vertAlign w:val="superscript"/>
        </w:rPr>
        <w:t>[52]</w:t>
      </w:r>
      <w:r w:rsidRPr="00825BE3">
        <w:rPr>
          <w:rFonts w:ascii="Book Antiqua" w:eastAsia="Arial" w:hAnsi="Book Antiqua" w:cs="Arial"/>
          <w:color w:val="000000" w:themeColor="text1"/>
          <w:szCs w:val="24"/>
        </w:rPr>
        <w:t>. Additionally, the 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on</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SERBP1 m</w:t>
      </w:r>
      <w:r w:rsidRPr="00825BE3">
        <w:rPr>
          <w:rFonts w:ascii="Book Antiqua" w:eastAsia="Arial" w:hAnsi="Book Antiqua" w:cs="Arial"/>
          <w:color w:val="000000" w:themeColor="text1"/>
          <w:spacing w:val="-1"/>
          <w:szCs w:val="24"/>
        </w:rPr>
        <w:t>RN</w:t>
      </w:r>
      <w:r w:rsidRPr="00825BE3">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as a</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 xml:space="preserve">so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ncr</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 xml:space="preserve">ased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 </w:t>
      </w:r>
      <w:r w:rsidR="0075274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potha</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am</w:t>
      </w:r>
      <w:r w:rsidR="0075274B">
        <w:rPr>
          <w:rFonts w:ascii="Book Antiqua" w:eastAsia="Arial" w:hAnsi="Book Antiqua" w:cs="Arial"/>
          <w:color w:val="000000" w:themeColor="text1"/>
          <w:szCs w:val="24"/>
        </w:rPr>
        <w:t>us</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hich is </w:t>
      </w:r>
      <w:r w:rsidR="00A1350A">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pacing w:val="-1"/>
          <w:szCs w:val="24"/>
        </w:rPr>
        <w:t>important for female repro</w:t>
      </w:r>
      <w:r w:rsidRPr="00825BE3">
        <w:rPr>
          <w:rFonts w:ascii="Book Antiqua" w:eastAsia="Arial" w:hAnsi="Book Antiqua" w:cs="Arial"/>
          <w:color w:val="000000" w:themeColor="text1"/>
          <w:szCs w:val="24"/>
        </w:rPr>
        <w:t>duction. The expression of</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zCs w:val="24"/>
        </w:rPr>
        <w:t>SERBP1 mRNA in the brain</w:t>
      </w:r>
      <w:r w:rsidRPr="00825BE3">
        <w:rPr>
          <w:rFonts w:ascii="Book Antiqua" w:eastAsia="Arial" w:hAnsi="Book Antiqua" w:cs="Arial"/>
          <w:color w:val="000000" w:themeColor="text1"/>
          <w:spacing w:val="72"/>
          <w:szCs w:val="24"/>
        </w:rPr>
        <w:t xml:space="preserve"> </w:t>
      </w:r>
      <w:r w:rsidRPr="00825BE3">
        <w:rPr>
          <w:rFonts w:ascii="Book Antiqua" w:eastAsia="Arial" w:hAnsi="Book Antiqua" w:cs="Arial"/>
          <w:color w:val="000000" w:themeColor="text1"/>
          <w:szCs w:val="24"/>
        </w:rPr>
        <w:t>correlates</w:t>
      </w:r>
      <w:r w:rsidRPr="00825BE3">
        <w:rPr>
          <w:rFonts w:ascii="Book Antiqua" w:eastAsia="Arial" w:hAnsi="Book Antiqua" w:cs="Arial"/>
          <w:color w:val="000000" w:themeColor="text1"/>
          <w:spacing w:val="71"/>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7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70"/>
          <w:szCs w:val="24"/>
        </w:rPr>
        <w:t xml:space="preserve">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70"/>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74"/>
          <w:szCs w:val="24"/>
        </w:rPr>
        <w:t xml:space="preserve"> </w:t>
      </w:r>
      <w:r w:rsidRPr="00825BE3">
        <w:rPr>
          <w:rFonts w:ascii="Book Antiqua" w:eastAsia="Arial" w:hAnsi="Book Antiqua" w:cs="Arial"/>
          <w:color w:val="000000" w:themeColor="text1"/>
          <w:szCs w:val="24"/>
        </w:rPr>
        <w:t>its</w:t>
      </w:r>
      <w:r w:rsidR="00A1350A">
        <w:rPr>
          <w:rFonts w:ascii="Book Antiqua" w:eastAsia="Arial" w:hAnsi="Book Antiqua" w:cs="Arial"/>
          <w:color w:val="000000" w:themeColor="text1"/>
          <w:szCs w:val="24"/>
        </w:rPr>
        <w:t xml:space="preserve"> target mRNA</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2"/>
          <w:szCs w:val="24"/>
        </w:rPr>
        <w:t xml:space="preserve"> </w:t>
      </w:r>
      <w:r w:rsidR="005F6932">
        <w:rPr>
          <w:rFonts w:ascii="Book Antiqua" w:eastAsia="Arial" w:hAnsi="Book Antiqua" w:cs="Arial"/>
          <w:color w:val="000000" w:themeColor="text1"/>
          <w:szCs w:val="24"/>
        </w:rPr>
        <w:t>P</w:t>
      </w:r>
      <w:r w:rsidRPr="00825BE3">
        <w:rPr>
          <w:rFonts w:ascii="Book Antiqua" w:eastAsia="Arial" w:hAnsi="Book Antiqua" w:cs="Arial"/>
          <w:color w:val="000000" w:themeColor="text1"/>
          <w:szCs w:val="24"/>
        </w:rPr>
        <w:t>rogesterone receptor membrane component-1 (PGRMC1) mRNA</w:t>
      </w:r>
      <w:r w:rsidRPr="00825BE3">
        <w:rPr>
          <w:rFonts w:ascii="Book Antiqua" w:eastAsia="Arial" w:hAnsi="Book Antiqua" w:cs="Arial"/>
          <w:color w:val="000000" w:themeColor="text1"/>
          <w:szCs w:val="24"/>
          <w:vertAlign w:val="superscript"/>
        </w:rPr>
        <w:t>[52,53]</w:t>
      </w:r>
      <w:r w:rsidRPr="00825BE3">
        <w:rPr>
          <w:rFonts w:ascii="Book Antiqua" w:eastAsia="Arial" w:hAnsi="Book Antiqua" w:cs="Arial"/>
          <w:color w:val="000000" w:themeColor="text1"/>
          <w:szCs w:val="24"/>
        </w:rPr>
        <w:t xml:space="preserve">. PGRMC1 mediates the </w:t>
      </w:r>
      <w:r w:rsidRPr="00825BE3">
        <w:rPr>
          <w:rFonts w:ascii="Book Antiqua" w:eastAsia="Arial" w:hAnsi="Book Antiqua" w:cs="Arial"/>
          <w:color w:val="000000" w:themeColor="text1"/>
          <w:spacing w:val="-1"/>
          <w:szCs w:val="24"/>
        </w:rPr>
        <w:t>ant</w:t>
      </w:r>
      <w:r w:rsidRPr="00825BE3">
        <w:rPr>
          <w:rFonts w:ascii="Book Antiqua" w:eastAsia="Arial" w:hAnsi="Book Antiqua" w:cs="Arial"/>
          <w:color w:val="000000" w:themeColor="text1"/>
          <w:szCs w:val="24"/>
        </w:rPr>
        <w:t>i</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apoptotic action of P4. The over</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of SERBP1 increase</w:t>
      </w:r>
      <w:r w:rsidR="00643D6B">
        <w:rPr>
          <w:rFonts w:ascii="Book Antiqua" w:eastAsia="Arial" w:hAnsi="Book Antiqua" w:cs="Arial"/>
          <w:color w:val="000000" w:themeColor="text1"/>
          <w:szCs w:val="24"/>
        </w:rPr>
        <w:t>d</w:t>
      </w:r>
      <w:r w:rsidRPr="00825BE3">
        <w:rPr>
          <w:rFonts w:ascii="Book Antiqua" w:eastAsia="Arial" w:hAnsi="Book Antiqua" w:cs="Arial"/>
          <w:color w:val="000000" w:themeColor="text1"/>
          <w:szCs w:val="24"/>
        </w:rPr>
        <w:t xml:space="preserve"> the </w:t>
      </w:r>
      <w:r w:rsidRPr="00825BE3">
        <w:rPr>
          <w:rFonts w:ascii="Book Antiqua" w:eastAsia="Arial" w:hAnsi="Book Antiqua" w:cs="Arial"/>
          <w:color w:val="000000" w:themeColor="text1"/>
          <w:spacing w:val="-1"/>
          <w:szCs w:val="24"/>
        </w:rPr>
        <w:lastRenderedPageBreak/>
        <w:t>anti</w:t>
      </w:r>
      <w:r w:rsidR="0075274B">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apoptotic effects of P4 b</w:t>
      </w:r>
      <w:r w:rsidRPr="00825BE3">
        <w:rPr>
          <w:rFonts w:ascii="Book Antiqua" w:eastAsia="Arial" w:hAnsi="Book Antiqua" w:cs="Arial"/>
          <w:color w:val="000000" w:themeColor="text1"/>
          <w:szCs w:val="24"/>
        </w:rPr>
        <w:t>y 10-fold in spontaneously immortalized granulosa</w:t>
      </w:r>
      <w:r w:rsidR="0075274B">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cells</w:t>
      </w:r>
      <w:r w:rsidRPr="00825BE3">
        <w:rPr>
          <w:rFonts w:ascii="Book Antiqua" w:eastAsia="Arial" w:hAnsi="Book Antiqua" w:cs="Arial"/>
          <w:color w:val="000000" w:themeColor="text1"/>
          <w:szCs w:val="24"/>
          <w:vertAlign w:val="superscript"/>
        </w:rPr>
        <w:t>[54]</w:t>
      </w:r>
      <w:r w:rsidRPr="00825BE3">
        <w:rPr>
          <w:rFonts w:ascii="Book Antiqua" w:eastAsia="Arial" w:hAnsi="Book Antiqua" w:cs="Arial"/>
          <w:color w:val="000000" w:themeColor="text1"/>
          <w:szCs w:val="24"/>
        </w:rPr>
        <w:t xml:space="preserve">. However, its effects seem not to be </w:t>
      </w:r>
      <w:r w:rsidR="00CE4846">
        <w:rPr>
          <w:rFonts w:ascii="Book Antiqua" w:eastAsia="Arial" w:hAnsi="Book Antiqua" w:cs="Arial"/>
          <w:color w:val="000000" w:themeColor="text1"/>
          <w:szCs w:val="24"/>
        </w:rPr>
        <w:t xml:space="preserve">mediated </w:t>
      </w:r>
      <w:r w:rsidRPr="00825BE3">
        <w:rPr>
          <w:rFonts w:ascii="Book Antiqua" w:eastAsia="Arial" w:hAnsi="Book Antiqua" w:cs="Arial"/>
          <w:color w:val="000000" w:themeColor="text1"/>
          <w:szCs w:val="24"/>
        </w:rPr>
        <w:t>by direct</w:t>
      </w:r>
      <w:r w:rsidR="00CE4846">
        <w:rPr>
          <w:rFonts w:ascii="Book Antiqua" w:eastAsia="Arial" w:hAnsi="Book Antiqua" w:cs="Arial"/>
          <w:color w:val="000000" w:themeColor="text1"/>
          <w:szCs w:val="24"/>
        </w:rPr>
        <w:t xml:space="preserve"> interaction </w:t>
      </w:r>
      <w:r w:rsidRPr="00825BE3">
        <w:rPr>
          <w:rFonts w:ascii="Book Antiqua" w:eastAsia="Arial" w:hAnsi="Book Antiqua" w:cs="Arial"/>
          <w:color w:val="000000" w:themeColor="text1"/>
          <w:szCs w:val="24"/>
        </w:rPr>
        <w:t xml:space="preserve">of SERBP1 </w:t>
      </w:r>
      <w:r w:rsidR="00CE4846">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w:t>
      </w:r>
      <w:r w:rsidR="00CE4846">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P4 </w:t>
      </w:r>
      <w:r w:rsidR="00CE4846">
        <w:rPr>
          <w:rFonts w:ascii="Book Antiqua" w:eastAsia="Arial" w:hAnsi="Book Antiqua" w:cs="Arial"/>
          <w:color w:val="000000" w:themeColor="text1"/>
          <w:szCs w:val="24"/>
        </w:rPr>
        <w:t xml:space="preserve">hormone, </w:t>
      </w:r>
      <w:r w:rsidR="00643D6B">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this protein possesses only the hyaluronan-binding region (Figure 2). SERBP1 seems to </w:t>
      </w:r>
      <w:r w:rsidR="00643D6B">
        <w:rPr>
          <w:rFonts w:ascii="Book Antiqua" w:eastAsia="Arial" w:hAnsi="Book Antiqua" w:cs="Arial"/>
          <w:color w:val="000000" w:themeColor="text1"/>
          <w:szCs w:val="24"/>
        </w:rPr>
        <w:t>have</w:t>
      </w:r>
      <w:r w:rsidRPr="00825BE3">
        <w:rPr>
          <w:rFonts w:ascii="Book Antiqua" w:eastAsia="Arial" w:hAnsi="Book Antiqua" w:cs="Arial"/>
          <w:color w:val="000000" w:themeColor="text1"/>
          <w:szCs w:val="24"/>
        </w:rPr>
        <w:t xml:space="preserve"> allosteric effects on PGRMC1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by bind</w:t>
      </w:r>
      <w:r w:rsidR="00A1350A">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to</w:t>
      </w:r>
      <w:r w:rsidR="00CE4846">
        <w:rPr>
          <w:rFonts w:ascii="Book Antiqua" w:eastAsia="Arial" w:hAnsi="Book Antiqua" w:cs="Arial"/>
          <w:color w:val="000000" w:themeColor="text1"/>
          <w:szCs w:val="24"/>
        </w:rPr>
        <w:t xml:space="preserve"> its</w:t>
      </w:r>
      <w:r w:rsidRPr="00825BE3">
        <w:rPr>
          <w:rFonts w:ascii="Book Antiqua" w:eastAsia="Arial" w:hAnsi="Book Antiqua" w:cs="Arial"/>
          <w:color w:val="000000" w:themeColor="text1"/>
          <w:szCs w:val="24"/>
        </w:rPr>
        <w:t xml:space="preserve"> C-terminus, </w:t>
      </w:r>
      <w:r w:rsidRPr="00825BE3">
        <w:rPr>
          <w:rFonts w:ascii="Book Antiqua" w:eastAsia="Arial" w:hAnsi="Book Antiqua" w:cs="Arial"/>
          <w:color w:val="000000" w:themeColor="text1"/>
          <w:spacing w:val="-1"/>
          <w:szCs w:val="24"/>
        </w:rPr>
        <w:t xml:space="preserve">which is </w:t>
      </w:r>
      <w:r w:rsidR="00CE4846">
        <w:rPr>
          <w:rFonts w:ascii="Book Antiqua" w:eastAsia="Arial" w:hAnsi="Book Antiqua" w:cs="Arial"/>
          <w:color w:val="000000" w:themeColor="text1"/>
          <w:spacing w:val="-1"/>
          <w:szCs w:val="24"/>
        </w:rPr>
        <w:t>distant to the</w:t>
      </w:r>
      <w:r w:rsidRPr="00825BE3">
        <w:rPr>
          <w:rFonts w:ascii="Book Antiqua" w:eastAsia="Arial" w:hAnsi="Book Antiqua" w:cs="Arial"/>
          <w:color w:val="000000" w:themeColor="text1"/>
          <w:spacing w:val="-1"/>
          <w:szCs w:val="24"/>
        </w:rPr>
        <w:t xml:space="preserve"> putative P4 binding si</w:t>
      </w:r>
      <w:r w:rsidRPr="00825BE3">
        <w:rPr>
          <w:rFonts w:ascii="Book Antiqua" w:eastAsia="Arial" w:hAnsi="Book Antiqua" w:cs="Arial"/>
          <w:color w:val="000000" w:themeColor="text1"/>
          <w:szCs w:val="24"/>
        </w:rPr>
        <w:t xml:space="preserve">te </w:t>
      </w:r>
      <w:r w:rsidR="00CE4846">
        <w:rPr>
          <w:rFonts w:ascii="Book Antiqua" w:eastAsia="Arial" w:hAnsi="Book Antiqua" w:cs="Arial"/>
          <w:color w:val="000000" w:themeColor="text1"/>
          <w:szCs w:val="24"/>
        </w:rPr>
        <w:t>but</w:t>
      </w:r>
      <w:r w:rsidRPr="00825BE3">
        <w:rPr>
          <w:rFonts w:ascii="Book Antiqua" w:eastAsia="Arial" w:hAnsi="Book Antiqua" w:cs="Arial"/>
          <w:color w:val="000000" w:themeColor="text1"/>
          <w:szCs w:val="24"/>
        </w:rPr>
        <w:t xml:space="preserve"> could </w:t>
      </w:r>
      <w:r w:rsidR="00A1350A">
        <w:rPr>
          <w:rFonts w:ascii="Book Antiqua" w:eastAsia="Arial" w:hAnsi="Book Antiqua" w:cs="Arial"/>
          <w:color w:val="000000" w:themeColor="text1"/>
          <w:szCs w:val="24"/>
        </w:rPr>
        <w:t>mediate</w:t>
      </w:r>
      <w:r w:rsidRPr="00825BE3">
        <w:rPr>
          <w:rFonts w:ascii="Book Antiqua" w:eastAsia="Arial" w:hAnsi="Book Antiqua" w:cs="Arial"/>
          <w:color w:val="000000" w:themeColor="text1"/>
          <w:szCs w:val="24"/>
        </w:rPr>
        <w:t xml:space="preserve"> </w:t>
      </w:r>
      <w:r w:rsidR="00643D6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actions </w:t>
      </w:r>
      <w:r w:rsidR="00643D6B">
        <w:rPr>
          <w:rFonts w:ascii="Book Antiqua" w:eastAsia="Arial" w:hAnsi="Book Antiqua" w:cs="Arial"/>
          <w:color w:val="000000" w:themeColor="text1"/>
          <w:szCs w:val="24"/>
        </w:rPr>
        <w:t xml:space="preserve">of P4 </w:t>
      </w:r>
      <w:r w:rsidRPr="00825BE3">
        <w:rPr>
          <w:rFonts w:ascii="Book Antiqua" w:eastAsia="Arial" w:hAnsi="Book Antiqua" w:cs="Arial"/>
          <w:color w:val="000000" w:themeColor="text1"/>
          <w:szCs w:val="24"/>
        </w:rPr>
        <w:t>by serving as a scaffolding protein or co</w:t>
      </w:r>
      <w:r w:rsidR="00CE484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activator/regulator of PGRMC1</w:t>
      </w:r>
      <w:r w:rsidRPr="00825BE3">
        <w:rPr>
          <w:rFonts w:ascii="Book Antiqua" w:eastAsia="Arial" w:hAnsi="Book Antiqua" w:cs="Arial"/>
          <w:color w:val="000000" w:themeColor="text1"/>
          <w:szCs w:val="24"/>
          <w:vertAlign w:val="superscript"/>
        </w:rPr>
        <w:t>[55]</w:t>
      </w:r>
      <w:r w:rsidRPr="00825BE3">
        <w:rPr>
          <w:rFonts w:ascii="Book Antiqua" w:eastAsia="Arial" w:hAnsi="Book Antiqua" w:cs="Arial"/>
          <w:color w:val="000000" w:themeColor="text1"/>
          <w:szCs w:val="24"/>
        </w:rPr>
        <w:t>. Besides the well-charact</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pacing w:val="-2"/>
          <w:szCs w:val="24"/>
        </w:rPr>
        <w:t>z</w:t>
      </w:r>
      <w:r w:rsidRPr="00825BE3">
        <w:rPr>
          <w:rFonts w:ascii="Book Antiqua" w:eastAsia="Arial" w:hAnsi="Book Antiqua" w:cs="Arial"/>
          <w:color w:val="000000" w:themeColor="text1"/>
          <w:szCs w:val="24"/>
        </w:rPr>
        <w:t>ed interaction</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bet</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een SERBP1 and PGR</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C1, other p</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rtn</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 xml:space="preserve">rs of SERBP1 and HABP4 are also related to </w:t>
      </w:r>
      <w:r w:rsidR="00643D6B">
        <w:rPr>
          <w:rFonts w:ascii="Book Antiqua" w:eastAsia="Arial" w:hAnsi="Book Antiqua" w:cs="Arial"/>
          <w:color w:val="000000" w:themeColor="text1"/>
          <w:szCs w:val="24"/>
        </w:rPr>
        <w:t>P4</w:t>
      </w:r>
      <w:r w:rsidRPr="00825BE3">
        <w:rPr>
          <w:rFonts w:ascii="Book Antiqua" w:eastAsia="Arial" w:hAnsi="Book Antiqua" w:cs="Arial"/>
          <w:color w:val="000000" w:themeColor="text1"/>
          <w:szCs w:val="24"/>
        </w:rPr>
        <w:t xml:space="preserve">- and estrogen-related processes, some of </w:t>
      </w:r>
      <w:r w:rsidR="00903CC9">
        <w:rPr>
          <w:rFonts w:ascii="Book Antiqua" w:eastAsia="Arial" w:hAnsi="Book Antiqua" w:cs="Arial"/>
          <w:color w:val="000000" w:themeColor="text1"/>
          <w:szCs w:val="24"/>
        </w:rPr>
        <w:t>which</w:t>
      </w:r>
      <w:r w:rsidRPr="00825BE3">
        <w:rPr>
          <w:rFonts w:ascii="Book Antiqua" w:eastAsia="Arial" w:hAnsi="Book Antiqua" w:cs="Arial"/>
          <w:color w:val="000000" w:themeColor="text1"/>
          <w:szCs w:val="24"/>
        </w:rPr>
        <w:t xml:space="preserve"> are listed in Table 1.</w:t>
      </w:r>
    </w:p>
    <w:p w14:paraId="6342A202" w14:textId="77777777" w:rsidR="00CF459B" w:rsidRPr="00825BE3" w:rsidRDefault="00CF459B"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0E4E116E" w14:textId="77777777" w:rsidR="000C56F5" w:rsidRPr="00B1506F"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B1506F">
        <w:rPr>
          <w:rFonts w:ascii="Book Antiqua" w:eastAsia="Arial" w:hAnsi="Book Antiqua" w:cs="Arial"/>
          <w:b/>
          <w:i/>
          <w:iCs/>
          <w:color w:val="000000" w:themeColor="text1"/>
          <w:szCs w:val="24"/>
        </w:rPr>
        <w:t>H</w:t>
      </w:r>
      <w:r w:rsidRPr="00B1506F">
        <w:rPr>
          <w:rFonts w:ascii="Book Antiqua" w:eastAsia="Arial" w:hAnsi="Book Antiqua" w:cs="Arial"/>
          <w:b/>
          <w:i/>
          <w:iCs/>
          <w:color w:val="000000" w:themeColor="text1"/>
          <w:spacing w:val="-5"/>
          <w:szCs w:val="24"/>
        </w:rPr>
        <w:t>A</w:t>
      </w:r>
      <w:r w:rsidRPr="00B1506F">
        <w:rPr>
          <w:rFonts w:ascii="Book Antiqua" w:eastAsia="Arial" w:hAnsi="Book Antiqua" w:cs="Arial"/>
          <w:b/>
          <w:i/>
          <w:iCs/>
          <w:color w:val="000000" w:themeColor="text1"/>
          <w:szCs w:val="24"/>
        </w:rPr>
        <w:t>BP4 and SERBP1 in the context of the DNA damage response</w:t>
      </w:r>
    </w:p>
    <w:p w14:paraId="63FF4F3F" w14:textId="623C8F6F" w:rsidR="00903CC9"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DNA damage is a constant event in cells due to exposure to exogenous (</w:t>
      </w:r>
      <w:r w:rsidR="00643D6B">
        <w:rPr>
          <w:rFonts w:ascii="Book Antiqua" w:eastAsia="Arial" w:hAnsi="Book Antiqua" w:cs="Arial"/>
          <w:color w:val="000000" w:themeColor="text1"/>
          <w:szCs w:val="24"/>
        </w:rPr>
        <w:t>u</w:t>
      </w:r>
      <w:r w:rsidR="00AF73F5">
        <w:rPr>
          <w:rFonts w:ascii="Book Antiqua" w:eastAsia="Arial" w:hAnsi="Book Antiqua" w:cs="Arial"/>
          <w:color w:val="000000" w:themeColor="text1"/>
          <w:szCs w:val="24"/>
        </w:rPr>
        <w:t>ltraviolet light</w:t>
      </w:r>
      <w:r w:rsidRPr="00825BE3">
        <w:rPr>
          <w:rFonts w:ascii="Book Antiqua" w:eastAsia="Arial" w:hAnsi="Book Antiqua" w:cs="Arial"/>
          <w:color w:val="000000" w:themeColor="text1"/>
          <w:szCs w:val="24"/>
        </w:rPr>
        <w:t>, ionizing radiation, chemotherap</w:t>
      </w:r>
      <w:r w:rsidR="00903CC9">
        <w:rPr>
          <w:rFonts w:ascii="Book Antiqua" w:eastAsia="Arial" w:hAnsi="Book Antiqua" w:cs="Arial"/>
          <w:color w:val="000000" w:themeColor="text1"/>
          <w:szCs w:val="24"/>
        </w:rPr>
        <w:t>y</w:t>
      </w:r>
      <w:r w:rsidRPr="00825BE3">
        <w:rPr>
          <w:rFonts w:ascii="Book Antiqua" w:eastAsia="Arial" w:hAnsi="Book Antiqua" w:cs="Arial"/>
          <w:color w:val="000000" w:themeColor="text1"/>
          <w:szCs w:val="24"/>
        </w:rPr>
        <w:t>, radiotherap</w:t>
      </w:r>
      <w:r w:rsidR="00903CC9">
        <w:rPr>
          <w:rFonts w:ascii="Book Antiqua" w:eastAsia="Arial" w:hAnsi="Book Antiqua" w:cs="Arial"/>
          <w:color w:val="000000" w:themeColor="text1"/>
          <w:szCs w:val="24"/>
        </w:rPr>
        <w:t>y</w:t>
      </w:r>
      <w:r w:rsidRPr="00825BE3">
        <w:rPr>
          <w:rFonts w:ascii="Book Antiqua" w:eastAsia="Arial" w:hAnsi="Book Antiqua" w:cs="Arial"/>
          <w:color w:val="000000" w:themeColor="text1"/>
          <w:szCs w:val="24"/>
        </w:rPr>
        <w:t>) or endogenous agents (reactive oxygen species, oxidation of bases, formation of adducts)</w:t>
      </w:r>
      <w:r w:rsidRPr="00825BE3">
        <w:rPr>
          <w:rFonts w:ascii="Book Antiqua" w:eastAsia="Arial" w:hAnsi="Book Antiqua" w:cs="Arial"/>
          <w:color w:val="000000" w:themeColor="text1"/>
          <w:szCs w:val="24"/>
          <w:vertAlign w:val="superscript"/>
        </w:rPr>
        <w:t>[56-60]</w:t>
      </w:r>
      <w:r w:rsidRPr="00825BE3">
        <w:rPr>
          <w:rFonts w:ascii="Book Antiqua" w:eastAsia="Arial" w:hAnsi="Book Antiqua" w:cs="Arial"/>
          <w:color w:val="000000" w:themeColor="text1"/>
          <w:szCs w:val="24"/>
        </w:rPr>
        <w:t xml:space="preserve">. Each type of damage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s able to activate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different </w:t>
      </w:r>
      <w:r w:rsidR="00903CC9">
        <w:rPr>
          <w:rFonts w:ascii="Book Antiqua" w:eastAsia="Arial" w:hAnsi="Book Antiqua" w:cs="Arial"/>
          <w:color w:val="000000" w:themeColor="text1"/>
          <w:szCs w:val="24"/>
        </w:rPr>
        <w:t xml:space="preserve">cellular </w:t>
      </w:r>
      <w:r w:rsidRPr="00825BE3">
        <w:rPr>
          <w:rFonts w:ascii="Book Antiqua" w:eastAsia="Arial" w:hAnsi="Book Antiqua" w:cs="Arial"/>
          <w:color w:val="000000" w:themeColor="text1"/>
          <w:szCs w:val="24"/>
        </w:rPr>
        <w:t>responses</w:t>
      </w:r>
      <w:r w:rsidR="00903CC9">
        <w:rPr>
          <w:rFonts w:ascii="Book Antiqua" w:eastAsia="Arial" w:hAnsi="Book Antiqua" w:cs="Arial"/>
          <w:color w:val="000000" w:themeColor="text1"/>
          <w:szCs w:val="24"/>
        </w:rPr>
        <w:t>, inclu</w:t>
      </w:r>
      <w:r w:rsidR="00AF73F5">
        <w:rPr>
          <w:rFonts w:ascii="Book Antiqua" w:eastAsia="Arial" w:hAnsi="Book Antiqua" w:cs="Arial"/>
          <w:color w:val="000000" w:themeColor="text1"/>
          <w:szCs w:val="24"/>
        </w:rPr>
        <w:t>d</w:t>
      </w:r>
      <w:r w:rsidR="00903CC9">
        <w:rPr>
          <w:rFonts w:ascii="Book Antiqua" w:eastAsia="Arial" w:hAnsi="Book Antiqua" w:cs="Arial"/>
          <w:color w:val="000000" w:themeColor="text1"/>
          <w:szCs w:val="24"/>
        </w:rPr>
        <w:t xml:space="preserve">ing </w:t>
      </w:r>
      <w:r w:rsidRPr="00825BE3">
        <w:rPr>
          <w:rFonts w:ascii="Book Antiqua" w:eastAsia="Arial" w:hAnsi="Book Antiqua" w:cs="Arial"/>
          <w:color w:val="000000" w:themeColor="text1"/>
          <w:szCs w:val="24"/>
        </w:rPr>
        <w:t xml:space="preserve">DNA damage repair, changes in </w:t>
      </w:r>
      <w:r w:rsidR="00903CC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transcriptional response, triggering of apoptosis, senescence, </w:t>
      </w:r>
      <w:r w:rsidR="00903CC9">
        <w:rPr>
          <w:rFonts w:ascii="Book Antiqua" w:eastAsia="Arial" w:hAnsi="Book Antiqua" w:cs="Arial"/>
          <w:color w:val="000000" w:themeColor="text1"/>
          <w:szCs w:val="24"/>
        </w:rPr>
        <w:t>or</w:t>
      </w:r>
      <w:r w:rsidRPr="00825BE3">
        <w:rPr>
          <w:rFonts w:ascii="Book Antiqua" w:eastAsia="Arial" w:hAnsi="Book Antiqua" w:cs="Arial"/>
          <w:color w:val="000000" w:themeColor="text1"/>
          <w:szCs w:val="24"/>
        </w:rPr>
        <w:t xml:space="preserve"> </w:t>
      </w:r>
      <w:r w:rsidR="00903CC9" w:rsidRPr="00825BE3">
        <w:rPr>
          <w:rFonts w:ascii="Book Antiqua" w:eastAsia="Arial" w:hAnsi="Book Antiqua" w:cs="Arial"/>
          <w:color w:val="000000" w:themeColor="text1"/>
          <w:szCs w:val="24"/>
        </w:rPr>
        <w:t>activation</w:t>
      </w:r>
      <w:r w:rsidR="00643D6B">
        <w:rPr>
          <w:rFonts w:ascii="Book Antiqua" w:eastAsia="Arial" w:hAnsi="Book Antiqua" w:cs="Arial"/>
          <w:color w:val="000000" w:themeColor="text1"/>
          <w:szCs w:val="24"/>
        </w:rPr>
        <w:t>/</w:t>
      </w:r>
      <w:r w:rsidR="00903CC9">
        <w:rPr>
          <w:rFonts w:ascii="Book Antiqua" w:eastAsia="Arial" w:hAnsi="Book Antiqua" w:cs="Arial"/>
          <w:color w:val="000000" w:themeColor="text1"/>
          <w:szCs w:val="24"/>
        </w:rPr>
        <w:t>block</w:t>
      </w:r>
      <w:r w:rsidR="00643D6B">
        <w:rPr>
          <w:rFonts w:ascii="Book Antiqua" w:eastAsia="Arial" w:hAnsi="Book Antiqua" w:cs="Arial"/>
          <w:color w:val="000000" w:themeColor="text1"/>
          <w:szCs w:val="24"/>
        </w:rPr>
        <w:t>age</w:t>
      </w:r>
      <w:r w:rsidR="00903CC9">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of the </w:t>
      </w:r>
      <w:r w:rsidR="00903CC9">
        <w:rPr>
          <w:rFonts w:ascii="Book Antiqua" w:eastAsia="Arial" w:hAnsi="Book Antiqua" w:cs="Arial"/>
          <w:color w:val="000000" w:themeColor="text1"/>
          <w:szCs w:val="24"/>
        </w:rPr>
        <w:t xml:space="preserve">cell cycle </w:t>
      </w:r>
      <w:r w:rsidRPr="00825BE3">
        <w:rPr>
          <w:rFonts w:ascii="Book Antiqua" w:eastAsia="Arial" w:hAnsi="Book Antiqua" w:cs="Arial"/>
          <w:color w:val="000000" w:themeColor="text1"/>
          <w:szCs w:val="24"/>
        </w:rPr>
        <w:t>checkpoint</w:t>
      </w:r>
      <w:r w:rsidR="00903CC9">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[61]</w:t>
      </w:r>
      <w:r w:rsidRPr="00825BE3">
        <w:rPr>
          <w:rFonts w:ascii="Book Antiqua" w:eastAsia="Arial" w:hAnsi="Book Antiqua" w:cs="Arial"/>
          <w:color w:val="000000" w:themeColor="text1"/>
          <w:szCs w:val="24"/>
        </w:rPr>
        <w:t xml:space="preserve">. </w:t>
      </w:r>
    </w:p>
    <w:p w14:paraId="54901D1F" w14:textId="48578AD0" w:rsidR="001B2B71" w:rsidRPr="00825BE3" w:rsidRDefault="000C56F5" w:rsidP="00857933">
      <w:pPr>
        <w:autoSpaceDE w:val="0"/>
        <w:autoSpaceDN w:val="0"/>
        <w:adjustRightInd w:val="0"/>
        <w:snapToGrid w:val="0"/>
        <w:spacing w:line="360" w:lineRule="auto"/>
        <w:ind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Both HABP4 and SERBP1 interact</w:t>
      </w:r>
      <w:r w:rsidR="00903CC9">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with proteins related to </w:t>
      </w:r>
      <w:r w:rsidR="00903CC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DNA damage response. In response to DNA doubl</w:t>
      </w:r>
      <w:r w:rsidRPr="00825BE3">
        <w:rPr>
          <w:rFonts w:ascii="Book Antiqua" w:eastAsia="Arial" w:hAnsi="Book Antiqua" w:cs="Arial"/>
          <w:color w:val="000000" w:themeColor="text1"/>
          <w:spacing w:val="5"/>
          <w:szCs w:val="24"/>
        </w:rPr>
        <w:t>e</w:t>
      </w:r>
      <w:r w:rsidRPr="00825BE3">
        <w:rPr>
          <w:rFonts w:ascii="Book Antiqua" w:eastAsia="Arial" w:hAnsi="Book Antiqua" w:cs="Arial"/>
          <w:color w:val="000000" w:themeColor="text1"/>
          <w:szCs w:val="24"/>
        </w:rPr>
        <w:t>-strand breaks, SERBP1-depleted cells showed defects in the activation by phosphorylation of CHK1 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RPA2</w:t>
      </w:r>
      <w:r w:rsidRPr="00825BE3">
        <w:rPr>
          <w:rFonts w:ascii="Book Antiqua" w:eastAsia="Arial" w:hAnsi="Book Antiqua" w:cs="Arial"/>
          <w:color w:val="000000" w:themeColor="text1"/>
          <w:spacing w:val="-1"/>
          <w:szCs w:val="24"/>
          <w:vertAlign w:val="superscript"/>
        </w:rPr>
        <w:t>[62</w:t>
      </w:r>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rPr>
        <w:t xml:space="preserve">. The effect of SERBP1 in the Homologous Repair pathway is partially explained by the regulation of CtIP </w:t>
      </w:r>
      <w:r w:rsidR="00903CC9" w:rsidRPr="00643D6B">
        <w:rPr>
          <w:rFonts w:ascii="Book Antiqua" w:eastAsia="Arial" w:hAnsi="Book Antiqua" w:cs="Arial"/>
          <w:color w:val="000000" w:themeColor="text1"/>
          <w:szCs w:val="24"/>
        </w:rPr>
        <w:t>(</w:t>
      </w:r>
      <w:r w:rsidR="00903CC9" w:rsidRPr="00715556">
        <w:rPr>
          <w:rFonts w:ascii="Book Antiqua" w:hAnsi="Book Antiqua" w:cs="Arial"/>
          <w:szCs w:val="24"/>
          <w:shd w:val="clear" w:color="auto" w:fill="FFFFFF"/>
        </w:rPr>
        <w:t>C-terminal binding protein interacting protein</w:t>
      </w:r>
      <w:r w:rsidR="00903CC9" w:rsidRPr="00643D6B">
        <w:rPr>
          <w:rFonts w:ascii="Book Antiqua" w:eastAsia="Arial" w:hAnsi="Book Antiqua" w:cs="Arial"/>
          <w:color w:val="000000" w:themeColor="text1"/>
          <w:szCs w:val="24"/>
        </w:rPr>
        <w:t>)</w:t>
      </w:r>
      <w:r w:rsidR="00903CC9">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translation in</w:t>
      </w:r>
      <w:r w:rsidR="00903CC9">
        <w:rPr>
          <w:rFonts w:ascii="Book Antiqua" w:eastAsia="Arial" w:hAnsi="Book Antiqua" w:cs="Arial"/>
          <w:color w:val="000000" w:themeColor="text1"/>
          <w:szCs w:val="24"/>
        </w:rPr>
        <w:t xml:space="preserve"> the</w:t>
      </w:r>
      <w:r w:rsidRPr="00825BE3">
        <w:rPr>
          <w:rFonts w:ascii="Book Antiqua" w:eastAsia="Arial" w:hAnsi="Book Antiqua" w:cs="Arial"/>
          <w:color w:val="000000" w:themeColor="text1"/>
          <w:szCs w:val="24"/>
        </w:rPr>
        <w:t xml:space="preserve"> S phase, once SERBP1 target</w:t>
      </w:r>
      <w:r w:rsidR="00903CC9">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CtIP mRNA, </w:t>
      </w:r>
      <w:r w:rsidR="00C97AB4">
        <w:rPr>
          <w:rFonts w:ascii="Book Antiqua" w:eastAsia="Arial" w:hAnsi="Book Antiqua" w:cs="Arial"/>
          <w:color w:val="000000" w:themeColor="text1"/>
          <w:szCs w:val="24"/>
        </w:rPr>
        <w:t xml:space="preserve">thereby </w:t>
      </w:r>
      <w:r w:rsidRPr="00825BE3">
        <w:rPr>
          <w:rFonts w:ascii="Book Antiqua" w:eastAsia="Arial" w:hAnsi="Book Antiqua" w:cs="Arial"/>
          <w:color w:val="000000" w:themeColor="text1"/>
          <w:szCs w:val="24"/>
        </w:rPr>
        <w:t xml:space="preserve">controlling its </w:t>
      </w:r>
      <w:r w:rsidR="00C97AB4">
        <w:rPr>
          <w:rFonts w:ascii="Book Antiqua" w:eastAsia="Arial" w:hAnsi="Book Antiqua" w:cs="Arial"/>
          <w:color w:val="000000" w:themeColor="text1"/>
          <w:szCs w:val="24"/>
        </w:rPr>
        <w:t xml:space="preserve">expression </w:t>
      </w:r>
      <w:r w:rsidRPr="00825BE3">
        <w:rPr>
          <w:rFonts w:ascii="Book Antiqua" w:eastAsia="Arial" w:hAnsi="Book Antiqua" w:cs="Arial"/>
          <w:color w:val="000000" w:themeColor="text1"/>
          <w:szCs w:val="24"/>
        </w:rPr>
        <w:t>levels</w:t>
      </w:r>
      <w:r w:rsidRPr="00825BE3">
        <w:rPr>
          <w:rFonts w:ascii="Book Antiqua" w:eastAsia="Arial" w:hAnsi="Book Antiqua" w:cs="Arial"/>
          <w:color w:val="000000" w:themeColor="text1"/>
          <w:szCs w:val="24"/>
          <w:vertAlign w:val="superscript"/>
        </w:rPr>
        <w:t>[62]</w:t>
      </w:r>
      <w:r w:rsidRPr="00825BE3">
        <w:rPr>
          <w:rFonts w:ascii="Book Antiqua" w:eastAsia="Arial" w:hAnsi="Book Antiqua" w:cs="Arial"/>
          <w:color w:val="000000" w:themeColor="text1"/>
          <w:szCs w:val="24"/>
        </w:rPr>
        <w:t xml:space="preserve">. CtIP is important for end resection-mediated double-strand break repair </w:t>
      </w:r>
      <w:r w:rsidRPr="008C77C1">
        <w:rPr>
          <w:rFonts w:ascii="Book Antiqua" w:eastAsia="Arial" w:hAnsi="Book Antiqua" w:cs="Arial"/>
          <w:i/>
          <w:iCs/>
          <w:color w:val="000000" w:themeColor="text1"/>
          <w:szCs w:val="24"/>
        </w:rPr>
        <w:t>via</w:t>
      </w:r>
      <w:r w:rsidRPr="00825BE3">
        <w:rPr>
          <w:rFonts w:ascii="Book Antiqua" w:eastAsia="Arial" w:hAnsi="Book Antiqua" w:cs="Arial"/>
          <w:color w:val="000000" w:themeColor="text1"/>
          <w:szCs w:val="24"/>
        </w:rPr>
        <w:t xml:space="preserve"> both </w:t>
      </w:r>
      <w:r w:rsidR="00643D6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Homology Repair </w:t>
      </w:r>
      <w:r w:rsidR="008728FE">
        <w:rPr>
          <w:rFonts w:ascii="Book Antiqua" w:eastAsia="Arial" w:hAnsi="Book Antiqua" w:cs="Arial"/>
          <w:color w:val="000000" w:themeColor="text1"/>
          <w:szCs w:val="24"/>
        </w:rPr>
        <w:t xml:space="preserve">(HR) </w:t>
      </w:r>
      <w:r w:rsidRPr="00825BE3">
        <w:rPr>
          <w:rFonts w:ascii="Book Antiqua" w:eastAsia="Arial" w:hAnsi="Book Antiqua" w:cs="Arial"/>
          <w:color w:val="000000" w:themeColor="text1"/>
          <w:szCs w:val="24"/>
        </w:rPr>
        <w:t xml:space="preserve">and </w:t>
      </w:r>
      <w:r w:rsidR="00C97AB4">
        <w:rPr>
          <w:rFonts w:ascii="Book Antiqua" w:eastAsia="Arial" w:hAnsi="Book Antiqua" w:cs="Arial"/>
          <w:color w:val="000000" w:themeColor="text1"/>
          <w:szCs w:val="24"/>
        </w:rPr>
        <w:t>Non Homology</w:t>
      </w:r>
      <w:r w:rsidRPr="00825BE3">
        <w:rPr>
          <w:rFonts w:ascii="Book Antiqua" w:eastAsia="Arial" w:hAnsi="Book Antiqua" w:cs="Arial"/>
          <w:color w:val="000000" w:themeColor="text1"/>
          <w:szCs w:val="24"/>
        </w:rPr>
        <w:t xml:space="preserve"> </w:t>
      </w:r>
      <w:r w:rsidR="00C97AB4">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 xml:space="preserve">nd </w:t>
      </w:r>
      <w:r w:rsidR="00C97AB4">
        <w:rPr>
          <w:rFonts w:ascii="Book Antiqua" w:eastAsia="Arial" w:hAnsi="Book Antiqua" w:cs="Arial"/>
          <w:color w:val="000000" w:themeColor="text1"/>
          <w:szCs w:val="24"/>
        </w:rPr>
        <w:t>J</w:t>
      </w:r>
      <w:r w:rsidRPr="00825BE3">
        <w:rPr>
          <w:rFonts w:ascii="Book Antiqua" w:eastAsia="Arial" w:hAnsi="Book Antiqua" w:cs="Arial"/>
          <w:color w:val="000000" w:themeColor="text1"/>
          <w:szCs w:val="24"/>
        </w:rPr>
        <w:t xml:space="preserve">oining </w:t>
      </w:r>
      <w:r w:rsidR="00C97AB4">
        <w:rPr>
          <w:rFonts w:ascii="Book Antiqua" w:eastAsia="Arial" w:hAnsi="Book Antiqua" w:cs="Arial"/>
          <w:color w:val="000000" w:themeColor="text1"/>
          <w:szCs w:val="24"/>
        </w:rPr>
        <w:t xml:space="preserve">(NHEJ) </w:t>
      </w:r>
      <w:r w:rsidRPr="00825BE3">
        <w:rPr>
          <w:rFonts w:ascii="Book Antiqua" w:eastAsia="Arial" w:hAnsi="Book Antiqua" w:cs="Arial"/>
          <w:color w:val="000000" w:themeColor="text1"/>
          <w:szCs w:val="24"/>
        </w:rPr>
        <w:t>pathways</w:t>
      </w:r>
      <w:r w:rsidRPr="00825BE3">
        <w:rPr>
          <w:rFonts w:ascii="Book Antiqua" w:eastAsia="Arial" w:hAnsi="Book Antiqua" w:cs="Arial"/>
          <w:color w:val="000000" w:themeColor="text1"/>
          <w:szCs w:val="24"/>
          <w:vertAlign w:val="superscript"/>
        </w:rPr>
        <w:t>[63]</w:t>
      </w:r>
      <w:r w:rsidRPr="00825BE3">
        <w:rPr>
          <w:rFonts w:ascii="Book Antiqua" w:eastAsia="Arial" w:hAnsi="Book Antiqua" w:cs="Arial"/>
          <w:color w:val="000000" w:themeColor="text1"/>
          <w:szCs w:val="24"/>
        </w:rPr>
        <w:t>.</w:t>
      </w:r>
    </w:p>
    <w:p w14:paraId="37BA040E" w14:textId="55866525" w:rsidR="00C97AB4" w:rsidRDefault="000C56F5" w:rsidP="001C2CD3">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SERBP1</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pacing w:val="-1"/>
          <w:szCs w:val="24"/>
        </w:rPr>
        <w:t>an</w:t>
      </w:r>
      <w:r w:rsidRPr="00825BE3">
        <w:rPr>
          <w:rFonts w:ascii="Book Antiqua" w:eastAsia="Arial" w:hAnsi="Book Antiqua" w:cs="Arial"/>
          <w:color w:val="000000" w:themeColor="text1"/>
          <w:szCs w:val="24"/>
        </w:rPr>
        <w:t>d</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interact</w:t>
      </w:r>
      <w:r w:rsidRPr="00825BE3">
        <w:rPr>
          <w:rFonts w:ascii="Book Antiqua" w:eastAsia="Arial" w:hAnsi="Book Antiqua" w:cs="Arial"/>
          <w:color w:val="000000" w:themeColor="text1"/>
          <w:spacing w:val="19"/>
          <w:szCs w:val="24"/>
        </w:rPr>
        <w:t xml:space="preserve"> </w:t>
      </w:r>
      <w:r w:rsidR="00C97AB4">
        <w:rPr>
          <w:rFonts w:ascii="Book Antiqua" w:eastAsia="Arial" w:hAnsi="Book Antiqua" w:cs="Arial"/>
          <w:color w:val="000000" w:themeColor="text1"/>
          <w:spacing w:val="19"/>
          <w:szCs w:val="24"/>
        </w:rPr>
        <w:t xml:space="preserve">further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UBC9,</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DAXX</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PIAS,</w:t>
      </w:r>
      <w:r w:rsidRPr="00825BE3">
        <w:rPr>
          <w:rFonts w:ascii="Book Antiqua" w:eastAsia="Arial" w:hAnsi="Book Antiqua" w:cs="Arial"/>
          <w:color w:val="000000" w:themeColor="text1"/>
          <w:spacing w:val="19"/>
          <w:szCs w:val="24"/>
        </w:rPr>
        <w:t xml:space="preserve"> </w:t>
      </w:r>
      <w:r w:rsidR="00C97AB4">
        <w:rPr>
          <w:rFonts w:ascii="Book Antiqua" w:eastAsia="Arial" w:hAnsi="Book Antiqua" w:cs="Arial"/>
          <w:color w:val="000000" w:themeColor="text1"/>
          <w:spacing w:val="19"/>
          <w:szCs w:val="24"/>
        </w:rPr>
        <w:t xml:space="preserve">all of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to</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DNA damage/repair pathways</w:t>
      </w:r>
      <w:r w:rsidRPr="00825BE3">
        <w:rPr>
          <w:rFonts w:ascii="Book Antiqua" w:eastAsia="Arial" w:hAnsi="Book Antiqua" w:cs="Arial"/>
          <w:color w:val="000000" w:themeColor="text1"/>
          <w:szCs w:val="24"/>
          <w:vertAlign w:val="superscript"/>
        </w:rPr>
        <w:t>[</w:t>
      </w:r>
      <w:r w:rsidR="008C77C1" w:rsidRPr="00825BE3">
        <w:rPr>
          <w:rFonts w:ascii="Book Antiqua" w:eastAsia="Arial" w:hAnsi="Book Antiqua" w:cs="Arial"/>
          <w:color w:val="000000" w:themeColor="text1"/>
          <w:szCs w:val="24"/>
          <w:vertAlign w:val="superscript"/>
        </w:rPr>
        <w:t>33</w:t>
      </w:r>
      <w:r w:rsidR="008C77C1">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34,46]</w:t>
      </w:r>
      <w:r w:rsidRPr="00825BE3">
        <w:rPr>
          <w:rFonts w:ascii="Book Antiqua" w:eastAsia="Arial" w:hAnsi="Book Antiqua" w:cs="Arial"/>
          <w:color w:val="000000" w:themeColor="text1"/>
          <w:szCs w:val="24"/>
        </w:rPr>
        <w:t>. HABP4 also interact</w:t>
      </w:r>
      <w:r w:rsidR="00C97AB4">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t>
      </w:r>
      <w:r w:rsidR="00C97AB4">
        <w:rPr>
          <w:rFonts w:ascii="Book Antiqua" w:eastAsia="Arial" w:hAnsi="Book Antiqua" w:cs="Arial"/>
          <w:color w:val="000000" w:themeColor="text1"/>
          <w:szCs w:val="24"/>
        </w:rPr>
        <w:t>in the</w:t>
      </w:r>
      <w:r w:rsidRPr="00825BE3">
        <w:rPr>
          <w:rFonts w:ascii="Book Antiqua" w:eastAsia="Arial" w:hAnsi="Book Antiqua" w:cs="Arial"/>
          <w:color w:val="000000" w:themeColor="text1"/>
          <w:szCs w:val="24"/>
        </w:rPr>
        <w:t xml:space="preserve"> Y2H</w:t>
      </w:r>
      <w:r w:rsidR="00643D6B">
        <w:rPr>
          <w:rFonts w:ascii="Book Antiqua" w:eastAsia="Arial" w:hAnsi="Book Antiqua" w:cs="Arial"/>
          <w:color w:val="000000" w:themeColor="text1"/>
          <w:szCs w:val="24"/>
        </w:rPr>
        <w:t xml:space="preserve"> s</w:t>
      </w:r>
      <w:r w:rsidR="00414879">
        <w:rPr>
          <w:rFonts w:ascii="Book Antiqua" w:eastAsia="Arial" w:hAnsi="Book Antiqua" w:cs="Arial"/>
          <w:color w:val="000000" w:themeColor="text1"/>
          <w:szCs w:val="24"/>
        </w:rPr>
        <w:t>ystem</w:t>
      </w:r>
      <w:r w:rsidRPr="00825BE3">
        <w:rPr>
          <w:rFonts w:ascii="Book Antiqua" w:eastAsia="Arial" w:hAnsi="Book Antiqua" w:cs="Arial"/>
          <w:color w:val="000000" w:themeColor="text1"/>
          <w:szCs w:val="24"/>
        </w:rPr>
        <w:t xml:space="preserve"> with GADD34, p53, and YB-1</w:t>
      </w:r>
      <w:r w:rsidRPr="00825BE3">
        <w:rPr>
          <w:rFonts w:ascii="Book Antiqua" w:eastAsia="Arial" w:hAnsi="Book Antiqua" w:cs="Arial"/>
          <w:color w:val="000000" w:themeColor="text1"/>
          <w:szCs w:val="24"/>
          <w:vertAlign w:val="superscript"/>
        </w:rPr>
        <w:t>[34,46]</w:t>
      </w:r>
      <w:r w:rsidRPr="00825BE3">
        <w:rPr>
          <w:rFonts w:ascii="Book Antiqua" w:eastAsia="Arial" w:hAnsi="Book Antiqua" w:cs="Arial"/>
          <w:color w:val="000000" w:themeColor="text1"/>
          <w:szCs w:val="24"/>
        </w:rPr>
        <w:t xml:space="preserve">. The YB-1 protein under normal conditions is mainly located </w:t>
      </w:r>
      <w:r w:rsidR="00643D6B">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the cytoplasm, but after </w:t>
      </w:r>
      <w:r w:rsidRPr="00825BE3">
        <w:rPr>
          <w:rFonts w:ascii="Book Antiqua" w:eastAsia="Arial" w:hAnsi="Book Antiqua" w:cs="Arial"/>
          <w:color w:val="000000" w:themeColor="text1"/>
          <w:szCs w:val="24"/>
        </w:rPr>
        <w:lastRenderedPageBreak/>
        <w:t>genotoxic stress, either by UV</w:t>
      </w:r>
      <w:r w:rsidR="00C97AB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radiation or by treatment with cisplatin or mitomycin C, the protein is translocated to the nucleus</w:t>
      </w:r>
      <w:r w:rsidR="00C97AB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where it</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 xml:space="preserve">has a high </w:t>
      </w:r>
      <w:r w:rsidRPr="00825BE3">
        <w:rPr>
          <w:rFonts w:ascii="Book Antiqua" w:eastAsia="Arial" w:hAnsi="Book Antiqua" w:cs="Arial"/>
          <w:color w:val="000000" w:themeColor="text1"/>
          <w:spacing w:val="-1"/>
          <w:szCs w:val="24"/>
        </w:rPr>
        <w:t>affinity</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for da</w:t>
      </w:r>
      <w:r w:rsidRPr="00825BE3">
        <w:rPr>
          <w:rFonts w:ascii="Book Antiqua" w:eastAsia="Arial" w:hAnsi="Book Antiqua" w:cs="Arial"/>
          <w:color w:val="000000" w:themeColor="text1"/>
          <w:szCs w:val="24"/>
        </w:rPr>
        <w:t>mage</w:t>
      </w:r>
      <w:r w:rsidR="00414879">
        <w:rPr>
          <w:rFonts w:ascii="Book Antiqua" w:eastAsia="Arial" w:hAnsi="Book Antiqua" w:cs="Arial"/>
          <w:color w:val="000000" w:themeColor="text1"/>
          <w:szCs w:val="24"/>
        </w:rPr>
        <w:t xml:space="preserve">d </w:t>
      </w:r>
      <w:r w:rsidR="00414879" w:rsidRPr="00825BE3">
        <w:rPr>
          <w:rFonts w:ascii="Book Antiqua" w:eastAsia="Arial" w:hAnsi="Book Antiqua" w:cs="Arial"/>
          <w:color w:val="000000" w:themeColor="text1"/>
          <w:spacing w:val="-1"/>
          <w:szCs w:val="24"/>
        </w:rPr>
        <w:t>DNA</w:t>
      </w:r>
      <w:r w:rsidRPr="00825BE3">
        <w:rPr>
          <w:rFonts w:ascii="Book Antiqua" w:eastAsia="Arial" w:hAnsi="Book Antiqua" w:cs="Arial"/>
          <w:color w:val="000000" w:themeColor="text1"/>
          <w:szCs w:val="24"/>
        </w:rPr>
        <w:t xml:space="preserve"> sites</w:t>
      </w:r>
      <w:r w:rsidRPr="00825BE3">
        <w:rPr>
          <w:rFonts w:ascii="Book Antiqua" w:eastAsia="Arial" w:hAnsi="Book Antiqua" w:cs="Arial"/>
          <w:color w:val="000000" w:themeColor="text1"/>
          <w:szCs w:val="24"/>
          <w:vertAlign w:val="superscript"/>
        </w:rPr>
        <w:t>[64,65]</w:t>
      </w:r>
      <w:r w:rsidRPr="00825BE3">
        <w:rPr>
          <w:rFonts w:ascii="Book Antiqua" w:eastAsia="Arial" w:hAnsi="Book Antiqua" w:cs="Arial"/>
          <w:color w:val="000000" w:themeColor="text1"/>
          <w:szCs w:val="24"/>
        </w:rPr>
        <w:t>. In addition, YB-1 interacts with key</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proteins of the base excision repair (BER) and nucleotide excision repair (NER) pathways</w:t>
      </w:r>
      <w:r w:rsidR="00643D6B">
        <w:rPr>
          <w:rFonts w:ascii="Book Antiqua" w:eastAsia="Arial" w:hAnsi="Book Antiqua" w:cs="Arial"/>
          <w:color w:val="000000" w:themeColor="text1"/>
          <w:szCs w:val="24"/>
        </w:rPr>
        <w:t xml:space="preserve">, such as </w:t>
      </w:r>
      <w:r w:rsidRPr="00825BE3">
        <w:rPr>
          <w:rFonts w:ascii="Book Antiqua" w:eastAsia="Arial" w:hAnsi="Book Antiqua" w:cs="Arial"/>
          <w:color w:val="000000" w:themeColor="text1"/>
          <w:szCs w:val="24"/>
        </w:rPr>
        <w:t xml:space="preserve">APE1, DNA </w:t>
      </w:r>
      <w:r w:rsidRPr="00825BE3">
        <w:rPr>
          <w:rFonts w:ascii="Book Antiqua" w:eastAsia="Arial" w:hAnsi="Book Antiqua" w:cs="Arial"/>
          <w:color w:val="000000" w:themeColor="text1"/>
          <w:spacing w:val="-1"/>
          <w:szCs w:val="24"/>
        </w:rPr>
        <w:t xml:space="preserve">polymerase </w:t>
      </w:r>
      <w:r w:rsidR="00C97AB4" w:rsidRPr="00857933">
        <w:rPr>
          <w:rFonts w:ascii="Symbol" w:eastAsia="Arial" w:hAnsi="Symbol" w:cs="Arial"/>
          <w:color w:val="000000" w:themeColor="text1"/>
          <w:spacing w:val="-1"/>
          <w:szCs w:val="24"/>
        </w:rPr>
        <w:t></w:t>
      </w:r>
      <w:r w:rsidRPr="00825BE3">
        <w:rPr>
          <w:rFonts w:ascii="Book Antiqua" w:eastAsia="Arial" w:hAnsi="Book Antiqua" w:cs="Arial"/>
          <w:color w:val="000000" w:themeColor="text1"/>
          <w:spacing w:val="-1"/>
          <w:szCs w:val="24"/>
        </w:rPr>
        <w:t xml:space="preserve"> and DNA glyc</w:t>
      </w:r>
      <w:r w:rsidRPr="00825BE3">
        <w:rPr>
          <w:rFonts w:ascii="Book Antiqua" w:eastAsia="Arial" w:hAnsi="Book Antiqua" w:cs="Arial"/>
          <w:color w:val="000000" w:themeColor="text1"/>
          <w:szCs w:val="24"/>
        </w:rPr>
        <w:t>osylases</w:t>
      </w:r>
      <w:r w:rsidRPr="00825BE3">
        <w:rPr>
          <w:rFonts w:ascii="Book Antiqua" w:eastAsia="Arial" w:hAnsi="Book Antiqua" w:cs="Arial"/>
          <w:color w:val="000000" w:themeColor="text1"/>
          <w:szCs w:val="24"/>
          <w:vertAlign w:val="superscript"/>
        </w:rPr>
        <w:t>[66</w:t>
      </w:r>
      <w:r w:rsidR="0021133A">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68]</w:t>
      </w:r>
      <w:r w:rsidRPr="00825BE3">
        <w:rPr>
          <w:rFonts w:ascii="Book Antiqua" w:eastAsia="Arial" w:hAnsi="Book Antiqua" w:cs="Arial"/>
          <w:color w:val="000000" w:themeColor="text1"/>
          <w:szCs w:val="24"/>
        </w:rPr>
        <w:t xml:space="preserve">. </w:t>
      </w:r>
    </w:p>
    <w:p w14:paraId="763A6619" w14:textId="0C54593E" w:rsidR="001B2B71"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pacing w:val="-5"/>
          <w:szCs w:val="24"/>
        </w:rPr>
        <w:t>Δ</w:t>
      </w:r>
      <w:r w:rsidRPr="00825BE3">
        <w:rPr>
          <w:rFonts w:ascii="Book Antiqua" w:eastAsia="Arial" w:hAnsi="Book Antiqua" w:cs="Arial"/>
          <w:color w:val="000000" w:themeColor="text1"/>
          <w:szCs w:val="24"/>
        </w:rPr>
        <w:t>113</w:t>
      </w:r>
      <w:r w:rsidR="00414879">
        <w:rPr>
          <w:rFonts w:ascii="Book Antiqua" w:eastAsia="Arial" w:hAnsi="Book Antiqua" w:cs="Arial"/>
          <w:color w:val="000000" w:themeColor="text1"/>
          <w:szCs w:val="24"/>
        </w:rPr>
        <w:t xml:space="preserve"> isoform of </w:t>
      </w:r>
      <w:r w:rsidRPr="00825BE3">
        <w:rPr>
          <w:rFonts w:ascii="Book Antiqua" w:eastAsia="Arial" w:hAnsi="Book Antiqua" w:cs="Arial"/>
          <w:color w:val="000000" w:themeColor="text1"/>
          <w:szCs w:val="24"/>
        </w:rPr>
        <w:t xml:space="preserve">p53, another HABP4 partner, antagonizes the effects of p53 </w:t>
      </w:r>
      <w:r w:rsidR="00414879">
        <w:rPr>
          <w:rFonts w:ascii="Book Antiqua" w:eastAsia="Arial" w:hAnsi="Book Antiqua" w:cs="Arial"/>
          <w:color w:val="000000" w:themeColor="text1"/>
          <w:szCs w:val="24"/>
        </w:rPr>
        <w:t>towards</w:t>
      </w:r>
      <w:r w:rsidRPr="00825BE3">
        <w:rPr>
          <w:rFonts w:ascii="Book Antiqua" w:eastAsia="Arial" w:hAnsi="Book Antiqua" w:cs="Arial"/>
          <w:color w:val="000000" w:themeColor="text1"/>
          <w:szCs w:val="24"/>
        </w:rPr>
        <w:t xml:space="preserve"> apoptotic activity and its </w:t>
      </w:r>
      <w:r w:rsidRPr="00825BE3">
        <w:rPr>
          <w:rFonts w:ascii="Book Antiqua" w:eastAsia="Arial" w:hAnsi="Book Antiqua" w:cs="Arial"/>
          <w:color w:val="000000" w:themeColor="text1"/>
          <w:spacing w:val="-1"/>
          <w:szCs w:val="24"/>
        </w:rPr>
        <w:t>expression</w:t>
      </w:r>
      <w:r w:rsidRPr="00825BE3">
        <w:rPr>
          <w:rFonts w:ascii="Book Antiqua" w:eastAsia="Arial" w:hAnsi="Book Antiqua" w:cs="Arial"/>
          <w:color w:val="000000" w:themeColor="text1"/>
          <w:spacing w:val="50"/>
          <w:szCs w:val="24"/>
        </w:rPr>
        <w:t xml:space="preserve"> </w:t>
      </w:r>
      <w:r w:rsidR="008728FE">
        <w:rPr>
          <w:rFonts w:ascii="Book Antiqua" w:eastAsia="Arial" w:hAnsi="Book Antiqua" w:cs="Arial"/>
          <w:color w:val="000000" w:themeColor="text1"/>
          <w:spacing w:val="50"/>
          <w:szCs w:val="24"/>
        </w:rPr>
        <w:t xml:space="preserve">is </w:t>
      </w: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zCs w:val="24"/>
        </w:rPr>
        <w:t>creased</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after</w:t>
      </w:r>
      <w:r w:rsidRPr="00825BE3">
        <w:rPr>
          <w:rFonts w:ascii="Book Antiqua" w:eastAsia="Arial" w:hAnsi="Book Antiqua" w:cs="Arial"/>
          <w:color w:val="000000" w:themeColor="text1"/>
          <w:spacing w:val="52"/>
          <w:szCs w:val="24"/>
        </w:rPr>
        <w:t xml:space="preserve"> </w:t>
      </w:r>
      <w:r w:rsidRPr="00825BE3">
        <w:rPr>
          <w:rFonts w:ascii="Book Antiqua" w:eastAsia="Arial" w:hAnsi="Book Antiqua" w:cs="Arial"/>
          <w:color w:val="000000" w:themeColor="text1"/>
          <w:szCs w:val="24"/>
        </w:rPr>
        <w:t>irradiation,</w:t>
      </w:r>
      <w:r w:rsidRPr="00825BE3">
        <w:rPr>
          <w:rFonts w:ascii="Book Antiqua" w:eastAsia="Arial" w:hAnsi="Book Antiqua" w:cs="Arial"/>
          <w:color w:val="000000" w:themeColor="text1"/>
          <w:spacing w:val="53"/>
          <w:szCs w:val="24"/>
        </w:rPr>
        <w:t xml:space="preserve"> </w:t>
      </w:r>
      <w:r w:rsidRPr="00825BE3">
        <w:rPr>
          <w:rFonts w:ascii="Book Antiqua" w:eastAsia="Arial" w:hAnsi="Book Antiqua" w:cs="Arial"/>
          <w:color w:val="000000" w:themeColor="text1"/>
          <w:szCs w:val="24"/>
        </w:rPr>
        <w:t>promoting</w:t>
      </w:r>
      <w:r w:rsidRPr="00825BE3">
        <w:rPr>
          <w:rFonts w:ascii="Book Antiqua" w:eastAsia="Arial" w:hAnsi="Book Antiqua" w:cs="Arial"/>
          <w:color w:val="000000" w:themeColor="text1"/>
          <w:spacing w:val="54"/>
          <w:szCs w:val="24"/>
        </w:rPr>
        <w:t xml:space="preserve"> </w:t>
      </w:r>
      <w:r w:rsidRPr="00825BE3">
        <w:rPr>
          <w:rFonts w:ascii="Book Antiqua" w:eastAsia="Arial" w:hAnsi="Book Antiqua" w:cs="Arial"/>
          <w:color w:val="000000" w:themeColor="text1"/>
          <w:szCs w:val="24"/>
        </w:rPr>
        <w:t>t</w:t>
      </w:r>
      <w:r w:rsidR="00C97AB4">
        <w:rPr>
          <w:rFonts w:ascii="Book Antiqua" w:eastAsia="Arial" w:hAnsi="Book Antiqua" w:cs="Arial"/>
          <w:color w:val="000000" w:themeColor="text1"/>
          <w:szCs w:val="24"/>
        </w:rPr>
        <w:t>he</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repair</w:t>
      </w:r>
      <w:r w:rsidRPr="00825BE3">
        <w:rPr>
          <w:rFonts w:ascii="Book Antiqua" w:eastAsia="Arial" w:hAnsi="Book Antiqua" w:cs="Arial"/>
          <w:color w:val="000000" w:themeColor="text1"/>
          <w:spacing w:val="52"/>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52"/>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DNA</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doubl</w:t>
      </w:r>
      <w:r w:rsidRPr="00825BE3">
        <w:rPr>
          <w:rFonts w:ascii="Book Antiqua" w:eastAsia="Arial" w:hAnsi="Book Antiqua" w:cs="Arial"/>
          <w:color w:val="000000" w:themeColor="text1"/>
          <w:spacing w:val="6"/>
          <w:szCs w:val="24"/>
        </w:rPr>
        <w:t>e</w:t>
      </w:r>
      <w:r w:rsidRPr="00825BE3">
        <w:rPr>
          <w:rFonts w:ascii="Book Antiqua" w:eastAsia="Arial" w:hAnsi="Book Antiqua" w:cs="Arial"/>
          <w:color w:val="000000" w:themeColor="text1"/>
          <w:szCs w:val="24"/>
        </w:rPr>
        <w:t xml:space="preserve">-strand breaks through the HR and NHEJ pathways. </w:t>
      </w:r>
      <w:r w:rsidRPr="00825BE3">
        <w:rPr>
          <w:rFonts w:ascii="Book Antiqua" w:eastAsia="Arial" w:hAnsi="Book Antiqua" w:cs="Arial"/>
          <w:color w:val="000000" w:themeColor="text1"/>
          <w:spacing w:val="-55"/>
          <w:szCs w:val="24"/>
        </w:rPr>
        <w:t>Δ</w:t>
      </w:r>
      <w:r w:rsidRPr="00825BE3">
        <w:rPr>
          <w:rFonts w:ascii="Book Antiqua" w:eastAsia="Arial" w:hAnsi="Book Antiqua" w:cs="Arial"/>
          <w:color w:val="000000" w:themeColor="text1"/>
          <w:szCs w:val="24"/>
        </w:rPr>
        <w:t>113p53/</w:t>
      </w:r>
      <w:r w:rsidRPr="00825BE3">
        <w:rPr>
          <w:rFonts w:ascii="Book Antiqua" w:eastAsia="Arial" w:hAnsi="Book Antiqua" w:cs="Arial"/>
          <w:color w:val="000000" w:themeColor="text1"/>
          <w:spacing w:val="-55"/>
          <w:szCs w:val="24"/>
        </w:rPr>
        <w:t>Δ</w:t>
      </w:r>
      <w:r w:rsidRPr="00825BE3">
        <w:rPr>
          <w:rFonts w:ascii="Book Antiqua" w:eastAsia="Arial" w:hAnsi="Book Antiqua" w:cs="Arial"/>
          <w:color w:val="000000" w:themeColor="text1"/>
          <w:szCs w:val="24"/>
        </w:rPr>
        <w:t xml:space="preserve">133p53 promotes repair </w:t>
      </w:r>
      <w:r w:rsidRPr="00825BE3">
        <w:rPr>
          <w:rFonts w:ascii="Book Antiqua" w:eastAsia="Arial" w:hAnsi="Book Antiqua" w:cs="Arial"/>
          <w:color w:val="000000" w:themeColor="text1"/>
          <w:spacing w:val="5"/>
          <w:szCs w:val="24"/>
        </w:rPr>
        <w:t>b</w:t>
      </w:r>
      <w:r w:rsidRPr="00825BE3">
        <w:rPr>
          <w:rFonts w:ascii="Book Antiqua" w:eastAsia="Arial" w:hAnsi="Book Antiqua" w:cs="Arial"/>
          <w:color w:val="000000" w:themeColor="text1"/>
          <w:szCs w:val="24"/>
        </w:rPr>
        <w:t>y r</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gu</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ating the</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n of </w:t>
      </w:r>
      <w:r w:rsidRPr="00825BE3">
        <w:rPr>
          <w:rFonts w:ascii="Book Antiqua" w:eastAsia="Arial" w:hAnsi="Book Antiqua" w:cs="Arial"/>
          <w:color w:val="000000" w:themeColor="text1"/>
          <w:spacing w:val="-1"/>
          <w:szCs w:val="24"/>
        </w:rPr>
        <w:t>R</w:t>
      </w:r>
      <w:r w:rsidR="00C97AB4">
        <w:rPr>
          <w:rFonts w:ascii="Book Antiqua" w:eastAsia="Arial" w:hAnsi="Book Antiqua" w:cs="Arial"/>
          <w:color w:val="000000" w:themeColor="text1"/>
          <w:szCs w:val="24"/>
        </w:rPr>
        <w:t>AD</w:t>
      </w:r>
      <w:r w:rsidRPr="00825BE3">
        <w:rPr>
          <w:rFonts w:ascii="Book Antiqua" w:eastAsia="Arial" w:hAnsi="Book Antiqua" w:cs="Arial"/>
          <w:color w:val="000000" w:themeColor="text1"/>
          <w:szCs w:val="24"/>
        </w:rPr>
        <w:t>51, L</w:t>
      </w:r>
      <w:r w:rsidR="00720BBA">
        <w:rPr>
          <w:rFonts w:ascii="Book Antiqua" w:eastAsia="Arial" w:hAnsi="Book Antiqua" w:cs="Arial"/>
          <w:color w:val="000000" w:themeColor="text1"/>
          <w:szCs w:val="24"/>
        </w:rPr>
        <w:t>IG</w:t>
      </w:r>
      <w:r w:rsidRPr="00825BE3">
        <w:rPr>
          <w:rFonts w:ascii="Book Antiqua" w:eastAsia="Arial" w:hAnsi="Book Antiqua" w:cs="Arial"/>
          <w:color w:val="000000" w:themeColor="text1"/>
          <w:szCs w:val="24"/>
        </w:rPr>
        <w:t>4 a</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d R</w:t>
      </w:r>
      <w:r w:rsidR="00C97AB4">
        <w:rPr>
          <w:rFonts w:ascii="Book Antiqua" w:eastAsia="Arial" w:hAnsi="Book Antiqua" w:cs="Arial"/>
          <w:color w:val="000000" w:themeColor="text1"/>
          <w:szCs w:val="24"/>
        </w:rPr>
        <w:t>AD</w:t>
      </w:r>
      <w:r w:rsidRPr="00825BE3">
        <w:rPr>
          <w:rFonts w:ascii="Book Antiqua" w:eastAsia="Arial" w:hAnsi="Book Antiqua" w:cs="Arial"/>
          <w:color w:val="000000" w:themeColor="text1"/>
          <w:szCs w:val="24"/>
        </w:rPr>
        <w:t>52</w:t>
      </w:r>
      <w:r w:rsidRPr="00825BE3">
        <w:rPr>
          <w:rFonts w:ascii="Book Antiqua" w:eastAsia="Arial" w:hAnsi="Book Antiqua" w:cs="Arial"/>
          <w:color w:val="000000" w:themeColor="text1"/>
          <w:szCs w:val="24"/>
          <w:vertAlign w:val="superscript"/>
        </w:rPr>
        <w:t>[6</w:t>
      </w:r>
      <w:r w:rsidRPr="00825BE3">
        <w:rPr>
          <w:rFonts w:ascii="Book Antiqua" w:eastAsia="Arial" w:hAnsi="Book Antiqua" w:cs="Arial"/>
          <w:color w:val="000000" w:themeColor="text1"/>
          <w:spacing w:val="-3"/>
          <w:szCs w:val="24"/>
          <w:vertAlign w:val="superscript"/>
        </w:rPr>
        <w:t>9</w:t>
      </w:r>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rPr>
        <w:t>. p53</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levels are also regulated by the ubiquitin ligase MDM2, which in turn is regulated by the DAXX protein</w:t>
      </w:r>
      <w:r w:rsidR="00720BBA">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that also interacts with HABP4. After treatment with etoposide, ATM phosphorylates D</w:t>
      </w:r>
      <w:r w:rsidR="00720BBA">
        <w:rPr>
          <w:rFonts w:ascii="Book Antiqua" w:eastAsia="Arial" w:hAnsi="Book Antiqua" w:cs="Arial"/>
          <w:color w:val="000000" w:themeColor="text1"/>
          <w:szCs w:val="24"/>
        </w:rPr>
        <w:t>AXX</w:t>
      </w:r>
      <w:r w:rsidRPr="00825BE3">
        <w:rPr>
          <w:rFonts w:ascii="Book Antiqua" w:eastAsia="Arial" w:hAnsi="Book Antiqua" w:cs="Arial"/>
          <w:color w:val="000000" w:themeColor="text1"/>
          <w:szCs w:val="24"/>
        </w:rPr>
        <w:t xml:space="preserve"> and the complex DAXX-MDM2 is broken down, </w:t>
      </w:r>
      <w:r w:rsidR="00720BBA">
        <w:rPr>
          <w:rFonts w:ascii="Book Antiqua" w:eastAsia="Arial" w:hAnsi="Book Antiqua" w:cs="Arial"/>
          <w:color w:val="000000" w:themeColor="text1"/>
          <w:szCs w:val="24"/>
        </w:rPr>
        <w:t>thereby promoting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the activation of</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zCs w:val="24"/>
        </w:rPr>
        <w:t>p53</w:t>
      </w:r>
      <w:r w:rsidRPr="00825BE3">
        <w:rPr>
          <w:rFonts w:ascii="Book Antiqua" w:eastAsia="Arial" w:hAnsi="Book Antiqua" w:cs="Arial"/>
          <w:color w:val="000000" w:themeColor="text1"/>
          <w:szCs w:val="24"/>
          <w:vertAlign w:val="superscript"/>
        </w:rPr>
        <w:t>[70]</w:t>
      </w:r>
      <w:r w:rsidRPr="00825BE3">
        <w:rPr>
          <w:rFonts w:ascii="Book Antiqua" w:eastAsia="Arial" w:hAnsi="Book Antiqua" w:cs="Arial"/>
          <w:color w:val="000000" w:themeColor="text1"/>
          <w:szCs w:val="24"/>
        </w:rPr>
        <w:t>.</w:t>
      </w:r>
    </w:p>
    <w:p w14:paraId="396BC531" w14:textId="0EF80C55" w:rsidR="000C56F5"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Other</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inter</w:t>
      </w:r>
      <w:r w:rsidRPr="00825BE3">
        <w:rPr>
          <w:rFonts w:ascii="Book Antiqua" w:eastAsia="Arial" w:hAnsi="Book Antiqua" w:cs="Arial"/>
          <w:color w:val="000000" w:themeColor="text1"/>
          <w:szCs w:val="24"/>
        </w:rPr>
        <w:t>actors</w:t>
      </w:r>
      <w:r w:rsidRPr="00825BE3">
        <w:rPr>
          <w:rFonts w:ascii="Book Antiqua" w:eastAsia="Arial" w:hAnsi="Book Antiqua" w:cs="Arial"/>
          <w:color w:val="000000" w:themeColor="text1"/>
          <w:spacing w:val="28"/>
          <w:szCs w:val="24"/>
        </w:rPr>
        <w:t xml:space="preserve"> </w:t>
      </w:r>
      <w:r w:rsidR="008728FE"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have</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functions</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DNA</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damage.</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PRMT</w:t>
      </w:r>
      <w:r w:rsidRPr="00825BE3">
        <w:rPr>
          <w:rFonts w:ascii="Book Antiqua" w:eastAsia="Arial" w:hAnsi="Book Antiqua" w:cs="Arial"/>
          <w:color w:val="000000" w:themeColor="text1"/>
          <w:spacing w:val="6"/>
          <w:szCs w:val="24"/>
        </w:rPr>
        <w:t>1</w:t>
      </w:r>
      <w:r w:rsidRPr="00825BE3">
        <w:rPr>
          <w:rFonts w:ascii="Book Antiqua" w:eastAsia="Arial" w:hAnsi="Book Antiqua" w:cs="Arial"/>
          <w:color w:val="000000" w:themeColor="text1"/>
          <w:szCs w:val="24"/>
        </w:rPr>
        <w:t>,</w:t>
      </w:r>
      <w:r w:rsidR="008C77C1">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zCs w:val="24"/>
        </w:rPr>
        <w:t xml:space="preserve">for example, has a function related to </w:t>
      </w:r>
      <w:r w:rsidR="00792E5F">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DNA damage r</w:t>
      </w:r>
      <w:r w:rsidR="00792E5F">
        <w:rPr>
          <w:rFonts w:ascii="Book Antiqua" w:eastAsia="Arial" w:hAnsi="Book Antiqua" w:cs="Arial"/>
          <w:color w:val="000000" w:themeColor="text1"/>
          <w:szCs w:val="24"/>
        </w:rPr>
        <w:t>esponse,</w:t>
      </w:r>
      <w:r w:rsidRPr="00825BE3">
        <w:rPr>
          <w:rFonts w:ascii="Book Antiqua" w:eastAsia="Arial" w:hAnsi="Book Antiqua" w:cs="Arial"/>
          <w:color w:val="000000" w:themeColor="text1"/>
          <w:szCs w:val="24"/>
        </w:rPr>
        <w:t xml:space="preserve"> once it accumulates in c</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top</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asmic bod</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es re</w:t>
      </w:r>
      <w:r w:rsidRPr="00825BE3">
        <w:rPr>
          <w:rFonts w:ascii="Book Antiqua" w:eastAsia="Arial" w:hAnsi="Book Antiqua" w:cs="Arial"/>
          <w:color w:val="000000" w:themeColor="text1"/>
          <w:spacing w:val="-2"/>
          <w:szCs w:val="24"/>
        </w:rPr>
        <w:t>sp</w:t>
      </w:r>
      <w:r w:rsidRPr="00825BE3">
        <w:rPr>
          <w:rFonts w:ascii="Book Antiqua" w:eastAsia="Arial" w:hAnsi="Book Antiqua" w:cs="Arial"/>
          <w:color w:val="000000" w:themeColor="text1"/>
          <w:szCs w:val="24"/>
        </w:rPr>
        <w:t>onsi</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 to DNA dam</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ge</w:t>
      </w:r>
      <w:r w:rsidRPr="00825BE3">
        <w:rPr>
          <w:rFonts w:ascii="Book Antiqua" w:eastAsia="Arial" w:hAnsi="Book Antiqua" w:cs="Arial"/>
          <w:color w:val="000000" w:themeColor="text1"/>
          <w:szCs w:val="24"/>
          <w:vertAlign w:val="superscript"/>
        </w:rPr>
        <w:t>[71]</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
          <w:szCs w:val="24"/>
        </w:rPr>
        <w:t xml:space="preserve"> </w:t>
      </w:r>
      <w:r w:rsidR="008C77C1" w:rsidRPr="00825BE3">
        <w:rPr>
          <w:rFonts w:ascii="Book Antiqua" w:eastAsia="Arial" w:hAnsi="Book Antiqua" w:cs="Arial"/>
          <w:color w:val="000000" w:themeColor="text1"/>
          <w:szCs w:val="24"/>
        </w:rPr>
        <w:t>protein</w:t>
      </w:r>
      <w:r w:rsidR="008C77C1" w:rsidRPr="00825BE3">
        <w:rPr>
          <w:rFonts w:ascii="Book Antiqua" w:eastAsia="Arial" w:hAnsi="Book Antiqua" w:cs="Arial"/>
          <w:color w:val="000000" w:themeColor="text1"/>
          <w:spacing w:val="-3"/>
          <w:szCs w:val="24"/>
        </w:rPr>
        <w:t xml:space="preserve"> </w:t>
      </w:r>
      <w:r w:rsidR="008C77C1" w:rsidRPr="00825BE3">
        <w:rPr>
          <w:rFonts w:ascii="Book Antiqua" w:eastAsia="Arial" w:hAnsi="Book Antiqua" w:cs="Arial"/>
          <w:color w:val="000000" w:themeColor="text1"/>
          <w:szCs w:val="24"/>
        </w:rPr>
        <w:t xml:space="preserve">inhibitor of activated </w:t>
      </w:r>
      <w:r w:rsidRPr="00825BE3">
        <w:rPr>
          <w:rFonts w:ascii="Book Antiqua" w:eastAsia="Arial" w:hAnsi="Book Antiqua" w:cs="Arial"/>
          <w:color w:val="000000" w:themeColor="text1"/>
          <w:szCs w:val="24"/>
        </w:rPr>
        <w:t>STAT (PIAS) also interacts with HABP4 and when over</w:t>
      </w:r>
      <w:r w:rsidR="00792E5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expressed in HeLa cells </w:t>
      </w:r>
      <w:r w:rsidR="00792E5F">
        <w:rPr>
          <w:rFonts w:ascii="Book Antiqua" w:eastAsia="Arial" w:hAnsi="Book Antiqua" w:cs="Arial"/>
          <w:color w:val="000000" w:themeColor="text1"/>
          <w:szCs w:val="24"/>
        </w:rPr>
        <w:t xml:space="preserve">promoted higher </w:t>
      </w:r>
      <w:r w:rsidRPr="00825BE3">
        <w:rPr>
          <w:rFonts w:ascii="Book Antiqua" w:eastAsia="Arial" w:hAnsi="Book Antiqua" w:cs="Arial"/>
          <w:color w:val="000000" w:themeColor="text1"/>
          <w:szCs w:val="24"/>
        </w:rPr>
        <w:t xml:space="preserve">resistance to ionizing radiation </w:t>
      </w:r>
      <w:r w:rsidR="00792E5F">
        <w:rPr>
          <w:rFonts w:ascii="Book Antiqua" w:eastAsia="Arial" w:hAnsi="Book Antiqua" w:cs="Arial"/>
          <w:color w:val="000000" w:themeColor="text1"/>
          <w:szCs w:val="24"/>
        </w:rPr>
        <w:t>through its</w:t>
      </w:r>
      <w:r w:rsidRPr="00825BE3">
        <w:rPr>
          <w:rFonts w:ascii="Book Antiqua" w:eastAsia="Arial" w:hAnsi="Book Antiqua" w:cs="Arial"/>
          <w:color w:val="000000" w:themeColor="text1"/>
          <w:szCs w:val="24"/>
        </w:rPr>
        <w:t xml:space="preserve"> involve</w:t>
      </w:r>
      <w:r w:rsidR="00792E5F">
        <w:rPr>
          <w:rFonts w:ascii="Book Antiqua" w:eastAsia="Arial" w:hAnsi="Book Antiqua" w:cs="Arial"/>
          <w:color w:val="000000" w:themeColor="text1"/>
          <w:szCs w:val="24"/>
        </w:rPr>
        <w:t>ment</w:t>
      </w:r>
      <w:r w:rsidRPr="00825BE3">
        <w:rPr>
          <w:rFonts w:ascii="Book Antiqua" w:eastAsia="Arial" w:hAnsi="Book Antiqua" w:cs="Arial"/>
          <w:color w:val="000000" w:themeColor="text1"/>
          <w:szCs w:val="24"/>
        </w:rPr>
        <w:t xml:space="preserve"> in the repair pathways HR </w:t>
      </w:r>
      <w:r w:rsidRPr="00825BE3">
        <w:rPr>
          <w:rFonts w:ascii="Book Antiqua" w:eastAsia="Arial" w:hAnsi="Book Antiqua" w:cs="Arial"/>
          <w:color w:val="000000" w:themeColor="text1"/>
          <w:spacing w:val="-1"/>
          <w:szCs w:val="24"/>
        </w:rPr>
        <w:t>and NHEJ</w:t>
      </w:r>
      <w:r w:rsidRPr="00825BE3">
        <w:rPr>
          <w:rFonts w:ascii="Book Antiqua" w:eastAsia="Arial" w:hAnsi="Book Antiqua" w:cs="Arial"/>
          <w:color w:val="000000" w:themeColor="text1"/>
          <w:spacing w:val="-1"/>
          <w:szCs w:val="24"/>
          <w:vertAlign w:val="superscript"/>
        </w:rPr>
        <w:t>[72]</w:t>
      </w:r>
      <w:r w:rsidRPr="00825BE3">
        <w:rPr>
          <w:rFonts w:ascii="Book Antiqua" w:eastAsia="Arial" w:hAnsi="Book Antiqua" w:cs="Arial"/>
          <w:color w:val="000000" w:themeColor="text1"/>
          <w:spacing w:val="-1"/>
          <w:szCs w:val="24"/>
        </w:rPr>
        <w:t>. Additionally</w:t>
      </w:r>
      <w:r w:rsidR="00792E5F">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 xml:space="preserve"> PIAS3 acts as E3 ligase </w:t>
      </w:r>
      <w:r w:rsidRPr="00825BE3">
        <w:rPr>
          <w:rFonts w:ascii="Book Antiqua" w:eastAsia="Arial" w:hAnsi="Book Antiqua" w:cs="Arial"/>
          <w:color w:val="000000" w:themeColor="text1"/>
          <w:szCs w:val="24"/>
        </w:rPr>
        <w:t xml:space="preserve">and </w:t>
      </w:r>
      <w:r w:rsidR="00792E5F">
        <w:rPr>
          <w:rFonts w:ascii="Book Antiqua" w:eastAsia="Arial" w:hAnsi="Book Antiqua" w:cs="Arial"/>
          <w:color w:val="000000" w:themeColor="text1"/>
          <w:szCs w:val="24"/>
        </w:rPr>
        <w:t>mediates</w:t>
      </w:r>
      <w:r w:rsidRPr="00825BE3">
        <w:rPr>
          <w:rFonts w:ascii="Book Antiqua" w:eastAsia="Arial" w:hAnsi="Book Antiqua" w:cs="Arial"/>
          <w:color w:val="000000" w:themeColor="text1"/>
          <w:szCs w:val="24"/>
        </w:rPr>
        <w:t xml:space="preserve"> the required BRCA1 SUMOylation</w:t>
      </w:r>
      <w:r w:rsidR="00792E5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92E5F">
        <w:rPr>
          <w:rFonts w:ascii="Book Antiqua" w:eastAsia="Arial" w:hAnsi="Book Antiqua" w:cs="Arial"/>
          <w:color w:val="000000" w:themeColor="text1"/>
          <w:szCs w:val="24"/>
        </w:rPr>
        <w:t xml:space="preserve">which in turn is essential </w:t>
      </w:r>
      <w:r w:rsidRPr="00825BE3">
        <w:rPr>
          <w:rFonts w:ascii="Book Antiqua" w:eastAsia="Arial" w:hAnsi="Book Antiqua" w:cs="Arial"/>
          <w:color w:val="000000" w:themeColor="text1"/>
          <w:szCs w:val="24"/>
        </w:rPr>
        <w:t>for the ubiquitin ligase activity of BRCA1</w:t>
      </w:r>
      <w:r w:rsidR="00792E5F">
        <w:rPr>
          <w:rFonts w:ascii="Book Antiqua" w:eastAsia="Arial" w:hAnsi="Book Antiqua" w:cs="Arial"/>
          <w:color w:val="000000" w:themeColor="text1"/>
          <w:szCs w:val="24"/>
        </w:rPr>
        <w:t xml:space="preserve"> itself</w:t>
      </w:r>
      <w:r w:rsidRPr="00825BE3">
        <w:rPr>
          <w:rFonts w:ascii="Book Antiqua" w:eastAsia="Arial" w:hAnsi="Book Antiqua" w:cs="Arial"/>
          <w:color w:val="000000" w:themeColor="text1"/>
          <w:szCs w:val="24"/>
          <w:vertAlign w:val="superscript"/>
        </w:rPr>
        <w:t>[73]</w:t>
      </w:r>
      <w:r w:rsidRPr="00825BE3">
        <w:rPr>
          <w:rFonts w:ascii="Book Antiqua" w:eastAsia="Arial" w:hAnsi="Book Antiqua" w:cs="Arial"/>
          <w:color w:val="000000" w:themeColor="text1"/>
          <w:szCs w:val="24"/>
        </w:rPr>
        <w:t>.</w:t>
      </w:r>
    </w:p>
    <w:p w14:paraId="7678C93B" w14:textId="77777777" w:rsidR="008C77C1" w:rsidRPr="00825BE3" w:rsidRDefault="008C77C1"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2CCD3DF" w14:textId="77777777" w:rsidR="000C56F5" w:rsidRPr="008C77C1"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8C77C1">
        <w:rPr>
          <w:rFonts w:ascii="Book Antiqua" w:eastAsia="Arial" w:hAnsi="Book Antiqua" w:cs="Arial"/>
          <w:b/>
          <w:i/>
          <w:iCs/>
          <w:color w:val="000000" w:themeColor="text1"/>
          <w:szCs w:val="24"/>
        </w:rPr>
        <w:t>The emerging regulation of SERBP1 through miRNA</w:t>
      </w:r>
      <w:r w:rsidR="00792E5F">
        <w:rPr>
          <w:rFonts w:ascii="Book Antiqua" w:eastAsia="Arial" w:hAnsi="Book Antiqua" w:cs="Arial"/>
          <w:b/>
          <w:i/>
          <w:iCs/>
          <w:color w:val="000000" w:themeColor="text1"/>
          <w:szCs w:val="24"/>
        </w:rPr>
        <w:t>s</w:t>
      </w:r>
      <w:r w:rsidR="00AB6522">
        <w:rPr>
          <w:rFonts w:ascii="Book Antiqua" w:eastAsia="Arial" w:hAnsi="Book Antiqua" w:cs="Arial"/>
          <w:b/>
          <w:i/>
          <w:iCs/>
          <w:color w:val="000000" w:themeColor="text1"/>
          <w:szCs w:val="24"/>
        </w:rPr>
        <w:t xml:space="preserve"> </w:t>
      </w:r>
    </w:p>
    <w:p w14:paraId="56E8DA2B" w14:textId="11673BC8" w:rsidR="001B2B71"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 microRNAs (miRNAs) are small non-coding RNAs that modulate gene expression by binding to target mRNA</w:t>
      </w:r>
      <w:r w:rsidRPr="00825BE3">
        <w:rPr>
          <w:rFonts w:ascii="Book Antiqua" w:eastAsia="Arial" w:hAnsi="Book Antiqua" w:cs="Arial"/>
          <w:color w:val="000000" w:themeColor="text1"/>
          <w:szCs w:val="24"/>
          <w:vertAlign w:val="superscript"/>
        </w:rPr>
        <w:t>[74]</w:t>
      </w:r>
      <w:r w:rsidRPr="00825BE3">
        <w:rPr>
          <w:rFonts w:ascii="Book Antiqua" w:eastAsia="Arial" w:hAnsi="Book Antiqua" w:cs="Arial"/>
          <w:color w:val="000000" w:themeColor="text1"/>
          <w:szCs w:val="24"/>
        </w:rPr>
        <w:t xml:space="preserve">. By binding </w:t>
      </w:r>
      <w:r w:rsidR="00101B62">
        <w:rPr>
          <w:rFonts w:ascii="Book Antiqua" w:eastAsia="Arial" w:hAnsi="Book Antiqua" w:cs="Arial"/>
          <w:color w:val="000000" w:themeColor="text1"/>
          <w:szCs w:val="24"/>
        </w:rPr>
        <w:t>in the</w:t>
      </w:r>
      <w:r w:rsidRPr="00825BE3">
        <w:rPr>
          <w:rFonts w:ascii="Book Antiqua" w:eastAsia="Arial" w:hAnsi="Book Antiqua" w:cs="Arial"/>
          <w:color w:val="000000" w:themeColor="text1"/>
          <w:szCs w:val="24"/>
        </w:rPr>
        <w:t xml:space="preserve"> 3</w:t>
      </w:r>
      <w:r w:rsidRPr="00825BE3">
        <w:rPr>
          <w:rFonts w:ascii="Book Antiqua" w:eastAsia="Arial" w:hAnsi="Book Antiqua" w:cs="Arial"/>
          <w:color w:val="000000" w:themeColor="text1"/>
          <w:spacing w:val="-78"/>
          <w:szCs w:val="24"/>
        </w:rPr>
        <w:t>’</w:t>
      </w:r>
      <w:r w:rsidRPr="00825BE3">
        <w:rPr>
          <w:rFonts w:ascii="Book Antiqua" w:eastAsia="Arial" w:hAnsi="Book Antiqua" w:cs="Arial"/>
          <w:color w:val="000000" w:themeColor="text1"/>
          <w:szCs w:val="24"/>
        </w:rPr>
        <w:t xml:space="preserve"> </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untranslated region of target mRNAs they inhibit translation or </w:t>
      </w:r>
      <w:r w:rsidR="00101B62">
        <w:rPr>
          <w:rFonts w:ascii="Book Antiqua" w:eastAsia="Arial" w:hAnsi="Book Antiqua" w:cs="Arial"/>
          <w:color w:val="000000" w:themeColor="text1"/>
          <w:szCs w:val="24"/>
        </w:rPr>
        <w:t xml:space="preserve">promote </w:t>
      </w:r>
      <w:r w:rsidRPr="00825BE3">
        <w:rPr>
          <w:rFonts w:ascii="Book Antiqua" w:eastAsia="Arial" w:hAnsi="Book Antiqua" w:cs="Arial"/>
          <w:color w:val="000000" w:themeColor="text1"/>
          <w:szCs w:val="24"/>
        </w:rPr>
        <w:t>degrad</w:t>
      </w:r>
      <w:r w:rsidR="00101B62">
        <w:rPr>
          <w:rFonts w:ascii="Book Antiqua" w:eastAsia="Arial" w:hAnsi="Book Antiqua" w:cs="Arial"/>
          <w:color w:val="000000" w:themeColor="text1"/>
          <w:szCs w:val="24"/>
        </w:rPr>
        <w:t>ation of</w:t>
      </w:r>
      <w:r w:rsidRPr="00825BE3">
        <w:rPr>
          <w:rFonts w:ascii="Book Antiqua" w:eastAsia="Arial" w:hAnsi="Book Antiqua" w:cs="Arial"/>
          <w:color w:val="000000" w:themeColor="text1"/>
          <w:szCs w:val="24"/>
        </w:rPr>
        <w:t xml:space="preserve"> the mRNA</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101B62">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s a consequence the protein expression or non-coding RNAs may be regulated</w:t>
      </w:r>
      <w:r w:rsidRPr="00825BE3">
        <w:rPr>
          <w:rFonts w:ascii="Book Antiqua" w:eastAsia="Arial" w:hAnsi="Book Antiqua" w:cs="Arial"/>
          <w:color w:val="000000" w:themeColor="text1"/>
          <w:szCs w:val="24"/>
          <w:vertAlign w:val="superscript"/>
        </w:rPr>
        <w:t>[75]</w:t>
      </w:r>
      <w:r w:rsidRPr="00825BE3">
        <w:rPr>
          <w:rFonts w:ascii="Book Antiqua" w:eastAsia="Arial" w:hAnsi="Book Antiqua" w:cs="Arial"/>
          <w:color w:val="000000" w:themeColor="text1"/>
          <w:szCs w:val="24"/>
        </w:rPr>
        <w:t xml:space="preserve">. </w:t>
      </w:r>
      <w:r w:rsidR="008728FE">
        <w:rPr>
          <w:rFonts w:ascii="Book Antiqua" w:eastAsia="Arial" w:hAnsi="Book Antiqua" w:cs="Arial"/>
          <w:color w:val="000000" w:themeColor="text1"/>
          <w:szCs w:val="24"/>
        </w:rPr>
        <w:t>m</w:t>
      </w:r>
      <w:r w:rsidRPr="00825BE3">
        <w:rPr>
          <w:rFonts w:ascii="Book Antiqua" w:eastAsia="Arial" w:hAnsi="Book Antiqua" w:cs="Arial"/>
          <w:color w:val="000000" w:themeColor="text1"/>
          <w:szCs w:val="24"/>
        </w:rPr>
        <w:t xml:space="preserve">iRNAs have been </w:t>
      </w:r>
      <w:r w:rsidR="00101B62">
        <w:rPr>
          <w:rFonts w:ascii="Book Antiqua" w:eastAsia="Arial" w:hAnsi="Book Antiqua" w:cs="Arial"/>
          <w:color w:val="000000" w:themeColor="text1"/>
          <w:szCs w:val="24"/>
        </w:rPr>
        <w:t xml:space="preserve">explored </w:t>
      </w:r>
      <w:r w:rsidRPr="00825BE3">
        <w:rPr>
          <w:rFonts w:ascii="Book Antiqua" w:eastAsia="Arial" w:hAnsi="Book Antiqua" w:cs="Arial"/>
          <w:color w:val="000000" w:themeColor="text1"/>
          <w:szCs w:val="24"/>
        </w:rPr>
        <w:t xml:space="preserve">as biomarkers and therapeutic targets for many </w:t>
      </w:r>
      <w:r w:rsidR="00101B62">
        <w:rPr>
          <w:rFonts w:ascii="Book Antiqua" w:eastAsia="Arial" w:hAnsi="Book Antiqua" w:cs="Arial"/>
          <w:color w:val="000000" w:themeColor="text1"/>
          <w:szCs w:val="24"/>
        </w:rPr>
        <w:t>pathological conditions</w:t>
      </w:r>
      <w:r w:rsidRPr="00825BE3">
        <w:rPr>
          <w:rFonts w:ascii="Book Antiqua" w:eastAsia="Arial" w:hAnsi="Book Antiqua" w:cs="Arial"/>
          <w:color w:val="000000" w:themeColor="text1"/>
          <w:szCs w:val="24"/>
        </w:rPr>
        <w:t xml:space="preserve"> </w:t>
      </w:r>
      <w:r w:rsidR="00101B62">
        <w:rPr>
          <w:rFonts w:ascii="Book Antiqua" w:eastAsia="Arial" w:hAnsi="Book Antiqua" w:cs="Arial"/>
          <w:color w:val="000000" w:themeColor="text1"/>
          <w:szCs w:val="24"/>
        </w:rPr>
        <w:t>including</w:t>
      </w:r>
      <w:r w:rsidRPr="00825BE3">
        <w:rPr>
          <w:rFonts w:ascii="Book Antiqua" w:eastAsia="Arial" w:hAnsi="Book Antiqua" w:cs="Arial"/>
          <w:color w:val="000000" w:themeColor="text1"/>
          <w:szCs w:val="24"/>
        </w:rPr>
        <w:t xml:space="preserve"> cancer</w:t>
      </w:r>
      <w:r w:rsidRPr="00825BE3">
        <w:rPr>
          <w:rFonts w:ascii="Book Antiqua" w:eastAsia="Arial" w:hAnsi="Book Antiqua" w:cs="Arial"/>
          <w:color w:val="000000" w:themeColor="text1"/>
          <w:szCs w:val="24"/>
          <w:vertAlign w:val="superscript"/>
        </w:rPr>
        <w:t>[76]</w:t>
      </w:r>
      <w:r w:rsidRPr="00825BE3">
        <w:rPr>
          <w:rFonts w:ascii="Book Antiqua" w:eastAsia="Arial" w:hAnsi="Book Antiqua" w:cs="Arial"/>
          <w:color w:val="000000" w:themeColor="text1"/>
          <w:szCs w:val="24"/>
        </w:rPr>
        <w:t>, diabetes</w:t>
      </w:r>
      <w:r w:rsidRPr="00825BE3">
        <w:rPr>
          <w:rFonts w:ascii="Book Antiqua" w:eastAsia="Arial" w:hAnsi="Book Antiqua" w:cs="Arial"/>
          <w:color w:val="000000" w:themeColor="text1"/>
          <w:szCs w:val="24"/>
          <w:vertAlign w:val="superscript"/>
        </w:rPr>
        <w:t>[77]</w:t>
      </w:r>
      <w:r w:rsidRPr="00825BE3">
        <w:rPr>
          <w:rFonts w:ascii="Book Antiqua" w:eastAsia="Arial" w:hAnsi="Book Antiqua" w:cs="Arial"/>
          <w:color w:val="000000" w:themeColor="text1"/>
          <w:szCs w:val="24"/>
        </w:rPr>
        <w:t>, viral infections</w:t>
      </w:r>
      <w:r w:rsidRPr="00825BE3">
        <w:rPr>
          <w:rFonts w:ascii="Book Antiqua" w:eastAsia="Arial" w:hAnsi="Book Antiqua" w:cs="Arial"/>
          <w:color w:val="000000" w:themeColor="text1"/>
          <w:szCs w:val="24"/>
          <w:vertAlign w:val="superscript"/>
        </w:rPr>
        <w:t>[78]</w:t>
      </w:r>
      <w:r w:rsidRPr="00825BE3">
        <w:rPr>
          <w:rFonts w:ascii="Book Antiqua" w:eastAsia="Arial" w:hAnsi="Book Antiqua" w:cs="Arial"/>
          <w:color w:val="000000" w:themeColor="text1"/>
          <w:szCs w:val="24"/>
        </w:rPr>
        <w:t>, cardiovascular</w:t>
      </w:r>
      <w:r w:rsidR="00101B62">
        <w:rPr>
          <w:rFonts w:ascii="Book Antiqua" w:eastAsia="Arial" w:hAnsi="Book Antiqua" w:cs="Arial"/>
          <w:color w:val="000000" w:themeColor="text1"/>
          <w:szCs w:val="24"/>
        </w:rPr>
        <w:t xml:space="preserve"> disease</w:t>
      </w:r>
      <w:r w:rsidRPr="00825BE3">
        <w:rPr>
          <w:rFonts w:ascii="Book Antiqua" w:eastAsia="Arial" w:hAnsi="Book Antiqua" w:cs="Arial"/>
          <w:color w:val="000000" w:themeColor="text1"/>
          <w:szCs w:val="24"/>
          <w:vertAlign w:val="superscript"/>
        </w:rPr>
        <w:t>[79]</w:t>
      </w:r>
      <w:r w:rsidRPr="00825BE3">
        <w:rPr>
          <w:rFonts w:ascii="Book Antiqua" w:eastAsia="Arial" w:hAnsi="Book Antiqua" w:cs="Arial"/>
          <w:color w:val="000000" w:themeColor="text1"/>
          <w:szCs w:val="24"/>
        </w:rPr>
        <w:t xml:space="preserve">, </w:t>
      </w:r>
      <w:r w:rsidR="008728FE">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neurodegenerative</w:t>
      </w:r>
      <w:r w:rsidR="00101B62">
        <w:rPr>
          <w:rFonts w:ascii="Book Antiqua" w:eastAsia="Arial" w:hAnsi="Book Antiqua" w:cs="Arial"/>
          <w:color w:val="000000" w:themeColor="text1"/>
          <w:szCs w:val="24"/>
        </w:rPr>
        <w:t xml:space="preserve"> diseases</w:t>
      </w:r>
      <w:r w:rsidRPr="00825BE3">
        <w:rPr>
          <w:rFonts w:ascii="Book Antiqua" w:eastAsia="Arial" w:hAnsi="Book Antiqua" w:cs="Arial"/>
          <w:color w:val="000000" w:themeColor="text1"/>
          <w:szCs w:val="24"/>
          <w:vertAlign w:val="superscript"/>
        </w:rPr>
        <w:t>[74]</w:t>
      </w:r>
      <w:r w:rsidR="00101B62">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a</w:t>
      </w:r>
      <w:r w:rsidR="00101B62">
        <w:rPr>
          <w:rFonts w:ascii="Book Antiqua" w:eastAsia="Arial" w:hAnsi="Book Antiqua" w:cs="Arial"/>
          <w:color w:val="000000" w:themeColor="text1"/>
          <w:szCs w:val="24"/>
        </w:rPr>
        <w:t>mong others</w:t>
      </w:r>
      <w:r w:rsidRPr="00825BE3">
        <w:rPr>
          <w:rFonts w:ascii="Book Antiqua" w:eastAsia="Arial" w:hAnsi="Book Antiqua" w:cs="Arial"/>
          <w:color w:val="000000" w:themeColor="text1"/>
          <w:szCs w:val="24"/>
        </w:rPr>
        <w:t>.</w:t>
      </w:r>
    </w:p>
    <w:p w14:paraId="3E067A63" w14:textId="406D319C" w:rsidR="000C56F5" w:rsidRPr="00825BE3" w:rsidRDefault="000C56F5" w:rsidP="001C2CD3">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lastRenderedPageBreak/>
        <w:t>The</w:t>
      </w:r>
      <w:r w:rsidRPr="00825BE3">
        <w:rPr>
          <w:rFonts w:ascii="Book Antiqua" w:eastAsia="Arial" w:hAnsi="Book Antiqua" w:cs="Arial"/>
          <w:color w:val="000000" w:themeColor="text1"/>
          <w:spacing w:val="14"/>
          <w:szCs w:val="24"/>
        </w:rPr>
        <w:t xml:space="preserve"> </w:t>
      </w:r>
      <w:r w:rsidR="00101B62">
        <w:rPr>
          <w:rFonts w:ascii="Book Antiqua" w:eastAsia="Arial" w:hAnsi="Book Antiqua" w:cs="Arial"/>
          <w:color w:val="000000" w:themeColor="text1"/>
          <w:spacing w:val="14"/>
          <w:szCs w:val="24"/>
        </w:rPr>
        <w:t xml:space="preserve">study of the </w:t>
      </w:r>
      <w:r w:rsidRPr="00825BE3">
        <w:rPr>
          <w:rFonts w:ascii="Book Antiqua" w:eastAsia="Arial" w:hAnsi="Book Antiqua" w:cs="Arial"/>
          <w:color w:val="000000" w:themeColor="text1"/>
          <w:spacing w:val="-1"/>
          <w:szCs w:val="24"/>
        </w:rPr>
        <w:t>regulation</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pacing w:val="-1"/>
          <w:szCs w:val="24"/>
        </w:rPr>
        <w:t>S</w:t>
      </w:r>
      <w:r w:rsidRPr="00825BE3">
        <w:rPr>
          <w:rFonts w:ascii="Book Antiqua" w:eastAsia="Arial" w:hAnsi="Book Antiqua" w:cs="Arial"/>
          <w:color w:val="000000" w:themeColor="text1"/>
          <w:szCs w:val="24"/>
        </w:rPr>
        <w:t>ERPB1</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miRNA</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has</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emerg</w:t>
      </w:r>
      <w:r w:rsidR="00101B62">
        <w:rPr>
          <w:rFonts w:ascii="Book Antiqua" w:eastAsia="Arial" w:hAnsi="Book Antiqua" w:cs="Arial"/>
          <w:color w:val="000000" w:themeColor="text1"/>
          <w:szCs w:val="24"/>
        </w:rPr>
        <w:t>ed</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past</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few</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years.</w:t>
      </w:r>
      <w:r w:rsidR="008C77C1">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zCs w:val="24"/>
        </w:rPr>
        <w:t>The analysis of miRNA expression in peripheral blood of patients with osteonecrosis of the femoral head reveal</w:t>
      </w:r>
      <w:r w:rsidR="00101B62">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that many miRNAs target SERBP1 and p53</w:t>
      </w:r>
      <w:r w:rsidRPr="00825BE3">
        <w:rPr>
          <w:rFonts w:ascii="Book Antiqua" w:eastAsia="Arial" w:hAnsi="Book Antiqua" w:cs="Arial"/>
          <w:color w:val="000000" w:themeColor="text1"/>
          <w:szCs w:val="24"/>
          <w:vertAlign w:val="superscript"/>
        </w:rPr>
        <w:t>[80]</w:t>
      </w:r>
      <w:r w:rsidRPr="00825BE3">
        <w:rPr>
          <w:rFonts w:ascii="Book Antiqua" w:eastAsia="Arial" w:hAnsi="Book Antiqua" w:cs="Arial"/>
          <w:color w:val="000000" w:themeColor="text1"/>
          <w:szCs w:val="24"/>
        </w:rPr>
        <w:t xml:space="preserve">. In </w:t>
      </w:r>
      <w:r w:rsidR="008C77C1">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pacing w:val="-1"/>
          <w:szCs w:val="24"/>
        </w:rPr>
        <w:t xml:space="preserve">epatocellular carcinoma (HCC) SERBP1 is regulated </w:t>
      </w:r>
      <w:r w:rsidRPr="00825BE3">
        <w:rPr>
          <w:rFonts w:ascii="Book Antiqua" w:eastAsia="Arial" w:hAnsi="Book Antiqua" w:cs="Arial"/>
          <w:color w:val="000000" w:themeColor="text1"/>
          <w:szCs w:val="24"/>
        </w:rPr>
        <w:t>by miR-218</w:t>
      </w:r>
      <w:r w:rsidRPr="00825BE3">
        <w:rPr>
          <w:rFonts w:ascii="Book Antiqua" w:eastAsia="Arial" w:hAnsi="Book Antiqua" w:cs="Arial"/>
          <w:color w:val="000000" w:themeColor="text1"/>
          <w:szCs w:val="24"/>
          <w:vertAlign w:val="superscript"/>
        </w:rPr>
        <w:t>[81]</w:t>
      </w:r>
      <w:r w:rsidRPr="00825BE3">
        <w:rPr>
          <w:rFonts w:ascii="Book Antiqua" w:eastAsia="Arial" w:hAnsi="Book Antiqua" w:cs="Arial"/>
          <w:color w:val="000000" w:themeColor="text1"/>
          <w:szCs w:val="24"/>
        </w:rPr>
        <w:t xml:space="preserve">. miR-218 plays a </w:t>
      </w:r>
      <w:r w:rsidRPr="00825BE3">
        <w:rPr>
          <w:rFonts w:ascii="Book Antiqua" w:eastAsia="Arial" w:hAnsi="Book Antiqua" w:cs="Arial"/>
          <w:color w:val="000000" w:themeColor="text1"/>
          <w:spacing w:val="-1"/>
          <w:szCs w:val="24"/>
        </w:rPr>
        <w:t>role as a tumor s</w:t>
      </w:r>
      <w:r w:rsidRPr="00825BE3">
        <w:rPr>
          <w:rFonts w:ascii="Book Antiqua" w:eastAsia="Arial" w:hAnsi="Book Antiqua" w:cs="Arial"/>
          <w:color w:val="000000" w:themeColor="text1"/>
          <w:szCs w:val="24"/>
        </w:rPr>
        <w:t>uppressor in certain types of human cancer</w:t>
      </w:r>
      <w:r w:rsidR="00101B6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and is involved in biological processes such as tumor initiation, </w:t>
      </w:r>
      <w:r w:rsidR="00101B62">
        <w:rPr>
          <w:rFonts w:ascii="Book Antiqua" w:eastAsia="Arial" w:hAnsi="Book Antiqua" w:cs="Arial"/>
          <w:color w:val="000000" w:themeColor="text1"/>
          <w:szCs w:val="24"/>
        </w:rPr>
        <w:t>progression</w:t>
      </w:r>
      <w:r w:rsidRPr="00825BE3">
        <w:rPr>
          <w:rFonts w:ascii="Book Antiqua" w:eastAsia="Arial" w:hAnsi="Book Antiqua" w:cs="Arial"/>
          <w:color w:val="000000" w:themeColor="text1"/>
          <w:szCs w:val="24"/>
        </w:rPr>
        <w:t xml:space="preserve"> and metastasis</w:t>
      </w:r>
      <w:r w:rsidRPr="00825BE3">
        <w:rPr>
          <w:rFonts w:ascii="Book Antiqua" w:eastAsia="Arial" w:hAnsi="Book Antiqua" w:cs="Arial"/>
          <w:color w:val="000000" w:themeColor="text1"/>
          <w:szCs w:val="24"/>
          <w:vertAlign w:val="superscript"/>
        </w:rPr>
        <w:t>[82]</w:t>
      </w:r>
      <w:r w:rsidRPr="00825BE3">
        <w:rPr>
          <w:rFonts w:ascii="Book Antiqua" w:eastAsia="Arial" w:hAnsi="Book Antiqua" w:cs="Arial"/>
          <w:color w:val="000000" w:themeColor="text1"/>
          <w:szCs w:val="24"/>
        </w:rPr>
        <w:t>. Despite the negative correlation between the expression of mi</w:t>
      </w:r>
      <w:r w:rsidR="00101B62">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 xml:space="preserve">-218 and SERBP1 in HCC tissues,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hen </w:t>
      </w:r>
      <w:r w:rsidR="00101B62">
        <w:rPr>
          <w:rFonts w:ascii="Book Antiqua" w:eastAsia="Arial" w:hAnsi="Book Antiqua" w:cs="Arial"/>
          <w:color w:val="000000" w:themeColor="text1"/>
          <w:szCs w:val="24"/>
        </w:rPr>
        <w:t>both</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are c</w:t>
      </w:r>
      <w:r w:rsidRPr="00825BE3">
        <w:rPr>
          <w:rFonts w:ascii="Book Antiqua" w:eastAsia="Arial" w:hAnsi="Book Antiqua" w:cs="Arial"/>
          <w:color w:val="000000" w:themeColor="text1"/>
          <w:spacing w:val="1"/>
          <w:szCs w:val="24"/>
        </w:rPr>
        <w:t>o</w:t>
      </w:r>
      <w:r w:rsidRPr="00825BE3">
        <w:rPr>
          <w:rFonts w:ascii="Book Antiqua" w:eastAsia="Arial" w:hAnsi="Book Antiqua" w:cs="Arial"/>
          <w:color w:val="000000" w:themeColor="text1"/>
          <w:szCs w:val="24"/>
        </w:rPr>
        <w:t>-tran</w:t>
      </w:r>
      <w:r w:rsidRPr="00825BE3">
        <w:rPr>
          <w:rFonts w:ascii="Book Antiqua" w:eastAsia="Arial" w:hAnsi="Book Antiqua" w:cs="Arial"/>
          <w:color w:val="000000" w:themeColor="text1"/>
          <w:spacing w:val="-2"/>
          <w:szCs w:val="24"/>
        </w:rPr>
        <w:t>s</w:t>
      </w:r>
      <w:r w:rsidRPr="00825BE3">
        <w:rPr>
          <w:rFonts w:ascii="Book Antiqua" w:eastAsia="Arial" w:hAnsi="Book Antiqua" w:cs="Arial"/>
          <w:color w:val="000000" w:themeColor="text1"/>
          <w:szCs w:val="24"/>
        </w:rPr>
        <w:t>fected</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mi</w:t>
      </w:r>
      <w:r w:rsidR="00101B62">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-218</w:t>
      </w:r>
      <w:r w:rsidR="00101B6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ability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to inhibit m</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tast</w:t>
      </w:r>
      <w:r w:rsidRPr="00825BE3">
        <w:rPr>
          <w:rFonts w:ascii="Book Antiqua" w:eastAsia="Arial" w:hAnsi="Book Antiqua" w:cs="Arial"/>
          <w:color w:val="000000" w:themeColor="text1"/>
          <w:spacing w:val="-1"/>
          <w:szCs w:val="24"/>
        </w:rPr>
        <w:t>a</w:t>
      </w:r>
      <w:r w:rsidRPr="00825BE3">
        <w:rPr>
          <w:rFonts w:ascii="Book Antiqua" w:eastAsia="Arial" w:hAnsi="Book Antiqua" w:cs="Arial"/>
          <w:color w:val="000000" w:themeColor="text1"/>
          <w:szCs w:val="24"/>
        </w:rPr>
        <w:t>sis a</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d reverse E</w:t>
      </w:r>
      <w:r w:rsidR="00101B62">
        <w:rPr>
          <w:rFonts w:ascii="Book Antiqua" w:eastAsia="Arial" w:hAnsi="Book Antiqua" w:cs="Arial"/>
          <w:color w:val="000000" w:themeColor="text1"/>
          <w:szCs w:val="24"/>
        </w:rPr>
        <w:t>pithelial Mesench</w:t>
      </w:r>
      <w:r w:rsidR="008728FE">
        <w:rPr>
          <w:rFonts w:ascii="Book Antiqua" w:eastAsia="Arial" w:hAnsi="Book Antiqua" w:cs="Arial"/>
          <w:color w:val="000000" w:themeColor="text1"/>
          <w:szCs w:val="24"/>
        </w:rPr>
        <w:t>y</w:t>
      </w:r>
      <w:r w:rsidR="00101B62">
        <w:rPr>
          <w:rFonts w:ascii="Book Antiqua" w:eastAsia="Arial" w:hAnsi="Book Antiqua" w:cs="Arial"/>
          <w:color w:val="000000" w:themeColor="text1"/>
          <w:szCs w:val="24"/>
        </w:rPr>
        <w:t>mal Transition,</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was abolished, suggesting that the function of miR-218 is dependen</w:t>
      </w:r>
      <w:r w:rsidRPr="00825BE3">
        <w:rPr>
          <w:rFonts w:ascii="Book Antiqua" w:eastAsia="Arial" w:hAnsi="Book Antiqua" w:cs="Arial"/>
          <w:color w:val="000000" w:themeColor="text1"/>
          <w:szCs w:val="24"/>
        </w:rPr>
        <w:t>t on SERBP1</w:t>
      </w:r>
      <w:r w:rsidRPr="00825BE3">
        <w:rPr>
          <w:rFonts w:ascii="Book Antiqua" w:eastAsia="Arial" w:hAnsi="Book Antiqua" w:cs="Arial"/>
          <w:color w:val="000000" w:themeColor="text1"/>
          <w:szCs w:val="24"/>
          <w:vertAlign w:val="superscript"/>
        </w:rPr>
        <w:t>[81]</w:t>
      </w:r>
      <w:r w:rsidRPr="00825BE3">
        <w:rPr>
          <w:rFonts w:ascii="Book Antiqua" w:eastAsia="Arial" w:hAnsi="Book Antiqua" w:cs="Arial"/>
          <w:color w:val="000000" w:themeColor="text1"/>
          <w:szCs w:val="24"/>
        </w:rPr>
        <w:t>. In pancreatic cancer cells, miRNA</w:t>
      </w:r>
      <w:r w:rsidR="00101B6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also act on SERPB1</w:t>
      </w:r>
      <w:r w:rsidR="00101B62">
        <w:rPr>
          <w:rFonts w:ascii="Book Antiqua" w:eastAsia="Arial" w:hAnsi="Book Antiqua" w:cs="Arial"/>
          <w:color w:val="000000" w:themeColor="text1"/>
          <w:szCs w:val="24"/>
        </w:rPr>
        <w:t>, mainly</w:t>
      </w:r>
      <w:r w:rsidRPr="00825BE3">
        <w:rPr>
          <w:rFonts w:ascii="Book Antiqua" w:eastAsia="Arial" w:hAnsi="Book Antiqua" w:cs="Arial"/>
          <w:color w:val="000000" w:themeColor="text1"/>
          <w:szCs w:val="24"/>
        </w:rPr>
        <w:t xml:space="preserve"> through miR-448</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in a pathway dependent on the long non-coding RNA-PVT1, which regulates proliferation and migration</w:t>
      </w:r>
      <w:r w:rsidRPr="00825BE3">
        <w:rPr>
          <w:rFonts w:ascii="Book Antiqua" w:eastAsia="Arial" w:hAnsi="Book Antiqua" w:cs="Arial"/>
          <w:color w:val="000000" w:themeColor="text1"/>
          <w:szCs w:val="24"/>
          <w:vertAlign w:val="superscript"/>
        </w:rPr>
        <w:t>[83]</w:t>
      </w:r>
      <w:r w:rsidRPr="00825BE3">
        <w:rPr>
          <w:rFonts w:ascii="Book Antiqua" w:eastAsia="Arial" w:hAnsi="Book Antiqua" w:cs="Arial"/>
          <w:color w:val="000000" w:themeColor="text1"/>
          <w:szCs w:val="24"/>
        </w:rPr>
        <w:t>.</w:t>
      </w:r>
    </w:p>
    <w:p w14:paraId="19920ED8"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3503702" w14:textId="77777777" w:rsidR="00101B62" w:rsidRPr="007E7541" w:rsidRDefault="008C77C1" w:rsidP="004E7D70">
      <w:pPr>
        <w:autoSpaceDE w:val="0"/>
        <w:autoSpaceDN w:val="0"/>
        <w:adjustRightInd w:val="0"/>
        <w:snapToGrid w:val="0"/>
        <w:spacing w:line="360" w:lineRule="auto"/>
        <w:rPr>
          <w:rFonts w:ascii="Book Antiqua" w:hAnsi="Book Antiqua" w:cs="Arial"/>
          <w:b/>
          <w:iCs/>
          <w:color w:val="000000" w:themeColor="text1"/>
          <w:szCs w:val="24"/>
        </w:rPr>
      </w:pPr>
      <w:r w:rsidRPr="008C77C1">
        <w:rPr>
          <w:rFonts w:ascii="Book Antiqua" w:eastAsia="Arial" w:hAnsi="Book Antiqua" w:cs="Arial"/>
          <w:b/>
          <w:iCs/>
          <w:color w:val="000000" w:themeColor="text1"/>
          <w:szCs w:val="24"/>
        </w:rPr>
        <w:t>H</w:t>
      </w:r>
      <w:r w:rsidRPr="008C77C1">
        <w:rPr>
          <w:rFonts w:ascii="Book Antiqua" w:eastAsia="Arial" w:hAnsi="Book Antiqua" w:cs="Arial"/>
          <w:b/>
          <w:iCs/>
          <w:color w:val="000000" w:themeColor="text1"/>
          <w:spacing w:val="-5"/>
          <w:szCs w:val="24"/>
        </w:rPr>
        <w:t>A</w:t>
      </w:r>
      <w:r w:rsidRPr="008C77C1">
        <w:rPr>
          <w:rFonts w:ascii="Book Antiqua" w:eastAsia="Arial" w:hAnsi="Book Antiqua" w:cs="Arial"/>
          <w:b/>
          <w:iCs/>
          <w:color w:val="000000" w:themeColor="text1"/>
          <w:szCs w:val="24"/>
        </w:rPr>
        <w:t xml:space="preserve">BP4 </w:t>
      </w:r>
      <w:r w:rsidRPr="008C77C1">
        <w:rPr>
          <w:rFonts w:ascii="Book Antiqua" w:eastAsia="Arial" w:hAnsi="Book Antiqua" w:cs="Arial"/>
          <w:b/>
          <w:iCs/>
          <w:color w:val="000000" w:themeColor="text1"/>
          <w:spacing w:val="-5"/>
          <w:szCs w:val="24"/>
        </w:rPr>
        <w:t>A</w:t>
      </w:r>
      <w:r w:rsidRPr="008C77C1">
        <w:rPr>
          <w:rFonts w:ascii="Book Antiqua" w:eastAsia="Arial" w:hAnsi="Book Antiqua" w:cs="Arial"/>
          <w:b/>
          <w:iCs/>
          <w:color w:val="000000" w:themeColor="text1"/>
          <w:szCs w:val="24"/>
        </w:rPr>
        <w:t>ND SERBP1 INVOLVEMENT IN C</w:t>
      </w:r>
      <w:r w:rsidRPr="008C77C1">
        <w:rPr>
          <w:rFonts w:ascii="Book Antiqua" w:eastAsia="Arial" w:hAnsi="Book Antiqua" w:cs="Arial"/>
          <w:b/>
          <w:iCs/>
          <w:color w:val="000000" w:themeColor="text1"/>
          <w:spacing w:val="-5"/>
          <w:szCs w:val="24"/>
        </w:rPr>
        <w:t>A</w:t>
      </w:r>
      <w:r w:rsidRPr="008C77C1">
        <w:rPr>
          <w:rFonts w:ascii="Book Antiqua" w:eastAsia="Arial" w:hAnsi="Book Antiqua" w:cs="Arial"/>
          <w:b/>
          <w:iCs/>
          <w:color w:val="000000" w:themeColor="text1"/>
          <w:szCs w:val="24"/>
        </w:rPr>
        <w:t>NCER</w:t>
      </w:r>
    </w:p>
    <w:p w14:paraId="075B0698" w14:textId="77777777" w:rsidR="000C56F5" w:rsidRPr="00EA076D"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EA076D">
        <w:rPr>
          <w:rFonts w:ascii="Book Antiqua" w:eastAsia="Arial" w:hAnsi="Book Antiqua" w:cs="Arial"/>
          <w:b/>
          <w:i/>
          <w:iCs/>
          <w:color w:val="000000" w:themeColor="text1"/>
          <w:szCs w:val="24"/>
        </w:rPr>
        <w:t>H</w:t>
      </w:r>
      <w:r w:rsidRPr="00EA076D">
        <w:rPr>
          <w:rFonts w:ascii="Book Antiqua" w:eastAsia="Arial" w:hAnsi="Book Antiqua" w:cs="Arial"/>
          <w:b/>
          <w:i/>
          <w:iCs/>
          <w:color w:val="000000" w:themeColor="text1"/>
          <w:spacing w:val="-5"/>
          <w:szCs w:val="24"/>
        </w:rPr>
        <w:t>A</w:t>
      </w:r>
      <w:r w:rsidRPr="00EA076D">
        <w:rPr>
          <w:rFonts w:ascii="Book Antiqua" w:eastAsia="Arial" w:hAnsi="Book Antiqua" w:cs="Arial"/>
          <w:b/>
          <w:i/>
          <w:iCs/>
          <w:color w:val="000000" w:themeColor="text1"/>
          <w:szCs w:val="24"/>
        </w:rPr>
        <w:t xml:space="preserve">BP4 and SERBP1 in cancer </w:t>
      </w:r>
    </w:p>
    <w:p w14:paraId="4A18B7E8" w14:textId="0D3D736B" w:rsidR="001B2B71" w:rsidRPr="00825BE3" w:rsidRDefault="00414879" w:rsidP="004E7D70">
      <w:pPr>
        <w:autoSpaceDE w:val="0"/>
        <w:autoSpaceDN w:val="0"/>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pacing w:val="-1"/>
          <w:szCs w:val="24"/>
        </w:rPr>
        <w:t xml:space="preserve">Based on the broad </w:t>
      </w:r>
      <w:r w:rsidR="000C56F5" w:rsidRPr="00825BE3">
        <w:rPr>
          <w:rFonts w:ascii="Book Antiqua" w:eastAsia="Arial" w:hAnsi="Book Antiqua" w:cs="Arial"/>
          <w:color w:val="000000" w:themeColor="text1"/>
          <w:szCs w:val="24"/>
        </w:rPr>
        <w:t xml:space="preserve">clinical </w:t>
      </w:r>
      <w:r>
        <w:rPr>
          <w:rFonts w:ascii="Book Antiqua" w:eastAsia="Arial" w:hAnsi="Book Antiqua" w:cs="Arial"/>
          <w:color w:val="000000" w:themeColor="text1"/>
          <w:szCs w:val="24"/>
        </w:rPr>
        <w:t xml:space="preserve">spectrum </w:t>
      </w:r>
      <w:r w:rsidR="000C56F5" w:rsidRPr="00825BE3">
        <w:rPr>
          <w:rFonts w:ascii="Book Antiqua" w:eastAsia="Arial" w:hAnsi="Book Antiqua" w:cs="Arial"/>
          <w:color w:val="000000" w:themeColor="text1"/>
          <w:szCs w:val="24"/>
        </w:rPr>
        <w:t xml:space="preserve">and </w:t>
      </w:r>
      <w:r>
        <w:rPr>
          <w:rFonts w:ascii="Book Antiqua" w:eastAsia="Arial" w:hAnsi="Book Antiqua" w:cs="Arial"/>
          <w:color w:val="000000" w:themeColor="text1"/>
          <w:szCs w:val="24"/>
        </w:rPr>
        <w:t xml:space="preserve">the underlying, associated </w:t>
      </w:r>
      <w:r w:rsidR="000C56F5" w:rsidRPr="00825BE3">
        <w:rPr>
          <w:rFonts w:ascii="Book Antiqua" w:eastAsia="Arial" w:hAnsi="Book Antiqua" w:cs="Arial"/>
          <w:color w:val="000000" w:themeColor="text1"/>
          <w:szCs w:val="24"/>
        </w:rPr>
        <w:t xml:space="preserve">molecular behavior, cancer is an extremely complex disease. Tumor initiation and progression result from </w:t>
      </w:r>
      <w:r w:rsidR="00101B62">
        <w:rPr>
          <w:rFonts w:ascii="Book Antiqua" w:eastAsia="Arial" w:hAnsi="Book Antiqua" w:cs="Arial"/>
          <w:color w:val="000000" w:themeColor="text1"/>
          <w:szCs w:val="24"/>
        </w:rPr>
        <w:t xml:space="preserve">inherited or </w:t>
      </w:r>
      <w:r w:rsidR="000C56F5" w:rsidRPr="00825BE3">
        <w:rPr>
          <w:rFonts w:ascii="Book Antiqua" w:eastAsia="Arial" w:hAnsi="Book Antiqua" w:cs="Arial"/>
          <w:color w:val="000000" w:themeColor="text1"/>
          <w:szCs w:val="24"/>
        </w:rPr>
        <w:t>acquired genomic alteration</w:t>
      </w:r>
      <w:r w:rsidR="008728FE">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pacing w:val="-1"/>
          <w:szCs w:val="24"/>
        </w:rPr>
        <w:t xml:space="preserve">within the </w:t>
      </w:r>
      <w:r w:rsidR="000C56F5" w:rsidRPr="00825BE3">
        <w:rPr>
          <w:rFonts w:ascii="Book Antiqua" w:eastAsia="Arial" w:hAnsi="Book Antiqua" w:cs="Arial"/>
          <w:color w:val="000000" w:themeColor="text1"/>
          <w:szCs w:val="24"/>
        </w:rPr>
        <w:t>cells</w:t>
      </w:r>
      <w:r w:rsidR="000C56F5" w:rsidRPr="00825BE3">
        <w:rPr>
          <w:rFonts w:ascii="Book Antiqua" w:eastAsia="Arial" w:hAnsi="Book Antiqua" w:cs="Arial"/>
          <w:color w:val="000000" w:themeColor="text1"/>
          <w:szCs w:val="24"/>
          <w:vertAlign w:val="superscript"/>
        </w:rPr>
        <w:t>[84]</w:t>
      </w:r>
      <w:r w:rsidR="000C56F5" w:rsidRPr="00825BE3">
        <w:rPr>
          <w:rFonts w:ascii="Book Antiqua" w:eastAsia="Arial" w:hAnsi="Book Antiqua" w:cs="Arial"/>
          <w:color w:val="000000" w:themeColor="text1"/>
          <w:szCs w:val="24"/>
        </w:rPr>
        <w:t xml:space="preserve">, resulting in </w:t>
      </w:r>
      <w:r w:rsidR="00101B62">
        <w:rPr>
          <w:rFonts w:ascii="Book Antiqua" w:eastAsia="Arial" w:hAnsi="Book Antiqua" w:cs="Arial"/>
          <w:color w:val="000000" w:themeColor="text1"/>
          <w:szCs w:val="24"/>
        </w:rPr>
        <w:t>the</w:t>
      </w:r>
      <w:r>
        <w:rPr>
          <w:rFonts w:ascii="Book Antiqua" w:eastAsia="Arial" w:hAnsi="Book Antiqua" w:cs="Arial"/>
          <w:color w:val="000000" w:themeColor="text1"/>
          <w:szCs w:val="24"/>
        </w:rPr>
        <w:t xml:space="preserve"> a</w:t>
      </w:r>
      <w:r w:rsidR="008728FE">
        <w:rPr>
          <w:rFonts w:ascii="Book Antiqua" w:eastAsia="Arial" w:hAnsi="Book Antiqua" w:cs="Arial"/>
          <w:color w:val="000000" w:themeColor="text1"/>
          <w:szCs w:val="24"/>
        </w:rPr>
        <w:t>c</w:t>
      </w:r>
      <w:r>
        <w:rPr>
          <w:rFonts w:ascii="Book Antiqua" w:eastAsia="Arial" w:hAnsi="Book Antiqua" w:cs="Arial"/>
          <w:color w:val="000000" w:themeColor="text1"/>
          <w:szCs w:val="24"/>
        </w:rPr>
        <w:t>quisition</w:t>
      </w:r>
      <w:r w:rsidR="000C56F5" w:rsidRPr="00825BE3">
        <w:rPr>
          <w:rFonts w:ascii="Book Antiqua" w:eastAsia="Arial" w:hAnsi="Book Antiqua" w:cs="Arial"/>
          <w:color w:val="000000" w:themeColor="text1"/>
          <w:szCs w:val="24"/>
        </w:rPr>
        <w:t xml:space="preserve"> of advantageous features that </w:t>
      </w:r>
      <w:r w:rsidR="00101B62">
        <w:rPr>
          <w:rFonts w:ascii="Book Antiqua" w:eastAsia="Arial" w:hAnsi="Book Antiqua" w:cs="Arial"/>
          <w:color w:val="000000" w:themeColor="text1"/>
          <w:szCs w:val="24"/>
        </w:rPr>
        <w:t>lead</w:t>
      </w:r>
      <w:r w:rsidR="000C56F5" w:rsidRPr="00825BE3">
        <w:rPr>
          <w:rFonts w:ascii="Book Antiqua" w:eastAsia="Arial" w:hAnsi="Book Antiqua" w:cs="Arial"/>
          <w:color w:val="000000" w:themeColor="text1"/>
          <w:szCs w:val="24"/>
        </w:rPr>
        <w:t xml:space="preserve"> to uncontrolled growth and proliferation</w:t>
      </w:r>
      <w:r w:rsidR="000C56F5" w:rsidRPr="00825BE3">
        <w:rPr>
          <w:rFonts w:ascii="Book Antiqua" w:eastAsia="Arial" w:hAnsi="Book Antiqua" w:cs="Arial"/>
          <w:color w:val="000000" w:themeColor="text1"/>
          <w:szCs w:val="24"/>
          <w:vertAlign w:val="superscript"/>
        </w:rPr>
        <w:t>[85]</w:t>
      </w:r>
      <w:r w:rsidR="000C56F5" w:rsidRPr="00825BE3">
        <w:rPr>
          <w:rFonts w:ascii="Book Antiqua" w:eastAsia="Arial" w:hAnsi="Book Antiqua" w:cs="Arial"/>
          <w:color w:val="000000" w:themeColor="text1"/>
          <w:szCs w:val="24"/>
        </w:rPr>
        <w:t>. For each type of cancer, specific proteins are frequently altered during cancer initiation and pr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gress</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o</w:t>
      </w:r>
      <w:r w:rsidR="000C56F5" w:rsidRPr="00825BE3">
        <w:rPr>
          <w:rFonts w:ascii="Book Antiqua" w:eastAsia="Arial" w:hAnsi="Book Antiqua" w:cs="Arial"/>
          <w:color w:val="000000" w:themeColor="text1"/>
          <w:spacing w:val="-3"/>
          <w:szCs w:val="24"/>
        </w:rPr>
        <w:t>n</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1"/>
          <w:szCs w:val="24"/>
        </w:rPr>
        <w:t xml:space="preserve"> </w:t>
      </w:r>
      <w:r w:rsidR="000C56F5" w:rsidRPr="00825BE3">
        <w:rPr>
          <w:rFonts w:ascii="Book Antiqua" w:eastAsia="Arial" w:hAnsi="Book Antiqua" w:cs="Arial"/>
          <w:color w:val="000000" w:themeColor="text1"/>
          <w:szCs w:val="24"/>
        </w:rPr>
        <w:t>d</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srupt</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pacing w:val="-2"/>
          <w:szCs w:val="24"/>
        </w:rPr>
        <w:t>n</w:t>
      </w:r>
      <w:r w:rsidR="000C56F5" w:rsidRPr="00825BE3">
        <w:rPr>
          <w:rFonts w:ascii="Book Antiqua" w:eastAsia="Arial" w:hAnsi="Book Antiqua" w:cs="Arial"/>
          <w:color w:val="000000" w:themeColor="text1"/>
          <w:szCs w:val="24"/>
        </w:rPr>
        <w:t xml:space="preserve">g </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 xml:space="preserve">r </w:t>
      </w:r>
      <w:r w:rsidR="0089401F">
        <w:rPr>
          <w:rFonts w:ascii="Book Antiqua" w:eastAsia="Arial" w:hAnsi="Book Antiqua" w:cs="Arial"/>
          <w:color w:val="000000" w:themeColor="text1"/>
          <w:szCs w:val="24"/>
        </w:rPr>
        <w:t>promoting</w:t>
      </w:r>
      <w:r w:rsidR="000C56F5" w:rsidRPr="00825BE3">
        <w:rPr>
          <w:rFonts w:ascii="Book Antiqua" w:eastAsia="Arial" w:hAnsi="Book Antiqua" w:cs="Arial"/>
          <w:color w:val="000000" w:themeColor="text1"/>
          <w:szCs w:val="24"/>
        </w:rPr>
        <w:t xml:space="preserve"> protei</w:t>
      </w:r>
      <w:r w:rsidR="000C56F5" w:rsidRPr="00825BE3">
        <w:rPr>
          <w:rFonts w:ascii="Book Antiqua" w:eastAsia="Arial" w:hAnsi="Book Antiqua" w:cs="Arial"/>
          <w:color w:val="000000" w:themeColor="text1"/>
          <w:spacing w:val="2"/>
          <w:szCs w:val="24"/>
        </w:rPr>
        <w:t>n</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2"/>
          <w:szCs w:val="24"/>
        </w:rPr>
        <w:t>p</w:t>
      </w:r>
      <w:r w:rsidR="000C56F5" w:rsidRPr="00825BE3">
        <w:rPr>
          <w:rFonts w:ascii="Book Antiqua" w:eastAsia="Arial" w:hAnsi="Book Antiqua" w:cs="Arial"/>
          <w:color w:val="000000" w:themeColor="text1"/>
          <w:szCs w:val="24"/>
        </w:rPr>
        <w:t>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tein</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interactions</w:t>
      </w:r>
      <w:r w:rsidR="000C56F5" w:rsidRPr="00825BE3">
        <w:rPr>
          <w:rFonts w:ascii="Book Antiqua" w:eastAsia="Arial" w:hAnsi="Book Antiqua" w:cs="Arial"/>
          <w:color w:val="000000" w:themeColor="text1"/>
          <w:szCs w:val="24"/>
          <w:vertAlign w:val="superscript"/>
        </w:rPr>
        <w:t>[86]</w:t>
      </w:r>
      <w:r>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3"/>
          <w:szCs w:val="24"/>
        </w:rPr>
        <w:t xml:space="preserve"> </w:t>
      </w:r>
      <w:r>
        <w:rPr>
          <w:rFonts w:ascii="Book Antiqua" w:eastAsia="Arial" w:hAnsi="Book Antiqua" w:cs="Arial"/>
          <w:color w:val="000000" w:themeColor="text1"/>
          <w:spacing w:val="-3"/>
          <w:szCs w:val="24"/>
        </w:rPr>
        <w:t>or causing loss- or gain of function protein variant</w:t>
      </w:r>
      <w:r w:rsidR="008728FE">
        <w:rPr>
          <w:rFonts w:ascii="Book Antiqua" w:eastAsia="Arial" w:hAnsi="Book Antiqua" w:cs="Arial"/>
          <w:color w:val="000000" w:themeColor="text1"/>
          <w:spacing w:val="-3"/>
          <w:szCs w:val="24"/>
        </w:rPr>
        <w:t>s</w:t>
      </w:r>
      <w:r>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The interaction profile</w:t>
      </w:r>
      <w:r w:rsidR="0089401F">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pacing w:val="-1"/>
          <w:szCs w:val="24"/>
        </w:rPr>
        <w:t xml:space="preserve">of HABP4 and SERBP1 suggest </w:t>
      </w:r>
      <w:r w:rsidR="0089401F">
        <w:rPr>
          <w:rFonts w:ascii="Book Antiqua" w:eastAsia="Arial" w:hAnsi="Book Antiqua" w:cs="Arial"/>
          <w:color w:val="000000" w:themeColor="text1"/>
          <w:spacing w:val="-1"/>
          <w:szCs w:val="24"/>
        </w:rPr>
        <w:t xml:space="preserve">that </w:t>
      </w:r>
      <w:r w:rsidR="000C56F5" w:rsidRPr="00825BE3">
        <w:rPr>
          <w:rFonts w:ascii="Book Antiqua" w:eastAsia="Arial" w:hAnsi="Book Antiqua" w:cs="Arial"/>
          <w:color w:val="000000" w:themeColor="text1"/>
          <w:spacing w:val="-1"/>
          <w:szCs w:val="24"/>
        </w:rPr>
        <w:t>they are inv</w:t>
      </w:r>
      <w:r w:rsidR="000C56F5" w:rsidRPr="00825BE3">
        <w:rPr>
          <w:rFonts w:ascii="Book Antiqua" w:eastAsia="Arial" w:hAnsi="Book Antiqua" w:cs="Arial"/>
          <w:color w:val="000000" w:themeColor="text1"/>
          <w:szCs w:val="24"/>
        </w:rPr>
        <w:t>olved in important cellular events</w:t>
      </w:r>
      <w:r w:rsidR="0089401F">
        <w:rPr>
          <w:rFonts w:ascii="Book Antiqua" w:eastAsia="Arial" w:hAnsi="Book Antiqua" w:cs="Arial"/>
          <w:color w:val="000000" w:themeColor="text1"/>
          <w:szCs w:val="24"/>
        </w:rPr>
        <w:t xml:space="preserve"> which are</w:t>
      </w:r>
      <w:r w:rsidR="000C56F5" w:rsidRPr="00825BE3">
        <w:rPr>
          <w:rFonts w:ascii="Book Antiqua" w:eastAsia="Arial" w:hAnsi="Book Antiqua" w:cs="Arial"/>
          <w:color w:val="000000" w:themeColor="text1"/>
          <w:szCs w:val="24"/>
        </w:rPr>
        <w:t xml:space="preserve"> </w:t>
      </w:r>
      <w:r w:rsidR="0089401F">
        <w:rPr>
          <w:rFonts w:ascii="Book Antiqua" w:eastAsia="Arial" w:hAnsi="Book Antiqua" w:cs="Arial"/>
          <w:color w:val="000000" w:themeColor="text1"/>
          <w:szCs w:val="24"/>
        </w:rPr>
        <w:t>relate</w:t>
      </w:r>
      <w:r w:rsidR="000C56F5" w:rsidRPr="00825BE3">
        <w:rPr>
          <w:rFonts w:ascii="Book Antiqua" w:eastAsia="Arial" w:hAnsi="Book Antiqua" w:cs="Arial"/>
          <w:color w:val="000000" w:themeColor="text1"/>
          <w:szCs w:val="24"/>
        </w:rPr>
        <w:t xml:space="preserve">d </w:t>
      </w:r>
      <w:r w:rsidR="0089401F">
        <w:rPr>
          <w:rFonts w:ascii="Book Antiqua" w:eastAsia="Arial" w:hAnsi="Book Antiqua" w:cs="Arial"/>
          <w:color w:val="000000" w:themeColor="text1"/>
          <w:szCs w:val="24"/>
        </w:rPr>
        <w:t>to</w:t>
      </w:r>
      <w:r w:rsidR="000C56F5" w:rsidRPr="00825BE3">
        <w:rPr>
          <w:rFonts w:ascii="Book Antiqua" w:eastAsia="Arial" w:hAnsi="Book Antiqua" w:cs="Arial"/>
          <w:color w:val="000000" w:themeColor="text1"/>
          <w:szCs w:val="24"/>
        </w:rPr>
        <w:t xml:space="preserve"> tumorigenesis</w:t>
      </w:r>
      <w:r w:rsidR="000C56F5" w:rsidRPr="00825BE3">
        <w:rPr>
          <w:rFonts w:ascii="Book Antiqua" w:eastAsia="Arial" w:hAnsi="Book Antiqua" w:cs="Arial"/>
          <w:color w:val="000000" w:themeColor="text1"/>
          <w:szCs w:val="24"/>
          <w:vertAlign w:val="superscript"/>
        </w:rPr>
        <w:t>[47]</w:t>
      </w:r>
      <w:r w:rsidR="0089401F">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w:t>
      </w:r>
      <w:r w:rsidR="0089401F">
        <w:rPr>
          <w:rFonts w:ascii="Book Antiqua" w:eastAsia="Arial" w:hAnsi="Book Antiqua" w:cs="Arial"/>
          <w:color w:val="000000" w:themeColor="text1"/>
          <w:szCs w:val="24"/>
        </w:rPr>
        <w:t xml:space="preserve">This </w:t>
      </w:r>
      <w:r w:rsidR="000C56F5" w:rsidRPr="00825BE3">
        <w:rPr>
          <w:rFonts w:ascii="Book Antiqua" w:eastAsia="Arial" w:hAnsi="Book Antiqua" w:cs="Arial"/>
          <w:color w:val="000000" w:themeColor="text1"/>
          <w:szCs w:val="24"/>
        </w:rPr>
        <w:t>includ</w:t>
      </w:r>
      <w:r w:rsidR="0089401F">
        <w:rPr>
          <w:rFonts w:ascii="Book Antiqua" w:eastAsia="Arial" w:hAnsi="Book Antiqua" w:cs="Arial"/>
          <w:color w:val="000000" w:themeColor="text1"/>
          <w:szCs w:val="24"/>
        </w:rPr>
        <w:t xml:space="preserve">es the </w:t>
      </w:r>
      <w:r w:rsidR="000C56F5" w:rsidRPr="00825BE3">
        <w:rPr>
          <w:rFonts w:ascii="Book Antiqua" w:eastAsia="Arial" w:hAnsi="Book Antiqua" w:cs="Arial"/>
          <w:color w:val="000000" w:themeColor="text1"/>
          <w:szCs w:val="24"/>
        </w:rPr>
        <w:t>regulation of gene transcription, translation, RNA splicing, mRNA metabolism, mitotic cell cycle, and apoptosis, as described before</w:t>
      </w:r>
      <w:r w:rsidR="000C56F5" w:rsidRPr="00825BE3">
        <w:rPr>
          <w:rFonts w:ascii="Book Antiqua" w:eastAsia="Arial" w:hAnsi="Book Antiqua" w:cs="Arial"/>
          <w:color w:val="000000" w:themeColor="text1"/>
          <w:szCs w:val="24"/>
          <w:vertAlign w:val="superscript"/>
        </w:rPr>
        <w:t>[5,</w:t>
      </w:r>
      <w:r w:rsidR="00EA076D" w:rsidRPr="00825BE3">
        <w:rPr>
          <w:rFonts w:ascii="Book Antiqua" w:eastAsia="Arial" w:hAnsi="Book Antiqua" w:cs="Arial"/>
          <w:color w:val="000000" w:themeColor="text1"/>
          <w:szCs w:val="24"/>
          <w:vertAlign w:val="superscript"/>
        </w:rPr>
        <w:t>22</w:t>
      </w:r>
      <w:r w:rsidR="00EA076D">
        <w:rPr>
          <w:rFonts w:ascii="Book Antiqua" w:eastAsia="Arial" w:hAnsi="Book Antiqua" w:cs="Arial"/>
          <w:color w:val="000000" w:themeColor="text1"/>
          <w:szCs w:val="24"/>
          <w:vertAlign w:val="superscript"/>
        </w:rPr>
        <w:t>,</w:t>
      </w:r>
      <w:r w:rsidR="000C56F5" w:rsidRPr="00825BE3">
        <w:rPr>
          <w:rFonts w:ascii="Book Antiqua" w:eastAsia="Arial" w:hAnsi="Book Antiqua" w:cs="Arial"/>
          <w:color w:val="000000" w:themeColor="text1"/>
          <w:szCs w:val="24"/>
          <w:vertAlign w:val="superscript"/>
        </w:rPr>
        <w:t>46,47]</w:t>
      </w:r>
      <w:r w:rsidR="000C56F5" w:rsidRPr="00825BE3">
        <w:rPr>
          <w:rFonts w:ascii="Book Antiqua" w:eastAsia="Arial" w:hAnsi="Book Antiqua" w:cs="Arial"/>
          <w:color w:val="000000" w:themeColor="text1"/>
          <w:szCs w:val="24"/>
        </w:rPr>
        <w:t>.</w:t>
      </w:r>
    </w:p>
    <w:p w14:paraId="31540C15" w14:textId="7B3008ED" w:rsidR="0089401F"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pacing w:val="34"/>
          <w:szCs w:val="24"/>
        </w:rPr>
      </w:pPr>
      <w:r w:rsidRPr="00825BE3">
        <w:rPr>
          <w:rFonts w:ascii="Book Antiqua" w:eastAsia="Arial" w:hAnsi="Book Antiqua" w:cs="Arial"/>
          <w:color w:val="000000" w:themeColor="text1"/>
          <w:szCs w:val="24"/>
        </w:rPr>
        <w:t>The 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er</w:t>
      </w:r>
      <w:r w:rsidR="0089401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on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zCs w:val="24"/>
        </w:rPr>
        <w:t xml:space="preserve">ABP4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zCs w:val="24"/>
        </w:rPr>
        <w:t>EK293 ce</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ls</w:t>
      </w:r>
      <w:r w:rsidRPr="00825BE3">
        <w:rPr>
          <w:rFonts w:ascii="Book Antiqua" w:eastAsia="Arial" w:hAnsi="Book Antiqua" w:cs="Arial"/>
          <w:color w:val="000000" w:themeColor="text1"/>
          <w:spacing w:val="6"/>
          <w:szCs w:val="24"/>
        </w:rPr>
        <w:t xml:space="preserve"> </w:t>
      </w:r>
      <w:r w:rsidR="0089401F">
        <w:rPr>
          <w:rFonts w:ascii="Book Antiqua" w:eastAsia="Arial" w:hAnsi="Book Antiqua" w:cs="Arial"/>
          <w:color w:val="000000" w:themeColor="text1"/>
          <w:spacing w:val="6"/>
          <w:szCs w:val="24"/>
        </w:rPr>
        <w:t xml:space="preserve">followed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microarray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analys</w:t>
      </w:r>
      <w:r w:rsidR="0089401F">
        <w:rPr>
          <w:rFonts w:ascii="Book Antiqua" w:eastAsia="Arial" w:hAnsi="Book Antiqua" w:cs="Arial"/>
          <w:color w:val="000000" w:themeColor="text1"/>
          <w:szCs w:val="24"/>
        </w:rPr>
        <w:t>i</w:t>
      </w:r>
      <w:r w:rsidRPr="00825BE3">
        <w:rPr>
          <w:rFonts w:ascii="Book Antiqua" w:eastAsia="Arial" w:hAnsi="Book Antiqua" w:cs="Arial"/>
          <w:color w:val="000000" w:themeColor="text1"/>
          <w:szCs w:val="24"/>
        </w:rPr>
        <w:t>s</w:t>
      </w:r>
      <w:r w:rsidR="00FD32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showed </w:t>
      </w:r>
      <w:r w:rsidRPr="00825BE3">
        <w:rPr>
          <w:rFonts w:ascii="Book Antiqua" w:eastAsia="Arial" w:hAnsi="Book Antiqua" w:cs="Arial"/>
          <w:color w:val="000000" w:themeColor="text1"/>
          <w:spacing w:val="-1"/>
          <w:szCs w:val="24"/>
        </w:rPr>
        <w:t>alterations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 gene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related to</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proliferation,</w:t>
      </w:r>
      <w:r w:rsidRPr="00825BE3">
        <w:rPr>
          <w:rFonts w:ascii="Book Antiqua" w:eastAsia="Arial" w:hAnsi="Book Antiqua" w:cs="Arial"/>
          <w:color w:val="000000" w:themeColor="text1"/>
          <w:spacing w:val="7"/>
          <w:szCs w:val="24"/>
        </w:rPr>
        <w:t xml:space="preserve"> </w:t>
      </w:r>
      <w:r w:rsidR="00FD3218">
        <w:rPr>
          <w:rFonts w:ascii="Book Antiqua" w:eastAsia="Arial" w:hAnsi="Book Antiqua" w:cs="Arial"/>
          <w:color w:val="000000" w:themeColor="text1"/>
          <w:szCs w:val="24"/>
        </w:rPr>
        <w:t>including those coding for the proteins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PLA</w:t>
      </w:r>
      <w:r w:rsidR="0089401F">
        <w:rPr>
          <w:rFonts w:ascii="Book Antiqua" w:eastAsia="Arial" w:hAnsi="Book Antiqua" w:cs="Arial"/>
          <w:color w:val="000000" w:themeColor="text1"/>
          <w:szCs w:val="24"/>
        </w:rPr>
        <w:t>U</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PDXK,</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NRG1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00EA076D">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pacing w:val="-1"/>
          <w:szCs w:val="24"/>
        </w:rPr>
        <w:t>α-taxilin</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(TXLNA).</w:t>
      </w:r>
      <w:r w:rsidRPr="00825BE3">
        <w:rPr>
          <w:rFonts w:ascii="Book Antiqua" w:eastAsia="Arial" w:hAnsi="Book Antiqua" w:cs="Arial"/>
          <w:color w:val="000000" w:themeColor="text1"/>
          <w:spacing w:val="56"/>
          <w:szCs w:val="24"/>
        </w:rPr>
        <w:t xml:space="preserve"> </w:t>
      </w:r>
      <w:r w:rsidR="006921A1">
        <w:rPr>
          <w:rFonts w:ascii="Book Antiqua" w:eastAsia="Arial" w:hAnsi="Book Antiqua" w:cs="Arial"/>
          <w:color w:val="000000" w:themeColor="text1"/>
          <w:spacing w:val="56"/>
          <w:szCs w:val="24"/>
        </w:rPr>
        <w:t>R</w:t>
      </w:r>
      <w:r w:rsidRPr="00825BE3">
        <w:rPr>
          <w:rFonts w:ascii="Book Antiqua" w:eastAsia="Arial" w:hAnsi="Book Antiqua" w:cs="Arial"/>
          <w:color w:val="000000" w:themeColor="text1"/>
          <w:szCs w:val="24"/>
        </w:rPr>
        <w:t>epression</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57"/>
          <w:szCs w:val="24"/>
        </w:rPr>
        <w:t xml:space="preserve"> </w:t>
      </w:r>
      <w:r w:rsidR="0089401F">
        <w:rPr>
          <w:rFonts w:ascii="Book Antiqua" w:eastAsia="Arial" w:hAnsi="Book Antiqua" w:cs="Arial"/>
          <w:color w:val="000000" w:themeColor="text1"/>
          <w:spacing w:val="57"/>
          <w:szCs w:val="24"/>
        </w:rPr>
        <w:t xml:space="preserve">the </w:t>
      </w:r>
      <w:r w:rsidRPr="00825BE3">
        <w:rPr>
          <w:rFonts w:ascii="Book Antiqua" w:eastAsia="Arial" w:hAnsi="Book Antiqua" w:cs="Arial"/>
          <w:color w:val="000000" w:themeColor="text1"/>
          <w:szCs w:val="24"/>
        </w:rPr>
        <w:t>TXLNA</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correlates</w:t>
      </w:r>
      <w:r w:rsidRPr="00825BE3">
        <w:rPr>
          <w:rFonts w:ascii="Book Antiqua" w:eastAsia="Arial" w:hAnsi="Book Antiqua" w:cs="Arial"/>
          <w:color w:val="000000" w:themeColor="text1"/>
          <w:spacing w:val="57"/>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the</w:t>
      </w:r>
      <w:r w:rsidR="001B2B71"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lastRenderedPageBreak/>
        <w:t>proliferative</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activity of</w:t>
      </w:r>
      <w:r w:rsidRPr="00825BE3">
        <w:rPr>
          <w:rFonts w:ascii="Book Antiqua" w:eastAsia="Arial" w:hAnsi="Book Antiqua" w:cs="Arial"/>
          <w:color w:val="000000" w:themeColor="text1"/>
          <w:spacing w:val="8"/>
          <w:szCs w:val="24"/>
        </w:rPr>
        <w:t xml:space="preserve"> </w:t>
      </w:r>
      <w:r w:rsidR="006921A1">
        <w:rPr>
          <w:rFonts w:ascii="Book Antiqua" w:eastAsia="Arial" w:hAnsi="Book Antiqua" w:cs="Arial"/>
          <w:color w:val="000000" w:themeColor="text1"/>
          <w:spacing w:val="8"/>
          <w:szCs w:val="24"/>
        </w:rPr>
        <w:t>HCC</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the metastatic</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invasive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potential of</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renal cell carcinoma</w:t>
      </w:r>
      <w:r w:rsidRPr="00825BE3">
        <w:rPr>
          <w:rFonts w:ascii="Book Antiqua" w:eastAsia="Arial" w:hAnsi="Book Antiqua" w:cs="Arial"/>
          <w:color w:val="000000" w:themeColor="text1"/>
          <w:szCs w:val="24"/>
          <w:vertAlign w:val="superscript"/>
        </w:rPr>
        <w:t>[87</w:t>
      </w:r>
      <w:r w:rsidR="00EA076D">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88]</w:t>
      </w:r>
      <w:r w:rsidRPr="00825BE3">
        <w:rPr>
          <w:rFonts w:ascii="Book Antiqua" w:eastAsia="Arial" w:hAnsi="Book Antiqua" w:cs="Arial"/>
          <w:color w:val="000000" w:themeColor="text1"/>
          <w:szCs w:val="24"/>
        </w:rPr>
        <w:t>. The over</w:t>
      </w:r>
      <w:r w:rsidR="0089401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of SERBP1 also resulted in reduced expression of genes related to proliferation, such as GNB1 and CCL14. Based on these findings, both HABP4 and SERBP1 are involved in repressive </w:t>
      </w:r>
      <w:r w:rsidR="0089401F">
        <w:rPr>
          <w:rFonts w:ascii="Book Antiqua" w:eastAsia="Arial" w:hAnsi="Book Antiqua" w:cs="Arial"/>
          <w:color w:val="000000" w:themeColor="text1"/>
          <w:szCs w:val="24"/>
        </w:rPr>
        <w:t xml:space="preserve">control </w:t>
      </w:r>
      <w:r w:rsidRPr="00825BE3">
        <w:rPr>
          <w:rFonts w:ascii="Book Antiqua" w:eastAsia="Arial" w:hAnsi="Book Antiqua" w:cs="Arial"/>
          <w:color w:val="000000" w:themeColor="text1"/>
          <w:szCs w:val="24"/>
        </w:rPr>
        <w:t>mechanisms of proliferation</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The proliferation status of </w:t>
      </w:r>
      <w:r w:rsidR="006921A1">
        <w:rPr>
          <w:rFonts w:ascii="Book Antiqua" w:eastAsia="Arial" w:hAnsi="Book Antiqua" w:cs="Arial"/>
          <w:color w:val="000000" w:themeColor="text1"/>
          <w:szCs w:val="24"/>
        </w:rPr>
        <w:t xml:space="preserve">cells with </w:t>
      </w:r>
      <w:r w:rsidRPr="00825BE3">
        <w:rPr>
          <w:rFonts w:ascii="Book Antiqua" w:eastAsia="Arial" w:hAnsi="Book Antiqua" w:cs="Arial"/>
          <w:color w:val="000000" w:themeColor="text1"/>
          <w:szCs w:val="24"/>
        </w:rPr>
        <w:t>HABP4 and SERBP1 over</w:t>
      </w:r>
      <w:r w:rsidR="0089401F">
        <w:rPr>
          <w:rFonts w:ascii="Book Antiqua" w:eastAsia="Arial" w:hAnsi="Book Antiqua" w:cs="Arial"/>
          <w:color w:val="000000" w:themeColor="text1"/>
          <w:szCs w:val="24"/>
        </w:rPr>
        <w:t>-ex</w:t>
      </w:r>
      <w:r w:rsidRPr="00825BE3">
        <w:rPr>
          <w:rFonts w:ascii="Book Antiqua" w:eastAsia="Arial" w:hAnsi="Book Antiqua" w:cs="Arial"/>
          <w:color w:val="000000" w:themeColor="text1"/>
          <w:szCs w:val="24"/>
        </w:rPr>
        <w:t xml:space="preserve">pression was also evaluated by MTS and EdU incorporation and </w:t>
      </w:r>
      <w:r w:rsidR="0089401F">
        <w:rPr>
          <w:rFonts w:ascii="Book Antiqua" w:eastAsia="Arial" w:hAnsi="Book Antiqua" w:cs="Arial"/>
          <w:color w:val="000000" w:themeColor="text1"/>
          <w:spacing w:val="-1"/>
          <w:szCs w:val="24"/>
        </w:rPr>
        <w:t>a</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pacing w:val="-1"/>
          <w:szCs w:val="24"/>
        </w:rPr>
        <w:t>low</w:t>
      </w:r>
      <w:r w:rsidR="0089401F">
        <w:rPr>
          <w:rFonts w:ascii="Book Antiqua" w:eastAsia="Arial" w:hAnsi="Book Antiqua" w:cs="Arial"/>
          <w:color w:val="000000" w:themeColor="text1"/>
          <w:spacing w:val="-1"/>
          <w:szCs w:val="24"/>
        </w:rPr>
        <w:t>er</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rate</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proliferation</w:t>
      </w:r>
      <w:r w:rsidR="0089401F">
        <w:rPr>
          <w:rFonts w:ascii="Book Antiqua" w:eastAsia="Arial" w:hAnsi="Book Antiqua" w:cs="Arial"/>
          <w:color w:val="000000" w:themeColor="text1"/>
          <w:szCs w:val="24"/>
        </w:rPr>
        <w:t xml:space="preserve"> was observed, relative to non-transfected cells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34"/>
          <w:szCs w:val="24"/>
        </w:rPr>
        <w:t xml:space="preserve"> </w:t>
      </w:r>
    </w:p>
    <w:p w14:paraId="00606271" w14:textId="6311955F"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same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study,</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over</w:t>
      </w:r>
      <w:r w:rsidR="0089401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led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 xml:space="preserve">to </w:t>
      </w:r>
      <w:r w:rsidRPr="00825BE3">
        <w:rPr>
          <w:rFonts w:ascii="Book Antiqua" w:eastAsia="Arial" w:hAnsi="Book Antiqua" w:cs="Arial"/>
          <w:color w:val="000000" w:themeColor="text1"/>
          <w:spacing w:val="-1"/>
          <w:szCs w:val="24"/>
        </w:rPr>
        <w:t>down-regulation</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neg</w:t>
      </w:r>
      <w:r w:rsidRPr="00825BE3">
        <w:rPr>
          <w:rFonts w:ascii="Book Antiqua" w:eastAsia="Arial" w:hAnsi="Book Antiqua" w:cs="Arial"/>
          <w:color w:val="000000" w:themeColor="text1"/>
          <w:szCs w:val="24"/>
        </w:rPr>
        <w:t>ative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apoptosis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regulators,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including</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MAP2K5,</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ADNP,</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ANXA4, as </w:t>
      </w:r>
      <w:r w:rsidRPr="00825BE3">
        <w:rPr>
          <w:rFonts w:ascii="Book Antiqua" w:eastAsia="Arial" w:hAnsi="Book Antiqua" w:cs="Arial"/>
          <w:color w:val="000000" w:themeColor="text1"/>
          <w:spacing w:val="-1"/>
          <w:szCs w:val="24"/>
        </w:rPr>
        <w:t>well</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pacing w:val="-1"/>
          <w:szCs w:val="24"/>
        </w:rPr>
        <w:t>as</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positive</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regulator</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BCLAF1</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addition,</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under</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treatment</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ER-stress inducer thapsigargin, it was found that HABP4 over</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increased the mRNA level of HSP90B1, an endoplasmic reticulum chaperone that protects against apoptosis</w:t>
      </w:r>
      <w:r w:rsidRPr="00825BE3">
        <w:rPr>
          <w:rFonts w:ascii="Book Antiqua" w:eastAsia="Arial" w:hAnsi="Book Antiqua" w:cs="Arial"/>
          <w:color w:val="000000" w:themeColor="text1"/>
          <w:szCs w:val="24"/>
          <w:vertAlign w:val="superscript"/>
        </w:rPr>
        <w:t>[89]</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09"/>
          <w:szCs w:val="24"/>
        </w:rPr>
        <w:t xml:space="preserve"> </w:t>
      </w:r>
      <w:r w:rsidRPr="00825BE3">
        <w:rPr>
          <w:rFonts w:ascii="Book Antiqua" w:eastAsia="Arial" w:hAnsi="Book Antiqua" w:cs="Arial"/>
          <w:color w:val="000000" w:themeColor="text1"/>
          <w:szCs w:val="24"/>
        </w:rPr>
        <w:t xml:space="preserve">In </w:t>
      </w:r>
      <w:r w:rsidR="006921A1">
        <w:rPr>
          <w:rFonts w:ascii="Book Antiqua" w:eastAsia="Arial" w:hAnsi="Book Antiqua" w:cs="Arial"/>
          <w:color w:val="000000" w:themeColor="text1"/>
          <w:szCs w:val="24"/>
        </w:rPr>
        <w:t>cells with</w:t>
      </w:r>
      <w:r w:rsidRPr="00825BE3">
        <w:rPr>
          <w:rFonts w:ascii="Book Antiqua" w:eastAsia="Arial" w:hAnsi="Book Antiqua" w:cs="Arial"/>
          <w:color w:val="000000" w:themeColor="text1"/>
          <w:szCs w:val="24"/>
        </w:rPr>
        <w:t xml:space="preserve"> SERBP1</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over</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down-regulation of negative apoptotic regulators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MAP2K5, PAK7 and FOXO1</w:t>
      </w:r>
      <w:r w:rsidRPr="00825BE3">
        <w:rPr>
          <w:rFonts w:ascii="Book Antiqua" w:eastAsia="Arial" w:hAnsi="Book Antiqua" w:cs="Arial"/>
          <w:color w:val="000000" w:themeColor="text1"/>
          <w:szCs w:val="24"/>
          <w:vertAlign w:val="superscript"/>
        </w:rPr>
        <w:t>[47]</w:t>
      </w:r>
      <w:r w:rsidR="00C33EA3">
        <w:rPr>
          <w:rFonts w:ascii="Book Antiqua" w:eastAsia="Arial" w:hAnsi="Book Antiqua" w:cs="Arial"/>
          <w:color w:val="000000" w:themeColor="text1"/>
          <w:szCs w:val="24"/>
          <w:vertAlign w:val="superscript"/>
        </w:rPr>
        <w:t xml:space="preserve">, </w:t>
      </w:r>
      <w:r w:rsidR="00C33EA3" w:rsidRPr="00857933">
        <w:rPr>
          <w:rFonts w:ascii="Book Antiqua" w:eastAsia="Arial" w:hAnsi="Book Antiqua" w:cs="Arial"/>
          <w:color w:val="000000" w:themeColor="text1"/>
          <w:szCs w:val="24"/>
        </w:rPr>
        <w:t>was obse</w:t>
      </w:r>
      <w:r w:rsidR="006921A1">
        <w:rPr>
          <w:rFonts w:ascii="Book Antiqua" w:eastAsia="Arial" w:hAnsi="Book Antiqua" w:cs="Arial"/>
          <w:color w:val="000000" w:themeColor="text1"/>
          <w:szCs w:val="24"/>
        </w:rPr>
        <w:t>r</w:t>
      </w:r>
      <w:r w:rsidR="00C33EA3" w:rsidRPr="00857933">
        <w:rPr>
          <w:rFonts w:ascii="Book Antiqua" w:eastAsia="Arial" w:hAnsi="Book Antiqua" w:cs="Arial"/>
          <w:color w:val="000000" w:themeColor="text1"/>
          <w:szCs w:val="24"/>
        </w:rPr>
        <w:t>ved</w:t>
      </w:r>
      <w:r w:rsidRPr="00825BE3">
        <w:rPr>
          <w:rFonts w:ascii="Book Antiqua" w:eastAsia="Arial" w:hAnsi="Book Antiqua" w:cs="Arial"/>
          <w:color w:val="000000" w:themeColor="text1"/>
          <w:szCs w:val="24"/>
        </w:rPr>
        <w:t xml:space="preserve">. </w:t>
      </w:r>
      <w:r w:rsidR="00C33EA3">
        <w:rPr>
          <w:rFonts w:ascii="Book Antiqua" w:eastAsia="Arial" w:hAnsi="Book Antiqua" w:cs="Arial"/>
          <w:color w:val="000000" w:themeColor="text1"/>
          <w:szCs w:val="24"/>
        </w:rPr>
        <w:t>The expression of s</w:t>
      </w:r>
      <w:r w:rsidRPr="00825BE3">
        <w:rPr>
          <w:rFonts w:ascii="Book Antiqua" w:eastAsia="Arial" w:hAnsi="Book Antiqua" w:cs="Arial"/>
          <w:color w:val="000000" w:themeColor="text1"/>
          <w:szCs w:val="24"/>
        </w:rPr>
        <w:t xml:space="preserve">ome genes related to </w:t>
      </w:r>
      <w:r w:rsidR="00C33EA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cell cycle or cell division control, such as cyclin-dependent kinase 15 (CDK15), MAPK12</w:t>
      </w:r>
      <w:r w:rsidRPr="00825BE3">
        <w:rPr>
          <w:rFonts w:ascii="Book Antiqua" w:eastAsia="Arial" w:hAnsi="Book Antiqua" w:cs="Arial"/>
          <w:color w:val="000000" w:themeColor="text1"/>
          <w:szCs w:val="24"/>
          <w:vertAlign w:val="superscript"/>
        </w:rPr>
        <w:t>[90,91]</w:t>
      </w:r>
      <w:r w:rsidRPr="00825BE3">
        <w:rPr>
          <w:rFonts w:ascii="Book Antiqua" w:eastAsia="Arial" w:hAnsi="Book Antiqua" w:cs="Arial"/>
          <w:color w:val="000000" w:themeColor="text1"/>
          <w:szCs w:val="24"/>
        </w:rPr>
        <w:t xml:space="preserve">, </w:t>
      </w:r>
      <w:r w:rsidR="00EB100B">
        <w:rPr>
          <w:rFonts w:ascii="Book Antiqua" w:eastAsia="Arial" w:hAnsi="Book Antiqua" w:cs="Arial"/>
          <w:color w:val="000000" w:themeColor="text1"/>
          <w:szCs w:val="24"/>
        </w:rPr>
        <w:t>and the</w:t>
      </w:r>
      <w:r w:rsidRPr="00825BE3">
        <w:rPr>
          <w:rFonts w:ascii="Book Antiqua" w:eastAsia="Arial" w:hAnsi="Book Antiqua" w:cs="Arial"/>
          <w:color w:val="000000" w:themeColor="text1"/>
          <w:szCs w:val="24"/>
        </w:rPr>
        <w:t xml:space="preserve"> nuclear distribution genes NDEL1 and GORASP1</w:t>
      </w:r>
      <w:r w:rsidRPr="00825BE3">
        <w:rPr>
          <w:rFonts w:ascii="Book Antiqua" w:eastAsia="Arial" w:hAnsi="Book Antiqua" w:cs="Arial"/>
          <w:color w:val="000000" w:themeColor="text1"/>
          <w:szCs w:val="24"/>
          <w:vertAlign w:val="superscript"/>
        </w:rPr>
        <w:t>[92,93]</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w</w:t>
      </w:r>
      <w:r w:rsidR="00C33EA3">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also down</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regulated by HABP4 and SERBP1 over</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respectively</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p>
    <w:p w14:paraId="0CAD303E" w14:textId="698B37C7" w:rsidR="000C56F5"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 xml:space="preserve">Taken </w:t>
      </w:r>
      <w:r w:rsidRPr="00825BE3">
        <w:rPr>
          <w:rFonts w:ascii="Book Antiqua" w:eastAsia="Arial" w:hAnsi="Book Antiqua" w:cs="Arial"/>
          <w:color w:val="000000" w:themeColor="text1"/>
          <w:szCs w:val="24"/>
        </w:rPr>
        <w:t>together, these data</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suggest that HABP4 and SERBP1 </w:t>
      </w:r>
      <w:r w:rsidR="006921A1">
        <w:rPr>
          <w:rFonts w:ascii="Book Antiqua" w:eastAsia="Arial" w:hAnsi="Book Antiqua" w:cs="Arial"/>
          <w:color w:val="000000" w:themeColor="text1"/>
          <w:szCs w:val="24"/>
        </w:rPr>
        <w:t>have</w:t>
      </w:r>
      <w:r w:rsidRPr="00825BE3">
        <w:rPr>
          <w:rFonts w:ascii="Book Antiqua" w:eastAsia="Arial" w:hAnsi="Book Antiqua" w:cs="Arial"/>
          <w:color w:val="000000" w:themeColor="text1"/>
          <w:szCs w:val="24"/>
        </w:rPr>
        <w:t xml:space="preserve"> similar </w:t>
      </w:r>
      <w:r w:rsidRPr="00825BE3">
        <w:rPr>
          <w:rFonts w:ascii="Book Antiqua" w:eastAsia="Arial" w:hAnsi="Book Antiqua" w:cs="Arial"/>
          <w:color w:val="000000" w:themeColor="text1"/>
          <w:spacing w:val="-1"/>
          <w:szCs w:val="24"/>
        </w:rPr>
        <w:t>functions,</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mainly</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repressor</w:t>
      </w:r>
      <w:r w:rsidR="00C33EA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genes</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involved</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proliferation,</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cell</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cycle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 apoptosis regulation, cellular processes that are frequently de</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regulated in cancer</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However, the target genes can be different for </w:t>
      </w:r>
      <w:r w:rsidR="00C33EA3">
        <w:rPr>
          <w:rFonts w:ascii="Book Antiqua" w:eastAsia="Arial" w:hAnsi="Book Antiqua" w:cs="Arial"/>
          <w:color w:val="000000" w:themeColor="text1"/>
          <w:szCs w:val="24"/>
        </w:rPr>
        <w:t>both proteins</w:t>
      </w:r>
      <w:r w:rsidRPr="00825BE3">
        <w:rPr>
          <w:rFonts w:ascii="Book Antiqua" w:eastAsia="Arial" w:hAnsi="Book Antiqua" w:cs="Arial"/>
          <w:color w:val="000000" w:themeColor="text1"/>
          <w:szCs w:val="24"/>
        </w:rPr>
        <w:t xml:space="preserve"> and consequently the </w:t>
      </w:r>
      <w:r w:rsidR="00C33EA3">
        <w:rPr>
          <w:rFonts w:ascii="Book Antiqua" w:eastAsia="Arial" w:hAnsi="Book Antiqua" w:cs="Arial"/>
          <w:color w:val="000000" w:themeColor="text1"/>
          <w:szCs w:val="24"/>
        </w:rPr>
        <w:t>outcome</w:t>
      </w:r>
      <w:r w:rsidRPr="00825BE3">
        <w:rPr>
          <w:rFonts w:ascii="Book Antiqua" w:eastAsia="Arial" w:hAnsi="Book Antiqua" w:cs="Arial"/>
          <w:color w:val="000000" w:themeColor="text1"/>
          <w:szCs w:val="24"/>
        </w:rPr>
        <w:t xml:space="preserve">. </w:t>
      </w:r>
      <w:r w:rsidR="00C33EA3">
        <w:rPr>
          <w:rFonts w:ascii="Book Antiqua" w:eastAsia="Arial" w:hAnsi="Book Antiqua" w:cs="Arial"/>
          <w:color w:val="000000" w:themeColor="text1"/>
          <w:szCs w:val="24"/>
        </w:rPr>
        <w:t>Several studies suggest important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functions of the HABP4 and SERBP1 protein</w:t>
      </w:r>
      <w:r w:rsidR="00C33EA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in human cells that </w:t>
      </w:r>
      <w:r w:rsidR="00C33EA3">
        <w:rPr>
          <w:rFonts w:ascii="Book Antiqua" w:eastAsia="Arial" w:hAnsi="Book Antiqua" w:cs="Arial"/>
          <w:color w:val="000000" w:themeColor="text1"/>
          <w:szCs w:val="24"/>
        </w:rPr>
        <w:t xml:space="preserve">can contribute to </w:t>
      </w:r>
      <w:r w:rsidR="006921A1">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better understand</w:t>
      </w:r>
      <w:r w:rsidR="00C33EA3">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w:t>
      </w:r>
      <w:r w:rsidR="00C33EA3">
        <w:rPr>
          <w:rFonts w:ascii="Book Antiqua" w:eastAsia="Arial" w:hAnsi="Book Antiqua" w:cs="Arial"/>
          <w:color w:val="000000" w:themeColor="text1"/>
          <w:szCs w:val="24"/>
        </w:rPr>
        <w:t xml:space="preserve">of </w:t>
      </w:r>
      <w:r w:rsidRPr="00825BE3">
        <w:rPr>
          <w:rFonts w:ascii="Book Antiqua" w:eastAsia="Arial" w:hAnsi="Book Antiqua" w:cs="Arial"/>
          <w:color w:val="000000" w:themeColor="text1"/>
          <w:szCs w:val="24"/>
        </w:rPr>
        <w:t>the</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tumorigenic process</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p>
    <w:p w14:paraId="6B206DEC" w14:textId="77777777" w:rsidR="007326DB" w:rsidRPr="00825BE3" w:rsidRDefault="007326DB"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625F62D" w14:textId="77777777" w:rsidR="001B2B71" w:rsidRPr="007326DB"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7326DB">
        <w:rPr>
          <w:rFonts w:ascii="Book Antiqua" w:eastAsia="Arial" w:hAnsi="Book Antiqua" w:cs="Arial"/>
          <w:b/>
          <w:i/>
          <w:iCs/>
          <w:color w:val="000000" w:themeColor="text1"/>
          <w:szCs w:val="24"/>
        </w:rPr>
        <w:t>H</w:t>
      </w:r>
      <w:r w:rsidRPr="007326DB">
        <w:rPr>
          <w:rFonts w:ascii="Book Antiqua" w:eastAsia="Arial" w:hAnsi="Book Antiqua" w:cs="Arial"/>
          <w:b/>
          <w:i/>
          <w:iCs/>
          <w:color w:val="000000" w:themeColor="text1"/>
          <w:spacing w:val="-5"/>
          <w:szCs w:val="24"/>
        </w:rPr>
        <w:t>A</w:t>
      </w:r>
      <w:r w:rsidRPr="007326DB">
        <w:rPr>
          <w:rFonts w:ascii="Book Antiqua" w:eastAsia="Arial" w:hAnsi="Book Antiqua" w:cs="Arial"/>
          <w:b/>
          <w:i/>
          <w:iCs/>
          <w:color w:val="000000" w:themeColor="text1"/>
          <w:szCs w:val="24"/>
        </w:rPr>
        <w:t>BP4 and SERBP1 are related to epigenetic modifications</w:t>
      </w:r>
    </w:p>
    <w:p w14:paraId="09620C38" w14:textId="59514280"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t>Epigenetic</w:t>
      </w:r>
      <w:r w:rsidRPr="00825BE3">
        <w:rPr>
          <w:rFonts w:ascii="Book Antiqua" w:eastAsia="Arial" w:hAnsi="Book Antiqua" w:cs="Arial"/>
          <w:color w:val="000000" w:themeColor="text1"/>
          <w:spacing w:val="48"/>
          <w:szCs w:val="24"/>
        </w:rPr>
        <w:t xml:space="preserve"> </w:t>
      </w:r>
      <w:r w:rsidRPr="00825BE3">
        <w:rPr>
          <w:rFonts w:ascii="Book Antiqua" w:eastAsia="Arial" w:hAnsi="Book Antiqua" w:cs="Arial"/>
          <w:color w:val="000000" w:themeColor="text1"/>
          <w:spacing w:val="-1"/>
          <w:szCs w:val="24"/>
        </w:rPr>
        <w:t>modifi</w:t>
      </w:r>
      <w:r w:rsidRPr="00825BE3">
        <w:rPr>
          <w:rFonts w:ascii="Book Antiqua" w:eastAsia="Arial" w:hAnsi="Book Antiqua" w:cs="Arial"/>
          <w:color w:val="000000" w:themeColor="text1"/>
          <w:szCs w:val="24"/>
        </w:rPr>
        <w:t>cations,</w:t>
      </w:r>
      <w:r w:rsidRPr="00825BE3">
        <w:rPr>
          <w:rFonts w:ascii="Book Antiqua" w:eastAsia="Arial" w:hAnsi="Book Antiqua" w:cs="Arial"/>
          <w:color w:val="000000" w:themeColor="text1"/>
          <w:spacing w:val="55"/>
          <w:szCs w:val="24"/>
        </w:rPr>
        <w:t xml:space="preserve"> </w:t>
      </w:r>
      <w:r w:rsidRPr="00825BE3">
        <w:rPr>
          <w:rFonts w:ascii="Book Antiqua" w:eastAsia="Arial" w:hAnsi="Book Antiqua" w:cs="Arial"/>
          <w:color w:val="000000" w:themeColor="text1"/>
          <w:szCs w:val="24"/>
        </w:rPr>
        <w:t>such</w:t>
      </w:r>
      <w:r w:rsidRPr="00825BE3">
        <w:rPr>
          <w:rFonts w:ascii="Book Antiqua" w:eastAsia="Arial" w:hAnsi="Book Antiqua" w:cs="Arial"/>
          <w:color w:val="000000" w:themeColor="text1"/>
          <w:spacing w:val="49"/>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alterations</w:t>
      </w:r>
      <w:r w:rsidRPr="00825BE3">
        <w:rPr>
          <w:rFonts w:ascii="Book Antiqua" w:eastAsia="Arial" w:hAnsi="Book Antiqua" w:cs="Arial"/>
          <w:color w:val="000000" w:themeColor="text1"/>
          <w:spacing w:val="52"/>
          <w:szCs w:val="24"/>
        </w:rPr>
        <w:t xml:space="preserve"> </w:t>
      </w:r>
      <w:r w:rsidR="006921A1">
        <w:rPr>
          <w:rFonts w:ascii="Book Antiqua" w:eastAsia="Arial" w:hAnsi="Book Antiqua" w:cs="Arial"/>
          <w:color w:val="000000" w:themeColor="text1"/>
          <w:spacing w:val="52"/>
          <w:szCs w:val="24"/>
        </w:rPr>
        <w:t>in</w:t>
      </w:r>
      <w:r w:rsidRPr="00825BE3">
        <w:rPr>
          <w:rFonts w:ascii="Book Antiqua" w:eastAsia="Arial" w:hAnsi="Book Antiqua" w:cs="Arial"/>
          <w:color w:val="000000" w:themeColor="text1"/>
          <w:spacing w:val="53"/>
          <w:szCs w:val="24"/>
        </w:rPr>
        <w:t xml:space="preserve"> </w:t>
      </w:r>
      <w:r w:rsidRPr="00825BE3">
        <w:rPr>
          <w:rFonts w:ascii="Book Antiqua" w:eastAsia="Arial" w:hAnsi="Book Antiqua" w:cs="Arial"/>
          <w:color w:val="000000" w:themeColor="text1"/>
          <w:szCs w:val="24"/>
        </w:rPr>
        <w:t>chromatin</w:t>
      </w:r>
      <w:r w:rsidRPr="00825BE3">
        <w:rPr>
          <w:rFonts w:ascii="Book Antiqua" w:eastAsia="Arial" w:hAnsi="Book Antiqua" w:cs="Arial"/>
          <w:color w:val="000000" w:themeColor="text1"/>
          <w:spacing w:val="49"/>
          <w:szCs w:val="24"/>
        </w:rPr>
        <w:t xml:space="preserve"> </w:t>
      </w:r>
      <w:r w:rsidRPr="00825BE3">
        <w:rPr>
          <w:rFonts w:ascii="Book Antiqua" w:eastAsia="Arial" w:hAnsi="Book Antiqua" w:cs="Arial"/>
          <w:color w:val="000000" w:themeColor="text1"/>
          <w:szCs w:val="24"/>
        </w:rPr>
        <w:t>structure,</w:t>
      </w:r>
      <w:r w:rsidR="00996D0D">
        <w:rPr>
          <w:rFonts w:ascii="Book Antiqua" w:eastAsia="Arial" w:hAnsi="Book Antiqua" w:cs="Arial"/>
          <w:color w:val="000000" w:themeColor="text1"/>
          <w:szCs w:val="24"/>
        </w:rPr>
        <w:t xml:space="preserve"> represent </w:t>
      </w:r>
      <w:r w:rsidRPr="00825BE3">
        <w:rPr>
          <w:rFonts w:ascii="Book Antiqua" w:eastAsia="Arial" w:hAnsi="Book Antiqua" w:cs="Arial"/>
          <w:color w:val="000000" w:themeColor="text1"/>
          <w:szCs w:val="24"/>
        </w:rPr>
        <w:t>critical regulatory events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for cellular proliferation and tumor</w:t>
      </w:r>
      <w:r w:rsidR="00AE14D8">
        <w:rPr>
          <w:rFonts w:ascii="Book Antiqua" w:eastAsia="Arial" w:hAnsi="Book Antiqua" w:cs="Arial"/>
          <w:color w:val="000000" w:themeColor="text1"/>
          <w:szCs w:val="24"/>
        </w:rPr>
        <w:t xml:space="preserve"> formation. M</w:t>
      </w:r>
      <w:r w:rsidRPr="00825BE3">
        <w:rPr>
          <w:rFonts w:ascii="Book Antiqua" w:eastAsia="Arial" w:hAnsi="Book Antiqua" w:cs="Arial"/>
          <w:color w:val="000000" w:themeColor="text1"/>
          <w:szCs w:val="24"/>
        </w:rPr>
        <w:t>any tissue types have altered epigenetic profiles, which contribute to cancer development</w:t>
      </w:r>
      <w:r w:rsidRPr="00825BE3">
        <w:rPr>
          <w:rFonts w:ascii="Book Antiqua" w:eastAsia="Arial" w:hAnsi="Book Antiqua" w:cs="Arial"/>
          <w:color w:val="000000" w:themeColor="text1"/>
          <w:szCs w:val="24"/>
          <w:vertAlign w:val="superscript"/>
        </w:rPr>
        <w:t>[94,95]</w:t>
      </w:r>
      <w:r w:rsidRPr="00825BE3">
        <w:rPr>
          <w:rFonts w:ascii="Book Antiqua" w:eastAsia="Arial" w:hAnsi="Book Antiqua" w:cs="Arial"/>
          <w:color w:val="000000" w:themeColor="text1"/>
          <w:szCs w:val="24"/>
        </w:rPr>
        <w:t xml:space="preserve">. Chromatin remodeling is one of the epigenetic </w:t>
      </w:r>
      <w:r w:rsidRPr="00825BE3">
        <w:rPr>
          <w:rFonts w:ascii="Book Antiqua" w:eastAsia="Arial" w:hAnsi="Book Antiqua" w:cs="Arial"/>
          <w:color w:val="000000" w:themeColor="text1"/>
          <w:szCs w:val="24"/>
        </w:rPr>
        <w:lastRenderedPageBreak/>
        <w:t>alterations that is important for the maintenance of chromatin structure and genomic stability</w:t>
      </w:r>
      <w:r w:rsidRPr="00825BE3">
        <w:rPr>
          <w:rFonts w:ascii="Book Antiqua" w:eastAsia="Arial" w:hAnsi="Book Antiqua" w:cs="Arial"/>
          <w:color w:val="000000" w:themeColor="text1"/>
          <w:szCs w:val="24"/>
          <w:vertAlign w:val="superscript"/>
        </w:rPr>
        <w:t>[95]</w:t>
      </w:r>
      <w:r w:rsidRPr="00825BE3">
        <w:rPr>
          <w:rFonts w:ascii="Book Antiqua" w:eastAsia="Arial" w:hAnsi="Book Antiqua" w:cs="Arial"/>
          <w:color w:val="000000" w:themeColor="text1"/>
          <w:szCs w:val="24"/>
        </w:rPr>
        <w:t>. It can change the gene expression pattern</w:t>
      </w:r>
      <w:r w:rsidR="00996D0D">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and plays important roles in tumor growth, coordinating the transcription factors and protein complex</w:t>
      </w:r>
      <w:r w:rsidR="003470D0">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 xml:space="preserve">during </w:t>
      </w:r>
      <w:r w:rsidRPr="00825BE3">
        <w:rPr>
          <w:rFonts w:ascii="Book Antiqua" w:eastAsia="Arial" w:hAnsi="Book Antiqua" w:cs="Arial"/>
          <w:color w:val="000000" w:themeColor="text1"/>
          <w:szCs w:val="24"/>
        </w:rPr>
        <w:t>the re</w:t>
      </w:r>
      <w:r w:rsidRPr="00825BE3">
        <w:rPr>
          <w:rFonts w:ascii="Book Antiqua" w:eastAsia="Arial" w:hAnsi="Book Antiqua" w:cs="Arial"/>
          <w:color w:val="000000" w:themeColor="text1"/>
          <w:spacing w:val="8"/>
          <w:szCs w:val="24"/>
        </w:rPr>
        <w:t>g</w:t>
      </w:r>
      <w:r w:rsidRPr="00825BE3">
        <w:rPr>
          <w:rFonts w:ascii="Book Antiqua" w:eastAsia="Arial" w:hAnsi="Book Antiqua" w:cs="Arial"/>
          <w:color w:val="000000" w:themeColor="text1"/>
          <w:szCs w:val="24"/>
        </w:rPr>
        <w:t>ulation of gene expression</w:t>
      </w:r>
      <w:r w:rsidRPr="00825BE3">
        <w:rPr>
          <w:rFonts w:ascii="Book Antiqua" w:eastAsia="Arial" w:hAnsi="Book Antiqua" w:cs="Arial"/>
          <w:color w:val="000000" w:themeColor="text1"/>
          <w:szCs w:val="24"/>
          <w:vertAlign w:val="superscript"/>
        </w:rPr>
        <w:t>[96]</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and</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SERBP1</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pacing w:val="-1"/>
          <w:szCs w:val="24"/>
        </w:rPr>
        <w:t>inter</w:t>
      </w:r>
      <w:r w:rsidRPr="00825BE3">
        <w:rPr>
          <w:rFonts w:ascii="Book Antiqua" w:eastAsia="Arial" w:hAnsi="Book Antiqua" w:cs="Arial"/>
          <w:color w:val="000000" w:themeColor="text1"/>
          <w:szCs w:val="24"/>
        </w:rPr>
        <w:t>act</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chromatin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remodeling</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26"/>
          <w:szCs w:val="24"/>
        </w:rPr>
        <w:t xml:space="preserve"> </w:t>
      </w:r>
      <w:r w:rsidR="00054BF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Chromo-Helicase DNA-binding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domain-3</w:t>
      </w:r>
      <w:r w:rsidR="00054BF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(CHD-3), which regulates gene transcription</w:t>
      </w:r>
      <w:r w:rsidRPr="00825BE3">
        <w:rPr>
          <w:rFonts w:ascii="Book Antiqua" w:eastAsia="Arial" w:hAnsi="Book Antiqua" w:cs="Arial"/>
          <w:color w:val="000000" w:themeColor="text1"/>
          <w:szCs w:val="24"/>
          <w:vertAlign w:val="superscript"/>
        </w:rPr>
        <w:t>[5,33]</w:t>
      </w:r>
      <w:r w:rsidRPr="00825BE3">
        <w:rPr>
          <w:rFonts w:ascii="Book Antiqua" w:eastAsia="Arial" w:hAnsi="Book Antiqua" w:cs="Arial"/>
          <w:color w:val="000000" w:themeColor="text1"/>
          <w:szCs w:val="24"/>
        </w:rPr>
        <w:t xml:space="preserve">. Although the exact mechanisms by which the complexes HABP4- </w:t>
      </w:r>
      <w:r w:rsidR="006921A1">
        <w:rPr>
          <w:rFonts w:ascii="Book Antiqua" w:eastAsia="Arial" w:hAnsi="Book Antiqua" w:cs="Arial"/>
          <w:color w:val="000000" w:themeColor="text1"/>
          <w:szCs w:val="24"/>
        </w:rPr>
        <w:t>and</w:t>
      </w:r>
      <w:r w:rsidRPr="00825BE3">
        <w:rPr>
          <w:rFonts w:ascii="Book Antiqua" w:eastAsia="Arial" w:hAnsi="Book Antiqua" w:cs="Arial"/>
          <w:color w:val="000000" w:themeColor="text1"/>
          <w:szCs w:val="24"/>
        </w:rPr>
        <w:t xml:space="preserve"> SERBP1-CHD</w:t>
      </w:r>
      <w:r w:rsidR="006921A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3 act</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are still unknown, they might influence gene expression regulation of genes related to tumorigenesis. </w:t>
      </w:r>
      <w:r w:rsidR="003470D0">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hese </w:t>
      </w:r>
      <w:r w:rsidR="003470D0">
        <w:rPr>
          <w:rFonts w:ascii="Book Antiqua" w:eastAsia="Arial" w:hAnsi="Book Antiqua" w:cs="Arial"/>
          <w:color w:val="000000" w:themeColor="text1"/>
          <w:szCs w:val="24"/>
        </w:rPr>
        <w:t xml:space="preserve">mechanisms </w:t>
      </w:r>
      <w:r w:rsidR="006921A1">
        <w:rPr>
          <w:rFonts w:ascii="Book Antiqua" w:eastAsia="Arial" w:hAnsi="Book Antiqua" w:cs="Arial"/>
          <w:color w:val="000000" w:themeColor="text1"/>
          <w:szCs w:val="24"/>
        </w:rPr>
        <w:t>require</w:t>
      </w:r>
      <w:r w:rsidRPr="00825BE3">
        <w:rPr>
          <w:rFonts w:ascii="Book Antiqua" w:eastAsia="Arial" w:hAnsi="Book Antiqua" w:cs="Arial"/>
          <w:color w:val="000000" w:themeColor="text1"/>
          <w:szCs w:val="24"/>
        </w:rPr>
        <w:t xml:space="preserve"> further analy</w:t>
      </w:r>
      <w:r w:rsidR="006921A1">
        <w:rPr>
          <w:rFonts w:ascii="Book Antiqua" w:eastAsia="Arial" w:hAnsi="Book Antiqua" w:cs="Arial"/>
          <w:color w:val="000000" w:themeColor="text1"/>
          <w:szCs w:val="24"/>
        </w:rPr>
        <w:t>sis</w:t>
      </w:r>
      <w:r w:rsidR="007538D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538D8">
        <w:rPr>
          <w:rFonts w:ascii="Book Antiqua" w:eastAsia="Arial" w:hAnsi="Book Antiqua" w:cs="Arial"/>
          <w:color w:val="000000" w:themeColor="text1"/>
          <w:szCs w:val="24"/>
        </w:rPr>
        <w:t>H</w:t>
      </w:r>
      <w:r w:rsidR="003470D0">
        <w:rPr>
          <w:rFonts w:ascii="Book Antiqua" w:eastAsia="Arial" w:hAnsi="Book Antiqua" w:cs="Arial"/>
          <w:color w:val="000000" w:themeColor="text1"/>
          <w:szCs w:val="24"/>
        </w:rPr>
        <w:t xml:space="preserve">owever, </w:t>
      </w:r>
      <w:r w:rsidRPr="00825BE3">
        <w:rPr>
          <w:rFonts w:ascii="Book Antiqua" w:eastAsia="Arial" w:hAnsi="Book Antiqua" w:cs="Arial"/>
          <w:color w:val="000000" w:themeColor="text1"/>
          <w:szCs w:val="24"/>
        </w:rPr>
        <w:t xml:space="preserve">the </w:t>
      </w:r>
      <w:r w:rsidR="003470D0">
        <w:rPr>
          <w:rFonts w:ascii="Book Antiqua" w:eastAsia="Arial" w:hAnsi="Book Antiqua" w:cs="Arial"/>
          <w:color w:val="000000" w:themeColor="text1"/>
          <w:szCs w:val="24"/>
        </w:rPr>
        <w:t>altere</w:t>
      </w:r>
      <w:r w:rsidR="007538D8">
        <w:rPr>
          <w:rFonts w:ascii="Book Antiqua" w:eastAsia="Arial" w:hAnsi="Book Antiqua" w:cs="Arial"/>
          <w:color w:val="000000" w:themeColor="text1"/>
          <w:szCs w:val="24"/>
        </w:rPr>
        <w:t>d</w:t>
      </w:r>
      <w:r w:rsidR="003470D0">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transcriptional regulation </w:t>
      </w:r>
      <w:r w:rsidR="003470D0">
        <w:rPr>
          <w:rFonts w:ascii="Book Antiqua" w:eastAsia="Arial" w:hAnsi="Book Antiqua" w:cs="Arial"/>
          <w:color w:val="000000" w:themeColor="text1"/>
          <w:szCs w:val="24"/>
        </w:rPr>
        <w:t>through pathways</w:t>
      </w:r>
      <w:r w:rsidRPr="00825BE3">
        <w:rPr>
          <w:rFonts w:ascii="Book Antiqua" w:eastAsia="Arial" w:hAnsi="Book Antiqua" w:cs="Arial"/>
          <w:color w:val="000000" w:themeColor="text1"/>
          <w:szCs w:val="24"/>
        </w:rPr>
        <w:t xml:space="preserve"> targeting chromatin-remodeling </w:t>
      </w:r>
      <w:r w:rsidR="003470D0">
        <w:rPr>
          <w:rFonts w:ascii="Book Antiqua" w:eastAsia="Arial" w:hAnsi="Book Antiqua" w:cs="Arial"/>
          <w:color w:val="000000" w:themeColor="text1"/>
          <w:szCs w:val="24"/>
        </w:rPr>
        <w:t>has already been</w:t>
      </w:r>
      <w:r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reported</w:t>
      </w:r>
      <w:r w:rsidRPr="00825BE3">
        <w:rPr>
          <w:rFonts w:ascii="Book Antiqua" w:eastAsia="Arial" w:hAnsi="Book Antiqua" w:cs="Arial"/>
          <w:color w:val="000000" w:themeColor="text1"/>
          <w:szCs w:val="24"/>
        </w:rPr>
        <w:t xml:space="preserve"> in tumors</w:t>
      </w:r>
      <w:r w:rsidRPr="00825BE3">
        <w:rPr>
          <w:rFonts w:ascii="Book Antiqua" w:eastAsia="Arial" w:hAnsi="Book Antiqua" w:cs="Arial"/>
          <w:color w:val="000000" w:themeColor="text1"/>
          <w:szCs w:val="24"/>
          <w:vertAlign w:val="superscript"/>
        </w:rPr>
        <w:t>[95,97]</w:t>
      </w:r>
      <w:r w:rsidRPr="00825BE3">
        <w:rPr>
          <w:rFonts w:ascii="Book Antiqua" w:eastAsia="Arial" w:hAnsi="Book Antiqua" w:cs="Arial"/>
          <w:color w:val="000000" w:themeColor="text1"/>
          <w:szCs w:val="24"/>
        </w:rPr>
        <w:t>.</w:t>
      </w:r>
    </w:p>
    <w:p w14:paraId="117B7B17" w14:textId="13A19336" w:rsidR="003470D0"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pacing w:val="6"/>
          <w:szCs w:val="24"/>
        </w:rPr>
      </w:pPr>
      <w:r w:rsidRPr="00825BE3">
        <w:rPr>
          <w:rFonts w:ascii="Book Antiqua" w:eastAsia="Arial" w:hAnsi="Book Antiqua" w:cs="Arial"/>
          <w:color w:val="000000" w:themeColor="text1"/>
          <w:szCs w:val="24"/>
        </w:rPr>
        <w:t xml:space="preserve">The histone modification patterns are crucial for the organization and maintenance of chromatin and as a result, transcriptional regulation. These processes are fundamental </w:t>
      </w:r>
      <w:r w:rsidR="006921A1">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understand</w:t>
      </w:r>
      <w:r w:rsidR="006921A1">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epigenetic mechanisms and their involvement in cancer development, </w:t>
      </w:r>
      <w:r w:rsidR="006921A1">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transcriptional control is essential for appropriate cell proliferation and dif</w:t>
      </w:r>
      <w:r w:rsidR="006921A1">
        <w:rPr>
          <w:rFonts w:ascii="Book Antiqua" w:eastAsia="Arial" w:hAnsi="Book Antiqua" w:cs="Arial"/>
          <w:color w:val="000000" w:themeColor="text1"/>
          <w:szCs w:val="24"/>
        </w:rPr>
        <w:t>f</w:t>
      </w:r>
      <w:r w:rsidRPr="00825BE3">
        <w:rPr>
          <w:rFonts w:ascii="Book Antiqua" w:eastAsia="Arial" w:hAnsi="Book Antiqua" w:cs="Arial"/>
          <w:color w:val="000000" w:themeColor="text1"/>
          <w:szCs w:val="24"/>
        </w:rPr>
        <w:t>erentiation</w:t>
      </w:r>
      <w:r w:rsidRPr="00825BE3">
        <w:rPr>
          <w:rFonts w:ascii="Book Antiqua" w:eastAsia="Arial" w:hAnsi="Book Antiqua" w:cs="Arial"/>
          <w:color w:val="000000" w:themeColor="text1"/>
          <w:szCs w:val="24"/>
          <w:vertAlign w:val="superscript"/>
        </w:rPr>
        <w:t>[98,99]</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p>
    <w:p w14:paraId="492DE46B" w14:textId="5139320D" w:rsidR="000C56F5" w:rsidRPr="00825BE3" w:rsidRDefault="007538D8"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Pr>
          <w:rFonts w:ascii="Book Antiqua" w:eastAsia="Arial" w:hAnsi="Book Antiqua" w:cs="Arial"/>
          <w:color w:val="000000" w:themeColor="text1"/>
          <w:szCs w:val="24"/>
        </w:rPr>
        <w:t xml:space="preserve">Furthermore, </w:t>
      </w:r>
      <w:r w:rsidR="000C56F5" w:rsidRPr="00825BE3">
        <w:rPr>
          <w:rFonts w:ascii="Book Antiqua" w:eastAsia="Arial" w:hAnsi="Book Antiqua" w:cs="Arial"/>
          <w:color w:val="000000" w:themeColor="text1"/>
          <w:szCs w:val="24"/>
        </w:rPr>
        <w:t>HABP4 over</w:t>
      </w:r>
      <w:r w:rsidR="003470D0">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expression in HEK293 cells</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 xml:space="preserve">revealed an increase </w:t>
      </w:r>
      <w:r w:rsidR="006921A1">
        <w:rPr>
          <w:rFonts w:ascii="Book Antiqua" w:eastAsia="Arial" w:hAnsi="Book Antiqua" w:cs="Arial"/>
          <w:color w:val="000000" w:themeColor="text1"/>
          <w:szCs w:val="24"/>
        </w:rPr>
        <w:t>in</w:t>
      </w:r>
      <w:r w:rsidR="000C56F5"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 xml:space="preserve">the </w:t>
      </w:r>
      <w:r w:rsidR="000C56F5" w:rsidRPr="00825BE3">
        <w:rPr>
          <w:rFonts w:ascii="Book Antiqua" w:eastAsia="Arial" w:hAnsi="Book Antiqua" w:cs="Arial"/>
          <w:color w:val="000000" w:themeColor="text1"/>
          <w:szCs w:val="24"/>
        </w:rPr>
        <w:t xml:space="preserve">expression in </w:t>
      </w:r>
      <w:r w:rsidR="00BD7149">
        <w:rPr>
          <w:rFonts w:ascii="Book Antiqua" w:eastAsia="Arial" w:hAnsi="Book Antiqua" w:cs="Arial"/>
          <w:color w:val="000000" w:themeColor="text1"/>
          <w:szCs w:val="24"/>
        </w:rPr>
        <w:t>h</w:t>
      </w:r>
      <w:r w:rsidR="000C56F5" w:rsidRPr="00825BE3">
        <w:rPr>
          <w:rFonts w:ascii="Book Antiqua" w:eastAsia="Arial" w:hAnsi="Book Antiqua" w:cs="Arial"/>
          <w:color w:val="000000" w:themeColor="text1"/>
          <w:szCs w:val="24"/>
        </w:rPr>
        <w:t>istone</w:t>
      </w:r>
      <w:r w:rsidR="003470D0">
        <w:rPr>
          <w:rFonts w:ascii="Book Antiqua" w:eastAsia="Arial" w:hAnsi="Book Antiqua" w:cs="Arial"/>
          <w:color w:val="000000" w:themeColor="text1"/>
          <w:szCs w:val="24"/>
        </w:rPr>
        <w:t xml:space="preserve"> gene</w:t>
      </w:r>
      <w:r w:rsidR="000C56F5" w:rsidRPr="00825BE3">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vertAlign w:val="superscript"/>
        </w:rPr>
        <w:t>[47]</w:t>
      </w:r>
      <w:r w:rsidR="000C56F5" w:rsidRPr="00825BE3">
        <w:rPr>
          <w:rFonts w:ascii="Book Antiqua" w:eastAsia="Arial" w:hAnsi="Book Antiqua" w:cs="Arial"/>
          <w:color w:val="000000" w:themeColor="text1"/>
          <w:szCs w:val="24"/>
        </w:rPr>
        <w:t xml:space="preserve">. These </w:t>
      </w:r>
      <w:r w:rsidR="00BD7149">
        <w:rPr>
          <w:rFonts w:ascii="Book Antiqua" w:eastAsia="Arial" w:hAnsi="Book Antiqua" w:cs="Arial"/>
          <w:color w:val="000000" w:themeColor="text1"/>
          <w:szCs w:val="24"/>
        </w:rPr>
        <w:t>h</w:t>
      </w:r>
      <w:r w:rsidR="000C56F5" w:rsidRPr="00825BE3">
        <w:rPr>
          <w:rFonts w:ascii="Book Antiqua" w:eastAsia="Arial" w:hAnsi="Book Antiqua" w:cs="Arial"/>
          <w:color w:val="000000" w:themeColor="text1"/>
          <w:szCs w:val="24"/>
        </w:rPr>
        <w:t>istones could be involved in chromatin compaction during the gene repression process caused by HABP4 over</w:t>
      </w:r>
      <w:r w:rsidR="003470D0">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expression. The </w:t>
      </w:r>
      <w:r>
        <w:rPr>
          <w:rFonts w:ascii="Book Antiqua" w:eastAsia="Arial" w:hAnsi="Book Antiqua" w:cs="Arial"/>
          <w:color w:val="000000" w:themeColor="text1"/>
          <w:szCs w:val="24"/>
        </w:rPr>
        <w:t>above</w:t>
      </w:r>
      <w:r w:rsidR="00BD7149">
        <w:rPr>
          <w:rFonts w:ascii="Book Antiqua" w:eastAsia="Arial" w:hAnsi="Book Antiqua" w:cs="Arial"/>
          <w:color w:val="000000" w:themeColor="text1"/>
          <w:szCs w:val="24"/>
        </w:rPr>
        <w:t>-</w:t>
      </w:r>
      <w:r>
        <w:rPr>
          <w:rFonts w:ascii="Book Antiqua" w:eastAsia="Arial" w:hAnsi="Book Antiqua" w:cs="Arial"/>
          <w:color w:val="000000" w:themeColor="text1"/>
          <w:szCs w:val="24"/>
        </w:rPr>
        <w:t xml:space="preserve">mentioned </w:t>
      </w:r>
      <w:r w:rsidR="000C56F5" w:rsidRPr="00825BE3">
        <w:rPr>
          <w:rFonts w:ascii="Book Antiqua" w:eastAsia="Arial" w:hAnsi="Book Antiqua" w:cs="Arial"/>
          <w:color w:val="000000" w:themeColor="text1"/>
          <w:szCs w:val="24"/>
        </w:rPr>
        <w:t>repressed genes may also be associated to other</w:t>
      </w:r>
      <w:r w:rsidR="003470D0">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 xml:space="preserve">already mentioned, </w:t>
      </w:r>
      <w:r w:rsidR="000C56F5" w:rsidRPr="00825BE3">
        <w:rPr>
          <w:rFonts w:ascii="Book Antiqua" w:eastAsia="Arial" w:hAnsi="Book Antiqua" w:cs="Arial"/>
          <w:color w:val="000000" w:themeColor="text1"/>
          <w:szCs w:val="24"/>
        </w:rPr>
        <w:t xml:space="preserve">biological processes, such as cellular proliferation, apoptosis and </w:t>
      </w:r>
      <w:r w:rsidR="003470D0">
        <w:rPr>
          <w:rFonts w:ascii="Book Antiqua" w:eastAsia="Arial" w:hAnsi="Book Antiqua" w:cs="Arial"/>
          <w:color w:val="000000" w:themeColor="text1"/>
          <w:szCs w:val="24"/>
        </w:rPr>
        <w:t xml:space="preserve">the </w:t>
      </w:r>
      <w:r w:rsidR="000C56F5" w:rsidRPr="00825BE3">
        <w:rPr>
          <w:rFonts w:ascii="Book Antiqua" w:eastAsia="Arial" w:hAnsi="Book Antiqua" w:cs="Arial"/>
          <w:color w:val="000000" w:themeColor="text1"/>
          <w:szCs w:val="24"/>
        </w:rPr>
        <w:t>cell cycle</w:t>
      </w:r>
      <w:r w:rsidR="000C56F5" w:rsidRPr="00825BE3">
        <w:rPr>
          <w:rFonts w:ascii="Book Antiqua" w:eastAsia="Arial" w:hAnsi="Book Antiqua" w:cs="Arial"/>
          <w:color w:val="000000" w:themeColor="text1"/>
          <w:szCs w:val="24"/>
          <w:vertAlign w:val="superscript"/>
        </w:rPr>
        <w:t>[</w:t>
      </w:r>
      <w:r w:rsidR="00054BF6" w:rsidRPr="00825BE3">
        <w:rPr>
          <w:rFonts w:ascii="Book Antiqua" w:eastAsia="Arial" w:hAnsi="Book Antiqua" w:cs="Arial"/>
          <w:color w:val="000000" w:themeColor="text1"/>
          <w:szCs w:val="24"/>
          <w:vertAlign w:val="superscript"/>
        </w:rPr>
        <w:t>47</w:t>
      </w:r>
      <w:r w:rsidR="00054BF6">
        <w:rPr>
          <w:rFonts w:ascii="Book Antiqua" w:eastAsia="Arial" w:hAnsi="Book Antiqua" w:cs="Arial"/>
          <w:color w:val="000000" w:themeColor="text1"/>
          <w:szCs w:val="24"/>
          <w:vertAlign w:val="superscript"/>
        </w:rPr>
        <w:t>,</w:t>
      </w:r>
      <w:r w:rsidR="000C56F5" w:rsidRPr="00825BE3">
        <w:rPr>
          <w:rFonts w:ascii="Book Antiqua" w:eastAsia="Arial" w:hAnsi="Book Antiqua" w:cs="Arial"/>
          <w:color w:val="000000" w:themeColor="text1"/>
          <w:szCs w:val="24"/>
          <w:vertAlign w:val="superscript"/>
        </w:rPr>
        <w:t>100]</w:t>
      </w:r>
      <w:r w:rsidR="000C56F5" w:rsidRPr="00825BE3">
        <w:rPr>
          <w:rFonts w:ascii="Book Antiqua" w:eastAsia="Arial" w:hAnsi="Book Antiqua" w:cs="Arial"/>
          <w:color w:val="000000" w:themeColor="text1"/>
          <w:szCs w:val="24"/>
        </w:rPr>
        <w:t>.</w:t>
      </w:r>
    </w:p>
    <w:p w14:paraId="00A0A628" w14:textId="2B2401E8" w:rsidR="003470D0" w:rsidRDefault="000C56F5"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HABP4 may regulate gene expression in response to stress</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Some of the </w:t>
      </w:r>
      <w:r w:rsidR="00BD7149">
        <w:rPr>
          <w:rFonts w:ascii="Book Antiqua" w:eastAsia="Arial" w:hAnsi="Book Antiqua" w:cs="Arial"/>
          <w:color w:val="000000" w:themeColor="text1"/>
          <w:szCs w:val="24"/>
        </w:rPr>
        <w:t>h</w:t>
      </w:r>
      <w:r w:rsidRPr="00825BE3">
        <w:rPr>
          <w:rFonts w:ascii="Book Antiqua" w:eastAsia="Arial" w:hAnsi="Book Antiqua" w:cs="Arial"/>
          <w:color w:val="000000" w:themeColor="text1"/>
          <w:szCs w:val="24"/>
        </w:rPr>
        <w:t>istones triggered by HABP4 over</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are related to </w:t>
      </w:r>
      <w:r w:rsidR="003470D0">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stress response</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 xml:space="preserve">For example, </w:t>
      </w:r>
      <w:r w:rsidRPr="00825BE3">
        <w:rPr>
          <w:rFonts w:ascii="Book Antiqua" w:eastAsia="Arial" w:hAnsi="Book Antiqua" w:cs="Arial"/>
          <w:color w:val="000000" w:themeColor="text1"/>
          <w:szCs w:val="24"/>
        </w:rPr>
        <w:t>H2AX, which is responsible for recruiting multiple proteins to chromatin</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during </w:t>
      </w:r>
      <w:r w:rsidR="00BD714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DNA damage/repair response</w:t>
      </w:r>
      <w:r w:rsidRPr="00825BE3">
        <w:rPr>
          <w:rFonts w:ascii="Book Antiqua" w:eastAsia="Arial" w:hAnsi="Book Antiqua" w:cs="Arial"/>
          <w:color w:val="000000" w:themeColor="text1"/>
          <w:szCs w:val="24"/>
          <w:vertAlign w:val="superscript"/>
        </w:rPr>
        <w:t>[101]</w:t>
      </w:r>
      <w:r w:rsidRPr="00825BE3">
        <w:rPr>
          <w:rFonts w:ascii="Book Antiqua" w:eastAsia="Arial" w:hAnsi="Book Antiqua" w:cs="Arial"/>
          <w:color w:val="000000" w:themeColor="text1"/>
          <w:szCs w:val="24"/>
        </w:rPr>
        <w:t>. Additionally, HABP4 and SERBP1 over</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also </w:t>
      </w:r>
      <w:r w:rsidRPr="00825BE3">
        <w:rPr>
          <w:rFonts w:ascii="Book Antiqua" w:eastAsia="Arial" w:hAnsi="Book Antiqua" w:cs="Arial"/>
          <w:color w:val="000000" w:themeColor="text1"/>
          <w:spacing w:val="-1"/>
          <w:szCs w:val="24"/>
        </w:rPr>
        <w:t>influen</w:t>
      </w:r>
      <w:r w:rsidRPr="00825BE3">
        <w:rPr>
          <w:rFonts w:ascii="Book Antiqua" w:eastAsia="Arial" w:hAnsi="Book Antiqua" w:cs="Arial"/>
          <w:color w:val="000000" w:themeColor="text1"/>
          <w:szCs w:val="24"/>
        </w:rPr>
        <w:t>ce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some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histone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gene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clusters</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that</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preferentially</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associated</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PML-NBs</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538D8">
        <w:rPr>
          <w:rFonts w:ascii="Book Antiqua" w:eastAsia="Arial" w:hAnsi="Book Antiqua" w:cs="Arial"/>
          <w:color w:val="000000" w:themeColor="text1"/>
          <w:szCs w:val="24"/>
        </w:rPr>
        <w:t xml:space="preserve">which </w:t>
      </w:r>
      <w:r w:rsidRPr="00825BE3">
        <w:rPr>
          <w:rFonts w:ascii="Book Antiqua" w:eastAsia="Arial" w:hAnsi="Book Antiqua" w:cs="Arial"/>
          <w:color w:val="000000" w:themeColor="text1"/>
          <w:szCs w:val="24"/>
        </w:rPr>
        <w:t>respond to basic physiological processes and several forms of stress</w:t>
      </w:r>
      <w:r w:rsidRPr="00825BE3">
        <w:rPr>
          <w:rFonts w:ascii="Book Antiqua" w:eastAsia="Arial" w:hAnsi="Book Antiqua" w:cs="Arial"/>
          <w:color w:val="000000" w:themeColor="text1"/>
          <w:szCs w:val="24"/>
          <w:vertAlign w:val="superscript"/>
        </w:rPr>
        <w:t>[102]</w:t>
      </w:r>
      <w:r w:rsidRPr="00825BE3">
        <w:rPr>
          <w:rFonts w:ascii="Book Antiqua" w:eastAsia="Arial" w:hAnsi="Book Antiqua" w:cs="Arial"/>
          <w:color w:val="000000" w:themeColor="text1"/>
          <w:szCs w:val="24"/>
        </w:rPr>
        <w:t xml:space="preserve">. Interestingly, PML-NBs also </w:t>
      </w:r>
      <w:r w:rsidR="003470D0">
        <w:rPr>
          <w:rFonts w:ascii="Book Antiqua" w:eastAsia="Arial" w:hAnsi="Book Antiqua" w:cs="Arial"/>
          <w:color w:val="000000" w:themeColor="text1"/>
          <w:szCs w:val="24"/>
        </w:rPr>
        <w:t>play</w:t>
      </w:r>
      <w:r w:rsidRPr="00825BE3">
        <w:rPr>
          <w:rFonts w:ascii="Book Antiqua" w:eastAsia="Arial" w:hAnsi="Book Antiqua" w:cs="Arial"/>
          <w:color w:val="000000" w:themeColor="text1"/>
          <w:szCs w:val="24"/>
        </w:rPr>
        <w:t xml:space="preserve"> a role in chromatin regulation and </w:t>
      </w:r>
      <w:r w:rsidR="003470D0">
        <w:rPr>
          <w:rFonts w:ascii="Book Antiqua" w:eastAsia="Arial" w:hAnsi="Book Antiqua" w:cs="Arial"/>
          <w:color w:val="000000" w:themeColor="text1"/>
          <w:szCs w:val="24"/>
        </w:rPr>
        <w:t>contain</w:t>
      </w:r>
      <w:r w:rsidRPr="00825BE3">
        <w:rPr>
          <w:rFonts w:ascii="Book Antiqua" w:eastAsia="Arial" w:hAnsi="Book Antiqua" w:cs="Arial"/>
          <w:color w:val="000000" w:themeColor="text1"/>
          <w:szCs w:val="24"/>
        </w:rPr>
        <w:t xml:space="preserve"> </w:t>
      </w:r>
      <w:r w:rsidR="00BD7149">
        <w:rPr>
          <w:rFonts w:ascii="Book Antiqua" w:eastAsia="Arial" w:hAnsi="Book Antiqua" w:cs="Arial"/>
          <w:color w:val="000000" w:themeColor="text1"/>
          <w:szCs w:val="24"/>
        </w:rPr>
        <w:t>h</w:t>
      </w:r>
      <w:r w:rsidRPr="00825BE3">
        <w:rPr>
          <w:rFonts w:ascii="Book Antiqua" w:eastAsia="Arial" w:hAnsi="Book Antiqua" w:cs="Arial"/>
          <w:color w:val="000000" w:themeColor="text1"/>
          <w:szCs w:val="24"/>
        </w:rPr>
        <w:t xml:space="preserve">istone-modifying enzymes and transcription factors </w:t>
      </w:r>
      <w:r w:rsidR="003470D0">
        <w:rPr>
          <w:rFonts w:ascii="Book Antiqua" w:eastAsia="Arial" w:hAnsi="Book Antiqua" w:cs="Arial"/>
          <w:color w:val="000000" w:themeColor="text1"/>
          <w:szCs w:val="24"/>
        </w:rPr>
        <w:t>within them</w:t>
      </w:r>
      <w:r w:rsidRPr="00825BE3">
        <w:rPr>
          <w:rFonts w:ascii="Book Antiqua" w:eastAsia="Arial" w:hAnsi="Book Antiqua" w:cs="Arial"/>
          <w:color w:val="000000" w:themeColor="text1"/>
          <w:szCs w:val="24"/>
          <w:vertAlign w:val="superscript"/>
        </w:rPr>
        <w:t>[102]</w:t>
      </w:r>
      <w:r w:rsidRPr="00825BE3">
        <w:rPr>
          <w:rFonts w:ascii="Book Antiqua" w:eastAsia="Arial" w:hAnsi="Book Antiqua" w:cs="Arial"/>
          <w:color w:val="000000" w:themeColor="text1"/>
          <w:szCs w:val="24"/>
        </w:rPr>
        <w:t xml:space="preserve">. </w:t>
      </w:r>
    </w:p>
    <w:p w14:paraId="2E12F25F" w14:textId="1F69E8D7" w:rsidR="000C56F5" w:rsidRPr="00825BE3" w:rsidRDefault="000C56F5"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For example, DAXX, a h</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stone c</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mpone</w:t>
      </w:r>
      <w:r w:rsidRPr="00825BE3">
        <w:rPr>
          <w:rFonts w:ascii="Book Antiqua" w:eastAsia="Arial" w:hAnsi="Book Antiqua" w:cs="Arial"/>
          <w:color w:val="000000" w:themeColor="text1"/>
          <w:spacing w:val="-2"/>
          <w:szCs w:val="24"/>
        </w:rPr>
        <w:t>n</w:t>
      </w:r>
      <w:r w:rsidRPr="00825BE3">
        <w:rPr>
          <w:rFonts w:ascii="Book Antiqua" w:eastAsia="Arial" w:hAnsi="Book Antiqua" w:cs="Arial"/>
          <w:color w:val="000000" w:themeColor="text1"/>
          <w:szCs w:val="24"/>
        </w:rPr>
        <w:t xml:space="preserve">t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P</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L-NB that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intera</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ts</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with </w:t>
      </w:r>
      <w:r w:rsidRPr="00825BE3">
        <w:rPr>
          <w:rFonts w:ascii="Book Antiqua" w:eastAsia="Arial" w:hAnsi="Book Antiqua" w:cs="Arial"/>
          <w:color w:val="000000" w:themeColor="text1"/>
          <w:szCs w:val="24"/>
        </w:rPr>
        <w:lastRenderedPageBreak/>
        <w:t>HABP4 and SERBP1, possibly coordinate</w:t>
      </w:r>
      <w:r w:rsidR="003470D0">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chromatin dynamics by binding to histone deacetylases and chromatin remodeling proteins</w:t>
      </w:r>
      <w:r w:rsidRPr="00825BE3">
        <w:rPr>
          <w:rFonts w:ascii="Book Antiqua" w:eastAsia="Arial" w:hAnsi="Book Antiqua" w:cs="Arial"/>
          <w:color w:val="000000" w:themeColor="text1"/>
          <w:szCs w:val="24"/>
          <w:vertAlign w:val="superscript"/>
        </w:rPr>
        <w:t>[103]</w:t>
      </w:r>
      <w:r w:rsidRPr="00825BE3">
        <w:rPr>
          <w:rFonts w:ascii="Book Antiqua" w:eastAsia="Arial" w:hAnsi="Book Antiqua" w:cs="Arial"/>
          <w:color w:val="000000" w:themeColor="text1"/>
          <w:szCs w:val="24"/>
        </w:rPr>
        <w:t>. Also, HABP4 over-expression reduces histone-lysine N-methyltransferase (SETMAR)</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expression, which is responsible for the methylation of lysine residues in histone and heterochromatin formation</w:t>
      </w:r>
      <w:r w:rsidRPr="00825BE3">
        <w:rPr>
          <w:rFonts w:ascii="Book Antiqua" w:eastAsia="Arial" w:hAnsi="Book Antiqua" w:cs="Arial"/>
          <w:color w:val="000000" w:themeColor="text1"/>
          <w:szCs w:val="24"/>
          <w:vertAlign w:val="superscript"/>
        </w:rPr>
        <w:t>[104]</w:t>
      </w:r>
      <w:r w:rsidRPr="00825BE3">
        <w:rPr>
          <w:rFonts w:ascii="Book Antiqua" w:eastAsia="Arial" w:hAnsi="Book Antiqua" w:cs="Arial"/>
          <w:color w:val="000000" w:themeColor="text1"/>
          <w:szCs w:val="24"/>
        </w:rPr>
        <w:t>.</w:t>
      </w:r>
    </w:p>
    <w:p w14:paraId="27E8F5F0" w14:textId="1A74ADE5" w:rsidR="000C56F5"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 histone methyltransferases (HMTs)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transfer methyl groups from S-adenosyl methionine </w:t>
      </w:r>
      <w:r w:rsidR="003470D0">
        <w:rPr>
          <w:rFonts w:ascii="Book Antiqua" w:eastAsia="Arial" w:hAnsi="Book Antiqua" w:cs="Arial"/>
          <w:color w:val="000000" w:themeColor="text1"/>
          <w:szCs w:val="24"/>
        </w:rPr>
        <w:t xml:space="preserve">(AdoMet) </w:t>
      </w:r>
      <w:r w:rsidRPr="00825BE3">
        <w:rPr>
          <w:rFonts w:ascii="Book Antiqua" w:eastAsia="Arial" w:hAnsi="Book Antiqua" w:cs="Arial"/>
          <w:color w:val="000000" w:themeColor="text1"/>
          <w:szCs w:val="24"/>
        </w:rPr>
        <w:t>to the lysine and arginine residues of target substrates, which may affect gene transcription, chromatin compaction and effector protein binding</w:t>
      </w:r>
      <w:r w:rsidRPr="00825BE3">
        <w:rPr>
          <w:rFonts w:ascii="Book Antiqua" w:eastAsia="Arial" w:hAnsi="Book Antiqua" w:cs="Arial"/>
          <w:color w:val="000000" w:themeColor="text1"/>
          <w:szCs w:val="24"/>
          <w:vertAlign w:val="superscript"/>
        </w:rPr>
        <w:t>[105-107]</w:t>
      </w:r>
      <w:r w:rsidRPr="00825BE3">
        <w:rPr>
          <w:rFonts w:ascii="Book Antiqua" w:eastAsia="Arial" w:hAnsi="Book Antiqua" w:cs="Arial"/>
          <w:color w:val="000000" w:themeColor="text1"/>
          <w:szCs w:val="24"/>
        </w:rPr>
        <w:t xml:space="preserve">. HMTs have been found to play fundamental roles in cell differentiation, gene regulation, DNA recombination and </w:t>
      </w:r>
      <w:r w:rsidR="008B07E4">
        <w:rPr>
          <w:rFonts w:ascii="Book Antiqua" w:eastAsia="Arial" w:hAnsi="Book Antiqua" w:cs="Arial"/>
          <w:color w:val="000000" w:themeColor="text1"/>
          <w:szCs w:val="24"/>
        </w:rPr>
        <w:t xml:space="preserve">DNA </w:t>
      </w:r>
      <w:r w:rsidRPr="00825BE3">
        <w:rPr>
          <w:rFonts w:ascii="Book Antiqua" w:eastAsia="Arial" w:hAnsi="Book Antiqua" w:cs="Arial"/>
          <w:color w:val="000000" w:themeColor="text1"/>
          <w:szCs w:val="24"/>
        </w:rPr>
        <w:t>damage repair</w:t>
      </w:r>
      <w:r w:rsidRPr="00825BE3">
        <w:rPr>
          <w:rFonts w:ascii="Book Antiqua" w:eastAsia="Arial" w:hAnsi="Book Antiqua" w:cs="Arial"/>
          <w:color w:val="000000" w:themeColor="text1"/>
          <w:szCs w:val="24"/>
          <w:vertAlign w:val="superscript"/>
        </w:rPr>
        <w:t>[108-110]</w:t>
      </w:r>
      <w:r w:rsidRPr="00825BE3">
        <w:rPr>
          <w:rFonts w:ascii="Book Antiqua" w:eastAsia="Arial" w:hAnsi="Book Antiqua" w:cs="Arial"/>
          <w:color w:val="000000" w:themeColor="text1"/>
          <w:szCs w:val="24"/>
        </w:rPr>
        <w:t>. The over-expression of</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different HMTs and their interaction with oncogenes </w:t>
      </w:r>
      <w:r w:rsidR="008B07E4">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associated with the cancer phenotype</w:t>
      </w:r>
      <w:r w:rsidRPr="00825BE3">
        <w:rPr>
          <w:rFonts w:ascii="Book Antiqua" w:eastAsia="Arial" w:hAnsi="Book Antiqua" w:cs="Arial"/>
          <w:color w:val="000000" w:themeColor="text1"/>
          <w:szCs w:val="24"/>
          <w:vertAlign w:val="superscript"/>
        </w:rPr>
        <w:t>[111</w:t>
      </w:r>
      <w:r w:rsidRPr="00825BE3">
        <w:rPr>
          <w:rFonts w:ascii="Book Antiqua" w:eastAsia="Arial" w:hAnsi="Book Antiqua" w:cs="Arial"/>
          <w:color w:val="000000" w:themeColor="text1"/>
          <w:spacing w:val="-2"/>
          <w:szCs w:val="24"/>
          <w:vertAlign w:val="superscript"/>
        </w:rPr>
        <w:t>]</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Int</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rest</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pacing w:val="-2"/>
          <w:szCs w:val="24"/>
        </w:rPr>
        <w:t>n</w:t>
      </w:r>
      <w:r w:rsidRPr="00825BE3">
        <w:rPr>
          <w:rFonts w:ascii="Book Antiqua" w:eastAsia="Arial" w:hAnsi="Book Antiqua" w:cs="Arial"/>
          <w:color w:val="000000" w:themeColor="text1"/>
          <w:szCs w:val="24"/>
        </w:rPr>
        <w:t>g</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 xml:space="preserve">y,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BP4 and SERBP1 not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only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interact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ith H</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 xml:space="preserve">Ts but </w:t>
      </w:r>
      <w:r w:rsidR="00BD7149" w:rsidRPr="00825BE3">
        <w:rPr>
          <w:rFonts w:ascii="Book Antiqua" w:eastAsia="Arial" w:hAnsi="Book Antiqua" w:cs="Arial"/>
          <w:color w:val="000000" w:themeColor="text1"/>
          <w:szCs w:val="24"/>
        </w:rPr>
        <w:t xml:space="preserve">are </w:t>
      </w:r>
      <w:r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pacing w:val="-1"/>
          <w:szCs w:val="24"/>
        </w:rPr>
        <w:t>methylated by the pro</w:t>
      </w:r>
      <w:r w:rsidRPr="00825BE3">
        <w:rPr>
          <w:rFonts w:ascii="Book Antiqua" w:eastAsia="Arial" w:hAnsi="Book Antiqua" w:cs="Arial"/>
          <w:color w:val="000000" w:themeColor="text1"/>
          <w:szCs w:val="24"/>
        </w:rPr>
        <w:t>tein arginine methyltransferase PRMT1</w:t>
      </w:r>
      <w:r w:rsidRPr="00825BE3">
        <w:rPr>
          <w:rFonts w:ascii="Book Antiqua" w:eastAsia="Arial" w:hAnsi="Book Antiqua" w:cs="Arial"/>
          <w:color w:val="000000" w:themeColor="text1"/>
          <w:szCs w:val="24"/>
          <w:vertAlign w:val="superscript"/>
        </w:rPr>
        <w:t>[26]</w:t>
      </w:r>
      <w:r w:rsidRPr="00825BE3">
        <w:rPr>
          <w:rFonts w:ascii="Book Antiqua" w:eastAsia="Arial" w:hAnsi="Book Antiqua" w:cs="Arial"/>
          <w:color w:val="000000" w:themeColor="text1"/>
          <w:szCs w:val="24"/>
        </w:rPr>
        <w:t xml:space="preserve">. </w:t>
      </w:r>
      <w:r w:rsidR="008B07E4">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 xml:space="preserve">misregulation of methyltransferases modifies the balance of transcription and leads to changes in cell destination, </w:t>
      </w:r>
      <w:r w:rsidR="008B07E4">
        <w:rPr>
          <w:rFonts w:ascii="Book Antiqua" w:eastAsia="Arial" w:hAnsi="Book Antiqua" w:cs="Arial"/>
          <w:color w:val="000000" w:themeColor="text1"/>
          <w:szCs w:val="24"/>
        </w:rPr>
        <w:t>which in turn</w:t>
      </w:r>
      <w:r w:rsidRPr="00825BE3">
        <w:rPr>
          <w:rFonts w:ascii="Book Antiqua" w:eastAsia="Arial" w:hAnsi="Book Antiqua" w:cs="Arial"/>
          <w:color w:val="000000" w:themeColor="text1"/>
          <w:szCs w:val="24"/>
        </w:rPr>
        <w:t xml:space="preserve"> may result in tumor development</w:t>
      </w:r>
      <w:r w:rsidRPr="00825BE3">
        <w:rPr>
          <w:rFonts w:ascii="Book Antiqua" w:eastAsia="Arial" w:hAnsi="Book Antiqua" w:cs="Arial"/>
          <w:color w:val="000000" w:themeColor="text1"/>
          <w:szCs w:val="24"/>
          <w:vertAlign w:val="superscript"/>
        </w:rPr>
        <w:t>[107]</w:t>
      </w:r>
      <w:r w:rsidRPr="00825BE3">
        <w:rPr>
          <w:rFonts w:ascii="Book Antiqua" w:eastAsia="Arial" w:hAnsi="Book Antiqua" w:cs="Arial"/>
          <w:color w:val="000000" w:themeColor="text1"/>
          <w:szCs w:val="24"/>
        </w:rPr>
        <w:t>. Further</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studies are required to better understand the roles of HABP4 and SERBP1 proteins in tumorigenesis events </w:t>
      </w:r>
      <w:r w:rsidR="008B07E4">
        <w:rPr>
          <w:rFonts w:ascii="Book Antiqua" w:eastAsia="Arial" w:hAnsi="Book Antiqua" w:cs="Arial"/>
          <w:color w:val="000000" w:themeColor="text1"/>
          <w:szCs w:val="24"/>
        </w:rPr>
        <w:t xml:space="preserve">mediated </w:t>
      </w:r>
      <w:r w:rsidRPr="00825BE3">
        <w:rPr>
          <w:rFonts w:ascii="Book Antiqua" w:eastAsia="Arial" w:hAnsi="Book Antiqua" w:cs="Arial"/>
          <w:color w:val="000000" w:themeColor="text1"/>
          <w:szCs w:val="24"/>
        </w:rPr>
        <w:t>through methyltransferases such as PRMT1 and SETMAR.</w:t>
      </w:r>
    </w:p>
    <w:p w14:paraId="2F2FCBD9" w14:textId="77777777" w:rsidR="00054BF6" w:rsidRPr="00825BE3" w:rsidRDefault="00054BF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7AC02E2" w14:textId="77777777" w:rsidR="000C56F5" w:rsidRPr="00054BF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054BF6">
        <w:rPr>
          <w:rFonts w:ascii="Book Antiqua" w:eastAsia="Arial" w:hAnsi="Book Antiqua" w:cs="Arial"/>
          <w:b/>
          <w:i/>
          <w:iCs/>
          <w:color w:val="000000" w:themeColor="text1"/>
          <w:szCs w:val="24"/>
        </w:rPr>
        <w:t>H</w:t>
      </w:r>
      <w:r w:rsidRPr="00054BF6">
        <w:rPr>
          <w:rFonts w:ascii="Book Antiqua" w:eastAsia="Arial" w:hAnsi="Book Antiqua" w:cs="Arial"/>
          <w:b/>
          <w:i/>
          <w:iCs/>
          <w:color w:val="000000" w:themeColor="text1"/>
          <w:spacing w:val="-5"/>
          <w:szCs w:val="24"/>
        </w:rPr>
        <w:t>A</w:t>
      </w:r>
      <w:r w:rsidR="00CF459B" w:rsidRPr="00054BF6">
        <w:rPr>
          <w:rFonts w:ascii="Book Antiqua" w:eastAsia="Arial" w:hAnsi="Book Antiqua" w:cs="Arial"/>
          <w:b/>
          <w:i/>
          <w:iCs/>
          <w:color w:val="000000" w:themeColor="text1"/>
          <w:szCs w:val="24"/>
        </w:rPr>
        <w:t>BP4 and c</w:t>
      </w:r>
      <w:r w:rsidRPr="00054BF6">
        <w:rPr>
          <w:rFonts w:ascii="Book Antiqua" w:eastAsia="Arial" w:hAnsi="Book Antiqua" w:cs="Arial"/>
          <w:b/>
          <w:i/>
          <w:iCs/>
          <w:color w:val="000000" w:themeColor="text1"/>
          <w:szCs w:val="24"/>
        </w:rPr>
        <w:t>ancer</w:t>
      </w:r>
    </w:p>
    <w:p w14:paraId="7CF77F63" w14:textId="4E5CA808" w:rsidR="008B07E4"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Koba</w:t>
      </w:r>
      <w:r w:rsidRPr="00825BE3">
        <w:rPr>
          <w:rFonts w:ascii="Book Antiqua" w:eastAsia="Arial" w:hAnsi="Book Antiqua" w:cs="Arial"/>
          <w:color w:val="000000" w:themeColor="text1"/>
          <w:szCs w:val="24"/>
        </w:rPr>
        <w:t>rg</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co-workers</w:t>
      </w:r>
      <w:r w:rsidRPr="00825BE3">
        <w:rPr>
          <w:rFonts w:ascii="Book Antiqua" w:eastAsia="Arial" w:hAnsi="Book Antiqua" w:cs="Arial"/>
          <w:color w:val="000000" w:themeColor="text1"/>
          <w:szCs w:val="24"/>
          <w:vertAlign w:val="superscript"/>
        </w:rPr>
        <w:t>[112]</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showed</w:t>
      </w:r>
      <w:r w:rsidR="00BD7149">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first</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time</w:t>
      </w:r>
      <w:r w:rsidR="00BD7149">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HABP4 in some tumor cell lines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 in activated leukocytes.</w:t>
      </w:r>
      <w:r w:rsidRPr="00825BE3">
        <w:rPr>
          <w:rFonts w:ascii="Book Antiqua" w:eastAsia="Arial" w:hAnsi="Book Antiqua" w:cs="Arial"/>
          <w:color w:val="000000" w:themeColor="text1"/>
          <w:spacing w:val="5"/>
          <w:szCs w:val="24"/>
        </w:rPr>
        <w:t xml:space="preserve"> </w:t>
      </w:r>
      <w:r w:rsidR="00BD7149">
        <w:rPr>
          <w:rFonts w:ascii="Book Antiqua" w:eastAsia="Arial" w:hAnsi="Book Antiqua" w:cs="Arial"/>
          <w:color w:val="000000" w:themeColor="text1"/>
          <w:spacing w:val="5"/>
          <w:szCs w:val="24"/>
        </w:rPr>
        <w:t>The HABP4</w:t>
      </w:r>
      <w:r w:rsidRPr="00825BE3">
        <w:rPr>
          <w:rFonts w:ascii="Book Antiqua" w:eastAsia="Arial" w:hAnsi="Book Antiqua" w:cs="Arial"/>
          <w:color w:val="000000" w:themeColor="text1"/>
          <w:szCs w:val="24"/>
        </w:rPr>
        <w:t xml:space="preserve"> gene was mapped in the human chromosome 9, bands 9q22.3-31, an area associated with secondary chromosomal aberrations in acute myeloid leukemia and in colon neoplasia</w:t>
      </w:r>
      <w:r w:rsidRPr="00825BE3">
        <w:rPr>
          <w:rFonts w:ascii="Book Antiqua" w:eastAsia="Arial" w:hAnsi="Book Antiqua" w:cs="Arial"/>
          <w:color w:val="000000" w:themeColor="text1"/>
          <w:szCs w:val="24"/>
          <w:vertAlign w:val="superscript"/>
        </w:rPr>
        <w:t>[113]</w:t>
      </w:r>
      <w:r w:rsidRPr="00825BE3">
        <w:rPr>
          <w:rFonts w:ascii="Book Antiqua" w:eastAsia="Arial" w:hAnsi="Book Antiqua" w:cs="Arial"/>
          <w:color w:val="000000" w:themeColor="text1"/>
          <w:szCs w:val="24"/>
        </w:rPr>
        <w:t xml:space="preserve">. Although previous experiments with HABP4 protein were performed in </w:t>
      </w:r>
      <w:r w:rsidR="008B07E4">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Hodgkin</w:t>
      </w:r>
      <w:r w:rsidRPr="00825BE3">
        <w:rPr>
          <w:rFonts w:ascii="Book Antiqua" w:eastAsia="Arial" w:hAnsi="Book Antiqua" w:cs="Arial"/>
          <w:color w:val="000000" w:themeColor="text1"/>
          <w:spacing w:val="-88"/>
          <w:szCs w:val="24"/>
        </w:rPr>
        <w:t>’</w:t>
      </w:r>
      <w:r w:rsidRPr="00825BE3">
        <w:rPr>
          <w:rFonts w:ascii="Book Antiqua" w:eastAsia="Arial" w:hAnsi="Book Antiqua" w:cs="Arial"/>
          <w:color w:val="000000" w:themeColor="text1"/>
          <w:szCs w:val="24"/>
        </w:rPr>
        <w:t>s lymphoma analogous cell line L540</w:t>
      </w:r>
      <w:r w:rsidRPr="00825BE3">
        <w:rPr>
          <w:rFonts w:ascii="Book Antiqua" w:eastAsia="Arial" w:hAnsi="Book Antiqua" w:cs="Arial"/>
          <w:color w:val="000000" w:themeColor="text1"/>
          <w:szCs w:val="24"/>
          <w:vertAlign w:val="superscript"/>
        </w:rPr>
        <w:t>[</w:t>
      </w:r>
      <w:r w:rsidR="00054BF6" w:rsidRPr="00825BE3">
        <w:rPr>
          <w:rFonts w:ascii="Book Antiqua" w:eastAsia="Arial" w:hAnsi="Book Antiqua" w:cs="Arial"/>
          <w:color w:val="000000" w:themeColor="text1"/>
          <w:szCs w:val="24"/>
          <w:vertAlign w:val="superscript"/>
        </w:rPr>
        <w:t>5</w:t>
      </w:r>
      <w:r w:rsidR="00054BF6">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112]</w:t>
      </w:r>
      <w:r w:rsidRPr="00825BE3">
        <w:rPr>
          <w:rFonts w:ascii="Book Antiqua" w:eastAsia="Arial" w:hAnsi="Book Antiqua" w:cs="Arial"/>
          <w:color w:val="000000" w:themeColor="text1"/>
          <w:szCs w:val="24"/>
        </w:rPr>
        <w:t xml:space="preserve">, the relationship </w:t>
      </w:r>
      <w:r w:rsidR="00BD7149">
        <w:rPr>
          <w:rFonts w:ascii="Book Antiqua" w:eastAsia="Arial" w:hAnsi="Book Antiqua" w:cs="Arial"/>
          <w:color w:val="000000" w:themeColor="text1"/>
          <w:szCs w:val="24"/>
        </w:rPr>
        <w:t>between</w:t>
      </w:r>
      <w:r w:rsidRPr="00825BE3">
        <w:rPr>
          <w:rFonts w:ascii="Book Antiqua" w:eastAsia="Arial" w:hAnsi="Book Antiqua" w:cs="Arial"/>
          <w:color w:val="000000" w:themeColor="text1"/>
          <w:szCs w:val="24"/>
        </w:rPr>
        <w:t xml:space="preserve"> HABP4 </w:t>
      </w:r>
      <w:r w:rsidR="00BD7149">
        <w:rPr>
          <w:rFonts w:ascii="Book Antiqua" w:eastAsia="Arial" w:hAnsi="Book Antiqua" w:cs="Arial"/>
          <w:color w:val="000000" w:themeColor="text1"/>
          <w:szCs w:val="24"/>
        </w:rPr>
        <w:t>and</w:t>
      </w:r>
      <w:r w:rsidRPr="00825BE3">
        <w:rPr>
          <w:rFonts w:ascii="Book Antiqua" w:eastAsia="Arial" w:hAnsi="Book Antiqua" w:cs="Arial"/>
          <w:color w:val="000000" w:themeColor="text1"/>
          <w:szCs w:val="24"/>
        </w:rPr>
        <w:t xml:space="preserve"> Hodgkin's disease is still not clear</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w:t>
      </w:r>
    </w:p>
    <w:p w14:paraId="3DDEF50C" w14:textId="69911CAF" w:rsidR="000C56F5" w:rsidRPr="00825BE3" w:rsidRDefault="000C56F5"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However, in the colon, </w:t>
      </w:r>
      <w:r w:rsidR="008B07E4" w:rsidRPr="00825BE3">
        <w:rPr>
          <w:rFonts w:ascii="Book Antiqua" w:eastAsia="Arial" w:hAnsi="Book Antiqua" w:cs="Arial"/>
          <w:color w:val="000000" w:themeColor="text1"/>
          <w:szCs w:val="24"/>
        </w:rPr>
        <w:t>the 9q22.2-31.2 region</w:t>
      </w:r>
      <w:r w:rsidR="008B07E4">
        <w:rPr>
          <w:rFonts w:ascii="Book Antiqua" w:eastAsia="Arial" w:hAnsi="Book Antiqua" w:cs="Arial"/>
          <w:color w:val="000000" w:themeColor="text1"/>
          <w:szCs w:val="24"/>
        </w:rPr>
        <w:t>, which contains the HABP4 gene, was found to be</w:t>
      </w:r>
      <w:r w:rsidR="008B07E4" w:rsidRPr="00825BE3" w:rsidDel="008B07E4">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in </w:t>
      </w:r>
      <w:r w:rsidR="008B07E4">
        <w:rPr>
          <w:rFonts w:ascii="Book Antiqua" w:eastAsia="Arial" w:hAnsi="Book Antiqua" w:cs="Arial"/>
          <w:color w:val="000000" w:themeColor="text1"/>
          <w:szCs w:val="24"/>
        </w:rPr>
        <w:t xml:space="preserve">linkage </w:t>
      </w:r>
      <w:r w:rsidRPr="00825BE3">
        <w:rPr>
          <w:rFonts w:ascii="Book Antiqua" w:eastAsia="Arial" w:hAnsi="Book Antiqua" w:cs="Arial"/>
          <w:color w:val="000000" w:themeColor="text1"/>
          <w:szCs w:val="24"/>
        </w:rPr>
        <w:t xml:space="preserve">disequilibrium </w:t>
      </w:r>
      <w:r w:rsidR="008B07E4">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SNP haplotypes</w:t>
      </w:r>
      <w:r w:rsidR="008B07E4">
        <w:rPr>
          <w:rFonts w:ascii="Book Antiqua" w:eastAsia="Arial" w:hAnsi="Book Antiqua" w:cs="Arial"/>
          <w:color w:val="000000" w:themeColor="text1"/>
          <w:szCs w:val="24"/>
        </w:rPr>
        <w:t xml:space="preserve"> found in families with a certain</w:t>
      </w:r>
      <w:r w:rsidRPr="00825BE3">
        <w:rPr>
          <w:rFonts w:ascii="Book Antiqua" w:eastAsia="Arial" w:hAnsi="Book Antiqua" w:cs="Arial"/>
          <w:color w:val="000000" w:themeColor="text1"/>
          <w:szCs w:val="24"/>
        </w:rPr>
        <w:t xml:space="preserve"> colon neoplasia risk</w:t>
      </w:r>
      <w:r w:rsidRPr="00825BE3">
        <w:rPr>
          <w:rFonts w:ascii="Book Antiqua" w:eastAsia="Arial" w:hAnsi="Book Antiqua" w:cs="Arial"/>
          <w:color w:val="000000" w:themeColor="text1"/>
          <w:szCs w:val="24"/>
          <w:vertAlign w:val="superscript"/>
        </w:rPr>
        <w:t>[113]</w:t>
      </w:r>
      <w:r w:rsidRPr="00825BE3">
        <w:rPr>
          <w:rFonts w:ascii="Book Antiqua" w:eastAsia="Arial" w:hAnsi="Book Antiqua" w:cs="Arial"/>
          <w:color w:val="000000" w:themeColor="text1"/>
          <w:szCs w:val="24"/>
        </w:rPr>
        <w:t>.</w: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0" distR="0" simplePos="0" relativeHeight="251708416" behindDoc="1" locked="0" layoutInCell="1" allowOverlap="1" wp14:anchorId="39C62198" wp14:editId="01039CDD">
                <wp:simplePos x="0" y="0"/>
                <wp:positionH relativeFrom="page">
                  <wp:posOffset>990600</wp:posOffset>
                </wp:positionH>
                <wp:positionV relativeFrom="page">
                  <wp:posOffset>7089140</wp:posOffset>
                </wp:positionV>
                <wp:extent cx="5490845" cy="161290"/>
                <wp:effectExtent l="0" t="0" r="0" b="0"/>
                <wp:wrapNone/>
                <wp:docPr id="1075" name="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6129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F7B04BE" id="1075" o:spid="_x0000_s1026" style="position:absolute;left:0;text-align:left;margin-left:78pt;margin-top:558.2pt;width:432.35pt;height:12.7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0" distR="0" simplePos="0" relativeHeight="251709440" behindDoc="1" locked="0" layoutInCell="1" allowOverlap="1" wp14:anchorId="02A57932" wp14:editId="21271B67">
                <wp:simplePos x="0" y="0"/>
                <wp:positionH relativeFrom="page">
                  <wp:posOffset>990600</wp:posOffset>
                </wp:positionH>
                <wp:positionV relativeFrom="page">
                  <wp:posOffset>7329805</wp:posOffset>
                </wp:positionV>
                <wp:extent cx="4053205" cy="161290"/>
                <wp:effectExtent l="0" t="0" r="0" b="0"/>
                <wp:wrapNone/>
                <wp:docPr id="1076" name="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205" cy="16129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76ABC7F" id="1076" o:spid="_x0000_s1026" style="position:absolute;left:0;text-align:left;margin-left:78pt;margin-top:577.15pt;width:319.15pt;height:12.7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0" distB="0" distL="4294967295" distR="4294967295" simplePos="0" relativeHeight="251710464" behindDoc="1" locked="0" layoutInCell="1" allowOverlap="1" wp14:anchorId="74531225" wp14:editId="31EC1130">
                <wp:simplePos x="0" y="0"/>
                <wp:positionH relativeFrom="page">
                  <wp:posOffset>6461759</wp:posOffset>
                </wp:positionH>
                <wp:positionV relativeFrom="page">
                  <wp:posOffset>7329805</wp:posOffset>
                </wp:positionV>
                <wp:extent cx="0" cy="161290"/>
                <wp:effectExtent l="19050" t="19050" r="19050" b="29210"/>
                <wp:wrapNone/>
                <wp:docPr id="1077" name="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a:solidFill>
                          <a:srgbClr val="FFFFFF">
                            <a:alpha val="0"/>
                          </a:srgbClr>
                        </a:solidFill>
                        <a:ln w="39370" cap="rnd">
                          <a:solidFill>
                            <a:srgbClr val="FFFF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0E85F185" id="1077" o:spid="_x0000_s1026" style="position:absolute;left:0;text-align:left;z-index:-251606016;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508.8pt,577.15pt" to="508.8pt,5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" filled="t" strokecolor="white" strokeweight="3.1pt">
                <v:fill opacity="0"/>
                <v:stroke endcap="round"/>
                <o:lock v:ext="edit" shapetype="f"/>
                <w10:wrap anchorx="page" anchory="page"/>
              </v:line>
            </w:pict>
          </mc:Fallback>
        </mc:AlternateContent>
      </w:r>
      <w:r w:rsidRPr="00825BE3">
        <w:rPr>
          <w:rFonts w:ascii="Book Antiqua" w:eastAsia="Arial" w:hAnsi="Book Antiqua" w:cs="Arial"/>
          <w:color w:val="000000" w:themeColor="text1"/>
          <w:szCs w:val="24"/>
        </w:rPr>
        <w:t xml:space="preserve"> Preliminary studies have revealed that HABP4 </w:t>
      </w:r>
      <w:r w:rsidR="00BD7149">
        <w:rPr>
          <w:rFonts w:ascii="Book Antiqua" w:eastAsia="Arial" w:hAnsi="Book Antiqua" w:cs="Arial"/>
          <w:color w:val="000000" w:themeColor="text1"/>
          <w:szCs w:val="24"/>
        </w:rPr>
        <w:t>has</w:t>
      </w:r>
      <w:r w:rsidRPr="00825BE3">
        <w:rPr>
          <w:rFonts w:ascii="Book Antiqua" w:eastAsia="Arial" w:hAnsi="Book Antiqua" w:cs="Arial"/>
          <w:color w:val="000000" w:themeColor="text1"/>
          <w:szCs w:val="24"/>
        </w:rPr>
        <w:t xml:space="preserve"> characteristics </w:t>
      </w:r>
      <w:r w:rsidR="00BD7149">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 xml:space="preserve">very common </w:t>
      </w:r>
      <w:r w:rsidR="00BD7149">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several onco</w:t>
      </w:r>
      <w:r w:rsidR="008B07E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lastRenderedPageBreak/>
        <w:t xml:space="preserve">proteins, such as </w:t>
      </w:r>
      <w:r w:rsidR="00BD7149">
        <w:rPr>
          <w:rFonts w:ascii="Book Antiqua" w:eastAsia="Arial" w:hAnsi="Book Antiqua" w:cs="Arial"/>
          <w:color w:val="000000" w:themeColor="text1"/>
          <w:szCs w:val="24"/>
        </w:rPr>
        <w:t>PTM</w:t>
      </w:r>
      <w:r w:rsidRPr="00825BE3">
        <w:rPr>
          <w:rFonts w:ascii="Book Antiqua" w:eastAsia="Arial" w:hAnsi="Book Antiqua" w:cs="Arial"/>
          <w:color w:val="000000" w:themeColor="text1"/>
          <w:szCs w:val="24"/>
        </w:rPr>
        <w:t xml:space="preserve">s, shuttling between </w:t>
      </w:r>
      <w:r w:rsidR="00BD714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cytoplasm and nucleus, and transcriptional regulation activity</w:t>
      </w:r>
      <w:r w:rsidRPr="00825BE3">
        <w:rPr>
          <w:rFonts w:ascii="Book Antiqua" w:eastAsia="Arial" w:hAnsi="Book Antiqua" w:cs="Arial"/>
          <w:color w:val="000000" w:themeColor="text1"/>
          <w:szCs w:val="24"/>
          <w:vertAlign w:val="superscript"/>
        </w:rPr>
        <w:t>[5,40,112,114]</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Additionally,</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int</w:t>
      </w:r>
      <w:r w:rsidRPr="00825BE3">
        <w:rPr>
          <w:rFonts w:ascii="Book Antiqua" w:eastAsia="Arial" w:hAnsi="Book Antiqua" w:cs="Arial"/>
          <w:color w:val="000000" w:themeColor="text1"/>
          <w:szCs w:val="24"/>
        </w:rPr>
        <w:t>eracted</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PKC</w:t>
      </w:r>
      <w:r w:rsidRPr="00825BE3">
        <w:rPr>
          <w:rFonts w:ascii="Book Antiqua" w:eastAsia="Arial" w:hAnsi="Book Antiqua" w:cs="Arial"/>
          <w:color w:val="000000" w:themeColor="text1"/>
          <w:szCs w:val="24"/>
          <w:vertAlign w:val="superscript"/>
        </w:rPr>
        <w:t>[3,21,112]</w:t>
      </w:r>
      <w:r w:rsidR="00BC1809">
        <w:rPr>
          <w:rFonts w:ascii="Book Antiqua" w:eastAsia="Arial" w:hAnsi="Book Antiqua" w:cs="Arial"/>
          <w:color w:val="000000" w:themeColor="text1"/>
          <w:spacing w:val="13"/>
          <w:szCs w:val="24"/>
        </w:rPr>
        <w:t xml:space="preserve">, </w:t>
      </w:r>
      <w:r w:rsidR="00BC1809">
        <w:rPr>
          <w:rFonts w:ascii="Book Antiqua" w:eastAsia="Arial" w:hAnsi="Book Antiqua" w:cs="Arial"/>
          <w:color w:val="000000" w:themeColor="text1"/>
          <w:spacing w:val="11"/>
          <w:szCs w:val="24"/>
        </w:rPr>
        <w:t>which</w:t>
      </w:r>
      <w:r w:rsidR="00BD7149">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considered</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tumor</w:t>
      </w:r>
      <w:r w:rsidRPr="00825BE3">
        <w:rPr>
          <w:rFonts w:ascii="Book Antiqua" w:eastAsia="Arial" w:hAnsi="Book Antiqua" w:cs="Arial"/>
          <w:color w:val="000000" w:themeColor="text1"/>
          <w:spacing w:val="10"/>
          <w:szCs w:val="24"/>
        </w:rPr>
        <w:t xml:space="preserve"> </w:t>
      </w:r>
      <w:r w:rsidR="00BC1809">
        <w:rPr>
          <w:rFonts w:ascii="Book Antiqua" w:eastAsia="Arial" w:hAnsi="Book Antiqua" w:cs="Arial"/>
          <w:color w:val="000000" w:themeColor="text1"/>
          <w:szCs w:val="24"/>
        </w:rPr>
        <w:t xml:space="preserve">suppressor, </w:t>
      </w:r>
      <w:r w:rsidR="00CA19D5">
        <w:rPr>
          <w:rFonts w:ascii="Book Antiqua" w:eastAsia="Arial" w:hAnsi="Book Antiqua" w:cs="Arial"/>
          <w:color w:val="000000" w:themeColor="text1"/>
          <w:szCs w:val="24"/>
        </w:rPr>
        <w:t>and</w:t>
      </w:r>
      <w:r w:rsidR="00BC1809">
        <w:rPr>
          <w:rFonts w:ascii="Book Antiqua" w:eastAsia="Arial" w:hAnsi="Book Antiqua" w:cs="Arial"/>
          <w:color w:val="000000" w:themeColor="text1"/>
          <w:szCs w:val="24"/>
        </w:rPr>
        <w:t xml:space="preserve"> loss of function mutations were</w:t>
      </w:r>
      <w:r w:rsidRPr="00825BE3">
        <w:rPr>
          <w:rFonts w:ascii="Book Antiqua" w:eastAsia="Arial" w:hAnsi="Book Antiqua" w:cs="Arial"/>
          <w:color w:val="000000" w:themeColor="text1"/>
          <w:szCs w:val="24"/>
        </w:rPr>
        <w:t xml:space="preserve"> linked to breast, bladder, skin, and other forms 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zCs w:val="24"/>
          <w:vertAlign w:val="superscript"/>
        </w:rPr>
        <w:t>[115]</w:t>
      </w:r>
      <w:r w:rsidRPr="00825BE3">
        <w:rPr>
          <w:rFonts w:ascii="Book Antiqua" w:eastAsia="Arial" w:hAnsi="Book Antiqua" w:cs="Arial"/>
          <w:color w:val="000000" w:themeColor="text1"/>
          <w:szCs w:val="24"/>
        </w:rPr>
        <w:t>. However, the exact role of HABP4 in human cells and cancer remains unknown</w:t>
      </w:r>
      <w:r w:rsidRPr="00825BE3">
        <w:rPr>
          <w:rFonts w:ascii="Book Antiqua" w:eastAsia="Arial" w:hAnsi="Book Antiqua" w:cs="Arial"/>
          <w:color w:val="000000" w:themeColor="text1"/>
          <w:szCs w:val="24"/>
          <w:vertAlign w:val="superscript"/>
        </w:rPr>
        <w:t>[46]</w:t>
      </w:r>
      <w:r w:rsidRPr="00825BE3">
        <w:rPr>
          <w:rFonts w:ascii="Book Antiqua" w:eastAsia="Arial" w:hAnsi="Book Antiqua" w:cs="Arial"/>
          <w:color w:val="000000" w:themeColor="text1"/>
          <w:szCs w:val="24"/>
        </w:rPr>
        <w:t>.</w:t>
      </w:r>
    </w:p>
    <w:p w14:paraId="2D6B9F68" w14:textId="38C7D03B"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Another correlation of HABP4 protein with cancer is based on the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fact that it </w:t>
      </w:r>
      <w:r w:rsidRPr="00825BE3">
        <w:rPr>
          <w:rFonts w:ascii="Book Antiqua" w:eastAsia="Arial" w:hAnsi="Book Antiqua" w:cs="Arial"/>
          <w:color w:val="000000" w:themeColor="text1"/>
          <w:spacing w:val="-1"/>
          <w:szCs w:val="24"/>
        </w:rPr>
        <w:t xml:space="preserve">belongs to the class of </w:t>
      </w:r>
      <w:r w:rsidR="00CA19D5">
        <w:rPr>
          <w:rFonts w:ascii="Book Antiqua" w:eastAsia="Arial" w:hAnsi="Book Antiqua" w:cs="Arial"/>
          <w:color w:val="000000" w:themeColor="text1"/>
          <w:spacing w:val="-1"/>
          <w:szCs w:val="24"/>
        </w:rPr>
        <w:t>IUP</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xml:space="preserve">. </w:t>
      </w:r>
      <w:r w:rsidR="00CA19D5">
        <w:rPr>
          <w:rFonts w:ascii="Book Antiqua" w:eastAsia="Arial" w:hAnsi="Book Antiqua" w:cs="Arial"/>
          <w:color w:val="000000" w:themeColor="text1"/>
          <w:szCs w:val="24"/>
        </w:rPr>
        <w:t>M</w:t>
      </w:r>
      <w:r w:rsidRPr="00825BE3">
        <w:rPr>
          <w:rFonts w:ascii="Book Antiqua" w:eastAsia="Arial" w:hAnsi="Book Antiqua" w:cs="Arial"/>
          <w:color w:val="000000" w:themeColor="text1"/>
          <w:szCs w:val="24"/>
        </w:rPr>
        <w:t xml:space="preserve">embers of </w:t>
      </w:r>
      <w:r w:rsidR="00CA19D5">
        <w:rPr>
          <w:rFonts w:ascii="Book Antiqua" w:eastAsia="Arial" w:hAnsi="Book Antiqua" w:cs="Arial"/>
          <w:color w:val="000000" w:themeColor="text1"/>
          <w:szCs w:val="24"/>
        </w:rPr>
        <w:t>the IUP</w:t>
      </w:r>
      <w:r w:rsidRPr="00825BE3">
        <w:rPr>
          <w:rFonts w:ascii="Book Antiqua" w:eastAsia="Arial" w:hAnsi="Book Antiqua" w:cs="Arial"/>
          <w:color w:val="000000" w:themeColor="text1"/>
          <w:szCs w:val="24"/>
        </w:rPr>
        <w:t xml:space="preserve">s have received considerable attention lately, due to some of them being involved in the development of </w:t>
      </w:r>
      <w:r w:rsidR="00BC1809">
        <w:rPr>
          <w:rFonts w:ascii="Book Antiqua" w:eastAsia="Arial" w:hAnsi="Book Antiqua" w:cs="Arial"/>
          <w:color w:val="000000" w:themeColor="text1"/>
          <w:szCs w:val="24"/>
        </w:rPr>
        <w:t xml:space="preserve">several </w:t>
      </w:r>
      <w:r w:rsidRPr="00825BE3">
        <w:rPr>
          <w:rFonts w:ascii="Book Antiqua" w:eastAsia="Arial" w:hAnsi="Book Antiqua" w:cs="Arial"/>
          <w:color w:val="000000" w:themeColor="text1"/>
          <w:szCs w:val="24"/>
        </w:rPr>
        <w:t>pathologies</w:t>
      </w:r>
      <w:r w:rsidRPr="00825BE3">
        <w:rPr>
          <w:rFonts w:ascii="Book Antiqua" w:eastAsia="Arial" w:hAnsi="Book Antiqua" w:cs="Arial"/>
          <w:color w:val="000000" w:themeColor="text1"/>
          <w:szCs w:val="24"/>
          <w:vertAlign w:val="superscript"/>
        </w:rPr>
        <w:t>[46,116]</w:t>
      </w:r>
      <w:r w:rsidRPr="00825BE3">
        <w:rPr>
          <w:rFonts w:ascii="Book Antiqua" w:eastAsia="Arial" w:hAnsi="Book Antiqua" w:cs="Arial"/>
          <w:color w:val="000000" w:themeColor="text1"/>
          <w:szCs w:val="24"/>
        </w:rPr>
        <w:t>. Indeed, many proteins or domains that are functionally associated with cancer and other human diseases have long disordered regions</w:t>
      </w:r>
      <w:r w:rsidRPr="00825BE3">
        <w:rPr>
          <w:rFonts w:ascii="Book Antiqua" w:eastAsia="Arial" w:hAnsi="Book Antiqua" w:cs="Arial"/>
          <w:color w:val="000000" w:themeColor="text1"/>
          <w:szCs w:val="24"/>
          <w:vertAlign w:val="superscript"/>
        </w:rPr>
        <w:t>[116-118]</w:t>
      </w:r>
      <w:r w:rsidRPr="00825BE3">
        <w:rPr>
          <w:rFonts w:ascii="Book Antiqua" w:eastAsia="Arial" w:hAnsi="Book Antiqua" w:cs="Arial"/>
          <w:color w:val="000000" w:themeColor="text1"/>
          <w:szCs w:val="24"/>
        </w:rPr>
        <w:t>. Additionally, HABP4 plays a role in important regulatory mechanisms such as transcription, translation, cell-cycle checkpoints, and signal transduction, through its interacti</w:t>
      </w:r>
      <w:r w:rsidR="00AB1623">
        <w:rPr>
          <w:rFonts w:ascii="Book Antiqua" w:eastAsia="Arial" w:hAnsi="Book Antiqua" w:cs="Arial"/>
          <w:color w:val="000000" w:themeColor="text1"/>
          <w:szCs w:val="24"/>
        </w:rPr>
        <w:t>ng</w:t>
      </w:r>
      <w:r w:rsidRPr="00825BE3">
        <w:rPr>
          <w:rFonts w:ascii="Book Antiqua" w:eastAsia="Arial" w:hAnsi="Book Antiqua" w:cs="Arial"/>
          <w:color w:val="000000" w:themeColor="text1"/>
          <w:szCs w:val="24"/>
        </w:rPr>
        <w:t xml:space="preserve"> proteins and </w:t>
      </w:r>
      <w:r w:rsidR="00AB1623" w:rsidRPr="00715556">
        <w:rPr>
          <w:rFonts w:ascii="Book Antiqua" w:eastAsia="Arial" w:hAnsi="Book Antiqua" w:cs="Arial"/>
          <w:i/>
          <w:color w:val="000000" w:themeColor="text1"/>
          <w:szCs w:val="24"/>
        </w:rPr>
        <w:t>via</w:t>
      </w:r>
      <w:r w:rsidR="00AB162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DNA/RNA </w:t>
      </w:r>
      <w:r w:rsidR="00AB1623">
        <w:rPr>
          <w:rFonts w:ascii="Book Antiqua" w:eastAsia="Arial" w:hAnsi="Book Antiqua" w:cs="Arial"/>
          <w:color w:val="000000" w:themeColor="text1"/>
          <w:szCs w:val="24"/>
        </w:rPr>
        <w:t xml:space="preserve">either </w:t>
      </w:r>
      <w:r w:rsidRPr="00825BE3">
        <w:rPr>
          <w:rFonts w:ascii="Book Antiqua" w:eastAsia="Arial" w:hAnsi="Book Antiqua" w:cs="Arial"/>
          <w:color w:val="000000" w:themeColor="text1"/>
          <w:szCs w:val="24"/>
        </w:rPr>
        <w:t xml:space="preserve">directly or </w:t>
      </w:r>
      <w:r w:rsidR="00AB1623">
        <w:rPr>
          <w:rFonts w:ascii="Book Antiqua" w:eastAsia="Arial" w:hAnsi="Book Antiqua" w:cs="Arial"/>
          <w:color w:val="000000" w:themeColor="text1"/>
          <w:szCs w:val="24"/>
        </w:rPr>
        <w:t xml:space="preserve">mediated by </w:t>
      </w:r>
      <w:r w:rsidRPr="00825BE3">
        <w:rPr>
          <w:rFonts w:ascii="Book Antiqua" w:eastAsia="Arial" w:hAnsi="Book Antiqua" w:cs="Arial"/>
          <w:color w:val="000000" w:themeColor="text1"/>
          <w:szCs w:val="24"/>
        </w:rPr>
        <w:t>other proteins</w:t>
      </w:r>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This suggests its functional plasticity and ability to bind to various partners involved in the tumorigen</w:t>
      </w:r>
      <w:r w:rsidR="007538D8">
        <w:rPr>
          <w:rFonts w:ascii="Book Antiqua" w:eastAsia="Arial" w:hAnsi="Book Antiqua" w:cs="Arial"/>
          <w:color w:val="000000" w:themeColor="text1"/>
          <w:szCs w:val="24"/>
        </w:rPr>
        <w:t>ic</w:t>
      </w:r>
      <w:r w:rsidRPr="00825BE3">
        <w:rPr>
          <w:rFonts w:ascii="Book Antiqua" w:eastAsia="Arial" w:hAnsi="Book Antiqua" w:cs="Arial"/>
          <w:color w:val="000000" w:themeColor="text1"/>
          <w:szCs w:val="24"/>
        </w:rPr>
        <w:t xml:space="preserve"> process</w:t>
      </w:r>
      <w:r w:rsidRPr="00825BE3">
        <w:rPr>
          <w:rFonts w:ascii="Book Antiqua" w:eastAsia="Arial" w:hAnsi="Book Antiqua" w:cs="Arial"/>
          <w:color w:val="000000" w:themeColor="text1"/>
          <w:szCs w:val="24"/>
          <w:vertAlign w:val="superscript"/>
        </w:rPr>
        <w:t>[8,116]</w:t>
      </w:r>
      <w:r w:rsidRPr="00825BE3">
        <w:rPr>
          <w:rFonts w:ascii="Book Antiqua" w:eastAsia="Arial" w:hAnsi="Book Antiqua" w:cs="Arial"/>
          <w:color w:val="000000" w:themeColor="text1"/>
          <w:szCs w:val="24"/>
        </w:rPr>
        <w:t>.</w:t>
      </w:r>
    </w:p>
    <w:p w14:paraId="14CF2EA7" w14:textId="001FCF51" w:rsidR="000C56F5"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p53</w:t>
      </w:r>
      <w:r w:rsidRPr="00825BE3">
        <w:rPr>
          <w:rFonts w:ascii="Book Antiqua" w:eastAsia="Arial" w:hAnsi="Book Antiqua" w:cs="Arial"/>
          <w:color w:val="000000" w:themeColor="text1"/>
          <w:spacing w:val="-1"/>
          <w:szCs w:val="24"/>
        </w:rPr>
        <w:t xml:space="preserve"> i</w:t>
      </w:r>
      <w:r w:rsidRPr="00825BE3">
        <w:rPr>
          <w:rFonts w:ascii="Book Antiqua" w:eastAsia="Arial" w:hAnsi="Book Antiqua" w:cs="Arial"/>
          <w:color w:val="000000" w:themeColor="text1"/>
          <w:szCs w:val="24"/>
        </w:rPr>
        <w:t>s a</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nuc</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 xml:space="preserve">r </w:t>
      </w:r>
      <w:r w:rsidRPr="00825BE3">
        <w:rPr>
          <w:rFonts w:ascii="Book Antiqua" w:eastAsia="Arial" w:hAnsi="Book Antiqua" w:cs="Arial"/>
          <w:color w:val="000000" w:themeColor="text1"/>
          <w:spacing w:val="-1"/>
          <w:szCs w:val="24"/>
        </w:rPr>
        <w:t>t</w:t>
      </w:r>
      <w:r w:rsidRPr="00825BE3">
        <w:rPr>
          <w:rFonts w:ascii="Book Antiqua" w:eastAsia="Arial" w:hAnsi="Book Antiqua" w:cs="Arial"/>
          <w:color w:val="000000" w:themeColor="text1"/>
          <w:szCs w:val="24"/>
        </w:rPr>
        <w:t>ranscription</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fa</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tor</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th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t regulates nume</w:t>
      </w:r>
      <w:r w:rsidRPr="00825BE3">
        <w:rPr>
          <w:rFonts w:ascii="Book Antiqua" w:eastAsia="Arial" w:hAnsi="Book Antiqua" w:cs="Arial"/>
          <w:color w:val="000000" w:themeColor="text1"/>
          <w:spacing w:val="7"/>
          <w:szCs w:val="24"/>
        </w:rPr>
        <w:t>r</w:t>
      </w:r>
      <w:r w:rsidRPr="00825BE3">
        <w:rPr>
          <w:rFonts w:ascii="Book Antiqua" w:eastAsia="Arial" w:hAnsi="Book Antiqua" w:cs="Arial"/>
          <w:color w:val="000000" w:themeColor="text1"/>
          <w:szCs w:val="24"/>
        </w:rPr>
        <w:t xml:space="preserve">ous target genes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 xml:space="preserve">ed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mportant</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ce</w:t>
      </w:r>
      <w:r w:rsidRPr="00825BE3">
        <w:rPr>
          <w:rFonts w:ascii="Book Antiqua" w:eastAsia="Arial" w:hAnsi="Book Antiqua" w:cs="Arial"/>
          <w:color w:val="000000" w:themeColor="text1"/>
          <w:spacing w:val="-1"/>
          <w:szCs w:val="24"/>
        </w:rPr>
        <w:t>ll</w:t>
      </w:r>
      <w:r w:rsidRPr="00825BE3">
        <w:rPr>
          <w:rFonts w:ascii="Book Antiqua" w:eastAsia="Arial" w:hAnsi="Book Antiqua" w:cs="Arial"/>
          <w:color w:val="000000" w:themeColor="text1"/>
          <w:szCs w:val="24"/>
        </w:rPr>
        <w:t>ular processe</w:t>
      </w:r>
      <w:r w:rsidRPr="00825BE3">
        <w:rPr>
          <w:rFonts w:ascii="Book Antiqua" w:eastAsia="Arial" w:hAnsi="Book Antiqua" w:cs="Arial"/>
          <w:color w:val="000000" w:themeColor="text1"/>
          <w:spacing w:val="-3"/>
          <w:szCs w:val="24"/>
        </w:rPr>
        <w:t>s</w:t>
      </w:r>
      <w:r w:rsidRPr="00825BE3">
        <w:rPr>
          <w:rFonts w:ascii="Book Antiqua" w:eastAsia="Arial" w:hAnsi="Book Antiqua" w:cs="Arial"/>
          <w:color w:val="000000" w:themeColor="text1"/>
          <w:szCs w:val="24"/>
        </w:rPr>
        <w:t>, such as</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cell c</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cle arre</w:t>
      </w:r>
      <w:r w:rsidRPr="00825BE3">
        <w:rPr>
          <w:rFonts w:ascii="Book Antiqua" w:eastAsia="Arial" w:hAnsi="Book Antiqua" w:cs="Arial"/>
          <w:color w:val="000000" w:themeColor="text1"/>
          <w:spacing w:val="-2"/>
          <w:szCs w:val="24"/>
        </w:rPr>
        <w:t>s</w:t>
      </w:r>
      <w:r w:rsidRPr="00825BE3">
        <w:rPr>
          <w:rFonts w:ascii="Book Antiqua" w:eastAsia="Arial" w:hAnsi="Book Antiqua" w:cs="Arial"/>
          <w:color w:val="000000" w:themeColor="text1"/>
          <w:szCs w:val="24"/>
        </w:rPr>
        <w:t>t and</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monitoring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f the G1 checkpoint, apoptosis, senescence, repair </w:t>
      </w:r>
      <w:r w:rsidR="00AB1623">
        <w:rPr>
          <w:rFonts w:ascii="Book Antiqua" w:eastAsia="Arial" w:hAnsi="Book Antiqua" w:cs="Arial"/>
          <w:color w:val="000000" w:themeColor="text1"/>
          <w:szCs w:val="24"/>
        </w:rPr>
        <w:t xml:space="preserve">of </w:t>
      </w:r>
      <w:r w:rsidRPr="00825BE3">
        <w:rPr>
          <w:rFonts w:ascii="Book Antiqua" w:eastAsia="Arial" w:hAnsi="Book Antiqua" w:cs="Arial"/>
          <w:color w:val="000000" w:themeColor="text1"/>
          <w:szCs w:val="24"/>
        </w:rPr>
        <w:t xml:space="preserve">damaged DNA, as well as metabolic regulation, </w:t>
      </w:r>
      <w:r w:rsidR="00AB1623">
        <w:rPr>
          <w:rFonts w:ascii="Book Antiqua" w:eastAsia="Arial" w:hAnsi="Book Antiqua" w:cs="Arial"/>
          <w:color w:val="000000" w:themeColor="text1"/>
          <w:szCs w:val="24"/>
        </w:rPr>
        <w:t>playing</w:t>
      </w:r>
      <w:r w:rsidRPr="00825BE3">
        <w:rPr>
          <w:rFonts w:ascii="Book Antiqua" w:eastAsia="Arial" w:hAnsi="Book Antiqua" w:cs="Arial"/>
          <w:color w:val="000000" w:themeColor="text1"/>
          <w:szCs w:val="24"/>
        </w:rPr>
        <w:t xml:space="preserve"> </w:t>
      </w:r>
      <w:r w:rsidR="00CA19D5">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central role in human cancer as </w:t>
      </w:r>
      <w:r w:rsidR="00CA19D5">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tumor suppre</w:t>
      </w:r>
      <w:r w:rsidRPr="00825BE3">
        <w:rPr>
          <w:rFonts w:ascii="Book Antiqua" w:eastAsia="Arial" w:hAnsi="Book Antiqua" w:cs="Arial"/>
          <w:color w:val="000000" w:themeColor="text1"/>
          <w:spacing w:val="6"/>
          <w:szCs w:val="24"/>
        </w:rPr>
        <w:t>s</w:t>
      </w:r>
      <w:r w:rsidRPr="00825BE3">
        <w:rPr>
          <w:rFonts w:ascii="Book Antiqua" w:eastAsia="Arial" w:hAnsi="Book Antiqua" w:cs="Arial"/>
          <w:color w:val="000000" w:themeColor="text1"/>
          <w:szCs w:val="24"/>
        </w:rPr>
        <w:t>sor</w:t>
      </w:r>
      <w:r w:rsidRPr="00825BE3">
        <w:rPr>
          <w:rFonts w:ascii="Book Antiqua" w:eastAsia="Arial" w:hAnsi="Book Antiqua" w:cs="Arial"/>
          <w:color w:val="000000" w:themeColor="text1"/>
          <w:szCs w:val="24"/>
          <w:vertAlign w:val="superscript"/>
        </w:rPr>
        <w:t>[119,120]</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6"/>
          <w:szCs w:val="24"/>
        </w:rPr>
        <w:t>W</w:t>
      </w:r>
      <w:r w:rsidRPr="00825BE3">
        <w:rPr>
          <w:rFonts w:ascii="Book Antiqua" w:eastAsia="Arial" w:hAnsi="Book Antiqua" w:cs="Arial"/>
          <w:color w:val="000000" w:themeColor="text1"/>
          <w:spacing w:val="-2"/>
          <w:szCs w:val="24"/>
        </w:rPr>
        <w:t>he</w:t>
      </w:r>
      <w:r w:rsidRPr="00825BE3">
        <w:rPr>
          <w:rFonts w:ascii="Book Antiqua" w:eastAsia="Arial" w:hAnsi="Book Antiqua" w:cs="Arial"/>
          <w:color w:val="000000" w:themeColor="text1"/>
          <w:szCs w:val="24"/>
        </w:rPr>
        <w:t>n DNA is d</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m</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 xml:space="preserve">ged, </w:t>
      </w:r>
      <w:r w:rsidR="00AB1623">
        <w:rPr>
          <w:rFonts w:ascii="Book Antiqua" w:eastAsia="Arial" w:hAnsi="Book Antiqua" w:cs="Arial"/>
          <w:color w:val="000000" w:themeColor="text1"/>
          <w:szCs w:val="24"/>
        </w:rPr>
        <w:t xml:space="preserve">free </w:t>
      </w:r>
      <w:r w:rsidRPr="00825BE3">
        <w:rPr>
          <w:rFonts w:ascii="Book Antiqua" w:eastAsia="Arial" w:hAnsi="Book Antiqua" w:cs="Arial"/>
          <w:color w:val="000000" w:themeColor="text1"/>
          <w:szCs w:val="24"/>
        </w:rPr>
        <w:t>p53 is induced</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to acc</w:t>
      </w:r>
      <w:r w:rsidRPr="00825BE3">
        <w:rPr>
          <w:rFonts w:ascii="Book Antiqua" w:eastAsia="Arial" w:hAnsi="Book Antiqua" w:cs="Arial"/>
          <w:color w:val="000000" w:themeColor="text1"/>
          <w:spacing w:val="-3"/>
          <w:szCs w:val="24"/>
        </w:rPr>
        <w:t>u</w:t>
      </w:r>
      <w:r w:rsidRPr="00825BE3">
        <w:rPr>
          <w:rFonts w:ascii="Book Antiqua" w:eastAsia="Arial" w:hAnsi="Book Antiqua" w:cs="Arial"/>
          <w:color w:val="000000" w:themeColor="text1"/>
          <w:szCs w:val="24"/>
        </w:rPr>
        <w:t>mulate in</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cell nucle</w:t>
      </w:r>
      <w:r w:rsidRPr="00825BE3">
        <w:rPr>
          <w:rFonts w:ascii="Book Antiqua" w:eastAsia="Arial" w:hAnsi="Book Antiqua" w:cs="Arial"/>
          <w:color w:val="000000" w:themeColor="text1"/>
          <w:spacing w:val="-3"/>
          <w:szCs w:val="24"/>
        </w:rPr>
        <w:t>u</w:t>
      </w:r>
      <w:r w:rsidRPr="00825BE3">
        <w:rPr>
          <w:rFonts w:ascii="Book Antiqua" w:eastAsia="Arial" w:hAnsi="Book Antiqua" w:cs="Arial"/>
          <w:color w:val="000000" w:themeColor="text1"/>
          <w:szCs w:val="24"/>
        </w:rPr>
        <w:t>s</w:t>
      </w:r>
      <w:r w:rsidR="00AB162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AB1623">
        <w:rPr>
          <w:rFonts w:ascii="Book Antiqua" w:eastAsia="Arial" w:hAnsi="Book Antiqua" w:cs="Arial"/>
          <w:color w:val="000000" w:themeColor="text1"/>
          <w:szCs w:val="24"/>
        </w:rPr>
        <w:t xml:space="preserve">mediated </w:t>
      </w:r>
      <w:r w:rsidRPr="00825BE3">
        <w:rPr>
          <w:rFonts w:ascii="Book Antiqua" w:eastAsia="Arial" w:hAnsi="Book Antiqua" w:cs="Arial"/>
          <w:color w:val="000000" w:themeColor="text1"/>
          <w:szCs w:val="24"/>
        </w:rPr>
        <w:t>thro</w:t>
      </w:r>
      <w:r w:rsidRPr="00825BE3">
        <w:rPr>
          <w:rFonts w:ascii="Book Antiqua" w:eastAsia="Arial" w:hAnsi="Book Antiqua" w:cs="Arial"/>
          <w:color w:val="000000" w:themeColor="text1"/>
          <w:spacing w:val="-3"/>
          <w:szCs w:val="24"/>
        </w:rPr>
        <w:t>u</w:t>
      </w:r>
      <w:r w:rsidRPr="00825BE3">
        <w:rPr>
          <w:rFonts w:ascii="Book Antiqua" w:eastAsia="Arial" w:hAnsi="Book Antiqua" w:cs="Arial"/>
          <w:color w:val="000000" w:themeColor="text1"/>
          <w:szCs w:val="24"/>
        </w:rPr>
        <w:t xml:space="preserve">gh </w:t>
      </w:r>
      <w:r w:rsidR="00CA19D5">
        <w:rPr>
          <w:rFonts w:ascii="Book Antiqua" w:eastAsia="Arial" w:hAnsi="Book Antiqua" w:cs="Arial"/>
          <w:color w:val="000000" w:themeColor="text1"/>
          <w:szCs w:val="24"/>
        </w:rPr>
        <w:t>PTM</w:t>
      </w:r>
      <w:r w:rsidRPr="00825BE3">
        <w:rPr>
          <w:rFonts w:ascii="Book Antiqua" w:eastAsia="Arial" w:hAnsi="Book Antiqua" w:cs="Arial"/>
          <w:color w:val="000000" w:themeColor="text1"/>
          <w:szCs w:val="24"/>
        </w:rPr>
        <w:t>s such as phosphorylation and acetylation</w:t>
      </w:r>
      <w:r w:rsidRPr="00825BE3">
        <w:rPr>
          <w:rFonts w:ascii="Book Antiqua" w:eastAsia="Arial" w:hAnsi="Book Antiqua" w:cs="Arial"/>
          <w:color w:val="000000" w:themeColor="text1"/>
          <w:szCs w:val="24"/>
          <w:vertAlign w:val="superscript"/>
        </w:rPr>
        <w:t>[121]</w:t>
      </w:r>
      <w:r w:rsidRPr="00825BE3">
        <w:rPr>
          <w:rFonts w:ascii="Book Antiqua" w:eastAsia="Arial" w:hAnsi="Book Antiqua" w:cs="Arial"/>
          <w:color w:val="000000" w:themeColor="text1"/>
          <w:szCs w:val="24"/>
        </w:rPr>
        <w:t>. Some studies have shown that</w:t>
      </w:r>
      <w:r w:rsidRPr="00825BE3">
        <w:rPr>
          <w:rFonts w:ascii="Book Antiqua" w:eastAsia="Arial" w:hAnsi="Book Antiqua" w:cs="Arial"/>
          <w:color w:val="000000" w:themeColor="text1"/>
          <w:spacing w:val="5"/>
          <w:szCs w:val="24"/>
        </w:rPr>
        <w:t xml:space="preserve"> </w:t>
      </w:r>
      <w:r w:rsidR="00AB1623">
        <w:rPr>
          <w:rFonts w:ascii="Book Antiqua" w:eastAsia="Arial" w:hAnsi="Book Antiqua" w:cs="Arial"/>
          <w:color w:val="000000" w:themeColor="text1"/>
          <w:spacing w:val="5"/>
          <w:szCs w:val="24"/>
        </w:rPr>
        <w:t xml:space="preserve">the </w:t>
      </w:r>
      <w:r w:rsidRPr="00825BE3">
        <w:rPr>
          <w:rFonts w:ascii="Book Antiqua" w:eastAsia="Arial" w:hAnsi="Book Antiqua" w:cs="Arial"/>
          <w:color w:val="000000" w:themeColor="text1"/>
          <w:szCs w:val="24"/>
        </w:rPr>
        <w:t>p53 gene is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mutated in over</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50%</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human can</w:t>
      </w:r>
      <w:r w:rsidRPr="00825BE3">
        <w:rPr>
          <w:rFonts w:ascii="Book Antiqua" w:eastAsia="Arial" w:hAnsi="Book Antiqua" w:cs="Arial"/>
          <w:color w:val="000000" w:themeColor="text1"/>
          <w:spacing w:val="6"/>
          <w:szCs w:val="24"/>
        </w:rPr>
        <w:t>c</w:t>
      </w:r>
      <w:r w:rsidRPr="00825BE3">
        <w:rPr>
          <w:rFonts w:ascii="Book Antiqua" w:eastAsia="Arial" w:hAnsi="Book Antiqua" w:cs="Arial"/>
          <w:color w:val="000000" w:themeColor="text1"/>
          <w:szCs w:val="24"/>
        </w:rPr>
        <w:t xml:space="preserve">ers. The tumor suppressor p53 has </w:t>
      </w:r>
      <w:r w:rsidR="007D3269"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been associated with PML-</w:t>
      </w:r>
      <w:r w:rsidR="007D3269">
        <w:rPr>
          <w:rFonts w:ascii="Book Antiqua" w:eastAsia="Arial" w:hAnsi="Book Antiqua" w:cs="Arial"/>
          <w:color w:val="000000" w:themeColor="text1"/>
          <w:szCs w:val="24"/>
        </w:rPr>
        <w:t>NB</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r w:rsidR="00054BF6" w:rsidRPr="00825BE3">
        <w:rPr>
          <w:rFonts w:ascii="Book Antiqua" w:eastAsia="Arial" w:hAnsi="Book Antiqua" w:cs="Arial"/>
          <w:color w:val="000000" w:themeColor="text1"/>
          <w:szCs w:val="24"/>
          <w:vertAlign w:val="superscript"/>
        </w:rPr>
        <w:t>32</w:t>
      </w:r>
      <w:r w:rsidR="00054BF6">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122]</w:t>
      </w:r>
      <w:r w:rsidR="00AB162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which play significant roles in genome maintenance</w:t>
      </w:r>
      <w:r w:rsidRPr="00825BE3">
        <w:rPr>
          <w:rFonts w:ascii="Book Antiqua" w:eastAsia="Arial" w:hAnsi="Book Antiqua" w:cs="Arial"/>
          <w:color w:val="000000" w:themeColor="text1"/>
          <w:szCs w:val="24"/>
          <w:vertAlign w:val="superscript"/>
        </w:rPr>
        <w:t>[37]</w:t>
      </w:r>
      <w:r w:rsidRPr="00825BE3">
        <w:rPr>
          <w:rFonts w:ascii="Book Antiqua" w:eastAsia="Arial" w:hAnsi="Book Antiqua" w:cs="Arial"/>
          <w:color w:val="000000" w:themeColor="text1"/>
          <w:szCs w:val="24"/>
        </w:rPr>
        <w:t>. Y2H</w:t>
      </w:r>
      <w:r w:rsidR="007D3269">
        <w:rPr>
          <w:rFonts w:ascii="Book Antiqua" w:eastAsia="Arial" w:hAnsi="Book Antiqua" w:cs="Arial"/>
          <w:color w:val="000000" w:themeColor="text1"/>
          <w:szCs w:val="24"/>
        </w:rPr>
        <w:t xml:space="preserve"> </w:t>
      </w:r>
      <w:r w:rsidR="00517DAD">
        <w:rPr>
          <w:rFonts w:ascii="Book Antiqua" w:eastAsia="Arial" w:hAnsi="Book Antiqua" w:cs="Arial"/>
          <w:color w:val="000000" w:themeColor="text1"/>
          <w:szCs w:val="24"/>
        </w:rPr>
        <w:t>system</w:t>
      </w:r>
      <w:r w:rsidRPr="00825BE3">
        <w:rPr>
          <w:rFonts w:ascii="Book Antiqua" w:eastAsia="Arial" w:hAnsi="Book Antiqua" w:cs="Arial"/>
          <w:color w:val="000000" w:themeColor="text1"/>
          <w:szCs w:val="24"/>
        </w:rPr>
        <w:t xml:space="preserve"> assays have shown that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zCs w:val="24"/>
        </w:rPr>
        <w:t xml:space="preserve">ABP4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nteracts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th p53 and </w:t>
      </w:r>
      <w:r w:rsidR="00AB1623">
        <w:rPr>
          <w:rFonts w:ascii="Book Antiqua" w:eastAsia="Arial" w:hAnsi="Book Antiqua" w:cs="Arial"/>
          <w:color w:val="000000" w:themeColor="text1"/>
          <w:szCs w:val="24"/>
        </w:rPr>
        <w:t xml:space="preserve">with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ther p53 int</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cting pr</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teins, as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ell as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ith se</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6"/>
          <w:szCs w:val="24"/>
        </w:rPr>
        <w:t>r</w:t>
      </w:r>
      <w:r w:rsidRPr="00825BE3">
        <w:rPr>
          <w:rFonts w:ascii="Book Antiqua" w:eastAsia="Arial" w:hAnsi="Book Antiqua" w:cs="Arial"/>
          <w:color w:val="000000" w:themeColor="text1"/>
          <w:szCs w:val="24"/>
        </w:rPr>
        <w:t xml:space="preserve">al nuclear proteins involved in the regulation of transcription in </w:t>
      </w:r>
      <w:r w:rsidR="00AB162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human Hodgkin</w:t>
      </w:r>
      <w:r w:rsidRPr="00825BE3">
        <w:rPr>
          <w:rFonts w:ascii="Book Antiqua" w:eastAsia="Arial" w:hAnsi="Book Antiqua" w:cs="Arial"/>
          <w:color w:val="000000" w:themeColor="text1"/>
          <w:spacing w:val="-26"/>
          <w:szCs w:val="24"/>
        </w:rPr>
        <w:t>’</w:t>
      </w:r>
      <w:r w:rsidRPr="00825BE3">
        <w:rPr>
          <w:rFonts w:ascii="Book Antiqua" w:eastAsia="Arial" w:hAnsi="Book Antiqua" w:cs="Arial"/>
          <w:color w:val="000000" w:themeColor="text1"/>
          <w:szCs w:val="24"/>
        </w:rPr>
        <w:t>s disease analogous cell line L540</w:t>
      </w:r>
      <w:r w:rsidRPr="00825BE3">
        <w:rPr>
          <w:rFonts w:ascii="Book Antiqua" w:eastAsia="Arial" w:hAnsi="Book Antiqua" w:cs="Arial"/>
          <w:color w:val="000000" w:themeColor="text1"/>
          <w:szCs w:val="24"/>
          <w:vertAlign w:val="superscript"/>
        </w:rPr>
        <w:t>[32]</w:t>
      </w:r>
      <w:r w:rsidRPr="00825BE3">
        <w:rPr>
          <w:rFonts w:ascii="Book Antiqua" w:eastAsia="Arial" w:hAnsi="Book Antiqua" w:cs="Arial"/>
          <w:color w:val="000000" w:themeColor="text1"/>
          <w:szCs w:val="24"/>
        </w:rPr>
        <w:t>. HABP4 can negatively influence p53</w:t>
      </w:r>
      <w:r w:rsidR="007D326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dependent trans</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r</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ption 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b</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k</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ng</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ts </w:t>
      </w:r>
      <w:r w:rsidRPr="00825BE3">
        <w:rPr>
          <w:rFonts w:ascii="Book Antiqua" w:eastAsia="Arial" w:hAnsi="Book Antiqua" w:cs="Arial"/>
          <w:color w:val="000000" w:themeColor="text1"/>
          <w:spacing w:val="-1"/>
          <w:szCs w:val="24"/>
        </w:rPr>
        <w:t>DN</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b</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nd</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ng.</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p53/HABP4 intera</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 xml:space="preserve">tion was </w:t>
      </w:r>
      <w:r w:rsidR="00AB1623">
        <w:rPr>
          <w:rFonts w:ascii="Book Antiqua" w:eastAsia="Arial" w:hAnsi="Book Antiqua" w:cs="Arial"/>
          <w:color w:val="000000" w:themeColor="text1"/>
          <w:szCs w:val="24"/>
        </w:rPr>
        <w:t xml:space="preserve">reported to be </w:t>
      </w:r>
      <w:r w:rsidRPr="00825BE3">
        <w:rPr>
          <w:rFonts w:ascii="Book Antiqua" w:eastAsia="Arial" w:hAnsi="Book Antiqua" w:cs="Arial"/>
          <w:color w:val="000000" w:themeColor="text1"/>
          <w:szCs w:val="24"/>
        </w:rPr>
        <w:t xml:space="preserve">inhibited by </w:t>
      </w:r>
      <w:r w:rsidRPr="00825BE3">
        <w:rPr>
          <w:rFonts w:ascii="Book Antiqua" w:eastAsia="Arial" w:hAnsi="Book Antiqua" w:cs="Arial"/>
          <w:i/>
          <w:color w:val="000000" w:themeColor="text1"/>
          <w:szCs w:val="24"/>
        </w:rPr>
        <w:t xml:space="preserve">in vitro </w:t>
      </w:r>
      <w:r w:rsidRPr="00825BE3">
        <w:rPr>
          <w:rFonts w:ascii="Book Antiqua" w:eastAsia="Arial" w:hAnsi="Book Antiqua" w:cs="Arial"/>
          <w:color w:val="000000" w:themeColor="text1"/>
          <w:szCs w:val="24"/>
        </w:rPr>
        <w:t>phosphorylation of p53</w:t>
      </w:r>
      <w:r w:rsidRPr="00825BE3">
        <w:rPr>
          <w:rFonts w:ascii="Book Antiqua" w:eastAsia="Arial" w:hAnsi="Book Antiqua" w:cs="Arial"/>
          <w:color w:val="000000" w:themeColor="text1"/>
          <w:szCs w:val="24"/>
          <w:vertAlign w:val="superscript"/>
        </w:rPr>
        <w:t>[32]</w:t>
      </w:r>
      <w:r w:rsidRPr="00825BE3">
        <w:rPr>
          <w:rFonts w:ascii="Book Antiqua" w:eastAsia="Arial" w:hAnsi="Book Antiqua" w:cs="Arial"/>
          <w:color w:val="000000" w:themeColor="text1"/>
          <w:szCs w:val="24"/>
        </w:rPr>
        <w:t>.</w:t>
      </w:r>
    </w:p>
    <w:p w14:paraId="6B3D7649" w14:textId="77777777" w:rsidR="00054BF6" w:rsidRPr="00825BE3" w:rsidRDefault="00054BF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FEFC283" w14:textId="77777777" w:rsidR="000C56F5" w:rsidRPr="00054BF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054BF6">
        <w:rPr>
          <w:rFonts w:ascii="Book Antiqua" w:eastAsia="Arial" w:hAnsi="Book Antiqua" w:cs="Arial"/>
          <w:b/>
          <w:i/>
          <w:iCs/>
          <w:color w:val="000000" w:themeColor="text1"/>
          <w:szCs w:val="24"/>
        </w:rPr>
        <w:t>H</w:t>
      </w:r>
      <w:r w:rsidRPr="00054BF6">
        <w:rPr>
          <w:rFonts w:ascii="Book Antiqua" w:eastAsia="Arial" w:hAnsi="Book Antiqua" w:cs="Arial"/>
          <w:b/>
          <w:i/>
          <w:iCs/>
          <w:color w:val="000000" w:themeColor="text1"/>
          <w:spacing w:val="-5"/>
          <w:szCs w:val="24"/>
        </w:rPr>
        <w:t>A</w:t>
      </w:r>
      <w:r w:rsidRPr="00054BF6">
        <w:rPr>
          <w:rFonts w:ascii="Book Antiqua" w:eastAsia="Arial" w:hAnsi="Book Antiqua" w:cs="Arial"/>
          <w:b/>
          <w:i/>
          <w:iCs/>
          <w:color w:val="000000" w:themeColor="text1"/>
          <w:szCs w:val="24"/>
        </w:rPr>
        <w:t>BP4 and mRNA</w:t>
      </w:r>
      <w:r w:rsidRPr="00054BF6">
        <w:rPr>
          <w:rFonts w:ascii="Book Antiqua" w:eastAsia="Arial" w:hAnsi="Book Antiqua" w:cs="Arial"/>
          <w:b/>
          <w:i/>
          <w:iCs/>
          <w:color w:val="000000" w:themeColor="text1"/>
          <w:spacing w:val="-6"/>
          <w:szCs w:val="24"/>
        </w:rPr>
        <w:t xml:space="preserve"> </w:t>
      </w:r>
      <w:r w:rsidRPr="00054BF6">
        <w:rPr>
          <w:rFonts w:ascii="Book Antiqua" w:eastAsia="Arial" w:hAnsi="Book Antiqua" w:cs="Arial"/>
          <w:b/>
          <w:i/>
          <w:iCs/>
          <w:color w:val="000000" w:themeColor="text1"/>
          <w:szCs w:val="24"/>
        </w:rPr>
        <w:t>splicing in cancer</w:t>
      </w:r>
    </w:p>
    <w:p w14:paraId="1C05D5F6" w14:textId="5F6107CD"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Pre-mRNA splicing is a post-transcriptional process of the eukaryotic gene expression machinery and consists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the removal of introns and </w:t>
      </w:r>
      <w:r w:rsidR="007F6FAE">
        <w:rPr>
          <w:rFonts w:ascii="Book Antiqua" w:eastAsia="Arial" w:hAnsi="Book Antiqua" w:cs="Arial"/>
          <w:color w:val="000000" w:themeColor="text1"/>
          <w:szCs w:val="24"/>
        </w:rPr>
        <w:t>the junction</w:t>
      </w:r>
      <w:r w:rsidRPr="00825BE3">
        <w:rPr>
          <w:rFonts w:ascii="Book Antiqua" w:eastAsia="Arial" w:hAnsi="Book Antiqua" w:cs="Arial"/>
          <w:color w:val="000000" w:themeColor="text1"/>
          <w:szCs w:val="24"/>
        </w:rPr>
        <w:t xml:space="preserve"> of exons in gene transcripts, leading to mature RNAs</w:t>
      </w:r>
      <w:r w:rsidRPr="00825BE3">
        <w:rPr>
          <w:rFonts w:ascii="Book Antiqua" w:eastAsia="Arial" w:hAnsi="Book Antiqua" w:cs="Arial"/>
          <w:color w:val="000000" w:themeColor="text1"/>
          <w:szCs w:val="24"/>
          <w:vertAlign w:val="superscript"/>
        </w:rPr>
        <w:t>[123,124]</w:t>
      </w:r>
      <w:r w:rsidRPr="00825BE3">
        <w:rPr>
          <w:rFonts w:ascii="Book Antiqua" w:eastAsia="Arial" w:hAnsi="Book Antiqua" w:cs="Arial"/>
          <w:color w:val="000000" w:themeColor="text1"/>
          <w:szCs w:val="24"/>
        </w:rPr>
        <w:t xml:space="preserve">. </w:t>
      </w:r>
      <w:r w:rsidR="007F6FAE">
        <w:rPr>
          <w:rFonts w:ascii="Book Antiqua" w:eastAsia="Arial" w:hAnsi="Book Antiqua" w:cs="Arial"/>
          <w:color w:val="000000" w:themeColor="text1"/>
          <w:szCs w:val="24"/>
        </w:rPr>
        <w:t xml:space="preserve">Deregulation of the splicing process </w:t>
      </w:r>
      <w:r w:rsidRPr="00825BE3">
        <w:rPr>
          <w:rFonts w:ascii="Book Antiqua" w:eastAsia="Arial" w:hAnsi="Book Antiqua" w:cs="Arial"/>
          <w:color w:val="000000" w:themeColor="text1"/>
          <w:szCs w:val="24"/>
        </w:rPr>
        <w:t xml:space="preserve">has been discovered to be </w:t>
      </w:r>
      <w:r w:rsidR="007F6FAE">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critical</w:t>
      </w:r>
      <w:r w:rsidR="007F6FAE">
        <w:rPr>
          <w:rFonts w:ascii="Book Antiqua" w:eastAsia="Arial" w:hAnsi="Book Antiqua" w:cs="Arial"/>
          <w:color w:val="000000" w:themeColor="text1"/>
          <w:szCs w:val="24"/>
        </w:rPr>
        <w:t xml:space="preserve"> contributor</w:t>
      </w:r>
      <w:r w:rsidRPr="00825BE3">
        <w:rPr>
          <w:rFonts w:ascii="Book Antiqua" w:eastAsia="Arial" w:hAnsi="Book Antiqua" w:cs="Arial"/>
          <w:color w:val="000000" w:themeColor="text1"/>
          <w:szCs w:val="24"/>
        </w:rPr>
        <w:t xml:space="preserve"> </w:t>
      </w:r>
      <w:r w:rsidR="007D3269">
        <w:rPr>
          <w:rFonts w:ascii="Book Antiqua" w:eastAsia="Arial" w:hAnsi="Book Antiqua" w:cs="Arial"/>
          <w:color w:val="000000" w:themeColor="text1"/>
          <w:szCs w:val="24"/>
        </w:rPr>
        <w:t>to</w:t>
      </w:r>
      <w:r w:rsidRPr="00825BE3">
        <w:rPr>
          <w:rFonts w:ascii="Book Antiqua" w:eastAsia="Arial" w:hAnsi="Book Antiqua" w:cs="Arial"/>
          <w:color w:val="000000" w:themeColor="text1"/>
          <w:szCs w:val="24"/>
        </w:rPr>
        <w:t xml:space="preserve"> </w:t>
      </w:r>
      <w:r w:rsidR="007F6FAE">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genesis and development of different types of cance</w:t>
      </w:r>
      <w:r w:rsidRPr="00825BE3">
        <w:rPr>
          <w:rFonts w:ascii="Book Antiqua" w:eastAsia="Arial" w:hAnsi="Book Antiqua" w:cs="Arial"/>
          <w:color w:val="000000" w:themeColor="text1"/>
          <w:spacing w:val="5"/>
          <w:szCs w:val="24"/>
        </w:rPr>
        <w:t>r</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[125,126]</w:t>
      </w:r>
      <w:r w:rsidRPr="00825BE3">
        <w:rPr>
          <w:rFonts w:ascii="Book Antiqua" w:eastAsia="Arial" w:hAnsi="Book Antiqua" w:cs="Arial"/>
          <w:color w:val="000000" w:themeColor="text1"/>
          <w:szCs w:val="24"/>
        </w:rPr>
        <w:t>. Mutations were found in diverse types of cancers and are linked to alterations in splicing, regulation of specific transcripts</w:t>
      </w:r>
      <w:r w:rsidR="007F6FAE">
        <w:rPr>
          <w:rFonts w:ascii="Book Antiqua" w:eastAsia="Arial" w:hAnsi="Book Antiqua" w:cs="Arial"/>
          <w:color w:val="000000" w:themeColor="text1"/>
          <w:szCs w:val="24"/>
        </w:rPr>
        <w:t xml:space="preserve"> and </w:t>
      </w:r>
      <w:r w:rsidRPr="00825BE3">
        <w:rPr>
          <w:rFonts w:ascii="Book Antiqua" w:eastAsia="Arial" w:hAnsi="Book Antiqua" w:cs="Arial"/>
          <w:color w:val="000000" w:themeColor="text1"/>
          <w:szCs w:val="24"/>
        </w:rPr>
        <w:t>control of spliceosom</w:t>
      </w:r>
      <w:r w:rsidR="00517DAD">
        <w:rPr>
          <w:rFonts w:ascii="Book Antiqua" w:eastAsia="Arial" w:hAnsi="Book Antiqua" w:cs="Arial"/>
          <w:color w:val="000000" w:themeColor="text1"/>
          <w:szCs w:val="24"/>
        </w:rPr>
        <w:t>al</w:t>
      </w:r>
      <w:r w:rsidRPr="00825BE3">
        <w:rPr>
          <w:rFonts w:ascii="Book Antiqua" w:eastAsia="Arial" w:hAnsi="Book Antiqua" w:cs="Arial"/>
          <w:color w:val="000000" w:themeColor="text1"/>
          <w:szCs w:val="24"/>
        </w:rPr>
        <w:t xml:space="preserve"> activity</w:t>
      </w:r>
      <w:r w:rsidRPr="00825BE3">
        <w:rPr>
          <w:rFonts w:ascii="Book Antiqua" w:eastAsia="Arial" w:hAnsi="Book Antiqua" w:cs="Arial"/>
          <w:color w:val="000000" w:themeColor="text1"/>
          <w:szCs w:val="24"/>
          <w:vertAlign w:val="superscript"/>
        </w:rPr>
        <w:t>[123</w:t>
      </w:r>
      <w:r w:rsidR="007F6FAE">
        <w:rPr>
          <w:rFonts w:ascii="Book Antiqua" w:eastAsia="Arial" w:hAnsi="Book Antiqua" w:cs="Arial"/>
          <w:color w:val="000000" w:themeColor="text1"/>
          <w:szCs w:val="24"/>
          <w:vertAlign w:val="superscript"/>
        </w:rPr>
        <w:t>,127</w:t>
      </w:r>
      <w:r w:rsidRPr="00825BE3">
        <w:rPr>
          <w:rFonts w:ascii="Book Antiqua" w:eastAsia="Arial" w:hAnsi="Book Antiqua" w:cs="Arial"/>
          <w:color w:val="000000" w:themeColor="text1"/>
          <w:szCs w:val="24"/>
          <w:vertAlign w:val="superscript"/>
        </w:rPr>
        <w:t>]</w:t>
      </w:r>
      <w:r w:rsidR="007F6FAE">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p>
    <w:p w14:paraId="26EE04F4" w14:textId="5D2131F6"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Several HABP4 interaction partners are involved in</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gene expression regulation</w:t>
      </w:r>
      <w:r w:rsidR="007F6FAE">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D3269">
        <w:rPr>
          <w:rFonts w:ascii="Book Antiqua" w:eastAsia="Arial" w:hAnsi="Book Antiqua" w:cs="Arial"/>
          <w:color w:val="000000" w:themeColor="text1"/>
          <w:szCs w:val="24"/>
        </w:rPr>
        <w:t>at</w:t>
      </w:r>
      <w:r w:rsidRPr="00825BE3">
        <w:rPr>
          <w:rFonts w:ascii="Book Antiqua" w:eastAsia="Arial" w:hAnsi="Book Antiqua" w:cs="Arial"/>
          <w:color w:val="000000" w:themeColor="text1"/>
          <w:szCs w:val="24"/>
        </w:rPr>
        <w:t xml:space="preserve"> the transcriptional level or pre-mRNA splicing</w:t>
      </w:r>
      <w:r w:rsidRPr="00825BE3">
        <w:rPr>
          <w:rFonts w:ascii="Book Antiqua" w:eastAsia="Arial" w:hAnsi="Book Antiqua" w:cs="Arial"/>
          <w:color w:val="000000" w:themeColor="text1"/>
          <w:szCs w:val="24"/>
          <w:vertAlign w:val="superscript"/>
        </w:rPr>
        <w:t>[26,32,40,128]</w:t>
      </w:r>
      <w:r w:rsidRPr="00825BE3">
        <w:rPr>
          <w:rFonts w:ascii="Book Antiqua" w:eastAsia="Arial" w:hAnsi="Book Antiqua" w:cs="Arial"/>
          <w:color w:val="000000" w:themeColor="text1"/>
          <w:szCs w:val="24"/>
        </w:rPr>
        <w:t>. In this way, HABP4 is a potential candidate that could affect cellular fate and function in cancer</w:t>
      </w:r>
      <w:r w:rsidRPr="00825BE3">
        <w:rPr>
          <w:rFonts w:ascii="Book Antiqua" w:eastAsia="Arial" w:hAnsi="Book Antiqua" w:cs="Arial"/>
          <w:color w:val="000000" w:themeColor="text1"/>
          <w:szCs w:val="24"/>
          <w:vertAlign w:val="superscript"/>
        </w:rPr>
        <w:t>[127]</w:t>
      </w:r>
      <w:r w:rsidRPr="00825BE3">
        <w:rPr>
          <w:rFonts w:ascii="Book Antiqua" w:eastAsia="Arial" w:hAnsi="Book Antiqua" w:cs="Arial"/>
          <w:color w:val="000000" w:themeColor="text1"/>
          <w:szCs w:val="24"/>
        </w:rPr>
        <w:t>. HABP4 can also play an important role in tumorigenic events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through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pre-mRNA</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splicing</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alterations</w:t>
      </w:r>
      <w:r w:rsidRPr="00825BE3">
        <w:rPr>
          <w:rFonts w:ascii="Book Antiqua" w:eastAsia="Arial" w:hAnsi="Book Antiqua" w:cs="Arial"/>
          <w:color w:val="000000" w:themeColor="text1"/>
          <w:szCs w:val="24"/>
          <w:vertAlign w:val="superscript"/>
        </w:rPr>
        <w:t>[128]</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Following</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this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argument, further studies </w:t>
      </w:r>
      <w:r w:rsidR="00D04FB9">
        <w:rPr>
          <w:rFonts w:ascii="Book Antiqua" w:eastAsia="Arial" w:hAnsi="Book Antiqua" w:cs="Arial"/>
          <w:color w:val="000000" w:themeColor="text1"/>
          <w:szCs w:val="24"/>
        </w:rPr>
        <w:t>are required</w:t>
      </w:r>
      <w:r w:rsidRPr="00825BE3">
        <w:rPr>
          <w:rFonts w:ascii="Book Antiqua" w:eastAsia="Arial" w:hAnsi="Book Antiqua" w:cs="Arial"/>
          <w:color w:val="000000" w:themeColor="text1"/>
          <w:szCs w:val="24"/>
        </w:rPr>
        <w:t xml:space="preserve"> to </w:t>
      </w:r>
      <w:r w:rsidR="00BA3CEE">
        <w:rPr>
          <w:rFonts w:ascii="Book Antiqua" w:eastAsia="Arial" w:hAnsi="Book Antiqua" w:cs="Arial"/>
          <w:color w:val="000000" w:themeColor="text1"/>
          <w:szCs w:val="24"/>
        </w:rPr>
        <w:t>identify</w:t>
      </w:r>
      <w:r w:rsidRPr="00825BE3">
        <w:rPr>
          <w:rFonts w:ascii="Book Antiqua" w:eastAsia="Arial" w:hAnsi="Book Antiqua" w:cs="Arial"/>
          <w:color w:val="000000" w:themeColor="text1"/>
          <w:szCs w:val="24"/>
        </w:rPr>
        <w:t xml:space="preserve"> the expression of some specific subsets of mRNA that may be regulated by HABP4 in cancer, considering that altered proteins originat</w:t>
      </w:r>
      <w:r w:rsidR="00BA3CEE">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from </w:t>
      </w:r>
      <w:r w:rsidR="00D04FB9">
        <w:rPr>
          <w:rFonts w:ascii="Book Antiqua" w:eastAsia="Arial" w:hAnsi="Book Antiqua" w:cs="Arial"/>
          <w:color w:val="000000" w:themeColor="text1"/>
          <w:szCs w:val="24"/>
        </w:rPr>
        <w:t xml:space="preserve">alternative </w:t>
      </w:r>
      <w:r w:rsidRPr="00825BE3">
        <w:rPr>
          <w:rFonts w:ascii="Book Antiqua" w:eastAsia="Arial" w:hAnsi="Book Antiqua" w:cs="Arial"/>
          <w:color w:val="000000" w:themeColor="text1"/>
          <w:szCs w:val="24"/>
        </w:rPr>
        <w:t xml:space="preserve">RNA splicing are promising </w:t>
      </w:r>
      <w:r w:rsidR="00A05E1C">
        <w:rPr>
          <w:rFonts w:ascii="Book Antiqua" w:eastAsia="Arial" w:hAnsi="Book Antiqua" w:cs="Arial"/>
          <w:color w:val="000000" w:themeColor="text1"/>
          <w:szCs w:val="24"/>
        </w:rPr>
        <w:t>candidates</w:t>
      </w:r>
      <w:r w:rsidR="00D04FB9">
        <w:rPr>
          <w:rFonts w:ascii="Book Antiqua" w:eastAsia="Arial" w:hAnsi="Book Antiqua" w:cs="Arial"/>
          <w:color w:val="000000" w:themeColor="text1"/>
          <w:szCs w:val="24"/>
        </w:rPr>
        <w:t xml:space="preserve"> for </w:t>
      </w:r>
      <w:r w:rsidR="00A05E1C">
        <w:rPr>
          <w:rFonts w:ascii="Book Antiqua" w:eastAsia="Arial" w:hAnsi="Book Antiqua" w:cs="Arial"/>
          <w:color w:val="000000" w:themeColor="text1"/>
          <w:szCs w:val="24"/>
        </w:rPr>
        <w:t>the</w:t>
      </w:r>
      <w:r w:rsidR="00D04FB9">
        <w:rPr>
          <w:rFonts w:ascii="Book Antiqua" w:eastAsia="Arial" w:hAnsi="Book Antiqua" w:cs="Arial"/>
          <w:color w:val="000000" w:themeColor="text1"/>
          <w:szCs w:val="24"/>
        </w:rPr>
        <w:t xml:space="preserve"> diagnosis and even </w:t>
      </w:r>
      <w:r w:rsidR="00A05E1C">
        <w:rPr>
          <w:rFonts w:ascii="Book Antiqua" w:eastAsia="Arial" w:hAnsi="Book Antiqua" w:cs="Arial"/>
          <w:color w:val="000000" w:themeColor="text1"/>
          <w:szCs w:val="24"/>
        </w:rPr>
        <w:t xml:space="preserve">targets for </w:t>
      </w:r>
      <w:r w:rsidR="00D04FB9">
        <w:rPr>
          <w:rFonts w:ascii="Book Antiqua" w:eastAsia="Arial" w:hAnsi="Book Antiqua" w:cs="Arial"/>
          <w:color w:val="000000" w:themeColor="text1"/>
          <w:szCs w:val="24"/>
        </w:rPr>
        <w:t>novel therapeutic strategies</w:t>
      </w:r>
      <w:r w:rsidRPr="00825BE3">
        <w:rPr>
          <w:rFonts w:ascii="Book Antiqua" w:eastAsia="Arial" w:hAnsi="Book Antiqua" w:cs="Arial"/>
          <w:color w:val="000000" w:themeColor="text1"/>
          <w:szCs w:val="24"/>
          <w:vertAlign w:val="superscript"/>
        </w:rPr>
        <w:t>[123]</w:t>
      </w:r>
      <w:r w:rsidRPr="00825BE3">
        <w:rPr>
          <w:rFonts w:ascii="Book Antiqua" w:eastAsia="Arial" w:hAnsi="Book Antiqua" w:cs="Arial"/>
          <w:color w:val="000000" w:themeColor="text1"/>
          <w:szCs w:val="24"/>
        </w:rPr>
        <w:t>.</w:t>
      </w:r>
    </w:p>
    <w:p w14:paraId="1440BC2A" w14:textId="286F8A8C"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It is worth </w:t>
      </w:r>
      <w:r w:rsidR="00BA3CEE">
        <w:rPr>
          <w:rFonts w:ascii="Book Antiqua" w:eastAsia="Arial" w:hAnsi="Book Antiqua" w:cs="Arial"/>
          <w:color w:val="000000" w:themeColor="text1"/>
          <w:szCs w:val="24"/>
        </w:rPr>
        <w:t>noting that</w:t>
      </w:r>
      <w:r w:rsidRPr="00825BE3">
        <w:rPr>
          <w:rFonts w:ascii="Book Antiqua" w:eastAsia="Arial" w:hAnsi="Book Antiqua" w:cs="Arial"/>
          <w:color w:val="000000" w:themeColor="text1"/>
          <w:szCs w:val="24"/>
        </w:rPr>
        <w:t xml:space="preserve"> two protein partners </w:t>
      </w:r>
      <w:r w:rsidR="00BA3CEE">
        <w:rPr>
          <w:rFonts w:ascii="Book Antiqua" w:eastAsia="Arial" w:hAnsi="Book Antiqua" w:cs="Arial"/>
          <w:color w:val="000000" w:themeColor="text1"/>
          <w:szCs w:val="24"/>
        </w:rPr>
        <w:t xml:space="preserve">were </w:t>
      </w:r>
      <w:r w:rsidRPr="00825BE3">
        <w:rPr>
          <w:rFonts w:ascii="Book Antiqua" w:eastAsia="Arial" w:hAnsi="Book Antiqua" w:cs="Arial"/>
          <w:color w:val="000000" w:themeColor="text1"/>
          <w:szCs w:val="24"/>
        </w:rPr>
        <w:t xml:space="preserve">identified for HABP4 that are involved in the regulation of pre-mRNA splicing and cancer. They are </w:t>
      </w:r>
      <w:r w:rsidR="00054BF6">
        <w:rPr>
          <w:rFonts w:ascii="Book Antiqua" w:eastAsia="Arial" w:hAnsi="Book Antiqua" w:cs="Arial"/>
          <w:color w:val="000000" w:themeColor="text1"/>
          <w:szCs w:val="24"/>
        </w:rPr>
        <w:t>s</w:t>
      </w:r>
      <w:r w:rsidR="00054BF6" w:rsidRPr="00825BE3">
        <w:rPr>
          <w:rFonts w:ascii="Book Antiqua" w:eastAsia="Arial" w:hAnsi="Book Antiqua" w:cs="Arial"/>
          <w:color w:val="000000" w:themeColor="text1"/>
          <w:szCs w:val="24"/>
        </w:rPr>
        <w:t>erine/a</w:t>
      </w:r>
      <w:r w:rsidR="00054BF6" w:rsidRPr="00825BE3">
        <w:rPr>
          <w:rFonts w:ascii="Book Antiqua" w:eastAsia="Arial" w:hAnsi="Book Antiqua" w:cs="Arial"/>
          <w:color w:val="000000" w:themeColor="text1"/>
          <w:spacing w:val="-2"/>
          <w:szCs w:val="24"/>
        </w:rPr>
        <w:t>r</w:t>
      </w:r>
      <w:r w:rsidR="00054BF6" w:rsidRPr="00825BE3">
        <w:rPr>
          <w:rFonts w:ascii="Book Antiqua" w:eastAsia="Arial" w:hAnsi="Book Antiqua" w:cs="Arial"/>
          <w:color w:val="000000" w:themeColor="text1"/>
          <w:szCs w:val="24"/>
        </w:rPr>
        <w:t>ginine-rich splicing fa</w:t>
      </w:r>
      <w:r w:rsidR="00054BF6" w:rsidRPr="00825BE3">
        <w:rPr>
          <w:rFonts w:ascii="Book Antiqua" w:eastAsia="Arial" w:hAnsi="Book Antiqua" w:cs="Arial"/>
          <w:color w:val="000000" w:themeColor="text1"/>
          <w:spacing w:val="-2"/>
          <w:szCs w:val="24"/>
        </w:rPr>
        <w:t>c</w:t>
      </w:r>
      <w:r w:rsidR="00054BF6" w:rsidRPr="00825BE3">
        <w:rPr>
          <w:rFonts w:ascii="Book Antiqua" w:eastAsia="Arial" w:hAnsi="Book Antiqua" w:cs="Arial"/>
          <w:color w:val="000000" w:themeColor="text1"/>
          <w:szCs w:val="24"/>
        </w:rPr>
        <w:t xml:space="preserve">tor </w:t>
      </w:r>
      <w:r w:rsidR="00054BF6" w:rsidRPr="00825BE3">
        <w:rPr>
          <w:rFonts w:ascii="Book Antiqua" w:eastAsia="Arial" w:hAnsi="Book Antiqua" w:cs="Arial"/>
          <w:color w:val="000000" w:themeColor="text1"/>
          <w:spacing w:val="-2"/>
          <w:szCs w:val="24"/>
        </w:rPr>
        <w:t>9</w:t>
      </w:r>
      <w:r w:rsidRPr="00825BE3">
        <w:rPr>
          <w:rFonts w:ascii="Book Antiqua" w:eastAsia="Arial" w:hAnsi="Book Antiqua" w:cs="Arial"/>
          <w:color w:val="000000" w:themeColor="text1"/>
          <w:szCs w:val="24"/>
        </w:rPr>
        <w:t xml:space="preserve"> (</w:t>
      </w:r>
      <w:r w:rsidR="00054BF6" w:rsidRPr="00825BE3">
        <w:rPr>
          <w:rFonts w:ascii="Book Antiqua" w:eastAsia="Arial" w:hAnsi="Book Antiqua" w:cs="Arial"/>
          <w:color w:val="000000" w:themeColor="text1"/>
          <w:szCs w:val="24"/>
        </w:rPr>
        <w:t>SFRS9</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mber</w:t>
      </w:r>
      <w:r w:rsidRPr="00825BE3">
        <w:rPr>
          <w:rFonts w:ascii="Book Antiqua" w:eastAsia="Arial" w:hAnsi="Book Antiqua" w:cs="Arial"/>
          <w:color w:val="000000" w:themeColor="text1"/>
          <w:spacing w:val="-2"/>
          <w:szCs w:val="24"/>
        </w:rPr>
        <w:t xml:space="preserve"> o</w:t>
      </w:r>
      <w:r w:rsidRPr="00825BE3">
        <w:rPr>
          <w:rFonts w:ascii="Book Antiqua" w:eastAsia="Arial" w:hAnsi="Book Antiqua" w:cs="Arial"/>
          <w:color w:val="000000" w:themeColor="text1"/>
          <w:szCs w:val="24"/>
        </w:rPr>
        <w:t>f the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se</w:t>
      </w:r>
      <w:r w:rsidRPr="00825BE3">
        <w:rPr>
          <w:rFonts w:ascii="Book Antiqua" w:eastAsia="Arial" w:hAnsi="Book Antiqua" w:cs="Arial"/>
          <w:color w:val="000000" w:themeColor="text1"/>
          <w:spacing w:val="6"/>
          <w:szCs w:val="24"/>
        </w:rPr>
        <w:t>r</w:t>
      </w:r>
      <w:r w:rsidRPr="00825BE3">
        <w:rPr>
          <w:rFonts w:ascii="Book Antiqua" w:eastAsia="Arial" w:hAnsi="Book Antiqua" w:cs="Arial"/>
          <w:color w:val="000000" w:themeColor="text1"/>
          <w:szCs w:val="24"/>
        </w:rPr>
        <w:t>ine/</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rginine-ri</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 xml:space="preserve">h (SR) protein family and </w:t>
      </w:r>
      <w:r w:rsidR="00054BF6" w:rsidRPr="00825BE3">
        <w:rPr>
          <w:rFonts w:ascii="Book Antiqua" w:eastAsia="Arial" w:hAnsi="Book Antiqua" w:cs="Arial"/>
          <w:color w:val="000000" w:themeColor="text1"/>
          <w:szCs w:val="24"/>
        </w:rPr>
        <w:t xml:space="preserve">heterogeneous nuclear ribonucleoproteins </w:t>
      </w:r>
      <w:r w:rsidRPr="00825BE3">
        <w:rPr>
          <w:rFonts w:ascii="Book Antiqua" w:eastAsia="Arial" w:hAnsi="Book Antiqua" w:cs="Arial"/>
          <w:color w:val="000000" w:themeColor="text1"/>
          <w:szCs w:val="24"/>
        </w:rPr>
        <w:t>(</w:t>
      </w:r>
      <w:r w:rsidR="00BA3CEE">
        <w:rPr>
          <w:rFonts w:ascii="Book Antiqua" w:eastAsia="Arial" w:hAnsi="Book Antiqua" w:cs="Arial"/>
          <w:color w:val="000000" w:themeColor="text1"/>
          <w:szCs w:val="24"/>
        </w:rPr>
        <w:t>such as</w:t>
      </w:r>
      <w:r w:rsidR="00A05E1C">
        <w:rPr>
          <w:rFonts w:ascii="Book Antiqua" w:eastAsia="Arial" w:hAnsi="Book Antiqua" w:cs="Arial"/>
          <w:color w:val="000000" w:themeColor="text1"/>
          <w:szCs w:val="24"/>
        </w:rPr>
        <w:t xml:space="preserve"> </w:t>
      </w:r>
      <w:r w:rsidR="00054BF6" w:rsidRPr="00825BE3">
        <w:rPr>
          <w:rFonts w:ascii="Book Antiqua" w:eastAsia="Arial" w:hAnsi="Book Antiqua" w:cs="Arial"/>
          <w:color w:val="000000" w:themeColor="text1"/>
          <w:szCs w:val="24"/>
        </w:rPr>
        <w:t>hnRNPQ</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vertAlign w:val="superscript"/>
        </w:rPr>
        <w:t>[128</w:t>
      </w:r>
      <w:r w:rsidR="00054BF6">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130]</w:t>
      </w:r>
      <w:r w:rsidRPr="00825BE3">
        <w:rPr>
          <w:rFonts w:ascii="Book Antiqua" w:eastAsia="Arial" w:hAnsi="Book Antiqua" w:cs="Arial"/>
          <w:color w:val="000000" w:themeColor="text1"/>
          <w:szCs w:val="24"/>
        </w:rPr>
        <w:t xml:space="preserve">. In </w:t>
      </w:r>
      <w:r w:rsidR="00D04FB9">
        <w:rPr>
          <w:rFonts w:ascii="Book Antiqua" w:eastAsia="Arial" w:hAnsi="Book Antiqua" w:cs="Arial"/>
          <w:color w:val="000000" w:themeColor="text1"/>
          <w:szCs w:val="24"/>
        </w:rPr>
        <w:t>immuno</w:t>
      </w:r>
      <w:r w:rsidRPr="00825BE3">
        <w:rPr>
          <w:rFonts w:ascii="Book Antiqua" w:eastAsia="Arial" w:hAnsi="Book Antiqua" w:cs="Arial"/>
          <w:color w:val="000000" w:themeColor="text1"/>
          <w:szCs w:val="24"/>
        </w:rPr>
        <w:t xml:space="preserve">precipitation and pull-down assays </w:t>
      </w:r>
      <w:r w:rsidR="00BA3CEE">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HeLa cell</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extracts,</w:t>
      </w:r>
      <w:r w:rsidRPr="00825BE3">
        <w:rPr>
          <w:rFonts w:ascii="Book Antiqua" w:eastAsia="Arial" w:hAnsi="Book Antiqua" w:cs="Arial"/>
          <w:color w:val="000000" w:themeColor="text1"/>
          <w:spacing w:val="5"/>
          <w:szCs w:val="24"/>
        </w:rPr>
        <w:t xml:space="preserve"> </w:t>
      </w:r>
      <w:r w:rsidR="00A05E1C">
        <w:rPr>
          <w:rFonts w:ascii="Book Antiqua" w:eastAsia="Arial" w:hAnsi="Book Antiqua" w:cs="Arial"/>
          <w:color w:val="000000" w:themeColor="text1"/>
          <w:spacing w:val="5"/>
          <w:szCs w:val="24"/>
        </w:rPr>
        <w:t xml:space="preserve">both proteins were pulled down by </w:t>
      </w:r>
      <w:r w:rsidRPr="00825BE3">
        <w:rPr>
          <w:rFonts w:ascii="Book Antiqua" w:eastAsia="Arial" w:hAnsi="Book Antiqua" w:cs="Arial"/>
          <w:color w:val="000000" w:themeColor="text1"/>
          <w:szCs w:val="24"/>
        </w:rPr>
        <w:t xml:space="preserve">HABP4, suggesting </w:t>
      </w:r>
      <w:r w:rsidR="00BA3CEE">
        <w:rPr>
          <w:rFonts w:ascii="Book Antiqua" w:eastAsia="Arial" w:hAnsi="Book Antiqua" w:cs="Arial"/>
          <w:color w:val="000000" w:themeColor="text1"/>
          <w:szCs w:val="24"/>
        </w:rPr>
        <w:t xml:space="preserve">that </w:t>
      </w:r>
      <w:r w:rsidRPr="00825BE3">
        <w:rPr>
          <w:rFonts w:ascii="Book Antiqua" w:eastAsia="Arial" w:hAnsi="Book Antiqua" w:cs="Arial"/>
          <w:color w:val="000000" w:themeColor="text1"/>
          <w:szCs w:val="24"/>
        </w:rPr>
        <w:t xml:space="preserve">these splicing proteins interact specifically with HABP4, probably forming </w:t>
      </w:r>
      <w:r w:rsidR="00D04FB9">
        <w:rPr>
          <w:rFonts w:ascii="Book Antiqua" w:eastAsia="Arial" w:hAnsi="Book Antiqua" w:cs="Arial"/>
          <w:color w:val="000000" w:themeColor="text1"/>
          <w:szCs w:val="24"/>
        </w:rPr>
        <w:t xml:space="preserve">functional </w:t>
      </w:r>
      <w:r w:rsidRPr="00825BE3">
        <w:rPr>
          <w:rFonts w:ascii="Book Antiqua" w:eastAsia="Arial" w:hAnsi="Book Antiqua" w:cs="Arial"/>
          <w:color w:val="000000" w:themeColor="text1"/>
          <w:szCs w:val="24"/>
        </w:rPr>
        <w:t xml:space="preserve">complexes </w:t>
      </w:r>
      <w:r w:rsidRPr="00825BE3">
        <w:rPr>
          <w:rFonts w:ascii="Book Antiqua" w:eastAsia="Arial" w:hAnsi="Book Antiqua" w:cs="Arial"/>
          <w:i/>
          <w:color w:val="000000" w:themeColor="text1"/>
          <w:szCs w:val="24"/>
        </w:rPr>
        <w:t>in vivo</w:t>
      </w:r>
      <w:r w:rsidRPr="00825BE3">
        <w:rPr>
          <w:rFonts w:ascii="Book Antiqua" w:eastAsia="Arial" w:hAnsi="Book Antiqua" w:cs="Arial"/>
          <w:color w:val="000000" w:themeColor="text1"/>
          <w:szCs w:val="24"/>
          <w:vertAlign w:val="superscript"/>
        </w:rPr>
        <w:t>[128]</w:t>
      </w:r>
      <w:r w:rsidRPr="00825BE3">
        <w:rPr>
          <w:rFonts w:ascii="Book Antiqua" w:eastAsia="Arial" w:hAnsi="Book Antiqua" w:cs="Arial"/>
          <w:color w:val="000000" w:themeColor="text1"/>
          <w:szCs w:val="24"/>
        </w:rPr>
        <w:t>.</w:t>
      </w:r>
    </w:p>
    <w:p w14:paraId="127F6197" w14:textId="77777777" w:rsidR="000C56F5" w:rsidRPr="00825BE3"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In ad</w:t>
      </w:r>
      <w:r w:rsidRPr="00825BE3">
        <w:rPr>
          <w:rFonts w:ascii="Book Antiqua" w:eastAsia="Arial" w:hAnsi="Book Antiqua" w:cs="Arial"/>
          <w:color w:val="000000" w:themeColor="text1"/>
          <w:szCs w:val="24"/>
        </w:rPr>
        <w:t>d</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t</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on,</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th</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se pr</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tei</w:t>
      </w:r>
      <w:r w:rsidRPr="00825BE3">
        <w:rPr>
          <w:rFonts w:ascii="Book Antiqua" w:eastAsia="Arial" w:hAnsi="Book Antiqua" w:cs="Arial"/>
          <w:color w:val="000000" w:themeColor="text1"/>
          <w:spacing w:val="-2"/>
          <w:szCs w:val="24"/>
        </w:rPr>
        <w:t>n</w:t>
      </w:r>
      <w:r w:rsidRPr="00825BE3">
        <w:rPr>
          <w:rFonts w:ascii="Book Antiqua" w:eastAsia="Arial" w:hAnsi="Book Antiqua" w:cs="Arial"/>
          <w:color w:val="000000" w:themeColor="text1"/>
          <w:szCs w:val="24"/>
        </w:rPr>
        <w:t>s ha</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 some</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similar ch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racteri</w:t>
      </w:r>
      <w:r w:rsidRPr="00825BE3">
        <w:rPr>
          <w:rFonts w:ascii="Book Antiqua" w:eastAsia="Arial" w:hAnsi="Book Antiqua" w:cs="Arial"/>
          <w:color w:val="000000" w:themeColor="text1"/>
          <w:spacing w:val="-2"/>
          <w:szCs w:val="24"/>
        </w:rPr>
        <w:t>s</w:t>
      </w:r>
      <w:r w:rsidRPr="00825BE3">
        <w:rPr>
          <w:rFonts w:ascii="Book Antiqua" w:eastAsia="Arial" w:hAnsi="Book Antiqua" w:cs="Arial"/>
          <w:color w:val="000000" w:themeColor="text1"/>
          <w:szCs w:val="24"/>
        </w:rPr>
        <w:t xml:space="preserve">tics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ith HAB</w:t>
      </w:r>
      <w:r w:rsidRPr="00825BE3">
        <w:rPr>
          <w:rFonts w:ascii="Book Antiqua" w:eastAsia="Arial" w:hAnsi="Book Antiqua" w:cs="Arial"/>
          <w:color w:val="000000" w:themeColor="text1"/>
          <w:spacing w:val="5"/>
          <w:szCs w:val="24"/>
        </w:rPr>
        <w:t>P</w:t>
      </w:r>
      <w:r w:rsidRPr="00825BE3">
        <w:rPr>
          <w:rFonts w:ascii="Book Antiqua" w:eastAsia="Arial" w:hAnsi="Book Antiqua" w:cs="Arial"/>
          <w:color w:val="000000" w:themeColor="text1"/>
          <w:szCs w:val="24"/>
        </w:rPr>
        <w:t>4.</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SFRS9 protein, for example, is a target of arginine methylation</w:t>
      </w:r>
      <w:r w:rsidR="00D04FB9">
        <w:rPr>
          <w:rFonts w:ascii="Book Antiqua" w:eastAsia="Arial" w:hAnsi="Book Antiqua" w:cs="Arial"/>
          <w:color w:val="000000" w:themeColor="text1"/>
          <w:szCs w:val="24"/>
        </w:rPr>
        <w:t xml:space="preserve">, which </w:t>
      </w:r>
      <w:r w:rsidRPr="00825BE3">
        <w:rPr>
          <w:rFonts w:ascii="Book Antiqua" w:eastAsia="Arial" w:hAnsi="Book Antiqua" w:cs="Arial"/>
          <w:color w:val="000000" w:themeColor="text1"/>
          <w:szCs w:val="24"/>
        </w:rPr>
        <w:t xml:space="preserve">is </w:t>
      </w:r>
      <w:r w:rsidR="00D04FB9">
        <w:rPr>
          <w:rFonts w:ascii="Book Antiqua" w:eastAsia="Arial" w:hAnsi="Book Antiqua" w:cs="Arial"/>
          <w:color w:val="000000" w:themeColor="text1"/>
          <w:szCs w:val="24"/>
        </w:rPr>
        <w:t xml:space="preserve">required </w:t>
      </w:r>
      <w:r w:rsidRPr="00825BE3">
        <w:rPr>
          <w:rFonts w:ascii="Book Antiqua" w:eastAsia="Arial" w:hAnsi="Book Antiqua" w:cs="Arial"/>
          <w:color w:val="000000" w:themeColor="text1"/>
          <w:szCs w:val="24"/>
        </w:rPr>
        <w:t xml:space="preserve">for its localization and trafficking </w:t>
      </w:r>
      <w:r w:rsidR="00D04FB9">
        <w:rPr>
          <w:rFonts w:ascii="Book Antiqua" w:eastAsia="Arial" w:hAnsi="Book Antiqua" w:cs="Arial"/>
          <w:color w:val="000000" w:themeColor="text1"/>
          <w:szCs w:val="24"/>
        </w:rPr>
        <w:t>to</w:t>
      </w:r>
      <w:r w:rsidRPr="00825BE3">
        <w:rPr>
          <w:rFonts w:ascii="Book Antiqua" w:eastAsia="Arial" w:hAnsi="Book Antiqua" w:cs="Arial"/>
          <w:color w:val="000000" w:themeColor="text1"/>
          <w:szCs w:val="24"/>
        </w:rPr>
        <w:t xml:space="preserve"> mammalian cell nuclei</w:t>
      </w:r>
      <w:r w:rsidRPr="00825BE3">
        <w:rPr>
          <w:rFonts w:ascii="Book Antiqua" w:eastAsia="Arial" w:hAnsi="Book Antiqua" w:cs="Arial"/>
          <w:color w:val="000000" w:themeColor="text1"/>
          <w:szCs w:val="24"/>
          <w:vertAlign w:val="superscript"/>
        </w:rPr>
        <w:t>[128]</w:t>
      </w:r>
      <w:r w:rsidRPr="00825BE3">
        <w:rPr>
          <w:rFonts w:ascii="Book Antiqua" w:eastAsia="Arial" w:hAnsi="Book Antiqua" w:cs="Arial"/>
          <w:color w:val="000000" w:themeColor="text1"/>
          <w:szCs w:val="24"/>
        </w:rPr>
        <w:t xml:space="preserve">. hnRNP proteins act on pre-mRNA splicing through site-specific binding (Arg </w:t>
      </w:r>
      <w:r w:rsidRPr="00825BE3">
        <w:rPr>
          <w:rFonts w:ascii="Book Antiqua" w:eastAsia="Arial" w:hAnsi="Book Antiqua" w:cs="Arial"/>
          <w:color w:val="000000" w:themeColor="text1"/>
          <w:spacing w:val="-21"/>
          <w:szCs w:val="24"/>
        </w:rPr>
        <w:t>⁄</w:t>
      </w:r>
      <w:r w:rsidRPr="00825BE3">
        <w:rPr>
          <w:rFonts w:ascii="Book Antiqua" w:eastAsia="Arial" w:hAnsi="Book Antiqua" w:cs="Arial"/>
          <w:color w:val="000000" w:themeColor="text1"/>
          <w:szCs w:val="24"/>
        </w:rPr>
        <w:t>Gly-rich clusters) with</w:t>
      </w:r>
      <w:r w:rsidR="00D04FB9">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the target RNA</w:t>
      </w:r>
      <w:r w:rsidRPr="00825BE3">
        <w:rPr>
          <w:rFonts w:ascii="Book Antiqua" w:eastAsia="Arial" w:hAnsi="Book Antiqua" w:cs="Arial"/>
          <w:color w:val="000000" w:themeColor="text1"/>
          <w:szCs w:val="24"/>
          <w:vertAlign w:val="superscript"/>
        </w:rPr>
        <w:t>[131]</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has several RGG-box (Figure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2A)</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that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important for</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the interaction </w:t>
      </w:r>
      <w:r w:rsidR="00D04FB9">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many RNA-binding proteins </w:t>
      </w:r>
      <w:r w:rsidR="00D04FB9">
        <w:rPr>
          <w:rFonts w:ascii="Book Antiqua" w:eastAsia="Arial" w:hAnsi="Book Antiqua" w:cs="Arial"/>
          <w:color w:val="000000" w:themeColor="text1"/>
          <w:szCs w:val="24"/>
        </w:rPr>
        <w:lastRenderedPageBreak/>
        <w:t xml:space="preserve">that </w:t>
      </w:r>
      <w:r w:rsidRPr="00825BE3">
        <w:rPr>
          <w:rFonts w:ascii="Book Antiqua" w:eastAsia="Arial" w:hAnsi="Book Antiqua" w:cs="Arial"/>
          <w:color w:val="000000" w:themeColor="text1"/>
          <w:szCs w:val="24"/>
        </w:rPr>
        <w:t>mediate splicing decisions</w:t>
      </w:r>
      <w:r w:rsidRPr="00825BE3">
        <w:rPr>
          <w:rFonts w:ascii="Book Antiqua" w:eastAsia="Arial" w:hAnsi="Book Antiqua" w:cs="Arial"/>
          <w:color w:val="000000" w:themeColor="text1"/>
          <w:szCs w:val="24"/>
          <w:vertAlign w:val="superscript"/>
        </w:rPr>
        <w:t>[128,132]</w:t>
      </w:r>
      <w:r w:rsidRPr="00825BE3">
        <w:rPr>
          <w:rFonts w:ascii="Book Antiqua" w:eastAsia="Arial" w:hAnsi="Book Antiqua" w:cs="Arial"/>
          <w:color w:val="000000" w:themeColor="text1"/>
          <w:szCs w:val="24"/>
        </w:rPr>
        <w:t>.</w:t>
      </w:r>
    </w:p>
    <w:p w14:paraId="3BCF9886" w14:textId="77777777" w:rsidR="00D04FB9"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 xml:space="preserve">Interestingly, SRSF9 has been considered a proto-oncogene </w:t>
      </w:r>
      <w:r w:rsidRPr="00825BE3">
        <w:rPr>
          <w:rFonts w:ascii="Book Antiqua" w:eastAsia="Arial" w:hAnsi="Book Antiqua" w:cs="Arial"/>
          <w:color w:val="000000" w:themeColor="text1"/>
          <w:szCs w:val="24"/>
        </w:rPr>
        <w:t xml:space="preserve">by promoting cell </w:t>
      </w:r>
      <w:r w:rsidRPr="00825BE3">
        <w:rPr>
          <w:rFonts w:ascii="Book Antiqua" w:eastAsia="Arial" w:hAnsi="Book Antiqua" w:cs="Arial"/>
          <w:color w:val="000000" w:themeColor="text1"/>
          <w:spacing w:val="-1"/>
          <w:szCs w:val="24"/>
        </w:rPr>
        <w:t xml:space="preserve">proliferation </w:t>
      </w:r>
      <w:r w:rsidRPr="00054BF6">
        <w:rPr>
          <w:rFonts w:ascii="Book Antiqua" w:eastAsia="Arial" w:hAnsi="Book Antiqua" w:cs="Arial"/>
          <w:i/>
          <w:iCs/>
          <w:color w:val="000000" w:themeColor="text1"/>
          <w:spacing w:val="-1"/>
          <w:szCs w:val="24"/>
        </w:rPr>
        <w:t>via</w:t>
      </w:r>
      <w:r w:rsidRPr="00825BE3">
        <w:rPr>
          <w:rFonts w:ascii="Book Antiqua" w:eastAsia="Arial" w:hAnsi="Book Antiqua" w:cs="Arial"/>
          <w:color w:val="000000" w:themeColor="text1"/>
          <w:spacing w:val="-1"/>
          <w:szCs w:val="24"/>
        </w:rPr>
        <w:t xml:space="preserve"> β-catenin (key effector of the</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pacing w:val="7"/>
          <w:szCs w:val="24"/>
        </w:rPr>
        <w:t>W</w:t>
      </w:r>
      <w:r w:rsidRPr="00825BE3">
        <w:rPr>
          <w:rFonts w:ascii="Book Antiqua" w:eastAsia="Arial" w:hAnsi="Book Antiqua" w:cs="Arial"/>
          <w:color w:val="000000" w:themeColor="text1"/>
          <w:spacing w:val="-6"/>
          <w:szCs w:val="24"/>
        </w:rPr>
        <w:t>n</w:t>
      </w:r>
      <w:r w:rsidRPr="00825BE3">
        <w:rPr>
          <w:rFonts w:ascii="Book Antiqua" w:eastAsia="Arial" w:hAnsi="Book Antiqua" w:cs="Arial"/>
          <w:color w:val="000000" w:themeColor="text1"/>
          <w:spacing w:val="-1"/>
          <w:szCs w:val="24"/>
        </w:rPr>
        <w:t>t signaling pa</w:t>
      </w:r>
      <w:r w:rsidRPr="00825BE3">
        <w:rPr>
          <w:rFonts w:ascii="Book Antiqua" w:eastAsia="Arial" w:hAnsi="Book Antiqua" w:cs="Arial"/>
          <w:color w:val="000000" w:themeColor="text1"/>
          <w:szCs w:val="24"/>
        </w:rPr>
        <w:t>thway)</w:t>
      </w:r>
      <w:r w:rsidR="00D04FB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D04FB9" w:rsidRPr="00825BE3">
        <w:rPr>
          <w:rFonts w:ascii="Book Antiqua" w:eastAsia="Arial" w:hAnsi="Book Antiqua" w:cs="Arial"/>
          <w:color w:val="000000" w:themeColor="text1"/>
          <w:spacing w:val="-1"/>
          <w:szCs w:val="24"/>
        </w:rPr>
        <w:t xml:space="preserve">β-catenin </w:t>
      </w:r>
      <w:r w:rsidRPr="00825BE3">
        <w:rPr>
          <w:rFonts w:ascii="Book Antiqua" w:eastAsia="Arial" w:hAnsi="Book Antiqua" w:cs="Arial"/>
          <w:color w:val="000000" w:themeColor="text1"/>
          <w:szCs w:val="24"/>
        </w:rPr>
        <w:t xml:space="preserve">accumulation in the cytosol and nucleus </w:t>
      </w:r>
      <w:r w:rsidR="00D04FB9">
        <w:rPr>
          <w:rFonts w:ascii="Book Antiqua" w:eastAsia="Arial" w:hAnsi="Book Antiqua" w:cs="Arial"/>
          <w:color w:val="000000" w:themeColor="text1"/>
          <w:szCs w:val="24"/>
        </w:rPr>
        <w:t xml:space="preserve">was found in </w:t>
      </w:r>
      <w:r w:rsidRPr="00825BE3">
        <w:rPr>
          <w:rFonts w:ascii="Book Antiqua" w:eastAsia="Arial" w:hAnsi="Book Antiqua" w:cs="Arial"/>
          <w:color w:val="000000" w:themeColor="text1"/>
          <w:szCs w:val="24"/>
        </w:rPr>
        <w:t>colon cancer cell lines, and</w:t>
      </w:r>
      <w:r w:rsidR="00D04FB9">
        <w:rPr>
          <w:rFonts w:ascii="Book Antiqua" w:eastAsia="Arial" w:hAnsi="Book Antiqua" w:cs="Arial"/>
          <w:color w:val="000000" w:themeColor="text1"/>
          <w:szCs w:val="24"/>
        </w:rPr>
        <w:t xml:space="preserve"> led to</w:t>
      </w:r>
      <w:r w:rsidRPr="00825BE3">
        <w:rPr>
          <w:rFonts w:ascii="Book Antiqua" w:eastAsia="Arial" w:hAnsi="Book Antiqua" w:cs="Arial"/>
          <w:color w:val="000000" w:themeColor="text1"/>
          <w:szCs w:val="24"/>
        </w:rPr>
        <w:t xml:space="preserve"> increasing colony formation in SRSF9</w:t>
      </w:r>
      <w:r w:rsidR="00D04FB9">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over</w:t>
      </w:r>
      <w:r w:rsidR="00D04FB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expressing NIH3T3 cells. Furthermore, when these cells were implanted in nude mice they </w:t>
      </w:r>
      <w:r w:rsidR="00D04FB9">
        <w:rPr>
          <w:rFonts w:ascii="Book Antiqua" w:eastAsia="Arial" w:hAnsi="Book Antiqua" w:cs="Arial"/>
          <w:color w:val="000000" w:themeColor="text1"/>
          <w:szCs w:val="24"/>
        </w:rPr>
        <w:t>generated</w:t>
      </w:r>
      <w:r w:rsidRPr="00825BE3">
        <w:rPr>
          <w:rFonts w:ascii="Book Antiqua" w:eastAsia="Arial" w:hAnsi="Book Antiqua" w:cs="Arial"/>
          <w:color w:val="000000" w:themeColor="text1"/>
          <w:szCs w:val="24"/>
        </w:rPr>
        <w:t xml:space="preserve"> tumor</w:t>
      </w:r>
      <w:r w:rsidR="00D04FB9">
        <w:rPr>
          <w:rFonts w:ascii="Book Antiqua" w:eastAsia="Arial" w:hAnsi="Book Antiqua" w:cs="Arial"/>
          <w:color w:val="000000" w:themeColor="text1"/>
          <w:szCs w:val="24"/>
        </w:rPr>
        <w:t>s of increased</w:t>
      </w:r>
      <w:r w:rsidRPr="00825BE3">
        <w:rPr>
          <w:rFonts w:ascii="Book Antiqua" w:eastAsia="Arial" w:hAnsi="Book Antiqua" w:cs="Arial"/>
          <w:color w:val="000000" w:themeColor="text1"/>
          <w:szCs w:val="24"/>
        </w:rPr>
        <w:t xml:space="preserve"> sizes compared to control cells</w:t>
      </w:r>
      <w:r w:rsidR="00D04FB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that do not over-express SRSF9</w:t>
      </w:r>
      <w:r w:rsidRPr="00825BE3">
        <w:rPr>
          <w:rFonts w:ascii="Book Antiqua" w:eastAsia="Arial" w:hAnsi="Book Antiqua" w:cs="Arial"/>
          <w:color w:val="000000" w:themeColor="text1"/>
          <w:szCs w:val="24"/>
          <w:vertAlign w:val="superscript"/>
        </w:rPr>
        <w:t>[129]</w:t>
      </w:r>
      <w:r w:rsidRPr="00825BE3">
        <w:rPr>
          <w:rFonts w:ascii="Book Antiqua" w:eastAsia="Arial" w:hAnsi="Book Antiqua" w:cs="Arial"/>
          <w:color w:val="000000" w:themeColor="text1"/>
          <w:szCs w:val="24"/>
        </w:rPr>
        <w:t xml:space="preserve">. </w:t>
      </w:r>
    </w:p>
    <w:p w14:paraId="261B2F23" w14:textId="0745A666"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Moreover, elevated levels of SRSF9 expression were found in glioblastoma, colon adenocarcinoma, squamous cell lung carcinoma and malignant </w:t>
      </w:r>
      <w:r w:rsidRPr="00825BE3">
        <w:rPr>
          <w:rFonts w:ascii="Book Antiqua" w:eastAsia="Arial" w:hAnsi="Book Antiqua" w:cs="Arial"/>
          <w:color w:val="000000" w:themeColor="text1"/>
          <w:spacing w:val="-1"/>
          <w:szCs w:val="24"/>
        </w:rPr>
        <w:t>melanoma</w:t>
      </w:r>
      <w:r w:rsidRPr="00825BE3">
        <w:rPr>
          <w:rFonts w:ascii="Book Antiqua" w:eastAsia="Arial" w:hAnsi="Book Antiqua" w:cs="Arial"/>
          <w:color w:val="000000" w:themeColor="text1"/>
          <w:spacing w:val="-1"/>
          <w:szCs w:val="24"/>
          <w:vertAlign w:val="superscript"/>
        </w:rPr>
        <w:t>[129]</w:t>
      </w:r>
      <w:r w:rsidRPr="00825BE3">
        <w:rPr>
          <w:rFonts w:ascii="Book Antiqua" w:eastAsia="Arial" w:hAnsi="Book Antiqua" w:cs="Arial"/>
          <w:color w:val="000000" w:themeColor="text1"/>
          <w:spacing w:val="-1"/>
          <w:szCs w:val="24"/>
        </w:rPr>
        <w:t>, in cancer tissue arrays</w:t>
      </w:r>
      <w:r w:rsidR="00D60190">
        <w:rPr>
          <w:rFonts w:ascii="Book Antiqua" w:eastAsia="Arial" w:hAnsi="Book Antiqua" w:cs="Arial"/>
          <w:color w:val="000000" w:themeColor="text1"/>
          <w:spacing w:val="-1"/>
          <w:szCs w:val="24"/>
        </w:rPr>
        <w:t>, when</w:t>
      </w:r>
      <w:r w:rsidRPr="00825BE3">
        <w:rPr>
          <w:rFonts w:ascii="Book Antiqua" w:eastAsia="Arial" w:hAnsi="Book Antiqua" w:cs="Arial"/>
          <w:color w:val="000000" w:themeColor="text1"/>
          <w:spacing w:val="-1"/>
          <w:szCs w:val="24"/>
        </w:rPr>
        <w:t xml:space="preserve"> compared to normal tissu</w:t>
      </w:r>
      <w:r w:rsidRPr="00825BE3">
        <w:rPr>
          <w:rFonts w:ascii="Book Antiqua" w:eastAsia="Arial" w:hAnsi="Book Antiqua" w:cs="Arial"/>
          <w:color w:val="000000" w:themeColor="text1"/>
          <w:szCs w:val="24"/>
        </w:rPr>
        <w:t xml:space="preserve">es. In addition, SRSF9 </w:t>
      </w:r>
      <w:r w:rsidR="006D7EED">
        <w:rPr>
          <w:rFonts w:ascii="Book Antiqua" w:eastAsia="Arial" w:hAnsi="Book Antiqua" w:cs="Arial"/>
          <w:color w:val="000000" w:themeColor="text1"/>
          <w:spacing w:val="-3"/>
          <w:szCs w:val="24"/>
        </w:rPr>
        <w:t>is</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mp</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zCs w:val="24"/>
        </w:rPr>
        <w:t xml:space="preserve">cated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 the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pro</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 xml:space="preserve">ration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a</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b</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ad</w:t>
      </w:r>
      <w:r w:rsidRPr="00825BE3">
        <w:rPr>
          <w:rFonts w:ascii="Book Antiqua" w:eastAsia="Arial" w:hAnsi="Book Antiqua" w:cs="Arial"/>
          <w:color w:val="000000" w:themeColor="text1"/>
          <w:spacing w:val="-2"/>
          <w:szCs w:val="24"/>
        </w:rPr>
        <w:t>d</w:t>
      </w:r>
      <w:r w:rsidRPr="00825BE3">
        <w:rPr>
          <w:rFonts w:ascii="Book Antiqua" w:eastAsia="Arial" w:hAnsi="Book Antiqua" w:cs="Arial"/>
          <w:color w:val="000000" w:themeColor="text1"/>
          <w:szCs w:val="24"/>
        </w:rPr>
        <w:t>er canc</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 ce</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pacing w:val="-1"/>
          <w:szCs w:val="24"/>
        </w:rPr>
        <w:t xml:space="preserve"> l</w:t>
      </w:r>
      <w:r w:rsidRPr="00825BE3">
        <w:rPr>
          <w:rFonts w:ascii="Book Antiqua" w:eastAsia="Arial" w:hAnsi="Book Antiqua" w:cs="Arial"/>
          <w:color w:val="000000" w:themeColor="text1"/>
          <w:szCs w:val="24"/>
        </w:rPr>
        <w:t xml:space="preserve">ine </w:t>
      </w:r>
      <w:r w:rsidRPr="004E7D70">
        <w:rPr>
          <w:rFonts w:ascii="Book Antiqua" w:eastAsia="Arial" w:hAnsi="Book Antiqua" w:cs="Arial"/>
          <w:i/>
          <w:iCs/>
          <w:color w:val="000000" w:themeColor="text1"/>
          <w:spacing w:val="-2"/>
          <w:szCs w:val="24"/>
        </w:rPr>
        <w:t>v</w:t>
      </w:r>
      <w:r w:rsidRPr="004E7D70">
        <w:rPr>
          <w:rFonts w:ascii="Book Antiqua" w:eastAsia="Arial" w:hAnsi="Book Antiqua" w:cs="Arial"/>
          <w:i/>
          <w:iCs/>
          <w:color w:val="000000" w:themeColor="text1"/>
          <w:szCs w:val="24"/>
        </w:rPr>
        <w:t>ia</w:t>
      </w:r>
      <w:r w:rsidRPr="00825BE3">
        <w:rPr>
          <w:rFonts w:ascii="Book Antiqua" w:eastAsia="Arial" w:hAnsi="Book Antiqua" w:cs="Arial"/>
          <w:color w:val="000000" w:themeColor="text1"/>
          <w:szCs w:val="24"/>
        </w:rPr>
        <w:t xml:space="preserve"> an unknown mechanism and SRSF9 over</w:t>
      </w:r>
      <w:r w:rsidR="006A05E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was found in a clinical bladder cancer sample</w:t>
      </w:r>
      <w:r w:rsidRPr="00825BE3">
        <w:rPr>
          <w:rFonts w:ascii="Book Antiqua" w:eastAsia="Arial" w:hAnsi="Book Antiqua" w:cs="Arial"/>
          <w:color w:val="000000" w:themeColor="text1"/>
          <w:szCs w:val="24"/>
          <w:vertAlign w:val="superscript"/>
        </w:rPr>
        <w:t>[133]</w:t>
      </w:r>
      <w:r w:rsidRPr="00825BE3">
        <w:rPr>
          <w:rFonts w:ascii="Book Antiqua" w:eastAsia="Arial" w:hAnsi="Book Antiqua" w:cs="Arial"/>
          <w:color w:val="000000" w:themeColor="text1"/>
          <w:szCs w:val="24"/>
        </w:rPr>
        <w:t>.</w:t>
      </w:r>
    </w:p>
    <w:p w14:paraId="7BEC1F1D" w14:textId="4B4232CC" w:rsidR="006A05E4"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pacing w:val="-1"/>
          <w:szCs w:val="24"/>
        </w:rPr>
        <w:t>hnRNPQ</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splici</w:t>
      </w:r>
      <w:r w:rsidRPr="00825BE3">
        <w:rPr>
          <w:rFonts w:ascii="Book Antiqua" w:eastAsia="Arial" w:hAnsi="Book Antiqua" w:cs="Arial"/>
          <w:color w:val="000000" w:themeColor="text1"/>
          <w:szCs w:val="24"/>
        </w:rPr>
        <w:t>ng</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has</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also</w:t>
      </w:r>
      <w:r w:rsidRPr="00825BE3">
        <w:rPr>
          <w:rFonts w:ascii="Book Antiqua" w:eastAsia="Arial" w:hAnsi="Book Antiqua" w:cs="Arial"/>
          <w:color w:val="000000" w:themeColor="text1"/>
          <w:spacing w:val="6"/>
          <w:szCs w:val="24"/>
        </w:rPr>
        <w:t xml:space="preserve"> </w:t>
      </w:r>
      <w:r w:rsidR="0085389A" w:rsidRPr="00825BE3">
        <w:rPr>
          <w:rFonts w:ascii="Book Antiqua" w:eastAsia="Arial" w:hAnsi="Book Antiqua" w:cs="Arial"/>
          <w:color w:val="000000" w:themeColor="text1"/>
          <w:szCs w:val="24"/>
        </w:rPr>
        <w:t xml:space="preserve">been </w:t>
      </w:r>
      <w:r w:rsidRPr="00825BE3">
        <w:rPr>
          <w:rFonts w:ascii="Book Antiqua" w:eastAsia="Arial" w:hAnsi="Book Antiqua" w:cs="Arial"/>
          <w:color w:val="000000" w:themeColor="text1"/>
          <w:szCs w:val="24"/>
        </w:rPr>
        <w:t>reported</w:t>
      </w:r>
      <w:r w:rsidRPr="00825BE3">
        <w:rPr>
          <w:rFonts w:ascii="Book Antiqua" w:eastAsia="Arial" w:hAnsi="Book Antiqua" w:cs="Arial"/>
          <w:color w:val="000000" w:themeColor="text1"/>
          <w:spacing w:val="8"/>
          <w:szCs w:val="24"/>
        </w:rPr>
        <w:t xml:space="preserve"> </w:t>
      </w:r>
      <w:r w:rsidR="0085389A">
        <w:rPr>
          <w:rFonts w:ascii="Book Antiqua" w:eastAsia="Arial" w:hAnsi="Book Antiqua" w:cs="Arial"/>
          <w:color w:val="000000" w:themeColor="text1"/>
          <w:spacing w:val="8"/>
          <w:szCs w:val="24"/>
        </w:rPr>
        <w:t>to be</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proto-oncogene</w:t>
      </w:r>
      <w:r w:rsidRPr="00825BE3">
        <w:rPr>
          <w:rFonts w:ascii="Book Antiqua" w:eastAsia="Arial" w:hAnsi="Book Antiqua" w:cs="Arial"/>
          <w:color w:val="000000" w:themeColor="text1"/>
          <w:szCs w:val="24"/>
          <w:vertAlign w:val="superscript"/>
        </w:rPr>
        <w:t>[134]</w:t>
      </w:r>
      <w:r w:rsidRPr="00825BE3">
        <w:rPr>
          <w:rFonts w:ascii="Book Antiqua" w:eastAsia="Arial" w:hAnsi="Book Antiqua" w:cs="Arial"/>
          <w:color w:val="000000" w:themeColor="text1"/>
          <w:szCs w:val="24"/>
        </w:rPr>
        <w:t>. It can promote cell proliferation and translationally regulates cell cycl</w:t>
      </w:r>
      <w:r w:rsidRPr="00825BE3">
        <w:rPr>
          <w:rFonts w:ascii="Book Antiqua" w:eastAsia="Arial" w:hAnsi="Book Antiqua" w:cs="Arial"/>
          <w:color w:val="000000" w:themeColor="text1"/>
          <w:spacing w:val="6"/>
          <w:szCs w:val="24"/>
        </w:rPr>
        <w:t>e</w:t>
      </w:r>
      <w:r w:rsidRPr="00825BE3">
        <w:rPr>
          <w:rFonts w:ascii="Book Antiqua" w:eastAsia="Arial" w:hAnsi="Book Antiqua" w:cs="Arial"/>
          <w:color w:val="000000" w:themeColor="text1"/>
          <w:szCs w:val="24"/>
        </w:rPr>
        <w:t xml:space="preserve">-related genes in </w:t>
      </w:r>
      <w:r w:rsidRPr="00825BE3">
        <w:rPr>
          <w:rFonts w:ascii="Book Antiqua" w:eastAsia="Arial" w:hAnsi="Book Antiqua" w:cs="Arial"/>
          <w:color w:val="000000" w:themeColor="text1"/>
          <w:spacing w:val="-5"/>
          <w:szCs w:val="24"/>
        </w:rPr>
        <w:t>S</w:t>
      </w:r>
      <w:r w:rsidRPr="00825BE3">
        <w:rPr>
          <w:rFonts w:ascii="Book Antiqua" w:eastAsia="Arial" w:hAnsi="Book Antiqua" w:cs="Arial"/>
          <w:color w:val="000000" w:themeColor="text1"/>
          <w:spacing w:val="8"/>
          <w:szCs w:val="24"/>
        </w:rPr>
        <w:t>W</w:t>
      </w:r>
      <w:r w:rsidRPr="00825BE3">
        <w:rPr>
          <w:rFonts w:ascii="Book Antiqua" w:eastAsia="Arial" w:hAnsi="Book Antiqua" w:cs="Arial"/>
          <w:color w:val="000000" w:themeColor="text1"/>
          <w:szCs w:val="24"/>
        </w:rPr>
        <w:t>480 colon cancer cells</w:t>
      </w:r>
      <w:r w:rsidR="006D7EED">
        <w:rPr>
          <w:rFonts w:ascii="Book Antiqua" w:eastAsia="Arial" w:hAnsi="Book Antiqua" w:cs="Arial"/>
          <w:color w:val="000000" w:themeColor="text1"/>
          <w:szCs w:val="24"/>
        </w:rPr>
        <w:t xml:space="preserve">, by translation control. </w:t>
      </w:r>
      <w:r w:rsidR="0085389A">
        <w:rPr>
          <w:rFonts w:ascii="Book Antiqua" w:eastAsia="Arial" w:hAnsi="Book Antiqua" w:cs="Arial"/>
          <w:color w:val="000000" w:themeColor="text1"/>
          <w:szCs w:val="24"/>
        </w:rPr>
        <w:t xml:space="preserve">In this way, it </w:t>
      </w:r>
      <w:r w:rsidRPr="00825BE3">
        <w:rPr>
          <w:rFonts w:ascii="Book Antiqua" w:eastAsia="Arial" w:hAnsi="Book Antiqua" w:cs="Arial"/>
          <w:color w:val="000000" w:themeColor="text1"/>
          <w:szCs w:val="24"/>
        </w:rPr>
        <w:t>may increase cell growth ability during tumor formation. Moreover,</w:t>
      </w:r>
      <w:r w:rsidRPr="00825BE3">
        <w:rPr>
          <w:rFonts w:ascii="Book Antiqua" w:eastAsia="Arial" w:hAnsi="Book Antiqua" w:cs="Arial"/>
          <w:color w:val="000000" w:themeColor="text1"/>
          <w:spacing w:val="6"/>
          <w:szCs w:val="24"/>
        </w:rPr>
        <w:t xml:space="preserve"> </w:t>
      </w:r>
      <w:r w:rsidR="006D7EED">
        <w:rPr>
          <w:rFonts w:ascii="Book Antiqua" w:eastAsia="Arial" w:hAnsi="Book Antiqua" w:cs="Arial"/>
          <w:color w:val="000000" w:themeColor="text1"/>
          <w:spacing w:val="6"/>
          <w:szCs w:val="24"/>
        </w:rPr>
        <w:t xml:space="preserve">both </w:t>
      </w:r>
      <w:r w:rsidRPr="00825BE3">
        <w:rPr>
          <w:rFonts w:ascii="Book Antiqua" w:eastAsia="Arial" w:hAnsi="Book Antiqua" w:cs="Arial"/>
          <w:color w:val="000000" w:themeColor="text1"/>
          <w:szCs w:val="24"/>
        </w:rPr>
        <w:t>its mRNA and protein levels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 xml:space="preserve">found </w:t>
      </w:r>
      <w:r w:rsidR="006D7EED">
        <w:rPr>
          <w:rFonts w:ascii="Book Antiqua" w:eastAsia="Arial" w:hAnsi="Book Antiqua" w:cs="Arial"/>
          <w:color w:val="000000" w:themeColor="text1"/>
          <w:szCs w:val="24"/>
        </w:rPr>
        <w:t xml:space="preserve">to be </w:t>
      </w:r>
      <w:r w:rsidRPr="00825BE3">
        <w:rPr>
          <w:rFonts w:ascii="Book Antiqua" w:eastAsia="Arial" w:hAnsi="Book Antiqua" w:cs="Arial"/>
          <w:color w:val="000000" w:themeColor="text1"/>
          <w:szCs w:val="24"/>
        </w:rPr>
        <w:t>elevated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in colon tumor tissue, possibly, involving transcriptional or pos</w:t>
      </w:r>
      <w:r w:rsidRPr="00825BE3">
        <w:rPr>
          <w:rFonts w:ascii="Book Antiqua" w:eastAsia="Arial" w:hAnsi="Book Antiqua" w:cs="Arial"/>
          <w:color w:val="000000" w:themeColor="text1"/>
          <w:spacing w:val="5"/>
          <w:szCs w:val="24"/>
        </w:rPr>
        <w:t>t</w:t>
      </w:r>
      <w:r w:rsidRPr="00825BE3">
        <w:rPr>
          <w:rFonts w:ascii="Book Antiqua" w:eastAsia="Arial" w:hAnsi="Book Antiqua" w:cs="Arial"/>
          <w:color w:val="000000" w:themeColor="text1"/>
          <w:szCs w:val="24"/>
        </w:rPr>
        <w:t xml:space="preserve">-transcriptional regulation mechanisms. </w:t>
      </w:r>
    </w:p>
    <w:p w14:paraId="2C728DBA" w14:textId="2B01E8A8" w:rsidR="000C56F5" w:rsidRPr="00825BE3" w:rsidRDefault="000C56F5" w:rsidP="001219A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 contribution of hnRNPs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to the control of splicing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site selection has been found for apoptotic genes. </w:t>
      </w:r>
      <w:r w:rsidR="0085389A">
        <w:rPr>
          <w:rFonts w:ascii="Book Antiqua" w:eastAsia="Arial" w:hAnsi="Book Antiqua" w:cs="Arial"/>
          <w:color w:val="000000" w:themeColor="text1"/>
          <w:szCs w:val="24"/>
        </w:rPr>
        <w:t xml:space="preserve">It </w:t>
      </w:r>
      <w:r w:rsidRPr="00825BE3">
        <w:rPr>
          <w:rFonts w:ascii="Book Antiqua" w:eastAsia="Arial" w:hAnsi="Book Antiqua" w:cs="Arial"/>
          <w:color w:val="000000" w:themeColor="text1"/>
          <w:szCs w:val="24"/>
        </w:rPr>
        <w:t xml:space="preserve">was </w:t>
      </w:r>
      <w:r w:rsidR="0085389A">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 xml:space="preserve">reported </w:t>
      </w:r>
      <w:r w:rsidR="0085389A">
        <w:rPr>
          <w:rFonts w:ascii="Book Antiqua" w:eastAsia="Arial" w:hAnsi="Book Antiqua" w:cs="Arial"/>
          <w:color w:val="000000" w:themeColor="text1"/>
          <w:szCs w:val="24"/>
        </w:rPr>
        <w:t>that there was</w:t>
      </w:r>
      <w:r w:rsidRPr="00825BE3">
        <w:rPr>
          <w:rFonts w:ascii="Book Antiqua" w:eastAsia="Arial" w:hAnsi="Book Antiqua" w:cs="Arial"/>
          <w:color w:val="000000" w:themeColor="text1"/>
          <w:szCs w:val="24"/>
        </w:rPr>
        <w:t xml:space="preserve"> </w:t>
      </w:r>
      <w:r w:rsidR="00750AA8">
        <w:rPr>
          <w:rFonts w:ascii="Book Antiqua" w:eastAsia="Arial" w:hAnsi="Book Antiqua" w:cs="Arial"/>
          <w:color w:val="000000" w:themeColor="text1"/>
          <w:szCs w:val="24"/>
        </w:rPr>
        <w:t xml:space="preserve">tight </w:t>
      </w:r>
      <w:r w:rsidRPr="00825BE3">
        <w:rPr>
          <w:rFonts w:ascii="Book Antiqua" w:eastAsia="Arial" w:hAnsi="Book Antiqua" w:cs="Arial"/>
          <w:color w:val="000000" w:themeColor="text1"/>
          <w:szCs w:val="24"/>
        </w:rPr>
        <w:t>control of the balance between the activities of pro- and anti-apoptotic variants produced by apoptotic peptidase activating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factor (APAF-1)</w:t>
      </w:r>
      <w:r w:rsidRPr="00825BE3">
        <w:rPr>
          <w:rFonts w:ascii="Book Antiqua" w:eastAsia="Arial" w:hAnsi="Book Antiqua" w:cs="Arial"/>
          <w:color w:val="000000" w:themeColor="text1"/>
          <w:szCs w:val="24"/>
          <w:vertAlign w:val="superscript"/>
        </w:rPr>
        <w:t>[135]</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Bcl-x</w:t>
      </w:r>
      <w:r w:rsidRPr="00825BE3">
        <w:rPr>
          <w:rFonts w:ascii="Book Antiqua" w:eastAsia="Arial" w:hAnsi="Book Antiqua" w:cs="Arial"/>
          <w:color w:val="000000" w:themeColor="text1"/>
          <w:szCs w:val="24"/>
          <w:vertAlign w:val="superscript"/>
        </w:rPr>
        <w:t>[136]</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Fas</w:t>
      </w:r>
      <w:r w:rsidRPr="00825BE3">
        <w:rPr>
          <w:rFonts w:ascii="Book Antiqua" w:eastAsia="Arial" w:hAnsi="Book Antiqua" w:cs="Arial"/>
          <w:color w:val="000000" w:themeColor="text1"/>
          <w:szCs w:val="24"/>
          <w:vertAlign w:val="superscript"/>
        </w:rPr>
        <w:t>[137]</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caspases</w:t>
      </w:r>
      <w:r w:rsidRPr="00825BE3">
        <w:rPr>
          <w:rFonts w:ascii="Book Antiqua" w:eastAsia="Arial" w:hAnsi="Book Antiqua" w:cs="Arial"/>
          <w:color w:val="000000" w:themeColor="text1"/>
          <w:szCs w:val="24"/>
          <w:vertAlign w:val="superscript"/>
        </w:rPr>
        <w:t>[138]</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hnRNPs also have a suppressi</w:t>
      </w:r>
      <w:r w:rsidR="0085389A">
        <w:rPr>
          <w:rFonts w:ascii="Book Antiqua" w:eastAsia="Arial" w:hAnsi="Book Antiqua" w:cs="Arial"/>
          <w:color w:val="000000" w:themeColor="text1"/>
          <w:szCs w:val="24"/>
        </w:rPr>
        <w:t>ve</w:t>
      </w:r>
      <w:r w:rsidRPr="00825BE3">
        <w:rPr>
          <w:rFonts w:ascii="Book Antiqua" w:eastAsia="Arial" w:hAnsi="Book Antiqua" w:cs="Arial"/>
          <w:color w:val="000000" w:themeColor="text1"/>
          <w:szCs w:val="24"/>
        </w:rPr>
        <w:t xml:space="preserve"> effect on DNA damage repair</w:t>
      </w:r>
      <w:r w:rsidRPr="00825BE3">
        <w:rPr>
          <w:rFonts w:ascii="Book Antiqua" w:eastAsia="Arial" w:hAnsi="Book Antiqua" w:cs="Arial"/>
          <w:color w:val="000000" w:themeColor="text1"/>
          <w:szCs w:val="24"/>
          <w:vertAlign w:val="superscript"/>
        </w:rPr>
        <w:t>[139]</w:t>
      </w:r>
      <w:r w:rsidRPr="00825BE3">
        <w:rPr>
          <w:rFonts w:ascii="Book Antiqua" w:eastAsia="Arial" w:hAnsi="Book Antiqua" w:cs="Arial"/>
          <w:color w:val="000000" w:themeColor="text1"/>
          <w:szCs w:val="24"/>
        </w:rPr>
        <w:t>. 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general, studies have documented that several hnRNPs are involved in human malignancies and metastasis, being promising biomarkers of lung, head and neck, colon, breast, </w:t>
      </w:r>
      <w:r w:rsidR="0085389A">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pancreatic cancers and acute myeloid leukemia</w:t>
      </w:r>
      <w:r w:rsidRPr="00825BE3">
        <w:rPr>
          <w:rFonts w:ascii="Book Antiqua" w:eastAsia="Arial" w:hAnsi="Book Antiqua" w:cs="Arial"/>
          <w:color w:val="000000" w:themeColor="text1"/>
          <w:szCs w:val="24"/>
          <w:vertAlign w:val="superscript"/>
        </w:rPr>
        <w:t>[140-142]</w:t>
      </w:r>
      <w:r w:rsidRPr="00825BE3">
        <w:rPr>
          <w:rFonts w:ascii="Book Antiqua" w:eastAsia="Arial" w:hAnsi="Book Antiqua" w:cs="Arial"/>
          <w:color w:val="000000" w:themeColor="text1"/>
          <w:szCs w:val="24"/>
        </w:rPr>
        <w:t>.</w:t>
      </w:r>
    </w:p>
    <w:p w14:paraId="41B3EB84" w14:textId="77777777" w:rsidR="00C04070" w:rsidRPr="00B11613" w:rsidRDefault="00C04070" w:rsidP="004E7D70">
      <w:pPr>
        <w:autoSpaceDE w:val="0"/>
        <w:autoSpaceDN w:val="0"/>
        <w:adjustRightInd w:val="0"/>
        <w:snapToGrid w:val="0"/>
        <w:spacing w:line="360" w:lineRule="auto"/>
        <w:rPr>
          <w:rFonts w:ascii="Book Antiqua" w:eastAsia="Arial" w:hAnsi="Book Antiqua" w:cs="Arial"/>
          <w:b/>
          <w:i/>
          <w:iCs/>
          <w:color w:val="000000" w:themeColor="text1"/>
          <w:szCs w:val="24"/>
        </w:rPr>
      </w:pPr>
    </w:p>
    <w:p w14:paraId="2E5F03B7" w14:textId="77777777" w:rsidR="000C56F5" w:rsidRPr="00B11613" w:rsidRDefault="00CF459B"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B11613">
        <w:rPr>
          <w:rFonts w:ascii="Book Antiqua" w:eastAsia="Arial" w:hAnsi="Book Antiqua" w:cs="Arial"/>
          <w:b/>
          <w:i/>
          <w:iCs/>
          <w:color w:val="000000" w:themeColor="text1"/>
          <w:szCs w:val="24"/>
        </w:rPr>
        <w:t>SERBP1 and c</w:t>
      </w:r>
      <w:r w:rsidR="000C56F5" w:rsidRPr="00B11613">
        <w:rPr>
          <w:rFonts w:ascii="Book Antiqua" w:eastAsia="Arial" w:hAnsi="Book Antiqua" w:cs="Arial"/>
          <w:b/>
          <w:i/>
          <w:iCs/>
          <w:color w:val="000000" w:themeColor="text1"/>
          <w:szCs w:val="24"/>
        </w:rPr>
        <w:t>ancer</w:t>
      </w:r>
    </w:p>
    <w:p w14:paraId="0E1E5861" w14:textId="0347497B"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lastRenderedPageBreak/>
        <w:t>The</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pacing w:val="-1"/>
          <w:szCs w:val="24"/>
        </w:rPr>
        <w:t>over</w:t>
      </w:r>
      <w:r w:rsidR="005168EB">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expr</w:t>
      </w:r>
      <w:r w:rsidRPr="00825BE3">
        <w:rPr>
          <w:rFonts w:ascii="Book Antiqua" w:eastAsia="Arial" w:hAnsi="Book Antiqua" w:cs="Arial"/>
          <w:color w:val="000000" w:themeColor="text1"/>
          <w:szCs w:val="24"/>
        </w:rPr>
        <w:t>ession</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reported</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epithelial</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ovarian</w:t>
      </w:r>
      <w:r w:rsidRPr="00825BE3">
        <w:rPr>
          <w:rFonts w:ascii="Book Antiqua" w:eastAsia="Arial" w:hAnsi="Book Antiqua" w:cs="Arial"/>
          <w:color w:val="000000" w:themeColor="text1"/>
          <w:spacing w:val="39"/>
          <w:szCs w:val="24"/>
        </w:rPr>
        <w:t xml:space="preserve"> </w:t>
      </w:r>
      <w:r w:rsidRPr="00825BE3">
        <w:rPr>
          <w:rFonts w:ascii="Book Antiqua" w:eastAsia="Arial" w:hAnsi="Book Antiqua" w:cs="Arial"/>
          <w:color w:val="000000" w:themeColor="text1"/>
          <w:szCs w:val="24"/>
        </w:rPr>
        <w:t>cancer,</w:t>
      </w:r>
      <w:r w:rsidR="005168EB">
        <w:rPr>
          <w:rFonts w:ascii="Book Antiqua" w:eastAsia="Arial" w:hAnsi="Book Antiqua" w:cs="Arial"/>
          <w:color w:val="000000" w:themeColor="text1"/>
          <w:szCs w:val="24"/>
        </w:rPr>
        <w:t xml:space="preserve"> 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breast</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colon</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prostate</w:t>
      </w:r>
      <w:r w:rsidR="005168EB">
        <w:rPr>
          <w:rFonts w:ascii="Book Antiqua" w:eastAsia="Arial" w:hAnsi="Book Antiqua" w:cs="Arial"/>
          <w:color w:val="000000" w:themeColor="text1"/>
          <w:szCs w:val="24"/>
        </w:rPr>
        <w:t>- and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lung</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w:t>
      </w:r>
      <w:r w:rsidR="005168EB">
        <w:rPr>
          <w:rFonts w:ascii="Book Antiqua" w:eastAsia="Arial" w:hAnsi="Book Antiqua" w:cs="Arial"/>
          <w:color w:val="000000" w:themeColor="text1"/>
          <w:szCs w:val="24"/>
        </w:rPr>
        <w:t xml:space="preserve">s well as in </w:t>
      </w:r>
      <w:r w:rsidRPr="00825BE3">
        <w:rPr>
          <w:rFonts w:ascii="Book Antiqua" w:eastAsia="Arial" w:hAnsi="Book Antiqua" w:cs="Arial"/>
          <w:color w:val="000000" w:themeColor="text1"/>
          <w:szCs w:val="24"/>
        </w:rPr>
        <w:t>glioblastoma</w:t>
      </w:r>
      <w:r w:rsidRPr="00825BE3">
        <w:rPr>
          <w:rFonts w:ascii="Book Antiqua" w:eastAsia="Arial" w:hAnsi="Book Antiqua" w:cs="Arial"/>
          <w:color w:val="000000" w:themeColor="text1"/>
          <w:szCs w:val="24"/>
          <w:vertAlign w:val="superscript"/>
        </w:rPr>
        <w:t>[51,143,144-146]</w:t>
      </w:r>
      <w:r w:rsidRPr="00825BE3">
        <w:rPr>
          <w:rFonts w:ascii="Book Antiqua" w:eastAsia="Arial" w:hAnsi="Book Antiqua" w:cs="Arial"/>
          <w:color w:val="000000" w:themeColor="text1"/>
          <w:szCs w:val="24"/>
        </w:rPr>
        <w:t>. In ovarian carcinoma, over</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of SERBP1 was associated with higher tumor grad</w:t>
      </w:r>
      <w:r w:rsidR="00030635">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(Grade III </w:t>
      </w:r>
      <w:r w:rsidR="00B11613">
        <w:rPr>
          <w:rFonts w:ascii="Book Antiqua" w:eastAsia="Arial" w:hAnsi="Book Antiqua" w:cs="Arial"/>
          <w:i/>
          <w:iCs/>
          <w:color w:val="000000" w:themeColor="text1"/>
          <w:szCs w:val="24"/>
        </w:rPr>
        <w:t>vs</w:t>
      </w:r>
      <w:r w:rsidRPr="00825BE3">
        <w:rPr>
          <w:rFonts w:ascii="Book Antiqua" w:eastAsia="Arial" w:hAnsi="Book Antiqua" w:cs="Arial"/>
          <w:color w:val="000000" w:themeColor="text1"/>
          <w:szCs w:val="24"/>
        </w:rPr>
        <w:t xml:space="preserve"> Grades II and I tumors)</w:t>
      </w:r>
      <w:r w:rsidRPr="00825BE3">
        <w:rPr>
          <w:rFonts w:ascii="Book Antiqua" w:eastAsia="Arial" w:hAnsi="Book Antiqua" w:cs="Arial"/>
          <w:color w:val="000000" w:themeColor="text1"/>
          <w:szCs w:val="24"/>
          <w:vertAlign w:val="superscript"/>
        </w:rPr>
        <w:t>[143,147]</w:t>
      </w:r>
      <w:r w:rsidRPr="00825BE3">
        <w:rPr>
          <w:rFonts w:ascii="Book Antiqua" w:eastAsia="Arial" w:hAnsi="Book Antiqua" w:cs="Arial"/>
          <w:color w:val="000000" w:themeColor="text1"/>
          <w:szCs w:val="24"/>
        </w:rPr>
        <w:t>. Indeed, SERBP1 has prognostic value in ovarian cancer and other solid tumors</w:t>
      </w:r>
      <w:r w:rsidRPr="00825BE3">
        <w:rPr>
          <w:rFonts w:ascii="Book Antiqua" w:eastAsia="Arial" w:hAnsi="Book Antiqua" w:cs="Arial"/>
          <w:color w:val="000000" w:themeColor="text1"/>
          <w:szCs w:val="24"/>
          <w:vertAlign w:val="superscript"/>
        </w:rPr>
        <w:t>[51]</w:t>
      </w:r>
      <w:r w:rsidRPr="00825BE3">
        <w:rPr>
          <w:rFonts w:ascii="Book Antiqua" w:eastAsia="Arial" w:hAnsi="Book Antiqua" w:cs="Arial"/>
          <w:color w:val="000000" w:themeColor="text1"/>
          <w:szCs w:val="24"/>
        </w:rPr>
        <w:t xml:space="preserve">. Although its exact mechanism of action is not well known, SERBP1 </w:t>
      </w:r>
      <w:r w:rsidR="0092788B">
        <w:rPr>
          <w:rFonts w:ascii="Book Antiqua" w:eastAsia="Arial" w:hAnsi="Book Antiqua" w:cs="Arial"/>
          <w:color w:val="000000" w:themeColor="text1"/>
          <w:szCs w:val="24"/>
        </w:rPr>
        <w:t>was</w:t>
      </w:r>
      <w:r w:rsidRPr="00825BE3">
        <w:rPr>
          <w:rFonts w:ascii="Book Antiqua" w:eastAsia="Arial" w:hAnsi="Book Antiqua" w:cs="Arial"/>
          <w:color w:val="000000" w:themeColor="text1"/>
          <w:szCs w:val="24"/>
        </w:rPr>
        <w:t xml:space="preserve"> implicated in tumori</w:t>
      </w:r>
      <w:r w:rsidRPr="00825BE3">
        <w:rPr>
          <w:rFonts w:ascii="Book Antiqua" w:eastAsia="Arial" w:hAnsi="Book Antiqua" w:cs="Arial"/>
          <w:color w:val="000000" w:themeColor="text1"/>
          <w:spacing w:val="5"/>
          <w:szCs w:val="24"/>
        </w:rPr>
        <w:t>g</w:t>
      </w:r>
      <w:r w:rsidRPr="00825BE3">
        <w:rPr>
          <w:rFonts w:ascii="Book Antiqua" w:eastAsia="Arial" w:hAnsi="Book Antiqua" w:cs="Arial"/>
          <w:color w:val="000000" w:themeColor="text1"/>
          <w:szCs w:val="24"/>
        </w:rPr>
        <w:t>enicity and resistance to anti</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cancer drugs</w:t>
      </w:r>
      <w:r w:rsidRPr="00825BE3">
        <w:rPr>
          <w:rFonts w:ascii="Book Antiqua" w:eastAsia="Arial" w:hAnsi="Book Antiqua" w:cs="Arial"/>
          <w:color w:val="000000" w:themeColor="text1"/>
          <w:szCs w:val="24"/>
          <w:vertAlign w:val="superscript"/>
        </w:rPr>
        <w:t>[51,62]</w:t>
      </w:r>
      <w:r w:rsidRPr="00825BE3">
        <w:rPr>
          <w:rFonts w:ascii="Book Antiqua" w:eastAsia="Arial" w:hAnsi="Book Antiqua" w:cs="Arial"/>
          <w:color w:val="000000" w:themeColor="text1"/>
          <w:szCs w:val="24"/>
        </w:rPr>
        <w:t>.</w:t>
      </w:r>
    </w:p>
    <w:p w14:paraId="3D312CFF" w14:textId="608BE89F" w:rsidR="000C56F5" w:rsidRPr="00825BE3"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human</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pacing w:val="-1"/>
          <w:szCs w:val="24"/>
        </w:rPr>
        <w:t>breast</w:t>
      </w:r>
      <w:r w:rsidRPr="00825BE3">
        <w:rPr>
          <w:rFonts w:ascii="Book Antiqua" w:eastAsia="Arial" w:hAnsi="Book Antiqua" w:cs="Arial"/>
          <w:color w:val="000000" w:themeColor="text1"/>
          <w:spacing w:val="40"/>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over-expression</w:t>
      </w:r>
      <w:r w:rsidRPr="00825BE3">
        <w:rPr>
          <w:rFonts w:ascii="Book Antiqua" w:eastAsia="Arial" w:hAnsi="Book Antiqua" w:cs="Arial"/>
          <w:color w:val="000000" w:themeColor="text1"/>
          <w:spacing w:val="37"/>
          <w:szCs w:val="24"/>
        </w:rPr>
        <w:t xml:space="preserve"> </w:t>
      </w:r>
      <w:r w:rsidR="0092788B">
        <w:rPr>
          <w:rFonts w:ascii="Book Antiqua" w:eastAsia="Arial" w:hAnsi="Book Antiqua" w:cs="Arial"/>
          <w:color w:val="000000" w:themeColor="text1"/>
          <w:szCs w:val="24"/>
        </w:rPr>
        <w:t xml:space="preserve">was classified </w:t>
      </w:r>
      <w:r w:rsidR="005168EB">
        <w:rPr>
          <w:rFonts w:ascii="Book Antiqua" w:eastAsia="Arial" w:hAnsi="Book Antiqua" w:cs="Arial"/>
          <w:color w:val="000000" w:themeColor="text1"/>
          <w:spacing w:val="37"/>
          <w:szCs w:val="24"/>
        </w:rPr>
        <w:t xml:space="preserve">as </w:t>
      </w:r>
      <w:r w:rsidRPr="00825BE3">
        <w:rPr>
          <w:rFonts w:ascii="Book Antiqua" w:eastAsia="Arial" w:hAnsi="Book Antiqua" w:cs="Arial"/>
          <w:color w:val="000000" w:themeColor="text1"/>
          <w:szCs w:val="24"/>
        </w:rPr>
        <w:t>a new prognostic marker</w:t>
      </w:r>
      <w:r w:rsidRPr="00825BE3">
        <w:rPr>
          <w:rFonts w:ascii="Book Antiqua" w:eastAsia="Arial" w:hAnsi="Book Antiqua" w:cs="Arial"/>
          <w:color w:val="000000" w:themeColor="text1"/>
          <w:szCs w:val="24"/>
          <w:vertAlign w:val="superscript"/>
        </w:rPr>
        <w:t>[144]</w:t>
      </w:r>
      <w:r w:rsidRPr="00825BE3">
        <w:rPr>
          <w:rFonts w:ascii="Book Antiqua" w:eastAsia="Arial" w:hAnsi="Book Antiqua" w:cs="Arial"/>
          <w:color w:val="000000" w:themeColor="text1"/>
          <w:szCs w:val="24"/>
        </w:rPr>
        <w:t xml:space="preserve">. </w:t>
      </w:r>
      <w:r w:rsidR="0085389A">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w:t>
      </w:r>
      <w:r w:rsidR="005168EB">
        <w:rPr>
          <w:rFonts w:ascii="Book Antiqua" w:eastAsia="Arial" w:hAnsi="Book Antiqua" w:cs="Arial"/>
          <w:color w:val="000000" w:themeColor="text1"/>
          <w:szCs w:val="24"/>
        </w:rPr>
        <w:t>cor</w:t>
      </w:r>
      <w:r w:rsidRPr="00825BE3">
        <w:rPr>
          <w:rFonts w:ascii="Book Antiqua" w:eastAsia="Arial" w:hAnsi="Book Antiqua" w:cs="Arial"/>
          <w:color w:val="000000" w:themeColor="text1"/>
          <w:szCs w:val="24"/>
        </w:rPr>
        <w:t xml:space="preserve">relation between </w:t>
      </w:r>
      <w:r w:rsidR="005168EB">
        <w:rPr>
          <w:rFonts w:ascii="Book Antiqua" w:eastAsia="Arial" w:hAnsi="Book Antiqua" w:cs="Arial"/>
          <w:color w:val="000000" w:themeColor="text1"/>
          <w:szCs w:val="24"/>
        </w:rPr>
        <w:t xml:space="preserve">the expression of </w:t>
      </w:r>
      <w:r w:rsidRPr="00825BE3">
        <w:rPr>
          <w:rFonts w:ascii="Book Antiqua" w:eastAsia="Arial" w:hAnsi="Book Antiqua" w:cs="Arial"/>
          <w:color w:val="000000" w:themeColor="text1"/>
          <w:szCs w:val="24"/>
        </w:rPr>
        <w:t xml:space="preserve">SERBP1 and nuclear </w:t>
      </w:r>
      <w:r w:rsidR="0085389A">
        <w:rPr>
          <w:rFonts w:ascii="Book Antiqua" w:eastAsia="Arial" w:hAnsi="Book Antiqua" w:cs="Arial"/>
          <w:color w:val="000000" w:themeColor="text1"/>
          <w:szCs w:val="24"/>
        </w:rPr>
        <w:t>P4</w:t>
      </w:r>
      <w:r w:rsidRPr="00825BE3">
        <w:rPr>
          <w:rFonts w:ascii="Book Antiqua" w:eastAsia="Arial" w:hAnsi="Book Antiqua" w:cs="Arial"/>
          <w:color w:val="000000" w:themeColor="text1"/>
          <w:szCs w:val="24"/>
        </w:rPr>
        <w:t xml:space="preserve"> receptors </w:t>
      </w:r>
      <w:r w:rsidR="0085389A">
        <w:rPr>
          <w:rFonts w:ascii="Book Antiqua" w:eastAsia="Arial" w:hAnsi="Book Antiqua" w:cs="Arial"/>
          <w:color w:val="000000" w:themeColor="text1"/>
          <w:szCs w:val="24"/>
        </w:rPr>
        <w:t xml:space="preserve">was observed </w:t>
      </w:r>
      <w:r w:rsidRPr="00825BE3">
        <w:rPr>
          <w:rFonts w:ascii="Book Antiqua" w:eastAsia="Arial" w:hAnsi="Book Antiqua" w:cs="Arial"/>
          <w:color w:val="000000" w:themeColor="text1"/>
          <w:szCs w:val="24"/>
        </w:rPr>
        <w:t>in malignant breast epithelial cells</w:t>
      </w:r>
      <w:r w:rsidRPr="00825BE3">
        <w:rPr>
          <w:rFonts w:ascii="Book Antiqua" w:eastAsia="Arial" w:hAnsi="Book Antiqua" w:cs="Arial"/>
          <w:color w:val="000000" w:themeColor="text1"/>
          <w:szCs w:val="24"/>
          <w:vertAlign w:val="superscript"/>
        </w:rPr>
        <w:t>[</w:t>
      </w:r>
      <w:r w:rsidR="00B11613" w:rsidRPr="00825BE3">
        <w:rPr>
          <w:rFonts w:ascii="Book Antiqua" w:eastAsia="Arial" w:hAnsi="Book Antiqua" w:cs="Arial"/>
          <w:color w:val="000000" w:themeColor="text1"/>
          <w:szCs w:val="24"/>
          <w:vertAlign w:val="superscript"/>
        </w:rPr>
        <w:t>27</w:t>
      </w:r>
      <w:r w:rsidR="00B11613">
        <w:rPr>
          <w:rFonts w:ascii="Book Antiqua" w:eastAsia="Arial" w:hAnsi="Book Antiqua" w:cs="Arial"/>
          <w:color w:val="000000" w:themeColor="text1"/>
          <w:szCs w:val="24"/>
          <w:vertAlign w:val="superscript"/>
        </w:rPr>
        <w:t>,</w:t>
      </w:r>
      <w:r w:rsidR="00B11613" w:rsidRPr="00825BE3">
        <w:rPr>
          <w:rFonts w:ascii="Book Antiqua" w:eastAsia="Arial" w:hAnsi="Book Antiqua" w:cs="Arial"/>
          <w:color w:val="000000" w:themeColor="text1"/>
          <w:szCs w:val="24"/>
          <w:vertAlign w:val="superscript"/>
        </w:rPr>
        <w:t>144,</w:t>
      </w:r>
      <w:r w:rsidRPr="00825BE3">
        <w:rPr>
          <w:rFonts w:ascii="Book Antiqua" w:eastAsia="Arial" w:hAnsi="Book Antiqua" w:cs="Arial"/>
          <w:color w:val="000000" w:themeColor="text1"/>
          <w:szCs w:val="24"/>
          <w:vertAlign w:val="superscript"/>
        </w:rPr>
        <w:t>148]</w:t>
      </w:r>
      <w:r w:rsidRPr="00825BE3">
        <w:rPr>
          <w:rFonts w:ascii="Book Antiqua" w:eastAsia="Arial" w:hAnsi="Book Antiqua" w:cs="Arial"/>
          <w:color w:val="000000" w:themeColor="text1"/>
          <w:szCs w:val="24"/>
        </w:rPr>
        <w:t xml:space="preserve">. This relation is very important, </w:t>
      </w:r>
      <w:r w:rsidR="0085389A">
        <w:rPr>
          <w:rFonts w:ascii="Book Antiqua" w:eastAsia="Arial" w:hAnsi="Book Antiqua" w:cs="Arial"/>
          <w:color w:val="000000" w:themeColor="text1"/>
          <w:szCs w:val="24"/>
        </w:rPr>
        <w:t>as P4</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receptors are ligand-activated transcription factors, playing a cr</w:t>
      </w:r>
      <w:r w:rsidRPr="00825BE3">
        <w:rPr>
          <w:rFonts w:ascii="Book Antiqua" w:eastAsia="Arial" w:hAnsi="Book Antiqua" w:cs="Arial"/>
          <w:color w:val="000000" w:themeColor="text1"/>
          <w:szCs w:val="24"/>
        </w:rPr>
        <w:t xml:space="preserve">ucial role in the regulation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pacing w:val="-1"/>
          <w:szCs w:val="24"/>
        </w:rPr>
        <w:t>growth,</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pacing w:val="-1"/>
          <w:szCs w:val="24"/>
        </w:rPr>
        <w:t>survival,</w:t>
      </w:r>
      <w:r w:rsidRPr="00825BE3">
        <w:rPr>
          <w:rFonts w:ascii="Book Antiqua" w:eastAsia="Arial" w:hAnsi="Book Antiqua" w:cs="Arial"/>
          <w:color w:val="000000" w:themeColor="text1"/>
          <w:spacing w:val="45"/>
          <w:szCs w:val="24"/>
        </w:rPr>
        <w:t xml:space="preserve"> </w:t>
      </w:r>
      <w:r w:rsidRPr="00825BE3">
        <w:rPr>
          <w:rFonts w:ascii="Book Antiqua" w:eastAsia="Arial" w:hAnsi="Book Antiqua" w:cs="Arial"/>
          <w:color w:val="000000" w:themeColor="text1"/>
          <w:spacing w:val="-1"/>
          <w:szCs w:val="24"/>
        </w:rPr>
        <w:t>and</w:t>
      </w:r>
      <w:r w:rsidRPr="00825BE3">
        <w:rPr>
          <w:rFonts w:ascii="Book Antiqua" w:eastAsia="Arial" w:hAnsi="Book Antiqua" w:cs="Arial"/>
          <w:color w:val="000000" w:themeColor="text1"/>
          <w:spacing w:val="43"/>
          <w:szCs w:val="24"/>
        </w:rPr>
        <w:t xml:space="preserve"> </w:t>
      </w:r>
      <w:r w:rsidRPr="00825BE3">
        <w:rPr>
          <w:rFonts w:ascii="Book Antiqua" w:eastAsia="Arial" w:hAnsi="Book Antiqua" w:cs="Arial"/>
          <w:color w:val="000000" w:themeColor="text1"/>
          <w:spacing w:val="-1"/>
          <w:szCs w:val="24"/>
        </w:rPr>
        <w:t>d</w:t>
      </w:r>
      <w:r w:rsidRPr="00825BE3">
        <w:rPr>
          <w:rFonts w:ascii="Book Antiqua" w:eastAsia="Arial" w:hAnsi="Book Antiqua" w:cs="Arial"/>
          <w:color w:val="000000" w:themeColor="text1"/>
          <w:szCs w:val="24"/>
        </w:rPr>
        <w:t>ifferentiation</w:t>
      </w:r>
      <w:r w:rsidRPr="00825BE3">
        <w:rPr>
          <w:rFonts w:ascii="Book Antiqua" w:eastAsia="Arial" w:hAnsi="Book Antiqua" w:cs="Arial"/>
          <w:color w:val="000000" w:themeColor="text1"/>
          <w:spacing w:val="42"/>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45"/>
          <w:szCs w:val="24"/>
        </w:rPr>
        <w:t xml:space="preserve"> </w:t>
      </w:r>
      <w:r w:rsidRPr="00825BE3">
        <w:rPr>
          <w:rFonts w:ascii="Book Antiqua" w:eastAsia="Arial" w:hAnsi="Book Antiqua" w:cs="Arial"/>
          <w:color w:val="000000" w:themeColor="text1"/>
          <w:szCs w:val="24"/>
        </w:rPr>
        <w:t>normal</w:t>
      </w:r>
      <w:r w:rsidRPr="00825BE3">
        <w:rPr>
          <w:rFonts w:ascii="Book Antiqua" w:eastAsia="Arial" w:hAnsi="Book Antiqua" w:cs="Arial"/>
          <w:color w:val="000000" w:themeColor="text1"/>
          <w:spacing w:val="43"/>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malignant</w:t>
      </w:r>
      <w:r w:rsidRPr="00825BE3">
        <w:rPr>
          <w:rFonts w:ascii="Book Antiqua" w:eastAsia="Arial" w:hAnsi="Book Antiqua" w:cs="Arial"/>
          <w:color w:val="000000" w:themeColor="text1"/>
          <w:spacing w:val="43"/>
          <w:szCs w:val="24"/>
        </w:rPr>
        <w:t xml:space="preserve"> </w:t>
      </w:r>
      <w:r w:rsidRPr="00825BE3">
        <w:rPr>
          <w:rFonts w:ascii="Book Antiqua" w:eastAsia="Arial" w:hAnsi="Book Antiqua" w:cs="Arial"/>
          <w:color w:val="000000" w:themeColor="text1"/>
          <w:szCs w:val="24"/>
        </w:rPr>
        <w:t>breast</w:t>
      </w:r>
      <w:r w:rsidRPr="00825BE3">
        <w:rPr>
          <w:rFonts w:ascii="Book Antiqua" w:eastAsia="Arial" w:hAnsi="Book Antiqua" w:cs="Arial"/>
          <w:color w:val="000000" w:themeColor="text1"/>
          <w:spacing w:val="47"/>
          <w:szCs w:val="24"/>
        </w:rPr>
        <w:t xml:space="preserve"> </w:t>
      </w:r>
      <w:r w:rsidRPr="00825BE3">
        <w:rPr>
          <w:rFonts w:ascii="Book Antiqua" w:eastAsia="Arial" w:hAnsi="Book Antiqua" w:cs="Arial"/>
          <w:color w:val="000000" w:themeColor="text1"/>
          <w:szCs w:val="24"/>
        </w:rPr>
        <w:t>epithelial</w:t>
      </w:r>
      <w:r w:rsidRPr="00825BE3">
        <w:rPr>
          <w:rFonts w:ascii="Book Antiqua" w:eastAsia="Arial" w:hAnsi="Book Antiqua" w:cs="Arial"/>
          <w:color w:val="000000" w:themeColor="text1"/>
          <w:spacing w:val="43"/>
          <w:szCs w:val="24"/>
        </w:rPr>
        <w:t xml:space="preserve"> </w:t>
      </w:r>
      <w:r w:rsidRPr="00825BE3">
        <w:rPr>
          <w:rFonts w:ascii="Book Antiqua" w:eastAsia="Arial" w:hAnsi="Book Antiqua" w:cs="Arial"/>
          <w:color w:val="000000" w:themeColor="text1"/>
          <w:szCs w:val="24"/>
        </w:rPr>
        <w:t>cells</w:t>
      </w:r>
      <w:r w:rsidRPr="00825BE3">
        <w:rPr>
          <w:rFonts w:ascii="Book Antiqua" w:eastAsia="Arial" w:hAnsi="Book Antiqua" w:cs="Arial"/>
          <w:color w:val="000000" w:themeColor="text1"/>
          <w:spacing w:val="-1"/>
          <w:szCs w:val="24"/>
          <w:vertAlign w:val="superscript"/>
        </w:rPr>
        <w:t>[144,148]</w:t>
      </w:r>
      <w:r w:rsidRPr="00825BE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Furthermo</w:t>
      </w:r>
      <w:r w:rsidRPr="00825BE3">
        <w:rPr>
          <w:rFonts w:ascii="Book Antiqua" w:eastAsia="Arial" w:hAnsi="Book Antiqua" w:cs="Arial"/>
          <w:color w:val="000000" w:themeColor="text1"/>
          <w:szCs w:val="24"/>
        </w:rPr>
        <w:t>re,</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pointed</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out</w:t>
      </w:r>
      <w:r w:rsidRPr="00825BE3">
        <w:rPr>
          <w:rFonts w:ascii="Book Antiqua" w:eastAsia="Arial" w:hAnsi="Book Antiqua" w:cs="Arial"/>
          <w:color w:val="000000" w:themeColor="text1"/>
          <w:spacing w:val="12"/>
          <w:szCs w:val="24"/>
        </w:rPr>
        <w:t xml:space="preserve"> </w:t>
      </w:r>
      <w:r w:rsidR="0092788B">
        <w:rPr>
          <w:rFonts w:ascii="Book Antiqua" w:eastAsia="Arial" w:hAnsi="Book Antiqua" w:cs="Arial"/>
          <w:color w:val="000000" w:themeColor="text1"/>
          <w:szCs w:val="24"/>
        </w:rPr>
        <w:t>above</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interacts</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PGRMC1,</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 xml:space="preserve">which is involved in mediating anti-apoptotic actions through </w:t>
      </w:r>
      <w:r w:rsidR="0085389A">
        <w:rPr>
          <w:rFonts w:ascii="Book Antiqua" w:eastAsia="Arial" w:hAnsi="Book Antiqua" w:cs="Arial"/>
          <w:color w:val="000000" w:themeColor="text1"/>
          <w:szCs w:val="24"/>
        </w:rPr>
        <w:t>the P4</w:t>
      </w:r>
      <w:r w:rsidRPr="00825BE3">
        <w:rPr>
          <w:rFonts w:ascii="Book Antiqua" w:eastAsia="Arial" w:hAnsi="Book Antiqua" w:cs="Arial"/>
          <w:color w:val="000000" w:themeColor="text1"/>
          <w:szCs w:val="24"/>
        </w:rPr>
        <w:t xml:space="preserve"> receptor</w:t>
      </w:r>
      <w:r w:rsidRPr="00825BE3">
        <w:rPr>
          <w:rFonts w:ascii="Book Antiqua" w:eastAsia="Arial" w:hAnsi="Book Antiqua" w:cs="Arial"/>
          <w:color w:val="000000" w:themeColor="text1"/>
          <w:szCs w:val="24"/>
          <w:vertAlign w:val="superscript"/>
        </w:rPr>
        <w:t>[55,144,149]</w:t>
      </w:r>
      <w:r w:rsidRPr="00825BE3">
        <w:rPr>
          <w:rFonts w:ascii="Book Antiqua" w:eastAsia="Arial" w:hAnsi="Book Antiqua" w:cs="Arial"/>
          <w:color w:val="000000" w:themeColor="text1"/>
          <w:szCs w:val="24"/>
        </w:rPr>
        <w:t>.</w:t>
      </w:r>
    </w:p>
    <w:p w14:paraId="22980F7A" w14:textId="77777777" w:rsidR="00FF5143" w:rsidRPr="00825BE3" w:rsidRDefault="000C56F5" w:rsidP="001219A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Interestingly, abundant SERBP1 expression in human breast cancer was associated with low PAI-1 protein level</w:t>
      </w:r>
      <w:r w:rsidR="0092788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t>
      </w:r>
      <w:r w:rsidR="0092788B">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7"/>
          <w:szCs w:val="24"/>
        </w:rPr>
        <w:t xml:space="preserve"> </w:t>
      </w:r>
      <w:r w:rsidR="00305136">
        <w:rPr>
          <w:rFonts w:ascii="Book Antiqua" w:eastAsia="Arial" w:hAnsi="Book Antiqua" w:cs="Arial"/>
          <w:color w:val="000000" w:themeColor="text1"/>
          <w:spacing w:val="10"/>
          <w:szCs w:val="24"/>
        </w:rPr>
        <w:t>W</w:t>
      </w:r>
      <w:r w:rsidRPr="00825BE3">
        <w:rPr>
          <w:rFonts w:ascii="Book Antiqua" w:eastAsia="Arial" w:hAnsi="Book Antiqua" w:cs="Arial"/>
          <w:color w:val="000000" w:themeColor="text1"/>
          <w:szCs w:val="24"/>
        </w:rPr>
        <w:t>estern blot analysis</w:t>
      </w:r>
      <w:r w:rsidRPr="00825BE3">
        <w:rPr>
          <w:rFonts w:ascii="Book Antiqua" w:eastAsia="Arial" w:hAnsi="Book Antiqua" w:cs="Arial"/>
          <w:color w:val="000000" w:themeColor="text1"/>
          <w:szCs w:val="24"/>
          <w:vertAlign w:val="superscript"/>
        </w:rPr>
        <w:t>[144]</w:t>
      </w:r>
      <w:r w:rsidRPr="00825BE3">
        <w:rPr>
          <w:rFonts w:ascii="Book Antiqua" w:eastAsia="Arial" w:hAnsi="Book Antiqua" w:cs="Arial"/>
          <w:color w:val="000000" w:themeColor="text1"/>
          <w:szCs w:val="24"/>
        </w:rPr>
        <w:t xml:space="preserve">, showing that </w:t>
      </w:r>
      <w:r w:rsidRPr="00825BE3">
        <w:rPr>
          <w:rFonts w:ascii="Book Antiqua" w:eastAsia="Arial" w:hAnsi="Book Antiqua" w:cs="Arial"/>
          <w:color w:val="000000" w:themeColor="text1"/>
          <w:spacing w:val="-1"/>
          <w:szCs w:val="24"/>
        </w:rPr>
        <w:t>SE</w:t>
      </w:r>
      <w:r w:rsidRPr="00825BE3">
        <w:rPr>
          <w:rFonts w:ascii="Book Antiqua" w:eastAsia="Arial" w:hAnsi="Book Antiqua" w:cs="Arial"/>
          <w:color w:val="000000" w:themeColor="text1"/>
          <w:szCs w:val="24"/>
        </w:rPr>
        <w:t>RBP1</w:t>
      </w:r>
      <w:r w:rsidRPr="00825BE3">
        <w:rPr>
          <w:rFonts w:ascii="Book Antiqua" w:eastAsia="Arial" w:hAnsi="Book Antiqua" w:cs="Arial"/>
          <w:color w:val="000000" w:themeColor="text1"/>
          <w:spacing w:val="56"/>
          <w:szCs w:val="24"/>
        </w:rPr>
        <w:t xml:space="preserve"> </w:t>
      </w:r>
      <w:r w:rsidR="00305136">
        <w:rPr>
          <w:rFonts w:ascii="Book Antiqua" w:eastAsia="Arial" w:hAnsi="Book Antiqua" w:cs="Arial"/>
          <w:color w:val="000000" w:themeColor="text1"/>
          <w:spacing w:val="56"/>
          <w:szCs w:val="24"/>
        </w:rPr>
        <w:t xml:space="preserve">can </w:t>
      </w:r>
      <w:r w:rsidRPr="00825BE3">
        <w:rPr>
          <w:rFonts w:ascii="Book Antiqua" w:eastAsia="Arial" w:hAnsi="Book Antiqua" w:cs="Arial"/>
          <w:color w:val="000000" w:themeColor="text1"/>
          <w:szCs w:val="24"/>
        </w:rPr>
        <w:t>not</w:t>
      </w:r>
      <w:r w:rsidRPr="00825BE3">
        <w:rPr>
          <w:rFonts w:ascii="Book Antiqua" w:eastAsia="Arial" w:hAnsi="Book Antiqua" w:cs="Arial"/>
          <w:color w:val="000000" w:themeColor="text1"/>
          <w:spacing w:val="57"/>
          <w:szCs w:val="24"/>
        </w:rPr>
        <w:t xml:space="preserve"> </w:t>
      </w:r>
      <w:r w:rsidRPr="00825BE3">
        <w:rPr>
          <w:rFonts w:ascii="Book Antiqua" w:eastAsia="Arial" w:hAnsi="Book Antiqua" w:cs="Arial"/>
          <w:color w:val="000000" w:themeColor="text1"/>
          <w:szCs w:val="24"/>
        </w:rPr>
        <w:t>only</w:t>
      </w:r>
      <w:r w:rsidRPr="00825BE3">
        <w:rPr>
          <w:rFonts w:ascii="Book Antiqua" w:eastAsia="Arial" w:hAnsi="Book Antiqua" w:cs="Arial"/>
          <w:color w:val="000000" w:themeColor="text1"/>
          <w:spacing w:val="54"/>
          <w:szCs w:val="24"/>
        </w:rPr>
        <w:t xml:space="preserve"> </w:t>
      </w:r>
      <w:r w:rsidRPr="00825BE3">
        <w:rPr>
          <w:rFonts w:ascii="Book Antiqua" w:eastAsia="Arial" w:hAnsi="Book Antiqua" w:cs="Arial"/>
          <w:color w:val="000000" w:themeColor="text1"/>
          <w:szCs w:val="24"/>
        </w:rPr>
        <w:t>stabilize</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but</w:t>
      </w:r>
      <w:r w:rsidRPr="00825BE3">
        <w:rPr>
          <w:rFonts w:ascii="Book Antiqua" w:eastAsia="Arial" w:hAnsi="Book Antiqua" w:cs="Arial"/>
          <w:color w:val="000000" w:themeColor="text1"/>
          <w:spacing w:val="57"/>
          <w:szCs w:val="24"/>
        </w:rPr>
        <w:t xml:space="preserve"> </w:t>
      </w:r>
      <w:r w:rsidR="00305136">
        <w:rPr>
          <w:rFonts w:ascii="Book Antiqua" w:eastAsia="Arial" w:hAnsi="Book Antiqua" w:cs="Arial"/>
          <w:color w:val="000000" w:themeColor="text1"/>
          <w:spacing w:val="57"/>
          <w:szCs w:val="24"/>
        </w:rPr>
        <w:t xml:space="preserve">can </w:t>
      </w:r>
      <w:r w:rsidRPr="00825BE3">
        <w:rPr>
          <w:rFonts w:ascii="Book Antiqua" w:eastAsia="Arial" w:hAnsi="Book Antiqua" w:cs="Arial"/>
          <w:color w:val="000000" w:themeColor="text1"/>
          <w:szCs w:val="24"/>
        </w:rPr>
        <w:t>also</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destabilize</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PAI-1</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mRNA</w:t>
      </w:r>
      <w:r w:rsidR="00305136">
        <w:rPr>
          <w:rFonts w:ascii="Book Antiqua" w:eastAsia="Arial" w:hAnsi="Book Antiqua" w:cs="Arial"/>
          <w:color w:val="000000" w:themeColor="text1"/>
          <w:szCs w:val="24"/>
        </w:rPr>
        <w:t>, depending on the cellular context</w:t>
      </w:r>
      <w:r w:rsidRPr="00825BE3">
        <w:rPr>
          <w:rFonts w:ascii="Book Antiqua" w:eastAsia="Arial" w:hAnsi="Book Antiqua" w:cs="Arial"/>
          <w:color w:val="000000" w:themeColor="text1"/>
          <w:szCs w:val="24"/>
          <w:vertAlign w:val="superscript"/>
        </w:rPr>
        <w:t>[7]</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Heaton</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co-</w:t>
      </w:r>
      <w:r w:rsidRPr="00825BE3">
        <w:rPr>
          <w:rFonts w:ascii="Book Antiqua" w:eastAsia="Arial" w:hAnsi="Book Antiqua" w:cs="Arial"/>
          <w:color w:val="000000" w:themeColor="text1"/>
          <w:spacing w:val="-1"/>
          <w:szCs w:val="24"/>
        </w:rPr>
        <w:t>workers documented an inverse relationship between SER</w:t>
      </w:r>
      <w:r w:rsidRPr="00825BE3">
        <w:rPr>
          <w:rFonts w:ascii="Book Antiqua" w:eastAsia="Arial" w:hAnsi="Book Antiqua" w:cs="Arial"/>
          <w:color w:val="000000" w:themeColor="text1"/>
          <w:szCs w:val="24"/>
        </w:rPr>
        <w:t>BP1 and PAI in rat hepatom</w:t>
      </w:r>
      <w:r w:rsidR="0092788B">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reporting that high SERBP1 protein levels</w:t>
      </w:r>
      <w:r w:rsidR="0030513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lead to </w:t>
      </w:r>
      <w:r w:rsidR="00305136">
        <w:rPr>
          <w:rFonts w:ascii="Book Antiqua" w:eastAsia="Arial" w:hAnsi="Book Antiqua" w:cs="Arial"/>
          <w:color w:val="000000" w:themeColor="text1"/>
          <w:szCs w:val="24"/>
        </w:rPr>
        <w:t xml:space="preserve">increased </w:t>
      </w:r>
      <w:r w:rsidRPr="00825BE3">
        <w:rPr>
          <w:rFonts w:ascii="Book Antiqua" w:eastAsia="Arial" w:hAnsi="Book Antiqua" w:cs="Arial"/>
          <w:color w:val="000000" w:themeColor="text1"/>
          <w:szCs w:val="24"/>
        </w:rPr>
        <w:t>degradation of PA</w:t>
      </w:r>
      <w:r w:rsidRPr="00825BE3">
        <w:rPr>
          <w:rFonts w:ascii="Book Antiqua" w:eastAsia="Arial" w:hAnsi="Book Antiqua" w:cs="Arial"/>
          <w:color w:val="000000" w:themeColor="text1"/>
          <w:spacing w:val="5"/>
          <w:szCs w:val="24"/>
        </w:rPr>
        <w:t>I</w:t>
      </w:r>
      <w:r w:rsidRPr="00825BE3">
        <w:rPr>
          <w:rFonts w:ascii="Book Antiqua" w:eastAsia="Arial" w:hAnsi="Book Antiqua" w:cs="Arial"/>
          <w:color w:val="000000" w:themeColor="text1"/>
          <w:szCs w:val="24"/>
        </w:rPr>
        <w:t>-1 mRNA and consecutively to low PAI-1 protein levels in rat hepatoma</w:t>
      </w:r>
      <w:r w:rsidRPr="00825BE3">
        <w:rPr>
          <w:rFonts w:ascii="Book Antiqua" w:eastAsia="Arial" w:hAnsi="Book Antiqua" w:cs="Arial"/>
          <w:color w:val="000000" w:themeColor="text1"/>
          <w:szCs w:val="24"/>
          <w:vertAlign w:val="superscript"/>
        </w:rPr>
        <w:t>[150]</w:t>
      </w:r>
      <w:r w:rsidRPr="00825BE3">
        <w:rPr>
          <w:rFonts w:ascii="Book Antiqua" w:eastAsia="Arial" w:hAnsi="Book Antiqua" w:cs="Arial"/>
          <w:color w:val="000000" w:themeColor="text1"/>
          <w:szCs w:val="24"/>
        </w:rPr>
        <w:t>.</w:t>
      </w:r>
    </w:p>
    <w:p w14:paraId="3E9670D2" w14:textId="1C26DBE0" w:rsidR="000C56F5" w:rsidRPr="00825BE3" w:rsidRDefault="000C56F5" w:rsidP="001219A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Other studies showed over</w:t>
      </w:r>
      <w:r w:rsidR="001A2D67">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and high protein levels of </w:t>
      </w:r>
      <w:r w:rsidR="00D52570">
        <w:rPr>
          <w:rFonts w:ascii="Book Antiqua" w:eastAsia="Arial" w:hAnsi="Book Antiqua" w:cs="Arial"/>
          <w:color w:val="000000" w:themeColor="text1"/>
          <w:szCs w:val="24"/>
        </w:rPr>
        <w:t>PAI-1</w:t>
      </w:r>
      <w:r w:rsidRPr="00825BE3">
        <w:rPr>
          <w:rFonts w:ascii="Book Antiqua" w:eastAsia="Arial" w:hAnsi="Book Antiqua" w:cs="Arial"/>
          <w:color w:val="000000" w:themeColor="text1"/>
          <w:szCs w:val="24"/>
        </w:rPr>
        <w:t xml:space="preserve"> in breast cancer, </w:t>
      </w:r>
      <w:r w:rsidR="0085389A">
        <w:rPr>
          <w:rFonts w:ascii="Book Antiqua" w:eastAsia="Arial" w:hAnsi="Book Antiqua" w:cs="Arial"/>
          <w:color w:val="000000" w:themeColor="text1"/>
          <w:szCs w:val="24"/>
        </w:rPr>
        <w:t>which was</w:t>
      </w:r>
      <w:r w:rsidRPr="00825BE3">
        <w:rPr>
          <w:rFonts w:ascii="Book Antiqua" w:eastAsia="Arial" w:hAnsi="Book Antiqua" w:cs="Arial"/>
          <w:color w:val="000000" w:themeColor="text1"/>
          <w:szCs w:val="24"/>
        </w:rPr>
        <w:t xml:space="preserve"> associated with poor prognosis</w:t>
      </w:r>
      <w:r w:rsidR="0092788B">
        <w:rPr>
          <w:rFonts w:ascii="Book Antiqua" w:eastAsia="Arial" w:hAnsi="Book Antiqua" w:cs="Arial"/>
          <w:color w:val="000000" w:themeColor="text1"/>
          <w:szCs w:val="24"/>
        </w:rPr>
        <w:t>. PAI-1 is</w:t>
      </w:r>
      <w:r w:rsidRPr="00825BE3">
        <w:rPr>
          <w:rFonts w:ascii="Book Antiqua" w:eastAsia="Arial" w:hAnsi="Book Antiqua" w:cs="Arial"/>
          <w:color w:val="000000" w:themeColor="text1"/>
          <w:szCs w:val="24"/>
        </w:rPr>
        <w:t xml:space="preserve"> considered </w:t>
      </w:r>
      <w:r w:rsidR="001A2D67">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w:t>
      </w:r>
      <w:r w:rsidR="0092788B">
        <w:rPr>
          <w:rFonts w:ascii="Book Antiqua" w:eastAsia="Arial" w:hAnsi="Book Antiqua" w:cs="Arial"/>
          <w:color w:val="000000" w:themeColor="text1"/>
          <w:szCs w:val="24"/>
        </w:rPr>
        <w:t xml:space="preserve">valuable </w:t>
      </w:r>
      <w:r w:rsidRPr="00825BE3">
        <w:rPr>
          <w:rFonts w:ascii="Book Antiqua" w:eastAsia="Arial" w:hAnsi="Book Antiqua" w:cs="Arial"/>
          <w:color w:val="000000" w:themeColor="text1"/>
          <w:szCs w:val="24"/>
        </w:rPr>
        <w:t>factor in clinical practice</w:t>
      </w:r>
      <w:r w:rsidRPr="00825BE3">
        <w:rPr>
          <w:rFonts w:ascii="Book Antiqua" w:eastAsia="Arial" w:hAnsi="Book Antiqua" w:cs="Arial"/>
          <w:color w:val="000000" w:themeColor="text1"/>
          <w:szCs w:val="24"/>
          <w:vertAlign w:val="superscript"/>
        </w:rPr>
        <w:t>[51,144</w:t>
      </w:r>
      <w:r w:rsidR="00B11613">
        <w:rPr>
          <w:rFonts w:ascii="Book Antiqua" w:eastAsia="Arial" w:hAnsi="Book Antiqua" w:cs="Arial"/>
          <w:color w:val="000000" w:themeColor="text1"/>
          <w:szCs w:val="24"/>
          <w:vertAlign w:val="superscript"/>
        </w:rPr>
        <w:t>,</w:t>
      </w:r>
      <w:r w:rsidR="00B11613" w:rsidRPr="00825BE3">
        <w:rPr>
          <w:rFonts w:ascii="Book Antiqua" w:eastAsia="Arial" w:hAnsi="Book Antiqua" w:cs="Arial"/>
          <w:color w:val="000000" w:themeColor="text1"/>
          <w:szCs w:val="24"/>
          <w:vertAlign w:val="superscript"/>
        </w:rPr>
        <w:t>151</w:t>
      </w:r>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rPr>
        <w:t xml:space="preserve">. In ovarian cancer, the over-expression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pacing w:val="-1"/>
          <w:szCs w:val="24"/>
        </w:rPr>
        <w:t>PAI-1</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was</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also</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pacing w:val="-1"/>
          <w:szCs w:val="24"/>
        </w:rPr>
        <w:t>detected</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a</w:t>
      </w:r>
      <w:r w:rsidRPr="00825BE3">
        <w:rPr>
          <w:rFonts w:ascii="Book Antiqua" w:eastAsia="Arial" w:hAnsi="Book Antiqua" w:cs="Arial"/>
          <w:color w:val="000000" w:themeColor="text1"/>
          <w:szCs w:val="24"/>
        </w:rPr>
        <w:t>nd</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14"/>
          <w:szCs w:val="24"/>
        </w:rPr>
        <w:t xml:space="preserve"> </w:t>
      </w:r>
      <w:r w:rsidR="001B2821">
        <w:rPr>
          <w:rFonts w:ascii="Book Antiqua" w:eastAsia="Arial" w:hAnsi="Book Antiqua" w:cs="Arial"/>
          <w:color w:val="000000" w:themeColor="text1"/>
          <w:spacing w:val="14"/>
          <w:szCs w:val="24"/>
        </w:rPr>
        <w:t>to</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advanced</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tumor</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stage</w:t>
      </w:r>
      <w:r w:rsidR="001A2D67">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poor</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prognosis in</w:t>
      </w:r>
      <w:r w:rsidRPr="00825BE3">
        <w:rPr>
          <w:rFonts w:ascii="Book Antiqua" w:eastAsia="Arial" w:hAnsi="Book Antiqua" w:cs="Arial"/>
          <w:color w:val="000000" w:themeColor="text1"/>
          <w:spacing w:val="85"/>
          <w:szCs w:val="24"/>
        </w:rPr>
        <w:t xml:space="preserve"> </w:t>
      </w:r>
      <w:r w:rsidRPr="00825BE3">
        <w:rPr>
          <w:rFonts w:ascii="Book Antiqua" w:eastAsia="Arial" w:hAnsi="Book Antiqua" w:cs="Arial"/>
          <w:color w:val="000000" w:themeColor="text1"/>
          <w:szCs w:val="24"/>
        </w:rPr>
        <w:t>ovarian</w:t>
      </w:r>
      <w:r w:rsidRPr="00825BE3">
        <w:rPr>
          <w:rFonts w:ascii="Book Antiqua" w:eastAsia="Arial" w:hAnsi="Book Antiqua" w:cs="Arial"/>
          <w:color w:val="000000" w:themeColor="text1"/>
          <w:spacing w:val="85"/>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86"/>
          <w:szCs w:val="24"/>
        </w:rPr>
        <w:t xml:space="preserve"> </w:t>
      </w:r>
      <w:r w:rsidRPr="00825BE3">
        <w:rPr>
          <w:rFonts w:ascii="Book Antiqua" w:eastAsia="Arial" w:hAnsi="Book Antiqua" w:cs="Arial"/>
          <w:color w:val="000000" w:themeColor="text1"/>
          <w:szCs w:val="24"/>
        </w:rPr>
        <w:t>patients</w:t>
      </w:r>
      <w:r w:rsidRPr="00825BE3">
        <w:rPr>
          <w:rFonts w:ascii="Book Antiqua" w:eastAsia="Arial" w:hAnsi="Book Antiqua" w:cs="Arial"/>
          <w:color w:val="000000" w:themeColor="text1"/>
          <w:szCs w:val="24"/>
          <w:vertAlign w:val="superscript"/>
        </w:rPr>
        <w:t>[51,152-154]</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84"/>
          <w:szCs w:val="24"/>
        </w:rPr>
        <w:t xml:space="preserve"> </w:t>
      </w:r>
      <w:r w:rsidRPr="00825BE3">
        <w:rPr>
          <w:rFonts w:ascii="Book Antiqua" w:eastAsia="Arial" w:hAnsi="Book Antiqua" w:cs="Arial"/>
          <w:color w:val="000000" w:themeColor="text1"/>
          <w:szCs w:val="24"/>
        </w:rPr>
        <w:t>Moreover,</w:t>
      </w:r>
      <w:r w:rsidRPr="00825BE3">
        <w:rPr>
          <w:rFonts w:ascii="Book Antiqua" w:eastAsia="Arial" w:hAnsi="Book Antiqua" w:cs="Arial"/>
          <w:color w:val="000000" w:themeColor="text1"/>
          <w:spacing w:val="87"/>
          <w:szCs w:val="24"/>
        </w:rPr>
        <w:t xml:space="preserve"> </w:t>
      </w:r>
      <w:r w:rsidRPr="00825BE3">
        <w:rPr>
          <w:rFonts w:ascii="Book Antiqua" w:eastAsia="Arial" w:hAnsi="Book Antiqua" w:cs="Arial"/>
          <w:color w:val="000000" w:themeColor="text1"/>
          <w:szCs w:val="24"/>
        </w:rPr>
        <w:t>studies</w:t>
      </w:r>
      <w:r w:rsidRPr="00825BE3">
        <w:rPr>
          <w:rFonts w:ascii="Book Antiqua" w:eastAsia="Arial" w:hAnsi="Book Antiqua" w:cs="Arial"/>
          <w:color w:val="000000" w:themeColor="text1"/>
          <w:spacing w:val="83"/>
          <w:szCs w:val="24"/>
        </w:rPr>
        <w:t xml:space="preserve"> </w:t>
      </w:r>
      <w:r w:rsidR="001B2821">
        <w:rPr>
          <w:rFonts w:ascii="Book Antiqua" w:eastAsia="Arial" w:hAnsi="Book Antiqua" w:cs="Arial"/>
          <w:color w:val="000000" w:themeColor="text1"/>
          <w:spacing w:val="83"/>
          <w:szCs w:val="24"/>
        </w:rPr>
        <w:t xml:space="preserve">have </w:t>
      </w:r>
      <w:r w:rsidRPr="00825BE3">
        <w:rPr>
          <w:rFonts w:ascii="Book Antiqua" w:eastAsia="Arial" w:hAnsi="Book Antiqua" w:cs="Arial"/>
          <w:color w:val="000000" w:themeColor="text1"/>
          <w:szCs w:val="24"/>
        </w:rPr>
        <w:t>reported</w:t>
      </w:r>
      <w:r w:rsidRPr="00825BE3">
        <w:rPr>
          <w:rFonts w:ascii="Book Antiqua" w:eastAsia="Arial" w:hAnsi="Book Antiqua" w:cs="Arial"/>
          <w:color w:val="000000" w:themeColor="text1"/>
          <w:spacing w:val="87"/>
          <w:szCs w:val="24"/>
        </w:rPr>
        <w:t xml:space="preserve"> </w:t>
      </w:r>
      <w:r w:rsidR="001B2821">
        <w:rPr>
          <w:rFonts w:ascii="Book Antiqua" w:eastAsia="Arial" w:hAnsi="Book Antiqua" w:cs="Arial"/>
          <w:color w:val="000000" w:themeColor="text1"/>
          <w:spacing w:val="87"/>
          <w:szCs w:val="24"/>
        </w:rPr>
        <w:t xml:space="preserve">an </w:t>
      </w:r>
      <w:r w:rsidRPr="00825BE3">
        <w:rPr>
          <w:rFonts w:ascii="Book Antiqua" w:eastAsia="Arial" w:hAnsi="Book Antiqua" w:cs="Arial"/>
          <w:color w:val="000000" w:themeColor="text1"/>
          <w:szCs w:val="24"/>
        </w:rPr>
        <w:t>association between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4"/>
          <w:szCs w:val="24"/>
        </w:rPr>
        <w:t xml:space="preserve"> </w:t>
      </w:r>
      <w:r w:rsidR="001A2D67">
        <w:rPr>
          <w:rFonts w:ascii="Book Antiqua" w:eastAsia="Arial" w:hAnsi="Book Antiqua" w:cs="Arial"/>
          <w:color w:val="000000" w:themeColor="text1"/>
          <w:spacing w:val="34"/>
          <w:szCs w:val="24"/>
        </w:rPr>
        <w:t xml:space="preserve">high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PAI-1</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ovarian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5"/>
          <w:szCs w:val="24"/>
        </w:rPr>
        <w:t xml:space="preserve"> </w:t>
      </w:r>
      <w:r w:rsidR="001A2D67">
        <w:rPr>
          <w:rFonts w:ascii="Book Antiqua" w:eastAsia="Arial" w:hAnsi="Book Antiqua" w:cs="Arial"/>
          <w:color w:val="000000" w:themeColor="text1"/>
          <w:spacing w:val="35"/>
          <w:szCs w:val="24"/>
        </w:rPr>
        <w:t xml:space="preserve">its </w:t>
      </w:r>
      <w:r w:rsidRPr="00825BE3">
        <w:rPr>
          <w:rFonts w:ascii="Book Antiqua" w:eastAsia="Arial" w:hAnsi="Book Antiqua" w:cs="Arial"/>
          <w:color w:val="000000" w:themeColor="text1"/>
          <w:szCs w:val="24"/>
        </w:rPr>
        <w:t>histological</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grade</w:t>
      </w:r>
      <w:r w:rsidRPr="00825BE3">
        <w:rPr>
          <w:rFonts w:ascii="Book Antiqua" w:eastAsia="Arial" w:hAnsi="Book Antiqua" w:cs="Arial"/>
          <w:color w:val="000000" w:themeColor="text1"/>
          <w:szCs w:val="24"/>
          <w:vertAlign w:val="superscript"/>
        </w:rPr>
        <w:t>[153,155]</w:t>
      </w:r>
      <w:r w:rsidRPr="00825BE3">
        <w:rPr>
          <w:rFonts w:ascii="Book Antiqua" w:eastAsia="Arial" w:hAnsi="Book Antiqua" w:cs="Arial"/>
          <w:color w:val="000000" w:themeColor="text1"/>
          <w:szCs w:val="24"/>
        </w:rPr>
        <w:t>, tumor stage</w:t>
      </w:r>
      <w:r w:rsidRPr="00825BE3">
        <w:rPr>
          <w:rFonts w:ascii="Book Antiqua" w:eastAsia="Arial" w:hAnsi="Book Antiqua" w:cs="Arial"/>
          <w:color w:val="000000" w:themeColor="text1"/>
          <w:szCs w:val="24"/>
          <w:vertAlign w:val="superscript"/>
        </w:rPr>
        <w:t>[156]</w:t>
      </w:r>
      <w:r w:rsidRPr="00825BE3">
        <w:rPr>
          <w:rFonts w:ascii="Book Antiqua" w:eastAsia="Arial" w:hAnsi="Book Antiqua" w:cs="Arial"/>
          <w:color w:val="000000" w:themeColor="text1"/>
          <w:szCs w:val="24"/>
        </w:rPr>
        <w:t>, tumor recurrence</w:t>
      </w:r>
      <w:r w:rsidRPr="00825BE3">
        <w:rPr>
          <w:rFonts w:ascii="Book Antiqua" w:eastAsia="Arial" w:hAnsi="Book Antiqua" w:cs="Arial"/>
          <w:color w:val="000000" w:themeColor="text1"/>
          <w:szCs w:val="24"/>
          <w:vertAlign w:val="superscript"/>
        </w:rPr>
        <w:t xml:space="preserve">[153] </w:t>
      </w:r>
      <w:r w:rsidRPr="00825BE3">
        <w:rPr>
          <w:rFonts w:ascii="Book Antiqua" w:eastAsia="Arial" w:hAnsi="Book Antiqua" w:cs="Arial"/>
          <w:color w:val="000000" w:themeColor="text1"/>
          <w:szCs w:val="24"/>
        </w:rPr>
        <w:t>and residual tumor</w:t>
      </w:r>
      <w:r w:rsidRPr="00825BE3">
        <w:rPr>
          <w:rFonts w:ascii="Book Antiqua" w:eastAsia="Arial" w:hAnsi="Book Antiqua" w:cs="Arial"/>
          <w:color w:val="000000" w:themeColor="text1"/>
          <w:szCs w:val="24"/>
          <w:vertAlign w:val="superscript"/>
        </w:rPr>
        <w:t>[157]</w:t>
      </w:r>
      <w:r w:rsidR="00AB09D2">
        <w:rPr>
          <w:rFonts w:ascii="Book Antiqua" w:eastAsia="Arial" w:hAnsi="Book Antiqua" w:cs="Arial"/>
          <w:color w:val="000000" w:themeColor="text1"/>
          <w:szCs w:val="24"/>
        </w:rPr>
        <w:t xml:space="preserve"> (Table 2)</w:t>
      </w:r>
      <w:r w:rsidRPr="00825BE3">
        <w:rPr>
          <w:rFonts w:ascii="Book Antiqua" w:eastAsia="Arial" w:hAnsi="Book Antiqua" w:cs="Arial"/>
          <w:color w:val="000000" w:themeColor="text1"/>
          <w:szCs w:val="24"/>
        </w:rPr>
        <w:t>.</w:t>
      </w:r>
    </w:p>
    <w:p w14:paraId="2C72F64A" w14:textId="77777777" w:rsidR="001B2B71" w:rsidRPr="00825BE3" w:rsidRDefault="001B2B71"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15F5218" w14:textId="77777777" w:rsidR="001B2B71"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t>CONCLUSION</w:t>
      </w:r>
    </w:p>
    <w:p w14:paraId="50DD3B0F" w14:textId="19CDF053"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zCs w:val="24"/>
        </w:rPr>
        <w:lastRenderedPageBreak/>
        <w:t>HABP4</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share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high</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levels</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6"/>
          <w:szCs w:val="24"/>
        </w:rPr>
        <w:t xml:space="preserve"> </w:t>
      </w:r>
      <w:r w:rsidR="007F7CE7">
        <w:rPr>
          <w:rFonts w:ascii="Book Antiqua" w:eastAsia="Arial" w:hAnsi="Book Antiqua" w:cs="Arial"/>
          <w:color w:val="000000" w:themeColor="text1"/>
          <w:spacing w:val="36"/>
          <w:szCs w:val="24"/>
        </w:rPr>
        <w:t xml:space="preserve">amino acid </w:t>
      </w:r>
      <w:r w:rsidRPr="00825BE3">
        <w:rPr>
          <w:rFonts w:ascii="Book Antiqua" w:eastAsia="Arial" w:hAnsi="Book Antiqua" w:cs="Arial"/>
          <w:color w:val="000000" w:themeColor="text1"/>
          <w:szCs w:val="24"/>
        </w:rPr>
        <w:t>sequence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identity</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similarity</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seem</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have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overlapping</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functions</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cell,</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transcription</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regulation,</w:t>
      </w:r>
      <w:r w:rsidR="00B574BF">
        <w:rPr>
          <w:rFonts w:ascii="Book Antiqua" w:eastAsia="Arial" w:hAnsi="Book Antiqua" w:cs="Arial"/>
          <w:noProof/>
          <w:color w:val="000000" w:themeColor="text1"/>
          <w:szCs w:val="24"/>
          <w:bdr w:val="none" w:sz="0" w:space="0" w:color="auto"/>
          <w:lang w:val="en-GB" w:eastAsia="en-GB"/>
        </w:rPr>
        <mc:AlternateContent>
          <mc:Choice Requires="wps">
            <w:drawing>
              <wp:anchor distT="4294967295" distB="4294967295" distL="0" distR="0" simplePos="0" relativeHeight="251714560" behindDoc="1" locked="0" layoutInCell="1" allowOverlap="1" wp14:anchorId="485C2458" wp14:editId="11EB2FDE">
                <wp:simplePos x="0" y="0"/>
                <wp:positionH relativeFrom="page">
                  <wp:posOffset>1224280</wp:posOffset>
                </wp:positionH>
                <wp:positionV relativeFrom="page">
                  <wp:posOffset>4590414</wp:posOffset>
                </wp:positionV>
                <wp:extent cx="59690" cy="0"/>
                <wp:effectExtent l="0" t="0" r="35560" b="19050"/>
                <wp:wrapNone/>
                <wp:docPr id="1082"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7DBC7AC3" id="1082" o:spid="_x0000_s1026" style="position:absolute;left:0;text-align:left;z-index:-251601920;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96.4pt,361.45pt" to="101.1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" filled="t" fillcolor="blue" strokecolor="blue" strokeweight=".85pt">
                <v:stroke endcap="round"/>
                <o:lock v:ext="edit" shapetype="f"/>
                <w10:wrap anchorx="page" anchory="page"/>
              </v:line>
            </w:pict>
          </mc:Fallback>
        </mc:AlternateConten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mRNA metabolism and DNA damage and stress responses. However, they have </w:t>
      </w:r>
      <w:r w:rsidR="007F7CE7">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exclusive interacting partners and might be differentially regulated. Thus, HABP4</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 SERBP1 m</w:t>
      </w:r>
      <w:r w:rsidR="001B2821">
        <w:rPr>
          <w:rFonts w:ascii="Book Antiqua" w:eastAsia="Arial" w:hAnsi="Book Antiqua" w:cs="Arial"/>
          <w:color w:val="000000" w:themeColor="text1"/>
          <w:szCs w:val="24"/>
        </w:rPr>
        <w:t>ay</w:t>
      </w:r>
      <w:r w:rsidRPr="00825BE3">
        <w:rPr>
          <w:rFonts w:ascii="Book Antiqua" w:eastAsia="Arial" w:hAnsi="Book Antiqua" w:cs="Arial"/>
          <w:color w:val="000000" w:themeColor="text1"/>
          <w:szCs w:val="24"/>
        </w:rPr>
        <w:t xml:space="preserve"> be required in different situations to exert unique functions </w:t>
      </w:r>
      <w:r w:rsidR="007F7CE7">
        <w:rPr>
          <w:rFonts w:ascii="Book Antiqua" w:eastAsia="Arial" w:hAnsi="Book Antiqua" w:cs="Arial"/>
          <w:color w:val="000000" w:themeColor="text1"/>
          <w:szCs w:val="24"/>
        </w:rPr>
        <w:t>specific t</w:t>
      </w:r>
      <w:r w:rsidRPr="00825BE3">
        <w:rPr>
          <w:rFonts w:ascii="Book Antiqua" w:eastAsia="Arial" w:hAnsi="Book Antiqua" w:cs="Arial"/>
          <w:color w:val="000000" w:themeColor="text1"/>
          <w:szCs w:val="24"/>
        </w:rPr>
        <w:t xml:space="preserve">o each paralog protein. In this review, we presented the emerging role of HABP4 and SERBP1 in the cancer field, and the need for further studies to </w:t>
      </w:r>
      <w:r w:rsidR="007F7CE7">
        <w:rPr>
          <w:rFonts w:ascii="Book Antiqua" w:eastAsia="Arial" w:hAnsi="Book Antiqua" w:cs="Arial"/>
          <w:color w:val="000000" w:themeColor="text1"/>
          <w:szCs w:val="24"/>
        </w:rPr>
        <w:t xml:space="preserve">understand more </w:t>
      </w:r>
      <w:r w:rsidRPr="00825BE3">
        <w:rPr>
          <w:rFonts w:ascii="Book Antiqua" w:eastAsia="Arial" w:hAnsi="Book Antiqua" w:cs="Arial"/>
          <w:color w:val="000000" w:themeColor="text1"/>
          <w:szCs w:val="24"/>
        </w:rPr>
        <w:t xml:space="preserve">deeply </w:t>
      </w:r>
      <w:r w:rsidR="007F7CE7">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he cellular functions of both proteins.</w:t>
      </w:r>
    </w:p>
    <w:p w14:paraId="522F8E35" w14:textId="77777777" w:rsidR="00B11613" w:rsidRDefault="00B11613" w:rsidP="004E7D70">
      <w:pPr>
        <w:widowControl/>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zCs w:val="24"/>
        </w:rPr>
        <w:br w:type="page"/>
      </w:r>
    </w:p>
    <w:p w14:paraId="056F6658" w14:textId="77777777" w:rsidR="002E52C0" w:rsidRPr="00825BE3" w:rsidRDefault="002E52C0"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lastRenderedPageBreak/>
        <w:t>REFERENCES</w:t>
      </w:r>
    </w:p>
    <w:p w14:paraId="1DB5DE5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1 </w:t>
      </w:r>
      <w:r w:rsidRPr="004E7D70">
        <w:rPr>
          <w:rFonts w:ascii="Book Antiqua" w:eastAsia="Calibri" w:hAnsi="Book Antiqua" w:cs="Calibri"/>
          <w:b/>
          <w:bCs/>
          <w:color w:val="000000" w:themeColor="text1"/>
          <w:spacing w:val="1"/>
          <w:szCs w:val="24"/>
        </w:rPr>
        <w:t>Schwab U</w:t>
      </w:r>
      <w:r w:rsidRPr="004E7D70">
        <w:rPr>
          <w:rFonts w:ascii="Book Antiqua" w:eastAsia="Calibri" w:hAnsi="Book Antiqua" w:cs="Calibri"/>
          <w:color w:val="000000" w:themeColor="text1"/>
          <w:spacing w:val="1"/>
          <w:szCs w:val="24"/>
        </w:rPr>
        <w:t>, Stein H, Gerdes J, Lemke H, Kirchner H, Schaadt M, Diehl V. Production of a monoclonal antibody specific for Hodgkin and Sternberg-Reed cells of Hodgkin's disease and a subset of normal lymphoid cells. </w:t>
      </w:r>
      <w:r w:rsidRPr="004E7D70">
        <w:rPr>
          <w:rFonts w:ascii="Book Antiqua" w:eastAsia="Calibri" w:hAnsi="Book Antiqua" w:cs="Calibri"/>
          <w:i/>
          <w:iCs/>
          <w:color w:val="000000" w:themeColor="text1"/>
          <w:spacing w:val="1"/>
          <w:szCs w:val="24"/>
        </w:rPr>
        <w:t>Nature</w:t>
      </w:r>
      <w:r w:rsidRPr="004E7D70">
        <w:rPr>
          <w:rFonts w:ascii="Book Antiqua" w:eastAsia="Calibri" w:hAnsi="Book Antiqua" w:cs="Calibri"/>
          <w:color w:val="000000" w:themeColor="text1"/>
          <w:spacing w:val="1"/>
          <w:szCs w:val="24"/>
        </w:rPr>
        <w:t> 1982; </w:t>
      </w:r>
      <w:r w:rsidRPr="004E7D70">
        <w:rPr>
          <w:rFonts w:ascii="Book Antiqua" w:eastAsia="Calibri" w:hAnsi="Book Antiqua" w:cs="Calibri"/>
          <w:b/>
          <w:bCs/>
          <w:color w:val="000000" w:themeColor="text1"/>
          <w:spacing w:val="1"/>
          <w:szCs w:val="24"/>
        </w:rPr>
        <w:t>299</w:t>
      </w:r>
      <w:r w:rsidRPr="004E7D70">
        <w:rPr>
          <w:rFonts w:ascii="Book Antiqua" w:eastAsia="Calibri" w:hAnsi="Book Antiqua" w:cs="Calibri"/>
          <w:color w:val="000000" w:themeColor="text1"/>
          <w:spacing w:val="1"/>
          <w:szCs w:val="24"/>
        </w:rPr>
        <w:t>: 65-67 [PMID: 7110326 DOI: 10.1038/299065a0]</w:t>
      </w:r>
    </w:p>
    <w:p w14:paraId="651F751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2 </w:t>
      </w:r>
      <w:r w:rsidRPr="004E7D70">
        <w:rPr>
          <w:rFonts w:ascii="Book Antiqua" w:eastAsia="Calibri" w:hAnsi="Book Antiqua" w:cs="Calibri"/>
          <w:b/>
          <w:bCs/>
          <w:color w:val="000000" w:themeColor="text1"/>
          <w:spacing w:val="1"/>
          <w:szCs w:val="24"/>
        </w:rPr>
        <w:t>Hansen H</w:t>
      </w:r>
      <w:r w:rsidRPr="004E7D70">
        <w:rPr>
          <w:rFonts w:ascii="Book Antiqua" w:eastAsia="Calibri" w:hAnsi="Book Antiqua" w:cs="Calibri"/>
          <w:color w:val="000000" w:themeColor="text1"/>
          <w:spacing w:val="1"/>
          <w:szCs w:val="24"/>
        </w:rPr>
        <w:t>, Lemke H, Bredfeldt G, Könnecke I, Havsteen B. The Hodgkin-associated Ki-1 antigen exists in an intracellular and a membrane-bound form. </w:t>
      </w:r>
      <w:r w:rsidRPr="004E7D70">
        <w:rPr>
          <w:rFonts w:ascii="Book Antiqua" w:eastAsia="Calibri" w:hAnsi="Book Antiqua" w:cs="Calibri"/>
          <w:i/>
          <w:iCs/>
          <w:color w:val="000000" w:themeColor="text1"/>
          <w:spacing w:val="1"/>
          <w:szCs w:val="24"/>
        </w:rPr>
        <w:t>Biol Chem Hoppe Seyler</w:t>
      </w:r>
      <w:r w:rsidRPr="004E7D70">
        <w:rPr>
          <w:rFonts w:ascii="Book Antiqua" w:eastAsia="Calibri" w:hAnsi="Book Antiqua" w:cs="Calibri"/>
          <w:color w:val="000000" w:themeColor="text1"/>
          <w:spacing w:val="1"/>
          <w:szCs w:val="24"/>
        </w:rPr>
        <w:t> 1989; </w:t>
      </w:r>
      <w:r w:rsidRPr="004E7D70">
        <w:rPr>
          <w:rFonts w:ascii="Book Antiqua" w:eastAsia="Calibri" w:hAnsi="Book Antiqua" w:cs="Calibri"/>
          <w:b/>
          <w:bCs/>
          <w:color w:val="000000" w:themeColor="text1"/>
          <w:spacing w:val="1"/>
          <w:szCs w:val="24"/>
        </w:rPr>
        <w:t>370</w:t>
      </w:r>
      <w:r w:rsidRPr="004E7D70">
        <w:rPr>
          <w:rFonts w:ascii="Book Antiqua" w:eastAsia="Calibri" w:hAnsi="Book Antiqua" w:cs="Calibri"/>
          <w:color w:val="000000" w:themeColor="text1"/>
          <w:spacing w:val="1"/>
          <w:szCs w:val="24"/>
        </w:rPr>
        <w:t>: 409-416 [PMID: 2545229 DOI: 10.1515/bchm3.1989.370.1.409]</w:t>
      </w:r>
    </w:p>
    <w:p w14:paraId="02DACF4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3 </w:t>
      </w:r>
      <w:r w:rsidRPr="004E7D70">
        <w:rPr>
          <w:rFonts w:ascii="Book Antiqua" w:eastAsia="Calibri" w:hAnsi="Book Antiqua" w:cs="Calibri"/>
          <w:b/>
          <w:bCs/>
          <w:color w:val="000000" w:themeColor="text1"/>
          <w:spacing w:val="1"/>
          <w:szCs w:val="24"/>
        </w:rPr>
        <w:t>Rohde D</w:t>
      </w:r>
      <w:r w:rsidRPr="004E7D70">
        <w:rPr>
          <w:rFonts w:ascii="Book Antiqua" w:eastAsia="Calibri" w:hAnsi="Book Antiqua" w:cs="Calibri"/>
          <w:color w:val="000000" w:themeColor="text1"/>
          <w:spacing w:val="1"/>
          <w:szCs w:val="24"/>
        </w:rPr>
        <w:t>, Hansen H, Hafner M, Lange H, Mielke V, Hansmann ML, Lemke H. Cellular localizations and processing of the two molecular forms of the Hodgkin-associated Ki-1 (CD30) antigen. The protein kinase Ki-1/57 occurs in the nucleus. </w:t>
      </w:r>
      <w:r w:rsidRPr="004E7D70">
        <w:rPr>
          <w:rFonts w:ascii="Book Antiqua" w:eastAsia="Calibri" w:hAnsi="Book Antiqua" w:cs="Calibri"/>
          <w:i/>
          <w:iCs/>
          <w:color w:val="000000" w:themeColor="text1"/>
          <w:spacing w:val="1"/>
          <w:szCs w:val="24"/>
        </w:rPr>
        <w:t>Am J Pathol</w:t>
      </w:r>
      <w:r w:rsidRPr="004E7D70">
        <w:rPr>
          <w:rFonts w:ascii="Book Antiqua" w:eastAsia="Calibri" w:hAnsi="Book Antiqua" w:cs="Calibri"/>
          <w:color w:val="000000" w:themeColor="text1"/>
          <w:spacing w:val="1"/>
          <w:szCs w:val="24"/>
        </w:rPr>
        <w:t> 1992; </w:t>
      </w:r>
      <w:r w:rsidRPr="004E7D70">
        <w:rPr>
          <w:rFonts w:ascii="Book Antiqua" w:eastAsia="Calibri" w:hAnsi="Book Antiqua" w:cs="Calibri"/>
          <w:b/>
          <w:bCs/>
          <w:color w:val="000000" w:themeColor="text1"/>
          <w:spacing w:val="1"/>
          <w:szCs w:val="24"/>
        </w:rPr>
        <w:t>140</w:t>
      </w:r>
      <w:r w:rsidRPr="004E7D70">
        <w:rPr>
          <w:rFonts w:ascii="Book Antiqua" w:eastAsia="Calibri" w:hAnsi="Book Antiqua" w:cs="Calibri"/>
          <w:color w:val="000000" w:themeColor="text1"/>
          <w:spacing w:val="1"/>
          <w:szCs w:val="24"/>
        </w:rPr>
        <w:t>: 473-482 [PMID: 1310832]</w:t>
      </w:r>
    </w:p>
    <w:p w14:paraId="1F4E1F2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4 </w:t>
      </w:r>
      <w:r w:rsidRPr="004E7D70">
        <w:rPr>
          <w:rFonts w:ascii="Book Antiqua" w:eastAsia="Calibri" w:hAnsi="Book Antiqua" w:cs="Calibri"/>
          <w:b/>
          <w:bCs/>
          <w:color w:val="000000" w:themeColor="text1"/>
          <w:spacing w:val="1"/>
          <w:szCs w:val="24"/>
        </w:rPr>
        <w:t>Huang L</w:t>
      </w:r>
      <w:r w:rsidRPr="004E7D70">
        <w:rPr>
          <w:rFonts w:ascii="Book Antiqua" w:eastAsia="Calibri" w:hAnsi="Book Antiqua" w:cs="Calibri"/>
          <w:color w:val="000000" w:themeColor="text1"/>
          <w:spacing w:val="1"/>
          <w:szCs w:val="24"/>
        </w:rPr>
        <w:t>, Grammatikakis N, Yoneda M, Banerjee SD, Toole BP. Molecular characterization of a novel intracellular hyaluronan-binding protein.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275</w:t>
      </w:r>
      <w:r w:rsidRPr="004E7D70">
        <w:rPr>
          <w:rFonts w:ascii="Book Antiqua" w:eastAsia="Calibri" w:hAnsi="Book Antiqua" w:cs="Calibri"/>
          <w:color w:val="000000" w:themeColor="text1"/>
          <w:spacing w:val="1"/>
          <w:szCs w:val="24"/>
        </w:rPr>
        <w:t>: 29829-29839 [PMID: 10887182 DOI: 10.1074/jbc.M002737200]</w:t>
      </w:r>
    </w:p>
    <w:p w14:paraId="130CC3A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5 </w:t>
      </w:r>
      <w:r w:rsidRPr="004E7D70">
        <w:rPr>
          <w:rFonts w:ascii="Book Antiqua" w:eastAsia="Calibri" w:hAnsi="Book Antiqua" w:cs="Calibri"/>
          <w:b/>
          <w:bCs/>
          <w:color w:val="000000" w:themeColor="text1"/>
          <w:spacing w:val="1"/>
          <w:szCs w:val="24"/>
        </w:rPr>
        <w:t>Lemos TA</w:t>
      </w:r>
      <w:r w:rsidRPr="004E7D70">
        <w:rPr>
          <w:rFonts w:ascii="Book Antiqua" w:eastAsia="Calibri" w:hAnsi="Book Antiqua" w:cs="Calibri"/>
          <w:color w:val="000000" w:themeColor="text1"/>
          <w:spacing w:val="1"/>
          <w:szCs w:val="24"/>
        </w:rPr>
        <w:t>, Passos DO, Nery FC, Kobarg J. Characterization of a new family of proteins that interact with the C-terminal region of the chromatin-remodeling factor CHD-3.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533</w:t>
      </w:r>
      <w:r w:rsidRPr="004E7D70">
        <w:rPr>
          <w:rFonts w:ascii="Book Antiqua" w:eastAsia="Calibri" w:hAnsi="Book Antiqua" w:cs="Calibri"/>
          <w:color w:val="000000" w:themeColor="text1"/>
          <w:spacing w:val="1"/>
          <w:szCs w:val="24"/>
        </w:rPr>
        <w:t>: 14-20 [PMID: 12505151 DOI: 10.1016/s0014-5793(02)03737-7]</w:t>
      </w:r>
    </w:p>
    <w:p w14:paraId="6BBBA56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6 </w:t>
      </w:r>
      <w:r w:rsidRPr="004E7D70">
        <w:rPr>
          <w:rFonts w:ascii="Book Antiqua" w:eastAsia="Calibri" w:hAnsi="Book Antiqua" w:cs="Calibri"/>
          <w:b/>
          <w:bCs/>
          <w:color w:val="000000" w:themeColor="text1"/>
          <w:spacing w:val="1"/>
          <w:szCs w:val="24"/>
        </w:rPr>
        <w:t>Lai CH</w:t>
      </w:r>
      <w:r w:rsidRPr="004E7D70">
        <w:rPr>
          <w:rFonts w:ascii="Book Antiqua" w:eastAsia="Calibri" w:hAnsi="Book Antiqua" w:cs="Calibri"/>
          <w:color w:val="000000" w:themeColor="text1"/>
          <w:spacing w:val="1"/>
          <w:szCs w:val="24"/>
        </w:rPr>
        <w:t>, Chou CY, Ch'ang LY, Liu CS, Lin W. Identification of novel human genes evolutionarily conserved in Caenorhabditis elegans by comparative proteomics. </w:t>
      </w:r>
      <w:r w:rsidRPr="004E7D70">
        <w:rPr>
          <w:rFonts w:ascii="Book Antiqua" w:eastAsia="Calibri" w:hAnsi="Book Antiqua" w:cs="Calibri"/>
          <w:i/>
          <w:iCs/>
          <w:color w:val="000000" w:themeColor="text1"/>
          <w:spacing w:val="1"/>
          <w:szCs w:val="24"/>
        </w:rPr>
        <w:t>Genome Res</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703-713 [PMID: 10810093 DOI: 10.1101/gr.10.5.703]</w:t>
      </w:r>
    </w:p>
    <w:p w14:paraId="18C54D4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7 </w:t>
      </w:r>
      <w:r w:rsidRPr="004E7D70">
        <w:rPr>
          <w:rFonts w:ascii="Book Antiqua" w:eastAsia="Calibri" w:hAnsi="Book Antiqua" w:cs="Calibri"/>
          <w:b/>
          <w:bCs/>
          <w:color w:val="000000" w:themeColor="text1"/>
          <w:spacing w:val="1"/>
          <w:szCs w:val="24"/>
        </w:rPr>
        <w:t>Heaton JH</w:t>
      </w:r>
      <w:r w:rsidRPr="004E7D70">
        <w:rPr>
          <w:rFonts w:ascii="Book Antiqua" w:eastAsia="Calibri" w:hAnsi="Book Antiqua" w:cs="Calibri"/>
          <w:color w:val="000000" w:themeColor="text1"/>
          <w:spacing w:val="1"/>
          <w:szCs w:val="24"/>
        </w:rPr>
        <w:t>, Dlakic WM, Dlakic M, Gelehrter TD. Identification and cDNA cloning of a novel RNA-binding protein that interacts with the cyclic nucleotide-responsive sequence in the Type-1 plasminogen activator inhibitor mRNA.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2001; </w:t>
      </w:r>
      <w:r w:rsidRPr="004E7D70">
        <w:rPr>
          <w:rFonts w:ascii="Book Antiqua" w:eastAsia="Calibri" w:hAnsi="Book Antiqua" w:cs="Calibri"/>
          <w:b/>
          <w:bCs/>
          <w:color w:val="000000" w:themeColor="text1"/>
          <w:spacing w:val="1"/>
          <w:szCs w:val="24"/>
        </w:rPr>
        <w:t>276</w:t>
      </w:r>
      <w:r w:rsidRPr="004E7D70">
        <w:rPr>
          <w:rFonts w:ascii="Book Antiqua" w:eastAsia="Calibri" w:hAnsi="Book Antiqua" w:cs="Calibri"/>
          <w:color w:val="000000" w:themeColor="text1"/>
          <w:spacing w:val="1"/>
          <w:szCs w:val="24"/>
        </w:rPr>
        <w:t>: 3341-3347 [PMID: 11001948 DOI: 10.1074/jbc.M006538200]</w:t>
      </w:r>
    </w:p>
    <w:p w14:paraId="6432E6D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xml:space="preserve">, Silva JC, Borges JC, Dos Passos DO, Ramos CH, Torriani IL, Kobarg J. Human regulatory protein Ki-1/57 has characteristics of an </w:t>
      </w:r>
      <w:r w:rsidRPr="004E7D70">
        <w:rPr>
          <w:rFonts w:ascii="Book Antiqua" w:eastAsia="Calibri" w:hAnsi="Book Antiqua" w:cs="Calibri"/>
          <w:color w:val="000000" w:themeColor="text1"/>
          <w:spacing w:val="1"/>
          <w:szCs w:val="24"/>
        </w:rPr>
        <w:lastRenderedPageBreak/>
        <w:t>intrinsically unstructured protein. </w:t>
      </w:r>
      <w:r w:rsidRPr="004E7D70">
        <w:rPr>
          <w:rFonts w:ascii="Book Antiqua" w:eastAsia="Calibri" w:hAnsi="Book Antiqua" w:cs="Calibri"/>
          <w:i/>
          <w:iCs/>
          <w:color w:val="000000" w:themeColor="text1"/>
          <w:spacing w:val="1"/>
          <w:szCs w:val="24"/>
        </w:rPr>
        <w:t>J Proteome Res</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7</w:t>
      </w:r>
      <w:r w:rsidRPr="004E7D70">
        <w:rPr>
          <w:rFonts w:ascii="Book Antiqua" w:eastAsia="Calibri" w:hAnsi="Book Antiqua" w:cs="Calibri"/>
          <w:color w:val="000000" w:themeColor="text1"/>
          <w:spacing w:val="1"/>
          <w:szCs w:val="24"/>
        </w:rPr>
        <w:t>: 4465-4474 [PMID: 18788774 DOI: 10.1021/pr8005342]</w:t>
      </w:r>
    </w:p>
    <w:p w14:paraId="0FCFF4C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9 </w:t>
      </w:r>
      <w:r w:rsidRPr="004E7D70">
        <w:rPr>
          <w:rFonts w:ascii="Book Antiqua" w:eastAsia="Calibri" w:hAnsi="Book Antiqua" w:cs="Calibri"/>
          <w:b/>
          <w:bCs/>
          <w:color w:val="000000" w:themeColor="text1"/>
          <w:spacing w:val="1"/>
          <w:szCs w:val="24"/>
        </w:rPr>
        <w:t>Uversky VN</w:t>
      </w:r>
      <w:r w:rsidRPr="004E7D70">
        <w:rPr>
          <w:rFonts w:ascii="Book Antiqua" w:eastAsia="Calibri" w:hAnsi="Book Antiqua" w:cs="Calibri"/>
          <w:color w:val="000000" w:themeColor="text1"/>
          <w:spacing w:val="1"/>
          <w:szCs w:val="24"/>
        </w:rPr>
        <w:t>, Gillespie JR, Fink AL. Why are "natively unfolded" proteins unstructured under physiologic conditions? </w:t>
      </w:r>
      <w:r w:rsidRPr="004E7D70">
        <w:rPr>
          <w:rFonts w:ascii="Book Antiqua" w:eastAsia="Calibri" w:hAnsi="Book Antiqua" w:cs="Calibri"/>
          <w:i/>
          <w:iCs/>
          <w:color w:val="000000" w:themeColor="text1"/>
          <w:spacing w:val="1"/>
          <w:szCs w:val="24"/>
        </w:rPr>
        <w:t>Proteins</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41</w:t>
      </w:r>
      <w:r w:rsidRPr="004E7D70">
        <w:rPr>
          <w:rFonts w:ascii="Book Antiqua" w:eastAsia="Calibri" w:hAnsi="Book Antiqua" w:cs="Calibri"/>
          <w:color w:val="000000" w:themeColor="text1"/>
          <w:spacing w:val="1"/>
          <w:szCs w:val="24"/>
        </w:rPr>
        <w:t>: 415-427 [PMID: 11025552 DOI: 10.1002/1097-0134(20001115)41:3&lt;415::AID-PROT130&gt;3.0.CO;2-7]</w:t>
      </w:r>
    </w:p>
    <w:p w14:paraId="37EEEC4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10 </w:t>
      </w:r>
      <w:r w:rsidRPr="004E7D70">
        <w:rPr>
          <w:rFonts w:ascii="Book Antiqua" w:eastAsia="Calibri" w:hAnsi="Book Antiqua" w:cs="Calibri"/>
          <w:b/>
          <w:bCs/>
          <w:color w:val="000000" w:themeColor="text1"/>
          <w:spacing w:val="1"/>
          <w:szCs w:val="24"/>
        </w:rPr>
        <w:t>Tompa P</w:t>
      </w:r>
      <w:r w:rsidRPr="004E7D70">
        <w:rPr>
          <w:rFonts w:ascii="Book Antiqua" w:eastAsia="Calibri" w:hAnsi="Book Antiqua" w:cs="Calibri"/>
          <w:color w:val="000000" w:themeColor="text1"/>
          <w:spacing w:val="1"/>
          <w:szCs w:val="24"/>
        </w:rPr>
        <w:t>. Intrinsically unstructured proteins. </w:t>
      </w:r>
      <w:r w:rsidRPr="004E7D70">
        <w:rPr>
          <w:rFonts w:ascii="Book Antiqua" w:eastAsia="Calibri" w:hAnsi="Book Antiqua" w:cs="Calibri"/>
          <w:i/>
          <w:iCs/>
          <w:color w:val="000000" w:themeColor="text1"/>
          <w:spacing w:val="1"/>
          <w:szCs w:val="24"/>
        </w:rPr>
        <w:t>Trends Biochem Sci</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27</w:t>
      </w:r>
      <w:r w:rsidRPr="004E7D70">
        <w:rPr>
          <w:rFonts w:ascii="Book Antiqua" w:eastAsia="Calibri" w:hAnsi="Book Antiqua" w:cs="Calibri"/>
          <w:color w:val="000000" w:themeColor="text1"/>
          <w:spacing w:val="1"/>
          <w:szCs w:val="24"/>
        </w:rPr>
        <w:t>: 527-533 [PMID: 12368089 DOI: 10.1016/S0968-0004(02)02169-2]</w:t>
      </w:r>
    </w:p>
    <w:p w14:paraId="63EB6C8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11 </w:t>
      </w:r>
      <w:r w:rsidRPr="004E7D70">
        <w:rPr>
          <w:rFonts w:ascii="Book Antiqua" w:eastAsia="Calibri" w:hAnsi="Book Antiqua" w:cs="Calibri"/>
          <w:b/>
          <w:bCs/>
          <w:color w:val="000000" w:themeColor="text1"/>
          <w:spacing w:val="1"/>
          <w:szCs w:val="24"/>
        </w:rPr>
        <w:t>Jaravine VA</w:t>
      </w:r>
      <w:r w:rsidRPr="004E7D70">
        <w:rPr>
          <w:rFonts w:ascii="Book Antiqua" w:eastAsia="Calibri" w:hAnsi="Book Antiqua" w:cs="Calibri"/>
          <w:color w:val="000000" w:themeColor="text1"/>
          <w:spacing w:val="1"/>
          <w:szCs w:val="24"/>
        </w:rPr>
        <w:t>, Alexandrescu AT, Grzesiek S. Observation of the closing of individual hydrogen bonds during TFE-induced helix formation in a peptide. </w:t>
      </w:r>
      <w:r w:rsidRPr="004E7D70">
        <w:rPr>
          <w:rFonts w:ascii="Book Antiqua" w:eastAsia="Calibri" w:hAnsi="Book Antiqua" w:cs="Calibri"/>
          <w:i/>
          <w:iCs/>
          <w:color w:val="000000" w:themeColor="text1"/>
          <w:spacing w:val="1"/>
          <w:szCs w:val="24"/>
        </w:rPr>
        <w:t>Protein Sci</w:t>
      </w:r>
      <w:r w:rsidRPr="004E7D70">
        <w:rPr>
          <w:rFonts w:ascii="Book Antiqua" w:eastAsia="Calibri" w:hAnsi="Book Antiqua" w:cs="Calibri"/>
          <w:color w:val="000000" w:themeColor="text1"/>
          <w:spacing w:val="1"/>
          <w:szCs w:val="24"/>
        </w:rPr>
        <w:t> 2001;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943-950 [PMID: 11316874 DOI: 10.1110/ps.48501]</w:t>
      </w:r>
    </w:p>
    <w:p w14:paraId="59AE95B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12 </w:t>
      </w:r>
      <w:r w:rsidRPr="004E7D70">
        <w:rPr>
          <w:rFonts w:ascii="Book Antiqua" w:eastAsia="Calibri" w:hAnsi="Book Antiqua" w:cs="Calibri"/>
          <w:b/>
          <w:bCs/>
          <w:color w:val="000000" w:themeColor="text1"/>
          <w:spacing w:val="1"/>
          <w:szCs w:val="24"/>
        </w:rPr>
        <w:t>Lawrence JR</w:t>
      </w:r>
      <w:r w:rsidRPr="004E7D70">
        <w:rPr>
          <w:rFonts w:ascii="Book Antiqua" w:eastAsia="Calibri" w:hAnsi="Book Antiqua" w:cs="Calibri"/>
          <w:color w:val="000000" w:themeColor="text1"/>
          <w:spacing w:val="1"/>
          <w:szCs w:val="24"/>
        </w:rPr>
        <w:t>, Johnson WC. Lifson-Roig nucleation for alpha-helices in trifluoroethanol: context has a strong effect on the helical propensity of amino acids. </w:t>
      </w:r>
      <w:r w:rsidRPr="004E7D70">
        <w:rPr>
          <w:rFonts w:ascii="Book Antiqua" w:eastAsia="Calibri" w:hAnsi="Book Antiqua" w:cs="Calibri"/>
          <w:i/>
          <w:iCs/>
          <w:color w:val="000000" w:themeColor="text1"/>
          <w:spacing w:val="1"/>
          <w:szCs w:val="24"/>
        </w:rPr>
        <w:t>Biophys Chem</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101-102</w:t>
      </w:r>
      <w:r w:rsidRPr="004E7D70">
        <w:rPr>
          <w:rFonts w:ascii="Book Antiqua" w:eastAsia="Calibri" w:hAnsi="Book Antiqua" w:cs="Calibri"/>
          <w:color w:val="000000" w:themeColor="text1"/>
          <w:spacing w:val="1"/>
          <w:szCs w:val="24"/>
        </w:rPr>
        <w:t>: 375-385 [PMID: 12488015 DOI: 10.1016/S0301-4622(02)00173-4]</w:t>
      </w:r>
    </w:p>
    <w:p w14:paraId="19B242D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13 </w:t>
      </w:r>
      <w:r w:rsidRPr="004E7D70">
        <w:rPr>
          <w:rFonts w:ascii="Book Antiqua" w:eastAsia="Calibri" w:hAnsi="Book Antiqua" w:cs="Calibri"/>
          <w:b/>
          <w:bCs/>
          <w:color w:val="000000" w:themeColor="text1"/>
          <w:spacing w:val="1"/>
          <w:szCs w:val="24"/>
        </w:rPr>
        <w:t>Wright PE</w:t>
      </w:r>
      <w:r w:rsidRPr="004E7D70">
        <w:rPr>
          <w:rFonts w:ascii="Book Antiqua" w:eastAsia="Calibri" w:hAnsi="Book Antiqua" w:cs="Calibri"/>
          <w:color w:val="000000" w:themeColor="text1"/>
          <w:spacing w:val="1"/>
          <w:szCs w:val="24"/>
        </w:rPr>
        <w:t>, Dyson HJ. Intrinsically unstructured proteins: re-assessing the protein structure-function paradigm.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293</w:t>
      </w:r>
      <w:r w:rsidRPr="004E7D70">
        <w:rPr>
          <w:rFonts w:ascii="Book Antiqua" w:eastAsia="Calibri" w:hAnsi="Book Antiqua" w:cs="Calibri"/>
          <w:color w:val="000000" w:themeColor="text1"/>
          <w:spacing w:val="1"/>
          <w:szCs w:val="24"/>
        </w:rPr>
        <w:t>: 321-331 [PMID: 10550212 DOI: 10.1006/jmbi.1999.3110]</w:t>
      </w:r>
    </w:p>
    <w:p w14:paraId="66BAA57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14 </w:t>
      </w:r>
      <w:r w:rsidRPr="004E7D70">
        <w:rPr>
          <w:rFonts w:ascii="Book Antiqua" w:eastAsia="Calibri" w:hAnsi="Book Antiqua" w:cs="Calibri"/>
          <w:b/>
          <w:bCs/>
          <w:color w:val="000000" w:themeColor="text1"/>
          <w:spacing w:val="1"/>
          <w:szCs w:val="24"/>
        </w:rPr>
        <w:t>Fuxreiter M</w:t>
      </w:r>
      <w:r w:rsidRPr="004E7D70">
        <w:rPr>
          <w:rFonts w:ascii="Book Antiqua" w:eastAsia="Calibri" w:hAnsi="Book Antiqua" w:cs="Calibri"/>
          <w:color w:val="000000" w:themeColor="text1"/>
          <w:spacing w:val="1"/>
          <w:szCs w:val="24"/>
        </w:rPr>
        <w:t>, Simon I, Friedrich P, Tompa P. Preformed structural elements feature in partner recognition by intrinsically unstructured proteins.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338</w:t>
      </w:r>
      <w:r w:rsidRPr="004E7D70">
        <w:rPr>
          <w:rFonts w:ascii="Book Antiqua" w:eastAsia="Calibri" w:hAnsi="Book Antiqua" w:cs="Calibri"/>
          <w:color w:val="000000" w:themeColor="text1"/>
          <w:spacing w:val="1"/>
          <w:szCs w:val="24"/>
        </w:rPr>
        <w:t>: 1015-1026 [PMID: 15111064 DOI: 10.1016/j.jmb.2004.03.017]</w:t>
      </w:r>
    </w:p>
    <w:p w14:paraId="2169C58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15 </w:t>
      </w:r>
      <w:r w:rsidRPr="004E7D70">
        <w:rPr>
          <w:rFonts w:ascii="Book Antiqua" w:eastAsia="Calibri" w:hAnsi="Book Antiqua" w:cs="Calibri"/>
          <w:b/>
          <w:bCs/>
          <w:color w:val="000000" w:themeColor="text1"/>
          <w:spacing w:val="1"/>
          <w:szCs w:val="24"/>
        </w:rPr>
        <w:t>Dyson HJ</w:t>
      </w:r>
      <w:r w:rsidRPr="004E7D70">
        <w:rPr>
          <w:rFonts w:ascii="Book Antiqua" w:eastAsia="Calibri" w:hAnsi="Book Antiqua" w:cs="Calibri"/>
          <w:color w:val="000000" w:themeColor="text1"/>
          <w:spacing w:val="1"/>
          <w:szCs w:val="24"/>
        </w:rPr>
        <w:t>, Wright PE. Intrinsically unstructured proteins and their functions. </w:t>
      </w:r>
      <w:r w:rsidRPr="004E7D70">
        <w:rPr>
          <w:rFonts w:ascii="Book Antiqua" w:eastAsia="Calibri" w:hAnsi="Book Antiqua" w:cs="Calibri"/>
          <w:i/>
          <w:iCs/>
          <w:color w:val="000000" w:themeColor="text1"/>
          <w:spacing w:val="1"/>
          <w:szCs w:val="24"/>
        </w:rPr>
        <w:t>Nat Rev Mol Cell Biol</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6</w:t>
      </w:r>
      <w:r w:rsidRPr="004E7D70">
        <w:rPr>
          <w:rFonts w:ascii="Book Antiqua" w:eastAsia="Calibri" w:hAnsi="Book Antiqua" w:cs="Calibri"/>
          <w:color w:val="000000" w:themeColor="text1"/>
          <w:spacing w:val="1"/>
          <w:szCs w:val="24"/>
        </w:rPr>
        <w:t>: 197-208 [PMID: 15738986 DOI: 10.1038/nrm1589]</w:t>
      </w:r>
    </w:p>
    <w:p w14:paraId="71CABD7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16 </w:t>
      </w:r>
      <w:r w:rsidRPr="004E7D70">
        <w:rPr>
          <w:rFonts w:ascii="Book Antiqua" w:eastAsia="Calibri" w:hAnsi="Book Antiqua" w:cs="Calibri"/>
          <w:b/>
          <w:bCs/>
          <w:color w:val="000000" w:themeColor="text1"/>
          <w:spacing w:val="1"/>
          <w:szCs w:val="24"/>
        </w:rPr>
        <w:t>Duan G</w:t>
      </w:r>
      <w:r w:rsidRPr="004E7D70">
        <w:rPr>
          <w:rFonts w:ascii="Book Antiqua" w:eastAsia="Calibri" w:hAnsi="Book Antiqua" w:cs="Calibri"/>
          <w:color w:val="000000" w:themeColor="text1"/>
          <w:spacing w:val="1"/>
          <w:szCs w:val="24"/>
        </w:rPr>
        <w:t>, Walther D. The roles of post-translational modifications in the context of protein interaction networks. </w:t>
      </w:r>
      <w:r w:rsidRPr="004E7D70">
        <w:rPr>
          <w:rFonts w:ascii="Book Antiqua" w:eastAsia="Calibri" w:hAnsi="Book Antiqua" w:cs="Calibri"/>
          <w:i/>
          <w:iCs/>
          <w:color w:val="000000" w:themeColor="text1"/>
          <w:spacing w:val="1"/>
          <w:szCs w:val="24"/>
        </w:rPr>
        <w:t>PLoS Comput Biol</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11</w:t>
      </w:r>
      <w:r w:rsidRPr="004E7D70">
        <w:rPr>
          <w:rFonts w:ascii="Book Antiqua" w:eastAsia="Calibri" w:hAnsi="Book Antiqua" w:cs="Calibri"/>
          <w:color w:val="000000" w:themeColor="text1"/>
          <w:spacing w:val="1"/>
          <w:szCs w:val="24"/>
        </w:rPr>
        <w:t>: e1004049 [PMID: 25692714 DOI: 10.1371/journal.pcbi.1004049]</w:t>
      </w:r>
    </w:p>
    <w:p w14:paraId="09D2F1F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17 </w:t>
      </w:r>
      <w:r w:rsidRPr="004E7D70">
        <w:rPr>
          <w:rFonts w:ascii="Book Antiqua" w:eastAsia="Calibri" w:hAnsi="Book Antiqua" w:cs="Calibri"/>
          <w:b/>
          <w:bCs/>
          <w:color w:val="000000" w:themeColor="text1"/>
          <w:spacing w:val="1"/>
          <w:szCs w:val="24"/>
        </w:rPr>
        <w:t>Singh V</w:t>
      </w:r>
      <w:r w:rsidRPr="004E7D70">
        <w:rPr>
          <w:rFonts w:ascii="Book Antiqua" w:eastAsia="Calibri" w:hAnsi="Book Antiqua" w:cs="Calibri"/>
          <w:color w:val="000000" w:themeColor="text1"/>
          <w:spacing w:val="1"/>
          <w:szCs w:val="24"/>
        </w:rPr>
        <w:t>, Ram M, Kumar R, Prasad R, Roy BK, Singh KK. Phosphorylation: Implications in Cancer. </w:t>
      </w:r>
      <w:r w:rsidRPr="004E7D70">
        <w:rPr>
          <w:rFonts w:ascii="Book Antiqua" w:eastAsia="Calibri" w:hAnsi="Book Antiqua" w:cs="Calibri"/>
          <w:i/>
          <w:iCs/>
          <w:color w:val="000000" w:themeColor="text1"/>
          <w:spacing w:val="1"/>
          <w:szCs w:val="24"/>
        </w:rPr>
        <w:t>Protein J</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36</w:t>
      </w:r>
      <w:r w:rsidRPr="004E7D70">
        <w:rPr>
          <w:rFonts w:ascii="Book Antiqua" w:eastAsia="Calibri" w:hAnsi="Book Antiqua" w:cs="Calibri"/>
          <w:color w:val="000000" w:themeColor="text1"/>
          <w:spacing w:val="1"/>
          <w:szCs w:val="24"/>
        </w:rPr>
        <w:t>: 1-6 [PMID: 28108801 DOI: 10.1007/s10930-017-9696-z]</w:t>
      </w:r>
    </w:p>
    <w:p w14:paraId="7C988C7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18 </w:t>
      </w:r>
      <w:r w:rsidRPr="004E7D70">
        <w:rPr>
          <w:rFonts w:ascii="Book Antiqua" w:eastAsia="Calibri" w:hAnsi="Book Antiqua" w:cs="Calibri"/>
          <w:b/>
          <w:bCs/>
          <w:color w:val="000000" w:themeColor="text1"/>
          <w:spacing w:val="1"/>
          <w:szCs w:val="24"/>
        </w:rPr>
        <w:t>Peng C</w:t>
      </w:r>
      <w:r w:rsidRPr="004E7D70">
        <w:rPr>
          <w:rFonts w:ascii="Book Antiqua" w:eastAsia="Calibri" w:hAnsi="Book Antiqua" w:cs="Calibri"/>
          <w:color w:val="000000" w:themeColor="text1"/>
          <w:spacing w:val="1"/>
          <w:szCs w:val="24"/>
        </w:rPr>
        <w:t>, Wong CC. The story of protein arginine methylation: characterization, regulation, and function. </w:t>
      </w:r>
      <w:r w:rsidRPr="004E7D70">
        <w:rPr>
          <w:rFonts w:ascii="Book Antiqua" w:eastAsia="Calibri" w:hAnsi="Book Antiqua" w:cs="Calibri"/>
          <w:i/>
          <w:iCs/>
          <w:color w:val="000000" w:themeColor="text1"/>
          <w:spacing w:val="1"/>
          <w:szCs w:val="24"/>
        </w:rPr>
        <w:t>Expert Rev Proteomics</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157-170 [PMID: 28043171 DOI: 10.1080/14789450.2017.1275573]</w:t>
      </w:r>
    </w:p>
    <w:p w14:paraId="0352340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19 </w:t>
      </w:r>
      <w:r w:rsidRPr="004E7D70">
        <w:rPr>
          <w:rFonts w:ascii="Book Antiqua" w:eastAsia="Calibri" w:hAnsi="Book Antiqua" w:cs="Calibri"/>
          <w:b/>
          <w:bCs/>
          <w:color w:val="000000" w:themeColor="text1"/>
          <w:spacing w:val="1"/>
          <w:szCs w:val="24"/>
        </w:rPr>
        <w:t>Ohtake F</w:t>
      </w:r>
      <w:r w:rsidRPr="004E7D70">
        <w:rPr>
          <w:rFonts w:ascii="Book Antiqua" w:eastAsia="Calibri" w:hAnsi="Book Antiqua" w:cs="Calibri"/>
          <w:color w:val="000000" w:themeColor="text1"/>
          <w:spacing w:val="1"/>
          <w:szCs w:val="24"/>
        </w:rPr>
        <w:t>, Tsuchiya H. The emerging complexity of ubiquitin architecture. </w:t>
      </w:r>
      <w:r w:rsidRPr="004E7D70">
        <w:rPr>
          <w:rFonts w:ascii="Book Antiqua" w:eastAsia="Calibri" w:hAnsi="Book Antiqua" w:cs="Calibri"/>
          <w:i/>
          <w:iCs/>
          <w:color w:val="000000" w:themeColor="text1"/>
          <w:spacing w:val="1"/>
          <w:szCs w:val="24"/>
        </w:rPr>
        <w:t>J Biochem</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161</w:t>
      </w:r>
      <w:r w:rsidRPr="004E7D70">
        <w:rPr>
          <w:rFonts w:ascii="Book Antiqua" w:eastAsia="Calibri" w:hAnsi="Book Antiqua" w:cs="Calibri"/>
          <w:color w:val="000000" w:themeColor="text1"/>
          <w:spacing w:val="1"/>
          <w:szCs w:val="24"/>
        </w:rPr>
        <w:t>: 125-133 [PMID: 28011818 DOI: 10.1093/jb/mvw088]</w:t>
      </w:r>
    </w:p>
    <w:p w14:paraId="03A2FFB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20 </w:t>
      </w:r>
      <w:r w:rsidRPr="004E7D70">
        <w:rPr>
          <w:rFonts w:ascii="Book Antiqua" w:eastAsia="Calibri" w:hAnsi="Book Antiqua" w:cs="Calibri"/>
          <w:b/>
          <w:bCs/>
          <w:color w:val="000000" w:themeColor="text1"/>
          <w:spacing w:val="1"/>
          <w:szCs w:val="24"/>
        </w:rPr>
        <w:t>Nery FC</w:t>
      </w:r>
      <w:r w:rsidRPr="004E7D70">
        <w:rPr>
          <w:rFonts w:ascii="Book Antiqua" w:eastAsia="Calibri" w:hAnsi="Book Antiqua" w:cs="Calibri"/>
          <w:color w:val="000000" w:themeColor="text1"/>
          <w:spacing w:val="1"/>
          <w:szCs w:val="24"/>
        </w:rPr>
        <w:t>, Passos DO, Garcia VS, Kobarg J. Ki-1/57 interacts with RACK1 and is a substrate for the phosphorylation by phorbol 12-myristate 13-acetate-activated protein kinase C.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279</w:t>
      </w:r>
      <w:r w:rsidRPr="004E7D70">
        <w:rPr>
          <w:rFonts w:ascii="Book Antiqua" w:eastAsia="Calibri" w:hAnsi="Book Antiqua" w:cs="Calibri"/>
          <w:color w:val="000000" w:themeColor="text1"/>
          <w:spacing w:val="1"/>
          <w:szCs w:val="24"/>
        </w:rPr>
        <w:t>: 11444-11455 [PMID: 14699138 DOI: 10.1074/jbc.M306672200]</w:t>
      </w:r>
    </w:p>
    <w:p w14:paraId="1F39873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21 </w:t>
      </w:r>
      <w:r w:rsidRPr="004E7D70">
        <w:rPr>
          <w:rFonts w:ascii="Book Antiqua" w:eastAsia="Calibri" w:hAnsi="Book Antiqua" w:cs="Calibri"/>
          <w:b/>
          <w:bCs/>
          <w:color w:val="000000" w:themeColor="text1"/>
          <w:spacing w:val="1"/>
          <w:szCs w:val="24"/>
        </w:rPr>
        <w:t>Nery FC</w:t>
      </w:r>
      <w:r w:rsidRPr="004E7D70">
        <w:rPr>
          <w:rFonts w:ascii="Book Antiqua" w:eastAsia="Calibri" w:hAnsi="Book Antiqua" w:cs="Calibri"/>
          <w:color w:val="000000" w:themeColor="text1"/>
          <w:spacing w:val="1"/>
          <w:szCs w:val="24"/>
        </w:rPr>
        <w:t>, Bressan GC, Alborghetti MR, Passos DO, Kuniyoshi TM, Ramos CH, Oyama S Jr, Kobarg J. A spectroscopic analysis of the interaction between the human regulatory proteins RACK1 and Ki-1/57. </w:t>
      </w:r>
      <w:r w:rsidRPr="004E7D70">
        <w:rPr>
          <w:rFonts w:ascii="Book Antiqua" w:eastAsia="Calibri" w:hAnsi="Book Antiqua" w:cs="Calibri"/>
          <w:i/>
          <w:iCs/>
          <w:color w:val="000000" w:themeColor="text1"/>
          <w:spacing w:val="1"/>
          <w:szCs w:val="24"/>
        </w:rPr>
        <w:t>Biol Chem</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387</w:t>
      </w:r>
      <w:r w:rsidRPr="004E7D70">
        <w:rPr>
          <w:rFonts w:ascii="Book Antiqua" w:eastAsia="Calibri" w:hAnsi="Book Antiqua" w:cs="Calibri"/>
          <w:color w:val="000000" w:themeColor="text1"/>
          <w:spacing w:val="1"/>
          <w:szCs w:val="24"/>
        </w:rPr>
        <w:t>: 577-582 [PMID: 16740129 DOI: 10.1515/BC.2006.074]</w:t>
      </w:r>
    </w:p>
    <w:p w14:paraId="7D0466F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22 </w:t>
      </w:r>
      <w:r w:rsidRPr="004E7D70">
        <w:rPr>
          <w:rFonts w:ascii="Book Antiqua" w:eastAsia="Calibri" w:hAnsi="Book Antiqua" w:cs="Calibri"/>
          <w:b/>
          <w:bCs/>
          <w:color w:val="000000" w:themeColor="text1"/>
          <w:spacing w:val="1"/>
          <w:szCs w:val="24"/>
        </w:rPr>
        <w:t>Saito Â</w:t>
      </w:r>
      <w:r w:rsidRPr="004E7D70">
        <w:rPr>
          <w:rFonts w:ascii="Book Antiqua" w:eastAsia="Calibri" w:hAnsi="Book Antiqua" w:cs="Calibri"/>
          <w:color w:val="000000" w:themeColor="text1"/>
          <w:spacing w:val="1"/>
          <w:szCs w:val="24"/>
        </w:rPr>
        <w:t>, Souza EE, Costa FC, Meirelles GV, Gonçalves KA, Santos MT, Bressan GC, McComb ME, Costello CE, Whelan SA, Kobarg J. Human Regulatory Protein Ki-1/57 Is a Target of SUMOylation and Affects PML Nuclear Body Formation. </w:t>
      </w:r>
      <w:r w:rsidRPr="004E7D70">
        <w:rPr>
          <w:rFonts w:ascii="Book Antiqua" w:eastAsia="Calibri" w:hAnsi="Book Antiqua" w:cs="Calibri"/>
          <w:i/>
          <w:iCs/>
          <w:color w:val="000000" w:themeColor="text1"/>
          <w:spacing w:val="1"/>
          <w:szCs w:val="24"/>
        </w:rPr>
        <w:t>J Proteome Res</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3147-3157 [PMID: 28695742 DOI: 10.1021/acs.jproteome.7b00001]</w:t>
      </w:r>
    </w:p>
    <w:p w14:paraId="2CEEEC3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23 </w:t>
      </w:r>
      <w:r w:rsidRPr="004E7D70">
        <w:rPr>
          <w:rFonts w:ascii="Book Antiqua" w:eastAsia="Calibri" w:hAnsi="Book Antiqua" w:cs="Calibri"/>
          <w:b/>
          <w:bCs/>
          <w:color w:val="000000" w:themeColor="text1"/>
          <w:spacing w:val="1"/>
          <w:szCs w:val="24"/>
        </w:rPr>
        <w:t>Hansen H</w:t>
      </w:r>
      <w:r w:rsidRPr="004E7D70">
        <w:rPr>
          <w:rFonts w:ascii="Book Antiqua" w:eastAsia="Calibri" w:hAnsi="Book Antiqua" w:cs="Calibri"/>
          <w:color w:val="000000" w:themeColor="text1"/>
          <w:spacing w:val="1"/>
          <w:szCs w:val="24"/>
        </w:rPr>
        <w:t>, Bredfeldt G, Havsteen B, Lemke H. Protein kinase activity of the intracellular but not of the membrane-associated form of the Ki-1 antigen (CD30). </w:t>
      </w:r>
      <w:r w:rsidRPr="004E7D70">
        <w:rPr>
          <w:rFonts w:ascii="Book Antiqua" w:eastAsia="Calibri" w:hAnsi="Book Antiqua" w:cs="Calibri"/>
          <w:i/>
          <w:iCs/>
          <w:color w:val="000000" w:themeColor="text1"/>
          <w:spacing w:val="1"/>
          <w:szCs w:val="24"/>
        </w:rPr>
        <w:t>Res Immunol</w:t>
      </w:r>
      <w:r w:rsidRPr="004E7D70">
        <w:rPr>
          <w:rFonts w:ascii="Book Antiqua" w:eastAsia="Calibri" w:hAnsi="Book Antiqua" w:cs="Calibri"/>
          <w:color w:val="000000" w:themeColor="text1"/>
          <w:spacing w:val="1"/>
          <w:szCs w:val="24"/>
        </w:rPr>
        <w:t> 1990; </w:t>
      </w:r>
      <w:r w:rsidRPr="004E7D70">
        <w:rPr>
          <w:rFonts w:ascii="Book Antiqua" w:eastAsia="Calibri" w:hAnsi="Book Antiqua" w:cs="Calibri"/>
          <w:b/>
          <w:bCs/>
          <w:color w:val="000000" w:themeColor="text1"/>
          <w:spacing w:val="1"/>
          <w:szCs w:val="24"/>
        </w:rPr>
        <w:t>141</w:t>
      </w:r>
      <w:r w:rsidRPr="004E7D70">
        <w:rPr>
          <w:rFonts w:ascii="Book Antiqua" w:eastAsia="Calibri" w:hAnsi="Book Antiqua" w:cs="Calibri"/>
          <w:color w:val="000000" w:themeColor="text1"/>
          <w:spacing w:val="1"/>
          <w:szCs w:val="24"/>
        </w:rPr>
        <w:t>: 13-31 [PMID: 2161115 DOI: 10.1016/0923-2494(90)90098-J]</w:t>
      </w:r>
    </w:p>
    <w:p w14:paraId="64E880A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24 </w:t>
      </w:r>
      <w:r w:rsidRPr="004E7D70">
        <w:rPr>
          <w:rFonts w:ascii="Book Antiqua" w:eastAsia="Calibri" w:hAnsi="Book Antiqua" w:cs="Calibri"/>
          <w:b/>
          <w:bCs/>
          <w:color w:val="000000" w:themeColor="text1"/>
          <w:spacing w:val="1"/>
          <w:szCs w:val="24"/>
        </w:rPr>
        <w:t>Bolger GB</w:t>
      </w:r>
      <w:r w:rsidRPr="004E7D70">
        <w:rPr>
          <w:rFonts w:ascii="Book Antiqua" w:eastAsia="Calibri" w:hAnsi="Book Antiqua" w:cs="Calibri"/>
          <w:color w:val="000000" w:themeColor="text1"/>
          <w:spacing w:val="1"/>
          <w:szCs w:val="24"/>
        </w:rPr>
        <w:t>. The RNA-binding protein SERBP1 interacts selectively with the signaling protein RACK1. </w:t>
      </w:r>
      <w:r w:rsidRPr="004E7D70">
        <w:rPr>
          <w:rFonts w:ascii="Book Antiqua" w:eastAsia="Calibri" w:hAnsi="Book Antiqua" w:cs="Calibri"/>
          <w:i/>
          <w:iCs/>
          <w:color w:val="000000" w:themeColor="text1"/>
          <w:spacing w:val="1"/>
          <w:szCs w:val="24"/>
        </w:rPr>
        <w:t>Cell Signal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35</w:t>
      </w:r>
      <w:r w:rsidRPr="004E7D70">
        <w:rPr>
          <w:rFonts w:ascii="Book Antiqua" w:eastAsia="Calibri" w:hAnsi="Book Antiqua" w:cs="Calibri"/>
          <w:color w:val="000000" w:themeColor="text1"/>
          <w:spacing w:val="1"/>
          <w:szCs w:val="24"/>
        </w:rPr>
        <w:t>: 256-263 [PMID: 28267599 DOI: 10.1016/j.cellsig.2017.03.001]</w:t>
      </w:r>
    </w:p>
    <w:p w14:paraId="469C408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25 </w:t>
      </w:r>
      <w:r w:rsidRPr="004E7D70">
        <w:rPr>
          <w:rFonts w:ascii="Book Antiqua" w:eastAsia="Calibri" w:hAnsi="Book Antiqua" w:cs="Calibri"/>
          <w:b/>
          <w:bCs/>
          <w:color w:val="000000" w:themeColor="text1"/>
          <w:spacing w:val="1"/>
          <w:szCs w:val="24"/>
        </w:rPr>
        <w:t>Sharma G</w:t>
      </w:r>
      <w:r w:rsidRPr="004E7D70">
        <w:rPr>
          <w:rFonts w:ascii="Book Antiqua" w:eastAsia="Calibri" w:hAnsi="Book Antiqua" w:cs="Calibri"/>
          <w:color w:val="000000" w:themeColor="text1"/>
          <w:spacing w:val="1"/>
          <w:szCs w:val="24"/>
        </w:rPr>
        <w:t>, Pallesen J, Das S, Grassucci R, Langlois R, Hampton CM, Kelly DF, des Georges A, Frank J. Affinity grid-based cryo-EM of PKC binding to RACK1 on the ribosome. </w:t>
      </w:r>
      <w:r w:rsidRPr="004E7D70">
        <w:rPr>
          <w:rFonts w:ascii="Book Antiqua" w:eastAsia="Calibri" w:hAnsi="Book Antiqua" w:cs="Calibri"/>
          <w:i/>
          <w:iCs/>
          <w:color w:val="000000" w:themeColor="text1"/>
          <w:spacing w:val="1"/>
          <w:szCs w:val="24"/>
        </w:rPr>
        <w:t>J Struct Biol</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181</w:t>
      </w:r>
      <w:r w:rsidRPr="004E7D70">
        <w:rPr>
          <w:rFonts w:ascii="Book Antiqua" w:eastAsia="Calibri" w:hAnsi="Book Antiqua" w:cs="Calibri"/>
          <w:color w:val="000000" w:themeColor="text1"/>
          <w:spacing w:val="1"/>
          <w:szCs w:val="24"/>
        </w:rPr>
        <w:t>: 190-194 [PMID: 23228487 DOI: 10.1016/j.jsb.2012.11.006]</w:t>
      </w:r>
    </w:p>
    <w:p w14:paraId="7363C41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26 </w:t>
      </w:r>
      <w:r w:rsidRPr="004E7D70">
        <w:rPr>
          <w:rFonts w:ascii="Book Antiqua" w:eastAsia="Calibri" w:hAnsi="Book Antiqua" w:cs="Calibri"/>
          <w:b/>
          <w:bCs/>
          <w:color w:val="000000" w:themeColor="text1"/>
          <w:spacing w:val="1"/>
          <w:szCs w:val="24"/>
        </w:rPr>
        <w:t>Passos DO</w:t>
      </w:r>
      <w:r w:rsidRPr="004E7D70">
        <w:rPr>
          <w:rFonts w:ascii="Book Antiqua" w:eastAsia="Calibri" w:hAnsi="Book Antiqua" w:cs="Calibri"/>
          <w:color w:val="000000" w:themeColor="text1"/>
          <w:spacing w:val="1"/>
          <w:szCs w:val="24"/>
        </w:rPr>
        <w:t>, Bressan GC, Nery FC, Kobarg J. Ki-1/57 interacts with PRMT1 and is a substrate for arginine methylation. </w:t>
      </w:r>
      <w:r w:rsidRPr="004E7D70">
        <w:rPr>
          <w:rFonts w:ascii="Book Antiqua" w:eastAsia="Calibri" w:hAnsi="Book Antiqua" w:cs="Calibri"/>
          <w:i/>
          <w:iCs/>
          <w:color w:val="000000" w:themeColor="text1"/>
          <w:spacing w:val="1"/>
          <w:szCs w:val="24"/>
        </w:rPr>
        <w:t>FEBS J</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273</w:t>
      </w:r>
      <w:r w:rsidRPr="004E7D70">
        <w:rPr>
          <w:rFonts w:ascii="Book Antiqua" w:eastAsia="Calibri" w:hAnsi="Book Antiqua" w:cs="Calibri"/>
          <w:color w:val="000000" w:themeColor="text1"/>
          <w:spacing w:val="1"/>
          <w:szCs w:val="24"/>
        </w:rPr>
        <w:t>: 3946-3961 [PMID: 16879614 DOI: 10.1111/j.1742-4658.2006.05399.x]</w:t>
      </w:r>
    </w:p>
    <w:p w14:paraId="5567ADA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27 </w:t>
      </w:r>
      <w:r w:rsidRPr="004E7D70">
        <w:rPr>
          <w:rFonts w:ascii="Book Antiqua" w:eastAsia="Calibri" w:hAnsi="Book Antiqua" w:cs="Calibri"/>
          <w:b/>
          <w:bCs/>
          <w:color w:val="000000" w:themeColor="text1"/>
          <w:spacing w:val="1"/>
          <w:szCs w:val="24"/>
        </w:rPr>
        <w:t>Lee YJ</w:t>
      </w:r>
      <w:r w:rsidRPr="004E7D70">
        <w:rPr>
          <w:rFonts w:ascii="Book Antiqua" w:eastAsia="Calibri" w:hAnsi="Book Antiqua" w:cs="Calibri"/>
          <w:color w:val="000000" w:themeColor="text1"/>
          <w:spacing w:val="1"/>
          <w:szCs w:val="24"/>
        </w:rPr>
        <w:t>, Wei HM, Chen LY, Li C. Localization of SERBP1 in stress granules and nucleoli. </w:t>
      </w:r>
      <w:r w:rsidRPr="004E7D70">
        <w:rPr>
          <w:rFonts w:ascii="Book Antiqua" w:eastAsia="Calibri" w:hAnsi="Book Antiqua" w:cs="Calibri"/>
          <w:i/>
          <w:iCs/>
          <w:color w:val="000000" w:themeColor="text1"/>
          <w:spacing w:val="1"/>
          <w:szCs w:val="24"/>
        </w:rPr>
        <w:t>FEBS J</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281</w:t>
      </w:r>
      <w:r w:rsidRPr="004E7D70">
        <w:rPr>
          <w:rFonts w:ascii="Book Antiqua" w:eastAsia="Calibri" w:hAnsi="Book Antiqua" w:cs="Calibri"/>
          <w:color w:val="000000" w:themeColor="text1"/>
          <w:spacing w:val="1"/>
          <w:szCs w:val="24"/>
        </w:rPr>
        <w:t>: 352-364 [PMID: 24205981 DOI: 10.1111/febs.12606]</w:t>
      </w:r>
    </w:p>
    <w:p w14:paraId="057CE7B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28 </w:t>
      </w:r>
      <w:r w:rsidRPr="004E7D70">
        <w:rPr>
          <w:rFonts w:ascii="Book Antiqua" w:eastAsia="Calibri" w:hAnsi="Book Antiqua" w:cs="Calibri"/>
          <w:b/>
          <w:bCs/>
          <w:color w:val="000000" w:themeColor="text1"/>
          <w:spacing w:val="1"/>
          <w:szCs w:val="24"/>
        </w:rPr>
        <w:t>Lee YJ</w:t>
      </w:r>
      <w:r w:rsidRPr="004E7D70">
        <w:rPr>
          <w:rFonts w:ascii="Book Antiqua" w:eastAsia="Calibri" w:hAnsi="Book Antiqua" w:cs="Calibri"/>
          <w:color w:val="000000" w:themeColor="text1"/>
          <w:spacing w:val="1"/>
          <w:szCs w:val="24"/>
        </w:rPr>
        <w:t>, Hsieh WY, Chen LY, Li C. Protein arginine methylation of SERBP1 by protein arginine methyltransferase 1 affects cytoplasmic/nuclear distribution. </w:t>
      </w:r>
      <w:r w:rsidRPr="004E7D70">
        <w:rPr>
          <w:rFonts w:ascii="Book Antiqua" w:eastAsia="Calibri" w:hAnsi="Book Antiqua" w:cs="Calibri"/>
          <w:i/>
          <w:iCs/>
          <w:color w:val="000000" w:themeColor="text1"/>
          <w:spacing w:val="1"/>
          <w:szCs w:val="24"/>
        </w:rPr>
        <w:t>J Cell Biochem</w:t>
      </w:r>
      <w:r w:rsidRPr="004E7D70">
        <w:rPr>
          <w:rFonts w:ascii="Book Antiqua" w:eastAsia="Calibri" w:hAnsi="Book Antiqua" w:cs="Calibri"/>
          <w:color w:val="000000" w:themeColor="text1"/>
          <w:spacing w:val="1"/>
          <w:szCs w:val="24"/>
        </w:rPr>
        <w:t>2012; </w:t>
      </w:r>
      <w:r w:rsidRPr="004E7D70">
        <w:rPr>
          <w:rFonts w:ascii="Book Antiqua" w:eastAsia="Calibri" w:hAnsi="Book Antiqua" w:cs="Calibri"/>
          <w:b/>
          <w:bCs/>
          <w:color w:val="000000" w:themeColor="text1"/>
          <w:spacing w:val="1"/>
          <w:szCs w:val="24"/>
        </w:rPr>
        <w:t>113</w:t>
      </w:r>
      <w:r w:rsidRPr="004E7D70">
        <w:rPr>
          <w:rFonts w:ascii="Book Antiqua" w:eastAsia="Calibri" w:hAnsi="Book Antiqua" w:cs="Calibri"/>
          <w:color w:val="000000" w:themeColor="text1"/>
          <w:spacing w:val="1"/>
          <w:szCs w:val="24"/>
        </w:rPr>
        <w:t>: 2721-2728 [PMID: 22442049 DOI: 10.1002/jcb.24151]</w:t>
      </w:r>
    </w:p>
    <w:p w14:paraId="23D1EC0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29 </w:t>
      </w:r>
      <w:r w:rsidRPr="004E7D70">
        <w:rPr>
          <w:rFonts w:ascii="Book Antiqua" w:eastAsia="Calibri" w:hAnsi="Book Antiqua" w:cs="Calibri"/>
          <w:b/>
          <w:bCs/>
          <w:color w:val="000000" w:themeColor="text1"/>
          <w:spacing w:val="1"/>
          <w:szCs w:val="24"/>
        </w:rPr>
        <w:t>Srinivasan S</w:t>
      </w:r>
      <w:r w:rsidRPr="004E7D70">
        <w:rPr>
          <w:rFonts w:ascii="Book Antiqua" w:eastAsia="Calibri" w:hAnsi="Book Antiqua" w:cs="Calibri"/>
          <w:color w:val="000000" w:themeColor="text1"/>
          <w:spacing w:val="1"/>
          <w:szCs w:val="24"/>
        </w:rPr>
        <w:t>, Shankar SR, Wang Y, Taneja R. SUMOylation of G9a regulates its function as an activator of myoblast proliferation. </w:t>
      </w:r>
      <w:r w:rsidRPr="004E7D70">
        <w:rPr>
          <w:rFonts w:ascii="Book Antiqua" w:eastAsia="Calibri" w:hAnsi="Book Antiqua" w:cs="Calibri"/>
          <w:i/>
          <w:iCs/>
          <w:color w:val="000000" w:themeColor="text1"/>
          <w:spacing w:val="1"/>
          <w:szCs w:val="24"/>
        </w:rPr>
        <w:t>Cell Death Dis</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250 [PMID: 30867409 DOI: 10.1038/s41419-019-1465-9]</w:t>
      </w:r>
    </w:p>
    <w:p w14:paraId="4758001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30 </w:t>
      </w:r>
      <w:r w:rsidRPr="004E7D70">
        <w:rPr>
          <w:rFonts w:ascii="Book Antiqua" w:eastAsia="Calibri" w:hAnsi="Book Antiqua" w:cs="Calibri"/>
          <w:b/>
          <w:bCs/>
          <w:color w:val="000000" w:themeColor="text1"/>
          <w:spacing w:val="1"/>
          <w:szCs w:val="24"/>
        </w:rPr>
        <w:t>Rosonina E</w:t>
      </w:r>
      <w:r w:rsidRPr="004E7D70">
        <w:rPr>
          <w:rFonts w:ascii="Book Antiqua" w:eastAsia="Calibri" w:hAnsi="Book Antiqua" w:cs="Calibri"/>
          <w:color w:val="000000" w:themeColor="text1"/>
          <w:spacing w:val="1"/>
          <w:szCs w:val="24"/>
        </w:rPr>
        <w:t>, Akhter A, Dou Y, Babu J, Sri Theivakadadcham VS. Regulation of transcription factors by sumoylation. </w:t>
      </w:r>
      <w:r w:rsidRPr="004E7D70">
        <w:rPr>
          <w:rFonts w:ascii="Book Antiqua" w:eastAsia="Calibri" w:hAnsi="Book Antiqua" w:cs="Calibri"/>
          <w:i/>
          <w:iCs/>
          <w:color w:val="000000" w:themeColor="text1"/>
          <w:spacing w:val="1"/>
          <w:szCs w:val="24"/>
        </w:rPr>
        <w:t>Transcription</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220-231 [PMID: 28379052 DOI: 10.1080/21541264.2017.1311829]</w:t>
      </w:r>
    </w:p>
    <w:p w14:paraId="1608336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31 </w:t>
      </w:r>
      <w:r w:rsidRPr="004E7D70">
        <w:rPr>
          <w:rFonts w:ascii="Book Antiqua" w:eastAsia="Calibri" w:hAnsi="Book Antiqua" w:cs="Calibri"/>
          <w:b/>
          <w:bCs/>
          <w:color w:val="000000" w:themeColor="text1"/>
          <w:spacing w:val="1"/>
          <w:szCs w:val="24"/>
        </w:rPr>
        <w:t>Richard P</w:t>
      </w:r>
      <w:r w:rsidRPr="004E7D70">
        <w:rPr>
          <w:rFonts w:ascii="Book Antiqua" w:eastAsia="Calibri" w:hAnsi="Book Antiqua" w:cs="Calibri"/>
          <w:color w:val="000000" w:themeColor="text1"/>
          <w:spacing w:val="1"/>
          <w:szCs w:val="24"/>
        </w:rPr>
        <w:t>, Vethantham V, Manley JL. Roles of Sumoylation in mRNA Processing and Metabolism. </w:t>
      </w:r>
      <w:r w:rsidRPr="004E7D70">
        <w:rPr>
          <w:rFonts w:ascii="Book Antiqua" w:eastAsia="Calibri" w:hAnsi="Book Antiqua" w:cs="Calibri"/>
          <w:i/>
          <w:iCs/>
          <w:color w:val="000000" w:themeColor="text1"/>
          <w:spacing w:val="1"/>
          <w:szCs w:val="24"/>
        </w:rPr>
        <w:t>Adv Exp Med Biol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963</w:t>
      </w:r>
      <w:r w:rsidRPr="004E7D70">
        <w:rPr>
          <w:rFonts w:ascii="Book Antiqua" w:eastAsia="Calibri" w:hAnsi="Book Antiqua" w:cs="Calibri"/>
          <w:color w:val="000000" w:themeColor="text1"/>
          <w:spacing w:val="1"/>
          <w:szCs w:val="24"/>
        </w:rPr>
        <w:t>: 15-33 [PMID: 28197904 DOI: 10.1007/978-3-319-50044-7_2]</w:t>
      </w:r>
    </w:p>
    <w:p w14:paraId="53A876A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32 </w:t>
      </w:r>
      <w:r w:rsidRPr="004E7D70">
        <w:rPr>
          <w:rFonts w:ascii="Book Antiqua" w:eastAsia="Calibri" w:hAnsi="Book Antiqua" w:cs="Calibri"/>
          <w:b/>
          <w:bCs/>
          <w:color w:val="000000" w:themeColor="text1"/>
          <w:spacing w:val="1"/>
          <w:szCs w:val="24"/>
        </w:rPr>
        <w:t>Nery FC</w:t>
      </w:r>
      <w:r w:rsidRPr="004E7D70">
        <w:rPr>
          <w:rFonts w:ascii="Book Antiqua" w:eastAsia="Calibri" w:hAnsi="Book Antiqua" w:cs="Calibri"/>
          <w:color w:val="000000" w:themeColor="text1"/>
          <w:spacing w:val="1"/>
          <w:szCs w:val="24"/>
        </w:rPr>
        <w:t>, Rui E, Kuniyoshi TM, Kobarg J. Evidence for the interaction of the regulatory protein Ki-1/57 with p53 and its interacting proteins. </w:t>
      </w:r>
      <w:r w:rsidRPr="004E7D70">
        <w:rPr>
          <w:rFonts w:ascii="Book Antiqua" w:eastAsia="Calibri" w:hAnsi="Book Antiqua" w:cs="Calibri"/>
          <w:i/>
          <w:iCs/>
          <w:color w:val="000000" w:themeColor="text1"/>
          <w:spacing w:val="1"/>
          <w:szCs w:val="24"/>
        </w:rPr>
        <w:t>Biochem Biophys Res Commun</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341</w:t>
      </w:r>
      <w:r w:rsidRPr="004E7D70">
        <w:rPr>
          <w:rFonts w:ascii="Book Antiqua" w:eastAsia="Calibri" w:hAnsi="Book Antiqua" w:cs="Calibri"/>
          <w:color w:val="000000" w:themeColor="text1"/>
          <w:spacing w:val="1"/>
          <w:szCs w:val="24"/>
        </w:rPr>
        <w:t>: 847-855 [PMID: 16455055 DOI: 10.1016/j.bbrc.2006.01.036]</w:t>
      </w:r>
    </w:p>
    <w:p w14:paraId="00DC605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33 </w:t>
      </w:r>
      <w:r w:rsidRPr="004E7D70">
        <w:rPr>
          <w:rFonts w:ascii="Book Antiqua" w:eastAsia="Calibri" w:hAnsi="Book Antiqua" w:cs="Calibri"/>
          <w:b/>
          <w:bCs/>
          <w:color w:val="000000" w:themeColor="text1"/>
          <w:spacing w:val="1"/>
          <w:szCs w:val="24"/>
        </w:rPr>
        <w:t>Lemos TA</w:t>
      </w:r>
      <w:r w:rsidRPr="004E7D70">
        <w:rPr>
          <w:rFonts w:ascii="Book Antiqua" w:eastAsia="Calibri" w:hAnsi="Book Antiqua" w:cs="Calibri"/>
          <w:color w:val="000000" w:themeColor="text1"/>
          <w:spacing w:val="1"/>
          <w:szCs w:val="24"/>
        </w:rPr>
        <w:t>, Kobarg J. CGI-55 interacts with nuclear proteins and co-localizes to p80-coilin positive-coiled bodies in the nucleus. </w:t>
      </w:r>
      <w:r w:rsidRPr="004E7D70">
        <w:rPr>
          <w:rFonts w:ascii="Book Antiqua" w:eastAsia="Calibri" w:hAnsi="Book Antiqua" w:cs="Calibri"/>
          <w:i/>
          <w:iCs/>
          <w:color w:val="000000" w:themeColor="text1"/>
          <w:spacing w:val="1"/>
          <w:szCs w:val="24"/>
        </w:rPr>
        <w:t>Cell Biochem Biophys</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44</w:t>
      </w:r>
      <w:r w:rsidRPr="004E7D70">
        <w:rPr>
          <w:rFonts w:ascii="Book Antiqua" w:eastAsia="Calibri" w:hAnsi="Book Antiqua" w:cs="Calibri"/>
          <w:color w:val="000000" w:themeColor="text1"/>
          <w:spacing w:val="1"/>
          <w:szCs w:val="24"/>
        </w:rPr>
        <w:t>: 463-474 [PMID: 16679534 DOI: 10.1385/CBB:44:3:463]</w:t>
      </w:r>
    </w:p>
    <w:p w14:paraId="2168157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34 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Quaresma AJ, Moraes EC, Manfiolli AO, Passos DO, Gomes MD, Kobarg J. Functional association of human Ki-1/57 with pre-mRNA splicing events. </w:t>
      </w:r>
      <w:r w:rsidRPr="004E7D70">
        <w:rPr>
          <w:rFonts w:ascii="Book Antiqua" w:eastAsia="Calibri" w:hAnsi="Book Antiqua" w:cs="Calibri"/>
          <w:i/>
          <w:iCs/>
          <w:color w:val="000000" w:themeColor="text1"/>
          <w:spacing w:val="1"/>
          <w:szCs w:val="24"/>
        </w:rPr>
        <w:t>FEBS J</w:t>
      </w:r>
      <w:r w:rsidRPr="004E7D70">
        <w:rPr>
          <w:rFonts w:ascii="Book Antiqua" w:eastAsia="Calibri" w:hAnsi="Book Antiqua" w:cs="Calibri"/>
          <w:color w:val="000000" w:themeColor="text1"/>
          <w:spacing w:val="1"/>
          <w:szCs w:val="24"/>
        </w:rPr>
        <w:t>2009; </w:t>
      </w:r>
      <w:r w:rsidRPr="004E7D70">
        <w:rPr>
          <w:rFonts w:ascii="Book Antiqua" w:eastAsia="Calibri" w:hAnsi="Book Antiqua" w:cs="Calibri"/>
          <w:b/>
          <w:bCs/>
          <w:color w:val="000000" w:themeColor="text1"/>
          <w:spacing w:val="1"/>
          <w:szCs w:val="24"/>
        </w:rPr>
        <w:t>276</w:t>
      </w:r>
      <w:r w:rsidRPr="004E7D70">
        <w:rPr>
          <w:rFonts w:ascii="Book Antiqua" w:eastAsia="Calibri" w:hAnsi="Book Antiqua" w:cs="Calibri"/>
          <w:color w:val="000000" w:themeColor="text1"/>
          <w:spacing w:val="1"/>
          <w:szCs w:val="24"/>
        </w:rPr>
        <w:t>: 3770-3783 [PMID: 19523114 DOI: 10.1111/j.1742-4658.2009.07092.x]</w:t>
      </w:r>
    </w:p>
    <w:p w14:paraId="310C2A6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35 </w:t>
      </w:r>
      <w:r w:rsidRPr="004E7D70">
        <w:rPr>
          <w:rFonts w:ascii="Book Antiqua" w:eastAsia="Calibri" w:hAnsi="Book Antiqua" w:cs="Calibri"/>
          <w:b/>
          <w:bCs/>
          <w:color w:val="000000" w:themeColor="text1"/>
          <w:spacing w:val="1"/>
          <w:szCs w:val="24"/>
        </w:rPr>
        <w:t>Morimoto M</w:t>
      </w:r>
      <w:r w:rsidRPr="004E7D70">
        <w:rPr>
          <w:rFonts w:ascii="Book Antiqua" w:eastAsia="Calibri" w:hAnsi="Book Antiqua" w:cs="Calibri"/>
          <w:color w:val="000000" w:themeColor="text1"/>
          <w:spacing w:val="1"/>
          <w:szCs w:val="24"/>
        </w:rPr>
        <w:t>, Boerkoel CF. The role of nuclear bodies in gene expression and disease. </w:t>
      </w:r>
      <w:r w:rsidRPr="004E7D70">
        <w:rPr>
          <w:rFonts w:ascii="Book Antiqua" w:eastAsia="Calibri" w:hAnsi="Book Antiqua" w:cs="Calibri"/>
          <w:i/>
          <w:iCs/>
          <w:color w:val="000000" w:themeColor="text1"/>
          <w:spacing w:val="1"/>
          <w:szCs w:val="24"/>
        </w:rPr>
        <w:t>Biology (Basel)</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2</w:t>
      </w:r>
      <w:r w:rsidRPr="004E7D70">
        <w:rPr>
          <w:rFonts w:ascii="Book Antiqua" w:eastAsia="Calibri" w:hAnsi="Book Antiqua" w:cs="Calibri"/>
          <w:color w:val="000000" w:themeColor="text1"/>
          <w:spacing w:val="1"/>
          <w:szCs w:val="24"/>
        </w:rPr>
        <w:t>: 976-1033 [PMID: 24040563 DOI: 10.3390/biology2030976]</w:t>
      </w:r>
    </w:p>
    <w:p w14:paraId="3AC2C0C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36 </w:t>
      </w:r>
      <w:r w:rsidRPr="004E7D70">
        <w:rPr>
          <w:rFonts w:ascii="Book Antiqua" w:eastAsia="Calibri" w:hAnsi="Book Antiqua" w:cs="Calibri"/>
          <w:b/>
          <w:bCs/>
          <w:color w:val="000000" w:themeColor="text1"/>
          <w:spacing w:val="1"/>
          <w:szCs w:val="24"/>
        </w:rPr>
        <w:t>Staněk D</w:t>
      </w:r>
      <w:r w:rsidRPr="004E7D70">
        <w:rPr>
          <w:rFonts w:ascii="Book Antiqua" w:eastAsia="Calibri" w:hAnsi="Book Antiqua" w:cs="Calibri"/>
          <w:color w:val="000000" w:themeColor="text1"/>
          <w:spacing w:val="1"/>
          <w:szCs w:val="24"/>
        </w:rPr>
        <w:t>. Cajal bodies and snRNPs - friends with benefits. </w:t>
      </w:r>
      <w:r w:rsidRPr="004E7D70">
        <w:rPr>
          <w:rFonts w:ascii="Book Antiqua" w:eastAsia="Calibri" w:hAnsi="Book Antiqua" w:cs="Calibri"/>
          <w:i/>
          <w:iCs/>
          <w:color w:val="000000" w:themeColor="text1"/>
          <w:spacing w:val="1"/>
          <w:szCs w:val="24"/>
        </w:rPr>
        <w:t>RNA Biol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671-679 [PMID: 27627834 DOI: 10.1080/15476286.2016.1231359]</w:t>
      </w:r>
    </w:p>
    <w:p w14:paraId="5C69E22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37 </w:t>
      </w:r>
      <w:r w:rsidRPr="004E7D70">
        <w:rPr>
          <w:rFonts w:ascii="Book Antiqua" w:eastAsia="Calibri" w:hAnsi="Book Antiqua" w:cs="Calibri"/>
          <w:b/>
          <w:bCs/>
          <w:color w:val="000000" w:themeColor="text1"/>
          <w:spacing w:val="1"/>
          <w:szCs w:val="24"/>
        </w:rPr>
        <w:t>Chang HR</w:t>
      </w:r>
      <w:r w:rsidRPr="004E7D70">
        <w:rPr>
          <w:rFonts w:ascii="Book Antiqua" w:eastAsia="Calibri" w:hAnsi="Book Antiqua" w:cs="Calibri"/>
          <w:color w:val="000000" w:themeColor="text1"/>
          <w:spacing w:val="1"/>
          <w:szCs w:val="24"/>
        </w:rPr>
        <w:t>, Munkhjargal A, Kim MJ, Park SY, Jung E, Ryu JH, Yang Y, Lim JS, Kim Y. The functional roles of PML nuclear bodies in genome maintenance. </w:t>
      </w:r>
      <w:r w:rsidRPr="004E7D70">
        <w:rPr>
          <w:rFonts w:ascii="Book Antiqua" w:eastAsia="Calibri" w:hAnsi="Book Antiqua" w:cs="Calibri"/>
          <w:i/>
          <w:iCs/>
          <w:color w:val="000000" w:themeColor="text1"/>
          <w:spacing w:val="1"/>
          <w:szCs w:val="24"/>
        </w:rPr>
        <w:t>Mutat Res</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809</w:t>
      </w:r>
      <w:r w:rsidRPr="004E7D70">
        <w:rPr>
          <w:rFonts w:ascii="Book Antiqua" w:eastAsia="Calibri" w:hAnsi="Book Antiqua" w:cs="Calibri"/>
          <w:color w:val="000000" w:themeColor="text1"/>
          <w:spacing w:val="1"/>
          <w:szCs w:val="24"/>
        </w:rPr>
        <w:t>: 99-107 [PMID: 28521962 DOI: 10.1016/j.mrfmmm.2017.05.002]</w:t>
      </w:r>
    </w:p>
    <w:p w14:paraId="6515C42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38 </w:t>
      </w:r>
      <w:r w:rsidRPr="004E7D70">
        <w:rPr>
          <w:rFonts w:ascii="Book Antiqua" w:eastAsia="Calibri" w:hAnsi="Book Antiqua" w:cs="Calibri"/>
          <w:b/>
          <w:bCs/>
          <w:color w:val="000000" w:themeColor="text1"/>
          <w:spacing w:val="1"/>
          <w:szCs w:val="24"/>
        </w:rPr>
        <w:t>Zhong S</w:t>
      </w:r>
      <w:r w:rsidRPr="004E7D70">
        <w:rPr>
          <w:rFonts w:ascii="Book Antiqua" w:eastAsia="Calibri" w:hAnsi="Book Antiqua" w:cs="Calibri"/>
          <w:color w:val="000000" w:themeColor="text1"/>
          <w:spacing w:val="1"/>
          <w:szCs w:val="24"/>
        </w:rPr>
        <w:t>, Müller S, Ronchetti S, Freemont PS, Dejean A, Pandolfi PP. Role of SUMO-1-modified PML in nuclear body formation. </w:t>
      </w:r>
      <w:r w:rsidRPr="004E7D70">
        <w:rPr>
          <w:rFonts w:ascii="Book Antiqua" w:eastAsia="Calibri" w:hAnsi="Book Antiqua" w:cs="Calibri"/>
          <w:i/>
          <w:iCs/>
          <w:color w:val="000000" w:themeColor="text1"/>
          <w:spacing w:val="1"/>
          <w:szCs w:val="24"/>
        </w:rPr>
        <w:t>Blood</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95</w:t>
      </w:r>
      <w:r w:rsidRPr="004E7D70">
        <w:rPr>
          <w:rFonts w:ascii="Book Antiqua" w:eastAsia="Calibri" w:hAnsi="Book Antiqua" w:cs="Calibri"/>
          <w:color w:val="000000" w:themeColor="text1"/>
          <w:spacing w:val="1"/>
          <w:szCs w:val="24"/>
        </w:rPr>
        <w:t>: 2748-2752 [PMID: 10779416]</w:t>
      </w:r>
    </w:p>
    <w:p w14:paraId="0F1267F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39 </w:t>
      </w:r>
      <w:r w:rsidRPr="004E7D70">
        <w:rPr>
          <w:rFonts w:ascii="Book Antiqua" w:eastAsia="Calibri" w:hAnsi="Book Antiqua" w:cs="Calibri"/>
          <w:b/>
          <w:bCs/>
          <w:color w:val="000000" w:themeColor="text1"/>
          <w:spacing w:val="1"/>
          <w:szCs w:val="24"/>
        </w:rPr>
        <w:t>Seker H</w:t>
      </w:r>
      <w:r w:rsidRPr="004E7D70">
        <w:rPr>
          <w:rFonts w:ascii="Book Antiqua" w:eastAsia="Calibri" w:hAnsi="Book Antiqua" w:cs="Calibri"/>
          <w:color w:val="000000" w:themeColor="text1"/>
          <w:spacing w:val="1"/>
          <w:szCs w:val="24"/>
        </w:rPr>
        <w:t>, Rubbi C, Linke SP, Bowman ED, Garfield S, Hansen L, Borden KL, Milner J, Harris CC. UV-C-induced DNA damage leads to p53-dependent nuclear trafficking of PML. </w:t>
      </w:r>
      <w:r w:rsidRPr="004E7D70">
        <w:rPr>
          <w:rFonts w:ascii="Book Antiqua" w:eastAsia="Calibri" w:hAnsi="Book Antiqua" w:cs="Calibri"/>
          <w:i/>
          <w:iCs/>
          <w:color w:val="000000" w:themeColor="text1"/>
          <w:spacing w:val="1"/>
          <w:szCs w:val="24"/>
        </w:rPr>
        <w:t>Oncogene</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22</w:t>
      </w:r>
      <w:r w:rsidRPr="004E7D70">
        <w:rPr>
          <w:rFonts w:ascii="Book Antiqua" w:eastAsia="Calibri" w:hAnsi="Book Antiqua" w:cs="Calibri"/>
          <w:color w:val="000000" w:themeColor="text1"/>
          <w:spacing w:val="1"/>
          <w:szCs w:val="24"/>
        </w:rPr>
        <w:t>: 1620-1628 [PMID: 12642865 DOI: 10.1038/sj.onc.1206140]</w:t>
      </w:r>
    </w:p>
    <w:p w14:paraId="502BC5E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40 </w:t>
      </w:r>
      <w:r w:rsidRPr="004E7D70">
        <w:rPr>
          <w:rFonts w:ascii="Book Antiqua" w:eastAsia="Calibri" w:hAnsi="Book Antiqua" w:cs="Calibri"/>
          <w:b/>
          <w:bCs/>
          <w:color w:val="000000" w:themeColor="text1"/>
          <w:spacing w:val="1"/>
          <w:szCs w:val="24"/>
        </w:rPr>
        <w:t>Gonçalves Kde A</w:t>
      </w:r>
      <w:r w:rsidRPr="004E7D70">
        <w:rPr>
          <w:rFonts w:ascii="Book Antiqua" w:eastAsia="Calibri" w:hAnsi="Book Antiqua" w:cs="Calibri"/>
          <w:color w:val="000000" w:themeColor="text1"/>
          <w:spacing w:val="1"/>
          <w:szCs w:val="24"/>
        </w:rPr>
        <w:t>, Bressan GC, Saito A, Morello LG, Zanchin NI, Kobarg J. Evidence for the association of the human regulatory protein Ki-1/57 with the translational machinery.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585</w:t>
      </w:r>
      <w:r w:rsidRPr="004E7D70">
        <w:rPr>
          <w:rFonts w:ascii="Book Antiqua" w:eastAsia="Calibri" w:hAnsi="Book Antiqua" w:cs="Calibri"/>
          <w:color w:val="000000" w:themeColor="text1"/>
          <w:spacing w:val="1"/>
          <w:szCs w:val="24"/>
        </w:rPr>
        <w:t>: 2556-2560 [PMID: 21771594 DOI: 10.1016/j.febslet.2011.07.010]</w:t>
      </w:r>
    </w:p>
    <w:p w14:paraId="3A54E25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857933">
        <w:rPr>
          <w:rFonts w:ascii="Book Antiqua" w:eastAsia="Calibri" w:hAnsi="Book Antiqua" w:cs="Calibri"/>
          <w:color w:val="000000" w:themeColor="text1"/>
          <w:spacing w:val="1"/>
          <w:szCs w:val="24"/>
          <w:lang w:val="pt-BR"/>
        </w:rPr>
        <w:t>41 </w:t>
      </w:r>
      <w:r w:rsidRPr="00857933">
        <w:rPr>
          <w:rFonts w:ascii="Book Antiqua" w:eastAsia="Calibri" w:hAnsi="Book Antiqua" w:cs="Calibri"/>
          <w:b/>
          <w:bCs/>
          <w:color w:val="000000" w:themeColor="text1"/>
          <w:spacing w:val="1"/>
          <w:szCs w:val="24"/>
          <w:lang w:val="pt-BR"/>
        </w:rPr>
        <w:t>Darnell JC</w:t>
      </w:r>
      <w:r w:rsidRPr="00857933">
        <w:rPr>
          <w:rFonts w:ascii="Book Antiqua" w:eastAsia="Calibri" w:hAnsi="Book Antiqua" w:cs="Calibri"/>
          <w:color w:val="000000" w:themeColor="text1"/>
          <w:spacing w:val="1"/>
          <w:szCs w:val="24"/>
          <w:lang w:val="pt-BR"/>
        </w:rPr>
        <w:t xml:space="preserve">, Fraser CE, Mostovetsky O, Darnell RB. </w:t>
      </w:r>
      <w:r w:rsidRPr="004E7D70">
        <w:rPr>
          <w:rFonts w:ascii="Book Antiqua" w:eastAsia="Calibri" w:hAnsi="Book Antiqua" w:cs="Calibri"/>
          <w:color w:val="000000" w:themeColor="text1"/>
          <w:spacing w:val="1"/>
          <w:szCs w:val="24"/>
        </w:rPr>
        <w:t>Discrimination of common and unique RNA-binding activities among Fragile X mental retardation protein paralogs. </w:t>
      </w:r>
      <w:r w:rsidRPr="004E7D70">
        <w:rPr>
          <w:rFonts w:ascii="Book Antiqua" w:eastAsia="Calibri" w:hAnsi="Book Antiqua" w:cs="Calibri"/>
          <w:i/>
          <w:iCs/>
          <w:color w:val="000000" w:themeColor="text1"/>
          <w:spacing w:val="1"/>
          <w:szCs w:val="24"/>
        </w:rPr>
        <w:t>Hum Mol Genet</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18</w:t>
      </w:r>
      <w:r w:rsidRPr="004E7D70">
        <w:rPr>
          <w:rFonts w:ascii="Book Antiqua" w:eastAsia="Calibri" w:hAnsi="Book Antiqua" w:cs="Calibri"/>
          <w:color w:val="000000" w:themeColor="text1"/>
          <w:spacing w:val="1"/>
          <w:szCs w:val="24"/>
        </w:rPr>
        <w:t>: 3164-3177 [PMID: 19487368 DOI: 10.1093/hmg/ddp255]</w:t>
      </w:r>
    </w:p>
    <w:p w14:paraId="657C549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42 </w:t>
      </w:r>
      <w:r w:rsidRPr="004E7D70">
        <w:rPr>
          <w:rFonts w:ascii="Book Antiqua" w:eastAsia="Calibri" w:hAnsi="Book Antiqua" w:cs="Calibri"/>
          <w:b/>
          <w:bCs/>
          <w:color w:val="000000" w:themeColor="text1"/>
          <w:spacing w:val="1"/>
          <w:szCs w:val="24"/>
        </w:rPr>
        <w:t>Kedersha NL</w:t>
      </w:r>
      <w:r w:rsidRPr="004E7D70">
        <w:rPr>
          <w:rFonts w:ascii="Book Antiqua" w:eastAsia="Calibri" w:hAnsi="Book Antiqua" w:cs="Calibri"/>
          <w:color w:val="000000" w:themeColor="text1"/>
          <w:spacing w:val="1"/>
          <w:szCs w:val="24"/>
        </w:rPr>
        <w:t>, Gupta M, Li W, Miller I, Anderson P. RNA-binding proteins TIA-1 and TIAR link the phosphorylation of eIF-2 alpha to the assembly of mammalian stress granules. </w:t>
      </w:r>
      <w:r w:rsidRPr="004E7D70">
        <w:rPr>
          <w:rFonts w:ascii="Book Antiqua" w:eastAsia="Calibri" w:hAnsi="Book Antiqua" w:cs="Calibri"/>
          <w:i/>
          <w:iCs/>
          <w:color w:val="000000" w:themeColor="text1"/>
          <w:spacing w:val="1"/>
          <w:szCs w:val="24"/>
        </w:rPr>
        <w:t>J Cell Biol</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147</w:t>
      </w:r>
      <w:r w:rsidRPr="004E7D70">
        <w:rPr>
          <w:rFonts w:ascii="Book Antiqua" w:eastAsia="Calibri" w:hAnsi="Book Antiqua" w:cs="Calibri"/>
          <w:color w:val="000000" w:themeColor="text1"/>
          <w:spacing w:val="1"/>
          <w:szCs w:val="24"/>
        </w:rPr>
        <w:t>: 1431-1442 [PMID: 10613902 DOI: 10.1083/jcb.147.7.1431]</w:t>
      </w:r>
    </w:p>
    <w:p w14:paraId="6DC5D9A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43 </w:t>
      </w:r>
      <w:r w:rsidRPr="004E7D70">
        <w:rPr>
          <w:rFonts w:ascii="Book Antiqua" w:eastAsia="Calibri" w:hAnsi="Book Antiqua" w:cs="Calibri"/>
          <w:b/>
          <w:bCs/>
          <w:color w:val="000000" w:themeColor="text1"/>
          <w:spacing w:val="1"/>
          <w:szCs w:val="24"/>
        </w:rPr>
        <w:t>Wright PE</w:t>
      </w:r>
      <w:r w:rsidRPr="004E7D70">
        <w:rPr>
          <w:rFonts w:ascii="Book Antiqua" w:eastAsia="Calibri" w:hAnsi="Book Antiqua" w:cs="Calibri"/>
          <w:color w:val="000000" w:themeColor="text1"/>
          <w:spacing w:val="1"/>
          <w:szCs w:val="24"/>
        </w:rPr>
        <w:t>, Dyson HJ. Intrinsically disordered proteins in cellular signalling and regulation. </w:t>
      </w:r>
      <w:r w:rsidRPr="004E7D70">
        <w:rPr>
          <w:rFonts w:ascii="Book Antiqua" w:eastAsia="Calibri" w:hAnsi="Book Antiqua" w:cs="Calibri"/>
          <w:i/>
          <w:iCs/>
          <w:color w:val="000000" w:themeColor="text1"/>
          <w:spacing w:val="1"/>
          <w:szCs w:val="24"/>
        </w:rPr>
        <w:t>Nat Rev Mol Cell Biol</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18-29 [PMID: 25531225 DOI: 10.1038/nrm3920]</w:t>
      </w:r>
    </w:p>
    <w:p w14:paraId="5A3CC43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44 </w:t>
      </w:r>
      <w:r w:rsidRPr="004E7D70">
        <w:rPr>
          <w:rFonts w:ascii="Book Antiqua" w:eastAsia="Calibri" w:hAnsi="Book Antiqua" w:cs="Calibri"/>
          <w:b/>
          <w:bCs/>
          <w:color w:val="000000" w:themeColor="text1"/>
          <w:spacing w:val="1"/>
          <w:szCs w:val="24"/>
        </w:rPr>
        <w:t>Flock T</w:t>
      </w:r>
      <w:r w:rsidRPr="004E7D70">
        <w:rPr>
          <w:rFonts w:ascii="Book Antiqua" w:eastAsia="Calibri" w:hAnsi="Book Antiqua" w:cs="Calibri"/>
          <w:color w:val="000000" w:themeColor="text1"/>
          <w:spacing w:val="1"/>
          <w:szCs w:val="24"/>
        </w:rPr>
        <w:t>, Weatheritt RJ, Latysheva NS, Babu MM. Controlling entropy to tune the functions of intrinsically disordered regions. </w:t>
      </w:r>
      <w:r w:rsidRPr="004E7D70">
        <w:rPr>
          <w:rFonts w:ascii="Book Antiqua" w:eastAsia="Calibri" w:hAnsi="Book Antiqua" w:cs="Calibri"/>
          <w:i/>
          <w:iCs/>
          <w:color w:val="000000" w:themeColor="text1"/>
          <w:spacing w:val="1"/>
          <w:szCs w:val="24"/>
        </w:rPr>
        <w:t>Curr Opin Struct Biol</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26</w:t>
      </w:r>
      <w:r w:rsidRPr="004E7D70">
        <w:rPr>
          <w:rFonts w:ascii="Book Antiqua" w:eastAsia="Calibri" w:hAnsi="Book Antiqua" w:cs="Calibri"/>
          <w:color w:val="000000" w:themeColor="text1"/>
          <w:spacing w:val="1"/>
          <w:szCs w:val="24"/>
        </w:rPr>
        <w:t>: 62-72 [PMID: 24930020 DOI: 10.1016/j.sbi.2014.05.007]</w:t>
      </w:r>
    </w:p>
    <w:p w14:paraId="68409AA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45 </w:t>
      </w:r>
      <w:r w:rsidRPr="004E7D70">
        <w:rPr>
          <w:rFonts w:ascii="Book Antiqua" w:eastAsia="Calibri" w:hAnsi="Book Antiqua" w:cs="Calibri"/>
          <w:b/>
          <w:bCs/>
          <w:color w:val="000000" w:themeColor="text1"/>
          <w:spacing w:val="1"/>
          <w:szCs w:val="24"/>
        </w:rPr>
        <w:t>Pejaver V</w:t>
      </w:r>
      <w:r w:rsidRPr="004E7D70">
        <w:rPr>
          <w:rFonts w:ascii="Book Antiqua" w:eastAsia="Calibri" w:hAnsi="Book Antiqua" w:cs="Calibri"/>
          <w:color w:val="000000" w:themeColor="text1"/>
          <w:spacing w:val="1"/>
          <w:szCs w:val="24"/>
        </w:rPr>
        <w:t xml:space="preserve">, Hsu WL, Xin F, Dunker AK, Uversky VN, Radivojac P. The structural and functional signatures of proteins that undergo multiple events </w:t>
      </w:r>
      <w:r w:rsidRPr="004E7D70">
        <w:rPr>
          <w:rFonts w:ascii="Book Antiqua" w:eastAsia="Calibri" w:hAnsi="Book Antiqua" w:cs="Calibri"/>
          <w:color w:val="000000" w:themeColor="text1"/>
          <w:spacing w:val="1"/>
          <w:szCs w:val="24"/>
        </w:rPr>
        <w:lastRenderedPageBreak/>
        <w:t>of post-translational modification. </w:t>
      </w:r>
      <w:r w:rsidRPr="004E7D70">
        <w:rPr>
          <w:rFonts w:ascii="Book Antiqua" w:eastAsia="Calibri" w:hAnsi="Book Antiqua" w:cs="Calibri"/>
          <w:i/>
          <w:iCs/>
          <w:color w:val="000000" w:themeColor="text1"/>
          <w:spacing w:val="1"/>
          <w:szCs w:val="24"/>
        </w:rPr>
        <w:t>Protein Sci</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23</w:t>
      </w:r>
      <w:r w:rsidRPr="004E7D70">
        <w:rPr>
          <w:rFonts w:ascii="Book Antiqua" w:eastAsia="Calibri" w:hAnsi="Book Antiqua" w:cs="Calibri"/>
          <w:color w:val="000000" w:themeColor="text1"/>
          <w:spacing w:val="1"/>
          <w:szCs w:val="24"/>
        </w:rPr>
        <w:t>: 1077-1093 [PMID: 24888500 DOI: 10.1002/pro.2494]</w:t>
      </w:r>
    </w:p>
    <w:p w14:paraId="117980E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46 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Kobarg J. From protein interaction profile to functional assignment: the human protein Ki-1/57 is associated with pre-mRNA splicing events. </w:t>
      </w:r>
      <w:r w:rsidRPr="004E7D70">
        <w:rPr>
          <w:rFonts w:ascii="Book Antiqua" w:eastAsia="Calibri" w:hAnsi="Book Antiqua" w:cs="Calibri"/>
          <w:i/>
          <w:iCs/>
          <w:color w:val="000000" w:themeColor="text1"/>
          <w:spacing w:val="1"/>
          <w:szCs w:val="24"/>
        </w:rPr>
        <w:t>RNA Biol</w:t>
      </w:r>
      <w:r w:rsidRPr="004E7D70">
        <w:rPr>
          <w:rFonts w:ascii="Book Antiqua" w:eastAsia="Calibri" w:hAnsi="Book Antiqua" w:cs="Calibri"/>
          <w:color w:val="000000" w:themeColor="text1"/>
          <w:spacing w:val="1"/>
          <w:szCs w:val="24"/>
        </w:rPr>
        <w:t>2010; </w:t>
      </w:r>
      <w:r w:rsidRPr="004E7D70">
        <w:rPr>
          <w:rFonts w:ascii="Book Antiqua" w:eastAsia="Calibri" w:hAnsi="Book Antiqua" w:cs="Calibri"/>
          <w:b/>
          <w:bCs/>
          <w:color w:val="000000" w:themeColor="text1"/>
          <w:spacing w:val="1"/>
          <w:szCs w:val="24"/>
        </w:rPr>
        <w:t>7</w:t>
      </w:r>
      <w:r w:rsidRPr="004E7D70">
        <w:rPr>
          <w:rFonts w:ascii="Book Antiqua" w:eastAsia="Calibri" w:hAnsi="Book Antiqua" w:cs="Calibri"/>
          <w:color w:val="000000" w:themeColor="text1"/>
          <w:spacing w:val="1"/>
          <w:szCs w:val="24"/>
        </w:rPr>
        <w:t>: 268-271 [PMID: 20436279 DOI: 10.4161/rna.7.3.11489]</w:t>
      </w:r>
    </w:p>
    <w:p w14:paraId="7D5343B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47 </w:t>
      </w:r>
      <w:r w:rsidRPr="004E7D70">
        <w:rPr>
          <w:rFonts w:ascii="Book Antiqua" w:eastAsia="Calibri" w:hAnsi="Book Antiqua" w:cs="Calibri"/>
          <w:b/>
          <w:bCs/>
          <w:color w:val="000000" w:themeColor="text1"/>
          <w:spacing w:val="1"/>
          <w:szCs w:val="24"/>
        </w:rPr>
        <w:t>Costa FC</w:t>
      </w:r>
      <w:r w:rsidRPr="004E7D70">
        <w:rPr>
          <w:rFonts w:ascii="Book Antiqua" w:eastAsia="Calibri" w:hAnsi="Book Antiqua" w:cs="Calibri"/>
          <w:color w:val="000000" w:themeColor="text1"/>
          <w:spacing w:val="1"/>
          <w:szCs w:val="24"/>
        </w:rPr>
        <w:t>, Saito A, Gonçalves KA, Vidigal PM, Meirelles GV, Bressan GC, Kobarg J. Ki-1/57 and CGI-55 ectopic expression impact cellular pathways involved in proliferation and stress response regulation. </w:t>
      </w:r>
      <w:r w:rsidRPr="004E7D70">
        <w:rPr>
          <w:rFonts w:ascii="Book Antiqua" w:eastAsia="Calibri" w:hAnsi="Book Antiqua" w:cs="Calibri"/>
          <w:i/>
          <w:iCs/>
          <w:color w:val="000000" w:themeColor="text1"/>
          <w:spacing w:val="1"/>
          <w:szCs w:val="24"/>
        </w:rPr>
        <w:t>Biochim Biophys Acta</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1843</w:t>
      </w:r>
      <w:r w:rsidRPr="004E7D70">
        <w:rPr>
          <w:rFonts w:ascii="Book Antiqua" w:eastAsia="Calibri" w:hAnsi="Book Antiqua" w:cs="Calibri"/>
          <w:color w:val="000000" w:themeColor="text1"/>
          <w:spacing w:val="1"/>
          <w:szCs w:val="24"/>
        </w:rPr>
        <w:t>: 2944-2956 [PMID: 25205453 DOI: 10.1016/j.bbamcr.2014.08.016]</w:t>
      </w:r>
    </w:p>
    <w:p w14:paraId="7E5A5C0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48 </w:t>
      </w:r>
      <w:r w:rsidRPr="004E7D70">
        <w:rPr>
          <w:rFonts w:ascii="Book Antiqua" w:eastAsia="Calibri" w:hAnsi="Book Antiqua" w:cs="Calibri"/>
          <w:b/>
          <w:bCs/>
          <w:color w:val="000000" w:themeColor="text1"/>
          <w:spacing w:val="1"/>
          <w:szCs w:val="24"/>
        </w:rPr>
        <w:t>Yasar Yildiz S</w:t>
      </w:r>
      <w:r w:rsidRPr="004E7D70">
        <w:rPr>
          <w:rFonts w:ascii="Book Antiqua" w:eastAsia="Calibri" w:hAnsi="Book Antiqua" w:cs="Calibri"/>
          <w:color w:val="000000" w:themeColor="text1"/>
          <w:spacing w:val="1"/>
          <w:szCs w:val="24"/>
        </w:rPr>
        <w:t>, Kuru P, Toksoy Oner E, Agirbasli M. Functional stability of plasminogen activator inhibitor-1. </w:t>
      </w:r>
      <w:r w:rsidRPr="004E7D70">
        <w:rPr>
          <w:rFonts w:ascii="Book Antiqua" w:eastAsia="Calibri" w:hAnsi="Book Antiqua" w:cs="Calibri"/>
          <w:i/>
          <w:iCs/>
          <w:color w:val="000000" w:themeColor="text1"/>
          <w:spacing w:val="1"/>
          <w:szCs w:val="24"/>
        </w:rPr>
        <w:t>ScientificWorldJournal</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2014</w:t>
      </w:r>
      <w:r w:rsidRPr="004E7D70">
        <w:rPr>
          <w:rFonts w:ascii="Book Antiqua" w:eastAsia="Calibri" w:hAnsi="Book Antiqua" w:cs="Calibri"/>
          <w:color w:val="000000" w:themeColor="text1"/>
          <w:spacing w:val="1"/>
          <w:szCs w:val="24"/>
        </w:rPr>
        <w:t>: 858293 [PMID: 25386620 DOI: 10.1155/2014/858293]</w:t>
      </w:r>
    </w:p>
    <w:p w14:paraId="6B88BB5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49 </w:t>
      </w:r>
      <w:r w:rsidRPr="004E7D70">
        <w:rPr>
          <w:rFonts w:ascii="Book Antiqua" w:eastAsia="Calibri" w:hAnsi="Book Antiqua" w:cs="Calibri"/>
          <w:b/>
          <w:bCs/>
          <w:color w:val="000000" w:themeColor="text1"/>
          <w:spacing w:val="1"/>
          <w:szCs w:val="24"/>
        </w:rPr>
        <w:t>Li S</w:t>
      </w:r>
      <w:r w:rsidRPr="004E7D70">
        <w:rPr>
          <w:rFonts w:ascii="Book Antiqua" w:eastAsia="Calibri" w:hAnsi="Book Antiqua" w:cs="Calibri"/>
          <w:color w:val="000000" w:themeColor="text1"/>
          <w:spacing w:val="1"/>
          <w:szCs w:val="24"/>
        </w:rPr>
        <w:t>, Wei X, He J, Tian X, Yuan S, Sun L. Plasminogen activator inhibitor-1 in cancer research. </w:t>
      </w:r>
      <w:r w:rsidRPr="004E7D70">
        <w:rPr>
          <w:rFonts w:ascii="Book Antiqua" w:eastAsia="Calibri" w:hAnsi="Book Antiqua" w:cs="Calibri"/>
          <w:i/>
          <w:iCs/>
          <w:color w:val="000000" w:themeColor="text1"/>
          <w:spacing w:val="1"/>
          <w:szCs w:val="24"/>
        </w:rPr>
        <w:t>Biomed Pharmacother</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105</w:t>
      </w:r>
      <w:r w:rsidRPr="004E7D70">
        <w:rPr>
          <w:rFonts w:ascii="Book Antiqua" w:eastAsia="Calibri" w:hAnsi="Book Antiqua" w:cs="Calibri"/>
          <w:color w:val="000000" w:themeColor="text1"/>
          <w:spacing w:val="1"/>
          <w:szCs w:val="24"/>
        </w:rPr>
        <w:t>: 83-94 [PMID: 29852393 DOI: 10.1016/j.biopha.2018.05.119]</w:t>
      </w:r>
    </w:p>
    <w:p w14:paraId="7787501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50 </w:t>
      </w:r>
      <w:r w:rsidRPr="004E7D70">
        <w:rPr>
          <w:rFonts w:ascii="Book Antiqua" w:eastAsia="Calibri" w:hAnsi="Book Antiqua" w:cs="Calibri"/>
          <w:b/>
          <w:bCs/>
          <w:color w:val="000000" w:themeColor="text1"/>
          <w:spacing w:val="1"/>
          <w:szCs w:val="24"/>
        </w:rPr>
        <w:t>Iwaki S</w:t>
      </w:r>
      <w:r w:rsidRPr="004E7D70">
        <w:rPr>
          <w:rFonts w:ascii="Book Antiqua" w:eastAsia="Calibri" w:hAnsi="Book Antiqua" w:cs="Calibri"/>
          <w:color w:val="000000" w:themeColor="text1"/>
          <w:spacing w:val="1"/>
          <w:szCs w:val="24"/>
        </w:rPr>
        <w:t>, Yamamura S, Asai M, Sobel BE, Fujii S. Posttranscriptional regulation of expression of plasminogen activator inhibitor type-1 by sphingosine 1-phosphate in HepG2 liver cells. </w:t>
      </w:r>
      <w:r w:rsidRPr="004E7D70">
        <w:rPr>
          <w:rFonts w:ascii="Book Antiqua" w:eastAsia="Calibri" w:hAnsi="Book Antiqua" w:cs="Calibri"/>
          <w:i/>
          <w:iCs/>
          <w:color w:val="000000" w:themeColor="text1"/>
          <w:spacing w:val="1"/>
          <w:szCs w:val="24"/>
        </w:rPr>
        <w:t>Biochim Biophys Acta</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1819</w:t>
      </w:r>
      <w:r w:rsidRPr="004E7D70">
        <w:rPr>
          <w:rFonts w:ascii="Book Antiqua" w:eastAsia="Calibri" w:hAnsi="Book Antiqua" w:cs="Calibri"/>
          <w:color w:val="000000" w:themeColor="text1"/>
          <w:spacing w:val="1"/>
          <w:szCs w:val="24"/>
        </w:rPr>
        <w:t>: 1132-1141 [PMID: 22819712 DOI: 10.1016/j.bbagrm.2012.07.001]</w:t>
      </w:r>
    </w:p>
    <w:p w14:paraId="1D17923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51 </w:t>
      </w:r>
      <w:r w:rsidRPr="004E7D70">
        <w:rPr>
          <w:rFonts w:ascii="Book Antiqua" w:eastAsia="Calibri" w:hAnsi="Book Antiqua" w:cs="Calibri"/>
          <w:b/>
          <w:bCs/>
          <w:color w:val="000000" w:themeColor="text1"/>
          <w:spacing w:val="1"/>
          <w:szCs w:val="24"/>
        </w:rPr>
        <w:t>Koensgen D</w:t>
      </w:r>
      <w:r w:rsidRPr="004E7D70">
        <w:rPr>
          <w:rFonts w:ascii="Book Antiqua" w:eastAsia="Calibri" w:hAnsi="Book Antiqua" w:cs="Calibri"/>
          <w:color w:val="000000" w:themeColor="text1"/>
          <w:spacing w:val="1"/>
          <w:szCs w:val="24"/>
        </w:rPr>
        <w:t>, Mustea A, Klaman I, Sun P, Zafrakas M, Lichtenegger W, Denkert C, Dahl E, Sehouli J. Expression analysis and RNA localization of PAI-RBP1 (SERBP1) in epithelial ovarian cancer: association with tumor progression. </w:t>
      </w:r>
      <w:r w:rsidRPr="004E7D70">
        <w:rPr>
          <w:rFonts w:ascii="Book Antiqua" w:eastAsia="Calibri" w:hAnsi="Book Antiqua" w:cs="Calibri"/>
          <w:i/>
          <w:iCs/>
          <w:color w:val="000000" w:themeColor="text1"/>
          <w:spacing w:val="1"/>
          <w:szCs w:val="24"/>
        </w:rPr>
        <w:t>Gynecol Oncol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107</w:t>
      </w:r>
      <w:r w:rsidRPr="004E7D70">
        <w:rPr>
          <w:rFonts w:ascii="Book Antiqua" w:eastAsia="Calibri" w:hAnsi="Book Antiqua" w:cs="Calibri"/>
          <w:color w:val="000000" w:themeColor="text1"/>
          <w:spacing w:val="1"/>
          <w:szCs w:val="24"/>
        </w:rPr>
        <w:t>: 266-273 [PMID: 17698176 DOI: 10.1016/j.ygyno.2007.06.023]</w:t>
      </w:r>
    </w:p>
    <w:p w14:paraId="2C50189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52 </w:t>
      </w:r>
      <w:r w:rsidRPr="004E7D70">
        <w:rPr>
          <w:rFonts w:ascii="Book Antiqua" w:eastAsia="Calibri" w:hAnsi="Book Antiqua" w:cs="Calibri"/>
          <w:b/>
          <w:bCs/>
          <w:color w:val="000000" w:themeColor="text1"/>
          <w:spacing w:val="1"/>
          <w:szCs w:val="24"/>
        </w:rPr>
        <w:t>Intlekofer KA</w:t>
      </w:r>
      <w:r w:rsidRPr="004E7D70">
        <w:rPr>
          <w:rFonts w:ascii="Book Antiqua" w:eastAsia="Calibri" w:hAnsi="Book Antiqua" w:cs="Calibri"/>
          <w:color w:val="000000" w:themeColor="text1"/>
          <w:spacing w:val="1"/>
          <w:szCs w:val="24"/>
        </w:rPr>
        <w:t>, Petersen SL. Distribution of mRNAs encoding classical progestin receptor, progesterone membrane components 1 and 2, serpine mRNA binding protein 1, and progestin and ADIPOQ receptor family members 7 and 8 in rat forebrain. </w:t>
      </w:r>
      <w:r w:rsidRPr="004E7D70">
        <w:rPr>
          <w:rFonts w:ascii="Book Antiqua" w:eastAsia="Calibri" w:hAnsi="Book Antiqua" w:cs="Calibri"/>
          <w:i/>
          <w:iCs/>
          <w:color w:val="000000" w:themeColor="text1"/>
          <w:spacing w:val="1"/>
          <w:szCs w:val="24"/>
        </w:rPr>
        <w:t>Neuroscience</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172</w:t>
      </w:r>
      <w:r w:rsidRPr="004E7D70">
        <w:rPr>
          <w:rFonts w:ascii="Book Antiqua" w:eastAsia="Calibri" w:hAnsi="Book Antiqua" w:cs="Calibri"/>
          <w:color w:val="000000" w:themeColor="text1"/>
          <w:spacing w:val="1"/>
          <w:szCs w:val="24"/>
        </w:rPr>
        <w:t>: 55-65 [PMID: 20977928 DOI: 10.1016/j.neuroscience.2010.10.051]</w:t>
      </w:r>
    </w:p>
    <w:p w14:paraId="17CB90C7" w14:textId="77777777" w:rsidR="004E7D70" w:rsidRPr="00956D30"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4E7D70">
        <w:rPr>
          <w:rFonts w:ascii="Book Antiqua" w:eastAsia="Calibri" w:hAnsi="Book Antiqua" w:cs="Calibri"/>
          <w:color w:val="000000" w:themeColor="text1"/>
          <w:spacing w:val="1"/>
          <w:szCs w:val="24"/>
        </w:rPr>
        <w:t>53 </w:t>
      </w:r>
      <w:r w:rsidRPr="004E7D70">
        <w:rPr>
          <w:rFonts w:ascii="Book Antiqua" w:eastAsia="Calibri" w:hAnsi="Book Antiqua" w:cs="Calibri"/>
          <w:b/>
          <w:bCs/>
          <w:color w:val="000000" w:themeColor="text1"/>
          <w:spacing w:val="1"/>
          <w:szCs w:val="24"/>
        </w:rPr>
        <w:t>Intlekofer KA</w:t>
      </w:r>
      <w:r w:rsidRPr="004E7D70">
        <w:rPr>
          <w:rFonts w:ascii="Book Antiqua" w:eastAsia="Calibri" w:hAnsi="Book Antiqua" w:cs="Calibri"/>
          <w:color w:val="000000" w:themeColor="text1"/>
          <w:spacing w:val="1"/>
          <w:szCs w:val="24"/>
        </w:rPr>
        <w:t>, Petersen SL. 17β-estradiol and progesterone regulate multiple progestin signaling molecules in the anteroventral periventricular nucleus, ventromedial nucleus and sexually dimorphic nucleus of the preoptic area in female rats. </w:t>
      </w:r>
      <w:r w:rsidRPr="00956D30">
        <w:rPr>
          <w:rFonts w:ascii="Book Antiqua" w:eastAsia="Calibri" w:hAnsi="Book Antiqua" w:cs="Calibri"/>
          <w:i/>
          <w:iCs/>
          <w:color w:val="000000" w:themeColor="text1"/>
          <w:spacing w:val="1"/>
          <w:szCs w:val="24"/>
          <w:lang w:val="pt-BR"/>
        </w:rPr>
        <w:t>Neuroscience</w:t>
      </w:r>
      <w:r w:rsidRPr="00956D30">
        <w:rPr>
          <w:rFonts w:ascii="Book Antiqua" w:eastAsia="Calibri" w:hAnsi="Book Antiqua" w:cs="Calibri"/>
          <w:color w:val="000000" w:themeColor="text1"/>
          <w:spacing w:val="1"/>
          <w:szCs w:val="24"/>
          <w:lang w:val="pt-BR"/>
        </w:rPr>
        <w:t> 2011; </w:t>
      </w:r>
      <w:r w:rsidRPr="00956D30">
        <w:rPr>
          <w:rFonts w:ascii="Book Antiqua" w:eastAsia="Calibri" w:hAnsi="Book Antiqua" w:cs="Calibri"/>
          <w:b/>
          <w:bCs/>
          <w:color w:val="000000" w:themeColor="text1"/>
          <w:spacing w:val="1"/>
          <w:szCs w:val="24"/>
          <w:lang w:val="pt-BR"/>
        </w:rPr>
        <w:t>176</w:t>
      </w:r>
      <w:r w:rsidRPr="00956D30">
        <w:rPr>
          <w:rFonts w:ascii="Book Antiqua" w:eastAsia="Calibri" w:hAnsi="Book Antiqua" w:cs="Calibri"/>
          <w:color w:val="000000" w:themeColor="text1"/>
          <w:spacing w:val="1"/>
          <w:szCs w:val="24"/>
          <w:lang w:val="pt-BR"/>
        </w:rPr>
        <w:t>: 86-92 [PMID: 21185909 DOI: 10.1016/j.neuroscience.2010.12.033]</w:t>
      </w:r>
    </w:p>
    <w:p w14:paraId="777DDFC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956D30">
        <w:rPr>
          <w:rFonts w:ascii="Book Antiqua" w:eastAsia="Calibri" w:hAnsi="Book Antiqua" w:cs="Calibri"/>
          <w:color w:val="000000" w:themeColor="text1"/>
          <w:spacing w:val="1"/>
          <w:szCs w:val="24"/>
          <w:lang w:val="pt-BR"/>
        </w:rPr>
        <w:t>54 </w:t>
      </w:r>
      <w:r w:rsidRPr="00956D30">
        <w:rPr>
          <w:rFonts w:ascii="Book Antiqua" w:eastAsia="Calibri" w:hAnsi="Book Antiqua" w:cs="Calibri"/>
          <w:b/>
          <w:bCs/>
          <w:color w:val="000000" w:themeColor="text1"/>
          <w:spacing w:val="1"/>
          <w:szCs w:val="24"/>
          <w:lang w:val="pt-BR"/>
        </w:rPr>
        <w:t>Peluso JJ</w:t>
      </w:r>
      <w:r w:rsidRPr="00956D30">
        <w:rPr>
          <w:rFonts w:ascii="Book Antiqua" w:eastAsia="Calibri" w:hAnsi="Book Antiqua" w:cs="Calibri"/>
          <w:color w:val="000000" w:themeColor="text1"/>
          <w:spacing w:val="1"/>
          <w:szCs w:val="24"/>
          <w:lang w:val="pt-BR"/>
        </w:rPr>
        <w:t xml:space="preserve">, Pappalardo A, Fernandez G, Wu CA. </w:t>
      </w:r>
      <w:r w:rsidRPr="004E7D70">
        <w:rPr>
          <w:rFonts w:ascii="Book Antiqua" w:eastAsia="Calibri" w:hAnsi="Book Antiqua" w:cs="Calibri"/>
          <w:color w:val="000000" w:themeColor="text1"/>
          <w:spacing w:val="1"/>
          <w:szCs w:val="24"/>
        </w:rPr>
        <w:t>Involvement of an unnamed protein, RDA288, in the mechanism through which progesterone mediates its antiapoptotic action in spontaneously immortalized granulosa cells. </w:t>
      </w:r>
      <w:r w:rsidRPr="004E7D70">
        <w:rPr>
          <w:rFonts w:ascii="Book Antiqua" w:eastAsia="Calibri" w:hAnsi="Book Antiqua" w:cs="Calibri"/>
          <w:i/>
          <w:iCs/>
          <w:color w:val="000000" w:themeColor="text1"/>
          <w:spacing w:val="1"/>
          <w:szCs w:val="24"/>
        </w:rPr>
        <w:t>Endocrinology</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145</w:t>
      </w:r>
      <w:r w:rsidRPr="004E7D70">
        <w:rPr>
          <w:rFonts w:ascii="Book Antiqua" w:eastAsia="Calibri" w:hAnsi="Book Antiqua" w:cs="Calibri"/>
          <w:color w:val="000000" w:themeColor="text1"/>
          <w:spacing w:val="1"/>
          <w:szCs w:val="24"/>
        </w:rPr>
        <w:t>: 3014-3022 [PMID: 14988380 DOI: 10.1210/en.2004-0067]</w:t>
      </w:r>
    </w:p>
    <w:p w14:paraId="32FFE6E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55 </w:t>
      </w:r>
      <w:r w:rsidRPr="004E7D70">
        <w:rPr>
          <w:rFonts w:ascii="Book Antiqua" w:eastAsia="Calibri" w:hAnsi="Book Antiqua" w:cs="Calibri"/>
          <w:b/>
          <w:bCs/>
          <w:color w:val="000000" w:themeColor="text1"/>
          <w:spacing w:val="1"/>
          <w:szCs w:val="24"/>
        </w:rPr>
        <w:t>Peluso JJ</w:t>
      </w:r>
      <w:r w:rsidRPr="004E7D70">
        <w:rPr>
          <w:rFonts w:ascii="Book Antiqua" w:eastAsia="Calibri" w:hAnsi="Book Antiqua" w:cs="Calibri"/>
          <w:color w:val="000000" w:themeColor="text1"/>
          <w:spacing w:val="1"/>
          <w:szCs w:val="24"/>
        </w:rPr>
        <w:t>, Romak J, Liu X. Progesterone receptor membrane component-1 (PGRMC1) is the mediator of progesterone's antiapoptotic action in spontaneously immortalized granulosa cells as revealed by PGRMC1 small interfering ribonucleic acid treatment and functional analysis of PGRMC1 mutations. </w:t>
      </w:r>
      <w:r w:rsidRPr="004E7D70">
        <w:rPr>
          <w:rFonts w:ascii="Book Antiqua" w:eastAsia="Calibri" w:hAnsi="Book Antiqua" w:cs="Calibri"/>
          <w:i/>
          <w:iCs/>
          <w:color w:val="000000" w:themeColor="text1"/>
          <w:spacing w:val="1"/>
          <w:szCs w:val="24"/>
        </w:rPr>
        <w:t>Endocrinology</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149</w:t>
      </w:r>
      <w:r w:rsidRPr="004E7D70">
        <w:rPr>
          <w:rFonts w:ascii="Book Antiqua" w:eastAsia="Calibri" w:hAnsi="Book Antiqua" w:cs="Calibri"/>
          <w:color w:val="000000" w:themeColor="text1"/>
          <w:spacing w:val="1"/>
          <w:szCs w:val="24"/>
        </w:rPr>
        <w:t>: 534-543 [PMID: 17991724 DOI: 10.1210/en.2007-1050]</w:t>
      </w:r>
    </w:p>
    <w:p w14:paraId="1E4A42E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56 </w:t>
      </w:r>
      <w:r w:rsidRPr="004E7D70">
        <w:rPr>
          <w:rFonts w:ascii="Book Antiqua" w:eastAsia="Calibri" w:hAnsi="Book Antiqua" w:cs="Calibri"/>
          <w:b/>
          <w:bCs/>
          <w:color w:val="000000" w:themeColor="text1"/>
          <w:spacing w:val="1"/>
          <w:szCs w:val="24"/>
        </w:rPr>
        <w:t>Boulton S</w:t>
      </w:r>
      <w:r w:rsidRPr="004E7D70">
        <w:rPr>
          <w:rFonts w:ascii="Book Antiqua" w:eastAsia="Calibri" w:hAnsi="Book Antiqua" w:cs="Calibri"/>
          <w:color w:val="000000" w:themeColor="text1"/>
          <w:spacing w:val="1"/>
          <w:szCs w:val="24"/>
        </w:rPr>
        <w:t>, Kyle S, Durkacz BW. Mechanisms of enhancement of cytotoxicity in etoposide and ionising radiation-treated cells by the protein kinase inhibitor wortmannin. </w:t>
      </w:r>
      <w:r w:rsidRPr="004E7D70">
        <w:rPr>
          <w:rFonts w:ascii="Book Antiqua" w:eastAsia="Calibri" w:hAnsi="Book Antiqua" w:cs="Calibri"/>
          <w:i/>
          <w:iCs/>
          <w:color w:val="000000" w:themeColor="text1"/>
          <w:spacing w:val="1"/>
          <w:szCs w:val="24"/>
        </w:rPr>
        <w:t>Eur J Cancer</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36</w:t>
      </w:r>
      <w:r w:rsidRPr="004E7D70">
        <w:rPr>
          <w:rFonts w:ascii="Book Antiqua" w:eastAsia="Calibri" w:hAnsi="Book Antiqua" w:cs="Calibri"/>
          <w:color w:val="000000" w:themeColor="text1"/>
          <w:spacing w:val="1"/>
          <w:szCs w:val="24"/>
        </w:rPr>
        <w:t>: 535-541 [PMID: 10717533 DOI: 10.1016/S0959-8049(99)00311-1]</w:t>
      </w:r>
    </w:p>
    <w:p w14:paraId="21F54B9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57 </w:t>
      </w:r>
      <w:r w:rsidRPr="004E7D70">
        <w:rPr>
          <w:rFonts w:ascii="Book Antiqua" w:eastAsia="Calibri" w:hAnsi="Book Antiqua" w:cs="Calibri"/>
          <w:b/>
          <w:bCs/>
          <w:color w:val="000000" w:themeColor="text1"/>
          <w:spacing w:val="1"/>
          <w:szCs w:val="24"/>
        </w:rPr>
        <w:t>Henle ES</w:t>
      </w:r>
      <w:r w:rsidRPr="004E7D70">
        <w:rPr>
          <w:rFonts w:ascii="Book Antiqua" w:eastAsia="Calibri" w:hAnsi="Book Antiqua" w:cs="Calibri"/>
          <w:color w:val="000000" w:themeColor="text1"/>
          <w:spacing w:val="1"/>
          <w:szCs w:val="24"/>
        </w:rPr>
        <w:t>, Linn S. Formation, prevention, and repair of DNA damage by iron/hydrogen peroxide.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1997; </w:t>
      </w:r>
      <w:r w:rsidRPr="004E7D70">
        <w:rPr>
          <w:rFonts w:ascii="Book Antiqua" w:eastAsia="Calibri" w:hAnsi="Book Antiqua" w:cs="Calibri"/>
          <w:b/>
          <w:bCs/>
          <w:color w:val="000000" w:themeColor="text1"/>
          <w:spacing w:val="1"/>
          <w:szCs w:val="24"/>
        </w:rPr>
        <w:t>272</w:t>
      </w:r>
      <w:r w:rsidRPr="004E7D70">
        <w:rPr>
          <w:rFonts w:ascii="Book Antiqua" w:eastAsia="Calibri" w:hAnsi="Book Antiqua" w:cs="Calibri"/>
          <w:color w:val="000000" w:themeColor="text1"/>
          <w:spacing w:val="1"/>
          <w:szCs w:val="24"/>
        </w:rPr>
        <w:t>: 19095-19098 [PMID: 9235895 DOI: 10.1074/jbc.272.31.19095]</w:t>
      </w:r>
    </w:p>
    <w:p w14:paraId="5A62D2F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58 </w:t>
      </w:r>
      <w:r w:rsidRPr="004E7D70">
        <w:rPr>
          <w:rFonts w:ascii="Book Antiqua" w:eastAsia="Calibri" w:hAnsi="Book Antiqua" w:cs="Calibri"/>
          <w:b/>
          <w:bCs/>
          <w:color w:val="000000" w:themeColor="text1"/>
          <w:spacing w:val="1"/>
          <w:szCs w:val="24"/>
        </w:rPr>
        <w:t>Pommier Y</w:t>
      </w:r>
      <w:r w:rsidRPr="004E7D70">
        <w:rPr>
          <w:rFonts w:ascii="Book Antiqua" w:eastAsia="Calibri" w:hAnsi="Book Antiqua" w:cs="Calibri"/>
          <w:color w:val="000000" w:themeColor="text1"/>
          <w:spacing w:val="1"/>
          <w:szCs w:val="24"/>
        </w:rPr>
        <w:t>, Redon C, Rao VA, Seiler JA, Sordet O, Takemura H, Antony S, Meng L, Liao Z, Kohlhagen G, Zhang H, Kohn KW. Repair of and checkpoint response to topoisomerase I-mediated DNA damage. </w:t>
      </w:r>
      <w:r w:rsidRPr="004E7D70">
        <w:rPr>
          <w:rFonts w:ascii="Book Antiqua" w:eastAsia="Calibri" w:hAnsi="Book Antiqua" w:cs="Calibri"/>
          <w:i/>
          <w:iCs/>
          <w:color w:val="000000" w:themeColor="text1"/>
          <w:spacing w:val="1"/>
          <w:szCs w:val="24"/>
        </w:rPr>
        <w:t>Mutat Res</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532</w:t>
      </w:r>
      <w:r w:rsidRPr="004E7D70">
        <w:rPr>
          <w:rFonts w:ascii="Book Antiqua" w:eastAsia="Calibri" w:hAnsi="Book Antiqua" w:cs="Calibri"/>
          <w:color w:val="000000" w:themeColor="text1"/>
          <w:spacing w:val="1"/>
          <w:szCs w:val="24"/>
        </w:rPr>
        <w:t>: 173-203 [PMID: 14643436 DOI: 10.1016/j.mrfmmm.2003.08.016]</w:t>
      </w:r>
    </w:p>
    <w:p w14:paraId="1C448DD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59 </w:t>
      </w:r>
      <w:r w:rsidRPr="004E7D70">
        <w:rPr>
          <w:rFonts w:ascii="Book Antiqua" w:eastAsia="Calibri" w:hAnsi="Book Antiqua" w:cs="Calibri"/>
          <w:b/>
          <w:bCs/>
          <w:color w:val="000000" w:themeColor="text1"/>
          <w:spacing w:val="1"/>
          <w:szCs w:val="24"/>
        </w:rPr>
        <w:t>Todd RC</w:t>
      </w:r>
      <w:r w:rsidRPr="004E7D70">
        <w:rPr>
          <w:rFonts w:ascii="Book Antiqua" w:eastAsia="Calibri" w:hAnsi="Book Antiqua" w:cs="Calibri"/>
          <w:color w:val="000000" w:themeColor="text1"/>
          <w:spacing w:val="1"/>
          <w:szCs w:val="24"/>
        </w:rPr>
        <w:t>, Lippard SJ. Inhibition of transcription by platinum antitumor compounds. </w:t>
      </w:r>
      <w:r w:rsidRPr="004E7D70">
        <w:rPr>
          <w:rFonts w:ascii="Book Antiqua" w:eastAsia="Calibri" w:hAnsi="Book Antiqua" w:cs="Calibri"/>
          <w:i/>
          <w:iCs/>
          <w:color w:val="000000" w:themeColor="text1"/>
          <w:spacing w:val="1"/>
          <w:szCs w:val="24"/>
        </w:rPr>
        <w:t>Metallomics</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1</w:t>
      </w:r>
      <w:r w:rsidRPr="004E7D70">
        <w:rPr>
          <w:rFonts w:ascii="Book Antiqua" w:eastAsia="Calibri" w:hAnsi="Book Antiqua" w:cs="Calibri"/>
          <w:color w:val="000000" w:themeColor="text1"/>
          <w:spacing w:val="1"/>
          <w:szCs w:val="24"/>
        </w:rPr>
        <w:t>: 280-291 [PMID: 20046924 DOI: 10.1039/b907567d]</w:t>
      </w:r>
    </w:p>
    <w:p w14:paraId="0D028D2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60 </w:t>
      </w:r>
      <w:r w:rsidRPr="004E7D70">
        <w:rPr>
          <w:rFonts w:ascii="Book Antiqua" w:eastAsia="Calibri" w:hAnsi="Book Antiqua" w:cs="Calibri"/>
          <w:b/>
          <w:bCs/>
          <w:color w:val="000000" w:themeColor="text1"/>
          <w:spacing w:val="1"/>
          <w:szCs w:val="24"/>
        </w:rPr>
        <w:t>Zhou BB</w:t>
      </w:r>
      <w:r w:rsidRPr="004E7D70">
        <w:rPr>
          <w:rFonts w:ascii="Book Antiqua" w:eastAsia="Calibri" w:hAnsi="Book Antiqua" w:cs="Calibri"/>
          <w:color w:val="000000" w:themeColor="text1"/>
          <w:spacing w:val="1"/>
          <w:szCs w:val="24"/>
        </w:rPr>
        <w:t>, Elledge SJ. The DNA damage response: putting checkpoints in perspective. </w:t>
      </w:r>
      <w:r w:rsidRPr="004E7D70">
        <w:rPr>
          <w:rFonts w:ascii="Book Antiqua" w:eastAsia="Calibri" w:hAnsi="Book Antiqua" w:cs="Calibri"/>
          <w:i/>
          <w:iCs/>
          <w:color w:val="000000" w:themeColor="text1"/>
          <w:spacing w:val="1"/>
          <w:szCs w:val="24"/>
        </w:rPr>
        <w:t>Nature</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408</w:t>
      </w:r>
      <w:r w:rsidRPr="004E7D70">
        <w:rPr>
          <w:rFonts w:ascii="Book Antiqua" w:eastAsia="Calibri" w:hAnsi="Book Antiqua" w:cs="Calibri"/>
          <w:color w:val="000000" w:themeColor="text1"/>
          <w:spacing w:val="1"/>
          <w:szCs w:val="24"/>
        </w:rPr>
        <w:t>: 433-439 [PMID: 11100718 DOI: 10.1038/35044005]</w:t>
      </w:r>
    </w:p>
    <w:p w14:paraId="35EF054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61 </w:t>
      </w:r>
      <w:r w:rsidRPr="004E7D70">
        <w:rPr>
          <w:rFonts w:ascii="Book Antiqua" w:eastAsia="Calibri" w:hAnsi="Book Antiqua" w:cs="Calibri"/>
          <w:b/>
          <w:bCs/>
          <w:color w:val="000000" w:themeColor="text1"/>
          <w:spacing w:val="1"/>
          <w:szCs w:val="24"/>
        </w:rPr>
        <w:t>Feringa FM</w:t>
      </w:r>
      <w:r w:rsidRPr="004E7D70">
        <w:rPr>
          <w:rFonts w:ascii="Book Antiqua" w:eastAsia="Calibri" w:hAnsi="Book Antiqua" w:cs="Calibri"/>
          <w:color w:val="000000" w:themeColor="text1"/>
          <w:spacing w:val="1"/>
          <w:szCs w:val="24"/>
        </w:rPr>
        <w:t>, Raaijmakers JA, Hadders MA, Vaarting C, Macurek L, Heitink L, Krenning L, Medema RH. Persistent repair intermediates induce senescence. </w:t>
      </w:r>
      <w:r w:rsidRPr="004E7D70">
        <w:rPr>
          <w:rFonts w:ascii="Book Antiqua" w:eastAsia="Calibri" w:hAnsi="Book Antiqua" w:cs="Calibri"/>
          <w:i/>
          <w:iCs/>
          <w:color w:val="000000" w:themeColor="text1"/>
          <w:spacing w:val="1"/>
          <w:szCs w:val="24"/>
        </w:rPr>
        <w:t>Nat Commun</w:t>
      </w:r>
      <w:r w:rsidRPr="004E7D70">
        <w:rPr>
          <w:rFonts w:ascii="Book Antiqua" w:eastAsia="Calibri" w:hAnsi="Book Antiqua" w:cs="Calibri"/>
          <w:color w:val="000000" w:themeColor="text1"/>
          <w:spacing w:val="1"/>
          <w:szCs w:val="24"/>
        </w:rPr>
        <w:t>2018; </w:t>
      </w:r>
      <w:r w:rsidRPr="004E7D70">
        <w:rPr>
          <w:rFonts w:ascii="Book Antiqua" w:eastAsia="Calibri" w:hAnsi="Book Antiqua" w:cs="Calibri"/>
          <w:b/>
          <w:bCs/>
          <w:color w:val="000000" w:themeColor="text1"/>
          <w:spacing w:val="1"/>
          <w:szCs w:val="24"/>
        </w:rPr>
        <w:t>9</w:t>
      </w:r>
      <w:r w:rsidRPr="004E7D70">
        <w:rPr>
          <w:rFonts w:ascii="Book Antiqua" w:eastAsia="Calibri" w:hAnsi="Book Antiqua" w:cs="Calibri"/>
          <w:color w:val="000000" w:themeColor="text1"/>
          <w:spacing w:val="1"/>
          <w:szCs w:val="24"/>
        </w:rPr>
        <w:t>: 3923 [PMID: 30254262 DOI: 10.1038/s41467-018-06308-9]</w:t>
      </w:r>
    </w:p>
    <w:p w14:paraId="2DA9B63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62 </w:t>
      </w:r>
      <w:r w:rsidRPr="004E7D70">
        <w:rPr>
          <w:rFonts w:ascii="Book Antiqua" w:eastAsia="Calibri" w:hAnsi="Book Antiqua" w:cs="Calibri"/>
          <w:b/>
          <w:bCs/>
          <w:color w:val="000000" w:themeColor="text1"/>
          <w:spacing w:val="1"/>
          <w:szCs w:val="24"/>
        </w:rPr>
        <w:t>Ahn JW</w:t>
      </w:r>
      <w:r w:rsidRPr="004E7D70">
        <w:rPr>
          <w:rFonts w:ascii="Book Antiqua" w:eastAsia="Calibri" w:hAnsi="Book Antiqua" w:cs="Calibri"/>
          <w:color w:val="000000" w:themeColor="text1"/>
          <w:spacing w:val="1"/>
          <w:szCs w:val="24"/>
        </w:rPr>
        <w:t>, Kim S, Na W, Baek SJ, Kim JH, Min K, Yeom J, Kwak H, Jeong S, Lee C, Kim SY, Choi CY. SERBP1 affects homologous recombination-mediated DNA repair by regulation of CtIP translation during S phase. </w:t>
      </w:r>
      <w:r w:rsidRPr="004E7D70">
        <w:rPr>
          <w:rFonts w:ascii="Book Antiqua" w:eastAsia="Calibri" w:hAnsi="Book Antiqua" w:cs="Calibri"/>
          <w:i/>
          <w:iCs/>
          <w:color w:val="000000" w:themeColor="text1"/>
          <w:spacing w:val="1"/>
          <w:szCs w:val="24"/>
        </w:rPr>
        <w:t>Nucleic Acids Res</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43</w:t>
      </w:r>
      <w:r w:rsidRPr="004E7D70">
        <w:rPr>
          <w:rFonts w:ascii="Book Antiqua" w:eastAsia="Calibri" w:hAnsi="Book Antiqua" w:cs="Calibri"/>
          <w:color w:val="000000" w:themeColor="text1"/>
          <w:spacing w:val="1"/>
          <w:szCs w:val="24"/>
        </w:rPr>
        <w:t>: 6321-6333 [PMID: 26068472 DOI: 10.1093/nar/gkv592]</w:t>
      </w:r>
    </w:p>
    <w:p w14:paraId="62C0B59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63 </w:t>
      </w:r>
      <w:r w:rsidRPr="004E7D70">
        <w:rPr>
          <w:rFonts w:ascii="Book Antiqua" w:eastAsia="Calibri" w:hAnsi="Book Antiqua" w:cs="Calibri"/>
          <w:b/>
          <w:bCs/>
          <w:color w:val="000000" w:themeColor="text1"/>
          <w:spacing w:val="1"/>
          <w:szCs w:val="24"/>
        </w:rPr>
        <w:t>Wang H</w:t>
      </w:r>
      <w:r w:rsidRPr="004E7D70">
        <w:rPr>
          <w:rFonts w:ascii="Book Antiqua" w:eastAsia="Calibri" w:hAnsi="Book Antiqua" w:cs="Calibri"/>
          <w:color w:val="000000" w:themeColor="text1"/>
          <w:spacing w:val="1"/>
          <w:szCs w:val="24"/>
        </w:rPr>
        <w:t>, Qiu Z, Liu B, Wu Y, Ren J, Liu Y, Zhao Y, Wang Y, Hao S, Li Z, Peng B, Xu X. PLK1 targets CtIP to promote microhomology-mediated end joining. </w:t>
      </w:r>
      <w:r w:rsidRPr="004E7D70">
        <w:rPr>
          <w:rFonts w:ascii="Book Antiqua" w:eastAsia="Calibri" w:hAnsi="Book Antiqua" w:cs="Calibri"/>
          <w:i/>
          <w:iCs/>
          <w:color w:val="000000" w:themeColor="text1"/>
          <w:spacing w:val="1"/>
          <w:szCs w:val="24"/>
        </w:rPr>
        <w:t>Nucleic Acids Res</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46</w:t>
      </w:r>
      <w:r w:rsidRPr="004E7D70">
        <w:rPr>
          <w:rFonts w:ascii="Book Antiqua" w:eastAsia="Calibri" w:hAnsi="Book Antiqua" w:cs="Calibri"/>
          <w:color w:val="000000" w:themeColor="text1"/>
          <w:spacing w:val="1"/>
          <w:szCs w:val="24"/>
        </w:rPr>
        <w:t>: 10724-10739 [PMID: 30202980 DOI: 10.1093/nar/gky810]</w:t>
      </w:r>
    </w:p>
    <w:p w14:paraId="16028E7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64 </w:t>
      </w:r>
      <w:r w:rsidRPr="004E7D70">
        <w:rPr>
          <w:rFonts w:ascii="Book Antiqua" w:eastAsia="Calibri" w:hAnsi="Book Antiqua" w:cs="Calibri"/>
          <w:b/>
          <w:bCs/>
          <w:color w:val="000000" w:themeColor="text1"/>
          <w:spacing w:val="1"/>
          <w:szCs w:val="24"/>
        </w:rPr>
        <w:t>Cohen SB</w:t>
      </w:r>
      <w:r w:rsidRPr="004E7D70">
        <w:rPr>
          <w:rFonts w:ascii="Book Antiqua" w:eastAsia="Calibri" w:hAnsi="Book Antiqua" w:cs="Calibri"/>
          <w:color w:val="000000" w:themeColor="text1"/>
          <w:spacing w:val="1"/>
          <w:szCs w:val="24"/>
        </w:rPr>
        <w:t>, Ma W, Valova VA, Algie M, Harfoot R, Woolley AG, Robinson PJ, Braithwaite AW. Genotoxic stress-induced nuclear localization of oncoprotein YB-1 in the absence of proteolytic processing. </w:t>
      </w:r>
      <w:r w:rsidRPr="004E7D70">
        <w:rPr>
          <w:rFonts w:ascii="Book Antiqua" w:eastAsia="Calibri" w:hAnsi="Book Antiqua" w:cs="Calibri"/>
          <w:i/>
          <w:iCs/>
          <w:color w:val="000000" w:themeColor="text1"/>
          <w:spacing w:val="1"/>
          <w:szCs w:val="24"/>
        </w:rPr>
        <w:t>Oncogene</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29</w:t>
      </w:r>
      <w:r w:rsidRPr="004E7D70">
        <w:rPr>
          <w:rFonts w:ascii="Book Antiqua" w:eastAsia="Calibri" w:hAnsi="Book Antiqua" w:cs="Calibri"/>
          <w:color w:val="000000" w:themeColor="text1"/>
          <w:spacing w:val="1"/>
          <w:szCs w:val="24"/>
        </w:rPr>
        <w:t>: 403-410 [PMID: 19838214 DOI: 10.1038/onc.2009.321]</w:t>
      </w:r>
    </w:p>
    <w:p w14:paraId="7B20185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65 </w:t>
      </w:r>
      <w:r w:rsidRPr="004E7D70">
        <w:rPr>
          <w:rFonts w:ascii="Book Antiqua" w:eastAsia="Calibri" w:hAnsi="Book Antiqua" w:cs="Calibri"/>
          <w:b/>
          <w:bCs/>
          <w:color w:val="000000" w:themeColor="text1"/>
          <w:spacing w:val="1"/>
          <w:szCs w:val="24"/>
        </w:rPr>
        <w:t>Koike K</w:t>
      </w:r>
      <w:r w:rsidRPr="004E7D70">
        <w:rPr>
          <w:rFonts w:ascii="Book Antiqua" w:eastAsia="Calibri" w:hAnsi="Book Antiqua" w:cs="Calibri"/>
          <w:color w:val="000000" w:themeColor="text1"/>
          <w:spacing w:val="1"/>
          <w:szCs w:val="24"/>
        </w:rPr>
        <w:t>, Uchiumi T, Ohga T, Toh S, Wada M, Kohno K, Kuwano M. Nuclear translocation of the Y-box binding protein by ultraviolet irradiation.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1997; </w:t>
      </w:r>
      <w:r w:rsidRPr="004E7D70">
        <w:rPr>
          <w:rFonts w:ascii="Book Antiqua" w:eastAsia="Calibri" w:hAnsi="Book Antiqua" w:cs="Calibri"/>
          <w:b/>
          <w:bCs/>
          <w:color w:val="000000" w:themeColor="text1"/>
          <w:spacing w:val="1"/>
          <w:szCs w:val="24"/>
        </w:rPr>
        <w:t>417</w:t>
      </w:r>
      <w:r w:rsidRPr="004E7D70">
        <w:rPr>
          <w:rFonts w:ascii="Book Antiqua" w:eastAsia="Calibri" w:hAnsi="Book Antiqua" w:cs="Calibri"/>
          <w:color w:val="000000" w:themeColor="text1"/>
          <w:spacing w:val="1"/>
          <w:szCs w:val="24"/>
        </w:rPr>
        <w:t>: 390-394 [PMID: 9409758 DOI: 10.1016/S0014-5793(97)01296-9]</w:t>
      </w:r>
    </w:p>
    <w:p w14:paraId="1952826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66 </w:t>
      </w:r>
      <w:r w:rsidRPr="004E7D70">
        <w:rPr>
          <w:rFonts w:ascii="Book Antiqua" w:eastAsia="Calibri" w:hAnsi="Book Antiqua" w:cs="Calibri"/>
          <w:b/>
          <w:bCs/>
          <w:color w:val="000000" w:themeColor="text1"/>
          <w:spacing w:val="1"/>
          <w:szCs w:val="24"/>
        </w:rPr>
        <w:t>Chattopadhyay R</w:t>
      </w:r>
      <w:r w:rsidRPr="004E7D70">
        <w:rPr>
          <w:rFonts w:ascii="Book Antiqua" w:eastAsia="Calibri" w:hAnsi="Book Antiqua" w:cs="Calibri"/>
          <w:color w:val="000000" w:themeColor="text1"/>
          <w:spacing w:val="1"/>
          <w:szCs w:val="24"/>
        </w:rPr>
        <w:t>, Das S, Maiti AK, Boldogh I, Xie J, Hazra TK, Kohno K, Mitra S, Bhakat KK. Regulatory role of human AP-endonuclease (APE1/Ref-1) in YB-1-mediated activation of the multidrug resistance gene MDR1.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28</w:t>
      </w:r>
      <w:r w:rsidRPr="004E7D70">
        <w:rPr>
          <w:rFonts w:ascii="Book Antiqua" w:eastAsia="Calibri" w:hAnsi="Book Antiqua" w:cs="Calibri"/>
          <w:color w:val="000000" w:themeColor="text1"/>
          <w:spacing w:val="1"/>
          <w:szCs w:val="24"/>
        </w:rPr>
        <w:t>: 7066-7080 [PMID: 18809583 DOI: 10.1128/MCB.00244-08]</w:t>
      </w:r>
    </w:p>
    <w:p w14:paraId="0D62215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67 </w:t>
      </w:r>
      <w:r w:rsidRPr="004E7D70">
        <w:rPr>
          <w:rFonts w:ascii="Book Antiqua" w:eastAsia="Calibri" w:hAnsi="Book Antiqua" w:cs="Calibri"/>
          <w:b/>
          <w:bCs/>
          <w:color w:val="000000" w:themeColor="text1"/>
          <w:spacing w:val="1"/>
          <w:szCs w:val="24"/>
        </w:rPr>
        <w:t>Kim HL</w:t>
      </w:r>
      <w:r w:rsidRPr="004E7D70">
        <w:rPr>
          <w:rFonts w:ascii="Book Antiqua" w:eastAsia="Calibri" w:hAnsi="Book Antiqua" w:cs="Calibri"/>
          <w:color w:val="000000" w:themeColor="text1"/>
          <w:spacing w:val="1"/>
          <w:szCs w:val="24"/>
        </w:rPr>
        <w:t>, Koedrith P, Lee SM, Kim YJ, Seo YR. Base excision DNA repair defect in thioredoxin-1 (Trx1)-deficient cells. </w:t>
      </w:r>
      <w:r w:rsidRPr="004E7D70">
        <w:rPr>
          <w:rFonts w:ascii="Book Antiqua" w:eastAsia="Calibri" w:hAnsi="Book Antiqua" w:cs="Calibri"/>
          <w:i/>
          <w:iCs/>
          <w:color w:val="000000" w:themeColor="text1"/>
          <w:spacing w:val="1"/>
          <w:szCs w:val="24"/>
        </w:rPr>
        <w:t>Mutat Res</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751-752</w:t>
      </w:r>
      <w:r w:rsidRPr="004E7D70">
        <w:rPr>
          <w:rFonts w:ascii="Book Antiqua" w:eastAsia="Calibri" w:hAnsi="Book Antiqua" w:cs="Calibri"/>
          <w:color w:val="000000" w:themeColor="text1"/>
          <w:spacing w:val="1"/>
          <w:szCs w:val="24"/>
        </w:rPr>
        <w:t>: 1-7 [PMID: 24459704 DOI: 10.1016/j.mrfmmm.2013.10.002]</w:t>
      </w:r>
    </w:p>
    <w:p w14:paraId="08A67BC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68 </w:t>
      </w:r>
      <w:r w:rsidRPr="004E7D70">
        <w:rPr>
          <w:rFonts w:ascii="Book Antiqua" w:eastAsia="Calibri" w:hAnsi="Book Antiqua" w:cs="Calibri"/>
          <w:b/>
          <w:bCs/>
          <w:color w:val="000000" w:themeColor="text1"/>
          <w:spacing w:val="1"/>
          <w:szCs w:val="24"/>
        </w:rPr>
        <w:t>Prasad R</w:t>
      </w:r>
      <w:r w:rsidRPr="004E7D70">
        <w:rPr>
          <w:rFonts w:ascii="Book Antiqua" w:eastAsia="Calibri" w:hAnsi="Book Antiqua" w:cs="Calibri"/>
          <w:color w:val="000000" w:themeColor="text1"/>
          <w:spacing w:val="1"/>
          <w:szCs w:val="24"/>
        </w:rPr>
        <w:t>, Williams JG, Hou EW, Wilson SH. Pol β associated complex and base excision repair factors in mouse fibroblasts. </w:t>
      </w:r>
      <w:r w:rsidRPr="004E7D70">
        <w:rPr>
          <w:rFonts w:ascii="Book Antiqua" w:eastAsia="Calibri" w:hAnsi="Book Antiqua" w:cs="Calibri"/>
          <w:i/>
          <w:iCs/>
          <w:color w:val="000000" w:themeColor="text1"/>
          <w:spacing w:val="1"/>
          <w:szCs w:val="24"/>
        </w:rPr>
        <w:t>Nucleic Acids Res</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40</w:t>
      </w:r>
      <w:r w:rsidRPr="004E7D70">
        <w:rPr>
          <w:rFonts w:ascii="Book Antiqua" w:eastAsia="Calibri" w:hAnsi="Book Antiqua" w:cs="Calibri"/>
          <w:color w:val="000000" w:themeColor="text1"/>
          <w:spacing w:val="1"/>
          <w:szCs w:val="24"/>
        </w:rPr>
        <w:t>: 11571-11582 [PMID: 23042675 DOI: 10.1093/nar/gks898]</w:t>
      </w:r>
    </w:p>
    <w:p w14:paraId="75E71AF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69 </w:t>
      </w:r>
      <w:r w:rsidRPr="004E7D70">
        <w:rPr>
          <w:rFonts w:ascii="Book Antiqua" w:eastAsia="Calibri" w:hAnsi="Book Antiqua" w:cs="Calibri"/>
          <w:b/>
          <w:bCs/>
          <w:color w:val="000000" w:themeColor="text1"/>
          <w:spacing w:val="1"/>
          <w:szCs w:val="24"/>
        </w:rPr>
        <w:t>Gong L</w:t>
      </w:r>
      <w:r w:rsidRPr="004E7D70">
        <w:rPr>
          <w:rFonts w:ascii="Book Antiqua" w:eastAsia="Calibri" w:hAnsi="Book Antiqua" w:cs="Calibri"/>
          <w:color w:val="000000" w:themeColor="text1"/>
          <w:spacing w:val="1"/>
          <w:szCs w:val="24"/>
        </w:rPr>
        <w:t>, Gong H, Pan X, Chang C, Ou Z, Ye S, Yin L, Yang L, Tao T, Zhang Z, Liu C, Lane DP, Peng J, Chen J. p53 isoform Δ113p53/Δ133p53 promotes DNA double-strand break repair to protect cell from death and senescence in response to DNA damage. </w:t>
      </w:r>
      <w:r w:rsidRPr="004E7D70">
        <w:rPr>
          <w:rFonts w:ascii="Book Antiqua" w:eastAsia="Calibri" w:hAnsi="Book Antiqua" w:cs="Calibri"/>
          <w:i/>
          <w:iCs/>
          <w:color w:val="000000" w:themeColor="text1"/>
          <w:spacing w:val="1"/>
          <w:szCs w:val="24"/>
        </w:rPr>
        <w:t>Cell Res</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25</w:t>
      </w:r>
      <w:r w:rsidRPr="004E7D70">
        <w:rPr>
          <w:rFonts w:ascii="Book Antiqua" w:eastAsia="Calibri" w:hAnsi="Book Antiqua" w:cs="Calibri"/>
          <w:color w:val="000000" w:themeColor="text1"/>
          <w:spacing w:val="1"/>
          <w:szCs w:val="24"/>
        </w:rPr>
        <w:t>: 351-369 [PMID: 25698579 DOI: 10.1038/cr.2015.22]</w:t>
      </w:r>
    </w:p>
    <w:p w14:paraId="3E0367B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70 </w:t>
      </w:r>
      <w:r w:rsidRPr="004E7D70">
        <w:rPr>
          <w:rFonts w:ascii="Book Antiqua" w:eastAsia="Calibri" w:hAnsi="Book Antiqua" w:cs="Calibri"/>
          <w:b/>
          <w:bCs/>
          <w:color w:val="000000" w:themeColor="text1"/>
          <w:spacing w:val="1"/>
          <w:szCs w:val="24"/>
        </w:rPr>
        <w:t>Tang J</w:t>
      </w:r>
      <w:r w:rsidRPr="004E7D70">
        <w:rPr>
          <w:rFonts w:ascii="Book Antiqua" w:eastAsia="Calibri" w:hAnsi="Book Antiqua" w:cs="Calibri"/>
          <w:color w:val="000000" w:themeColor="text1"/>
          <w:spacing w:val="1"/>
          <w:szCs w:val="24"/>
        </w:rPr>
        <w:t>, Agrawal T, Cheng Q, Qu L, Brewer MD, Chen J, Yang X. Phosphorylation of Daxx by ATM contributes to DNA damage-induced p53 activation. </w:t>
      </w:r>
      <w:r w:rsidRPr="004E7D70">
        <w:rPr>
          <w:rFonts w:ascii="Book Antiqua" w:eastAsia="Calibri" w:hAnsi="Book Antiqua" w:cs="Calibri"/>
          <w:i/>
          <w:iCs/>
          <w:color w:val="000000" w:themeColor="text1"/>
          <w:spacing w:val="1"/>
          <w:szCs w:val="24"/>
        </w:rPr>
        <w:t>PLoS One</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e55813 [PMID: 23405218 DOI: 10.1371/journal.pone.0055813]</w:t>
      </w:r>
    </w:p>
    <w:p w14:paraId="23AF225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71 </w:t>
      </w:r>
      <w:r w:rsidRPr="004E7D70">
        <w:rPr>
          <w:rFonts w:ascii="Book Antiqua" w:eastAsia="Calibri" w:hAnsi="Book Antiqua" w:cs="Calibri"/>
          <w:b/>
          <w:bCs/>
          <w:color w:val="000000" w:themeColor="text1"/>
          <w:spacing w:val="1"/>
          <w:szCs w:val="24"/>
        </w:rPr>
        <w:t>Suchánková J</w:t>
      </w:r>
      <w:r w:rsidRPr="004E7D70">
        <w:rPr>
          <w:rFonts w:ascii="Book Antiqua" w:eastAsia="Calibri" w:hAnsi="Book Antiqua" w:cs="Calibri"/>
          <w:color w:val="000000" w:themeColor="text1"/>
          <w:spacing w:val="1"/>
          <w:szCs w:val="24"/>
        </w:rPr>
        <w:t>, Legartová S, Sehnalová P, Kozubek S, Valente S, Labella D, Mai A, Eckerich C, Fackelmayer FO, Sorokin DV, Bartova E. PRMT1 arginine methyltransferase accumulates in cytoplasmic bodies that respond to selective inhibition and DNA damage. </w:t>
      </w:r>
      <w:r w:rsidRPr="004E7D70">
        <w:rPr>
          <w:rFonts w:ascii="Book Antiqua" w:eastAsia="Calibri" w:hAnsi="Book Antiqua" w:cs="Calibri"/>
          <w:i/>
          <w:iCs/>
          <w:color w:val="000000" w:themeColor="text1"/>
          <w:spacing w:val="1"/>
          <w:szCs w:val="24"/>
        </w:rPr>
        <w:t>Eur J Histochem</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58</w:t>
      </w:r>
      <w:r w:rsidRPr="004E7D70">
        <w:rPr>
          <w:rFonts w:ascii="Book Antiqua" w:eastAsia="Calibri" w:hAnsi="Book Antiqua" w:cs="Calibri"/>
          <w:color w:val="000000" w:themeColor="text1"/>
          <w:spacing w:val="1"/>
          <w:szCs w:val="24"/>
        </w:rPr>
        <w:t>: 2389 [PMID: 24998928 DOI: 10.4081/ejh.2014.2389]</w:t>
      </w:r>
    </w:p>
    <w:p w14:paraId="10C4257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72 </w:t>
      </w:r>
      <w:r w:rsidRPr="004E7D70">
        <w:rPr>
          <w:rFonts w:ascii="Book Antiqua" w:eastAsia="Calibri" w:hAnsi="Book Antiqua" w:cs="Calibri"/>
          <w:b/>
          <w:bCs/>
          <w:color w:val="000000" w:themeColor="text1"/>
          <w:spacing w:val="1"/>
          <w:szCs w:val="24"/>
        </w:rPr>
        <w:t>Liu S</w:t>
      </w:r>
      <w:r w:rsidRPr="004E7D70">
        <w:rPr>
          <w:rFonts w:ascii="Book Antiqua" w:eastAsia="Calibri" w:hAnsi="Book Antiqua" w:cs="Calibri"/>
          <w:color w:val="000000" w:themeColor="text1"/>
          <w:spacing w:val="1"/>
          <w:szCs w:val="24"/>
        </w:rPr>
        <w:t>, Fan Z, Geng Z, Zhang H, Ye Q, Jiao S, Xu X. PIAS3 promotes homology-directed repair and distal non-homologous end joining. </w:t>
      </w:r>
      <w:r w:rsidRPr="004E7D70">
        <w:rPr>
          <w:rFonts w:ascii="Book Antiqua" w:eastAsia="Calibri" w:hAnsi="Book Antiqua" w:cs="Calibri"/>
          <w:i/>
          <w:iCs/>
          <w:color w:val="000000" w:themeColor="text1"/>
          <w:spacing w:val="1"/>
          <w:szCs w:val="24"/>
        </w:rPr>
        <w:t>Oncol Lett</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6</w:t>
      </w:r>
      <w:r w:rsidRPr="004E7D70">
        <w:rPr>
          <w:rFonts w:ascii="Book Antiqua" w:eastAsia="Calibri" w:hAnsi="Book Antiqua" w:cs="Calibri"/>
          <w:color w:val="000000" w:themeColor="text1"/>
          <w:spacing w:val="1"/>
          <w:szCs w:val="24"/>
        </w:rPr>
        <w:t>: 1045-1048 [PMID: 24137461 DOI: 10.3892/ol.2013.1472]</w:t>
      </w:r>
    </w:p>
    <w:p w14:paraId="4FDD136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73 </w:t>
      </w:r>
      <w:r w:rsidRPr="004E7D70">
        <w:rPr>
          <w:rFonts w:ascii="Book Antiqua" w:eastAsia="Calibri" w:hAnsi="Book Antiqua" w:cs="Calibri"/>
          <w:b/>
          <w:bCs/>
          <w:color w:val="000000" w:themeColor="text1"/>
          <w:spacing w:val="1"/>
          <w:szCs w:val="24"/>
        </w:rPr>
        <w:t>Morris JR</w:t>
      </w:r>
      <w:r w:rsidRPr="004E7D70">
        <w:rPr>
          <w:rFonts w:ascii="Book Antiqua" w:eastAsia="Calibri" w:hAnsi="Book Antiqua" w:cs="Calibri"/>
          <w:color w:val="000000" w:themeColor="text1"/>
          <w:spacing w:val="1"/>
          <w:szCs w:val="24"/>
        </w:rPr>
        <w:t>, Boutell C, Keppler M, Densham R, Weekes D, Alamshah A, Butler L, Galanty Y, Pangon L, Kiuchi T, Ng T, Solomon E. The SUMO modification pathway is involved in the BRCA1 response to genotoxic stress. </w:t>
      </w:r>
      <w:r w:rsidRPr="004E7D70">
        <w:rPr>
          <w:rFonts w:ascii="Book Antiqua" w:eastAsia="Calibri" w:hAnsi="Book Antiqua" w:cs="Calibri"/>
          <w:i/>
          <w:iCs/>
          <w:color w:val="000000" w:themeColor="text1"/>
          <w:spacing w:val="1"/>
          <w:szCs w:val="24"/>
        </w:rPr>
        <w:t>Nature</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462</w:t>
      </w:r>
      <w:r w:rsidRPr="004E7D70">
        <w:rPr>
          <w:rFonts w:ascii="Book Antiqua" w:eastAsia="Calibri" w:hAnsi="Book Antiqua" w:cs="Calibri"/>
          <w:color w:val="000000" w:themeColor="text1"/>
          <w:spacing w:val="1"/>
          <w:szCs w:val="24"/>
        </w:rPr>
        <w:t>: 886-890 [PMID: 20016594 DOI: 10.1038/nature08593]</w:t>
      </w:r>
    </w:p>
    <w:p w14:paraId="6F3D33F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74 </w:t>
      </w:r>
      <w:r w:rsidRPr="004E7D70">
        <w:rPr>
          <w:rFonts w:ascii="Book Antiqua" w:eastAsia="Calibri" w:hAnsi="Book Antiqua" w:cs="Calibri"/>
          <w:b/>
          <w:bCs/>
          <w:color w:val="000000" w:themeColor="text1"/>
          <w:spacing w:val="1"/>
          <w:szCs w:val="24"/>
        </w:rPr>
        <w:t>Joilin G</w:t>
      </w:r>
      <w:r w:rsidRPr="004E7D70">
        <w:rPr>
          <w:rFonts w:ascii="Book Antiqua" w:eastAsia="Calibri" w:hAnsi="Book Antiqua" w:cs="Calibri"/>
          <w:color w:val="000000" w:themeColor="text1"/>
          <w:spacing w:val="1"/>
          <w:szCs w:val="24"/>
        </w:rPr>
        <w:t>, Leigh PN, Newbury SF, Hafezparast M. An Overview of MicroRNAs as Biomarkers of ALS. </w:t>
      </w:r>
      <w:r w:rsidRPr="004E7D70">
        <w:rPr>
          <w:rFonts w:ascii="Book Antiqua" w:eastAsia="Calibri" w:hAnsi="Book Antiqua" w:cs="Calibri"/>
          <w:i/>
          <w:iCs/>
          <w:color w:val="000000" w:themeColor="text1"/>
          <w:spacing w:val="1"/>
          <w:szCs w:val="24"/>
        </w:rPr>
        <w:t>Front Neurol</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186 [PMID: 30899244 DOI: 10.3389/fneur.2019.00186]</w:t>
      </w:r>
    </w:p>
    <w:p w14:paraId="19FFB91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75 </w:t>
      </w:r>
      <w:r w:rsidRPr="004E7D70">
        <w:rPr>
          <w:rFonts w:ascii="Book Antiqua" w:eastAsia="Calibri" w:hAnsi="Book Antiqua" w:cs="Calibri"/>
          <w:b/>
          <w:bCs/>
          <w:color w:val="000000" w:themeColor="text1"/>
          <w:spacing w:val="1"/>
          <w:szCs w:val="24"/>
        </w:rPr>
        <w:t>Vislovukh A</w:t>
      </w:r>
      <w:r w:rsidRPr="004E7D70">
        <w:rPr>
          <w:rFonts w:ascii="Book Antiqua" w:eastAsia="Calibri" w:hAnsi="Book Antiqua" w:cs="Calibri"/>
          <w:color w:val="000000" w:themeColor="text1"/>
          <w:spacing w:val="1"/>
          <w:szCs w:val="24"/>
        </w:rPr>
        <w:t>, Vargas TR, Polesskaya A, Groisman I. Role of 3'-untranslated region translational control in cancer development, diagnostics and treatment. </w:t>
      </w:r>
      <w:r w:rsidRPr="004E7D70">
        <w:rPr>
          <w:rFonts w:ascii="Book Antiqua" w:eastAsia="Calibri" w:hAnsi="Book Antiqua" w:cs="Calibri"/>
          <w:i/>
          <w:iCs/>
          <w:color w:val="000000" w:themeColor="text1"/>
          <w:spacing w:val="1"/>
          <w:szCs w:val="24"/>
        </w:rPr>
        <w:t>World J Biol Chem</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5</w:t>
      </w:r>
      <w:r w:rsidRPr="004E7D70">
        <w:rPr>
          <w:rFonts w:ascii="Book Antiqua" w:eastAsia="Calibri" w:hAnsi="Book Antiqua" w:cs="Calibri"/>
          <w:color w:val="000000" w:themeColor="text1"/>
          <w:spacing w:val="1"/>
          <w:szCs w:val="24"/>
        </w:rPr>
        <w:t>: 40-57 [PMID: 24600513 DOI: 10.4331/wjbc.v5.i1.40]</w:t>
      </w:r>
    </w:p>
    <w:p w14:paraId="026C74E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76 </w:t>
      </w:r>
      <w:r w:rsidRPr="004E7D70">
        <w:rPr>
          <w:rFonts w:ascii="Book Antiqua" w:eastAsia="Calibri" w:hAnsi="Book Antiqua" w:cs="Calibri"/>
          <w:b/>
          <w:bCs/>
          <w:color w:val="000000" w:themeColor="text1"/>
          <w:spacing w:val="1"/>
          <w:szCs w:val="24"/>
        </w:rPr>
        <w:t>Pardini B</w:t>
      </w:r>
      <w:r w:rsidRPr="004E7D70">
        <w:rPr>
          <w:rFonts w:ascii="Book Antiqua" w:eastAsia="Calibri" w:hAnsi="Book Antiqua" w:cs="Calibri"/>
          <w:color w:val="000000" w:themeColor="text1"/>
          <w:spacing w:val="1"/>
          <w:szCs w:val="24"/>
        </w:rPr>
        <w:t>, Calin GA. MicroRNAs and Long Non-Coding RNAs and Their Hormone-Like Activities in Cancer. </w:t>
      </w:r>
      <w:r w:rsidRPr="004E7D70">
        <w:rPr>
          <w:rFonts w:ascii="Book Antiqua" w:eastAsia="Calibri" w:hAnsi="Book Antiqua" w:cs="Calibri"/>
          <w:i/>
          <w:iCs/>
          <w:color w:val="000000" w:themeColor="text1"/>
          <w:spacing w:val="1"/>
          <w:szCs w:val="24"/>
        </w:rPr>
        <w:t>Cancers (Basel)</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11</w:t>
      </w:r>
      <w:r w:rsidRPr="004E7D70">
        <w:rPr>
          <w:rFonts w:ascii="Book Antiqua" w:eastAsia="Calibri" w:hAnsi="Book Antiqua" w:cs="Calibri"/>
          <w:color w:val="000000" w:themeColor="text1"/>
          <w:spacing w:val="1"/>
          <w:szCs w:val="24"/>
        </w:rPr>
        <w:t>: [PMID: 30884898 DOI: 10.3390/cancers11030378]</w:t>
      </w:r>
    </w:p>
    <w:p w14:paraId="15CDC20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77 </w:t>
      </w:r>
      <w:r w:rsidRPr="004E7D70">
        <w:rPr>
          <w:rFonts w:ascii="Book Antiqua" w:eastAsia="Calibri" w:hAnsi="Book Antiqua" w:cs="Calibri"/>
          <w:b/>
          <w:bCs/>
          <w:color w:val="000000" w:themeColor="text1"/>
          <w:spacing w:val="1"/>
          <w:szCs w:val="24"/>
        </w:rPr>
        <w:t>Kadamkode V</w:t>
      </w:r>
      <w:r w:rsidRPr="004E7D70">
        <w:rPr>
          <w:rFonts w:ascii="Book Antiqua" w:eastAsia="Calibri" w:hAnsi="Book Antiqua" w:cs="Calibri"/>
          <w:color w:val="000000" w:themeColor="text1"/>
          <w:spacing w:val="1"/>
          <w:szCs w:val="24"/>
        </w:rPr>
        <w:t>, Banerjee G. Micro RNA: an epigenetic regulator of type 2 diabetes. </w:t>
      </w:r>
      <w:r w:rsidRPr="004E7D70">
        <w:rPr>
          <w:rFonts w:ascii="Book Antiqua" w:eastAsia="Calibri" w:hAnsi="Book Antiqua" w:cs="Calibri"/>
          <w:i/>
          <w:iCs/>
          <w:color w:val="000000" w:themeColor="text1"/>
          <w:spacing w:val="1"/>
          <w:szCs w:val="24"/>
        </w:rPr>
        <w:t>Microrna</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86-97 [PMID: 25412860 DOI: 10.2174/2211536603666141118232514]</w:t>
      </w:r>
    </w:p>
    <w:p w14:paraId="119A111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78 </w:t>
      </w:r>
      <w:r w:rsidRPr="004E7D70">
        <w:rPr>
          <w:rFonts w:ascii="Book Antiqua" w:eastAsia="Calibri" w:hAnsi="Book Antiqua" w:cs="Calibri"/>
          <w:b/>
          <w:bCs/>
          <w:color w:val="000000" w:themeColor="text1"/>
          <w:spacing w:val="1"/>
          <w:szCs w:val="24"/>
        </w:rPr>
        <w:t>Lv J</w:t>
      </w:r>
      <w:r w:rsidRPr="004E7D70">
        <w:rPr>
          <w:rFonts w:ascii="Book Antiqua" w:eastAsia="Calibri" w:hAnsi="Book Antiqua" w:cs="Calibri"/>
          <w:color w:val="000000" w:themeColor="text1"/>
          <w:spacing w:val="1"/>
          <w:szCs w:val="24"/>
        </w:rPr>
        <w:t>, Zhang Z, Pan L, Zhang Y. MicroRNA-34/449 family and viral infections. </w:t>
      </w:r>
      <w:r w:rsidRPr="004E7D70">
        <w:rPr>
          <w:rFonts w:ascii="Book Antiqua" w:eastAsia="Calibri" w:hAnsi="Book Antiqua" w:cs="Calibri"/>
          <w:i/>
          <w:iCs/>
          <w:color w:val="000000" w:themeColor="text1"/>
          <w:spacing w:val="1"/>
          <w:szCs w:val="24"/>
        </w:rPr>
        <w:t>Virus Res</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260</w:t>
      </w:r>
      <w:r w:rsidRPr="004E7D70">
        <w:rPr>
          <w:rFonts w:ascii="Book Antiqua" w:eastAsia="Calibri" w:hAnsi="Book Antiqua" w:cs="Calibri"/>
          <w:color w:val="000000" w:themeColor="text1"/>
          <w:spacing w:val="1"/>
          <w:szCs w:val="24"/>
        </w:rPr>
        <w:t>: 1-6 [PMID: 30412711 DOI: 10.1016/j.virusres.2018.11.001]</w:t>
      </w:r>
    </w:p>
    <w:p w14:paraId="5E8D8753" w14:textId="77777777" w:rsidR="004E7D70" w:rsidRPr="004E7D70" w:rsidRDefault="00E11DF0" w:rsidP="004E7D70">
      <w:pPr>
        <w:widowControl/>
        <w:adjustRightInd w:val="0"/>
        <w:snapToGrid w:val="0"/>
        <w:spacing w:line="360" w:lineRule="auto"/>
        <w:rPr>
          <w:rFonts w:ascii="Book Antiqua" w:eastAsia="Calibri" w:hAnsi="Book Antiqua" w:cs="Calibri"/>
          <w:color w:val="000000" w:themeColor="text1"/>
          <w:spacing w:val="1"/>
          <w:szCs w:val="24"/>
        </w:rPr>
      </w:pPr>
      <w:r w:rsidRPr="00857933">
        <w:rPr>
          <w:rFonts w:ascii="Book Antiqua" w:eastAsia="Calibri" w:hAnsi="Book Antiqua" w:cs="Calibri"/>
          <w:color w:val="000000" w:themeColor="text1"/>
          <w:spacing w:val="1"/>
          <w:szCs w:val="24"/>
        </w:rPr>
        <w:t>79 </w:t>
      </w:r>
      <w:r w:rsidRPr="00857933">
        <w:rPr>
          <w:rFonts w:ascii="Book Antiqua" w:eastAsia="Calibri" w:hAnsi="Book Antiqua" w:cs="Calibri"/>
          <w:b/>
          <w:bCs/>
          <w:color w:val="000000" w:themeColor="text1"/>
          <w:spacing w:val="1"/>
          <w:szCs w:val="24"/>
        </w:rPr>
        <w:t>Moghaddam AS</w:t>
      </w:r>
      <w:r w:rsidRPr="00857933">
        <w:rPr>
          <w:rFonts w:ascii="Book Antiqua" w:eastAsia="Calibri" w:hAnsi="Book Antiqua" w:cs="Calibri"/>
          <w:color w:val="000000" w:themeColor="text1"/>
          <w:spacing w:val="1"/>
          <w:szCs w:val="24"/>
        </w:rPr>
        <w:t xml:space="preserve">, Afshari JT, Esmaeili SA, Saburi E, Joneidi Z, Momtazi-Borojeni AA. </w:t>
      </w:r>
      <w:r w:rsidR="004E7D70" w:rsidRPr="004E7D70">
        <w:rPr>
          <w:rFonts w:ascii="Book Antiqua" w:eastAsia="Calibri" w:hAnsi="Book Antiqua" w:cs="Calibri"/>
          <w:color w:val="000000" w:themeColor="text1"/>
          <w:spacing w:val="1"/>
          <w:szCs w:val="24"/>
        </w:rPr>
        <w:t>Cardioprotective microRNAs: Lessons from stem cell-derived exosomal microRNAs to treat cardiovascular disease. </w:t>
      </w:r>
      <w:r w:rsidR="004E7D70" w:rsidRPr="004E7D70">
        <w:rPr>
          <w:rFonts w:ascii="Book Antiqua" w:eastAsia="Calibri" w:hAnsi="Book Antiqua" w:cs="Calibri"/>
          <w:i/>
          <w:iCs/>
          <w:color w:val="000000" w:themeColor="text1"/>
          <w:spacing w:val="1"/>
          <w:szCs w:val="24"/>
        </w:rPr>
        <w:t>Atherosclerosis</w:t>
      </w:r>
      <w:r w:rsidR="004E7D70" w:rsidRPr="004E7D70">
        <w:rPr>
          <w:rFonts w:ascii="Book Antiqua" w:eastAsia="Calibri" w:hAnsi="Book Antiqua" w:cs="Calibri"/>
          <w:color w:val="000000" w:themeColor="text1"/>
          <w:spacing w:val="1"/>
          <w:szCs w:val="24"/>
        </w:rPr>
        <w:t> 2019; </w:t>
      </w:r>
      <w:r w:rsidR="004E7D70" w:rsidRPr="004E7D70">
        <w:rPr>
          <w:rFonts w:ascii="Book Antiqua" w:eastAsia="Calibri" w:hAnsi="Book Antiqua" w:cs="Calibri"/>
          <w:b/>
          <w:bCs/>
          <w:color w:val="000000" w:themeColor="text1"/>
          <w:spacing w:val="1"/>
          <w:szCs w:val="24"/>
        </w:rPr>
        <w:t>285</w:t>
      </w:r>
      <w:r w:rsidR="004E7D70" w:rsidRPr="004E7D70">
        <w:rPr>
          <w:rFonts w:ascii="Book Antiqua" w:eastAsia="Calibri" w:hAnsi="Book Antiqua" w:cs="Calibri"/>
          <w:color w:val="000000" w:themeColor="text1"/>
          <w:spacing w:val="1"/>
          <w:szCs w:val="24"/>
        </w:rPr>
        <w:t>: 1-9 [PMID: 30939341 DOI: 10.1016/j.atherosclerosis.2019.03.016]</w:t>
      </w:r>
    </w:p>
    <w:p w14:paraId="768D664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80 </w:t>
      </w:r>
      <w:r w:rsidRPr="004E7D70">
        <w:rPr>
          <w:rFonts w:ascii="Book Antiqua" w:eastAsia="Calibri" w:hAnsi="Book Antiqua" w:cs="Calibri"/>
          <w:b/>
          <w:bCs/>
          <w:color w:val="000000" w:themeColor="text1"/>
          <w:spacing w:val="1"/>
          <w:szCs w:val="24"/>
        </w:rPr>
        <w:t>Kao GS</w:t>
      </w:r>
      <w:r w:rsidRPr="004E7D70">
        <w:rPr>
          <w:rFonts w:ascii="Book Antiqua" w:eastAsia="Calibri" w:hAnsi="Book Antiqua" w:cs="Calibri"/>
          <w:color w:val="000000" w:themeColor="text1"/>
          <w:spacing w:val="1"/>
          <w:szCs w:val="24"/>
        </w:rPr>
        <w:t>, Tu YK, Sung PH, Wang FS, Lu YD, Wu CT, Lin RLC, Yip HK, Lee MS. MicroRNA-mediated interacting circuits predict hypoxia and inhibited osteogenesis of stem cells, and dysregulated angiogenesis are involved in osteonecrosis of the femoral head. </w:t>
      </w:r>
      <w:r w:rsidRPr="004E7D70">
        <w:rPr>
          <w:rFonts w:ascii="Book Antiqua" w:eastAsia="Calibri" w:hAnsi="Book Antiqua" w:cs="Calibri"/>
          <w:i/>
          <w:iCs/>
          <w:color w:val="000000" w:themeColor="text1"/>
          <w:spacing w:val="1"/>
          <w:szCs w:val="24"/>
        </w:rPr>
        <w:t>Int Orthop</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42</w:t>
      </w:r>
      <w:r w:rsidRPr="004E7D70">
        <w:rPr>
          <w:rFonts w:ascii="Book Antiqua" w:eastAsia="Calibri" w:hAnsi="Book Antiqua" w:cs="Calibri"/>
          <w:color w:val="000000" w:themeColor="text1"/>
          <w:spacing w:val="1"/>
          <w:szCs w:val="24"/>
        </w:rPr>
        <w:t>: 1605-1614 [PMID: 29700584 DOI: 10.1007/s00264-018-3895-x]</w:t>
      </w:r>
    </w:p>
    <w:p w14:paraId="299A681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81 </w:t>
      </w:r>
      <w:r w:rsidRPr="004E7D70">
        <w:rPr>
          <w:rFonts w:ascii="Book Antiqua" w:eastAsia="Calibri" w:hAnsi="Book Antiqua" w:cs="Calibri"/>
          <w:b/>
          <w:bCs/>
          <w:color w:val="000000" w:themeColor="text1"/>
          <w:spacing w:val="1"/>
          <w:szCs w:val="24"/>
        </w:rPr>
        <w:t>Wang T</w:t>
      </w:r>
      <w:r w:rsidRPr="004E7D70">
        <w:rPr>
          <w:rFonts w:ascii="Book Antiqua" w:eastAsia="Calibri" w:hAnsi="Book Antiqua" w:cs="Calibri"/>
          <w:color w:val="000000" w:themeColor="text1"/>
          <w:spacing w:val="1"/>
          <w:szCs w:val="24"/>
        </w:rPr>
        <w:t>, Xu L, Jia R, Wei J. MiR-218 suppresses the metastasis and EMT of HCC cells via targeting SERBP1. </w:t>
      </w:r>
      <w:r w:rsidRPr="004E7D70">
        <w:rPr>
          <w:rFonts w:ascii="Book Antiqua" w:eastAsia="Calibri" w:hAnsi="Book Antiqua" w:cs="Calibri"/>
          <w:i/>
          <w:iCs/>
          <w:color w:val="000000" w:themeColor="text1"/>
          <w:spacing w:val="1"/>
          <w:szCs w:val="24"/>
        </w:rPr>
        <w:t>Acta Biochim Biophys Sin (Shanghai)</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49</w:t>
      </w:r>
      <w:r w:rsidRPr="004E7D70">
        <w:rPr>
          <w:rFonts w:ascii="Book Antiqua" w:eastAsia="Calibri" w:hAnsi="Book Antiqua" w:cs="Calibri"/>
          <w:color w:val="000000" w:themeColor="text1"/>
          <w:spacing w:val="1"/>
          <w:szCs w:val="24"/>
        </w:rPr>
        <w:t>: 383-391 [PMID: 28369267 DOI: 10.1093/abbs/gmx017]</w:t>
      </w:r>
    </w:p>
    <w:p w14:paraId="23975B2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82 </w:t>
      </w:r>
      <w:r w:rsidRPr="004E7D70">
        <w:rPr>
          <w:rFonts w:ascii="Book Antiqua" w:eastAsia="Calibri" w:hAnsi="Book Antiqua" w:cs="Calibri"/>
          <w:b/>
          <w:bCs/>
          <w:color w:val="000000" w:themeColor="text1"/>
          <w:spacing w:val="1"/>
          <w:szCs w:val="24"/>
        </w:rPr>
        <w:t>Lu YF</w:t>
      </w:r>
      <w:r w:rsidRPr="004E7D70">
        <w:rPr>
          <w:rFonts w:ascii="Book Antiqua" w:eastAsia="Calibri" w:hAnsi="Book Antiqua" w:cs="Calibri"/>
          <w:color w:val="000000" w:themeColor="text1"/>
          <w:spacing w:val="1"/>
          <w:szCs w:val="24"/>
        </w:rPr>
        <w:t>, Zhang L, Waye MM, Fu WM, Zhang JF. MiR-218 mediates tumorigenesis and metastasis: Perspectives and implications. </w:t>
      </w:r>
      <w:r w:rsidRPr="004E7D70">
        <w:rPr>
          <w:rFonts w:ascii="Book Antiqua" w:eastAsia="Calibri" w:hAnsi="Book Antiqua" w:cs="Calibri"/>
          <w:i/>
          <w:iCs/>
          <w:color w:val="000000" w:themeColor="text1"/>
          <w:spacing w:val="1"/>
          <w:szCs w:val="24"/>
        </w:rPr>
        <w:t>Exp Cell Res</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334</w:t>
      </w:r>
      <w:r w:rsidRPr="004E7D70">
        <w:rPr>
          <w:rFonts w:ascii="Book Antiqua" w:eastAsia="Calibri" w:hAnsi="Book Antiqua" w:cs="Calibri"/>
          <w:color w:val="000000" w:themeColor="text1"/>
          <w:spacing w:val="1"/>
          <w:szCs w:val="24"/>
        </w:rPr>
        <w:t>: 173-182 [PMID: 25857406 DOI: 10.1016/j.yexcr.2015.03.027]</w:t>
      </w:r>
    </w:p>
    <w:p w14:paraId="008F934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83 </w:t>
      </w:r>
      <w:r w:rsidRPr="004E7D70">
        <w:rPr>
          <w:rFonts w:ascii="Book Antiqua" w:eastAsia="Calibri" w:hAnsi="Book Antiqua" w:cs="Calibri"/>
          <w:b/>
          <w:bCs/>
          <w:color w:val="000000" w:themeColor="text1"/>
          <w:spacing w:val="1"/>
          <w:szCs w:val="24"/>
        </w:rPr>
        <w:t>Zhao L</w:t>
      </w:r>
      <w:r w:rsidRPr="004E7D70">
        <w:rPr>
          <w:rFonts w:ascii="Book Antiqua" w:eastAsia="Calibri" w:hAnsi="Book Antiqua" w:cs="Calibri"/>
          <w:color w:val="000000" w:themeColor="text1"/>
          <w:spacing w:val="1"/>
          <w:szCs w:val="24"/>
        </w:rPr>
        <w:t>, Kong H, Sun H, Chen Z, Chen B, Zhou M. LncRNA-PVT1 promotes pancreatic cancer cells proliferation and migration through acting as a molecular sponge to regulate miR-448. </w:t>
      </w:r>
      <w:r w:rsidRPr="004E7D70">
        <w:rPr>
          <w:rFonts w:ascii="Book Antiqua" w:eastAsia="Calibri" w:hAnsi="Book Antiqua" w:cs="Calibri"/>
          <w:i/>
          <w:iCs/>
          <w:color w:val="000000" w:themeColor="text1"/>
          <w:spacing w:val="1"/>
          <w:szCs w:val="24"/>
        </w:rPr>
        <w:t>J Cell Physiol</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233</w:t>
      </w:r>
      <w:r w:rsidRPr="004E7D70">
        <w:rPr>
          <w:rFonts w:ascii="Book Antiqua" w:eastAsia="Calibri" w:hAnsi="Book Antiqua" w:cs="Calibri"/>
          <w:color w:val="000000" w:themeColor="text1"/>
          <w:spacing w:val="1"/>
          <w:szCs w:val="24"/>
        </w:rPr>
        <w:t>: 4044-4055 [PMID: 28657147 DOI: 10.1002/jcp.26072]</w:t>
      </w:r>
    </w:p>
    <w:p w14:paraId="1F11A432" w14:textId="77777777" w:rsidR="004E7D70" w:rsidRPr="00956D30"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4E7D70">
        <w:rPr>
          <w:rFonts w:ascii="Book Antiqua" w:eastAsia="Calibri" w:hAnsi="Book Antiqua" w:cs="Calibri"/>
          <w:color w:val="000000" w:themeColor="text1"/>
          <w:spacing w:val="1"/>
          <w:szCs w:val="24"/>
        </w:rPr>
        <w:t>84 </w:t>
      </w:r>
      <w:r w:rsidRPr="004E7D70">
        <w:rPr>
          <w:rFonts w:ascii="Book Antiqua" w:eastAsia="Calibri" w:hAnsi="Book Antiqua" w:cs="Calibri"/>
          <w:b/>
          <w:bCs/>
          <w:color w:val="000000" w:themeColor="text1"/>
          <w:spacing w:val="1"/>
          <w:szCs w:val="24"/>
        </w:rPr>
        <w:t>Chik F</w:t>
      </w:r>
      <w:r w:rsidRPr="004E7D70">
        <w:rPr>
          <w:rFonts w:ascii="Book Antiqua" w:eastAsia="Calibri" w:hAnsi="Book Antiqua" w:cs="Calibri"/>
          <w:color w:val="000000" w:themeColor="text1"/>
          <w:spacing w:val="1"/>
          <w:szCs w:val="24"/>
        </w:rPr>
        <w:t>, Szyf M, Rabbani SA. Role of epigenetics in cancer initiation and progression. </w:t>
      </w:r>
      <w:r w:rsidRPr="00956D30">
        <w:rPr>
          <w:rFonts w:ascii="Book Antiqua" w:eastAsia="Calibri" w:hAnsi="Book Antiqua" w:cs="Calibri"/>
          <w:i/>
          <w:iCs/>
          <w:color w:val="000000" w:themeColor="text1"/>
          <w:spacing w:val="1"/>
          <w:szCs w:val="24"/>
          <w:lang w:val="pt-BR"/>
        </w:rPr>
        <w:t>Adv Exp Med Biol</w:t>
      </w:r>
      <w:r w:rsidRPr="00956D30">
        <w:rPr>
          <w:rFonts w:ascii="Book Antiqua" w:eastAsia="Calibri" w:hAnsi="Book Antiqua" w:cs="Calibri"/>
          <w:color w:val="000000" w:themeColor="text1"/>
          <w:spacing w:val="1"/>
          <w:szCs w:val="24"/>
          <w:lang w:val="pt-BR"/>
        </w:rPr>
        <w:t> 2011; </w:t>
      </w:r>
      <w:r w:rsidRPr="00956D30">
        <w:rPr>
          <w:rFonts w:ascii="Book Antiqua" w:eastAsia="Calibri" w:hAnsi="Book Antiqua" w:cs="Calibri"/>
          <w:b/>
          <w:bCs/>
          <w:color w:val="000000" w:themeColor="text1"/>
          <w:spacing w:val="1"/>
          <w:szCs w:val="24"/>
          <w:lang w:val="pt-BR"/>
        </w:rPr>
        <w:t>720</w:t>
      </w:r>
      <w:r w:rsidRPr="00956D30">
        <w:rPr>
          <w:rFonts w:ascii="Book Antiqua" w:eastAsia="Calibri" w:hAnsi="Book Antiqua" w:cs="Calibri"/>
          <w:color w:val="000000" w:themeColor="text1"/>
          <w:spacing w:val="1"/>
          <w:szCs w:val="24"/>
          <w:lang w:val="pt-BR"/>
        </w:rPr>
        <w:t>: 91-104 [PMID: 21901621 DOI: 10.1007/978-1-4614-0254-1_8]</w:t>
      </w:r>
    </w:p>
    <w:p w14:paraId="02D4DBC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956D30">
        <w:rPr>
          <w:rFonts w:ascii="Book Antiqua" w:eastAsia="Calibri" w:hAnsi="Book Antiqua" w:cs="Calibri"/>
          <w:color w:val="000000" w:themeColor="text1"/>
          <w:spacing w:val="1"/>
          <w:szCs w:val="24"/>
          <w:lang w:val="pt-BR"/>
        </w:rPr>
        <w:t>85 </w:t>
      </w:r>
      <w:r w:rsidRPr="00956D30">
        <w:rPr>
          <w:rFonts w:ascii="Book Antiqua" w:eastAsia="Calibri" w:hAnsi="Book Antiqua" w:cs="Calibri"/>
          <w:b/>
          <w:bCs/>
          <w:color w:val="000000" w:themeColor="text1"/>
          <w:spacing w:val="1"/>
          <w:szCs w:val="24"/>
          <w:lang w:val="pt-BR"/>
        </w:rPr>
        <w:t>Imran A</w:t>
      </w:r>
      <w:r w:rsidRPr="00956D30">
        <w:rPr>
          <w:rFonts w:ascii="Book Antiqua" w:eastAsia="Calibri" w:hAnsi="Book Antiqua" w:cs="Calibri"/>
          <w:color w:val="000000" w:themeColor="text1"/>
          <w:spacing w:val="1"/>
          <w:szCs w:val="24"/>
          <w:lang w:val="pt-BR"/>
        </w:rPr>
        <w:t xml:space="preserve">, Qamar HY, Ali Q, Naeem H, Riaz M, Amin S, Kanwal N, Ali F, Sabar MF, Nasir IA. </w:t>
      </w:r>
      <w:r w:rsidRPr="004E7D70">
        <w:rPr>
          <w:rFonts w:ascii="Book Antiqua" w:eastAsia="Calibri" w:hAnsi="Book Antiqua" w:cs="Calibri"/>
          <w:color w:val="000000" w:themeColor="text1"/>
          <w:spacing w:val="1"/>
          <w:szCs w:val="24"/>
        </w:rPr>
        <w:t>Role of Molecular Biology in Cancer Treatment: A Review Article. </w:t>
      </w:r>
      <w:r w:rsidRPr="004E7D70">
        <w:rPr>
          <w:rFonts w:ascii="Book Antiqua" w:eastAsia="Calibri" w:hAnsi="Book Antiqua" w:cs="Calibri"/>
          <w:i/>
          <w:iCs/>
          <w:color w:val="000000" w:themeColor="text1"/>
          <w:spacing w:val="1"/>
          <w:szCs w:val="24"/>
        </w:rPr>
        <w:t>Iran J Public Health</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46</w:t>
      </w:r>
      <w:r w:rsidRPr="004E7D70">
        <w:rPr>
          <w:rFonts w:ascii="Book Antiqua" w:eastAsia="Calibri" w:hAnsi="Book Antiqua" w:cs="Calibri"/>
          <w:color w:val="000000" w:themeColor="text1"/>
          <w:spacing w:val="1"/>
          <w:szCs w:val="24"/>
        </w:rPr>
        <w:t>: 1475-1485 [PMID: 29167765]</w:t>
      </w:r>
    </w:p>
    <w:p w14:paraId="3AFEFB9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86 </w:t>
      </w:r>
      <w:r w:rsidRPr="004E7D70">
        <w:rPr>
          <w:rFonts w:ascii="Book Antiqua" w:eastAsia="Calibri" w:hAnsi="Book Antiqua" w:cs="Calibri"/>
          <w:b/>
          <w:bCs/>
          <w:color w:val="000000" w:themeColor="text1"/>
          <w:spacing w:val="1"/>
          <w:szCs w:val="24"/>
        </w:rPr>
        <w:t>Climente-González H</w:t>
      </w:r>
      <w:r w:rsidRPr="004E7D70">
        <w:rPr>
          <w:rFonts w:ascii="Book Antiqua" w:eastAsia="Calibri" w:hAnsi="Book Antiqua" w:cs="Calibri"/>
          <w:color w:val="000000" w:themeColor="text1"/>
          <w:spacing w:val="1"/>
          <w:szCs w:val="24"/>
        </w:rPr>
        <w:t>, Porta-Pardo E, Godzik A, Eyras E. The Functional Impact of Alternative Splicing in Cancer. </w:t>
      </w:r>
      <w:r w:rsidRPr="004E7D70">
        <w:rPr>
          <w:rFonts w:ascii="Book Antiqua" w:eastAsia="Calibri" w:hAnsi="Book Antiqua" w:cs="Calibri"/>
          <w:i/>
          <w:iCs/>
          <w:color w:val="000000" w:themeColor="text1"/>
          <w:spacing w:val="1"/>
          <w:szCs w:val="24"/>
        </w:rPr>
        <w:t>Cell Rep</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20</w:t>
      </w:r>
      <w:r w:rsidRPr="004E7D70">
        <w:rPr>
          <w:rFonts w:ascii="Book Antiqua" w:eastAsia="Calibri" w:hAnsi="Book Antiqua" w:cs="Calibri"/>
          <w:color w:val="000000" w:themeColor="text1"/>
          <w:spacing w:val="1"/>
          <w:szCs w:val="24"/>
        </w:rPr>
        <w:t>: 2215-2226 [PMID: 28854369 DOI: 10.1016/j.celrep.2017.08.012]</w:t>
      </w:r>
    </w:p>
    <w:p w14:paraId="6307108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87 </w:t>
      </w:r>
      <w:r w:rsidRPr="004E7D70">
        <w:rPr>
          <w:rFonts w:ascii="Book Antiqua" w:eastAsia="Calibri" w:hAnsi="Book Antiqua" w:cs="Calibri"/>
          <w:b/>
          <w:bCs/>
          <w:color w:val="000000" w:themeColor="text1"/>
          <w:spacing w:val="1"/>
          <w:szCs w:val="24"/>
        </w:rPr>
        <w:t>Ohtomo N</w:t>
      </w:r>
      <w:r w:rsidRPr="004E7D70">
        <w:rPr>
          <w:rFonts w:ascii="Book Antiqua" w:eastAsia="Calibri" w:hAnsi="Book Antiqua" w:cs="Calibri"/>
          <w:color w:val="000000" w:themeColor="text1"/>
          <w:spacing w:val="1"/>
          <w:szCs w:val="24"/>
        </w:rPr>
        <w:t>, Tomiya T, Tanoue Y, Inoue Y, Nishikawa T, Ikeda H, Seyama Y, Kokudo N, Shibahara J, Fukayama M, Koike K, Shirataki H, Fujiwara K. Expression of α-taxilin in hepatocellular carcinoma correlates with growth activity and malignant potential of the tumor. </w:t>
      </w:r>
      <w:r w:rsidRPr="004E7D70">
        <w:rPr>
          <w:rFonts w:ascii="Book Antiqua" w:eastAsia="Calibri" w:hAnsi="Book Antiqua" w:cs="Calibri"/>
          <w:i/>
          <w:iCs/>
          <w:color w:val="000000" w:themeColor="text1"/>
          <w:spacing w:val="1"/>
          <w:szCs w:val="24"/>
        </w:rPr>
        <w:t>Int J Oncol</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37</w:t>
      </w:r>
      <w:r w:rsidRPr="004E7D70">
        <w:rPr>
          <w:rFonts w:ascii="Book Antiqua" w:eastAsia="Calibri" w:hAnsi="Book Antiqua" w:cs="Calibri"/>
          <w:color w:val="000000" w:themeColor="text1"/>
          <w:spacing w:val="1"/>
          <w:szCs w:val="24"/>
        </w:rPr>
        <w:t>: 1417-1423 [PMID: 21042709]</w:t>
      </w:r>
    </w:p>
    <w:p w14:paraId="211238C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88 </w:t>
      </w:r>
      <w:r w:rsidRPr="004E7D70">
        <w:rPr>
          <w:rFonts w:ascii="Book Antiqua" w:eastAsia="Calibri" w:hAnsi="Book Antiqua" w:cs="Calibri"/>
          <w:b/>
          <w:bCs/>
          <w:color w:val="000000" w:themeColor="text1"/>
          <w:spacing w:val="1"/>
          <w:szCs w:val="24"/>
        </w:rPr>
        <w:t>Mashidori T</w:t>
      </w:r>
      <w:r w:rsidRPr="004E7D70">
        <w:rPr>
          <w:rFonts w:ascii="Book Antiqua" w:eastAsia="Calibri" w:hAnsi="Book Antiqua" w:cs="Calibri"/>
          <w:color w:val="000000" w:themeColor="text1"/>
          <w:spacing w:val="1"/>
          <w:szCs w:val="24"/>
        </w:rPr>
        <w:t>, Shirataki H, Kamai T, Nakamura F, Yoshida K. Increased alpha-taxilin protein expression is associated with the metastatic and invasive potential of renal cell cancer. </w:t>
      </w:r>
      <w:r w:rsidRPr="004E7D70">
        <w:rPr>
          <w:rFonts w:ascii="Book Antiqua" w:eastAsia="Calibri" w:hAnsi="Book Antiqua" w:cs="Calibri"/>
          <w:i/>
          <w:iCs/>
          <w:color w:val="000000" w:themeColor="text1"/>
          <w:spacing w:val="1"/>
          <w:szCs w:val="24"/>
        </w:rPr>
        <w:t>Biomed Res</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32</w:t>
      </w:r>
      <w:r w:rsidRPr="004E7D70">
        <w:rPr>
          <w:rFonts w:ascii="Book Antiqua" w:eastAsia="Calibri" w:hAnsi="Book Antiqua" w:cs="Calibri"/>
          <w:color w:val="000000" w:themeColor="text1"/>
          <w:spacing w:val="1"/>
          <w:szCs w:val="24"/>
        </w:rPr>
        <w:t>: 103-110 [PMID: 21551945 DOI: 10.2220/biomedres.32.103]</w:t>
      </w:r>
    </w:p>
    <w:p w14:paraId="5319F2E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89 </w:t>
      </w:r>
      <w:r w:rsidRPr="004E7D70">
        <w:rPr>
          <w:rFonts w:ascii="Book Antiqua" w:eastAsia="Calibri" w:hAnsi="Book Antiqua" w:cs="Calibri"/>
          <w:b/>
          <w:bCs/>
          <w:color w:val="000000" w:themeColor="text1"/>
          <w:spacing w:val="1"/>
          <w:szCs w:val="24"/>
        </w:rPr>
        <w:t>Pan Z</w:t>
      </w:r>
      <w:r w:rsidRPr="004E7D70">
        <w:rPr>
          <w:rFonts w:ascii="Book Antiqua" w:eastAsia="Calibri" w:hAnsi="Book Antiqua" w:cs="Calibri"/>
          <w:color w:val="000000" w:themeColor="text1"/>
          <w:spacing w:val="1"/>
          <w:szCs w:val="24"/>
        </w:rPr>
        <w:t>, Erkan M, Streit S, Friess H, Kleeff J. Silencing of GRP94 expression promotes apoptosis in pancreatic cancer cells. </w:t>
      </w:r>
      <w:r w:rsidRPr="004E7D70">
        <w:rPr>
          <w:rFonts w:ascii="Book Antiqua" w:eastAsia="Calibri" w:hAnsi="Book Antiqua" w:cs="Calibri"/>
          <w:i/>
          <w:iCs/>
          <w:color w:val="000000" w:themeColor="text1"/>
          <w:spacing w:val="1"/>
          <w:szCs w:val="24"/>
        </w:rPr>
        <w:t>Int J Oncol</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35</w:t>
      </w:r>
      <w:r w:rsidRPr="004E7D70">
        <w:rPr>
          <w:rFonts w:ascii="Book Antiqua" w:eastAsia="Calibri" w:hAnsi="Book Antiqua" w:cs="Calibri"/>
          <w:color w:val="000000" w:themeColor="text1"/>
          <w:spacing w:val="1"/>
          <w:szCs w:val="24"/>
        </w:rPr>
        <w:t>: 823-828 [PMID: 19724918 DOI: 10.3892/ijo_00000395]</w:t>
      </w:r>
    </w:p>
    <w:p w14:paraId="258961D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90 </w:t>
      </w:r>
      <w:r w:rsidRPr="004E7D70">
        <w:rPr>
          <w:rFonts w:ascii="Book Antiqua" w:eastAsia="Calibri" w:hAnsi="Book Antiqua" w:cs="Calibri"/>
          <w:b/>
          <w:bCs/>
          <w:color w:val="000000" w:themeColor="text1"/>
          <w:spacing w:val="1"/>
          <w:szCs w:val="24"/>
        </w:rPr>
        <w:t>Zhao F</w:t>
      </w:r>
      <w:r w:rsidRPr="004E7D70">
        <w:rPr>
          <w:rFonts w:ascii="Book Antiqua" w:eastAsia="Calibri" w:hAnsi="Book Antiqua" w:cs="Calibri"/>
          <w:color w:val="000000" w:themeColor="text1"/>
          <w:spacing w:val="1"/>
          <w:szCs w:val="24"/>
        </w:rPr>
        <w:t>, Vilardi A, Neely RJ, Choi JK. Promotion of cell cycle progression by basic helix-loop-helix E2A.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2001; </w:t>
      </w:r>
      <w:r w:rsidRPr="004E7D70">
        <w:rPr>
          <w:rFonts w:ascii="Book Antiqua" w:eastAsia="Calibri" w:hAnsi="Book Antiqua" w:cs="Calibri"/>
          <w:b/>
          <w:bCs/>
          <w:color w:val="000000" w:themeColor="text1"/>
          <w:spacing w:val="1"/>
          <w:szCs w:val="24"/>
        </w:rPr>
        <w:t>21</w:t>
      </w:r>
      <w:r w:rsidRPr="004E7D70">
        <w:rPr>
          <w:rFonts w:ascii="Book Antiqua" w:eastAsia="Calibri" w:hAnsi="Book Antiqua" w:cs="Calibri"/>
          <w:color w:val="000000" w:themeColor="text1"/>
          <w:spacing w:val="1"/>
          <w:szCs w:val="24"/>
        </w:rPr>
        <w:t>: 6346-6357 [PMID: 11509675 DOI: 10.1128/MCB.21.18.6346-6357.2001]</w:t>
      </w:r>
    </w:p>
    <w:p w14:paraId="227C271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91 </w:t>
      </w:r>
      <w:r w:rsidRPr="004E7D70">
        <w:rPr>
          <w:rFonts w:ascii="Book Antiqua" w:eastAsia="Calibri" w:hAnsi="Book Antiqua" w:cs="Calibri"/>
          <w:b/>
          <w:bCs/>
          <w:color w:val="000000" w:themeColor="text1"/>
          <w:spacing w:val="1"/>
          <w:szCs w:val="24"/>
        </w:rPr>
        <w:t>Wang X</w:t>
      </w:r>
      <w:r w:rsidRPr="004E7D70">
        <w:rPr>
          <w:rFonts w:ascii="Book Antiqua" w:eastAsia="Calibri" w:hAnsi="Book Antiqua" w:cs="Calibri"/>
          <w:color w:val="000000" w:themeColor="text1"/>
          <w:spacing w:val="1"/>
          <w:szCs w:val="24"/>
        </w:rPr>
        <w:t>, McGowan CH, Zhao M, He L, Downey JS, Fearns C, Wang Y, Huang S, Han J. Involvement of the MKK6-p38gamma cascade in gamma-radiation-induced cell cycle arrest.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20</w:t>
      </w:r>
      <w:r w:rsidRPr="004E7D70">
        <w:rPr>
          <w:rFonts w:ascii="Book Antiqua" w:eastAsia="Calibri" w:hAnsi="Book Antiqua" w:cs="Calibri"/>
          <w:color w:val="000000" w:themeColor="text1"/>
          <w:spacing w:val="1"/>
          <w:szCs w:val="24"/>
        </w:rPr>
        <w:t>: 4543-4552 [PMID: 10848581 DOI: 10.1128/MCB.20.13.4543-4552.2000]</w:t>
      </w:r>
    </w:p>
    <w:p w14:paraId="0FF5567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92 </w:t>
      </w:r>
      <w:r w:rsidRPr="004E7D70">
        <w:rPr>
          <w:rFonts w:ascii="Book Antiqua" w:eastAsia="Calibri" w:hAnsi="Book Antiqua" w:cs="Calibri"/>
          <w:b/>
          <w:bCs/>
          <w:color w:val="000000" w:themeColor="text1"/>
          <w:spacing w:val="1"/>
          <w:szCs w:val="24"/>
        </w:rPr>
        <w:t>Liang Y</w:t>
      </w:r>
      <w:r w:rsidRPr="004E7D70">
        <w:rPr>
          <w:rFonts w:ascii="Book Antiqua" w:eastAsia="Calibri" w:hAnsi="Book Antiqua" w:cs="Calibri"/>
          <w:color w:val="000000" w:themeColor="text1"/>
          <w:spacing w:val="1"/>
          <w:szCs w:val="24"/>
        </w:rPr>
        <w:t>, Yu W, Li Y, Yu L, Zhang Q, Wang F, Yang Z, Du J, Huang Q, Yao X, Zhu X. Nudel modulates kinetochore association and function of cytoplasmic dynein in M phase.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18</w:t>
      </w:r>
      <w:r w:rsidRPr="004E7D70">
        <w:rPr>
          <w:rFonts w:ascii="Book Antiqua" w:eastAsia="Calibri" w:hAnsi="Book Antiqua" w:cs="Calibri"/>
          <w:color w:val="000000" w:themeColor="text1"/>
          <w:spacing w:val="1"/>
          <w:szCs w:val="24"/>
        </w:rPr>
        <w:t>: 2656-2666 [PMID: 17494871 DOI: 10.1091/mbc.e06-04-0345]</w:t>
      </w:r>
    </w:p>
    <w:p w14:paraId="5203897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93 </w:t>
      </w:r>
      <w:r w:rsidRPr="004E7D70">
        <w:rPr>
          <w:rFonts w:ascii="Book Antiqua" w:eastAsia="Calibri" w:hAnsi="Book Antiqua" w:cs="Calibri"/>
          <w:b/>
          <w:bCs/>
          <w:color w:val="000000" w:themeColor="text1"/>
          <w:spacing w:val="1"/>
          <w:szCs w:val="24"/>
        </w:rPr>
        <w:t>Sütterlin C</w:t>
      </w:r>
      <w:r w:rsidRPr="004E7D70">
        <w:rPr>
          <w:rFonts w:ascii="Book Antiqua" w:eastAsia="Calibri" w:hAnsi="Book Antiqua" w:cs="Calibri"/>
          <w:color w:val="000000" w:themeColor="text1"/>
          <w:spacing w:val="1"/>
          <w:szCs w:val="24"/>
        </w:rPr>
        <w:t>, Polishchuk R, Pecot M, Malhotra V. The Golgi-associated protein GRASP65 regulates spindle dynamics and is essential for cell division.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3211-3222 [PMID: 15888544 DOI: 10.1091/mbc.e04-12-1065]</w:t>
      </w:r>
    </w:p>
    <w:p w14:paraId="6CBCAF4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94 </w:t>
      </w:r>
      <w:r w:rsidRPr="004E7D70">
        <w:rPr>
          <w:rFonts w:ascii="Book Antiqua" w:eastAsia="Calibri" w:hAnsi="Book Antiqua" w:cs="Calibri"/>
          <w:b/>
          <w:bCs/>
          <w:color w:val="000000" w:themeColor="text1"/>
          <w:spacing w:val="1"/>
          <w:szCs w:val="24"/>
        </w:rPr>
        <w:t>Ando M</w:t>
      </w:r>
      <w:r w:rsidRPr="004E7D70">
        <w:rPr>
          <w:rFonts w:ascii="Book Antiqua" w:eastAsia="Calibri" w:hAnsi="Book Antiqua" w:cs="Calibri"/>
          <w:color w:val="000000" w:themeColor="text1"/>
          <w:spacing w:val="1"/>
          <w:szCs w:val="24"/>
        </w:rPr>
        <w:t>, Saito Y, Xu G, Bui NQ, Medetgul-Ernar K, Pu M, Fisch K, Ren S, Sakai A, Fukusumi T, Liu C, Haft S, Pang J, Mark A, Gaykalova DA, Guo T, Favorov AV, Yegnasubramanian S, Fertig EJ, Ha P, Tamayo P, Yamasoba T, Ideker T, Messer K, Califano JA. Chromatin dysregulation and DNA methylation at transcription start sites associated with transcriptional repression in cancers. </w:t>
      </w:r>
      <w:r w:rsidRPr="004E7D70">
        <w:rPr>
          <w:rFonts w:ascii="Book Antiqua" w:eastAsia="Calibri" w:hAnsi="Book Antiqua" w:cs="Calibri"/>
          <w:i/>
          <w:iCs/>
          <w:color w:val="000000" w:themeColor="text1"/>
          <w:spacing w:val="1"/>
          <w:szCs w:val="24"/>
        </w:rPr>
        <w:t>Nat Commun</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2188 [PMID: 31097695 DOI: 10.1038/s41467-019-09937-w]</w:t>
      </w:r>
    </w:p>
    <w:p w14:paraId="1D9E3BD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95 </w:t>
      </w:r>
      <w:r w:rsidRPr="004E7D70">
        <w:rPr>
          <w:rFonts w:ascii="Book Antiqua" w:eastAsia="Calibri" w:hAnsi="Book Antiqua" w:cs="Calibri"/>
          <w:b/>
          <w:bCs/>
          <w:color w:val="000000" w:themeColor="text1"/>
          <w:spacing w:val="1"/>
          <w:szCs w:val="24"/>
        </w:rPr>
        <w:t>Kaur J</w:t>
      </w:r>
      <w:r w:rsidRPr="004E7D70">
        <w:rPr>
          <w:rFonts w:ascii="Book Antiqua" w:eastAsia="Calibri" w:hAnsi="Book Antiqua" w:cs="Calibri"/>
          <w:color w:val="000000" w:themeColor="text1"/>
          <w:spacing w:val="1"/>
          <w:szCs w:val="24"/>
        </w:rPr>
        <w:t>, Daoud A, Eblen ST. Targeting Chromatin Remodeling for Cancer Therapy. </w:t>
      </w:r>
      <w:r w:rsidRPr="004E7D70">
        <w:rPr>
          <w:rFonts w:ascii="Book Antiqua" w:eastAsia="Calibri" w:hAnsi="Book Antiqua" w:cs="Calibri"/>
          <w:i/>
          <w:iCs/>
          <w:color w:val="000000" w:themeColor="text1"/>
          <w:spacing w:val="1"/>
          <w:szCs w:val="24"/>
        </w:rPr>
        <w:t>Curr Mol Pharmacol</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12</w:t>
      </w:r>
      <w:r w:rsidRPr="004E7D70">
        <w:rPr>
          <w:rFonts w:ascii="Book Antiqua" w:eastAsia="Calibri" w:hAnsi="Book Antiqua" w:cs="Calibri"/>
          <w:color w:val="000000" w:themeColor="text1"/>
          <w:spacing w:val="1"/>
          <w:szCs w:val="24"/>
        </w:rPr>
        <w:t>: 215-229 [PMID: 30767757 DOI: 10.2174/1874467212666190215112915]</w:t>
      </w:r>
    </w:p>
    <w:p w14:paraId="5A69C420" w14:textId="77777777" w:rsidR="004E7D70" w:rsidRPr="00857933"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4E7D70">
        <w:rPr>
          <w:rFonts w:ascii="Book Antiqua" w:eastAsia="Calibri" w:hAnsi="Book Antiqua" w:cs="Calibri"/>
          <w:color w:val="000000" w:themeColor="text1"/>
          <w:spacing w:val="1"/>
          <w:szCs w:val="24"/>
        </w:rPr>
        <w:t>96 </w:t>
      </w:r>
      <w:r w:rsidRPr="004E7D70">
        <w:rPr>
          <w:rFonts w:ascii="Book Antiqua" w:eastAsia="Calibri" w:hAnsi="Book Antiqua" w:cs="Calibri"/>
          <w:b/>
          <w:bCs/>
          <w:color w:val="000000" w:themeColor="text1"/>
          <w:spacing w:val="1"/>
          <w:szCs w:val="24"/>
        </w:rPr>
        <w:t>Sadikovic B</w:t>
      </w:r>
      <w:r w:rsidRPr="004E7D70">
        <w:rPr>
          <w:rFonts w:ascii="Book Antiqua" w:eastAsia="Calibri" w:hAnsi="Book Antiqua" w:cs="Calibri"/>
          <w:color w:val="000000" w:themeColor="text1"/>
          <w:spacing w:val="1"/>
          <w:szCs w:val="24"/>
        </w:rPr>
        <w:t>, Al-Romaih K, Squire JA, Zielenska M. Cause and consequences of genetic and epigenetic alterations in human cancer. </w:t>
      </w:r>
      <w:r w:rsidR="00E11DF0" w:rsidRPr="00857933">
        <w:rPr>
          <w:rFonts w:ascii="Book Antiqua" w:eastAsia="Calibri" w:hAnsi="Book Antiqua" w:cs="Calibri"/>
          <w:i/>
          <w:iCs/>
          <w:color w:val="000000" w:themeColor="text1"/>
          <w:spacing w:val="1"/>
          <w:szCs w:val="24"/>
          <w:lang w:val="pt-BR"/>
        </w:rPr>
        <w:t>Curr Genomics</w:t>
      </w:r>
      <w:r w:rsidR="00E11DF0" w:rsidRPr="00857933">
        <w:rPr>
          <w:rFonts w:ascii="Book Antiqua" w:eastAsia="Calibri" w:hAnsi="Book Antiqua" w:cs="Calibri"/>
          <w:color w:val="000000" w:themeColor="text1"/>
          <w:spacing w:val="1"/>
          <w:szCs w:val="24"/>
          <w:lang w:val="pt-BR"/>
        </w:rPr>
        <w:t> 2008; </w:t>
      </w:r>
      <w:r w:rsidR="00E11DF0" w:rsidRPr="00857933">
        <w:rPr>
          <w:rFonts w:ascii="Book Antiqua" w:eastAsia="Calibri" w:hAnsi="Book Antiqua" w:cs="Calibri"/>
          <w:b/>
          <w:bCs/>
          <w:color w:val="000000" w:themeColor="text1"/>
          <w:spacing w:val="1"/>
          <w:szCs w:val="24"/>
          <w:lang w:val="pt-BR"/>
        </w:rPr>
        <w:t>9</w:t>
      </w:r>
      <w:r w:rsidR="00E11DF0" w:rsidRPr="00857933">
        <w:rPr>
          <w:rFonts w:ascii="Book Antiqua" w:eastAsia="Calibri" w:hAnsi="Book Antiqua" w:cs="Calibri"/>
          <w:color w:val="000000" w:themeColor="text1"/>
          <w:spacing w:val="1"/>
          <w:szCs w:val="24"/>
          <w:lang w:val="pt-BR"/>
        </w:rPr>
        <w:t>: 394-408 [PMID: 19506729 DOI: 10.2174/138920208785699580]</w:t>
      </w:r>
    </w:p>
    <w:p w14:paraId="2695DB7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956D30">
        <w:rPr>
          <w:rFonts w:ascii="Book Antiqua" w:eastAsia="Calibri" w:hAnsi="Book Antiqua" w:cs="Calibri"/>
          <w:color w:val="000000" w:themeColor="text1"/>
          <w:spacing w:val="1"/>
          <w:szCs w:val="24"/>
          <w:lang w:val="pt-BR"/>
        </w:rPr>
        <w:t>97 </w:t>
      </w:r>
      <w:r w:rsidRPr="00956D30">
        <w:rPr>
          <w:rFonts w:ascii="Book Antiqua" w:eastAsia="Calibri" w:hAnsi="Book Antiqua" w:cs="Calibri"/>
          <w:b/>
          <w:bCs/>
          <w:color w:val="000000" w:themeColor="text1"/>
          <w:spacing w:val="1"/>
          <w:szCs w:val="24"/>
          <w:lang w:val="pt-BR"/>
        </w:rPr>
        <w:t>Shankar S</w:t>
      </w:r>
      <w:r w:rsidRPr="00956D30">
        <w:rPr>
          <w:rFonts w:ascii="Book Antiqua" w:eastAsia="Calibri" w:hAnsi="Book Antiqua" w:cs="Calibri"/>
          <w:color w:val="000000" w:themeColor="text1"/>
          <w:spacing w:val="1"/>
          <w:szCs w:val="24"/>
          <w:lang w:val="pt-BR"/>
        </w:rPr>
        <w:t xml:space="preserve">, Kumar D, Srivastava RK. </w:t>
      </w:r>
      <w:r w:rsidRPr="004E7D70">
        <w:rPr>
          <w:rFonts w:ascii="Book Antiqua" w:eastAsia="Calibri" w:hAnsi="Book Antiqua" w:cs="Calibri"/>
          <w:color w:val="000000" w:themeColor="text1"/>
          <w:spacing w:val="1"/>
          <w:szCs w:val="24"/>
        </w:rPr>
        <w:t>Epigenetic modifications by dietary phytochemicals: implications for personalized nutrition. </w:t>
      </w:r>
      <w:r w:rsidRPr="004E7D70">
        <w:rPr>
          <w:rFonts w:ascii="Book Antiqua" w:eastAsia="Calibri" w:hAnsi="Book Antiqua" w:cs="Calibri"/>
          <w:i/>
          <w:iCs/>
          <w:color w:val="000000" w:themeColor="text1"/>
          <w:spacing w:val="1"/>
          <w:szCs w:val="24"/>
        </w:rPr>
        <w:t>Pharmacol Ther</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138</w:t>
      </w:r>
      <w:r w:rsidRPr="004E7D70">
        <w:rPr>
          <w:rFonts w:ascii="Book Antiqua" w:eastAsia="Calibri" w:hAnsi="Book Antiqua" w:cs="Calibri"/>
          <w:color w:val="000000" w:themeColor="text1"/>
          <w:spacing w:val="1"/>
          <w:szCs w:val="24"/>
        </w:rPr>
        <w:t>: 1-17 [PMID: 23159372 DOI: 10.1016/j.pharmthera.2012.11.002]</w:t>
      </w:r>
    </w:p>
    <w:p w14:paraId="5E12186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98 </w:t>
      </w:r>
      <w:r w:rsidRPr="004E7D70">
        <w:rPr>
          <w:rFonts w:ascii="Book Antiqua" w:eastAsia="Calibri" w:hAnsi="Book Antiqua" w:cs="Calibri"/>
          <w:b/>
          <w:bCs/>
          <w:color w:val="000000" w:themeColor="text1"/>
          <w:spacing w:val="1"/>
          <w:szCs w:val="24"/>
        </w:rPr>
        <w:t>Patra S</w:t>
      </w:r>
      <w:r w:rsidRPr="004E7D70">
        <w:rPr>
          <w:rFonts w:ascii="Book Antiqua" w:eastAsia="Calibri" w:hAnsi="Book Antiqua" w:cs="Calibri"/>
          <w:color w:val="000000" w:themeColor="text1"/>
          <w:spacing w:val="1"/>
          <w:szCs w:val="24"/>
        </w:rPr>
        <w:t>, Panigrahi DP, Praharaj PP, Bhol CS, Mahapatra KK, Mishra SR, Behera BP, Jena M, Bhutia SK. Dysregulation of histone deacetylases in carcinogenesis and tumor progression: a possible link to apoptosis and autophagy. </w:t>
      </w:r>
      <w:r w:rsidRPr="004E7D70">
        <w:rPr>
          <w:rFonts w:ascii="Book Antiqua" w:eastAsia="Calibri" w:hAnsi="Book Antiqua" w:cs="Calibri"/>
          <w:i/>
          <w:iCs/>
          <w:color w:val="000000" w:themeColor="text1"/>
          <w:spacing w:val="1"/>
          <w:szCs w:val="24"/>
        </w:rPr>
        <w:t>Cell Mol Life Sci</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76</w:t>
      </w:r>
      <w:r w:rsidRPr="004E7D70">
        <w:rPr>
          <w:rFonts w:ascii="Book Antiqua" w:eastAsia="Calibri" w:hAnsi="Book Antiqua" w:cs="Calibri"/>
          <w:color w:val="000000" w:themeColor="text1"/>
          <w:spacing w:val="1"/>
          <w:szCs w:val="24"/>
        </w:rPr>
        <w:t>: 3263-3282 [PMID: 30982077 DOI: 10.1007/s00018-019-03098-1]</w:t>
      </w:r>
    </w:p>
    <w:p w14:paraId="773F515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99 </w:t>
      </w:r>
      <w:r w:rsidRPr="004E7D70">
        <w:rPr>
          <w:rFonts w:ascii="Book Antiqua" w:eastAsia="Calibri" w:hAnsi="Book Antiqua" w:cs="Calibri"/>
          <w:b/>
          <w:bCs/>
          <w:color w:val="000000" w:themeColor="text1"/>
          <w:spacing w:val="1"/>
          <w:szCs w:val="24"/>
        </w:rPr>
        <w:t>Mohammad HP</w:t>
      </w:r>
      <w:r w:rsidRPr="004E7D70">
        <w:rPr>
          <w:rFonts w:ascii="Book Antiqua" w:eastAsia="Calibri" w:hAnsi="Book Antiqua" w:cs="Calibri"/>
          <w:color w:val="000000" w:themeColor="text1"/>
          <w:spacing w:val="1"/>
          <w:szCs w:val="24"/>
        </w:rPr>
        <w:t>, Barbash O, Creasy CL. Targeting epigenetic modifications in cancer therapy: erasing the roadmap to cancer. </w:t>
      </w:r>
      <w:r w:rsidRPr="004E7D70">
        <w:rPr>
          <w:rFonts w:ascii="Book Antiqua" w:eastAsia="Calibri" w:hAnsi="Book Antiqua" w:cs="Calibri"/>
          <w:i/>
          <w:iCs/>
          <w:color w:val="000000" w:themeColor="text1"/>
          <w:spacing w:val="1"/>
          <w:szCs w:val="24"/>
        </w:rPr>
        <w:t>Nat Med</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25</w:t>
      </w:r>
      <w:r w:rsidRPr="004E7D70">
        <w:rPr>
          <w:rFonts w:ascii="Book Antiqua" w:eastAsia="Calibri" w:hAnsi="Book Antiqua" w:cs="Calibri"/>
          <w:color w:val="000000" w:themeColor="text1"/>
          <w:spacing w:val="1"/>
          <w:szCs w:val="24"/>
        </w:rPr>
        <w:t>: 403-418 [PMID: 30842676 DOI: 10.1038/s41591-019-0376-8]</w:t>
      </w:r>
    </w:p>
    <w:p w14:paraId="5320E86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100 </w:t>
      </w:r>
      <w:r w:rsidRPr="004E7D70">
        <w:rPr>
          <w:rFonts w:ascii="Book Antiqua" w:eastAsia="Calibri" w:hAnsi="Book Antiqua" w:cs="Calibri"/>
          <w:b/>
          <w:bCs/>
          <w:color w:val="000000" w:themeColor="text1"/>
          <w:spacing w:val="1"/>
          <w:szCs w:val="24"/>
        </w:rPr>
        <w:t>Hake SB</w:t>
      </w:r>
      <w:r w:rsidRPr="004E7D70">
        <w:rPr>
          <w:rFonts w:ascii="Book Antiqua" w:eastAsia="Calibri" w:hAnsi="Book Antiqua" w:cs="Calibri"/>
          <w:color w:val="000000" w:themeColor="text1"/>
          <w:spacing w:val="1"/>
          <w:szCs w:val="24"/>
        </w:rPr>
        <w:t>, Garcia BA, Duncan EM, Kauer M, Dellaire G, Shabanowitz J, Bazett-Jones DP, Allis CD, Hunt DF. Expression patterns and post-translational modifications associated with mammalian histone H3 variants.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281</w:t>
      </w:r>
      <w:r w:rsidRPr="004E7D70">
        <w:rPr>
          <w:rFonts w:ascii="Book Antiqua" w:eastAsia="Calibri" w:hAnsi="Book Antiqua" w:cs="Calibri"/>
          <w:color w:val="000000" w:themeColor="text1"/>
          <w:spacing w:val="1"/>
          <w:szCs w:val="24"/>
        </w:rPr>
        <w:t>: 559-568 [PMID: 16267050 DOI: 10.1074/jbc.M509266200]</w:t>
      </w:r>
    </w:p>
    <w:p w14:paraId="308070E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101 </w:t>
      </w:r>
      <w:r w:rsidRPr="004E7D70">
        <w:rPr>
          <w:rFonts w:ascii="Book Antiqua" w:eastAsia="Calibri" w:hAnsi="Book Antiqua" w:cs="Calibri"/>
          <w:b/>
          <w:bCs/>
          <w:color w:val="000000" w:themeColor="text1"/>
          <w:spacing w:val="1"/>
          <w:szCs w:val="24"/>
        </w:rPr>
        <w:t>Lee YY</w:t>
      </w:r>
      <w:r w:rsidRPr="004E7D70">
        <w:rPr>
          <w:rFonts w:ascii="Book Antiqua" w:eastAsia="Calibri" w:hAnsi="Book Antiqua" w:cs="Calibri"/>
          <w:color w:val="000000" w:themeColor="text1"/>
          <w:spacing w:val="1"/>
          <w:szCs w:val="24"/>
        </w:rPr>
        <w:t>, Yu YB, Gunawardena HP, Xie L, Chen X. BCLAF1 is a radiation-induced H2AX-interacting partner involved in γH2AX-mediated regulation of apoptosis and DNA repair. </w:t>
      </w:r>
      <w:r w:rsidRPr="004E7D70">
        <w:rPr>
          <w:rFonts w:ascii="Book Antiqua" w:eastAsia="Calibri" w:hAnsi="Book Antiqua" w:cs="Calibri"/>
          <w:i/>
          <w:iCs/>
          <w:color w:val="000000" w:themeColor="text1"/>
          <w:spacing w:val="1"/>
          <w:szCs w:val="24"/>
        </w:rPr>
        <w:t>Cell Death Dis</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e359 [PMID: 22833098 DOI: 10.1038/cddis.2012.76]</w:t>
      </w:r>
    </w:p>
    <w:p w14:paraId="4A779A8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102 </w:t>
      </w:r>
      <w:r w:rsidRPr="004E7D70">
        <w:rPr>
          <w:rFonts w:ascii="Book Antiqua" w:eastAsia="Calibri" w:hAnsi="Book Antiqua" w:cs="Calibri"/>
          <w:b/>
          <w:bCs/>
          <w:color w:val="000000" w:themeColor="text1"/>
          <w:spacing w:val="1"/>
          <w:szCs w:val="24"/>
        </w:rPr>
        <w:t>Salomoni P</w:t>
      </w:r>
      <w:r w:rsidRPr="004E7D70">
        <w:rPr>
          <w:rFonts w:ascii="Book Antiqua" w:eastAsia="Calibri" w:hAnsi="Book Antiqua" w:cs="Calibri"/>
          <w:color w:val="000000" w:themeColor="text1"/>
          <w:spacing w:val="1"/>
          <w:szCs w:val="24"/>
        </w:rPr>
        <w:t>. The PML-Interacting Protein DAXX: Histone Loading Gets into the Picture. </w:t>
      </w:r>
      <w:r w:rsidRPr="004E7D70">
        <w:rPr>
          <w:rFonts w:ascii="Book Antiqua" w:eastAsia="Calibri" w:hAnsi="Book Antiqua" w:cs="Calibri"/>
          <w:i/>
          <w:iCs/>
          <w:color w:val="000000" w:themeColor="text1"/>
          <w:spacing w:val="1"/>
          <w:szCs w:val="24"/>
        </w:rPr>
        <w:t>Front Oncol</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152 [PMID: 23760585 DOI: 10.3389/fonc.2013.00152]</w:t>
      </w:r>
    </w:p>
    <w:p w14:paraId="696FA2E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103 </w:t>
      </w:r>
      <w:r w:rsidRPr="004E7D70">
        <w:rPr>
          <w:rFonts w:ascii="Book Antiqua" w:eastAsia="Calibri" w:hAnsi="Book Antiqua" w:cs="Calibri"/>
          <w:b/>
          <w:bCs/>
          <w:color w:val="000000" w:themeColor="text1"/>
          <w:spacing w:val="1"/>
          <w:szCs w:val="24"/>
        </w:rPr>
        <w:t>Sudharsan R</w:t>
      </w:r>
      <w:r w:rsidRPr="004E7D70">
        <w:rPr>
          <w:rFonts w:ascii="Book Antiqua" w:eastAsia="Calibri" w:hAnsi="Book Antiqua" w:cs="Calibri"/>
          <w:color w:val="000000" w:themeColor="text1"/>
          <w:spacing w:val="1"/>
          <w:szCs w:val="24"/>
        </w:rPr>
        <w:t>, Azuma Y. The SUMO ligase PIAS1 regulates UV-induced apoptosis by recruiting Daxx to SUMOylated foci. </w:t>
      </w:r>
      <w:r w:rsidRPr="004E7D70">
        <w:rPr>
          <w:rFonts w:ascii="Book Antiqua" w:eastAsia="Calibri" w:hAnsi="Book Antiqua" w:cs="Calibri"/>
          <w:i/>
          <w:iCs/>
          <w:color w:val="000000" w:themeColor="text1"/>
          <w:spacing w:val="1"/>
          <w:szCs w:val="24"/>
        </w:rPr>
        <w:t>J Cell Sci</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125</w:t>
      </w:r>
      <w:r w:rsidRPr="004E7D70">
        <w:rPr>
          <w:rFonts w:ascii="Book Antiqua" w:eastAsia="Calibri" w:hAnsi="Book Antiqua" w:cs="Calibri"/>
          <w:color w:val="000000" w:themeColor="text1"/>
          <w:spacing w:val="1"/>
          <w:szCs w:val="24"/>
        </w:rPr>
        <w:t>: 5819-5829 [PMID: 22976298 DOI: 10.1242/jcs.110825]</w:t>
      </w:r>
    </w:p>
    <w:p w14:paraId="7ACA4A4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104 </w:t>
      </w:r>
      <w:r w:rsidRPr="004E7D70">
        <w:rPr>
          <w:rFonts w:ascii="Book Antiqua" w:eastAsia="Calibri" w:hAnsi="Book Antiqua" w:cs="Calibri"/>
          <w:b/>
          <w:bCs/>
          <w:color w:val="000000" w:themeColor="text1"/>
          <w:spacing w:val="1"/>
          <w:szCs w:val="24"/>
        </w:rPr>
        <w:t>Cho S</w:t>
      </w:r>
      <w:r w:rsidRPr="004E7D70">
        <w:rPr>
          <w:rFonts w:ascii="Book Antiqua" w:eastAsia="Calibri" w:hAnsi="Book Antiqua" w:cs="Calibri"/>
          <w:color w:val="000000" w:themeColor="text1"/>
          <w:spacing w:val="1"/>
          <w:szCs w:val="24"/>
        </w:rPr>
        <w:t>, Park JS, Kang YK. Dual functions of histone-lysine N-methyltransferase Setdb1 protein at promyelocytic leukemia-nuclear body (PML-NB): maintaining PML-NB structure and regulating the expression of its associated genes.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286</w:t>
      </w:r>
      <w:r w:rsidRPr="004E7D70">
        <w:rPr>
          <w:rFonts w:ascii="Book Antiqua" w:eastAsia="Calibri" w:hAnsi="Book Antiqua" w:cs="Calibri"/>
          <w:color w:val="000000" w:themeColor="text1"/>
          <w:spacing w:val="1"/>
          <w:szCs w:val="24"/>
        </w:rPr>
        <w:t>: 41115-41124 [PMID: 21921037 DOI: 10.1074/jbc.M111.248534]</w:t>
      </w:r>
    </w:p>
    <w:p w14:paraId="3D91042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105 </w:t>
      </w:r>
      <w:r w:rsidRPr="004E7D70">
        <w:rPr>
          <w:rFonts w:ascii="Book Antiqua" w:eastAsia="Calibri" w:hAnsi="Book Antiqua" w:cs="Calibri"/>
          <w:b/>
          <w:bCs/>
          <w:color w:val="000000" w:themeColor="text1"/>
          <w:spacing w:val="1"/>
          <w:szCs w:val="24"/>
        </w:rPr>
        <w:t>Collazo E</w:t>
      </w:r>
      <w:r w:rsidRPr="004E7D70">
        <w:rPr>
          <w:rFonts w:ascii="Book Antiqua" w:eastAsia="Calibri" w:hAnsi="Book Antiqua" w:cs="Calibri"/>
          <w:color w:val="000000" w:themeColor="text1"/>
          <w:spacing w:val="1"/>
          <w:szCs w:val="24"/>
        </w:rPr>
        <w:t>, Couture JF, Bulfer S, Trievel RC. A coupled fluorescent assay for histone methyltransferases. </w:t>
      </w:r>
      <w:r w:rsidRPr="004E7D70">
        <w:rPr>
          <w:rFonts w:ascii="Book Antiqua" w:eastAsia="Calibri" w:hAnsi="Book Antiqua" w:cs="Calibri"/>
          <w:i/>
          <w:iCs/>
          <w:color w:val="000000" w:themeColor="text1"/>
          <w:spacing w:val="1"/>
          <w:szCs w:val="24"/>
        </w:rPr>
        <w:t>Anal Biochem</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342</w:t>
      </w:r>
      <w:r w:rsidRPr="004E7D70">
        <w:rPr>
          <w:rFonts w:ascii="Book Antiqua" w:eastAsia="Calibri" w:hAnsi="Book Antiqua" w:cs="Calibri"/>
          <w:color w:val="000000" w:themeColor="text1"/>
          <w:spacing w:val="1"/>
          <w:szCs w:val="24"/>
        </w:rPr>
        <w:t>: 86-92 [PMID: 15958184 DOI: 10.1016/j.ab.2005.04.007]</w:t>
      </w:r>
    </w:p>
    <w:p w14:paraId="7F59FF9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106 </w:t>
      </w:r>
      <w:r w:rsidRPr="004E7D70">
        <w:rPr>
          <w:rFonts w:ascii="Book Antiqua" w:eastAsia="Calibri" w:hAnsi="Book Antiqua" w:cs="Calibri"/>
          <w:b/>
          <w:bCs/>
          <w:color w:val="000000" w:themeColor="text1"/>
          <w:spacing w:val="1"/>
          <w:szCs w:val="24"/>
        </w:rPr>
        <w:t>Chaib H</w:t>
      </w:r>
      <w:r w:rsidRPr="004E7D70">
        <w:rPr>
          <w:rFonts w:ascii="Book Antiqua" w:eastAsia="Calibri" w:hAnsi="Book Antiqua" w:cs="Calibri"/>
          <w:color w:val="000000" w:themeColor="text1"/>
          <w:spacing w:val="1"/>
          <w:szCs w:val="24"/>
        </w:rPr>
        <w:t>, Prébet T, Vey N, Collette Y. [Histone methyltransferases: a new class of therapeutic targets in cancer treatment?]. </w:t>
      </w:r>
      <w:r w:rsidRPr="004E7D70">
        <w:rPr>
          <w:rFonts w:ascii="Book Antiqua" w:eastAsia="Calibri" w:hAnsi="Book Antiqua" w:cs="Calibri"/>
          <w:i/>
          <w:iCs/>
          <w:color w:val="000000" w:themeColor="text1"/>
          <w:spacing w:val="1"/>
          <w:szCs w:val="24"/>
        </w:rPr>
        <w:t>Med Sci (Paris)</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27</w:t>
      </w:r>
      <w:r w:rsidRPr="004E7D70">
        <w:rPr>
          <w:rFonts w:ascii="Book Antiqua" w:eastAsia="Calibri" w:hAnsi="Book Antiqua" w:cs="Calibri"/>
          <w:color w:val="000000" w:themeColor="text1"/>
          <w:spacing w:val="1"/>
          <w:szCs w:val="24"/>
        </w:rPr>
        <w:t>: 725-732 [PMID: 21880260 DOI: 10.1051/medsci/2011278014]</w:t>
      </w:r>
    </w:p>
    <w:p w14:paraId="3AAF74D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107 </w:t>
      </w:r>
      <w:r w:rsidRPr="004E7D70">
        <w:rPr>
          <w:rFonts w:ascii="Book Antiqua" w:eastAsia="Calibri" w:hAnsi="Book Antiqua" w:cs="Calibri"/>
          <w:b/>
          <w:bCs/>
          <w:color w:val="000000" w:themeColor="text1"/>
          <w:spacing w:val="1"/>
          <w:szCs w:val="24"/>
        </w:rPr>
        <w:t>Li J</w:t>
      </w:r>
      <w:r w:rsidRPr="004E7D70">
        <w:rPr>
          <w:rFonts w:ascii="Book Antiqua" w:eastAsia="Calibri" w:hAnsi="Book Antiqua" w:cs="Calibri"/>
          <w:color w:val="000000" w:themeColor="text1"/>
          <w:spacing w:val="1"/>
          <w:szCs w:val="24"/>
        </w:rPr>
        <w:t>, Zhu S, Ke XX, Cui H. Role of several histone lysine methyltransferases in tumor development. </w:t>
      </w:r>
      <w:r w:rsidRPr="004E7D70">
        <w:rPr>
          <w:rFonts w:ascii="Book Antiqua" w:eastAsia="Calibri" w:hAnsi="Book Antiqua" w:cs="Calibri"/>
          <w:i/>
          <w:iCs/>
          <w:color w:val="000000" w:themeColor="text1"/>
          <w:spacing w:val="1"/>
          <w:szCs w:val="24"/>
        </w:rPr>
        <w:t>Biomed Rep</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4</w:t>
      </w:r>
      <w:r w:rsidRPr="004E7D70">
        <w:rPr>
          <w:rFonts w:ascii="Book Antiqua" w:eastAsia="Calibri" w:hAnsi="Book Antiqua" w:cs="Calibri"/>
          <w:color w:val="000000" w:themeColor="text1"/>
          <w:spacing w:val="1"/>
          <w:szCs w:val="24"/>
        </w:rPr>
        <w:t>: 293-299 [PMID: 26998265 DOI: 10.3892/br.2016.574]</w:t>
      </w:r>
    </w:p>
    <w:p w14:paraId="7822111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108 </w:t>
      </w:r>
      <w:r w:rsidRPr="004E7D70">
        <w:rPr>
          <w:rFonts w:ascii="Book Antiqua" w:eastAsia="Calibri" w:hAnsi="Book Antiqua" w:cs="Calibri"/>
          <w:b/>
          <w:bCs/>
          <w:color w:val="000000" w:themeColor="text1"/>
          <w:spacing w:val="1"/>
          <w:szCs w:val="24"/>
        </w:rPr>
        <w:t>Jones PA</w:t>
      </w:r>
      <w:r w:rsidRPr="004E7D70">
        <w:rPr>
          <w:rFonts w:ascii="Book Antiqua" w:eastAsia="Calibri" w:hAnsi="Book Antiqua" w:cs="Calibri"/>
          <w:color w:val="000000" w:themeColor="text1"/>
          <w:spacing w:val="1"/>
          <w:szCs w:val="24"/>
        </w:rPr>
        <w:t>, Baylin SB. The epigenomics of cancer. </w:t>
      </w:r>
      <w:r w:rsidRPr="004E7D70">
        <w:rPr>
          <w:rFonts w:ascii="Book Antiqua" w:eastAsia="Calibri" w:hAnsi="Book Antiqua" w:cs="Calibri"/>
          <w:i/>
          <w:iCs/>
          <w:color w:val="000000" w:themeColor="text1"/>
          <w:spacing w:val="1"/>
          <w:szCs w:val="24"/>
        </w:rPr>
        <w:t>Cell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128</w:t>
      </w:r>
      <w:r w:rsidRPr="004E7D70">
        <w:rPr>
          <w:rFonts w:ascii="Book Antiqua" w:eastAsia="Calibri" w:hAnsi="Book Antiqua" w:cs="Calibri"/>
          <w:color w:val="000000" w:themeColor="text1"/>
          <w:spacing w:val="1"/>
          <w:szCs w:val="24"/>
        </w:rPr>
        <w:t>: 683-692 [PMID: 17320506 DOI: 10.1016/j.cell.2007.01.029]</w:t>
      </w:r>
    </w:p>
    <w:p w14:paraId="4DF6163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DF46C1">
        <w:rPr>
          <w:rFonts w:ascii="Book Antiqua" w:eastAsia="Calibri" w:hAnsi="Book Antiqua" w:cs="Calibri"/>
          <w:color w:val="000000" w:themeColor="text1"/>
          <w:spacing w:val="1"/>
          <w:szCs w:val="24"/>
          <w:lang w:val="pt-BR"/>
        </w:rPr>
        <w:t>109 </w:t>
      </w:r>
      <w:r w:rsidRPr="00DF46C1">
        <w:rPr>
          <w:rFonts w:ascii="Book Antiqua" w:eastAsia="Calibri" w:hAnsi="Book Antiqua" w:cs="Calibri"/>
          <w:b/>
          <w:bCs/>
          <w:color w:val="000000" w:themeColor="text1"/>
          <w:spacing w:val="1"/>
          <w:szCs w:val="24"/>
          <w:lang w:val="pt-BR"/>
        </w:rPr>
        <w:t>Tsankova N</w:t>
      </w:r>
      <w:r w:rsidRPr="00DF46C1">
        <w:rPr>
          <w:rFonts w:ascii="Book Antiqua" w:eastAsia="Calibri" w:hAnsi="Book Antiqua" w:cs="Calibri"/>
          <w:color w:val="000000" w:themeColor="text1"/>
          <w:spacing w:val="1"/>
          <w:szCs w:val="24"/>
          <w:lang w:val="pt-BR"/>
        </w:rPr>
        <w:t xml:space="preserve">, Renthal W, Kumar A, Nestler EJ. </w:t>
      </w:r>
      <w:r w:rsidRPr="004E7D70">
        <w:rPr>
          <w:rFonts w:ascii="Book Antiqua" w:eastAsia="Calibri" w:hAnsi="Book Antiqua" w:cs="Calibri"/>
          <w:color w:val="000000" w:themeColor="text1"/>
          <w:spacing w:val="1"/>
          <w:szCs w:val="24"/>
        </w:rPr>
        <w:t>Epigenetic regulation in psychiatric disorders. </w:t>
      </w:r>
      <w:r w:rsidRPr="004E7D70">
        <w:rPr>
          <w:rFonts w:ascii="Book Antiqua" w:eastAsia="Calibri" w:hAnsi="Book Antiqua" w:cs="Calibri"/>
          <w:i/>
          <w:iCs/>
          <w:color w:val="000000" w:themeColor="text1"/>
          <w:spacing w:val="1"/>
          <w:szCs w:val="24"/>
        </w:rPr>
        <w:t>Nat Rev Neurosci</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355-367 [PMID: 17453016 DOI: 10.1038/nrn2132]</w:t>
      </w:r>
    </w:p>
    <w:p w14:paraId="74BF0FD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110 </w:t>
      </w:r>
      <w:r w:rsidRPr="004E7D70">
        <w:rPr>
          <w:rFonts w:ascii="Book Antiqua" w:eastAsia="Calibri" w:hAnsi="Book Antiqua" w:cs="Calibri"/>
          <w:b/>
          <w:bCs/>
          <w:color w:val="000000" w:themeColor="text1"/>
          <w:spacing w:val="1"/>
          <w:szCs w:val="24"/>
        </w:rPr>
        <w:t>Wilson CB</w:t>
      </w:r>
      <w:r w:rsidRPr="004E7D70">
        <w:rPr>
          <w:rFonts w:ascii="Book Antiqua" w:eastAsia="Calibri" w:hAnsi="Book Antiqua" w:cs="Calibri"/>
          <w:color w:val="000000" w:themeColor="text1"/>
          <w:spacing w:val="1"/>
          <w:szCs w:val="24"/>
        </w:rPr>
        <w:t>, Rowell E, Sekimata M. Epigenetic control of T-helper-cell differentiation. </w:t>
      </w:r>
      <w:r w:rsidRPr="004E7D70">
        <w:rPr>
          <w:rFonts w:ascii="Book Antiqua" w:eastAsia="Calibri" w:hAnsi="Book Antiqua" w:cs="Calibri"/>
          <w:i/>
          <w:iCs/>
          <w:color w:val="000000" w:themeColor="text1"/>
          <w:spacing w:val="1"/>
          <w:szCs w:val="24"/>
        </w:rPr>
        <w:t>Nat Rev Immunol</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9</w:t>
      </w:r>
      <w:r w:rsidRPr="004E7D70">
        <w:rPr>
          <w:rFonts w:ascii="Book Antiqua" w:eastAsia="Calibri" w:hAnsi="Book Antiqua" w:cs="Calibri"/>
          <w:color w:val="000000" w:themeColor="text1"/>
          <w:spacing w:val="1"/>
          <w:szCs w:val="24"/>
        </w:rPr>
        <w:t>: 91-105 [PMID: 19151746 DOI: 10.1038/nri2487]</w:t>
      </w:r>
    </w:p>
    <w:p w14:paraId="60CEF54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111 </w:t>
      </w:r>
      <w:r w:rsidRPr="004E7D70">
        <w:rPr>
          <w:rFonts w:ascii="Book Antiqua" w:eastAsia="Calibri" w:hAnsi="Book Antiqua" w:cs="Calibri"/>
          <w:b/>
          <w:bCs/>
          <w:color w:val="000000" w:themeColor="text1"/>
          <w:spacing w:val="1"/>
          <w:szCs w:val="24"/>
        </w:rPr>
        <w:t>Deb M</w:t>
      </w:r>
      <w:r w:rsidRPr="004E7D70">
        <w:rPr>
          <w:rFonts w:ascii="Book Antiqua" w:eastAsia="Calibri" w:hAnsi="Book Antiqua" w:cs="Calibri"/>
          <w:color w:val="000000" w:themeColor="text1"/>
          <w:spacing w:val="1"/>
          <w:szCs w:val="24"/>
        </w:rPr>
        <w:t>, Kar S, Sengupta D, Shilpi A, Parbin S, Rath SK, Londhe VA, Patra SK. Chromatin dynamics: H3K4 methylation and H3 variant replacement during development and in cancer. </w:t>
      </w:r>
      <w:r w:rsidRPr="004E7D70">
        <w:rPr>
          <w:rFonts w:ascii="Book Antiqua" w:eastAsia="Calibri" w:hAnsi="Book Antiqua" w:cs="Calibri"/>
          <w:i/>
          <w:iCs/>
          <w:color w:val="000000" w:themeColor="text1"/>
          <w:spacing w:val="1"/>
          <w:szCs w:val="24"/>
        </w:rPr>
        <w:t>Cell Mol Life Sci</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71</w:t>
      </w:r>
      <w:r w:rsidRPr="004E7D70">
        <w:rPr>
          <w:rFonts w:ascii="Book Antiqua" w:eastAsia="Calibri" w:hAnsi="Book Antiqua" w:cs="Calibri"/>
          <w:color w:val="000000" w:themeColor="text1"/>
          <w:spacing w:val="1"/>
          <w:szCs w:val="24"/>
        </w:rPr>
        <w:t>: 3439-3463 [PMID: 24676717 DOI: 10.1007/s00018-014-1605-4]</w:t>
      </w:r>
    </w:p>
    <w:p w14:paraId="7EA5A1A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112 </w:t>
      </w:r>
      <w:r w:rsidRPr="004E7D70">
        <w:rPr>
          <w:rFonts w:ascii="Book Antiqua" w:eastAsia="Calibri" w:hAnsi="Book Antiqua" w:cs="Calibri"/>
          <w:b/>
          <w:bCs/>
          <w:color w:val="000000" w:themeColor="text1"/>
          <w:spacing w:val="1"/>
          <w:szCs w:val="24"/>
        </w:rPr>
        <w:t>Kobarg J</w:t>
      </w:r>
      <w:r w:rsidRPr="004E7D70">
        <w:rPr>
          <w:rFonts w:ascii="Book Antiqua" w:eastAsia="Calibri" w:hAnsi="Book Antiqua" w:cs="Calibri"/>
          <w:color w:val="000000" w:themeColor="text1"/>
          <w:spacing w:val="1"/>
          <w:szCs w:val="24"/>
        </w:rPr>
        <w:t>, Schnittger S, Fonatsch C, Lemke H, Bowen MA, Buck F, Hansen HP. Characterization, mapping and partial cDNA sequence of the 57-kD intracellular Ki-1 antigen. </w:t>
      </w:r>
      <w:r w:rsidRPr="004E7D70">
        <w:rPr>
          <w:rFonts w:ascii="Book Antiqua" w:eastAsia="Calibri" w:hAnsi="Book Antiqua" w:cs="Calibri"/>
          <w:i/>
          <w:iCs/>
          <w:color w:val="000000" w:themeColor="text1"/>
          <w:spacing w:val="1"/>
          <w:szCs w:val="24"/>
        </w:rPr>
        <w:t>Exp Clin Immunogenet</w:t>
      </w:r>
      <w:r w:rsidRPr="004E7D70">
        <w:rPr>
          <w:rFonts w:ascii="Book Antiqua" w:eastAsia="Calibri" w:hAnsi="Book Antiqua" w:cs="Calibri"/>
          <w:color w:val="000000" w:themeColor="text1"/>
          <w:spacing w:val="1"/>
          <w:szCs w:val="24"/>
        </w:rPr>
        <w:t> 1997;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273-280 [PMID: 9523163]</w:t>
      </w:r>
    </w:p>
    <w:p w14:paraId="3337683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113 </w:t>
      </w:r>
      <w:r w:rsidRPr="004E7D70">
        <w:rPr>
          <w:rFonts w:ascii="Book Antiqua" w:eastAsia="Calibri" w:hAnsi="Book Antiqua" w:cs="Calibri"/>
          <w:b/>
          <w:bCs/>
          <w:color w:val="000000" w:themeColor="text1"/>
          <w:spacing w:val="1"/>
          <w:szCs w:val="24"/>
        </w:rPr>
        <w:t>Gray-McGuire C</w:t>
      </w:r>
      <w:r w:rsidRPr="004E7D70">
        <w:rPr>
          <w:rFonts w:ascii="Book Antiqua" w:eastAsia="Calibri" w:hAnsi="Book Antiqua" w:cs="Calibri"/>
          <w:color w:val="000000" w:themeColor="text1"/>
          <w:spacing w:val="1"/>
          <w:szCs w:val="24"/>
        </w:rPr>
        <w:t>, Guda K, Adrianto I, Lin CP, Natale L, Potter JD, Newcomb P, Poole EM, Ulrich CM, Lindor N, Goode EL, Fridley BL, Jenkins R, Le Marchand L, Casey G, Haile R, Hopper J, Jenkins M, Young J, Buchanan D, Gallinger S, Adams M, Lewis S, Willis J, Elston R, Markowitz SD, Wiesner GL. Confirmation of linkage to and localization of familial colon cancer risk haplotype on chromosome 9q22. </w:t>
      </w:r>
      <w:r w:rsidRPr="004E7D70">
        <w:rPr>
          <w:rFonts w:ascii="Book Antiqua" w:eastAsia="Calibri" w:hAnsi="Book Antiqua" w:cs="Calibri"/>
          <w:i/>
          <w:iCs/>
          <w:color w:val="000000" w:themeColor="text1"/>
          <w:spacing w:val="1"/>
          <w:szCs w:val="24"/>
        </w:rPr>
        <w:t>Cancer Res</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70</w:t>
      </w:r>
      <w:r w:rsidRPr="004E7D70">
        <w:rPr>
          <w:rFonts w:ascii="Book Antiqua" w:eastAsia="Calibri" w:hAnsi="Book Antiqua" w:cs="Calibri"/>
          <w:color w:val="000000" w:themeColor="text1"/>
          <w:spacing w:val="1"/>
          <w:szCs w:val="24"/>
        </w:rPr>
        <w:t>: 5409-5418 [PMID: 20551049 DOI: 10.1158/0008-5472.CAN-10-0188]</w:t>
      </w:r>
    </w:p>
    <w:p w14:paraId="6FA6238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114 </w:t>
      </w:r>
      <w:r w:rsidRPr="004E7D70">
        <w:rPr>
          <w:rFonts w:ascii="Book Antiqua" w:eastAsia="Calibri" w:hAnsi="Book Antiqua" w:cs="Calibri"/>
          <w:b/>
          <w:bCs/>
          <w:color w:val="000000" w:themeColor="text1"/>
          <w:spacing w:val="1"/>
          <w:szCs w:val="24"/>
        </w:rPr>
        <w:t>Kobarg CB</w:t>
      </w:r>
      <w:r w:rsidRPr="004E7D70">
        <w:rPr>
          <w:rFonts w:ascii="Book Antiqua" w:eastAsia="Calibri" w:hAnsi="Book Antiqua" w:cs="Calibri"/>
          <w:color w:val="000000" w:themeColor="text1"/>
          <w:spacing w:val="1"/>
          <w:szCs w:val="24"/>
        </w:rPr>
        <w:t>, Kobarg J, Crosara-Alberto DP, Theizen TH, Franchini KG. MEF2C DNA-binding activity is inhibited through its interaction with the regulatory protein Ki-1/57.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579</w:t>
      </w:r>
      <w:r w:rsidRPr="004E7D70">
        <w:rPr>
          <w:rFonts w:ascii="Book Antiqua" w:eastAsia="Calibri" w:hAnsi="Book Antiqua" w:cs="Calibri"/>
          <w:color w:val="000000" w:themeColor="text1"/>
          <w:spacing w:val="1"/>
          <w:szCs w:val="24"/>
        </w:rPr>
        <w:t>: 2615-2622 [PMID: 15862299 DOI: 10.1016/j.febslet.2005.03.078]</w:t>
      </w:r>
    </w:p>
    <w:p w14:paraId="53AED80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115 </w:t>
      </w:r>
      <w:r w:rsidRPr="004E7D70">
        <w:rPr>
          <w:rFonts w:ascii="Book Antiqua" w:eastAsia="Calibri" w:hAnsi="Book Antiqua" w:cs="Calibri"/>
          <w:b/>
          <w:bCs/>
          <w:color w:val="000000" w:themeColor="text1"/>
          <w:spacing w:val="1"/>
          <w:szCs w:val="24"/>
        </w:rPr>
        <w:t>Aziz MH</w:t>
      </w:r>
      <w:r w:rsidRPr="004E7D70">
        <w:rPr>
          <w:rFonts w:ascii="Book Antiqua" w:eastAsia="Calibri" w:hAnsi="Book Antiqua" w:cs="Calibri"/>
          <w:color w:val="000000" w:themeColor="text1"/>
          <w:spacing w:val="1"/>
          <w:szCs w:val="24"/>
        </w:rPr>
        <w:t>, Hafeez BB, Sand JM, Pierce DB, Aziz SW, Dreckschmidt NE, Verma AK. Protein kinase Cvarepsilon mediates Stat3Ser727 phosphorylation, Stat3-regulated gene expression, and cell invasion in various human cancer cell lines through integration with MAPK cascade (RAF-1, MEK1/2, and ERK1/2). </w:t>
      </w:r>
      <w:r w:rsidRPr="004E7D70">
        <w:rPr>
          <w:rFonts w:ascii="Book Antiqua" w:eastAsia="Calibri" w:hAnsi="Book Antiqua" w:cs="Calibri"/>
          <w:i/>
          <w:iCs/>
          <w:color w:val="000000" w:themeColor="text1"/>
          <w:spacing w:val="1"/>
          <w:szCs w:val="24"/>
        </w:rPr>
        <w:t>Oncogene</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29</w:t>
      </w:r>
      <w:r w:rsidRPr="004E7D70">
        <w:rPr>
          <w:rFonts w:ascii="Book Antiqua" w:eastAsia="Calibri" w:hAnsi="Book Antiqua" w:cs="Calibri"/>
          <w:color w:val="000000" w:themeColor="text1"/>
          <w:spacing w:val="1"/>
          <w:szCs w:val="24"/>
        </w:rPr>
        <w:t>: 3100-3109 [PMID: 20228845 DOI: 10.1038/onc.2010.63]</w:t>
      </w:r>
    </w:p>
    <w:p w14:paraId="75A3401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116 </w:t>
      </w:r>
      <w:r w:rsidRPr="004E7D70">
        <w:rPr>
          <w:rFonts w:ascii="Book Antiqua" w:eastAsia="Calibri" w:hAnsi="Book Antiqua" w:cs="Calibri"/>
          <w:b/>
          <w:bCs/>
          <w:color w:val="000000" w:themeColor="text1"/>
          <w:spacing w:val="1"/>
          <w:szCs w:val="24"/>
        </w:rPr>
        <w:t>Cheng Y</w:t>
      </w:r>
      <w:r w:rsidRPr="004E7D70">
        <w:rPr>
          <w:rFonts w:ascii="Book Antiqua" w:eastAsia="Calibri" w:hAnsi="Book Antiqua" w:cs="Calibri"/>
          <w:color w:val="000000" w:themeColor="text1"/>
          <w:spacing w:val="1"/>
          <w:szCs w:val="24"/>
        </w:rPr>
        <w:t>, LeGall T, Oldfield CJ, Mueller JP, Van YY, Romero P, Cortese MS, Uversky VN, Dunker AK. Rational drug design via intrinsically disordered protein. </w:t>
      </w:r>
      <w:r w:rsidRPr="004E7D70">
        <w:rPr>
          <w:rFonts w:ascii="Book Antiqua" w:eastAsia="Calibri" w:hAnsi="Book Antiqua" w:cs="Calibri"/>
          <w:i/>
          <w:iCs/>
          <w:color w:val="000000" w:themeColor="text1"/>
          <w:spacing w:val="1"/>
          <w:szCs w:val="24"/>
        </w:rPr>
        <w:t>Trends Biotechnol</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24</w:t>
      </w:r>
      <w:r w:rsidRPr="004E7D70">
        <w:rPr>
          <w:rFonts w:ascii="Book Antiqua" w:eastAsia="Calibri" w:hAnsi="Book Antiqua" w:cs="Calibri"/>
          <w:color w:val="000000" w:themeColor="text1"/>
          <w:spacing w:val="1"/>
          <w:szCs w:val="24"/>
        </w:rPr>
        <w:t>: 435-442 [PMID: 16876893 DOI: 10.1016/j.tibtech.2006.07.005]</w:t>
      </w:r>
    </w:p>
    <w:p w14:paraId="12DDA1B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117 </w:t>
      </w:r>
      <w:r w:rsidRPr="004E7D70">
        <w:rPr>
          <w:rFonts w:ascii="Book Antiqua" w:eastAsia="Calibri" w:hAnsi="Book Antiqua" w:cs="Calibri"/>
          <w:b/>
          <w:bCs/>
          <w:color w:val="000000" w:themeColor="text1"/>
          <w:spacing w:val="1"/>
          <w:szCs w:val="24"/>
        </w:rPr>
        <w:t>Iakoucheva LM</w:t>
      </w:r>
      <w:r w:rsidRPr="004E7D70">
        <w:rPr>
          <w:rFonts w:ascii="Book Antiqua" w:eastAsia="Calibri" w:hAnsi="Book Antiqua" w:cs="Calibri"/>
          <w:color w:val="000000" w:themeColor="text1"/>
          <w:spacing w:val="1"/>
          <w:szCs w:val="24"/>
        </w:rPr>
        <w:t>, Brown CJ, Lawson JD, Obradović Z, Dunker AK. Intrinsic disorder in cell-signaling and cancer-associated proteins.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323</w:t>
      </w:r>
      <w:r w:rsidRPr="004E7D70">
        <w:rPr>
          <w:rFonts w:ascii="Book Antiqua" w:eastAsia="Calibri" w:hAnsi="Book Antiqua" w:cs="Calibri"/>
          <w:color w:val="000000" w:themeColor="text1"/>
          <w:spacing w:val="1"/>
          <w:szCs w:val="24"/>
        </w:rPr>
        <w:t>: 573-584 [PMID: 12381310 DOI: 10.1016/S0022-2836(02)00969-5]</w:t>
      </w:r>
    </w:p>
    <w:p w14:paraId="5B92E0A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118 </w:t>
      </w:r>
      <w:r w:rsidRPr="004E7D70">
        <w:rPr>
          <w:rFonts w:ascii="Book Antiqua" w:eastAsia="Calibri" w:hAnsi="Book Antiqua" w:cs="Calibri"/>
          <w:b/>
          <w:bCs/>
          <w:color w:val="000000" w:themeColor="text1"/>
          <w:spacing w:val="1"/>
          <w:szCs w:val="24"/>
        </w:rPr>
        <w:t>Tompa P</w:t>
      </w:r>
      <w:r w:rsidRPr="004E7D70">
        <w:rPr>
          <w:rFonts w:ascii="Book Antiqua" w:eastAsia="Calibri" w:hAnsi="Book Antiqua" w:cs="Calibri"/>
          <w:color w:val="000000" w:themeColor="text1"/>
          <w:spacing w:val="1"/>
          <w:szCs w:val="24"/>
        </w:rPr>
        <w:t>, Fuxreiter M. Fuzzy complexes: polymorphism and structural disorder in protein-protein interactions. </w:t>
      </w:r>
      <w:r w:rsidRPr="004E7D70">
        <w:rPr>
          <w:rFonts w:ascii="Book Antiqua" w:eastAsia="Calibri" w:hAnsi="Book Antiqua" w:cs="Calibri"/>
          <w:i/>
          <w:iCs/>
          <w:color w:val="000000" w:themeColor="text1"/>
          <w:spacing w:val="1"/>
          <w:szCs w:val="24"/>
        </w:rPr>
        <w:t>Trends Biochem Sci</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33</w:t>
      </w:r>
      <w:r w:rsidRPr="004E7D70">
        <w:rPr>
          <w:rFonts w:ascii="Book Antiqua" w:eastAsia="Calibri" w:hAnsi="Book Antiqua" w:cs="Calibri"/>
          <w:color w:val="000000" w:themeColor="text1"/>
          <w:spacing w:val="1"/>
          <w:szCs w:val="24"/>
        </w:rPr>
        <w:t>: 2-8 [PMID: 18054235 DOI: 10.1016/j.tibs.2007.10.003]</w:t>
      </w:r>
    </w:p>
    <w:p w14:paraId="2CC105F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119 </w:t>
      </w:r>
      <w:r w:rsidRPr="004E7D70">
        <w:rPr>
          <w:rFonts w:ascii="Book Antiqua" w:eastAsia="Calibri" w:hAnsi="Book Antiqua" w:cs="Calibri"/>
          <w:b/>
          <w:bCs/>
          <w:color w:val="000000" w:themeColor="text1"/>
          <w:spacing w:val="1"/>
          <w:szCs w:val="24"/>
        </w:rPr>
        <w:t>Levine AJ</w:t>
      </w:r>
      <w:r w:rsidRPr="004E7D70">
        <w:rPr>
          <w:rFonts w:ascii="Book Antiqua" w:eastAsia="Calibri" w:hAnsi="Book Antiqua" w:cs="Calibri"/>
          <w:color w:val="000000" w:themeColor="text1"/>
          <w:spacing w:val="1"/>
          <w:szCs w:val="24"/>
        </w:rPr>
        <w:t>, Hu W, Feng Z. The P53 pathway: what questions remain to be explored? </w:t>
      </w:r>
      <w:r w:rsidRPr="004E7D70">
        <w:rPr>
          <w:rFonts w:ascii="Book Antiqua" w:eastAsia="Calibri" w:hAnsi="Book Antiqua" w:cs="Calibri"/>
          <w:i/>
          <w:iCs/>
          <w:color w:val="000000" w:themeColor="text1"/>
          <w:spacing w:val="1"/>
          <w:szCs w:val="24"/>
        </w:rPr>
        <w:t>Cell Death Differ</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13</w:t>
      </w:r>
      <w:r w:rsidRPr="004E7D70">
        <w:rPr>
          <w:rFonts w:ascii="Book Antiqua" w:eastAsia="Calibri" w:hAnsi="Book Antiqua" w:cs="Calibri"/>
          <w:color w:val="000000" w:themeColor="text1"/>
          <w:spacing w:val="1"/>
          <w:szCs w:val="24"/>
        </w:rPr>
        <w:t>: 1027-1036 [PMID: 16557269 DOI: 10.1038/sj.cdd.4401910]</w:t>
      </w:r>
    </w:p>
    <w:p w14:paraId="040F91E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120 </w:t>
      </w:r>
      <w:r w:rsidRPr="004E7D70">
        <w:rPr>
          <w:rFonts w:ascii="Book Antiqua" w:eastAsia="Calibri" w:hAnsi="Book Antiqua" w:cs="Calibri"/>
          <w:b/>
          <w:bCs/>
          <w:color w:val="000000" w:themeColor="text1"/>
          <w:spacing w:val="1"/>
          <w:szCs w:val="24"/>
        </w:rPr>
        <w:t>Yue X</w:t>
      </w:r>
      <w:r w:rsidRPr="004E7D70">
        <w:rPr>
          <w:rFonts w:ascii="Book Antiqua" w:eastAsia="Calibri" w:hAnsi="Book Antiqua" w:cs="Calibri"/>
          <w:color w:val="000000" w:themeColor="text1"/>
          <w:spacing w:val="1"/>
          <w:szCs w:val="24"/>
        </w:rPr>
        <w:t>, Zhao Y, Xu Y, Zheng M, Feng Z, Hu W. Mutant p53 in Cancer: Accumulation, Gain-of-Function, and Therapy.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429</w:t>
      </w:r>
      <w:r w:rsidRPr="004E7D70">
        <w:rPr>
          <w:rFonts w:ascii="Book Antiqua" w:eastAsia="Calibri" w:hAnsi="Book Antiqua" w:cs="Calibri"/>
          <w:color w:val="000000" w:themeColor="text1"/>
          <w:spacing w:val="1"/>
          <w:szCs w:val="24"/>
        </w:rPr>
        <w:t>: 1595-1606 [PMID: 28390900 DOI: 10.1016/j.jmb.2017.03.030]</w:t>
      </w:r>
    </w:p>
    <w:p w14:paraId="645D205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121 </w:t>
      </w:r>
      <w:r w:rsidRPr="004E7D70">
        <w:rPr>
          <w:rFonts w:ascii="Book Antiqua" w:eastAsia="Calibri" w:hAnsi="Book Antiqua" w:cs="Calibri"/>
          <w:b/>
          <w:bCs/>
          <w:color w:val="000000" w:themeColor="text1"/>
          <w:spacing w:val="1"/>
          <w:szCs w:val="24"/>
        </w:rPr>
        <w:t>Ozaki T</w:t>
      </w:r>
      <w:r w:rsidRPr="004E7D70">
        <w:rPr>
          <w:rFonts w:ascii="Book Antiqua" w:eastAsia="Calibri" w:hAnsi="Book Antiqua" w:cs="Calibri"/>
          <w:color w:val="000000" w:themeColor="text1"/>
          <w:spacing w:val="1"/>
          <w:szCs w:val="24"/>
        </w:rPr>
        <w:t>, Nakagawara A. Role of p53 in Cell Death and Human Cancers. </w:t>
      </w:r>
      <w:r w:rsidRPr="004E7D70">
        <w:rPr>
          <w:rFonts w:ascii="Book Antiqua" w:eastAsia="Calibri" w:hAnsi="Book Antiqua" w:cs="Calibri"/>
          <w:i/>
          <w:iCs/>
          <w:color w:val="000000" w:themeColor="text1"/>
          <w:spacing w:val="1"/>
          <w:szCs w:val="24"/>
        </w:rPr>
        <w:t>Cancers (Basel)</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994-1013 [PMID: 24212651 DOI: 10.3390/cancers3010994]</w:t>
      </w:r>
    </w:p>
    <w:p w14:paraId="63AE5FC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122 </w:t>
      </w:r>
      <w:r w:rsidRPr="004E7D70">
        <w:rPr>
          <w:rFonts w:ascii="Book Antiqua" w:eastAsia="Calibri" w:hAnsi="Book Antiqua" w:cs="Calibri"/>
          <w:b/>
          <w:bCs/>
          <w:color w:val="000000" w:themeColor="text1"/>
          <w:spacing w:val="1"/>
          <w:szCs w:val="24"/>
        </w:rPr>
        <w:t>Fogal V</w:t>
      </w:r>
      <w:r w:rsidRPr="004E7D70">
        <w:rPr>
          <w:rFonts w:ascii="Book Antiqua" w:eastAsia="Calibri" w:hAnsi="Book Antiqua" w:cs="Calibri"/>
          <w:color w:val="000000" w:themeColor="text1"/>
          <w:spacing w:val="1"/>
          <w:szCs w:val="24"/>
        </w:rPr>
        <w:t>, Gostissa M, Sandy P, Zacchi P, Sternsdorf T, Jensen K, Pandolfi PP, Will H, Schneider C, Del Sal G. Regulation of p53 activity in nuclear bodies by a specific PML isoform. </w:t>
      </w:r>
      <w:r w:rsidRPr="004E7D70">
        <w:rPr>
          <w:rFonts w:ascii="Book Antiqua" w:eastAsia="Calibri" w:hAnsi="Book Antiqua" w:cs="Calibri"/>
          <w:i/>
          <w:iCs/>
          <w:color w:val="000000" w:themeColor="text1"/>
          <w:spacing w:val="1"/>
          <w:szCs w:val="24"/>
        </w:rPr>
        <w:t>EMBO J</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19</w:t>
      </w:r>
      <w:r w:rsidRPr="004E7D70">
        <w:rPr>
          <w:rFonts w:ascii="Book Antiqua" w:eastAsia="Calibri" w:hAnsi="Book Antiqua" w:cs="Calibri"/>
          <w:color w:val="000000" w:themeColor="text1"/>
          <w:spacing w:val="1"/>
          <w:szCs w:val="24"/>
        </w:rPr>
        <w:t>: 6185-6195 [PMID: 11080164 DOI: 10.1093/emboj/19.22.6185]</w:t>
      </w:r>
    </w:p>
    <w:p w14:paraId="339D3BA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123 </w:t>
      </w:r>
      <w:r w:rsidRPr="004E7D70">
        <w:rPr>
          <w:rFonts w:ascii="Book Antiqua" w:eastAsia="Calibri" w:hAnsi="Book Antiqua" w:cs="Calibri"/>
          <w:b/>
          <w:bCs/>
          <w:color w:val="000000" w:themeColor="text1"/>
          <w:spacing w:val="1"/>
          <w:szCs w:val="24"/>
        </w:rPr>
        <w:t>Matera AG</w:t>
      </w:r>
      <w:r w:rsidRPr="004E7D70">
        <w:rPr>
          <w:rFonts w:ascii="Book Antiqua" w:eastAsia="Calibri" w:hAnsi="Book Antiqua" w:cs="Calibri"/>
          <w:color w:val="000000" w:themeColor="text1"/>
          <w:spacing w:val="1"/>
          <w:szCs w:val="24"/>
        </w:rPr>
        <w:t>, Wang Z. A day in the life of the spliceosome. </w:t>
      </w:r>
      <w:r w:rsidRPr="004E7D70">
        <w:rPr>
          <w:rFonts w:ascii="Book Antiqua" w:eastAsia="Calibri" w:hAnsi="Book Antiqua" w:cs="Calibri"/>
          <w:i/>
          <w:iCs/>
          <w:color w:val="000000" w:themeColor="text1"/>
          <w:spacing w:val="1"/>
          <w:szCs w:val="24"/>
        </w:rPr>
        <w:t>Nat Rev Mol Cell Biol</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15</w:t>
      </w:r>
      <w:r w:rsidRPr="004E7D70">
        <w:rPr>
          <w:rFonts w:ascii="Book Antiqua" w:eastAsia="Calibri" w:hAnsi="Book Antiqua" w:cs="Calibri"/>
          <w:color w:val="000000" w:themeColor="text1"/>
          <w:spacing w:val="1"/>
          <w:szCs w:val="24"/>
        </w:rPr>
        <w:t>: 108-121 [PMID: 24452469 DOI: 10.1038/nrm3742]</w:t>
      </w:r>
    </w:p>
    <w:p w14:paraId="3206076D" w14:textId="77777777" w:rsidR="004E7D70" w:rsidRPr="00DF46C1"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DF46C1">
        <w:rPr>
          <w:rFonts w:ascii="Book Antiqua" w:eastAsia="Calibri" w:hAnsi="Book Antiqua" w:cs="Calibri"/>
          <w:color w:val="000000" w:themeColor="text1"/>
          <w:spacing w:val="1"/>
          <w:szCs w:val="24"/>
          <w:lang w:val="pt-BR"/>
        </w:rPr>
        <w:t>124 </w:t>
      </w:r>
      <w:r w:rsidRPr="00DF46C1">
        <w:rPr>
          <w:rFonts w:ascii="Book Antiqua" w:eastAsia="Calibri" w:hAnsi="Book Antiqua" w:cs="Calibri"/>
          <w:b/>
          <w:bCs/>
          <w:color w:val="000000" w:themeColor="text1"/>
          <w:spacing w:val="1"/>
          <w:szCs w:val="24"/>
          <w:lang w:val="pt-BR"/>
        </w:rPr>
        <w:t>Coltri PP</w:t>
      </w:r>
      <w:r w:rsidRPr="00DF46C1">
        <w:rPr>
          <w:rFonts w:ascii="Book Antiqua" w:eastAsia="Calibri" w:hAnsi="Book Antiqua" w:cs="Calibri"/>
          <w:color w:val="000000" w:themeColor="text1"/>
          <w:spacing w:val="1"/>
          <w:szCs w:val="24"/>
          <w:lang w:val="pt-BR"/>
        </w:rPr>
        <w:t xml:space="preserve">, Dos Santos MGP, da Silva GHG. </w:t>
      </w:r>
      <w:r w:rsidRPr="004E7D70">
        <w:rPr>
          <w:rFonts w:ascii="Book Antiqua" w:eastAsia="Calibri" w:hAnsi="Book Antiqua" w:cs="Calibri"/>
          <w:color w:val="000000" w:themeColor="text1"/>
          <w:spacing w:val="1"/>
          <w:szCs w:val="24"/>
        </w:rPr>
        <w:t>Splicing and cancer: Challenges and opportunities. </w:t>
      </w:r>
      <w:r w:rsidRPr="00DF46C1">
        <w:rPr>
          <w:rFonts w:ascii="Book Antiqua" w:eastAsia="Calibri" w:hAnsi="Book Antiqua" w:cs="Calibri"/>
          <w:i/>
          <w:iCs/>
          <w:color w:val="000000" w:themeColor="text1"/>
          <w:spacing w:val="1"/>
          <w:szCs w:val="24"/>
          <w:lang w:val="pt-BR"/>
        </w:rPr>
        <w:t>Wiley Interdiscip Rev RNA</w:t>
      </w:r>
      <w:r w:rsidRPr="00DF46C1">
        <w:rPr>
          <w:rFonts w:ascii="Book Antiqua" w:eastAsia="Calibri" w:hAnsi="Book Antiqua" w:cs="Calibri"/>
          <w:color w:val="000000" w:themeColor="text1"/>
          <w:spacing w:val="1"/>
          <w:szCs w:val="24"/>
          <w:lang w:val="pt-BR"/>
        </w:rPr>
        <w:t> 2019; </w:t>
      </w:r>
      <w:r w:rsidRPr="00DF46C1">
        <w:rPr>
          <w:rFonts w:ascii="Book Antiqua" w:eastAsia="Calibri" w:hAnsi="Book Antiqua" w:cs="Calibri"/>
          <w:b/>
          <w:bCs/>
          <w:color w:val="000000" w:themeColor="text1"/>
          <w:spacing w:val="1"/>
          <w:szCs w:val="24"/>
          <w:lang w:val="pt-BR"/>
        </w:rPr>
        <w:t>10</w:t>
      </w:r>
      <w:r w:rsidRPr="00DF46C1">
        <w:rPr>
          <w:rFonts w:ascii="Book Antiqua" w:eastAsia="Calibri" w:hAnsi="Book Antiqua" w:cs="Calibri"/>
          <w:color w:val="000000" w:themeColor="text1"/>
          <w:spacing w:val="1"/>
          <w:szCs w:val="24"/>
          <w:lang w:val="pt-BR"/>
        </w:rPr>
        <w:t>: e1527 [PMID: 30773852 DOI: 10.1002/wrna.1527]</w:t>
      </w:r>
    </w:p>
    <w:p w14:paraId="2C57BC5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DF46C1">
        <w:rPr>
          <w:rFonts w:ascii="Book Antiqua" w:eastAsia="Calibri" w:hAnsi="Book Antiqua" w:cs="Calibri"/>
          <w:color w:val="000000" w:themeColor="text1"/>
          <w:spacing w:val="1"/>
          <w:szCs w:val="24"/>
          <w:lang w:val="pt-BR"/>
        </w:rPr>
        <w:t>125 </w:t>
      </w:r>
      <w:r w:rsidRPr="00DF46C1">
        <w:rPr>
          <w:rFonts w:ascii="Book Antiqua" w:eastAsia="Calibri" w:hAnsi="Book Antiqua" w:cs="Calibri"/>
          <w:b/>
          <w:bCs/>
          <w:color w:val="000000" w:themeColor="text1"/>
          <w:spacing w:val="1"/>
          <w:szCs w:val="24"/>
          <w:lang w:val="pt-BR"/>
        </w:rPr>
        <w:t>Dvinge H</w:t>
      </w:r>
      <w:r w:rsidRPr="00DF46C1">
        <w:rPr>
          <w:rFonts w:ascii="Book Antiqua" w:eastAsia="Calibri" w:hAnsi="Book Antiqua" w:cs="Calibri"/>
          <w:color w:val="000000" w:themeColor="text1"/>
          <w:spacing w:val="1"/>
          <w:szCs w:val="24"/>
          <w:lang w:val="pt-BR"/>
        </w:rPr>
        <w:t xml:space="preserve">, Kim E, Abdel-Wahab O, Bradley RK. </w:t>
      </w:r>
      <w:r w:rsidRPr="004E7D70">
        <w:rPr>
          <w:rFonts w:ascii="Book Antiqua" w:eastAsia="Calibri" w:hAnsi="Book Antiqua" w:cs="Calibri"/>
          <w:color w:val="000000" w:themeColor="text1"/>
          <w:spacing w:val="1"/>
          <w:szCs w:val="24"/>
        </w:rPr>
        <w:t>RNA splicing factors as oncoproteins and tumour suppressors. </w:t>
      </w:r>
      <w:r w:rsidRPr="004E7D70">
        <w:rPr>
          <w:rFonts w:ascii="Book Antiqua" w:eastAsia="Calibri" w:hAnsi="Book Antiqua" w:cs="Calibri"/>
          <w:i/>
          <w:iCs/>
          <w:color w:val="000000" w:themeColor="text1"/>
          <w:spacing w:val="1"/>
          <w:szCs w:val="24"/>
        </w:rPr>
        <w:t>Nat Rev Cancer</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413-430 [PMID: 27282250 DOI: 10.1038/nrc.2016.51]</w:t>
      </w:r>
    </w:p>
    <w:p w14:paraId="3CE0092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126 </w:t>
      </w:r>
      <w:r w:rsidRPr="004E7D70">
        <w:rPr>
          <w:rFonts w:ascii="Book Antiqua" w:eastAsia="Calibri" w:hAnsi="Book Antiqua" w:cs="Calibri"/>
          <w:b/>
          <w:bCs/>
          <w:color w:val="000000" w:themeColor="text1"/>
          <w:spacing w:val="1"/>
          <w:szCs w:val="24"/>
        </w:rPr>
        <w:t>Paronetto MP</w:t>
      </w:r>
      <w:r w:rsidRPr="004E7D70">
        <w:rPr>
          <w:rFonts w:ascii="Book Antiqua" w:eastAsia="Calibri" w:hAnsi="Book Antiqua" w:cs="Calibri"/>
          <w:color w:val="000000" w:themeColor="text1"/>
          <w:spacing w:val="1"/>
          <w:szCs w:val="24"/>
        </w:rPr>
        <w:t>, Passacantilli I, Sette C. Alternative splicing and cell survival: from tissue homeostasis to disease. </w:t>
      </w:r>
      <w:r w:rsidRPr="004E7D70">
        <w:rPr>
          <w:rFonts w:ascii="Book Antiqua" w:eastAsia="Calibri" w:hAnsi="Book Antiqua" w:cs="Calibri"/>
          <w:i/>
          <w:iCs/>
          <w:color w:val="000000" w:themeColor="text1"/>
          <w:spacing w:val="1"/>
          <w:szCs w:val="24"/>
        </w:rPr>
        <w:t>Cell Death Differ</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23</w:t>
      </w:r>
      <w:r w:rsidRPr="004E7D70">
        <w:rPr>
          <w:rFonts w:ascii="Book Antiqua" w:eastAsia="Calibri" w:hAnsi="Book Antiqua" w:cs="Calibri"/>
          <w:color w:val="000000" w:themeColor="text1"/>
          <w:spacing w:val="1"/>
          <w:szCs w:val="24"/>
        </w:rPr>
        <w:t>: 1919-1929 [PMID: 27689872 DOI: 10.1038/cdd.2016.91]</w:t>
      </w:r>
    </w:p>
    <w:p w14:paraId="79CAF61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127 </w:t>
      </w:r>
      <w:r w:rsidRPr="004E7D70">
        <w:rPr>
          <w:rFonts w:ascii="Book Antiqua" w:eastAsia="Calibri" w:hAnsi="Book Antiqua" w:cs="Calibri"/>
          <w:b/>
          <w:bCs/>
          <w:color w:val="000000" w:themeColor="text1"/>
          <w:spacing w:val="1"/>
          <w:szCs w:val="24"/>
        </w:rPr>
        <w:t>Di C</w:t>
      </w:r>
      <w:r w:rsidRPr="004E7D70">
        <w:rPr>
          <w:rFonts w:ascii="Book Antiqua" w:eastAsia="Calibri" w:hAnsi="Book Antiqua" w:cs="Calibri"/>
          <w:color w:val="000000" w:themeColor="text1"/>
          <w:spacing w:val="1"/>
          <w:szCs w:val="24"/>
        </w:rPr>
        <w:t>, Syafrizayanti, Zhang Q, Chen Y, Wang Y, Zhang X, Liu Y, Sun C, Zhang H, Hoheisel JD. Function, clinical application, and strategies of Pre-mRNA splicing in cancer. </w:t>
      </w:r>
      <w:r w:rsidRPr="004E7D70">
        <w:rPr>
          <w:rFonts w:ascii="Book Antiqua" w:eastAsia="Calibri" w:hAnsi="Book Antiqua" w:cs="Calibri"/>
          <w:i/>
          <w:iCs/>
          <w:color w:val="000000" w:themeColor="text1"/>
          <w:spacing w:val="1"/>
          <w:szCs w:val="24"/>
        </w:rPr>
        <w:t>Cell Death Differ</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26</w:t>
      </w:r>
      <w:r w:rsidRPr="004E7D70">
        <w:rPr>
          <w:rFonts w:ascii="Book Antiqua" w:eastAsia="Calibri" w:hAnsi="Book Antiqua" w:cs="Calibri"/>
          <w:color w:val="000000" w:themeColor="text1"/>
          <w:spacing w:val="1"/>
          <w:szCs w:val="24"/>
        </w:rPr>
        <w:t>: 1181-1194 [PMID: 30464224 DOI: 10.1038/s41418-018-0231-3]</w:t>
      </w:r>
    </w:p>
    <w:p w14:paraId="7A4F34D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128 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Moraes EC, Manfiolli AO, Kuniyoshi TM, Passos DO, Gomes MD, Kobarg J. Arginine methylation analysis of the splicing-associated SR protein SFRS9/SRP30C. </w:t>
      </w:r>
      <w:r w:rsidRPr="004E7D70">
        <w:rPr>
          <w:rFonts w:ascii="Book Antiqua" w:eastAsia="Calibri" w:hAnsi="Book Antiqua" w:cs="Calibri"/>
          <w:i/>
          <w:iCs/>
          <w:color w:val="000000" w:themeColor="text1"/>
          <w:spacing w:val="1"/>
          <w:szCs w:val="24"/>
        </w:rPr>
        <w:t>Cell Mol Biol Lett</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657-669 [PMID: 19557313 DOI: 10.2478/s11658-009-0024-2]</w:t>
      </w:r>
    </w:p>
    <w:p w14:paraId="4BAB9C6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129 </w:t>
      </w:r>
      <w:r w:rsidRPr="004E7D70">
        <w:rPr>
          <w:rFonts w:ascii="Book Antiqua" w:eastAsia="Calibri" w:hAnsi="Book Antiqua" w:cs="Calibri"/>
          <w:b/>
          <w:bCs/>
          <w:color w:val="000000" w:themeColor="text1"/>
          <w:spacing w:val="1"/>
          <w:szCs w:val="24"/>
        </w:rPr>
        <w:t>Fu Y</w:t>
      </w:r>
      <w:r w:rsidRPr="004E7D70">
        <w:rPr>
          <w:rFonts w:ascii="Book Antiqua" w:eastAsia="Calibri" w:hAnsi="Book Antiqua" w:cs="Calibri"/>
          <w:color w:val="000000" w:themeColor="text1"/>
          <w:spacing w:val="1"/>
          <w:szCs w:val="24"/>
        </w:rPr>
        <w:t>, Huang B, Shi Z, Han J, Wang Y, Huangfu J, Wu W. SRSF1 and SRSF9 RNA binding proteins promote Wnt signalling-mediated tumorigenesis by enhancing β-catenin biosynthesis. </w:t>
      </w:r>
      <w:r w:rsidRPr="004E7D70">
        <w:rPr>
          <w:rFonts w:ascii="Book Antiqua" w:eastAsia="Calibri" w:hAnsi="Book Antiqua" w:cs="Calibri"/>
          <w:i/>
          <w:iCs/>
          <w:color w:val="000000" w:themeColor="text1"/>
          <w:spacing w:val="1"/>
          <w:szCs w:val="24"/>
        </w:rPr>
        <w:t>EMBO Mol Med</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5</w:t>
      </w:r>
      <w:r w:rsidRPr="004E7D70">
        <w:rPr>
          <w:rFonts w:ascii="Book Antiqua" w:eastAsia="Calibri" w:hAnsi="Book Antiqua" w:cs="Calibri"/>
          <w:color w:val="000000" w:themeColor="text1"/>
          <w:spacing w:val="1"/>
          <w:szCs w:val="24"/>
        </w:rPr>
        <w:t>: 737-750 [PMID: 23592547 DOI: 10.1002/emmm.201202218]</w:t>
      </w:r>
    </w:p>
    <w:p w14:paraId="119D374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130 </w:t>
      </w:r>
      <w:r w:rsidRPr="004E7D70">
        <w:rPr>
          <w:rFonts w:ascii="Book Antiqua" w:eastAsia="Calibri" w:hAnsi="Book Antiqua" w:cs="Calibri"/>
          <w:b/>
          <w:bCs/>
          <w:color w:val="000000" w:themeColor="text1"/>
          <w:spacing w:val="1"/>
          <w:szCs w:val="24"/>
        </w:rPr>
        <w:t>Lai CH</w:t>
      </w:r>
      <w:r w:rsidRPr="004E7D70">
        <w:rPr>
          <w:rFonts w:ascii="Book Antiqua" w:eastAsia="Calibri" w:hAnsi="Book Antiqua" w:cs="Calibri"/>
          <w:color w:val="000000" w:themeColor="text1"/>
          <w:spacing w:val="1"/>
          <w:szCs w:val="24"/>
        </w:rPr>
        <w:t>, Huang YC, Lee JC, Tseng JT, Chang KC, Chen YJ, Ding NJ, Huang PH, Chang WC, Lin BW, Chen RY, Wang YC, Lai YC, Hung LY. Translational upregulation of Aurora-A by hnRNP Q1 contributes to cell proliferation and tumorigenesis in colorectal cancer. </w:t>
      </w:r>
      <w:r w:rsidRPr="004E7D70">
        <w:rPr>
          <w:rFonts w:ascii="Book Antiqua" w:eastAsia="Calibri" w:hAnsi="Book Antiqua" w:cs="Calibri"/>
          <w:i/>
          <w:iCs/>
          <w:color w:val="000000" w:themeColor="text1"/>
          <w:spacing w:val="1"/>
          <w:szCs w:val="24"/>
        </w:rPr>
        <w:t>Cell Death Dis</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e2555 [PMID: 28079881 DOI: 10.1038/cddis.2016.479]</w:t>
      </w:r>
    </w:p>
    <w:p w14:paraId="575F4AC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131 </w:t>
      </w:r>
      <w:r w:rsidRPr="004E7D70">
        <w:rPr>
          <w:rFonts w:ascii="Book Antiqua" w:eastAsia="Calibri" w:hAnsi="Book Antiqua" w:cs="Calibri"/>
          <w:b/>
          <w:bCs/>
          <w:color w:val="000000" w:themeColor="text1"/>
          <w:spacing w:val="1"/>
          <w:szCs w:val="24"/>
        </w:rPr>
        <w:t>Perrotti D</w:t>
      </w:r>
      <w:r w:rsidRPr="004E7D70">
        <w:rPr>
          <w:rFonts w:ascii="Book Antiqua" w:eastAsia="Calibri" w:hAnsi="Book Antiqua" w:cs="Calibri"/>
          <w:color w:val="000000" w:themeColor="text1"/>
          <w:spacing w:val="1"/>
          <w:szCs w:val="24"/>
        </w:rPr>
        <w:t>, Neviani P. From mRNA metabolism to cancer therapy: chronic myelogenous leukemia shows the way. </w:t>
      </w:r>
      <w:r w:rsidRPr="004E7D70">
        <w:rPr>
          <w:rFonts w:ascii="Book Antiqua" w:eastAsia="Calibri" w:hAnsi="Book Antiqua" w:cs="Calibri"/>
          <w:i/>
          <w:iCs/>
          <w:color w:val="000000" w:themeColor="text1"/>
          <w:spacing w:val="1"/>
          <w:szCs w:val="24"/>
        </w:rPr>
        <w:t>Clin Cancer Res</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13</w:t>
      </w:r>
      <w:r w:rsidRPr="004E7D70">
        <w:rPr>
          <w:rFonts w:ascii="Book Antiqua" w:eastAsia="Calibri" w:hAnsi="Book Antiqua" w:cs="Calibri"/>
          <w:color w:val="000000" w:themeColor="text1"/>
          <w:spacing w:val="1"/>
          <w:szCs w:val="24"/>
        </w:rPr>
        <w:t>: 1638-1642 [PMID: 17363515 DOI: 10.1158/1078-0432.CCR-06-2320]</w:t>
      </w:r>
    </w:p>
    <w:p w14:paraId="7DC5A5C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132 </w:t>
      </w:r>
      <w:r w:rsidRPr="004E7D70">
        <w:rPr>
          <w:rFonts w:ascii="Book Antiqua" w:eastAsia="Calibri" w:hAnsi="Book Antiqua" w:cs="Calibri"/>
          <w:b/>
          <w:bCs/>
          <w:color w:val="000000" w:themeColor="text1"/>
          <w:spacing w:val="1"/>
          <w:szCs w:val="24"/>
        </w:rPr>
        <w:t>Kiledjian M</w:t>
      </w:r>
      <w:r w:rsidRPr="004E7D70">
        <w:rPr>
          <w:rFonts w:ascii="Book Antiqua" w:eastAsia="Calibri" w:hAnsi="Book Antiqua" w:cs="Calibri"/>
          <w:color w:val="000000" w:themeColor="text1"/>
          <w:spacing w:val="1"/>
          <w:szCs w:val="24"/>
        </w:rPr>
        <w:t>, Dreyfuss G. Primary structure and binding activity of the hnRNP U protein: binding RNA through RGG box. </w:t>
      </w:r>
      <w:r w:rsidRPr="004E7D70">
        <w:rPr>
          <w:rFonts w:ascii="Book Antiqua" w:eastAsia="Calibri" w:hAnsi="Book Antiqua" w:cs="Calibri"/>
          <w:i/>
          <w:iCs/>
          <w:color w:val="000000" w:themeColor="text1"/>
          <w:spacing w:val="1"/>
          <w:szCs w:val="24"/>
        </w:rPr>
        <w:t>EMBO J</w:t>
      </w:r>
      <w:r w:rsidRPr="004E7D70">
        <w:rPr>
          <w:rFonts w:ascii="Book Antiqua" w:eastAsia="Calibri" w:hAnsi="Book Antiqua" w:cs="Calibri"/>
          <w:color w:val="000000" w:themeColor="text1"/>
          <w:spacing w:val="1"/>
          <w:szCs w:val="24"/>
        </w:rPr>
        <w:t> 1992; </w:t>
      </w:r>
      <w:r w:rsidRPr="004E7D70">
        <w:rPr>
          <w:rFonts w:ascii="Book Antiqua" w:eastAsia="Calibri" w:hAnsi="Book Antiqua" w:cs="Calibri"/>
          <w:b/>
          <w:bCs/>
          <w:color w:val="000000" w:themeColor="text1"/>
          <w:spacing w:val="1"/>
          <w:szCs w:val="24"/>
        </w:rPr>
        <w:t>11</w:t>
      </w:r>
      <w:r w:rsidRPr="004E7D70">
        <w:rPr>
          <w:rFonts w:ascii="Book Antiqua" w:eastAsia="Calibri" w:hAnsi="Book Antiqua" w:cs="Calibri"/>
          <w:color w:val="000000" w:themeColor="text1"/>
          <w:spacing w:val="1"/>
          <w:szCs w:val="24"/>
        </w:rPr>
        <w:t>: 2655-2664 [PMID: 1628625 DOI: 10.1002/j.1460-2075.1992.tb05331.x]</w:t>
      </w:r>
    </w:p>
    <w:p w14:paraId="22751D6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133 </w:t>
      </w:r>
      <w:r w:rsidRPr="004E7D70">
        <w:rPr>
          <w:rFonts w:ascii="Book Antiqua" w:eastAsia="Calibri" w:hAnsi="Book Antiqua" w:cs="Calibri"/>
          <w:b/>
          <w:bCs/>
          <w:color w:val="000000" w:themeColor="text1"/>
          <w:spacing w:val="1"/>
          <w:szCs w:val="24"/>
        </w:rPr>
        <w:t>Yoshino H</w:t>
      </w:r>
      <w:r w:rsidRPr="004E7D70">
        <w:rPr>
          <w:rFonts w:ascii="Book Antiqua" w:eastAsia="Calibri" w:hAnsi="Book Antiqua" w:cs="Calibri"/>
          <w:color w:val="000000" w:themeColor="text1"/>
          <w:spacing w:val="1"/>
          <w:szCs w:val="24"/>
        </w:rPr>
        <w:t>, Enokida H, Chiyomaru T, Tatarano S, Hidaka H, Yamasaki T, Gotannda T, Tachiwada T, Nohata N, Yamane T, Seki N, Nakagawa M. Tumor suppressive microRNA-1 mediated novel apoptosis pathways through direct inhibition of splicing factor serine/arginine-rich 9 (SRSF9/SRp30c) in bladder cancer. </w:t>
      </w:r>
      <w:r w:rsidRPr="004E7D70">
        <w:rPr>
          <w:rFonts w:ascii="Book Antiqua" w:eastAsia="Calibri" w:hAnsi="Book Antiqua" w:cs="Calibri"/>
          <w:i/>
          <w:iCs/>
          <w:color w:val="000000" w:themeColor="text1"/>
          <w:spacing w:val="1"/>
          <w:szCs w:val="24"/>
        </w:rPr>
        <w:t>Biochem Biophys Res Commun</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417</w:t>
      </w:r>
      <w:r w:rsidRPr="004E7D70">
        <w:rPr>
          <w:rFonts w:ascii="Book Antiqua" w:eastAsia="Calibri" w:hAnsi="Book Antiqua" w:cs="Calibri"/>
          <w:color w:val="000000" w:themeColor="text1"/>
          <w:spacing w:val="1"/>
          <w:szCs w:val="24"/>
        </w:rPr>
        <w:t>: 588-593 [PMID: 22178073 DOI: 10.1016/j.bbrc.2011.12.011]</w:t>
      </w:r>
    </w:p>
    <w:p w14:paraId="01F4EFA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134 </w:t>
      </w:r>
      <w:r w:rsidRPr="004E7D70">
        <w:rPr>
          <w:rFonts w:ascii="Book Antiqua" w:eastAsia="Calibri" w:hAnsi="Book Antiqua" w:cs="Calibri"/>
          <w:b/>
          <w:bCs/>
          <w:color w:val="000000" w:themeColor="text1"/>
          <w:spacing w:val="1"/>
          <w:szCs w:val="24"/>
        </w:rPr>
        <w:t>Han N</w:t>
      </w:r>
      <w:r w:rsidRPr="004E7D70">
        <w:rPr>
          <w:rFonts w:ascii="Book Antiqua" w:eastAsia="Calibri" w:hAnsi="Book Antiqua" w:cs="Calibri"/>
          <w:color w:val="000000" w:themeColor="text1"/>
          <w:spacing w:val="1"/>
          <w:szCs w:val="24"/>
        </w:rPr>
        <w:t>, Li W, Zhang M. The function of the RNA-binding protein hnRNP in cancer metastasis. </w:t>
      </w:r>
      <w:r w:rsidRPr="004E7D70">
        <w:rPr>
          <w:rFonts w:ascii="Book Antiqua" w:eastAsia="Calibri" w:hAnsi="Book Antiqua" w:cs="Calibri"/>
          <w:i/>
          <w:iCs/>
          <w:color w:val="000000" w:themeColor="text1"/>
          <w:spacing w:val="1"/>
          <w:szCs w:val="24"/>
        </w:rPr>
        <w:t>J Cancer Res Ther</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9 Suppl</w:t>
      </w:r>
      <w:r w:rsidRPr="004E7D70">
        <w:rPr>
          <w:rFonts w:ascii="Book Antiqua" w:eastAsia="Calibri" w:hAnsi="Book Antiqua" w:cs="Calibri"/>
          <w:color w:val="000000" w:themeColor="text1"/>
          <w:spacing w:val="1"/>
          <w:szCs w:val="24"/>
        </w:rPr>
        <w:t>: S129-S134 [PMID: 24516048 DOI: 10.4103/0973-1482.122506]</w:t>
      </w:r>
    </w:p>
    <w:p w14:paraId="2C9B86B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135 </w:t>
      </w:r>
      <w:r w:rsidRPr="004E7D70">
        <w:rPr>
          <w:rFonts w:ascii="Book Antiqua" w:eastAsia="Calibri" w:hAnsi="Book Antiqua" w:cs="Calibri"/>
          <w:b/>
          <w:bCs/>
          <w:color w:val="000000" w:themeColor="text1"/>
          <w:spacing w:val="1"/>
          <w:szCs w:val="24"/>
        </w:rPr>
        <w:t>Cammas A</w:t>
      </w:r>
      <w:r w:rsidRPr="004E7D70">
        <w:rPr>
          <w:rFonts w:ascii="Book Antiqua" w:eastAsia="Calibri" w:hAnsi="Book Antiqua" w:cs="Calibri"/>
          <w:color w:val="000000" w:themeColor="text1"/>
          <w:spacing w:val="1"/>
          <w:szCs w:val="24"/>
        </w:rPr>
        <w:t>, Pileur F, Bonnal S, Lewis SM, Lévêque N, Holcik M, Vagner S. Cytoplasmic relocalization of heterogeneous nuclear ribonucleoprotein A1 controls translation initiation of specific mRNAs.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18</w:t>
      </w:r>
      <w:r w:rsidRPr="004E7D70">
        <w:rPr>
          <w:rFonts w:ascii="Book Antiqua" w:eastAsia="Calibri" w:hAnsi="Book Antiqua" w:cs="Calibri"/>
          <w:color w:val="000000" w:themeColor="text1"/>
          <w:spacing w:val="1"/>
          <w:szCs w:val="24"/>
        </w:rPr>
        <w:t>: 5048-5059 [PMID: 17898077 DOI: 10.1091/mbc.e07-06-0603]</w:t>
      </w:r>
    </w:p>
    <w:p w14:paraId="658C875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136 </w:t>
      </w:r>
      <w:r w:rsidRPr="004E7D70">
        <w:rPr>
          <w:rFonts w:ascii="Book Antiqua" w:eastAsia="Calibri" w:hAnsi="Book Antiqua" w:cs="Calibri"/>
          <w:b/>
          <w:bCs/>
          <w:color w:val="000000" w:themeColor="text1"/>
          <w:spacing w:val="1"/>
          <w:szCs w:val="24"/>
        </w:rPr>
        <w:t>Revil T</w:t>
      </w:r>
      <w:r w:rsidRPr="004E7D70">
        <w:rPr>
          <w:rFonts w:ascii="Book Antiqua" w:eastAsia="Calibri" w:hAnsi="Book Antiqua" w:cs="Calibri"/>
          <w:color w:val="000000" w:themeColor="text1"/>
          <w:spacing w:val="1"/>
          <w:szCs w:val="24"/>
        </w:rPr>
        <w:t>, Pelletier J, Toutant J, Cloutier A, Chabot B. Heterogeneous nuclear ribonucleoprotein K represses the production of pro-apoptotic Bcl-xS splice isoform.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284</w:t>
      </w:r>
      <w:r w:rsidRPr="004E7D70">
        <w:rPr>
          <w:rFonts w:ascii="Book Antiqua" w:eastAsia="Calibri" w:hAnsi="Book Antiqua" w:cs="Calibri"/>
          <w:color w:val="000000" w:themeColor="text1"/>
          <w:spacing w:val="1"/>
          <w:szCs w:val="24"/>
        </w:rPr>
        <w:t>: 21458-21467 [PMID: 19520842 DOI: 10.1074/jbc.M109.019711]</w:t>
      </w:r>
    </w:p>
    <w:p w14:paraId="5B3098B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137 </w:t>
      </w:r>
      <w:r w:rsidRPr="004E7D70">
        <w:rPr>
          <w:rFonts w:ascii="Book Antiqua" w:eastAsia="Calibri" w:hAnsi="Book Antiqua" w:cs="Calibri"/>
          <w:b/>
          <w:bCs/>
          <w:color w:val="000000" w:themeColor="text1"/>
          <w:spacing w:val="1"/>
          <w:szCs w:val="24"/>
        </w:rPr>
        <w:t>Xiao Z</w:t>
      </w:r>
      <w:r w:rsidRPr="004E7D70">
        <w:rPr>
          <w:rFonts w:ascii="Book Antiqua" w:eastAsia="Calibri" w:hAnsi="Book Antiqua" w:cs="Calibri"/>
          <w:color w:val="000000" w:themeColor="text1"/>
          <w:spacing w:val="1"/>
          <w:szCs w:val="24"/>
        </w:rPr>
        <w:t>, Ko HL, Goh EH, Wang B, Ren EC. hnRNP K suppresses apoptosis independent of p53 status by maintaining high levels of endogenous caspase inhibitors. </w:t>
      </w:r>
      <w:r w:rsidRPr="004E7D70">
        <w:rPr>
          <w:rFonts w:ascii="Book Antiqua" w:eastAsia="Calibri" w:hAnsi="Book Antiqua" w:cs="Calibri"/>
          <w:i/>
          <w:iCs/>
          <w:color w:val="000000" w:themeColor="text1"/>
          <w:spacing w:val="1"/>
          <w:szCs w:val="24"/>
        </w:rPr>
        <w:t>Carcinogenesis</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34</w:t>
      </w:r>
      <w:r w:rsidRPr="004E7D70">
        <w:rPr>
          <w:rFonts w:ascii="Book Antiqua" w:eastAsia="Calibri" w:hAnsi="Book Antiqua" w:cs="Calibri"/>
          <w:color w:val="000000" w:themeColor="text1"/>
          <w:spacing w:val="1"/>
          <w:szCs w:val="24"/>
        </w:rPr>
        <w:t>: 1458-1467 [PMID: 23455382 DOI: 10.1093/carcin/bgt085]</w:t>
      </w:r>
    </w:p>
    <w:p w14:paraId="725FF10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138 </w:t>
      </w:r>
      <w:r w:rsidRPr="004E7D70">
        <w:rPr>
          <w:rFonts w:ascii="Book Antiqua" w:eastAsia="Calibri" w:hAnsi="Book Antiqua" w:cs="Calibri"/>
          <w:b/>
          <w:bCs/>
          <w:color w:val="000000" w:themeColor="text1"/>
          <w:spacing w:val="1"/>
          <w:szCs w:val="24"/>
        </w:rPr>
        <w:t>Venables JP</w:t>
      </w:r>
      <w:r w:rsidRPr="004E7D70">
        <w:rPr>
          <w:rFonts w:ascii="Book Antiqua" w:eastAsia="Calibri" w:hAnsi="Book Antiqua" w:cs="Calibri"/>
          <w:color w:val="000000" w:themeColor="text1"/>
          <w:spacing w:val="1"/>
          <w:szCs w:val="24"/>
        </w:rPr>
        <w:t>, Koh CS, Froehlich U, Lapointe E, Couture S, Inkel L, Bramard A, Paquet ER, Watier V, Durand M, Lucier JF, Gervais-Bird J, Tremblay K, Prinos P, Klinck R, Elela SA, Chabot B. Multiple and specific mRNA processing targets for the major human hnRNP proteins.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28</w:t>
      </w:r>
      <w:r w:rsidRPr="004E7D70">
        <w:rPr>
          <w:rFonts w:ascii="Book Antiqua" w:eastAsia="Calibri" w:hAnsi="Book Antiqua" w:cs="Calibri"/>
          <w:color w:val="000000" w:themeColor="text1"/>
          <w:spacing w:val="1"/>
          <w:szCs w:val="24"/>
        </w:rPr>
        <w:t>: 6033-6043 [PMID: 18644864 DOI: 10.1128/MCB.00726-08]</w:t>
      </w:r>
    </w:p>
    <w:p w14:paraId="65AEBB7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139 </w:t>
      </w:r>
      <w:r w:rsidRPr="004E7D70">
        <w:rPr>
          <w:rFonts w:ascii="Book Antiqua" w:eastAsia="Calibri" w:hAnsi="Book Antiqua" w:cs="Calibri"/>
          <w:b/>
          <w:bCs/>
          <w:color w:val="000000" w:themeColor="text1"/>
          <w:spacing w:val="1"/>
          <w:szCs w:val="24"/>
        </w:rPr>
        <w:t>Haley B</w:t>
      </w:r>
      <w:r w:rsidRPr="004E7D70">
        <w:rPr>
          <w:rFonts w:ascii="Book Antiqua" w:eastAsia="Calibri" w:hAnsi="Book Antiqua" w:cs="Calibri"/>
          <w:color w:val="000000" w:themeColor="text1"/>
          <w:spacing w:val="1"/>
          <w:szCs w:val="24"/>
        </w:rPr>
        <w:t>, Paunesku T, Protić M, Woloschak GE. Response of heterogeneous ribonuclear proteins (hnRNP) to ionising radiation and their involvement in DNA damage repair. </w:t>
      </w:r>
      <w:r w:rsidRPr="004E7D70">
        <w:rPr>
          <w:rFonts w:ascii="Book Antiqua" w:eastAsia="Calibri" w:hAnsi="Book Antiqua" w:cs="Calibri"/>
          <w:i/>
          <w:iCs/>
          <w:color w:val="000000" w:themeColor="text1"/>
          <w:spacing w:val="1"/>
          <w:szCs w:val="24"/>
        </w:rPr>
        <w:t>Int J Radiat Biol</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85</w:t>
      </w:r>
      <w:r w:rsidRPr="004E7D70">
        <w:rPr>
          <w:rFonts w:ascii="Book Antiqua" w:eastAsia="Calibri" w:hAnsi="Book Antiqua" w:cs="Calibri"/>
          <w:color w:val="000000" w:themeColor="text1"/>
          <w:spacing w:val="1"/>
          <w:szCs w:val="24"/>
        </w:rPr>
        <w:t>: 643-655 [PMID: 19579069 DOI: 10.1080/09553000903009548]</w:t>
      </w:r>
    </w:p>
    <w:p w14:paraId="7B5A8BE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140 </w:t>
      </w:r>
      <w:r w:rsidRPr="004E7D70">
        <w:rPr>
          <w:rFonts w:ascii="Book Antiqua" w:eastAsia="Calibri" w:hAnsi="Book Antiqua" w:cs="Calibri"/>
          <w:b/>
          <w:bCs/>
          <w:color w:val="000000" w:themeColor="text1"/>
          <w:spacing w:val="1"/>
          <w:szCs w:val="24"/>
        </w:rPr>
        <w:t>Sueoka E</w:t>
      </w:r>
      <w:r w:rsidRPr="004E7D70">
        <w:rPr>
          <w:rFonts w:ascii="Book Antiqua" w:eastAsia="Calibri" w:hAnsi="Book Antiqua" w:cs="Calibri"/>
          <w:color w:val="000000" w:themeColor="text1"/>
          <w:spacing w:val="1"/>
          <w:szCs w:val="24"/>
        </w:rPr>
        <w:t>, Sueoka N, Iwanaga K, Sato A, Suga K, Hayashi S, Nagasawa K, Nakachi K. Detection of plasma hnRNP B1 mRNA, a new cancer biomarker, in lung cancer patients by quantitative real-time polymerase chain reaction. </w:t>
      </w:r>
      <w:r w:rsidRPr="004E7D70">
        <w:rPr>
          <w:rFonts w:ascii="Book Antiqua" w:eastAsia="Calibri" w:hAnsi="Book Antiqua" w:cs="Calibri"/>
          <w:i/>
          <w:iCs/>
          <w:color w:val="000000" w:themeColor="text1"/>
          <w:spacing w:val="1"/>
          <w:szCs w:val="24"/>
        </w:rPr>
        <w:t>Lung Cancer</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48</w:t>
      </w:r>
      <w:r w:rsidRPr="004E7D70">
        <w:rPr>
          <w:rFonts w:ascii="Book Antiqua" w:eastAsia="Calibri" w:hAnsi="Book Antiqua" w:cs="Calibri"/>
          <w:color w:val="000000" w:themeColor="text1"/>
          <w:spacing w:val="1"/>
          <w:szCs w:val="24"/>
        </w:rPr>
        <w:t>: 77-83 [PMID: 15777973 DOI: 10.1016/j.lungcan.2004.10.007]</w:t>
      </w:r>
    </w:p>
    <w:p w14:paraId="5BB7498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141 </w:t>
      </w:r>
      <w:r w:rsidRPr="004E7D70">
        <w:rPr>
          <w:rFonts w:ascii="Book Antiqua" w:eastAsia="Calibri" w:hAnsi="Book Antiqua" w:cs="Calibri"/>
          <w:b/>
          <w:bCs/>
          <w:color w:val="000000" w:themeColor="text1"/>
          <w:spacing w:val="1"/>
          <w:szCs w:val="24"/>
        </w:rPr>
        <w:t>Bouchal P</w:t>
      </w:r>
      <w:r w:rsidRPr="004E7D70">
        <w:rPr>
          <w:rFonts w:ascii="Book Antiqua" w:eastAsia="Calibri" w:hAnsi="Book Antiqua" w:cs="Calibri"/>
          <w:color w:val="000000" w:themeColor="text1"/>
          <w:spacing w:val="1"/>
          <w:szCs w:val="24"/>
        </w:rPr>
        <w:t>, Dvorakova M, Scherl A, Garbis SD, Nenutil R, Vojtesek B. Intact protein profiling in breast cancer biomarker discovery: protein identification issue and the solutions based on 3D protein separation, bottom-up and top-down mass spectrometry. </w:t>
      </w:r>
      <w:r w:rsidRPr="004E7D70">
        <w:rPr>
          <w:rFonts w:ascii="Book Antiqua" w:eastAsia="Calibri" w:hAnsi="Book Antiqua" w:cs="Calibri"/>
          <w:i/>
          <w:iCs/>
          <w:color w:val="000000" w:themeColor="text1"/>
          <w:spacing w:val="1"/>
          <w:szCs w:val="24"/>
        </w:rPr>
        <w:t>Proteomics</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13</w:t>
      </w:r>
      <w:r w:rsidRPr="004E7D70">
        <w:rPr>
          <w:rFonts w:ascii="Book Antiqua" w:eastAsia="Calibri" w:hAnsi="Book Antiqua" w:cs="Calibri"/>
          <w:color w:val="000000" w:themeColor="text1"/>
          <w:spacing w:val="1"/>
          <w:szCs w:val="24"/>
        </w:rPr>
        <w:t>: 1053-1058 [PMID: 23303686 DOI: 10.1002/pmic.201200121]</w:t>
      </w:r>
    </w:p>
    <w:p w14:paraId="218BD97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142 </w:t>
      </w:r>
      <w:r w:rsidRPr="004E7D70">
        <w:rPr>
          <w:rFonts w:ascii="Book Antiqua" w:eastAsia="Calibri" w:hAnsi="Book Antiqua" w:cs="Calibri"/>
          <w:b/>
          <w:bCs/>
          <w:color w:val="000000" w:themeColor="text1"/>
          <w:spacing w:val="1"/>
          <w:szCs w:val="24"/>
        </w:rPr>
        <w:t>Vu LP</w:t>
      </w:r>
      <w:r w:rsidRPr="004E7D70">
        <w:rPr>
          <w:rFonts w:ascii="Book Antiqua" w:eastAsia="Calibri" w:hAnsi="Book Antiqua" w:cs="Calibri"/>
          <w:color w:val="000000" w:themeColor="text1"/>
          <w:spacing w:val="1"/>
          <w:szCs w:val="24"/>
        </w:rPr>
        <w:t>, Prieto C, Amin EM, Chhangawala S, Krivtsov A, Calvo-Vidal MN, Chou T, Chow A, Minuesa G, Park SM, Barlowe TS, Taggart J, Tivnan P, Deering RP, Chu LP, Kwon JA, Meydan C, Perales-Paton J, Arshi A, Gönen M, Famulare C, Patel M, Paietta E, Tallman MS, Lu Y, Glass J, Garret-Bakelman FE, Melnick A, Levine R, Al-Shahrour F, Järås M, Hacohen N, Hwang A, Garippa R, Lengner CJ, Armstrong SA, Cerchietti L, Cowley GS, Root D, Doench J, Leslie C, Ebert BL, Kharas MG. Functional screen of MSI2 interactors identifies an essential role for SYNCRIP in myeloid leukemia stem cells. </w:t>
      </w:r>
      <w:r w:rsidRPr="004E7D70">
        <w:rPr>
          <w:rFonts w:ascii="Book Antiqua" w:eastAsia="Calibri" w:hAnsi="Book Antiqua" w:cs="Calibri"/>
          <w:i/>
          <w:iCs/>
          <w:color w:val="000000" w:themeColor="text1"/>
          <w:spacing w:val="1"/>
          <w:szCs w:val="24"/>
        </w:rPr>
        <w:t>Nat Genet</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49</w:t>
      </w:r>
      <w:r w:rsidRPr="004E7D70">
        <w:rPr>
          <w:rFonts w:ascii="Book Antiqua" w:eastAsia="Calibri" w:hAnsi="Book Antiqua" w:cs="Calibri"/>
          <w:color w:val="000000" w:themeColor="text1"/>
          <w:spacing w:val="1"/>
          <w:szCs w:val="24"/>
        </w:rPr>
        <w:t>: 866-875 [PMID: 28436985 DOI: 10.1038/ng.3854]</w:t>
      </w:r>
    </w:p>
    <w:p w14:paraId="0D2290E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143 </w:t>
      </w:r>
      <w:r w:rsidRPr="004E7D70">
        <w:rPr>
          <w:rFonts w:ascii="Book Antiqua" w:eastAsia="Calibri" w:hAnsi="Book Antiqua" w:cs="Calibri"/>
          <w:b/>
          <w:bCs/>
          <w:color w:val="000000" w:themeColor="text1"/>
          <w:spacing w:val="1"/>
          <w:szCs w:val="24"/>
        </w:rPr>
        <w:t>Schaner ME</w:t>
      </w:r>
      <w:r w:rsidRPr="004E7D70">
        <w:rPr>
          <w:rFonts w:ascii="Book Antiqua" w:eastAsia="Calibri" w:hAnsi="Book Antiqua" w:cs="Calibri"/>
          <w:color w:val="000000" w:themeColor="text1"/>
          <w:spacing w:val="1"/>
          <w:szCs w:val="24"/>
        </w:rPr>
        <w:t>, Ross DT, Ciaravino G, Sorlie T, Troyanskaya O, Diehn M, Wang YC, Duran GE, Sikic TL, Caldeira S, Skomedal H, Tu IP, Hernandez-Boussard T, Johnson SW, O'Dwyer PJ, Fero MJ, Kristensen GB, Borresen-Dale AL, Hastie T, Tibshirani R, van de Rijn M, Teng NN, Longacre TA, Botstein D, Brown PO, Sikic BI. Gene expression patterns in ovarian carcinomas.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4376-4386 [PMID: 12960427 DOI: 10.1091/mbc.e03-05-0279]</w:t>
      </w:r>
    </w:p>
    <w:p w14:paraId="021D021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144 </w:t>
      </w:r>
      <w:r w:rsidRPr="004E7D70">
        <w:rPr>
          <w:rFonts w:ascii="Book Antiqua" w:eastAsia="Calibri" w:hAnsi="Book Antiqua" w:cs="Calibri"/>
          <w:b/>
          <w:bCs/>
          <w:color w:val="000000" w:themeColor="text1"/>
          <w:spacing w:val="1"/>
          <w:szCs w:val="24"/>
        </w:rPr>
        <w:t>Serce NB</w:t>
      </w:r>
      <w:r w:rsidRPr="004E7D70">
        <w:rPr>
          <w:rFonts w:ascii="Book Antiqua" w:eastAsia="Calibri" w:hAnsi="Book Antiqua" w:cs="Calibri"/>
          <w:color w:val="000000" w:themeColor="text1"/>
          <w:spacing w:val="1"/>
          <w:szCs w:val="24"/>
        </w:rPr>
        <w:t>, Boesl A, Klaman I, von Serényi S, Noetzel E, Press MF, Dimmler A, Hartmann A, Sehouli J, Knuechel R, Beckmann MW, Fasching PA, Dahl E. Overexpression of SERBP1 (Plasminogen activator inhibitor 1 RNA binding protein) in human breast cancer is correlated with favourable prognosis. </w:t>
      </w:r>
      <w:r w:rsidRPr="004E7D70">
        <w:rPr>
          <w:rFonts w:ascii="Book Antiqua" w:eastAsia="Calibri" w:hAnsi="Book Antiqua" w:cs="Calibri"/>
          <w:i/>
          <w:iCs/>
          <w:color w:val="000000" w:themeColor="text1"/>
          <w:spacing w:val="1"/>
          <w:szCs w:val="24"/>
        </w:rPr>
        <w:t>BMC Cancer</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12</w:t>
      </w:r>
      <w:r w:rsidRPr="004E7D70">
        <w:rPr>
          <w:rFonts w:ascii="Book Antiqua" w:eastAsia="Calibri" w:hAnsi="Book Antiqua" w:cs="Calibri"/>
          <w:color w:val="000000" w:themeColor="text1"/>
          <w:spacing w:val="1"/>
          <w:szCs w:val="24"/>
        </w:rPr>
        <w:t>: 597 [PMID: 23236990 DOI: 10.1186/1471-2407-12-597]</w:t>
      </w:r>
    </w:p>
    <w:p w14:paraId="2DE6445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145 </w:t>
      </w:r>
      <w:r w:rsidRPr="004E7D70">
        <w:rPr>
          <w:rFonts w:ascii="Book Antiqua" w:eastAsia="Calibri" w:hAnsi="Book Antiqua" w:cs="Calibri"/>
          <w:b/>
          <w:bCs/>
          <w:color w:val="000000" w:themeColor="text1"/>
          <w:spacing w:val="1"/>
          <w:szCs w:val="24"/>
        </w:rPr>
        <w:t>Guo K</w:t>
      </w:r>
      <w:r w:rsidRPr="004E7D70">
        <w:rPr>
          <w:rFonts w:ascii="Book Antiqua" w:eastAsia="Calibri" w:hAnsi="Book Antiqua" w:cs="Calibri"/>
          <w:color w:val="000000" w:themeColor="text1"/>
          <w:spacing w:val="1"/>
          <w:szCs w:val="24"/>
        </w:rPr>
        <w:t>, Zheng S, Xu Y, Xu A, Chen B, Wen Y. Loss of miR-26a-5p promotes proliferation, migration, and invasion in prostate cancer through negatively regulating SERBP1. </w:t>
      </w:r>
      <w:r w:rsidRPr="004E7D70">
        <w:rPr>
          <w:rFonts w:ascii="Book Antiqua" w:eastAsia="Calibri" w:hAnsi="Book Antiqua" w:cs="Calibri"/>
          <w:i/>
          <w:iCs/>
          <w:color w:val="000000" w:themeColor="text1"/>
          <w:spacing w:val="1"/>
          <w:szCs w:val="24"/>
        </w:rPr>
        <w:t>Tumour Biol</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37</w:t>
      </w:r>
      <w:r w:rsidRPr="004E7D70">
        <w:rPr>
          <w:rFonts w:ascii="Book Antiqua" w:eastAsia="Calibri" w:hAnsi="Book Antiqua" w:cs="Calibri"/>
          <w:color w:val="000000" w:themeColor="text1"/>
          <w:spacing w:val="1"/>
          <w:szCs w:val="24"/>
        </w:rPr>
        <w:t>: 12843-12854 [PMID: 27449037 DOI: 10.1007/s13277-016-5158-z]</w:t>
      </w:r>
    </w:p>
    <w:p w14:paraId="75D772A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146 </w:t>
      </w:r>
      <w:r w:rsidRPr="004E7D70">
        <w:rPr>
          <w:rFonts w:ascii="Book Antiqua" w:eastAsia="Calibri" w:hAnsi="Book Antiqua" w:cs="Calibri"/>
          <w:b/>
          <w:bCs/>
          <w:color w:val="000000" w:themeColor="text1"/>
          <w:spacing w:val="1"/>
          <w:szCs w:val="24"/>
        </w:rPr>
        <w:t>Hlavaty J</w:t>
      </w:r>
      <w:r w:rsidRPr="004E7D70">
        <w:rPr>
          <w:rFonts w:ascii="Book Antiqua" w:eastAsia="Calibri" w:hAnsi="Book Antiqua" w:cs="Calibri"/>
          <w:color w:val="000000" w:themeColor="text1"/>
          <w:spacing w:val="1"/>
          <w:szCs w:val="24"/>
        </w:rPr>
        <w:t>, Ertl R, Miller I, Gabriel C. Expression of Progesterone Receptor Membrane Component 1 (PGRMC1), Progestin and AdipoQ Receptor 7 (PAQPR7), and Plasminogen Activator Inhibitor 1 RNA-Binding Protein (PAIRBP1) in Glioma Spheroids In Vitro. </w:t>
      </w:r>
      <w:r w:rsidRPr="004E7D70">
        <w:rPr>
          <w:rFonts w:ascii="Book Antiqua" w:eastAsia="Calibri" w:hAnsi="Book Antiqua" w:cs="Calibri"/>
          <w:i/>
          <w:iCs/>
          <w:color w:val="000000" w:themeColor="text1"/>
          <w:spacing w:val="1"/>
          <w:szCs w:val="24"/>
        </w:rPr>
        <w:t>Biomed Res Int</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2016</w:t>
      </w:r>
      <w:r w:rsidRPr="004E7D70">
        <w:rPr>
          <w:rFonts w:ascii="Book Antiqua" w:eastAsia="Calibri" w:hAnsi="Book Antiqua" w:cs="Calibri"/>
          <w:color w:val="000000" w:themeColor="text1"/>
          <w:spacing w:val="1"/>
          <w:szCs w:val="24"/>
        </w:rPr>
        <w:t>: 8065830 [PMID: 27340667 DOI: 10.1155/2016/8065830]</w:t>
      </w:r>
    </w:p>
    <w:p w14:paraId="6555527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147 </w:t>
      </w:r>
      <w:r w:rsidRPr="004E7D70">
        <w:rPr>
          <w:rFonts w:ascii="Book Antiqua" w:eastAsia="Calibri" w:hAnsi="Book Antiqua" w:cs="Calibri"/>
          <w:b/>
          <w:bCs/>
          <w:color w:val="000000" w:themeColor="text1"/>
          <w:spacing w:val="1"/>
          <w:szCs w:val="24"/>
        </w:rPr>
        <w:t>Sun W</w:t>
      </w:r>
      <w:r w:rsidRPr="004E7D70">
        <w:rPr>
          <w:rFonts w:ascii="Book Antiqua" w:eastAsia="Calibri" w:hAnsi="Book Antiqua" w:cs="Calibri"/>
          <w:color w:val="000000" w:themeColor="text1"/>
          <w:spacing w:val="1"/>
          <w:szCs w:val="24"/>
        </w:rPr>
        <w:t xml:space="preserve">, Guo C, Meng X , Yu Y, Jin Y, Tong D, Geng J, Huang Q, Qi J, Liu A, Guan R, Xu L, Sun D, Ji W , Liu P, Liu F, Sun H, Ji G, Fu S, Bai J. Differential expression of PAI-RBP1, C1orf142, and COTL1 in non-small cell lung cancer cell lines with different tumor metastatic potential. </w:t>
      </w:r>
      <w:r w:rsidR="00D8352B" w:rsidRPr="00D8352B">
        <w:rPr>
          <w:rFonts w:ascii="Book Antiqua" w:eastAsia="Calibri" w:hAnsi="Book Antiqua" w:cs="Calibri"/>
          <w:i/>
          <w:iCs/>
          <w:color w:val="000000" w:themeColor="text1"/>
          <w:spacing w:val="1"/>
          <w:szCs w:val="24"/>
        </w:rPr>
        <w:t>J Invest Med</w:t>
      </w:r>
      <w:r w:rsidRPr="004E7D70">
        <w:rPr>
          <w:rFonts w:ascii="Book Antiqua" w:eastAsia="Calibri" w:hAnsi="Book Antiqua" w:cs="Calibri"/>
          <w:color w:val="000000" w:themeColor="text1"/>
          <w:spacing w:val="1"/>
          <w:szCs w:val="24"/>
        </w:rPr>
        <w:t xml:space="preserve"> 2012</w:t>
      </w:r>
      <w:r w:rsidR="00D8352B">
        <w:rPr>
          <w:rFonts w:ascii="Book Antiqua" w:eastAsia="Calibri" w:hAnsi="Book Antiqua" w:cs="Calibri"/>
          <w:color w:val="000000" w:themeColor="text1"/>
          <w:spacing w:val="1"/>
          <w:szCs w:val="24"/>
        </w:rPr>
        <w:t>;</w:t>
      </w:r>
      <w:r w:rsidRPr="004E7D70">
        <w:rPr>
          <w:rFonts w:ascii="Book Antiqua" w:eastAsia="Calibri" w:hAnsi="Book Antiqua" w:cs="Calibri"/>
          <w:color w:val="000000" w:themeColor="text1"/>
          <w:spacing w:val="1"/>
          <w:szCs w:val="24"/>
        </w:rPr>
        <w:t xml:space="preserve"> </w:t>
      </w:r>
      <w:r w:rsidRPr="004E7D70">
        <w:rPr>
          <w:rFonts w:ascii="Book Antiqua" w:eastAsia="Calibri" w:hAnsi="Book Antiqua" w:cs="Calibri"/>
          <w:b/>
          <w:bCs/>
          <w:color w:val="000000" w:themeColor="text1"/>
          <w:spacing w:val="1"/>
          <w:szCs w:val="24"/>
        </w:rPr>
        <w:t>60</w:t>
      </w:r>
      <w:r w:rsidR="00D8352B">
        <w:rPr>
          <w:rFonts w:ascii="Book Antiqua" w:eastAsia="Calibri" w:hAnsi="Book Antiqua" w:cs="Calibri"/>
          <w:color w:val="000000" w:themeColor="text1"/>
          <w:spacing w:val="1"/>
          <w:szCs w:val="24"/>
        </w:rPr>
        <w:t>:</w:t>
      </w:r>
      <w:r w:rsidRPr="004E7D70">
        <w:rPr>
          <w:rFonts w:ascii="Book Antiqua" w:eastAsia="Calibri" w:hAnsi="Book Antiqua" w:cs="Calibri"/>
          <w:color w:val="000000" w:themeColor="text1"/>
          <w:spacing w:val="1"/>
          <w:szCs w:val="24"/>
        </w:rPr>
        <w:t xml:space="preserve"> 689-694 [DOI: 10.2310/JIM.0b013e31824963b6]</w:t>
      </w:r>
    </w:p>
    <w:p w14:paraId="154A9B0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148 </w:t>
      </w:r>
      <w:r w:rsidRPr="004E7D70">
        <w:rPr>
          <w:rFonts w:ascii="Book Antiqua" w:eastAsia="Calibri" w:hAnsi="Book Antiqua" w:cs="Calibri"/>
          <w:b/>
          <w:bCs/>
          <w:color w:val="000000" w:themeColor="text1"/>
          <w:spacing w:val="1"/>
          <w:szCs w:val="24"/>
        </w:rPr>
        <w:t>Lange CA</w:t>
      </w:r>
      <w:r w:rsidRPr="004E7D70">
        <w:rPr>
          <w:rFonts w:ascii="Book Antiqua" w:eastAsia="Calibri" w:hAnsi="Book Antiqua" w:cs="Calibri"/>
          <w:color w:val="000000" w:themeColor="text1"/>
          <w:spacing w:val="1"/>
          <w:szCs w:val="24"/>
        </w:rPr>
        <w:t>, Sartorius CA, Abdel-Hafiz H, Spillman MA, Horwitz KB, Jacobsen BM. Progesterone receptor action: translating studies in breast cancer models to clinical insights. </w:t>
      </w:r>
      <w:r w:rsidRPr="004E7D70">
        <w:rPr>
          <w:rFonts w:ascii="Book Antiqua" w:eastAsia="Calibri" w:hAnsi="Book Antiqua" w:cs="Calibri"/>
          <w:i/>
          <w:iCs/>
          <w:color w:val="000000" w:themeColor="text1"/>
          <w:spacing w:val="1"/>
          <w:szCs w:val="24"/>
        </w:rPr>
        <w:t>Adv Exp Med Biol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630</w:t>
      </w:r>
      <w:r w:rsidRPr="004E7D70">
        <w:rPr>
          <w:rFonts w:ascii="Book Antiqua" w:eastAsia="Calibri" w:hAnsi="Book Antiqua" w:cs="Calibri"/>
          <w:color w:val="000000" w:themeColor="text1"/>
          <w:spacing w:val="1"/>
          <w:szCs w:val="24"/>
        </w:rPr>
        <w:t>: 94-111 [PMID: 18637487 DOI: 10.1007/978-0-387-78818-0_7]</w:t>
      </w:r>
    </w:p>
    <w:p w14:paraId="6A2AC4B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149 </w:t>
      </w:r>
      <w:r w:rsidRPr="004E7D70">
        <w:rPr>
          <w:rFonts w:ascii="Book Antiqua" w:eastAsia="Calibri" w:hAnsi="Book Antiqua" w:cs="Calibri"/>
          <w:b/>
          <w:bCs/>
          <w:color w:val="000000" w:themeColor="text1"/>
          <w:spacing w:val="1"/>
          <w:szCs w:val="24"/>
        </w:rPr>
        <w:t>Zhang L</w:t>
      </w:r>
      <w:r w:rsidRPr="004E7D70">
        <w:rPr>
          <w:rFonts w:ascii="Book Antiqua" w:eastAsia="Calibri" w:hAnsi="Book Antiqua" w:cs="Calibri"/>
          <w:color w:val="000000" w:themeColor="text1"/>
          <w:spacing w:val="1"/>
          <w:szCs w:val="24"/>
        </w:rPr>
        <w:t>, Kanda Y, Roberts DJ, Ecker JL, Losel R, Wehling M, Peluso JJ, Pru JK. Expression of progesterone receptor membrane component 1 and its partner serpine 1 mRNA binding protein in uterine and placental tissues of the mouse and human. </w:t>
      </w:r>
      <w:r w:rsidRPr="004E7D70">
        <w:rPr>
          <w:rFonts w:ascii="Book Antiqua" w:eastAsia="Calibri" w:hAnsi="Book Antiqua" w:cs="Calibri"/>
          <w:i/>
          <w:iCs/>
          <w:color w:val="000000" w:themeColor="text1"/>
          <w:spacing w:val="1"/>
          <w:szCs w:val="24"/>
        </w:rPr>
        <w:t>Mol Cell Endocrinol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287</w:t>
      </w:r>
      <w:r w:rsidRPr="004E7D70">
        <w:rPr>
          <w:rFonts w:ascii="Book Antiqua" w:eastAsia="Calibri" w:hAnsi="Book Antiqua" w:cs="Calibri"/>
          <w:color w:val="000000" w:themeColor="text1"/>
          <w:spacing w:val="1"/>
          <w:szCs w:val="24"/>
        </w:rPr>
        <w:t>: 81-89 [PMID: 18440126 DOI: 10.1016/j.mce.2008.02.012]</w:t>
      </w:r>
    </w:p>
    <w:p w14:paraId="05C9AAE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150 </w:t>
      </w:r>
      <w:r w:rsidRPr="004E7D70">
        <w:rPr>
          <w:rFonts w:ascii="Book Antiqua" w:eastAsia="Calibri" w:hAnsi="Book Antiqua" w:cs="Calibri"/>
          <w:b/>
          <w:bCs/>
          <w:color w:val="000000" w:themeColor="text1"/>
          <w:spacing w:val="1"/>
          <w:szCs w:val="24"/>
        </w:rPr>
        <w:t>Heaton JH</w:t>
      </w:r>
      <w:r w:rsidRPr="004E7D70">
        <w:rPr>
          <w:rFonts w:ascii="Book Antiqua" w:eastAsia="Calibri" w:hAnsi="Book Antiqua" w:cs="Calibri"/>
          <w:color w:val="000000" w:themeColor="text1"/>
          <w:spacing w:val="1"/>
          <w:szCs w:val="24"/>
        </w:rPr>
        <w:t>, Dlakic WM, Gelehrter TD. Posttranscriptional regulation of PAI-1 gene expression. </w:t>
      </w:r>
      <w:r w:rsidRPr="004E7D70">
        <w:rPr>
          <w:rFonts w:ascii="Book Antiqua" w:eastAsia="Calibri" w:hAnsi="Book Antiqua" w:cs="Calibri"/>
          <w:i/>
          <w:iCs/>
          <w:color w:val="000000" w:themeColor="text1"/>
          <w:spacing w:val="1"/>
          <w:szCs w:val="24"/>
        </w:rPr>
        <w:t>Thromb Haemost</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89</w:t>
      </w:r>
      <w:r w:rsidRPr="004E7D70">
        <w:rPr>
          <w:rFonts w:ascii="Book Antiqua" w:eastAsia="Calibri" w:hAnsi="Book Antiqua" w:cs="Calibri"/>
          <w:color w:val="000000" w:themeColor="text1"/>
          <w:spacing w:val="1"/>
          <w:szCs w:val="24"/>
        </w:rPr>
        <w:t>: 959-966 [PMID: 12783107 DOI: 10.1055/s-0037-1613396]</w:t>
      </w:r>
    </w:p>
    <w:p w14:paraId="24AD19A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151 </w:t>
      </w:r>
      <w:r w:rsidRPr="004E7D70">
        <w:rPr>
          <w:rFonts w:ascii="Book Antiqua" w:eastAsia="Calibri" w:hAnsi="Book Antiqua" w:cs="Calibri"/>
          <w:b/>
          <w:bCs/>
          <w:color w:val="000000" w:themeColor="text1"/>
          <w:spacing w:val="1"/>
          <w:szCs w:val="24"/>
        </w:rPr>
        <w:t>Harbeck N</w:t>
      </w:r>
      <w:r w:rsidRPr="004E7D70">
        <w:rPr>
          <w:rFonts w:ascii="Book Antiqua" w:eastAsia="Calibri" w:hAnsi="Book Antiqua" w:cs="Calibri"/>
          <w:color w:val="000000" w:themeColor="text1"/>
          <w:spacing w:val="1"/>
          <w:szCs w:val="24"/>
        </w:rPr>
        <w:t>, Thomssen C. [u-Plasminogen activator (urinary plasminogen activator, urokinase) (uPA) and its PA-1 type 1 inhibitor are not only prognostically but also predictively significant and support clinical decisions on therapy in primary carcinoma of the breast]. </w:t>
      </w:r>
      <w:r w:rsidRPr="004E7D70">
        <w:rPr>
          <w:rFonts w:ascii="Book Antiqua" w:eastAsia="Calibri" w:hAnsi="Book Antiqua" w:cs="Calibri"/>
          <w:i/>
          <w:iCs/>
          <w:color w:val="000000" w:themeColor="text1"/>
          <w:spacing w:val="1"/>
          <w:szCs w:val="24"/>
        </w:rPr>
        <w:t>Zentralbl Gynakol</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125</w:t>
      </w:r>
      <w:r w:rsidRPr="004E7D70">
        <w:rPr>
          <w:rFonts w:ascii="Book Antiqua" w:eastAsia="Calibri" w:hAnsi="Book Antiqua" w:cs="Calibri"/>
          <w:color w:val="000000" w:themeColor="text1"/>
          <w:spacing w:val="1"/>
          <w:szCs w:val="24"/>
        </w:rPr>
        <w:t>: 362-367 [PMID: 14569518 DOI: 10.1055/s-2003-43036]</w:t>
      </w:r>
    </w:p>
    <w:p w14:paraId="1FBE2A6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152 </w:t>
      </w:r>
      <w:r w:rsidRPr="004E7D70">
        <w:rPr>
          <w:rFonts w:ascii="Book Antiqua" w:eastAsia="Calibri" w:hAnsi="Book Antiqua" w:cs="Calibri"/>
          <w:b/>
          <w:bCs/>
          <w:color w:val="000000" w:themeColor="text1"/>
          <w:spacing w:val="1"/>
          <w:szCs w:val="24"/>
        </w:rPr>
        <w:t>Kuhn W</w:t>
      </w:r>
      <w:r w:rsidRPr="004E7D70">
        <w:rPr>
          <w:rFonts w:ascii="Book Antiqua" w:eastAsia="Calibri" w:hAnsi="Book Antiqua" w:cs="Calibri"/>
          <w:color w:val="000000" w:themeColor="text1"/>
          <w:spacing w:val="1"/>
          <w:szCs w:val="24"/>
        </w:rPr>
        <w:t>, Schmalfeldt B, Reuning U, Pache L, Berger U, Ulm K, Harbeck N, Späthe K, Dettmar P, Höfler H, Jänicke F, Schmitt M, Graeff H. Prognostic significance of urokinase (uPA) and its inhibitor PAI-1 for survival in advanced ovarian carcinoma stage FIGO IIIc. </w:t>
      </w:r>
      <w:r w:rsidRPr="004E7D70">
        <w:rPr>
          <w:rFonts w:ascii="Book Antiqua" w:eastAsia="Calibri" w:hAnsi="Book Antiqua" w:cs="Calibri"/>
          <w:i/>
          <w:iCs/>
          <w:color w:val="000000" w:themeColor="text1"/>
          <w:spacing w:val="1"/>
          <w:szCs w:val="24"/>
        </w:rPr>
        <w:t>Br J Cancer</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79</w:t>
      </w:r>
      <w:r w:rsidRPr="004E7D70">
        <w:rPr>
          <w:rFonts w:ascii="Book Antiqua" w:eastAsia="Calibri" w:hAnsi="Book Antiqua" w:cs="Calibri"/>
          <w:color w:val="000000" w:themeColor="text1"/>
          <w:spacing w:val="1"/>
          <w:szCs w:val="24"/>
        </w:rPr>
        <w:t>: 1746-1751 [PMID: 10206287 DOI: 10.1038/sj.bjc.6690278]</w:t>
      </w:r>
    </w:p>
    <w:p w14:paraId="5D6DB29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153 </w:t>
      </w:r>
      <w:r w:rsidRPr="004E7D70">
        <w:rPr>
          <w:rFonts w:ascii="Book Antiqua" w:eastAsia="Calibri" w:hAnsi="Book Antiqua" w:cs="Calibri"/>
          <w:b/>
          <w:bCs/>
          <w:color w:val="000000" w:themeColor="text1"/>
          <w:spacing w:val="1"/>
          <w:szCs w:val="24"/>
        </w:rPr>
        <w:t>Tecimer C</w:t>
      </w:r>
      <w:r w:rsidRPr="004E7D70">
        <w:rPr>
          <w:rFonts w:ascii="Book Antiqua" w:eastAsia="Calibri" w:hAnsi="Book Antiqua" w:cs="Calibri"/>
          <w:color w:val="000000" w:themeColor="text1"/>
          <w:spacing w:val="1"/>
          <w:szCs w:val="24"/>
        </w:rPr>
        <w:t>, Doering DL, Goldsmith LJ, Meyer JS, Abdulhay G, Wittliff JL. Clinical relevance of urokinase-type plasminogen activator, its receptor and inhibitor type 1 in ovarian cancer. </w:t>
      </w:r>
      <w:r w:rsidRPr="004E7D70">
        <w:rPr>
          <w:rFonts w:ascii="Book Antiqua" w:eastAsia="Calibri" w:hAnsi="Book Antiqua" w:cs="Calibri"/>
          <w:i/>
          <w:iCs/>
          <w:color w:val="000000" w:themeColor="text1"/>
          <w:spacing w:val="1"/>
          <w:szCs w:val="24"/>
        </w:rPr>
        <w:t>Int J Gynecol Cancer</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372-381 [PMID: 11240701 DOI: 10.1046/j.1525-1438.2000.010005372.x]</w:t>
      </w:r>
    </w:p>
    <w:p w14:paraId="546950C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154 </w:t>
      </w:r>
      <w:r w:rsidRPr="004E7D70">
        <w:rPr>
          <w:rFonts w:ascii="Book Antiqua" w:eastAsia="Calibri" w:hAnsi="Book Antiqua" w:cs="Calibri"/>
          <w:b/>
          <w:bCs/>
          <w:color w:val="000000" w:themeColor="text1"/>
          <w:spacing w:val="1"/>
          <w:szCs w:val="24"/>
        </w:rPr>
        <w:t>Schmalfeldt B</w:t>
      </w:r>
      <w:r w:rsidRPr="004E7D70">
        <w:rPr>
          <w:rFonts w:ascii="Book Antiqua" w:eastAsia="Calibri" w:hAnsi="Book Antiqua" w:cs="Calibri"/>
          <w:color w:val="000000" w:themeColor="text1"/>
          <w:spacing w:val="1"/>
          <w:szCs w:val="24"/>
        </w:rPr>
        <w:t>, Prechtel D, Härting K, Späthe K, Rutke S, Konik E, Fridman R, Berger U, Schmitt M, Kuhn W, Lengyel E. Increased expression of matrix metalloproteinases (MMP)-2, MMP-9, and the urokinase-type plasminogen activator is associated with progression from benign to advanced ovarian cancer. </w:t>
      </w:r>
      <w:r w:rsidRPr="004E7D70">
        <w:rPr>
          <w:rFonts w:ascii="Book Antiqua" w:eastAsia="Calibri" w:hAnsi="Book Antiqua" w:cs="Calibri"/>
          <w:i/>
          <w:iCs/>
          <w:color w:val="000000" w:themeColor="text1"/>
          <w:spacing w:val="1"/>
          <w:szCs w:val="24"/>
        </w:rPr>
        <w:t>Clin Cancer Res</w:t>
      </w:r>
      <w:r w:rsidRPr="004E7D70">
        <w:rPr>
          <w:rFonts w:ascii="Book Antiqua" w:eastAsia="Calibri" w:hAnsi="Book Antiqua" w:cs="Calibri"/>
          <w:color w:val="000000" w:themeColor="text1"/>
          <w:spacing w:val="1"/>
          <w:szCs w:val="24"/>
        </w:rPr>
        <w:t>2001; </w:t>
      </w:r>
      <w:r w:rsidRPr="004E7D70">
        <w:rPr>
          <w:rFonts w:ascii="Book Antiqua" w:eastAsia="Calibri" w:hAnsi="Book Antiqua" w:cs="Calibri"/>
          <w:b/>
          <w:bCs/>
          <w:color w:val="000000" w:themeColor="text1"/>
          <w:spacing w:val="1"/>
          <w:szCs w:val="24"/>
        </w:rPr>
        <w:t>7</w:t>
      </w:r>
      <w:r w:rsidRPr="004E7D70">
        <w:rPr>
          <w:rFonts w:ascii="Book Antiqua" w:eastAsia="Calibri" w:hAnsi="Book Antiqua" w:cs="Calibri"/>
          <w:color w:val="000000" w:themeColor="text1"/>
          <w:spacing w:val="1"/>
          <w:szCs w:val="24"/>
        </w:rPr>
        <w:t>: 2396-2404 [PMID: 11489818]</w:t>
      </w:r>
    </w:p>
    <w:p w14:paraId="674BC64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155 </w:t>
      </w:r>
      <w:r w:rsidR="00D8352B" w:rsidRPr="00D8352B">
        <w:rPr>
          <w:rFonts w:ascii="Book Antiqua" w:eastAsia="Calibri" w:hAnsi="Book Antiqua" w:cs="Calibri"/>
          <w:b/>
          <w:bCs/>
          <w:color w:val="000000" w:themeColor="text1"/>
          <w:spacing w:val="1"/>
          <w:szCs w:val="24"/>
        </w:rPr>
        <w:t>Borgfeldt C</w:t>
      </w:r>
      <w:r w:rsidR="00D8352B" w:rsidRPr="00D8352B">
        <w:rPr>
          <w:rFonts w:ascii="Book Antiqua" w:eastAsia="Calibri" w:hAnsi="Book Antiqua" w:cs="Calibri"/>
          <w:color w:val="000000" w:themeColor="text1"/>
          <w:spacing w:val="1"/>
          <w:szCs w:val="24"/>
        </w:rPr>
        <w:t>, Hansson SR, Gustavsson B, Måsbäck A, Casslén B. Dedifferentiation of serous ovarian cancer from cystic to solid tumors is associated with increased expression of mRNA for urokinase plasminogen activator (uPA), its receptor (uPAR) and its inhibitor (PAI-1). </w:t>
      </w:r>
      <w:r w:rsidR="00D8352B" w:rsidRPr="00D8352B">
        <w:rPr>
          <w:rFonts w:ascii="Book Antiqua" w:eastAsia="Calibri" w:hAnsi="Book Antiqua" w:cs="Calibri"/>
          <w:i/>
          <w:iCs/>
          <w:color w:val="000000" w:themeColor="text1"/>
          <w:spacing w:val="1"/>
          <w:szCs w:val="24"/>
        </w:rPr>
        <w:t>Int J Cancer</w:t>
      </w:r>
      <w:r w:rsidR="00D8352B" w:rsidRPr="00D8352B">
        <w:rPr>
          <w:rFonts w:ascii="Book Antiqua" w:eastAsia="Calibri" w:hAnsi="Book Antiqua" w:cs="Calibri"/>
          <w:color w:val="000000" w:themeColor="text1"/>
          <w:spacing w:val="1"/>
          <w:szCs w:val="24"/>
        </w:rPr>
        <w:t> 2001; </w:t>
      </w:r>
      <w:r w:rsidR="00D8352B" w:rsidRPr="00D8352B">
        <w:rPr>
          <w:rFonts w:ascii="Book Antiqua" w:eastAsia="Calibri" w:hAnsi="Book Antiqua" w:cs="Calibri"/>
          <w:b/>
          <w:bCs/>
          <w:color w:val="000000" w:themeColor="text1"/>
          <w:spacing w:val="1"/>
          <w:szCs w:val="24"/>
        </w:rPr>
        <w:t>92</w:t>
      </w:r>
      <w:r w:rsidR="00D8352B" w:rsidRPr="00D8352B">
        <w:rPr>
          <w:rFonts w:ascii="Book Antiqua" w:eastAsia="Calibri" w:hAnsi="Book Antiqua" w:cs="Calibri"/>
          <w:color w:val="000000" w:themeColor="text1"/>
          <w:spacing w:val="1"/>
          <w:szCs w:val="24"/>
        </w:rPr>
        <w:t>: 497-502 [PMID: 11304683 DOI: 10.1002/ijc.1215]</w:t>
      </w:r>
    </w:p>
    <w:p w14:paraId="6102FE5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156 </w:t>
      </w:r>
      <w:r w:rsidRPr="004E7D70">
        <w:rPr>
          <w:rFonts w:ascii="Book Antiqua" w:eastAsia="Calibri" w:hAnsi="Book Antiqua" w:cs="Calibri"/>
          <w:b/>
          <w:bCs/>
          <w:color w:val="000000" w:themeColor="text1"/>
          <w:spacing w:val="1"/>
          <w:szCs w:val="24"/>
        </w:rPr>
        <w:t>Hoffmann G</w:t>
      </w:r>
      <w:r w:rsidRPr="004E7D70">
        <w:rPr>
          <w:rFonts w:ascii="Book Antiqua" w:eastAsia="Calibri" w:hAnsi="Book Antiqua" w:cs="Calibri"/>
          <w:color w:val="000000" w:themeColor="text1"/>
          <w:spacing w:val="1"/>
          <w:szCs w:val="24"/>
        </w:rPr>
        <w:t>, Pollow K, Weikel W, Strittmatter HJ, Bach J, Schaffrath M, Knapstein P, Melchert F, Pollow B. Urokinase and plasminogen activator-inhibitor (PAI-1) status in primary ovarian carcinomas and ovarian metastases compared to benign ovarian tumors as a function of histopathological parameters. </w:t>
      </w:r>
      <w:r w:rsidRPr="004E7D70">
        <w:rPr>
          <w:rFonts w:ascii="Book Antiqua" w:eastAsia="Calibri" w:hAnsi="Book Antiqua" w:cs="Calibri"/>
          <w:i/>
          <w:iCs/>
          <w:color w:val="000000" w:themeColor="text1"/>
          <w:spacing w:val="1"/>
          <w:szCs w:val="24"/>
        </w:rPr>
        <w:t>Clin Chem Lab Med</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37</w:t>
      </w:r>
      <w:r w:rsidRPr="004E7D70">
        <w:rPr>
          <w:rFonts w:ascii="Book Antiqua" w:eastAsia="Calibri" w:hAnsi="Book Antiqua" w:cs="Calibri"/>
          <w:color w:val="000000" w:themeColor="text1"/>
          <w:spacing w:val="1"/>
          <w:szCs w:val="24"/>
        </w:rPr>
        <w:t>: 47-54 [PMID: 10094378 DOI: 10.1515/CCLM.1999.007]</w:t>
      </w:r>
    </w:p>
    <w:p w14:paraId="4AE43A4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157 </w:t>
      </w:r>
      <w:r w:rsidRPr="004E7D70">
        <w:rPr>
          <w:rFonts w:ascii="Book Antiqua" w:eastAsia="Calibri" w:hAnsi="Book Antiqua" w:cs="Calibri"/>
          <w:b/>
          <w:bCs/>
          <w:color w:val="000000" w:themeColor="text1"/>
          <w:spacing w:val="1"/>
          <w:szCs w:val="24"/>
        </w:rPr>
        <w:t>van der Burg ME</w:t>
      </w:r>
      <w:r w:rsidRPr="004E7D70">
        <w:rPr>
          <w:rFonts w:ascii="Book Antiqua" w:eastAsia="Calibri" w:hAnsi="Book Antiqua" w:cs="Calibri"/>
          <w:color w:val="000000" w:themeColor="text1"/>
          <w:spacing w:val="1"/>
          <w:szCs w:val="24"/>
        </w:rPr>
        <w:t>, Henzen-Logmans SC, Berns EM, van Putten WL, Klijn JG, Foekens JA. Expression of urokinase-type plasminogen activator (uPA) and its inhibitor PAI-1 in benign, borderline, malignant primary and metastatic ovarian tumors. </w:t>
      </w:r>
      <w:r w:rsidRPr="004E7D70">
        <w:rPr>
          <w:rFonts w:ascii="Book Antiqua" w:eastAsia="Calibri" w:hAnsi="Book Antiqua" w:cs="Calibri"/>
          <w:i/>
          <w:iCs/>
          <w:color w:val="000000" w:themeColor="text1"/>
          <w:spacing w:val="1"/>
          <w:szCs w:val="24"/>
        </w:rPr>
        <w:t>Int J Cancer</w:t>
      </w:r>
      <w:r w:rsidRPr="004E7D70">
        <w:rPr>
          <w:rFonts w:ascii="Book Antiqua" w:eastAsia="Calibri" w:hAnsi="Book Antiqua" w:cs="Calibri"/>
          <w:color w:val="000000" w:themeColor="text1"/>
          <w:spacing w:val="1"/>
          <w:szCs w:val="24"/>
        </w:rPr>
        <w:t> 1996; </w:t>
      </w:r>
      <w:r w:rsidRPr="004E7D70">
        <w:rPr>
          <w:rFonts w:ascii="Book Antiqua" w:eastAsia="Calibri" w:hAnsi="Book Antiqua" w:cs="Calibri"/>
          <w:b/>
          <w:bCs/>
          <w:color w:val="000000" w:themeColor="text1"/>
          <w:spacing w:val="1"/>
          <w:szCs w:val="24"/>
        </w:rPr>
        <w:t>69</w:t>
      </w:r>
      <w:r w:rsidRPr="004E7D70">
        <w:rPr>
          <w:rFonts w:ascii="Book Antiqua" w:eastAsia="Calibri" w:hAnsi="Book Antiqua" w:cs="Calibri"/>
          <w:color w:val="000000" w:themeColor="text1"/>
          <w:spacing w:val="1"/>
          <w:szCs w:val="24"/>
        </w:rPr>
        <w:t>: 475-479 [PMID: 8980250 DOI: 10.1002/(SICI)1097-0215(19961220)69:6&lt;475::AID-IJC10&gt;3.0.CO;2-0]</w:t>
      </w:r>
    </w:p>
    <w:p w14:paraId="309D8EF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158 </w:t>
      </w:r>
      <w:r w:rsidRPr="004E7D70">
        <w:rPr>
          <w:rFonts w:ascii="Book Antiqua" w:eastAsia="Calibri" w:hAnsi="Book Antiqua" w:cs="Calibri"/>
          <w:b/>
          <w:bCs/>
          <w:color w:val="000000" w:themeColor="text1"/>
          <w:spacing w:val="1"/>
          <w:szCs w:val="24"/>
        </w:rPr>
        <w:t>Henderson MJ</w:t>
      </w:r>
      <w:r w:rsidRPr="004E7D70">
        <w:rPr>
          <w:rFonts w:ascii="Book Antiqua" w:eastAsia="Calibri" w:hAnsi="Book Antiqua" w:cs="Calibri"/>
          <w:color w:val="000000" w:themeColor="text1"/>
          <w:spacing w:val="1"/>
          <w:szCs w:val="24"/>
        </w:rPr>
        <w:t>, Russell AJ, Hird S, Muñoz M, Clancy JL, Lehrbach GM, Calanni ST, Jans DA, Sutherland RL, Watts CK. EDD, the human hyperplastic discs protein, has a role in progesterone receptor coactivation and potential involvement in DNA damage response.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277</w:t>
      </w:r>
      <w:r w:rsidRPr="004E7D70">
        <w:rPr>
          <w:rFonts w:ascii="Book Antiqua" w:eastAsia="Calibri" w:hAnsi="Book Antiqua" w:cs="Calibri"/>
          <w:color w:val="000000" w:themeColor="text1"/>
          <w:spacing w:val="1"/>
          <w:szCs w:val="24"/>
        </w:rPr>
        <w:t>: 26468-26478 [PMID: 12011095 DOI: 10.1074/jbc.M203527200]</w:t>
      </w:r>
    </w:p>
    <w:p w14:paraId="278352C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159 </w:t>
      </w:r>
      <w:r w:rsidRPr="004E7D70">
        <w:rPr>
          <w:rFonts w:ascii="Book Antiqua" w:eastAsia="Calibri" w:hAnsi="Book Antiqua" w:cs="Calibri"/>
          <w:b/>
          <w:bCs/>
          <w:color w:val="000000" w:themeColor="text1"/>
          <w:spacing w:val="1"/>
          <w:szCs w:val="24"/>
        </w:rPr>
        <w:t>Fogli A</w:t>
      </w:r>
      <w:r w:rsidRPr="004E7D70">
        <w:rPr>
          <w:rFonts w:ascii="Book Antiqua" w:eastAsia="Calibri" w:hAnsi="Book Antiqua" w:cs="Calibri"/>
          <w:color w:val="000000" w:themeColor="text1"/>
          <w:spacing w:val="1"/>
          <w:szCs w:val="24"/>
        </w:rPr>
        <w:t>, Gauthier-Barichard F, Schiffmann R, Vanderhoof VH, Bakalov VK, Nelson LM, Boespflug-Tanguy O. Screening for known mutations in EIF2B genes in a large panel of patients with premature ovarian failure. </w:t>
      </w:r>
      <w:r w:rsidRPr="004E7D70">
        <w:rPr>
          <w:rFonts w:ascii="Book Antiqua" w:eastAsia="Calibri" w:hAnsi="Book Antiqua" w:cs="Calibri"/>
          <w:i/>
          <w:iCs/>
          <w:color w:val="000000" w:themeColor="text1"/>
          <w:spacing w:val="1"/>
          <w:szCs w:val="24"/>
        </w:rPr>
        <w:t>BMC Womens Health</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4</w:t>
      </w:r>
      <w:r w:rsidRPr="004E7D70">
        <w:rPr>
          <w:rFonts w:ascii="Book Antiqua" w:eastAsia="Calibri" w:hAnsi="Book Antiqua" w:cs="Calibri"/>
          <w:color w:val="000000" w:themeColor="text1"/>
          <w:spacing w:val="1"/>
          <w:szCs w:val="24"/>
        </w:rPr>
        <w:t>: 8 [PMID: 15507143 DOI: 10.1186/1472-6874-4-8]</w:t>
      </w:r>
    </w:p>
    <w:p w14:paraId="740B987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160 </w:t>
      </w:r>
      <w:r w:rsidRPr="004E7D70">
        <w:rPr>
          <w:rFonts w:ascii="Book Antiqua" w:eastAsia="Calibri" w:hAnsi="Book Antiqua" w:cs="Calibri"/>
          <w:b/>
          <w:bCs/>
          <w:color w:val="000000" w:themeColor="text1"/>
          <w:spacing w:val="1"/>
          <w:szCs w:val="24"/>
        </w:rPr>
        <w:t>Choi Y</w:t>
      </w:r>
      <w:r w:rsidRPr="004E7D70">
        <w:rPr>
          <w:rFonts w:ascii="Book Antiqua" w:eastAsia="Calibri" w:hAnsi="Book Antiqua" w:cs="Calibri"/>
          <w:color w:val="000000" w:themeColor="text1"/>
          <w:spacing w:val="1"/>
          <w:szCs w:val="24"/>
        </w:rPr>
        <w:t>, Rosewell KL, Brännström M, Akin JW, Curry TE Jr, Jo M. FOS, a Critical Downstream Mediator of PGR and EGF Signaling Necessary for Ovulatory Prostaglandins in the Human Ovary. </w:t>
      </w:r>
      <w:r w:rsidRPr="004E7D70">
        <w:rPr>
          <w:rFonts w:ascii="Book Antiqua" w:eastAsia="Calibri" w:hAnsi="Book Antiqua" w:cs="Calibri"/>
          <w:i/>
          <w:iCs/>
          <w:color w:val="000000" w:themeColor="text1"/>
          <w:spacing w:val="1"/>
          <w:szCs w:val="24"/>
        </w:rPr>
        <w:t>J Clin Endocrinol Metab</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103</w:t>
      </w:r>
      <w:r w:rsidRPr="004E7D70">
        <w:rPr>
          <w:rFonts w:ascii="Book Antiqua" w:eastAsia="Calibri" w:hAnsi="Book Antiqua" w:cs="Calibri"/>
          <w:color w:val="000000" w:themeColor="text1"/>
          <w:spacing w:val="1"/>
          <w:szCs w:val="24"/>
        </w:rPr>
        <w:t>: 4241-4252 [PMID: 30124866 DOI: 10.1210/jc.2017-02532]</w:t>
      </w:r>
    </w:p>
    <w:p w14:paraId="7BE44CC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161 </w:t>
      </w:r>
      <w:r w:rsidRPr="004E7D70">
        <w:rPr>
          <w:rFonts w:ascii="Book Antiqua" w:eastAsia="Calibri" w:hAnsi="Book Antiqua" w:cs="Calibri"/>
          <w:b/>
          <w:bCs/>
          <w:color w:val="000000" w:themeColor="text1"/>
          <w:spacing w:val="1"/>
          <w:szCs w:val="24"/>
        </w:rPr>
        <w:t>Mansouri MR</w:t>
      </w:r>
      <w:r w:rsidRPr="004E7D70">
        <w:rPr>
          <w:rFonts w:ascii="Book Antiqua" w:eastAsia="Calibri" w:hAnsi="Book Antiqua" w:cs="Calibri"/>
          <w:color w:val="000000" w:themeColor="text1"/>
          <w:spacing w:val="1"/>
          <w:szCs w:val="24"/>
        </w:rPr>
        <w:t>, Schuster J, Badhai J, Stattin EL, Lösel R, Wehling M, Carlsson B, Hovatta O, Karlström PO, Golovleva I, Toniolo D, Bione S, Peluso J, Dahl N. Alterations in the expression, structure and function of progesterone receptor membrane component-1 (PGRMC1) in premature ovarian failure. </w:t>
      </w:r>
      <w:r w:rsidRPr="004E7D70">
        <w:rPr>
          <w:rFonts w:ascii="Book Antiqua" w:eastAsia="Calibri" w:hAnsi="Book Antiqua" w:cs="Calibri"/>
          <w:i/>
          <w:iCs/>
          <w:color w:val="000000" w:themeColor="text1"/>
          <w:spacing w:val="1"/>
          <w:szCs w:val="24"/>
        </w:rPr>
        <w:t>Hum Mol Genet</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17</w:t>
      </w:r>
      <w:r w:rsidRPr="004E7D70">
        <w:rPr>
          <w:rFonts w:ascii="Book Antiqua" w:eastAsia="Calibri" w:hAnsi="Book Antiqua" w:cs="Calibri"/>
          <w:color w:val="000000" w:themeColor="text1"/>
          <w:spacing w:val="1"/>
          <w:szCs w:val="24"/>
        </w:rPr>
        <w:t>: 3776-3783 [PMID: 18782852 DOI: 10.1093/hmg/ddn274]</w:t>
      </w:r>
    </w:p>
    <w:p w14:paraId="0062D97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162 </w:t>
      </w:r>
      <w:r w:rsidRPr="004E7D70">
        <w:rPr>
          <w:rFonts w:ascii="Book Antiqua" w:eastAsia="Calibri" w:hAnsi="Book Antiqua" w:cs="Calibri"/>
          <w:b/>
          <w:bCs/>
          <w:color w:val="000000" w:themeColor="text1"/>
          <w:spacing w:val="1"/>
          <w:szCs w:val="24"/>
        </w:rPr>
        <w:t>Peluso JJ</w:t>
      </w:r>
      <w:r w:rsidRPr="004E7D70">
        <w:rPr>
          <w:rFonts w:ascii="Book Antiqua" w:eastAsia="Calibri" w:hAnsi="Book Antiqua" w:cs="Calibri"/>
          <w:color w:val="000000" w:themeColor="text1"/>
          <w:spacing w:val="1"/>
          <w:szCs w:val="24"/>
        </w:rPr>
        <w:t>, Griffin D, Liu X, Horne M. Progesterone receptor membrane component-1 (PGRMC1) and PGRMC-2 interact to suppress entry into the cell cycle in spontaneously immortalized rat granulosa cells. </w:t>
      </w:r>
      <w:r w:rsidRPr="004E7D70">
        <w:rPr>
          <w:rFonts w:ascii="Book Antiqua" w:eastAsia="Calibri" w:hAnsi="Book Antiqua" w:cs="Calibri"/>
          <w:i/>
          <w:iCs/>
          <w:color w:val="000000" w:themeColor="text1"/>
          <w:spacing w:val="1"/>
          <w:szCs w:val="24"/>
        </w:rPr>
        <w:t>Biol Reprod</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91</w:t>
      </w:r>
      <w:r w:rsidRPr="004E7D70">
        <w:rPr>
          <w:rFonts w:ascii="Book Antiqua" w:eastAsia="Calibri" w:hAnsi="Book Antiqua" w:cs="Calibri"/>
          <w:color w:val="000000" w:themeColor="text1"/>
          <w:spacing w:val="1"/>
          <w:szCs w:val="24"/>
        </w:rPr>
        <w:t>: 104 [PMID: 25253729 DOI: 10.1095/biolreprod.114.122986]</w:t>
      </w:r>
    </w:p>
    <w:p w14:paraId="6B3E973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163 </w:t>
      </w:r>
      <w:r w:rsidRPr="004E7D70">
        <w:rPr>
          <w:rFonts w:ascii="Book Antiqua" w:eastAsia="Calibri" w:hAnsi="Book Antiqua" w:cs="Calibri"/>
          <w:b/>
          <w:bCs/>
          <w:color w:val="000000" w:themeColor="text1"/>
          <w:spacing w:val="1"/>
          <w:szCs w:val="24"/>
        </w:rPr>
        <w:t>Yilmaz BD</w:t>
      </w:r>
      <w:r w:rsidRPr="004E7D70">
        <w:rPr>
          <w:rFonts w:ascii="Book Antiqua" w:eastAsia="Calibri" w:hAnsi="Book Antiqua" w:cs="Calibri"/>
          <w:color w:val="000000" w:themeColor="text1"/>
          <w:spacing w:val="1"/>
          <w:szCs w:val="24"/>
        </w:rPr>
        <w:t>, Bulun SE. Endometriosis and nuclear receptors. </w:t>
      </w:r>
      <w:r w:rsidRPr="004E7D70">
        <w:rPr>
          <w:rFonts w:ascii="Book Antiqua" w:eastAsia="Calibri" w:hAnsi="Book Antiqua" w:cs="Calibri"/>
          <w:i/>
          <w:iCs/>
          <w:color w:val="000000" w:themeColor="text1"/>
          <w:spacing w:val="1"/>
          <w:szCs w:val="24"/>
        </w:rPr>
        <w:t>Hum Reprod Update</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25</w:t>
      </w:r>
      <w:r w:rsidRPr="004E7D70">
        <w:rPr>
          <w:rFonts w:ascii="Book Antiqua" w:eastAsia="Calibri" w:hAnsi="Book Antiqua" w:cs="Calibri"/>
          <w:color w:val="000000" w:themeColor="text1"/>
          <w:spacing w:val="1"/>
          <w:szCs w:val="24"/>
        </w:rPr>
        <w:t>: 473-485 [PMID: 30809650 DOI: 10.1093/humupd/dmz005]</w:t>
      </w:r>
    </w:p>
    <w:p w14:paraId="5B3B9D5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164 </w:t>
      </w:r>
      <w:r w:rsidRPr="004E7D70">
        <w:rPr>
          <w:rFonts w:ascii="Book Antiqua" w:eastAsia="Calibri" w:hAnsi="Book Antiqua" w:cs="Calibri"/>
          <w:b/>
          <w:bCs/>
          <w:color w:val="000000" w:themeColor="text1"/>
          <w:spacing w:val="1"/>
          <w:szCs w:val="24"/>
        </w:rPr>
        <w:t>Alkhalaf M</w:t>
      </w:r>
      <w:r w:rsidRPr="004E7D70">
        <w:rPr>
          <w:rFonts w:ascii="Book Antiqua" w:eastAsia="Calibri" w:hAnsi="Book Antiqua" w:cs="Calibri"/>
          <w:color w:val="000000" w:themeColor="text1"/>
          <w:spacing w:val="1"/>
          <w:szCs w:val="24"/>
        </w:rPr>
        <w:t>, El-Mowafy AM, Abou-Zeid LA. Progesterone inhibition of MDM2 p90 protein in MCF-7 human breast cancer cell line is dependent on p53 levels. </w:t>
      </w:r>
      <w:r w:rsidRPr="004E7D70">
        <w:rPr>
          <w:rFonts w:ascii="Book Antiqua" w:eastAsia="Calibri" w:hAnsi="Book Antiqua" w:cs="Calibri"/>
          <w:i/>
          <w:iCs/>
          <w:color w:val="000000" w:themeColor="text1"/>
          <w:spacing w:val="1"/>
          <w:szCs w:val="24"/>
        </w:rPr>
        <w:t>J Mol Genet Med</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1</w:t>
      </w:r>
      <w:r w:rsidRPr="004E7D70">
        <w:rPr>
          <w:rFonts w:ascii="Book Antiqua" w:eastAsia="Calibri" w:hAnsi="Book Antiqua" w:cs="Calibri"/>
          <w:color w:val="000000" w:themeColor="text1"/>
          <w:spacing w:val="1"/>
          <w:szCs w:val="24"/>
        </w:rPr>
        <w:t>: 33-37 [PMID: 19565011 DOI: 10.4172/1747-0862.1000008]</w:t>
      </w:r>
    </w:p>
    <w:p w14:paraId="190F75E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165 </w:t>
      </w:r>
      <w:r w:rsidRPr="004E7D70">
        <w:rPr>
          <w:rFonts w:ascii="Book Antiqua" w:eastAsia="Calibri" w:hAnsi="Book Antiqua" w:cs="Calibri"/>
          <w:b/>
          <w:bCs/>
          <w:color w:val="000000" w:themeColor="text1"/>
          <w:spacing w:val="1"/>
          <w:szCs w:val="24"/>
        </w:rPr>
        <w:t>Chen Y</w:t>
      </w:r>
      <w:r w:rsidRPr="004E7D70">
        <w:rPr>
          <w:rFonts w:ascii="Book Antiqua" w:eastAsia="Calibri" w:hAnsi="Book Antiqua" w:cs="Calibri"/>
          <w:color w:val="000000" w:themeColor="text1"/>
          <w:spacing w:val="1"/>
          <w:szCs w:val="24"/>
        </w:rPr>
        <w:t>, Wu F, Saito E, Lin Y, Song M, Luu HN, Gupta PC, Sawada N, Tamakoshi A, Shu XO, Koh WP, Xiang YB, Tomata Y, Sugiyama K, Park SK, Matsuo K, Nagata C, Sugawara Y, Qiao YL, You SL, Wang R, Shin MH, Pan WH, Pednekar MS, Tsugane S, Cai H, Yuan JM, Gao YT, Tsuji I, Kanemura S, Ito H, Wada K, Ahn YO, Yoo KY, Ahsan H, Chia KS, Boffetta P, Zheng W, Inoue M, Kang D, Potter JD. Association between type 2 diabetes and risk of cancer mortality: a pooled analysis of over 771,000 individuals in the Asia Cohort Consortium. </w:t>
      </w:r>
      <w:r w:rsidRPr="004E7D70">
        <w:rPr>
          <w:rFonts w:ascii="Book Antiqua" w:eastAsia="Calibri" w:hAnsi="Book Antiqua" w:cs="Calibri"/>
          <w:i/>
          <w:iCs/>
          <w:color w:val="000000" w:themeColor="text1"/>
          <w:spacing w:val="1"/>
          <w:szCs w:val="24"/>
        </w:rPr>
        <w:t>Diabetologia</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60</w:t>
      </w:r>
      <w:r w:rsidRPr="004E7D70">
        <w:rPr>
          <w:rFonts w:ascii="Book Antiqua" w:eastAsia="Calibri" w:hAnsi="Book Antiqua" w:cs="Calibri"/>
          <w:color w:val="000000" w:themeColor="text1"/>
          <w:spacing w:val="1"/>
          <w:szCs w:val="24"/>
        </w:rPr>
        <w:t>: 1022-1032 [PMID: 28265721 DOI: 10.1007/s00125-017-4229-z]</w:t>
      </w:r>
    </w:p>
    <w:p w14:paraId="012B2FA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166 </w:t>
      </w:r>
      <w:r w:rsidRPr="004E7D70">
        <w:rPr>
          <w:rFonts w:ascii="Book Antiqua" w:eastAsia="Calibri" w:hAnsi="Book Antiqua" w:cs="Calibri"/>
          <w:b/>
          <w:bCs/>
          <w:color w:val="000000" w:themeColor="text1"/>
          <w:spacing w:val="1"/>
          <w:szCs w:val="24"/>
        </w:rPr>
        <w:t>Michlig S</w:t>
      </w:r>
      <w:r w:rsidRPr="004E7D70">
        <w:rPr>
          <w:rFonts w:ascii="Book Antiqua" w:eastAsia="Calibri" w:hAnsi="Book Antiqua" w:cs="Calibri"/>
          <w:color w:val="000000" w:themeColor="text1"/>
          <w:spacing w:val="1"/>
          <w:szCs w:val="24"/>
        </w:rPr>
        <w:t>, Harris M, Loffing J, Rossier BC, Firsov D. Progesterone down-regulates the open probability of the amiloride-sensitive epithelial sodium channel via a Nedd4-2-dependent mechanism.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280</w:t>
      </w:r>
      <w:r w:rsidRPr="004E7D70">
        <w:rPr>
          <w:rFonts w:ascii="Book Antiqua" w:eastAsia="Calibri" w:hAnsi="Book Antiqua" w:cs="Calibri"/>
          <w:color w:val="000000" w:themeColor="text1"/>
          <w:spacing w:val="1"/>
          <w:szCs w:val="24"/>
        </w:rPr>
        <w:t>: 38264-38270 [PMID: 16172119 DOI: 10.1074/jbc.M506308200]</w:t>
      </w:r>
    </w:p>
    <w:p w14:paraId="70D0FD5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167 </w:t>
      </w:r>
      <w:r w:rsidRPr="004E7D70">
        <w:rPr>
          <w:rFonts w:ascii="Book Antiqua" w:eastAsia="Calibri" w:hAnsi="Book Antiqua" w:cs="Calibri"/>
          <w:b/>
          <w:bCs/>
          <w:color w:val="000000" w:themeColor="text1"/>
          <w:spacing w:val="1"/>
          <w:szCs w:val="24"/>
        </w:rPr>
        <w:t>Boyan BD</w:t>
      </w:r>
      <w:r w:rsidRPr="004E7D70">
        <w:rPr>
          <w:rFonts w:ascii="Book Antiqua" w:eastAsia="Calibri" w:hAnsi="Book Antiqua" w:cs="Calibri"/>
          <w:color w:val="000000" w:themeColor="text1"/>
          <w:spacing w:val="1"/>
          <w:szCs w:val="24"/>
        </w:rPr>
        <w:t>, Schwartz Z. Rapid vitamin D-dependent PKC signaling shares features with estrogen-dependent PKC signaling in cartilage and bone. </w:t>
      </w:r>
      <w:r w:rsidRPr="004E7D70">
        <w:rPr>
          <w:rFonts w:ascii="Book Antiqua" w:eastAsia="Calibri" w:hAnsi="Book Antiqua" w:cs="Calibri"/>
          <w:i/>
          <w:iCs/>
          <w:color w:val="000000" w:themeColor="text1"/>
          <w:spacing w:val="1"/>
          <w:szCs w:val="24"/>
        </w:rPr>
        <w:t>Steroids</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69</w:t>
      </w:r>
      <w:r w:rsidRPr="004E7D70">
        <w:rPr>
          <w:rFonts w:ascii="Book Antiqua" w:eastAsia="Calibri" w:hAnsi="Book Antiqua" w:cs="Calibri"/>
          <w:color w:val="000000" w:themeColor="text1"/>
          <w:spacing w:val="1"/>
          <w:szCs w:val="24"/>
        </w:rPr>
        <w:t>: 591-597 [PMID: 15288775 DOI: 10.1016/j.steroids.2004.05.008]</w:t>
      </w:r>
    </w:p>
    <w:p w14:paraId="1C94490E" w14:textId="77777777" w:rsid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168 </w:t>
      </w:r>
      <w:r w:rsidRPr="004E7D70">
        <w:rPr>
          <w:rFonts w:ascii="Book Antiqua" w:eastAsia="Calibri" w:hAnsi="Book Antiqua" w:cs="Calibri"/>
          <w:b/>
          <w:bCs/>
          <w:color w:val="000000" w:themeColor="text1"/>
          <w:spacing w:val="1"/>
          <w:szCs w:val="24"/>
        </w:rPr>
        <w:t>Wickramasekera NT</w:t>
      </w:r>
      <w:r w:rsidRPr="004E7D70">
        <w:rPr>
          <w:rFonts w:ascii="Book Antiqua" w:eastAsia="Calibri" w:hAnsi="Book Antiqua" w:cs="Calibri"/>
          <w:color w:val="000000" w:themeColor="text1"/>
          <w:spacing w:val="1"/>
          <w:szCs w:val="24"/>
        </w:rPr>
        <w:t>, Das GM. Tumor suppressor p53 and estrogen receptors in nuclear-mitochondrial communication. </w:t>
      </w:r>
      <w:r w:rsidRPr="004E7D70">
        <w:rPr>
          <w:rFonts w:ascii="Book Antiqua" w:eastAsia="Calibri" w:hAnsi="Book Antiqua" w:cs="Calibri"/>
          <w:i/>
          <w:iCs/>
          <w:color w:val="000000" w:themeColor="text1"/>
          <w:spacing w:val="1"/>
          <w:szCs w:val="24"/>
        </w:rPr>
        <w:t>Mitochondrion</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26-37 [PMID: 24177747 DOI: 10.1016/j.mito.2013.10.002]</w:t>
      </w:r>
    </w:p>
    <w:p w14:paraId="7FC3578D" w14:textId="77777777" w:rsidR="00986FD9" w:rsidRDefault="00986FD9" w:rsidP="004E7D70">
      <w:pPr>
        <w:widowControl/>
        <w:adjustRightInd w:val="0"/>
        <w:snapToGrid w:val="0"/>
        <w:spacing w:line="360" w:lineRule="auto"/>
        <w:rPr>
          <w:rFonts w:ascii="Book Antiqua" w:eastAsia="Calibri" w:hAnsi="Book Antiqua" w:cs="Calibri"/>
          <w:color w:val="000000" w:themeColor="text1"/>
          <w:spacing w:val="1"/>
          <w:szCs w:val="24"/>
        </w:rPr>
      </w:pPr>
    </w:p>
    <w:p w14:paraId="0402C8A4" w14:textId="77777777" w:rsidR="00986FD9" w:rsidRPr="00986FD9" w:rsidRDefault="00986FD9" w:rsidP="00986FD9">
      <w:pPr>
        <w:widowControl/>
        <w:wordWrap w:val="0"/>
        <w:snapToGrid w:val="0"/>
        <w:spacing w:line="360" w:lineRule="auto"/>
        <w:jc w:val="right"/>
        <w:rPr>
          <w:rFonts w:ascii="Book Antiqua" w:eastAsia="SimSun" w:hAnsi="Book Antiqua"/>
          <w:b/>
          <w:bCs/>
          <w:color w:val="auto"/>
          <w:szCs w:val="24"/>
          <w:bdr w:val="none" w:sz="0" w:space="0" w:color="auto"/>
        </w:rPr>
      </w:pPr>
      <w:bookmarkStart w:id="126" w:name="OLE_LINK148"/>
      <w:bookmarkStart w:id="127" w:name="OLE_LINK320"/>
      <w:bookmarkStart w:id="128" w:name="OLE_LINK387"/>
      <w:bookmarkStart w:id="129" w:name="OLE_LINK254"/>
      <w:bookmarkStart w:id="130" w:name="OLE_LINK149"/>
      <w:bookmarkStart w:id="131" w:name="OLE_LINK225"/>
      <w:bookmarkStart w:id="132" w:name="OLE_LINK207"/>
      <w:bookmarkStart w:id="133" w:name="OLE_LINK226"/>
      <w:bookmarkStart w:id="134" w:name="OLE_LINK212"/>
      <w:bookmarkStart w:id="135" w:name="OLE_LINK250"/>
      <w:bookmarkStart w:id="136" w:name="OLE_LINK281"/>
      <w:bookmarkStart w:id="137" w:name="OLE_LINK282"/>
      <w:bookmarkStart w:id="138" w:name="OLE_LINK313"/>
      <w:bookmarkStart w:id="139" w:name="OLE_LINK304"/>
      <w:bookmarkStart w:id="140" w:name="OLE_LINK321"/>
      <w:bookmarkStart w:id="141" w:name="OLE_LINK385"/>
      <w:bookmarkStart w:id="142" w:name="OLE_LINK400"/>
      <w:bookmarkStart w:id="143" w:name="OLE_LINK346"/>
      <w:bookmarkStart w:id="144" w:name="OLE_LINK371"/>
      <w:bookmarkStart w:id="145" w:name="OLE_LINK334"/>
      <w:bookmarkStart w:id="146" w:name="OLE_LINK1830"/>
      <w:bookmarkStart w:id="147" w:name="OLE_LINK457"/>
      <w:bookmarkStart w:id="148" w:name="OLE_LINK288"/>
      <w:bookmarkStart w:id="149" w:name="OLE_LINK384"/>
      <w:bookmarkStart w:id="150" w:name="OLE_LINK379"/>
      <w:bookmarkStart w:id="151" w:name="OLE_LINK303"/>
      <w:bookmarkStart w:id="152" w:name="OLE_LINK450"/>
      <w:bookmarkStart w:id="153" w:name="OLE_LINK489"/>
      <w:bookmarkStart w:id="154" w:name="OLE_LINK535"/>
      <w:bookmarkStart w:id="155" w:name="OLE_LINK648"/>
      <w:bookmarkStart w:id="156" w:name="OLE_LINK686"/>
      <w:bookmarkStart w:id="157" w:name="OLE_LINK471"/>
      <w:bookmarkStart w:id="158" w:name="OLE_LINK462"/>
      <w:bookmarkStart w:id="159" w:name="OLE_LINK519"/>
      <w:bookmarkStart w:id="160" w:name="OLE_LINK575"/>
      <w:bookmarkStart w:id="161" w:name="OLE_LINK491"/>
      <w:bookmarkStart w:id="162" w:name="OLE_LINK532"/>
      <w:bookmarkStart w:id="163" w:name="OLE_LINK572"/>
      <w:bookmarkStart w:id="164" w:name="OLE_LINK574"/>
      <w:bookmarkStart w:id="165" w:name="OLE_LINK480"/>
      <w:bookmarkStart w:id="166" w:name="OLE_LINK567"/>
      <w:bookmarkStart w:id="167" w:name="OLE_LINK2700"/>
      <w:bookmarkStart w:id="168" w:name="OLE_LINK581"/>
      <w:bookmarkStart w:id="169" w:name="OLE_LINK639"/>
      <w:bookmarkStart w:id="170" w:name="OLE_LINK688"/>
      <w:bookmarkStart w:id="171" w:name="OLE_LINK722"/>
      <w:bookmarkStart w:id="172" w:name="OLE_LINK542"/>
      <w:bookmarkStart w:id="173" w:name="OLE_LINK589"/>
      <w:bookmarkStart w:id="174" w:name="OLE_LINK582"/>
      <w:bookmarkStart w:id="175" w:name="OLE_LINK640"/>
      <w:bookmarkStart w:id="176" w:name="OLE_LINK714"/>
      <w:bookmarkStart w:id="177" w:name="OLE_LINK593"/>
      <w:bookmarkStart w:id="178" w:name="OLE_LINK716"/>
      <w:bookmarkStart w:id="179" w:name="OLE_LINK770"/>
      <w:bookmarkStart w:id="180" w:name="OLE_LINK801"/>
      <w:bookmarkStart w:id="181" w:name="OLE_LINK660"/>
      <w:bookmarkStart w:id="182" w:name="OLE_LINK781"/>
      <w:bookmarkStart w:id="183" w:name="OLE_LINK833"/>
      <w:bookmarkStart w:id="184" w:name="OLE_LINK642"/>
      <w:bookmarkStart w:id="185" w:name="OLE_LINK700"/>
      <w:bookmarkStart w:id="186" w:name="OLE_LINK792"/>
      <w:bookmarkStart w:id="187" w:name="OLE_LINK2882"/>
      <w:bookmarkStart w:id="188" w:name="OLE_LINK836"/>
      <w:bookmarkStart w:id="189" w:name="OLE_LINK889"/>
      <w:bookmarkStart w:id="190" w:name="OLE_LINK782"/>
      <w:bookmarkStart w:id="191" w:name="OLE_LINK826"/>
      <w:bookmarkStart w:id="192" w:name="OLE_LINK865"/>
      <w:bookmarkStart w:id="193" w:name="OLE_LINK856"/>
      <w:bookmarkStart w:id="194" w:name="OLE_LINK908"/>
      <w:bookmarkStart w:id="195" w:name="OLE_LINK980"/>
      <w:bookmarkStart w:id="196" w:name="OLE_LINK1018"/>
      <w:bookmarkStart w:id="197" w:name="OLE_LINK1049"/>
      <w:bookmarkStart w:id="198" w:name="OLE_LINK1076"/>
      <w:bookmarkStart w:id="199" w:name="OLE_LINK1106"/>
      <w:bookmarkStart w:id="200" w:name="OLE_LINK891"/>
      <w:bookmarkStart w:id="201" w:name="OLE_LINK943"/>
      <w:bookmarkStart w:id="202" w:name="OLE_LINK981"/>
      <w:bookmarkStart w:id="203" w:name="OLE_LINK1030"/>
      <w:bookmarkStart w:id="204" w:name="OLE_LINK847"/>
      <w:bookmarkStart w:id="205" w:name="OLE_LINK909"/>
      <w:bookmarkStart w:id="206" w:name="OLE_LINK906"/>
      <w:bookmarkStart w:id="207" w:name="OLE_LINK992"/>
      <w:bookmarkStart w:id="208" w:name="OLE_LINK993"/>
      <w:bookmarkStart w:id="209" w:name="OLE_LINK1052"/>
      <w:bookmarkStart w:id="210" w:name="OLE_LINK946"/>
      <w:bookmarkStart w:id="211" w:name="OLE_LINK911"/>
      <w:bookmarkStart w:id="212" w:name="OLE_LINK930"/>
      <w:bookmarkStart w:id="213" w:name="OLE_LINK1059"/>
      <w:bookmarkStart w:id="214" w:name="OLE_LINK1174"/>
      <w:bookmarkStart w:id="215" w:name="OLE_LINK1137"/>
      <w:bookmarkStart w:id="216" w:name="OLE_LINK1167"/>
      <w:bookmarkStart w:id="217" w:name="OLE_LINK1200"/>
      <w:bookmarkStart w:id="218" w:name="OLE_LINK1241"/>
      <w:bookmarkStart w:id="219" w:name="OLE_LINK1288"/>
      <w:bookmarkStart w:id="220" w:name="OLE_LINK1056"/>
      <w:bookmarkStart w:id="221" w:name="OLE_LINK1158"/>
      <w:bookmarkStart w:id="222" w:name="OLE_LINK1175"/>
      <w:bookmarkStart w:id="223" w:name="OLE_LINK1074"/>
      <w:bookmarkStart w:id="224" w:name="OLE_LINK1169"/>
      <w:bookmarkStart w:id="225" w:name="OLE_LINK386"/>
      <w:bookmarkStart w:id="226" w:name="OLE_LINK33"/>
      <w:bookmarkStart w:id="227" w:name="OLE_LINK34"/>
      <w:bookmarkStart w:id="228" w:name="OLE_LINK599"/>
      <w:bookmarkStart w:id="229" w:name="OLE_LINK87"/>
      <w:r w:rsidRPr="00986FD9">
        <w:rPr>
          <w:rFonts w:ascii="Book Antiqua" w:eastAsia="SimSun" w:hAnsi="Book Antiqua"/>
          <w:b/>
          <w:bCs/>
          <w:color w:val="auto"/>
          <w:szCs w:val="24"/>
          <w:bdr w:val="none" w:sz="0" w:space="0" w:color="auto"/>
        </w:rPr>
        <w:t>P-Reviewer:</w:t>
      </w:r>
      <w:r w:rsidRPr="00986FD9">
        <w:rPr>
          <w:rFonts w:ascii="Book Antiqua" w:eastAsia="SimSun" w:hAnsi="Book Antiqua" w:hint="eastAsia"/>
          <w:b/>
          <w:bCs/>
          <w:color w:val="auto"/>
          <w:szCs w:val="24"/>
          <w:bdr w:val="none" w:sz="0" w:space="0" w:color="auto"/>
        </w:rPr>
        <w:t xml:space="preserve"> </w:t>
      </w:r>
      <w:r w:rsidR="0007088E" w:rsidRPr="0007088E">
        <w:rPr>
          <w:rFonts w:ascii="Book Antiqua" w:eastAsia="SimSun" w:hAnsi="Book Antiqua"/>
          <w:bCs/>
          <w:color w:val="auto"/>
          <w:szCs w:val="24"/>
          <w:bdr w:val="none" w:sz="0" w:space="0" w:color="auto"/>
        </w:rPr>
        <w:t>Chen</w:t>
      </w:r>
      <w:r w:rsidR="0007088E">
        <w:rPr>
          <w:rFonts w:ascii="Book Antiqua" w:eastAsia="SimSun" w:hAnsi="Book Antiqua"/>
          <w:bCs/>
          <w:color w:val="auto"/>
          <w:szCs w:val="24"/>
          <w:bdr w:val="none" w:sz="0" w:space="0" w:color="auto"/>
        </w:rPr>
        <w:t xml:space="preserve"> CJ, </w:t>
      </w:r>
      <w:r w:rsidR="0007088E" w:rsidRPr="0007088E">
        <w:rPr>
          <w:rFonts w:ascii="Book Antiqua" w:eastAsia="SimSun" w:hAnsi="Book Antiqua"/>
          <w:bCs/>
          <w:color w:val="auto"/>
          <w:szCs w:val="24"/>
          <w:bdr w:val="none" w:sz="0" w:space="0" w:color="auto"/>
        </w:rPr>
        <w:t>Tanabe</w:t>
      </w:r>
      <w:r w:rsidR="0007088E">
        <w:rPr>
          <w:rFonts w:ascii="Book Antiqua" w:eastAsia="SimSun" w:hAnsi="Book Antiqua"/>
          <w:bCs/>
          <w:color w:val="auto"/>
          <w:szCs w:val="24"/>
          <w:bdr w:val="none" w:sz="0" w:space="0" w:color="auto"/>
        </w:rPr>
        <w:t xml:space="preserve"> S, </w:t>
      </w:r>
      <w:r w:rsidR="0007088E" w:rsidRPr="0007088E">
        <w:rPr>
          <w:rFonts w:ascii="Book Antiqua" w:eastAsia="SimSun" w:hAnsi="Book Antiqua"/>
          <w:bCs/>
          <w:color w:val="auto"/>
          <w:szCs w:val="24"/>
          <w:bdr w:val="none" w:sz="0" w:space="0" w:color="auto"/>
        </w:rPr>
        <w:t>Zhou</w:t>
      </w:r>
      <w:r w:rsidR="0007088E">
        <w:rPr>
          <w:rFonts w:ascii="Book Antiqua" w:eastAsia="SimSun" w:hAnsi="Book Antiqua"/>
          <w:bCs/>
          <w:color w:val="auto"/>
          <w:szCs w:val="24"/>
          <w:bdr w:val="none" w:sz="0" w:space="0" w:color="auto"/>
        </w:rPr>
        <w:t xml:space="preserve"> J</w:t>
      </w:r>
    </w:p>
    <w:p w14:paraId="79D7FE56" w14:textId="77777777" w:rsidR="00986FD9" w:rsidRPr="00956D30" w:rsidRDefault="00986FD9" w:rsidP="00986FD9">
      <w:pPr>
        <w:widowControl/>
        <w:snapToGrid w:val="0"/>
        <w:spacing w:line="360" w:lineRule="auto"/>
        <w:jc w:val="right"/>
        <w:rPr>
          <w:rFonts w:ascii="Book Antiqua" w:eastAsia="SimSun" w:hAnsi="Book Antiqua"/>
          <w:color w:val="auto"/>
          <w:szCs w:val="24"/>
          <w:bdr w:val="none" w:sz="0" w:space="0" w:color="auto"/>
          <w:lang w:val="pt-BR"/>
        </w:rPr>
      </w:pPr>
      <w:r w:rsidRPr="00956D30">
        <w:rPr>
          <w:rFonts w:ascii="Book Antiqua" w:eastAsia="SimSun" w:hAnsi="Book Antiqua"/>
          <w:b/>
          <w:bCs/>
          <w:color w:val="auto"/>
          <w:szCs w:val="24"/>
          <w:bdr w:val="none" w:sz="0" w:space="0" w:color="auto"/>
          <w:lang w:val="pt-BR"/>
        </w:rPr>
        <w:t>S-Editor:</w:t>
      </w:r>
      <w:r w:rsidRPr="00956D30">
        <w:rPr>
          <w:rFonts w:ascii="Book Antiqua" w:eastAsia="SimSun" w:hAnsi="Book Antiqua" w:hint="eastAsia"/>
          <w:color w:val="auto"/>
          <w:szCs w:val="24"/>
          <w:bdr w:val="none" w:sz="0" w:space="0" w:color="auto"/>
          <w:lang w:val="pt-BR"/>
        </w:rPr>
        <w:t xml:space="preserve"> </w:t>
      </w:r>
      <w:r w:rsidRPr="00956D30">
        <w:rPr>
          <w:rFonts w:ascii="Book Antiqua" w:eastAsia="SimSun" w:hAnsi="Book Antiqua"/>
          <w:color w:val="auto"/>
          <w:szCs w:val="24"/>
          <w:bdr w:val="none" w:sz="0" w:space="0" w:color="auto"/>
          <w:lang w:val="pt-BR"/>
        </w:rPr>
        <w:t>Ma</w:t>
      </w:r>
      <w:r w:rsidRPr="00956D30">
        <w:rPr>
          <w:rFonts w:ascii="Book Antiqua" w:eastAsia="SimSun" w:hAnsi="Book Antiqua" w:hint="eastAsia"/>
          <w:color w:val="auto"/>
          <w:szCs w:val="24"/>
          <w:bdr w:val="none" w:sz="0" w:space="0" w:color="auto"/>
          <w:lang w:val="pt-BR"/>
        </w:rPr>
        <w:t xml:space="preserve"> </w:t>
      </w:r>
      <w:r w:rsidRPr="00956D30">
        <w:rPr>
          <w:rFonts w:ascii="Book Antiqua" w:eastAsia="SimSun" w:hAnsi="Book Antiqua"/>
          <w:color w:val="auto"/>
          <w:szCs w:val="24"/>
          <w:bdr w:val="none" w:sz="0" w:space="0" w:color="auto"/>
          <w:lang w:val="pt-BR"/>
        </w:rPr>
        <w:t>RY</w:t>
      </w:r>
      <w:r w:rsidRPr="00956D30">
        <w:rPr>
          <w:rFonts w:ascii="Book Antiqua" w:eastAsia="SimSun" w:hAnsi="Book Antiqua" w:hint="eastAsia"/>
          <w:color w:val="auto"/>
          <w:szCs w:val="24"/>
          <w:bdr w:val="none" w:sz="0" w:space="0" w:color="auto"/>
          <w:lang w:val="pt-BR"/>
        </w:rPr>
        <w:t xml:space="preserve"> </w:t>
      </w:r>
      <w:r w:rsidRPr="00956D30">
        <w:rPr>
          <w:rFonts w:ascii="Book Antiqua" w:eastAsia="SimSun" w:hAnsi="Book Antiqua"/>
          <w:b/>
          <w:bCs/>
          <w:color w:val="auto"/>
          <w:szCs w:val="24"/>
          <w:bdr w:val="none" w:sz="0" w:space="0" w:color="auto"/>
          <w:lang w:val="pt-BR"/>
        </w:rPr>
        <w:t>L-Editor:</w:t>
      </w:r>
      <w:r w:rsidRPr="00956D30">
        <w:rPr>
          <w:rFonts w:ascii="Book Antiqua" w:eastAsia="SimSun" w:hAnsi="Book Antiqua"/>
          <w:color w:val="auto"/>
          <w:szCs w:val="24"/>
          <w:bdr w:val="none" w:sz="0" w:space="0" w:color="auto"/>
          <w:lang w:val="pt-BR"/>
        </w:rPr>
        <w:t xml:space="preserve"> </w:t>
      </w:r>
      <w:r w:rsidR="001B2821">
        <w:rPr>
          <w:rFonts w:ascii="Book Antiqua" w:eastAsia="SimSun" w:hAnsi="Book Antiqua"/>
          <w:color w:val="auto"/>
          <w:szCs w:val="24"/>
          <w:bdr w:val="none" w:sz="0" w:space="0" w:color="auto"/>
          <w:lang w:val="pt-BR"/>
        </w:rPr>
        <w:t xml:space="preserve">Webster JR </w:t>
      </w:r>
      <w:r w:rsidRPr="00956D30">
        <w:rPr>
          <w:rFonts w:ascii="Book Antiqua" w:eastAsia="SimSun" w:hAnsi="Book Antiqua"/>
          <w:b/>
          <w:bCs/>
          <w:color w:val="auto"/>
          <w:szCs w:val="24"/>
          <w:bdr w:val="none" w:sz="0" w:space="0" w:color="auto"/>
          <w:lang w:val="pt-BR"/>
        </w:rPr>
        <w:t>E-Editor:</w:t>
      </w:r>
    </w:p>
    <w:p w14:paraId="6E45235F" w14:textId="77777777" w:rsidR="00986FD9" w:rsidRPr="00986FD9" w:rsidRDefault="00986FD9" w:rsidP="00986FD9">
      <w:pPr>
        <w:widowControl/>
        <w:shd w:val="clear" w:color="auto" w:fill="FFFFFF"/>
        <w:snapToGrid w:val="0"/>
        <w:spacing w:line="360" w:lineRule="auto"/>
        <w:rPr>
          <w:rFonts w:ascii="Book Antiqua" w:eastAsia="SimSun" w:hAnsi="Book Antiqua" w:cs="Helvetica"/>
          <w:b/>
          <w:color w:val="auto"/>
          <w:szCs w:val="24"/>
          <w:bdr w:val="none" w:sz="0" w:space="0" w:color="auto"/>
        </w:rPr>
      </w:pPr>
      <w:bookmarkStart w:id="230" w:name="OLE_LINK880"/>
      <w:bookmarkStart w:id="231" w:name="OLE_LINK88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986FD9">
        <w:rPr>
          <w:rFonts w:ascii="Book Antiqua" w:eastAsia="SimSun" w:hAnsi="Book Antiqua" w:cs="Helvetica"/>
          <w:b/>
          <w:color w:val="auto"/>
          <w:szCs w:val="24"/>
          <w:bdr w:val="none" w:sz="0" w:space="0" w:color="auto"/>
        </w:rPr>
        <w:t xml:space="preserve">Specialty type: </w:t>
      </w:r>
      <w:r w:rsidR="00FA1832" w:rsidRPr="00FA1832">
        <w:rPr>
          <w:rFonts w:ascii="Book Antiqua" w:eastAsia="SimSun" w:hAnsi="Book Antiqua" w:cs="Helvetica"/>
          <w:color w:val="auto"/>
          <w:szCs w:val="24"/>
          <w:bdr w:val="none" w:sz="0" w:space="0" w:color="auto"/>
        </w:rPr>
        <w:t>Biochemistry and molecular biology</w:t>
      </w:r>
    </w:p>
    <w:p w14:paraId="6D6AF6B5" w14:textId="77777777" w:rsidR="00986FD9" w:rsidRPr="00986FD9" w:rsidRDefault="00986FD9" w:rsidP="00986FD9">
      <w:pPr>
        <w:widowControl/>
        <w:shd w:val="clear" w:color="auto" w:fill="FFFFFF"/>
        <w:snapToGrid w:val="0"/>
        <w:spacing w:line="360" w:lineRule="auto"/>
        <w:rPr>
          <w:rFonts w:ascii="Book Antiqua" w:eastAsia="SimSun" w:hAnsi="Book Antiqua" w:cs="Helvetica"/>
          <w:b/>
          <w:color w:val="auto"/>
          <w:szCs w:val="24"/>
          <w:bdr w:val="none" w:sz="0" w:space="0" w:color="auto"/>
        </w:rPr>
      </w:pPr>
      <w:r w:rsidRPr="00986FD9">
        <w:rPr>
          <w:rFonts w:ascii="Book Antiqua" w:eastAsia="SimSun" w:hAnsi="Book Antiqua" w:cs="Helvetica"/>
          <w:b/>
          <w:color w:val="auto"/>
          <w:szCs w:val="24"/>
          <w:bdr w:val="none" w:sz="0" w:space="0" w:color="auto"/>
        </w:rPr>
        <w:t xml:space="preserve">Country of origin: </w:t>
      </w:r>
      <w:r w:rsidR="00FA1832">
        <w:rPr>
          <w:rFonts w:ascii="Book Antiqua" w:eastAsia="SimSun" w:hAnsi="Book Antiqua" w:cs="Helvetica"/>
          <w:color w:val="auto"/>
          <w:szCs w:val="24"/>
          <w:bdr w:val="none" w:sz="0" w:space="0" w:color="auto"/>
        </w:rPr>
        <w:t>Brazil</w:t>
      </w:r>
    </w:p>
    <w:p w14:paraId="3B87800E" w14:textId="77777777" w:rsidR="00986FD9" w:rsidRPr="00986FD9" w:rsidRDefault="00986FD9" w:rsidP="00986FD9">
      <w:pPr>
        <w:widowControl/>
        <w:shd w:val="clear" w:color="auto" w:fill="FFFFFF"/>
        <w:snapToGrid w:val="0"/>
        <w:spacing w:line="360" w:lineRule="auto"/>
        <w:rPr>
          <w:rFonts w:ascii="Book Antiqua" w:eastAsia="SimSun" w:hAnsi="Book Antiqua" w:cs="Helvetica"/>
          <w:b/>
          <w:color w:val="auto"/>
          <w:szCs w:val="24"/>
          <w:bdr w:val="none" w:sz="0" w:space="0" w:color="auto"/>
        </w:rPr>
      </w:pPr>
      <w:r w:rsidRPr="00986FD9">
        <w:rPr>
          <w:rFonts w:ascii="Book Antiqua" w:eastAsia="SimSun" w:hAnsi="Book Antiqua" w:cs="Helvetica"/>
          <w:b/>
          <w:color w:val="auto"/>
          <w:szCs w:val="24"/>
          <w:bdr w:val="none" w:sz="0" w:space="0" w:color="auto"/>
        </w:rPr>
        <w:t>Peer-review report classification</w:t>
      </w:r>
    </w:p>
    <w:p w14:paraId="58486E21" w14:textId="77777777" w:rsidR="00986FD9" w:rsidRPr="00986FD9" w:rsidRDefault="00986FD9" w:rsidP="00986FD9">
      <w:pPr>
        <w:widowControl/>
        <w:shd w:val="clear" w:color="auto" w:fill="FFFFFF"/>
        <w:snapToGrid w:val="0"/>
        <w:spacing w:line="360" w:lineRule="auto"/>
        <w:rPr>
          <w:rFonts w:ascii="Book Antiqua" w:eastAsia="SimSun" w:hAnsi="Book Antiqua" w:cs="Helvetica"/>
          <w:color w:val="auto"/>
          <w:szCs w:val="24"/>
          <w:bdr w:val="none" w:sz="0" w:space="0" w:color="auto"/>
        </w:rPr>
      </w:pPr>
      <w:r w:rsidRPr="00986FD9">
        <w:rPr>
          <w:rFonts w:ascii="Book Antiqua" w:eastAsia="SimSun" w:hAnsi="Book Antiqua" w:cs="Helvetica"/>
          <w:color w:val="auto"/>
          <w:szCs w:val="24"/>
          <w:bdr w:val="none" w:sz="0" w:space="0" w:color="auto"/>
        </w:rPr>
        <w:t xml:space="preserve">Grade A (Excellent): </w:t>
      </w:r>
      <w:r w:rsidRPr="00986FD9">
        <w:rPr>
          <w:rFonts w:ascii="Book Antiqua" w:eastAsia="SimSun" w:hAnsi="Book Antiqua" w:cs="Helvetica" w:hint="eastAsia"/>
          <w:color w:val="auto"/>
          <w:szCs w:val="24"/>
          <w:bdr w:val="none" w:sz="0" w:space="0" w:color="auto"/>
        </w:rPr>
        <w:t>0</w:t>
      </w:r>
    </w:p>
    <w:p w14:paraId="6DB5C80B" w14:textId="77777777" w:rsidR="00986FD9" w:rsidRPr="00986FD9" w:rsidRDefault="00986FD9" w:rsidP="00986FD9">
      <w:pPr>
        <w:widowControl/>
        <w:shd w:val="clear" w:color="auto" w:fill="FFFFFF"/>
        <w:snapToGrid w:val="0"/>
        <w:spacing w:line="360" w:lineRule="auto"/>
        <w:rPr>
          <w:rFonts w:ascii="Book Antiqua" w:eastAsia="SimSun" w:hAnsi="Book Antiqua" w:cs="Helvetica"/>
          <w:color w:val="auto"/>
          <w:szCs w:val="24"/>
          <w:bdr w:val="none" w:sz="0" w:space="0" w:color="auto"/>
        </w:rPr>
      </w:pPr>
      <w:r w:rsidRPr="00986FD9">
        <w:rPr>
          <w:rFonts w:ascii="Book Antiqua" w:eastAsia="SimSun" w:hAnsi="Book Antiqua" w:cs="Helvetica"/>
          <w:color w:val="auto"/>
          <w:szCs w:val="24"/>
          <w:bdr w:val="none" w:sz="0" w:space="0" w:color="auto"/>
        </w:rPr>
        <w:t xml:space="preserve">Grade B (Very good): </w:t>
      </w:r>
      <w:r w:rsidR="00FA1832">
        <w:rPr>
          <w:rFonts w:ascii="Book Antiqua" w:eastAsia="SimSun" w:hAnsi="Book Antiqua" w:cs="Helvetica"/>
          <w:color w:val="auto"/>
          <w:szCs w:val="24"/>
          <w:bdr w:val="none" w:sz="0" w:space="0" w:color="auto"/>
        </w:rPr>
        <w:t>0</w:t>
      </w:r>
    </w:p>
    <w:p w14:paraId="71C848F3" w14:textId="77777777" w:rsidR="00986FD9" w:rsidRPr="00986FD9" w:rsidRDefault="00986FD9" w:rsidP="00986FD9">
      <w:pPr>
        <w:widowControl/>
        <w:shd w:val="clear" w:color="auto" w:fill="FFFFFF"/>
        <w:snapToGrid w:val="0"/>
        <w:spacing w:line="360" w:lineRule="auto"/>
        <w:rPr>
          <w:rFonts w:ascii="Book Antiqua" w:eastAsia="SimSun" w:hAnsi="Book Antiqua" w:cs="Helvetica"/>
          <w:color w:val="auto"/>
          <w:szCs w:val="24"/>
          <w:bdr w:val="none" w:sz="0" w:space="0" w:color="auto"/>
        </w:rPr>
      </w:pPr>
      <w:r w:rsidRPr="00986FD9">
        <w:rPr>
          <w:rFonts w:ascii="Book Antiqua" w:eastAsia="SimSun" w:hAnsi="Book Antiqua" w:cs="Helvetica"/>
          <w:color w:val="auto"/>
          <w:szCs w:val="24"/>
          <w:bdr w:val="none" w:sz="0" w:space="0" w:color="auto"/>
        </w:rPr>
        <w:t xml:space="preserve">Grade C (Good): </w:t>
      </w:r>
      <w:r w:rsidRPr="00986FD9">
        <w:rPr>
          <w:rFonts w:ascii="Book Antiqua" w:eastAsia="SimSun" w:hAnsi="Book Antiqua" w:cs="Helvetica" w:hint="eastAsia"/>
          <w:color w:val="auto"/>
          <w:szCs w:val="24"/>
          <w:bdr w:val="none" w:sz="0" w:space="0" w:color="auto"/>
        </w:rPr>
        <w:t>C, C</w:t>
      </w:r>
      <w:r w:rsidR="00FA1832">
        <w:rPr>
          <w:rFonts w:ascii="Book Antiqua" w:eastAsia="SimSun" w:hAnsi="Book Antiqua" w:cs="Helvetica"/>
          <w:color w:val="auto"/>
          <w:szCs w:val="24"/>
          <w:bdr w:val="none" w:sz="0" w:space="0" w:color="auto"/>
        </w:rPr>
        <w:t>, C</w:t>
      </w:r>
    </w:p>
    <w:p w14:paraId="2BA39554" w14:textId="77777777" w:rsidR="00986FD9" w:rsidRPr="00986FD9" w:rsidRDefault="00986FD9" w:rsidP="00986FD9">
      <w:pPr>
        <w:widowControl/>
        <w:shd w:val="clear" w:color="auto" w:fill="FFFFFF"/>
        <w:snapToGrid w:val="0"/>
        <w:spacing w:line="360" w:lineRule="auto"/>
        <w:rPr>
          <w:rFonts w:ascii="Book Antiqua" w:eastAsia="SimSun" w:hAnsi="Book Antiqua" w:cs="Helvetica"/>
          <w:color w:val="auto"/>
          <w:szCs w:val="24"/>
          <w:bdr w:val="none" w:sz="0" w:space="0" w:color="auto"/>
        </w:rPr>
      </w:pPr>
      <w:r w:rsidRPr="00986FD9">
        <w:rPr>
          <w:rFonts w:ascii="Book Antiqua" w:eastAsia="SimSun" w:hAnsi="Book Antiqua" w:cs="Helvetica"/>
          <w:color w:val="auto"/>
          <w:szCs w:val="24"/>
          <w:bdr w:val="none" w:sz="0" w:space="0" w:color="auto"/>
        </w:rPr>
        <w:t xml:space="preserve">Grade D (Fair): </w:t>
      </w:r>
      <w:r w:rsidRPr="00986FD9">
        <w:rPr>
          <w:rFonts w:ascii="Book Antiqua" w:eastAsia="SimSun" w:hAnsi="Book Antiqua" w:cs="Helvetica" w:hint="eastAsia"/>
          <w:color w:val="auto"/>
          <w:szCs w:val="24"/>
          <w:bdr w:val="none" w:sz="0" w:space="0" w:color="auto"/>
        </w:rPr>
        <w:t>0</w:t>
      </w:r>
    </w:p>
    <w:p w14:paraId="3DA48584" w14:textId="77777777" w:rsidR="00986FD9" w:rsidRPr="00986FD9" w:rsidRDefault="00986FD9" w:rsidP="00986FD9">
      <w:pPr>
        <w:widowControl/>
        <w:snapToGrid w:val="0"/>
        <w:spacing w:line="360" w:lineRule="auto"/>
        <w:rPr>
          <w:rFonts w:ascii="Book Antiqua" w:eastAsia="SimSun" w:hAnsi="Book Antiqua"/>
          <w:b/>
          <w:iCs/>
          <w:color w:val="auto"/>
          <w:szCs w:val="24"/>
          <w:bdr w:val="none" w:sz="0" w:space="0" w:color="auto"/>
        </w:rPr>
      </w:pPr>
      <w:r w:rsidRPr="00986FD9">
        <w:rPr>
          <w:rFonts w:ascii="Book Antiqua" w:eastAsia="SimSun" w:hAnsi="Book Antiqua" w:cs="Helvetica"/>
          <w:color w:val="auto"/>
          <w:szCs w:val="24"/>
          <w:bdr w:val="none" w:sz="0" w:space="0" w:color="auto"/>
        </w:rPr>
        <w:t xml:space="preserve">Grade E (Poor): </w:t>
      </w:r>
      <w:r w:rsidRPr="00986FD9">
        <w:rPr>
          <w:rFonts w:ascii="Book Antiqua" w:eastAsia="SimSun" w:hAnsi="Book Antiqua" w:cs="Helvetica" w:hint="eastAsia"/>
          <w:color w:val="auto"/>
          <w:szCs w:val="24"/>
          <w:bdr w:val="none" w:sz="0" w:space="0" w:color="auto"/>
        </w:rPr>
        <w:t>0</w:t>
      </w:r>
      <w:bookmarkEnd w:id="225"/>
      <w:bookmarkEnd w:id="230"/>
      <w:bookmarkEnd w:id="231"/>
    </w:p>
    <w:bookmarkEnd w:id="226"/>
    <w:bookmarkEnd w:id="227"/>
    <w:bookmarkEnd w:id="228"/>
    <w:bookmarkEnd w:id="229"/>
    <w:p w14:paraId="6BA2F629" w14:textId="77777777" w:rsidR="00986FD9" w:rsidRPr="004E7D70" w:rsidRDefault="00986FD9" w:rsidP="004E7D70">
      <w:pPr>
        <w:widowControl/>
        <w:adjustRightInd w:val="0"/>
        <w:snapToGrid w:val="0"/>
        <w:spacing w:line="360" w:lineRule="auto"/>
        <w:rPr>
          <w:rFonts w:ascii="Book Antiqua" w:eastAsia="Calibri" w:hAnsi="Book Antiqua" w:cs="Calibri"/>
          <w:color w:val="000000" w:themeColor="text1"/>
          <w:spacing w:val="1"/>
          <w:szCs w:val="24"/>
        </w:rPr>
      </w:pPr>
    </w:p>
    <w:p w14:paraId="65CA8199" w14:textId="77777777" w:rsidR="00B11613" w:rsidRDefault="00B11613" w:rsidP="004E7D70">
      <w:pPr>
        <w:widowControl/>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zCs w:val="24"/>
        </w:rPr>
        <w:br w:type="page"/>
      </w:r>
    </w:p>
    <w:p w14:paraId="24DAAA6B" w14:textId="77777777" w:rsidR="007F7CE7" w:rsidRDefault="007F7CE7"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73C88A8F" w14:textId="77777777" w:rsidR="007F7CE7" w:rsidRDefault="007F7CE7"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6F7878EC" w14:textId="3E778311" w:rsidR="00B11613" w:rsidRPr="0007088E" w:rsidRDefault="0007088E"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hAnsi="Book Antiqua"/>
          <w:noProof/>
          <w:color w:val="000000" w:themeColor="text1"/>
          <w:szCs w:val="24"/>
          <w:bdr w:val="none" w:sz="0" w:space="0" w:color="auto"/>
          <w:lang w:val="en-GB" w:eastAsia="en-GB"/>
        </w:rPr>
        <w:drawing>
          <wp:anchor distT="0" distB="0" distL="114300" distR="114300" simplePos="0" relativeHeight="251729920" behindDoc="0" locked="0" layoutInCell="1" allowOverlap="1" wp14:anchorId="069820B5" wp14:editId="152B770E">
            <wp:simplePos x="0" y="0"/>
            <wp:positionH relativeFrom="column">
              <wp:posOffset>-77388</wp:posOffset>
            </wp:positionH>
            <wp:positionV relativeFrom="paragraph">
              <wp:posOffset>2582361</wp:posOffset>
            </wp:positionV>
            <wp:extent cx="4588405" cy="3041635"/>
            <wp:effectExtent l="0" t="0" r="0" b="0"/>
            <wp:wrapTopAndBottom/>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8405" cy="3041635"/>
                    </a:xfrm>
                    <a:prstGeom prst="rect">
                      <a:avLst/>
                    </a:prstGeom>
                  </pic:spPr>
                </pic:pic>
              </a:graphicData>
            </a:graphic>
          </wp:anchor>
        </w:drawing>
      </w:r>
      <w:r w:rsidR="00B11613" w:rsidRPr="00825BE3">
        <w:rPr>
          <w:rFonts w:ascii="Book Antiqua" w:hAnsi="Book Antiqua"/>
          <w:noProof/>
          <w:color w:val="000000" w:themeColor="text1"/>
          <w:szCs w:val="24"/>
          <w:bdr w:val="none" w:sz="0" w:space="0" w:color="auto"/>
          <w:lang w:val="en-GB" w:eastAsia="en-GB"/>
        </w:rPr>
        <w:drawing>
          <wp:anchor distT="0" distB="0" distL="114300" distR="114300" simplePos="0" relativeHeight="251728896" behindDoc="0" locked="0" layoutInCell="1" allowOverlap="1" wp14:anchorId="3F830983" wp14:editId="2110ADA0">
            <wp:simplePos x="0" y="0"/>
            <wp:positionH relativeFrom="column">
              <wp:posOffset>1413</wp:posOffset>
            </wp:positionH>
            <wp:positionV relativeFrom="paragraph">
              <wp:posOffset>4773</wp:posOffset>
            </wp:positionV>
            <wp:extent cx="5400040" cy="2579370"/>
            <wp:effectExtent l="0" t="0" r="0" b="0"/>
            <wp:wrapTopAndBottom/>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579370"/>
                    </a:xfrm>
                    <a:prstGeom prst="rect">
                      <a:avLst/>
                    </a:prstGeom>
                  </pic:spPr>
                </pic:pic>
              </a:graphicData>
            </a:graphic>
          </wp:anchor>
        </w:drawing>
      </w:r>
      <w:r w:rsidR="00B11613" w:rsidRPr="00825BE3">
        <w:rPr>
          <w:rFonts w:ascii="Book Antiqua" w:eastAsia="Arial" w:hAnsi="Book Antiqua" w:cs="Arial"/>
          <w:b/>
          <w:color w:val="000000" w:themeColor="text1"/>
          <w:szCs w:val="24"/>
        </w:rPr>
        <w:t>Figure 1</w:t>
      </w:r>
      <w:r w:rsidR="00B11613" w:rsidRPr="0007088E">
        <w:rPr>
          <w:rFonts w:ascii="Book Antiqua" w:eastAsia="Arial" w:hAnsi="Book Antiqua" w:cs="Arial"/>
          <w:b/>
          <w:bCs/>
          <w:color w:val="000000" w:themeColor="text1"/>
          <w:szCs w:val="24"/>
        </w:rPr>
        <w:t xml:space="preserve"> Bioinformatics analysis of</w:t>
      </w:r>
      <w:r w:rsidR="00B11613" w:rsidRPr="0007088E">
        <w:rPr>
          <w:rFonts w:ascii="Book Antiqua" w:eastAsia="Arial" w:hAnsi="Book Antiqua" w:cs="Arial"/>
          <w:b/>
          <w:bCs/>
          <w:color w:val="000000" w:themeColor="text1"/>
          <w:spacing w:val="6"/>
          <w:szCs w:val="24"/>
        </w:rPr>
        <w:t xml:space="preserve"> </w:t>
      </w:r>
      <w:r w:rsidRPr="0007088E">
        <w:rPr>
          <w:rFonts w:ascii="Book Antiqua" w:eastAsia="Arial" w:hAnsi="Book Antiqua" w:cs="Arial"/>
          <w:b/>
          <w:bCs/>
          <w:color w:val="000000" w:themeColor="text1"/>
          <w:spacing w:val="6"/>
          <w:szCs w:val="24"/>
        </w:rPr>
        <w:t>h</w:t>
      </w:r>
      <w:r w:rsidR="00B11613" w:rsidRPr="0007088E">
        <w:rPr>
          <w:rFonts w:ascii="Book Antiqua" w:eastAsia="Arial" w:hAnsi="Book Antiqua" w:cs="Arial"/>
          <w:b/>
          <w:bCs/>
          <w:color w:val="000000" w:themeColor="text1"/>
          <w:spacing w:val="6"/>
          <w:szCs w:val="24"/>
        </w:rPr>
        <w:t xml:space="preserve">yaluronic acid binding protein 4 </w:t>
      </w:r>
      <w:r w:rsidR="00B11613" w:rsidRPr="0007088E">
        <w:rPr>
          <w:rFonts w:ascii="Book Antiqua" w:eastAsia="Arial" w:hAnsi="Book Antiqua" w:cs="Arial"/>
          <w:b/>
          <w:bCs/>
          <w:color w:val="000000" w:themeColor="text1"/>
          <w:szCs w:val="24"/>
        </w:rPr>
        <w:t xml:space="preserve">and </w:t>
      </w:r>
      <w:r>
        <w:rPr>
          <w:rFonts w:ascii="Book Antiqua" w:eastAsia="Arial" w:hAnsi="Book Antiqua" w:cs="Arial"/>
          <w:b/>
          <w:bCs/>
          <w:color w:val="000000" w:themeColor="text1"/>
          <w:szCs w:val="24"/>
        </w:rPr>
        <w:t>s</w:t>
      </w:r>
      <w:r w:rsidR="00B11613" w:rsidRPr="0007088E">
        <w:rPr>
          <w:rFonts w:ascii="Book Antiqua" w:eastAsia="Arial" w:hAnsi="Book Antiqua" w:cs="Arial"/>
          <w:b/>
          <w:bCs/>
          <w:color w:val="000000" w:themeColor="text1"/>
          <w:szCs w:val="24"/>
        </w:rPr>
        <w:t>erpin</w:t>
      </w:r>
      <w:r w:rsidR="00B11613" w:rsidRPr="0007088E">
        <w:rPr>
          <w:rFonts w:ascii="Book Antiqua" w:eastAsia="Arial" w:hAnsi="Book Antiqua" w:cs="Arial"/>
          <w:b/>
          <w:bCs/>
          <w:color w:val="000000" w:themeColor="text1"/>
          <w:spacing w:val="6"/>
          <w:szCs w:val="24"/>
        </w:rPr>
        <w:t xml:space="preserve"> </w:t>
      </w:r>
      <w:r w:rsidR="00B11613" w:rsidRPr="0007088E">
        <w:rPr>
          <w:rFonts w:ascii="Book Antiqua" w:eastAsia="Arial" w:hAnsi="Book Antiqua" w:cs="Arial"/>
          <w:b/>
          <w:bCs/>
          <w:color w:val="000000" w:themeColor="text1"/>
          <w:szCs w:val="24"/>
        </w:rPr>
        <w:t xml:space="preserve">mRNA binding protein 1 </w:t>
      </w:r>
      <w:r w:rsidR="007F7CE7">
        <w:rPr>
          <w:rFonts w:ascii="Book Antiqua" w:eastAsia="Arial" w:hAnsi="Book Antiqua" w:cs="Arial"/>
          <w:b/>
          <w:bCs/>
          <w:color w:val="000000" w:themeColor="text1"/>
          <w:szCs w:val="24"/>
        </w:rPr>
        <w:t xml:space="preserve">amino acid </w:t>
      </w:r>
      <w:r w:rsidR="00B11613" w:rsidRPr="0007088E">
        <w:rPr>
          <w:rFonts w:ascii="Book Antiqua" w:eastAsia="Arial" w:hAnsi="Book Antiqua" w:cs="Arial"/>
          <w:b/>
          <w:bCs/>
          <w:color w:val="000000" w:themeColor="text1"/>
          <w:szCs w:val="24"/>
        </w:rPr>
        <w:t>sequences.</w:t>
      </w:r>
      <w:r w:rsidR="00B11613" w:rsidRPr="0007088E">
        <w:rPr>
          <w:rFonts w:ascii="Book Antiqua" w:eastAsia="Arial" w:hAnsi="Book Antiqua" w:cs="Arial"/>
          <w:b/>
          <w:bCs/>
          <w:color w:val="000000" w:themeColor="text1"/>
          <w:spacing w:val="5"/>
          <w:szCs w:val="24"/>
        </w:rPr>
        <w:t xml:space="preserve"> </w:t>
      </w:r>
      <w:r w:rsidR="00B11613" w:rsidRPr="0007088E">
        <w:rPr>
          <w:rFonts w:ascii="Book Antiqua" w:eastAsia="Arial" w:hAnsi="Book Antiqua" w:cs="Arial"/>
          <w:bCs/>
          <w:color w:val="000000" w:themeColor="text1"/>
          <w:spacing w:val="-8"/>
          <w:szCs w:val="24"/>
        </w:rPr>
        <w:t>A</w:t>
      </w:r>
      <w:r>
        <w:rPr>
          <w:rFonts w:ascii="Book Antiqua" w:eastAsia="Arial" w:hAnsi="Book Antiqua" w:cs="Arial"/>
          <w:bCs/>
          <w:color w:val="000000" w:themeColor="text1"/>
          <w:szCs w:val="24"/>
        </w:rPr>
        <w:t>:</w:t>
      </w:r>
      <w:r w:rsidR="00B11613" w:rsidRPr="0007088E">
        <w:rPr>
          <w:rFonts w:ascii="Book Antiqua" w:eastAsia="Arial" w:hAnsi="Book Antiqua" w:cs="Arial"/>
          <w:bCs/>
          <w:color w:val="000000" w:themeColor="text1"/>
          <w:szCs w:val="24"/>
        </w:rPr>
        <w:t xml:space="preserve"> Alignment between </w:t>
      </w:r>
      <w:r>
        <w:rPr>
          <w:rFonts w:ascii="Book Antiqua" w:eastAsia="Arial" w:hAnsi="Book Antiqua" w:cs="Arial"/>
          <w:bCs/>
          <w:color w:val="000000" w:themeColor="text1"/>
          <w:spacing w:val="6"/>
          <w:szCs w:val="24"/>
        </w:rPr>
        <w:t>h</w:t>
      </w:r>
      <w:r w:rsidR="00B11613" w:rsidRPr="0007088E">
        <w:rPr>
          <w:rFonts w:ascii="Book Antiqua" w:eastAsia="Arial" w:hAnsi="Book Antiqua" w:cs="Arial"/>
          <w:bCs/>
          <w:color w:val="000000" w:themeColor="text1"/>
          <w:spacing w:val="6"/>
          <w:szCs w:val="24"/>
        </w:rPr>
        <w:t>yaluronic acid binding protein 4 (</w:t>
      </w:r>
      <w:r w:rsidR="00B11613" w:rsidRPr="0007088E">
        <w:rPr>
          <w:rFonts w:ascii="Book Antiqua" w:eastAsia="Arial" w:hAnsi="Book Antiqua" w:cs="Arial"/>
          <w:bCs/>
          <w:color w:val="000000" w:themeColor="text1"/>
          <w:szCs w:val="24"/>
        </w:rPr>
        <w:t xml:space="preserve">HABP4) and </w:t>
      </w:r>
      <w:bookmarkStart w:id="232" w:name="OLE_LINK102"/>
      <w:bookmarkStart w:id="233" w:name="OLE_LINK103"/>
      <w:r>
        <w:rPr>
          <w:rFonts w:ascii="Book Antiqua" w:eastAsia="Arial" w:hAnsi="Book Antiqua" w:cs="Arial"/>
          <w:bCs/>
          <w:color w:val="000000" w:themeColor="text1"/>
          <w:szCs w:val="24"/>
        </w:rPr>
        <w:t>s</w:t>
      </w:r>
      <w:r w:rsidR="00B11613" w:rsidRPr="0007088E">
        <w:rPr>
          <w:rFonts w:ascii="Book Antiqua" w:eastAsia="Arial" w:hAnsi="Book Antiqua" w:cs="Arial"/>
          <w:bCs/>
          <w:color w:val="000000" w:themeColor="text1"/>
          <w:szCs w:val="24"/>
        </w:rPr>
        <w:t>erpin</w:t>
      </w:r>
      <w:r w:rsidR="00B11613" w:rsidRPr="0007088E">
        <w:rPr>
          <w:rFonts w:ascii="Book Antiqua" w:eastAsia="Arial" w:hAnsi="Book Antiqua" w:cs="Arial"/>
          <w:bCs/>
          <w:color w:val="000000" w:themeColor="text1"/>
          <w:spacing w:val="6"/>
          <w:szCs w:val="24"/>
        </w:rPr>
        <w:t xml:space="preserve"> </w:t>
      </w:r>
      <w:r w:rsidR="00B11613" w:rsidRPr="0007088E">
        <w:rPr>
          <w:rFonts w:ascii="Book Antiqua" w:eastAsia="Arial" w:hAnsi="Book Antiqua" w:cs="Arial"/>
          <w:bCs/>
          <w:color w:val="000000" w:themeColor="text1"/>
          <w:szCs w:val="24"/>
        </w:rPr>
        <w:t>mRNA binding protein 1</w:t>
      </w:r>
      <w:bookmarkEnd w:id="232"/>
      <w:bookmarkEnd w:id="233"/>
      <w:r w:rsidR="00B11613" w:rsidRPr="0007088E">
        <w:rPr>
          <w:rFonts w:ascii="Book Antiqua" w:eastAsia="Arial" w:hAnsi="Book Antiqua" w:cs="Arial"/>
          <w:bCs/>
          <w:color w:val="000000" w:themeColor="text1"/>
          <w:szCs w:val="24"/>
        </w:rPr>
        <w:t xml:space="preserve"> (SERBP1) and their predicted secondary structure content obtained </w:t>
      </w:r>
      <w:r w:rsidR="00B11613" w:rsidRPr="0007088E">
        <w:rPr>
          <w:rFonts w:ascii="Book Antiqua" w:eastAsia="Arial" w:hAnsi="Book Antiqua" w:cs="Arial"/>
          <w:bCs/>
          <w:color w:val="000000" w:themeColor="text1"/>
          <w:spacing w:val="-1"/>
          <w:szCs w:val="24"/>
        </w:rPr>
        <w:t>by Clustal Omega and PSIPRED 4.0, respectively</w:t>
      </w:r>
      <w:r>
        <w:rPr>
          <w:rFonts w:ascii="Book Antiqua" w:eastAsia="Arial" w:hAnsi="Book Antiqua" w:cs="Arial"/>
          <w:bCs/>
          <w:color w:val="000000" w:themeColor="text1"/>
          <w:spacing w:val="-1"/>
          <w:szCs w:val="24"/>
        </w:rPr>
        <w:t>;</w:t>
      </w:r>
      <w:r w:rsidR="00B11613" w:rsidRPr="0007088E">
        <w:rPr>
          <w:rFonts w:ascii="Book Antiqua" w:eastAsia="Arial" w:hAnsi="Book Antiqua" w:cs="Arial"/>
          <w:bCs/>
          <w:color w:val="000000" w:themeColor="text1"/>
          <w:spacing w:val="-1"/>
          <w:szCs w:val="24"/>
        </w:rPr>
        <w:t xml:space="preserve"> B</w:t>
      </w:r>
      <w:r>
        <w:rPr>
          <w:rFonts w:ascii="Book Antiqua" w:eastAsia="Arial" w:hAnsi="Book Antiqua" w:cs="Arial"/>
          <w:bCs/>
          <w:color w:val="000000" w:themeColor="text1"/>
          <w:spacing w:val="-1"/>
          <w:szCs w:val="24"/>
        </w:rPr>
        <w:t>:</w:t>
      </w:r>
      <w:r w:rsidR="00B11613" w:rsidRPr="0007088E">
        <w:rPr>
          <w:rFonts w:ascii="Book Antiqua" w:eastAsia="Arial" w:hAnsi="Book Antiqua" w:cs="Arial"/>
          <w:bCs/>
          <w:color w:val="000000" w:themeColor="text1"/>
          <w:spacing w:val="-1"/>
          <w:szCs w:val="24"/>
        </w:rPr>
        <w:t xml:space="preserve"> P</w:t>
      </w:r>
      <w:r w:rsidR="00B11613" w:rsidRPr="0007088E">
        <w:rPr>
          <w:rFonts w:ascii="Book Antiqua" w:eastAsia="Arial" w:hAnsi="Book Antiqua" w:cs="Arial"/>
          <w:bCs/>
          <w:color w:val="000000" w:themeColor="text1"/>
          <w:szCs w:val="24"/>
        </w:rPr>
        <w:t xml:space="preserve">redictable disorder of HABP4 and </w:t>
      </w:r>
      <w:r w:rsidR="00B11613" w:rsidRPr="0007088E">
        <w:rPr>
          <w:rFonts w:ascii="Book Antiqua" w:eastAsia="Arial" w:hAnsi="Book Antiqua" w:cs="Arial"/>
          <w:bCs/>
          <w:color w:val="000000" w:themeColor="text1"/>
          <w:spacing w:val="-1"/>
          <w:szCs w:val="24"/>
        </w:rPr>
        <w:t>SERBP1 structure obtained by DISOPRED 3</w:t>
      </w:r>
      <w:r w:rsidR="00B11613" w:rsidRPr="0007088E">
        <w:rPr>
          <w:rFonts w:ascii="Book Antiqua" w:eastAsia="Arial" w:hAnsi="Book Antiqua" w:cs="Arial"/>
          <w:bCs/>
          <w:color w:val="000000" w:themeColor="text1"/>
          <w:szCs w:val="24"/>
        </w:rPr>
        <w:t xml:space="preserve">. </w:t>
      </w:r>
      <w:r w:rsidR="007F7CE7">
        <w:rPr>
          <w:rFonts w:ascii="Book Antiqua" w:eastAsia="Arial" w:hAnsi="Book Antiqua" w:cs="Arial"/>
          <w:bCs/>
          <w:color w:val="000000" w:themeColor="text1"/>
          <w:szCs w:val="24"/>
        </w:rPr>
        <w:t>Below</w:t>
      </w:r>
      <w:r w:rsidR="00B11613" w:rsidRPr="0007088E">
        <w:rPr>
          <w:rFonts w:ascii="Book Antiqua" w:eastAsia="Arial" w:hAnsi="Book Antiqua" w:cs="Arial"/>
          <w:bCs/>
          <w:color w:val="000000" w:themeColor="text1"/>
          <w:szCs w:val="24"/>
        </w:rPr>
        <w:t xml:space="preserve"> amino acids: </w:t>
      </w:r>
      <w:r w:rsidR="001F773A" w:rsidRPr="0007088E">
        <w:rPr>
          <w:rFonts w:ascii="Book Antiqua" w:eastAsia="Arial" w:hAnsi="Book Antiqua" w:cs="Arial"/>
          <w:bCs/>
          <w:color w:val="000000" w:themeColor="text1"/>
          <w:szCs w:val="24"/>
        </w:rPr>
        <w:t>A</w:t>
      </w:r>
      <w:r w:rsidR="00B11613" w:rsidRPr="0007088E">
        <w:rPr>
          <w:rFonts w:ascii="Book Antiqua" w:eastAsia="Arial" w:hAnsi="Book Antiqua" w:cs="Arial"/>
          <w:bCs/>
          <w:color w:val="000000" w:themeColor="text1"/>
          <w:szCs w:val="24"/>
        </w:rPr>
        <w:t xml:space="preserve">sterisk: </w:t>
      </w:r>
      <w:r w:rsidR="001F773A" w:rsidRPr="0007088E">
        <w:rPr>
          <w:rFonts w:ascii="Book Antiqua" w:eastAsia="Arial" w:hAnsi="Book Antiqua" w:cs="Arial"/>
          <w:bCs/>
          <w:color w:val="000000" w:themeColor="text1"/>
          <w:szCs w:val="24"/>
        </w:rPr>
        <w:t>I</w:t>
      </w:r>
      <w:r w:rsidR="00B11613" w:rsidRPr="0007088E">
        <w:rPr>
          <w:rFonts w:ascii="Book Antiqua" w:eastAsia="Arial" w:hAnsi="Book Antiqua" w:cs="Arial"/>
          <w:bCs/>
          <w:color w:val="000000" w:themeColor="text1"/>
          <w:szCs w:val="24"/>
        </w:rPr>
        <w:t xml:space="preserve">dentical amino acid residues; colon: </w:t>
      </w:r>
      <w:r w:rsidR="001F773A" w:rsidRPr="0007088E">
        <w:rPr>
          <w:rFonts w:ascii="Book Antiqua" w:eastAsia="Arial" w:hAnsi="Book Antiqua" w:cs="Arial"/>
          <w:bCs/>
          <w:color w:val="000000" w:themeColor="text1"/>
          <w:szCs w:val="24"/>
        </w:rPr>
        <w:t>S</w:t>
      </w:r>
      <w:r w:rsidR="00B11613" w:rsidRPr="0007088E">
        <w:rPr>
          <w:rFonts w:ascii="Book Antiqua" w:eastAsia="Arial" w:hAnsi="Book Antiqua" w:cs="Arial"/>
          <w:bCs/>
          <w:color w:val="000000" w:themeColor="text1"/>
          <w:szCs w:val="24"/>
        </w:rPr>
        <w:t xml:space="preserve">trong similar properties; period: </w:t>
      </w:r>
      <w:r w:rsidR="001F773A" w:rsidRPr="0007088E">
        <w:rPr>
          <w:rFonts w:ascii="Book Antiqua" w:eastAsia="Arial" w:hAnsi="Book Antiqua" w:cs="Arial"/>
          <w:bCs/>
          <w:color w:val="000000" w:themeColor="text1"/>
          <w:szCs w:val="24"/>
        </w:rPr>
        <w:t>W</w:t>
      </w:r>
      <w:r w:rsidR="00B11613" w:rsidRPr="0007088E">
        <w:rPr>
          <w:rFonts w:ascii="Book Antiqua" w:eastAsia="Arial" w:hAnsi="Book Antiqua" w:cs="Arial"/>
          <w:bCs/>
          <w:color w:val="000000" w:themeColor="text1"/>
          <w:szCs w:val="24"/>
        </w:rPr>
        <w:t>eak similar properties.</w:t>
      </w:r>
      <w:r>
        <w:rPr>
          <w:rFonts w:ascii="Book Antiqua" w:eastAsia="Arial" w:hAnsi="Book Antiqua" w:cs="Arial"/>
          <w:bCs/>
          <w:color w:val="000000" w:themeColor="text1"/>
          <w:szCs w:val="24"/>
        </w:rPr>
        <w:t xml:space="preserve"> </w:t>
      </w:r>
      <w:r w:rsidRPr="0007088E">
        <w:rPr>
          <w:rFonts w:ascii="Book Antiqua" w:eastAsia="Arial" w:hAnsi="Book Antiqua" w:cs="Arial"/>
          <w:bCs/>
          <w:color w:val="000000" w:themeColor="text1"/>
          <w:szCs w:val="24"/>
        </w:rPr>
        <w:t>HABP4</w:t>
      </w:r>
      <w:r>
        <w:rPr>
          <w:rFonts w:ascii="Book Antiqua" w:eastAsia="Arial" w:hAnsi="Book Antiqua" w:cs="Arial"/>
          <w:bCs/>
          <w:color w:val="000000" w:themeColor="text1"/>
          <w:szCs w:val="24"/>
        </w:rPr>
        <w:t xml:space="preserve">: </w:t>
      </w:r>
      <w:r>
        <w:rPr>
          <w:rFonts w:ascii="Book Antiqua" w:eastAsia="Arial" w:hAnsi="Book Antiqua" w:cs="Arial"/>
          <w:bCs/>
          <w:color w:val="000000" w:themeColor="text1"/>
          <w:spacing w:val="6"/>
          <w:szCs w:val="24"/>
        </w:rPr>
        <w:t>H</w:t>
      </w:r>
      <w:r w:rsidRPr="0007088E">
        <w:rPr>
          <w:rFonts w:ascii="Book Antiqua" w:eastAsia="Arial" w:hAnsi="Book Antiqua" w:cs="Arial"/>
          <w:bCs/>
          <w:color w:val="000000" w:themeColor="text1"/>
          <w:spacing w:val="6"/>
          <w:szCs w:val="24"/>
        </w:rPr>
        <w:t>yaluronic acid binding protein 4</w:t>
      </w:r>
      <w:r>
        <w:rPr>
          <w:rFonts w:ascii="Book Antiqua" w:eastAsia="Arial" w:hAnsi="Book Antiqua" w:cs="Arial"/>
          <w:bCs/>
          <w:color w:val="000000" w:themeColor="text1"/>
          <w:spacing w:val="6"/>
          <w:szCs w:val="24"/>
        </w:rPr>
        <w:t xml:space="preserve">; </w:t>
      </w:r>
      <w:r w:rsidRPr="0007088E">
        <w:rPr>
          <w:rFonts w:ascii="Book Antiqua" w:eastAsia="Arial" w:hAnsi="Book Antiqua" w:cs="Arial"/>
          <w:bCs/>
          <w:color w:val="000000" w:themeColor="text1"/>
          <w:szCs w:val="24"/>
        </w:rPr>
        <w:t>SERBP1</w:t>
      </w:r>
      <w:r>
        <w:rPr>
          <w:rFonts w:ascii="Book Antiqua" w:eastAsia="Arial" w:hAnsi="Book Antiqua" w:cs="Arial"/>
          <w:bCs/>
          <w:color w:val="000000" w:themeColor="text1"/>
          <w:szCs w:val="24"/>
        </w:rPr>
        <w:t>: S</w:t>
      </w:r>
      <w:r w:rsidRPr="0007088E">
        <w:rPr>
          <w:rFonts w:ascii="Book Antiqua" w:eastAsia="Arial" w:hAnsi="Book Antiqua" w:cs="Arial"/>
          <w:bCs/>
          <w:color w:val="000000" w:themeColor="text1"/>
          <w:szCs w:val="24"/>
        </w:rPr>
        <w:t>erpin</w:t>
      </w:r>
      <w:r w:rsidRPr="0007088E">
        <w:rPr>
          <w:rFonts w:ascii="Book Antiqua" w:eastAsia="Arial" w:hAnsi="Book Antiqua" w:cs="Arial"/>
          <w:bCs/>
          <w:color w:val="000000" w:themeColor="text1"/>
          <w:spacing w:val="6"/>
          <w:szCs w:val="24"/>
        </w:rPr>
        <w:t xml:space="preserve"> </w:t>
      </w:r>
      <w:r w:rsidRPr="0007088E">
        <w:rPr>
          <w:rFonts w:ascii="Book Antiqua" w:eastAsia="Arial" w:hAnsi="Book Antiqua" w:cs="Arial"/>
          <w:bCs/>
          <w:color w:val="000000" w:themeColor="text1"/>
          <w:szCs w:val="24"/>
        </w:rPr>
        <w:t>mRNA binding protein 1</w:t>
      </w:r>
      <w:r>
        <w:rPr>
          <w:rFonts w:ascii="Book Antiqua" w:eastAsia="Arial" w:hAnsi="Book Antiqua" w:cs="Arial"/>
          <w:bCs/>
          <w:color w:val="000000" w:themeColor="text1"/>
          <w:szCs w:val="24"/>
        </w:rPr>
        <w:t>.</w:t>
      </w:r>
    </w:p>
    <w:p w14:paraId="7BC3E201"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4C22C56"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482BAF57"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lang w:val="en-GB" w:eastAsia="en-GB"/>
        </w:rPr>
        <w:drawing>
          <wp:inline distT="0" distB="0" distL="0" distR="0" wp14:anchorId="17E18E19" wp14:editId="431506AF">
            <wp:extent cx="5324475" cy="3921418"/>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1771" cy="3926791"/>
                    </a:xfrm>
                    <a:prstGeom prst="rect">
                      <a:avLst/>
                    </a:prstGeom>
                    <a:noFill/>
                  </pic:spPr>
                </pic:pic>
              </a:graphicData>
            </a:graphic>
          </wp:inline>
        </w:drawing>
      </w:r>
    </w:p>
    <w:p w14:paraId="4EF27D1D" w14:textId="262DB46C"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 xml:space="preserve">Figure </w:t>
      </w:r>
      <w:r w:rsidRPr="00825BE3">
        <w:rPr>
          <w:rFonts w:ascii="Book Antiqua" w:eastAsia="Arial" w:hAnsi="Book Antiqua" w:cs="Arial"/>
          <w:b/>
          <w:color w:val="000000" w:themeColor="text1"/>
          <w:spacing w:val="-2"/>
          <w:szCs w:val="24"/>
        </w:rPr>
        <w:t>2</w:t>
      </w:r>
      <w:r w:rsidRPr="00825BE3">
        <w:rPr>
          <w:rFonts w:ascii="Book Antiqua" w:eastAsia="Arial" w:hAnsi="Book Antiqua" w:cs="Arial"/>
          <w:b/>
          <w:color w:val="000000" w:themeColor="text1"/>
          <w:szCs w:val="24"/>
        </w:rPr>
        <w:t xml:space="preserve"> </w:t>
      </w:r>
      <w:r w:rsidRPr="0007088E">
        <w:rPr>
          <w:rFonts w:ascii="Book Antiqua" w:eastAsia="Arial" w:hAnsi="Book Antiqua" w:cs="Arial"/>
          <w:b/>
          <w:bCs/>
          <w:color w:val="000000" w:themeColor="text1"/>
          <w:szCs w:val="24"/>
        </w:rPr>
        <w:t>Sch</w:t>
      </w:r>
      <w:r w:rsidRPr="0007088E">
        <w:rPr>
          <w:rFonts w:ascii="Book Antiqua" w:eastAsia="Arial" w:hAnsi="Book Antiqua" w:cs="Arial"/>
          <w:b/>
          <w:bCs/>
          <w:color w:val="000000" w:themeColor="text1"/>
          <w:spacing w:val="-3"/>
          <w:szCs w:val="24"/>
        </w:rPr>
        <w:t>e</w:t>
      </w:r>
      <w:r w:rsidRPr="0007088E">
        <w:rPr>
          <w:rFonts w:ascii="Book Antiqua" w:eastAsia="Arial" w:hAnsi="Book Antiqua" w:cs="Arial"/>
          <w:b/>
          <w:bCs/>
          <w:color w:val="000000" w:themeColor="text1"/>
          <w:szCs w:val="24"/>
        </w:rPr>
        <w:t xml:space="preserve">matic </w:t>
      </w:r>
      <w:r w:rsidRPr="0007088E">
        <w:rPr>
          <w:rFonts w:ascii="Book Antiqua" w:eastAsia="Arial" w:hAnsi="Book Antiqua" w:cs="Arial"/>
          <w:b/>
          <w:bCs/>
          <w:color w:val="000000" w:themeColor="text1"/>
          <w:spacing w:val="-2"/>
          <w:szCs w:val="24"/>
        </w:rPr>
        <w:t>v</w:t>
      </w:r>
      <w:r w:rsidRPr="0007088E">
        <w:rPr>
          <w:rFonts w:ascii="Book Antiqua" w:eastAsia="Arial" w:hAnsi="Book Antiqua" w:cs="Arial"/>
          <w:b/>
          <w:bCs/>
          <w:color w:val="000000" w:themeColor="text1"/>
          <w:spacing w:val="-1"/>
          <w:szCs w:val="24"/>
        </w:rPr>
        <w:t>i</w:t>
      </w:r>
      <w:r w:rsidRPr="0007088E">
        <w:rPr>
          <w:rFonts w:ascii="Book Antiqua" w:eastAsia="Arial" w:hAnsi="Book Antiqua" w:cs="Arial"/>
          <w:b/>
          <w:bCs/>
          <w:color w:val="000000" w:themeColor="text1"/>
          <w:szCs w:val="24"/>
        </w:rPr>
        <w:t>ew</w:t>
      </w:r>
      <w:r w:rsidRPr="0007088E">
        <w:rPr>
          <w:rFonts w:ascii="Book Antiqua" w:eastAsia="Arial" w:hAnsi="Book Antiqua" w:cs="Arial"/>
          <w:b/>
          <w:bCs/>
          <w:color w:val="000000" w:themeColor="text1"/>
          <w:spacing w:val="-4"/>
          <w:szCs w:val="24"/>
        </w:rPr>
        <w:t xml:space="preserve"> </w:t>
      </w:r>
      <w:r w:rsidRPr="0007088E">
        <w:rPr>
          <w:rFonts w:ascii="Book Antiqua" w:eastAsia="Arial" w:hAnsi="Book Antiqua" w:cs="Arial"/>
          <w:b/>
          <w:bCs/>
          <w:color w:val="000000" w:themeColor="text1"/>
          <w:szCs w:val="24"/>
        </w:rPr>
        <w:t xml:space="preserve">of </w:t>
      </w:r>
      <w:r w:rsidR="001B2821">
        <w:rPr>
          <w:rFonts w:ascii="Book Antiqua" w:eastAsia="Arial" w:hAnsi="Book Antiqua" w:cs="Arial"/>
          <w:b/>
          <w:bCs/>
          <w:color w:val="000000" w:themeColor="text1"/>
          <w:szCs w:val="24"/>
        </w:rPr>
        <w:t>h</w:t>
      </w:r>
      <w:r w:rsidRPr="0007088E">
        <w:rPr>
          <w:rFonts w:ascii="Book Antiqua" w:eastAsia="Arial" w:hAnsi="Book Antiqua" w:cs="Arial"/>
          <w:b/>
          <w:bCs/>
          <w:color w:val="000000" w:themeColor="text1"/>
          <w:spacing w:val="6"/>
          <w:szCs w:val="24"/>
        </w:rPr>
        <w:t>yaluronic acid binding protein 4</w:t>
      </w:r>
      <w:r w:rsidRPr="0007088E">
        <w:rPr>
          <w:rFonts w:ascii="Book Antiqua" w:eastAsia="Arial" w:hAnsi="Book Antiqua" w:cs="Arial"/>
          <w:b/>
          <w:bCs/>
          <w:color w:val="000000" w:themeColor="text1"/>
          <w:szCs w:val="24"/>
        </w:rPr>
        <w:t xml:space="preserve"> and </w:t>
      </w:r>
      <w:r w:rsidR="001B2821">
        <w:rPr>
          <w:rFonts w:ascii="Book Antiqua" w:eastAsia="Arial" w:hAnsi="Book Antiqua" w:cs="Arial"/>
          <w:b/>
          <w:bCs/>
          <w:color w:val="000000" w:themeColor="text1"/>
          <w:szCs w:val="24"/>
        </w:rPr>
        <w:t>s</w:t>
      </w:r>
      <w:r w:rsidRPr="0007088E">
        <w:rPr>
          <w:rFonts w:ascii="Book Antiqua" w:eastAsia="Arial" w:hAnsi="Book Antiqua" w:cs="Arial"/>
          <w:b/>
          <w:bCs/>
          <w:color w:val="000000" w:themeColor="text1"/>
          <w:szCs w:val="24"/>
        </w:rPr>
        <w:t>erpin</w:t>
      </w:r>
      <w:r w:rsidRPr="0007088E">
        <w:rPr>
          <w:rFonts w:ascii="Book Antiqua" w:eastAsia="Arial" w:hAnsi="Book Antiqua" w:cs="Arial"/>
          <w:b/>
          <w:bCs/>
          <w:color w:val="000000" w:themeColor="text1"/>
          <w:spacing w:val="6"/>
          <w:szCs w:val="24"/>
        </w:rPr>
        <w:t xml:space="preserve"> </w:t>
      </w:r>
      <w:r w:rsidRPr="0007088E">
        <w:rPr>
          <w:rFonts w:ascii="Book Antiqua" w:eastAsia="Arial" w:hAnsi="Book Antiqua" w:cs="Arial"/>
          <w:b/>
          <w:bCs/>
          <w:color w:val="000000" w:themeColor="text1"/>
          <w:szCs w:val="24"/>
        </w:rPr>
        <w:t xml:space="preserve">mRNA binding protein 1 </w:t>
      </w:r>
      <w:r w:rsidR="0042439F">
        <w:rPr>
          <w:rFonts w:ascii="Book Antiqua" w:eastAsia="Arial" w:hAnsi="Book Antiqua" w:cs="Arial"/>
          <w:b/>
          <w:bCs/>
          <w:color w:val="000000" w:themeColor="text1"/>
          <w:szCs w:val="24"/>
        </w:rPr>
        <w:t xml:space="preserve">primary structure </w:t>
      </w:r>
      <w:r w:rsidRPr="0007088E">
        <w:rPr>
          <w:rFonts w:ascii="Book Antiqua" w:eastAsia="Arial" w:hAnsi="Book Antiqua" w:cs="Arial"/>
          <w:b/>
          <w:bCs/>
          <w:color w:val="000000" w:themeColor="text1"/>
          <w:szCs w:val="24"/>
        </w:rPr>
        <w:t>ident</w:t>
      </w:r>
      <w:r w:rsidRPr="0007088E">
        <w:rPr>
          <w:rFonts w:ascii="Book Antiqua" w:eastAsia="Arial" w:hAnsi="Book Antiqua" w:cs="Arial"/>
          <w:b/>
          <w:bCs/>
          <w:color w:val="000000" w:themeColor="text1"/>
          <w:spacing w:val="-3"/>
          <w:szCs w:val="24"/>
        </w:rPr>
        <w:t>i</w:t>
      </w:r>
      <w:r w:rsidRPr="0007088E">
        <w:rPr>
          <w:rFonts w:ascii="Book Antiqua" w:eastAsia="Arial" w:hAnsi="Book Antiqua" w:cs="Arial"/>
          <w:b/>
          <w:bCs/>
          <w:color w:val="000000" w:themeColor="text1"/>
          <w:szCs w:val="24"/>
        </w:rPr>
        <w:t xml:space="preserve">fying residues that exhibit post-translational modification. </w:t>
      </w:r>
      <w:r w:rsidRPr="00825BE3">
        <w:rPr>
          <w:rFonts w:ascii="Book Antiqua" w:eastAsia="Arial" w:hAnsi="Book Antiqua" w:cs="Arial"/>
          <w:color w:val="000000" w:themeColor="text1"/>
          <w:szCs w:val="24"/>
        </w:rPr>
        <w:t xml:space="preserve">The pink region corresponds to the </w:t>
      </w:r>
      <w:r w:rsidRPr="00825BE3">
        <w:rPr>
          <w:rFonts w:ascii="Book Antiqua" w:eastAsia="Arial" w:hAnsi="Book Antiqua" w:cs="Arial"/>
          <w:color w:val="000000" w:themeColor="text1"/>
          <w:spacing w:val="5"/>
          <w:szCs w:val="24"/>
        </w:rPr>
        <w:t>N</w:t>
      </w:r>
      <w:r w:rsidRPr="00825BE3">
        <w:rPr>
          <w:rFonts w:ascii="Book Antiqua" w:eastAsia="Arial" w:hAnsi="Book Antiqua" w:cs="Arial"/>
          <w:color w:val="000000" w:themeColor="text1"/>
          <w:szCs w:val="24"/>
        </w:rPr>
        <w:t xml:space="preserve">-terminal domain; gray corresponds to the C-terminal; </w:t>
      </w:r>
      <w:r w:rsidR="0042439F">
        <w:rPr>
          <w:rFonts w:ascii="Book Antiqua" w:eastAsia="Arial" w:hAnsi="Book Antiqua" w:cs="Arial"/>
          <w:color w:val="000000" w:themeColor="text1"/>
          <w:szCs w:val="24"/>
        </w:rPr>
        <w:t xml:space="preserve">light blue </w:t>
      </w:r>
      <w:r w:rsidR="001B2821">
        <w:rPr>
          <w:rFonts w:ascii="Book Antiqua" w:eastAsia="Arial" w:hAnsi="Book Antiqua" w:cs="Arial"/>
          <w:color w:val="000000" w:themeColor="text1"/>
          <w:szCs w:val="24"/>
        </w:rPr>
        <w:t xml:space="preserve">corresponds to </w:t>
      </w:r>
      <w:r w:rsidR="0042439F">
        <w:rPr>
          <w:rFonts w:ascii="Book Antiqua" w:eastAsia="Arial" w:hAnsi="Book Antiqua" w:cs="Arial"/>
          <w:color w:val="000000" w:themeColor="text1"/>
          <w:szCs w:val="24"/>
        </w:rPr>
        <w:t>the</w:t>
      </w:r>
      <w:r w:rsidRPr="00825BE3">
        <w:rPr>
          <w:rFonts w:ascii="Book Antiqua" w:eastAsia="Arial" w:hAnsi="Book Antiqua" w:cs="Arial"/>
          <w:color w:val="000000" w:themeColor="text1"/>
          <w:szCs w:val="24"/>
        </w:rPr>
        <w:t xml:space="preserve"> HABP4 domain. </w:t>
      </w:r>
      <w:r w:rsidRPr="00825BE3">
        <w:rPr>
          <w:rFonts w:ascii="Book Antiqua" w:eastAsia="Arial" w:hAnsi="Book Antiqua" w:cs="Arial"/>
          <w:color w:val="000000" w:themeColor="text1"/>
          <w:spacing w:val="-12"/>
          <w:szCs w:val="24"/>
        </w:rPr>
        <w:t>“</w:t>
      </w:r>
      <w:r w:rsidRPr="00825BE3">
        <w:rPr>
          <w:rFonts w:ascii="Book Antiqua" w:eastAsia="Arial" w:hAnsi="Book Antiqua" w:cs="Arial"/>
          <w:color w:val="000000" w:themeColor="text1"/>
          <w:szCs w:val="24"/>
        </w:rPr>
        <w:t>Box</w:t>
      </w:r>
      <w:r w:rsidRPr="00825BE3">
        <w:rPr>
          <w:rFonts w:ascii="Book Antiqua" w:eastAsia="Arial" w:hAnsi="Book Antiqua" w:cs="Arial"/>
          <w:color w:val="000000" w:themeColor="text1"/>
          <w:spacing w:val="-13"/>
          <w:szCs w:val="24"/>
        </w:rPr>
        <w:t>”</w:t>
      </w:r>
      <w:r w:rsidRPr="00825BE3">
        <w:rPr>
          <w:rFonts w:ascii="Book Antiqua" w:eastAsia="Arial" w:hAnsi="Book Antiqua" w:cs="Arial"/>
          <w:color w:val="000000" w:themeColor="text1"/>
          <w:szCs w:val="24"/>
        </w:rPr>
        <w:t xml:space="preserve"> indicates RGG/RXR boxes. </w:t>
      </w:r>
    </w:p>
    <w:p w14:paraId="47B69993"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432E86A7"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6AF07DDF"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719BF9C"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1D89738"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lang w:val="en-GB" w:eastAsia="en-GB"/>
        </w:rPr>
        <w:drawing>
          <wp:inline distT="0" distB="0" distL="0" distR="0" wp14:anchorId="18AE4ADB" wp14:editId="717A80E2">
            <wp:extent cx="5400040" cy="4917894"/>
            <wp:effectExtent l="0" t="0" r="0" b="0"/>
            <wp:docPr id="5" name="Imagem 5" descr="C:\Users\Carol\Desktop\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Desktop\Figure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917894"/>
                    </a:xfrm>
                    <a:prstGeom prst="rect">
                      <a:avLst/>
                    </a:prstGeom>
                    <a:noFill/>
                    <a:ln>
                      <a:noFill/>
                    </a:ln>
                  </pic:spPr>
                </pic:pic>
              </a:graphicData>
            </a:graphic>
          </wp:inline>
        </w:drawing>
      </w:r>
    </w:p>
    <w:p w14:paraId="0D2E0721" w14:textId="45A75B5F" w:rsidR="00B11613" w:rsidRPr="00394513" w:rsidRDefault="00B11613" w:rsidP="004E7D70">
      <w:pPr>
        <w:autoSpaceDE w:val="0"/>
        <w:autoSpaceDN w:val="0"/>
        <w:adjustRightInd w:val="0"/>
        <w:snapToGrid w:val="0"/>
        <w:spacing w:line="360" w:lineRule="auto"/>
        <w:rPr>
          <w:rFonts w:ascii="Book Antiqua" w:eastAsia="Arial" w:hAnsi="Book Antiqua" w:cs="Arial"/>
          <w:bCs/>
          <w:color w:val="000000" w:themeColor="text1"/>
          <w:szCs w:val="24"/>
        </w:rPr>
      </w:pPr>
      <w:r w:rsidRPr="00825BE3">
        <w:rPr>
          <w:rFonts w:ascii="Book Antiqua" w:eastAsia="Arial" w:hAnsi="Book Antiqua" w:cs="Arial"/>
          <w:b/>
          <w:color w:val="000000" w:themeColor="text1"/>
          <w:szCs w:val="24"/>
        </w:rPr>
        <w:t>Figure 3</w:t>
      </w:r>
      <w:r w:rsidRPr="00825BE3">
        <w:rPr>
          <w:rFonts w:ascii="Book Antiqua" w:eastAsia="Arial" w:hAnsi="Book Antiqua" w:cs="Arial"/>
          <w:color w:val="000000" w:themeColor="text1"/>
          <w:szCs w:val="24"/>
        </w:rPr>
        <w:t xml:space="preserve"> </w:t>
      </w:r>
      <w:r w:rsidRPr="00394513">
        <w:rPr>
          <w:rFonts w:ascii="Book Antiqua" w:eastAsia="Arial" w:hAnsi="Book Antiqua" w:cs="Arial"/>
          <w:b/>
          <w:bCs/>
          <w:color w:val="000000" w:themeColor="text1"/>
          <w:szCs w:val="24"/>
        </w:rPr>
        <w:t xml:space="preserve">Cellular localization of </w:t>
      </w:r>
      <w:r w:rsidR="001B2821">
        <w:rPr>
          <w:rFonts w:ascii="Book Antiqua" w:eastAsia="Arial" w:hAnsi="Book Antiqua" w:cs="Arial"/>
          <w:b/>
          <w:bCs/>
          <w:color w:val="000000" w:themeColor="text1"/>
          <w:szCs w:val="24"/>
        </w:rPr>
        <w:t>h</w:t>
      </w:r>
      <w:r w:rsidRPr="00394513">
        <w:rPr>
          <w:rFonts w:ascii="Book Antiqua" w:eastAsia="Arial" w:hAnsi="Book Antiqua" w:cs="Arial"/>
          <w:b/>
          <w:bCs/>
          <w:color w:val="000000" w:themeColor="text1"/>
          <w:spacing w:val="6"/>
          <w:szCs w:val="24"/>
        </w:rPr>
        <w:t xml:space="preserve">yaluronic acid binding protein 4 </w:t>
      </w:r>
      <w:r w:rsidRPr="00394513">
        <w:rPr>
          <w:rFonts w:ascii="Book Antiqua" w:eastAsia="Arial" w:hAnsi="Book Antiqua" w:cs="Arial"/>
          <w:b/>
          <w:bCs/>
          <w:color w:val="000000" w:themeColor="text1"/>
          <w:szCs w:val="24"/>
        </w:rPr>
        <w:t xml:space="preserve">and </w:t>
      </w:r>
      <w:r w:rsidR="00394513">
        <w:rPr>
          <w:rFonts w:ascii="Book Antiqua" w:eastAsia="Arial" w:hAnsi="Book Antiqua" w:cs="Arial"/>
          <w:b/>
          <w:bCs/>
          <w:color w:val="000000" w:themeColor="text1"/>
          <w:szCs w:val="24"/>
        </w:rPr>
        <w:t>s</w:t>
      </w:r>
      <w:r w:rsidRPr="00394513">
        <w:rPr>
          <w:rFonts w:ascii="Book Antiqua" w:eastAsia="Arial" w:hAnsi="Book Antiqua" w:cs="Arial"/>
          <w:b/>
          <w:bCs/>
          <w:color w:val="000000" w:themeColor="text1"/>
          <w:szCs w:val="24"/>
        </w:rPr>
        <w:t>erpin</w:t>
      </w:r>
      <w:r w:rsidRPr="00394513">
        <w:rPr>
          <w:rFonts w:ascii="Book Antiqua" w:eastAsia="Arial" w:hAnsi="Book Antiqua" w:cs="Arial"/>
          <w:b/>
          <w:bCs/>
          <w:color w:val="000000" w:themeColor="text1"/>
          <w:spacing w:val="6"/>
          <w:szCs w:val="24"/>
        </w:rPr>
        <w:t xml:space="preserve"> </w:t>
      </w:r>
      <w:r w:rsidRPr="00394513">
        <w:rPr>
          <w:rFonts w:ascii="Book Antiqua" w:eastAsia="Arial" w:hAnsi="Book Antiqua" w:cs="Arial"/>
          <w:b/>
          <w:bCs/>
          <w:color w:val="000000" w:themeColor="text1"/>
          <w:szCs w:val="24"/>
        </w:rPr>
        <w:t xml:space="preserve">mRNA binding protein 1 in response to </w:t>
      </w:r>
      <w:r w:rsidR="00394513">
        <w:rPr>
          <w:rFonts w:ascii="Book Antiqua" w:eastAsia="Arial" w:hAnsi="Book Antiqua" w:cs="Arial"/>
          <w:b/>
          <w:bCs/>
          <w:color w:val="000000" w:themeColor="text1"/>
          <w:szCs w:val="24"/>
        </w:rPr>
        <w:t>p</w:t>
      </w:r>
      <w:r w:rsidRPr="00394513">
        <w:rPr>
          <w:rFonts w:ascii="Book Antiqua" w:eastAsia="Arial" w:hAnsi="Book Antiqua" w:cs="Arial"/>
          <w:b/>
          <w:bCs/>
          <w:color w:val="000000" w:themeColor="text1"/>
          <w:szCs w:val="24"/>
        </w:rPr>
        <w:t xml:space="preserve">ost-translational </w:t>
      </w:r>
      <w:r w:rsidR="00394513">
        <w:rPr>
          <w:rFonts w:ascii="Book Antiqua" w:eastAsia="Arial" w:hAnsi="Book Antiqua" w:cs="Arial"/>
          <w:b/>
          <w:bCs/>
          <w:color w:val="000000" w:themeColor="text1"/>
          <w:szCs w:val="24"/>
        </w:rPr>
        <w:t>m</w:t>
      </w:r>
      <w:r w:rsidRPr="00394513">
        <w:rPr>
          <w:rFonts w:ascii="Book Antiqua" w:eastAsia="Arial" w:hAnsi="Book Antiqua" w:cs="Arial"/>
          <w:b/>
          <w:bCs/>
          <w:color w:val="000000" w:themeColor="text1"/>
          <w:szCs w:val="24"/>
        </w:rPr>
        <w:t xml:space="preserve">odification. </w:t>
      </w:r>
      <w:r w:rsidRPr="00394513">
        <w:rPr>
          <w:rFonts w:ascii="Book Antiqua" w:eastAsia="Arial" w:hAnsi="Book Antiqua" w:cs="Arial"/>
          <w:bCs/>
          <w:color w:val="000000" w:themeColor="text1"/>
          <w:szCs w:val="24"/>
        </w:rPr>
        <w:t>A</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Localization of </w:t>
      </w:r>
      <w:r w:rsidR="008F7CF8">
        <w:rPr>
          <w:rFonts w:ascii="Book Antiqua" w:eastAsia="Arial" w:hAnsi="Book Antiqua" w:cs="Arial"/>
          <w:bCs/>
          <w:color w:val="000000" w:themeColor="text1"/>
          <w:spacing w:val="6"/>
          <w:szCs w:val="24"/>
        </w:rPr>
        <w:t>h</w:t>
      </w:r>
      <w:r w:rsidRPr="00394513">
        <w:rPr>
          <w:rFonts w:ascii="Book Antiqua" w:eastAsia="Arial" w:hAnsi="Book Antiqua" w:cs="Arial"/>
          <w:bCs/>
          <w:color w:val="000000" w:themeColor="text1"/>
          <w:spacing w:val="6"/>
          <w:szCs w:val="24"/>
        </w:rPr>
        <w:t>yaluronic acid binding protein 4 (</w:t>
      </w:r>
      <w:r w:rsidRPr="00394513">
        <w:rPr>
          <w:rFonts w:ascii="Book Antiqua" w:eastAsia="Arial" w:hAnsi="Book Antiqua" w:cs="Arial"/>
          <w:bCs/>
          <w:color w:val="000000" w:themeColor="text1"/>
          <w:szCs w:val="24"/>
        </w:rPr>
        <w:t xml:space="preserve">HABP4), in </w:t>
      </w:r>
      <w:r w:rsidR="0042439F">
        <w:rPr>
          <w:rFonts w:ascii="Book Antiqua" w:eastAsia="Arial" w:hAnsi="Book Antiqua" w:cs="Arial"/>
          <w:bCs/>
          <w:color w:val="000000" w:themeColor="text1"/>
          <w:szCs w:val="24"/>
        </w:rPr>
        <w:t>light blue</w:t>
      </w:r>
      <w:r w:rsidRPr="00394513">
        <w:rPr>
          <w:rFonts w:ascii="Book Antiqua" w:eastAsia="Arial" w:hAnsi="Book Antiqua" w:cs="Arial"/>
          <w:bCs/>
          <w:color w:val="000000" w:themeColor="text1"/>
          <w:szCs w:val="24"/>
        </w:rPr>
        <w:t>, after phosphorylation</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and B</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after methylation; C and D</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Localization of </w:t>
      </w:r>
      <w:r w:rsidR="00394513">
        <w:rPr>
          <w:rFonts w:ascii="Book Antiqua" w:eastAsia="Arial" w:hAnsi="Book Antiqua" w:cs="Arial"/>
          <w:bCs/>
          <w:color w:val="000000" w:themeColor="text1"/>
          <w:szCs w:val="24"/>
        </w:rPr>
        <w:t>s</w:t>
      </w:r>
      <w:r w:rsidRPr="00394513">
        <w:rPr>
          <w:rFonts w:ascii="Book Antiqua" w:eastAsia="Arial" w:hAnsi="Book Antiqua" w:cs="Arial"/>
          <w:bCs/>
          <w:color w:val="000000" w:themeColor="text1"/>
          <w:szCs w:val="24"/>
        </w:rPr>
        <w:t>erpin</w:t>
      </w:r>
      <w:r w:rsidRPr="00394513">
        <w:rPr>
          <w:rFonts w:ascii="Book Antiqua" w:eastAsia="Arial" w:hAnsi="Book Antiqua" w:cs="Arial"/>
          <w:bCs/>
          <w:color w:val="000000" w:themeColor="text1"/>
          <w:spacing w:val="6"/>
          <w:szCs w:val="24"/>
        </w:rPr>
        <w:t xml:space="preserve"> </w:t>
      </w:r>
      <w:r w:rsidRPr="00394513">
        <w:rPr>
          <w:rFonts w:ascii="Book Antiqua" w:eastAsia="Arial" w:hAnsi="Book Antiqua" w:cs="Arial"/>
          <w:bCs/>
          <w:color w:val="000000" w:themeColor="text1"/>
          <w:szCs w:val="24"/>
        </w:rPr>
        <w:t xml:space="preserve">mRNA binding protein 1 (SERBP1), in purple, after methylation. SERBP1 methylation is still controversial and both possibilities are presented as related in the </w:t>
      </w:r>
      <w:r w:rsidRPr="00394513">
        <w:rPr>
          <w:rFonts w:ascii="Book Antiqua" w:eastAsia="Arial" w:hAnsi="Book Antiqua" w:cs="Arial"/>
          <w:bCs/>
          <w:color w:val="000000" w:themeColor="text1"/>
          <w:spacing w:val="-1"/>
          <w:szCs w:val="24"/>
        </w:rPr>
        <w:t>l</w:t>
      </w:r>
      <w:r w:rsidRPr="00394513">
        <w:rPr>
          <w:rFonts w:ascii="Book Antiqua" w:eastAsia="Arial" w:hAnsi="Book Antiqua" w:cs="Arial"/>
          <w:bCs/>
          <w:color w:val="000000" w:themeColor="text1"/>
          <w:szCs w:val="24"/>
        </w:rPr>
        <w:t>iteratur</w:t>
      </w:r>
      <w:r w:rsidRPr="00394513">
        <w:rPr>
          <w:rFonts w:ascii="Book Antiqua" w:eastAsia="Arial" w:hAnsi="Book Antiqua" w:cs="Arial"/>
          <w:bCs/>
          <w:color w:val="000000" w:themeColor="text1"/>
          <w:spacing w:val="-2"/>
          <w:szCs w:val="24"/>
        </w:rPr>
        <w:t>e</w:t>
      </w:r>
      <w:r w:rsidRPr="00394513">
        <w:rPr>
          <w:rFonts w:ascii="Book Antiqua" w:eastAsia="Arial" w:hAnsi="Book Antiqua" w:cs="Arial"/>
          <w:bCs/>
          <w:color w:val="000000" w:themeColor="text1"/>
          <w:szCs w:val="24"/>
        </w:rPr>
        <w:t>: C</w:t>
      </w:r>
      <w:r w:rsidRPr="00394513">
        <w:rPr>
          <w:rFonts w:ascii="Book Antiqua" w:eastAsia="Arial" w:hAnsi="Book Antiqua" w:cs="Arial"/>
          <w:bCs/>
          <w:color w:val="000000" w:themeColor="text1"/>
          <w:szCs w:val="24"/>
          <w:vertAlign w:val="superscript"/>
        </w:rPr>
        <w:t>[</w:t>
      </w:r>
      <w:r w:rsidRPr="00394513">
        <w:rPr>
          <w:rFonts w:ascii="Book Antiqua" w:eastAsia="Arial" w:hAnsi="Book Antiqua" w:cs="Arial"/>
          <w:bCs/>
          <w:color w:val="000000" w:themeColor="text1"/>
          <w:spacing w:val="-2"/>
          <w:szCs w:val="24"/>
          <w:vertAlign w:val="superscript"/>
        </w:rPr>
        <w:t>2</w:t>
      </w:r>
      <w:r w:rsidRPr="00394513">
        <w:rPr>
          <w:rFonts w:ascii="Book Antiqua" w:eastAsia="Arial" w:hAnsi="Book Antiqua" w:cs="Arial"/>
          <w:bCs/>
          <w:color w:val="000000" w:themeColor="text1"/>
          <w:szCs w:val="24"/>
          <w:vertAlign w:val="superscript"/>
        </w:rPr>
        <w:t>6]</w:t>
      </w:r>
      <w:r w:rsidR="00394513">
        <w:rPr>
          <w:rFonts w:ascii="Book Antiqua" w:eastAsia="Arial" w:hAnsi="Book Antiqua" w:cs="Arial"/>
          <w:bCs/>
          <w:color w:val="000000" w:themeColor="text1"/>
          <w:szCs w:val="24"/>
        </w:rPr>
        <w:t xml:space="preserve"> and </w:t>
      </w:r>
      <w:r w:rsidRPr="00394513">
        <w:rPr>
          <w:rFonts w:ascii="Book Antiqua" w:eastAsia="Arial" w:hAnsi="Book Antiqua" w:cs="Arial"/>
          <w:bCs/>
          <w:color w:val="000000" w:themeColor="text1"/>
          <w:szCs w:val="24"/>
        </w:rPr>
        <w:t>D</w:t>
      </w:r>
      <w:r w:rsidRPr="00394513">
        <w:rPr>
          <w:rFonts w:ascii="Book Antiqua" w:eastAsia="Arial" w:hAnsi="Book Antiqua" w:cs="Arial"/>
          <w:bCs/>
          <w:color w:val="000000" w:themeColor="text1"/>
          <w:szCs w:val="24"/>
          <w:vertAlign w:val="superscript"/>
        </w:rPr>
        <w:t>[2</w:t>
      </w:r>
      <w:r w:rsidRPr="00394513">
        <w:rPr>
          <w:rFonts w:ascii="Book Antiqua" w:eastAsia="Arial" w:hAnsi="Book Antiqua" w:cs="Arial"/>
          <w:bCs/>
          <w:color w:val="000000" w:themeColor="text1"/>
          <w:spacing w:val="-3"/>
          <w:szCs w:val="24"/>
          <w:vertAlign w:val="superscript"/>
        </w:rPr>
        <w:t>8</w:t>
      </w:r>
      <w:r w:rsidRPr="00394513">
        <w:rPr>
          <w:rFonts w:ascii="Book Antiqua" w:eastAsia="Arial" w:hAnsi="Book Antiqua" w:cs="Arial"/>
          <w:bCs/>
          <w:color w:val="000000" w:themeColor="text1"/>
          <w:spacing w:val="6"/>
          <w:szCs w:val="24"/>
          <w:vertAlign w:val="superscript"/>
        </w:rPr>
        <w:t>]</w:t>
      </w:r>
      <w:r w:rsidRPr="00394513">
        <w:rPr>
          <w:rFonts w:ascii="Book Antiqua" w:eastAsia="Arial" w:hAnsi="Book Antiqua" w:cs="Arial"/>
          <w:bCs/>
          <w:color w:val="000000" w:themeColor="text1"/>
          <w:szCs w:val="24"/>
        </w:rPr>
        <w:t>. P</w:t>
      </w:r>
      <w:r w:rsidRPr="00394513">
        <w:rPr>
          <w:rFonts w:ascii="Book Antiqua" w:eastAsia="Arial" w:hAnsi="Book Antiqua" w:cs="Arial"/>
          <w:bCs/>
          <w:color w:val="000000" w:themeColor="text1"/>
          <w:spacing w:val="-3"/>
          <w:szCs w:val="24"/>
        </w:rPr>
        <w:t>l</w:t>
      </w:r>
      <w:r w:rsidRPr="00394513">
        <w:rPr>
          <w:rFonts w:ascii="Book Antiqua" w:eastAsia="Arial" w:hAnsi="Book Antiqua" w:cs="Arial"/>
          <w:bCs/>
          <w:color w:val="000000" w:themeColor="text1"/>
          <w:szCs w:val="24"/>
        </w:rPr>
        <w:t>ease see</w:t>
      </w:r>
      <w:r w:rsidRPr="00394513">
        <w:rPr>
          <w:rFonts w:ascii="Book Antiqua" w:eastAsia="Arial" w:hAnsi="Book Antiqua" w:cs="Arial"/>
          <w:bCs/>
          <w:color w:val="000000" w:themeColor="text1"/>
          <w:spacing w:val="-2"/>
          <w:szCs w:val="24"/>
        </w:rPr>
        <w:t xml:space="preserve"> </w:t>
      </w:r>
      <w:r w:rsidRPr="00394513">
        <w:rPr>
          <w:rFonts w:ascii="Book Antiqua" w:eastAsia="Arial" w:hAnsi="Book Antiqua" w:cs="Arial"/>
          <w:bCs/>
          <w:color w:val="000000" w:themeColor="text1"/>
          <w:szCs w:val="24"/>
        </w:rPr>
        <w:t>text</w:t>
      </w:r>
      <w:r w:rsidRPr="00394513">
        <w:rPr>
          <w:rFonts w:ascii="Book Antiqua" w:eastAsia="Arial" w:hAnsi="Book Antiqua" w:cs="Arial"/>
          <w:bCs/>
          <w:color w:val="000000" w:themeColor="text1"/>
          <w:spacing w:val="-3"/>
          <w:szCs w:val="24"/>
        </w:rPr>
        <w:t xml:space="preserve"> </w:t>
      </w:r>
      <w:r w:rsidRPr="00394513">
        <w:rPr>
          <w:rFonts w:ascii="Book Antiqua" w:eastAsia="Arial" w:hAnsi="Book Antiqua" w:cs="Arial"/>
          <w:bCs/>
          <w:color w:val="000000" w:themeColor="text1"/>
          <w:szCs w:val="24"/>
        </w:rPr>
        <w:t>for d</w:t>
      </w:r>
      <w:r w:rsidRPr="00394513">
        <w:rPr>
          <w:rFonts w:ascii="Book Antiqua" w:eastAsia="Arial" w:hAnsi="Book Antiqua" w:cs="Arial"/>
          <w:bCs/>
          <w:color w:val="000000" w:themeColor="text1"/>
          <w:spacing w:val="-3"/>
          <w:szCs w:val="24"/>
        </w:rPr>
        <w:t>e</w:t>
      </w:r>
      <w:r w:rsidRPr="00394513">
        <w:rPr>
          <w:rFonts w:ascii="Book Antiqua" w:eastAsia="Arial" w:hAnsi="Book Antiqua" w:cs="Arial"/>
          <w:bCs/>
          <w:color w:val="000000" w:themeColor="text1"/>
          <w:szCs w:val="24"/>
        </w:rPr>
        <w:t>tails.</w:t>
      </w:r>
      <w:r w:rsidR="008F7CF8">
        <w:rPr>
          <w:rFonts w:ascii="Book Antiqua" w:eastAsia="Arial" w:hAnsi="Book Antiqua" w:cs="Arial"/>
          <w:bCs/>
          <w:color w:val="000000" w:themeColor="text1"/>
          <w:szCs w:val="24"/>
        </w:rPr>
        <w:t xml:space="preserve"> </w:t>
      </w:r>
      <w:bookmarkStart w:id="234" w:name="OLE_LINK104"/>
      <w:bookmarkStart w:id="235" w:name="OLE_LINK105"/>
      <w:r w:rsidR="008F7CF8" w:rsidRPr="0007088E">
        <w:rPr>
          <w:rFonts w:ascii="Book Antiqua" w:eastAsia="Arial" w:hAnsi="Book Antiqua" w:cs="Arial"/>
          <w:bCs/>
          <w:color w:val="000000" w:themeColor="text1"/>
          <w:szCs w:val="24"/>
        </w:rPr>
        <w:t>HABP4</w:t>
      </w:r>
      <w:r w:rsidR="008F7CF8">
        <w:rPr>
          <w:rFonts w:ascii="Book Antiqua" w:eastAsia="Arial" w:hAnsi="Book Antiqua" w:cs="Arial"/>
          <w:bCs/>
          <w:color w:val="000000" w:themeColor="text1"/>
          <w:szCs w:val="24"/>
        </w:rPr>
        <w:t xml:space="preserve">: </w:t>
      </w:r>
      <w:r w:rsidR="008F7CF8">
        <w:rPr>
          <w:rFonts w:ascii="Book Antiqua" w:eastAsia="Arial" w:hAnsi="Book Antiqua" w:cs="Arial"/>
          <w:bCs/>
          <w:color w:val="000000" w:themeColor="text1"/>
          <w:spacing w:val="6"/>
          <w:szCs w:val="24"/>
        </w:rPr>
        <w:t>H</w:t>
      </w:r>
      <w:r w:rsidR="008F7CF8" w:rsidRPr="0007088E">
        <w:rPr>
          <w:rFonts w:ascii="Book Antiqua" w:eastAsia="Arial" w:hAnsi="Book Antiqua" w:cs="Arial"/>
          <w:bCs/>
          <w:color w:val="000000" w:themeColor="text1"/>
          <w:spacing w:val="6"/>
          <w:szCs w:val="24"/>
        </w:rPr>
        <w:t>yaluronic acid binding protein 4</w:t>
      </w:r>
      <w:r w:rsidR="008F7CF8">
        <w:rPr>
          <w:rFonts w:ascii="Book Antiqua" w:eastAsia="Arial" w:hAnsi="Book Antiqua" w:cs="Arial"/>
          <w:bCs/>
          <w:color w:val="000000" w:themeColor="text1"/>
          <w:spacing w:val="6"/>
          <w:szCs w:val="24"/>
        </w:rPr>
        <w:t xml:space="preserve">; </w:t>
      </w:r>
      <w:r w:rsidR="008F7CF8" w:rsidRPr="0007088E">
        <w:rPr>
          <w:rFonts w:ascii="Book Antiqua" w:eastAsia="Arial" w:hAnsi="Book Antiqua" w:cs="Arial"/>
          <w:bCs/>
          <w:color w:val="000000" w:themeColor="text1"/>
          <w:szCs w:val="24"/>
        </w:rPr>
        <w:t>SERBP1</w:t>
      </w:r>
      <w:r w:rsidR="008F7CF8">
        <w:rPr>
          <w:rFonts w:ascii="Book Antiqua" w:eastAsia="Arial" w:hAnsi="Book Antiqua" w:cs="Arial"/>
          <w:bCs/>
          <w:color w:val="000000" w:themeColor="text1"/>
          <w:szCs w:val="24"/>
        </w:rPr>
        <w:t>: S</w:t>
      </w:r>
      <w:r w:rsidR="008F7CF8" w:rsidRPr="0007088E">
        <w:rPr>
          <w:rFonts w:ascii="Book Antiqua" w:eastAsia="Arial" w:hAnsi="Book Antiqua" w:cs="Arial"/>
          <w:bCs/>
          <w:color w:val="000000" w:themeColor="text1"/>
          <w:szCs w:val="24"/>
        </w:rPr>
        <w:t>erpin</w:t>
      </w:r>
      <w:r w:rsidR="008F7CF8" w:rsidRPr="0007088E">
        <w:rPr>
          <w:rFonts w:ascii="Book Antiqua" w:eastAsia="Arial" w:hAnsi="Book Antiqua" w:cs="Arial"/>
          <w:bCs/>
          <w:color w:val="000000" w:themeColor="text1"/>
          <w:spacing w:val="6"/>
          <w:szCs w:val="24"/>
        </w:rPr>
        <w:t xml:space="preserve"> </w:t>
      </w:r>
      <w:r w:rsidR="008F7CF8" w:rsidRPr="0007088E">
        <w:rPr>
          <w:rFonts w:ascii="Book Antiqua" w:eastAsia="Arial" w:hAnsi="Book Antiqua" w:cs="Arial"/>
          <w:bCs/>
          <w:color w:val="000000" w:themeColor="text1"/>
          <w:szCs w:val="24"/>
        </w:rPr>
        <w:t>mRNA binding protein 1</w:t>
      </w:r>
      <w:r w:rsidR="008F7CF8">
        <w:rPr>
          <w:rFonts w:ascii="Book Antiqua" w:eastAsia="Arial" w:hAnsi="Book Antiqua" w:cs="Arial"/>
          <w:bCs/>
          <w:color w:val="000000" w:themeColor="text1"/>
          <w:szCs w:val="24"/>
        </w:rPr>
        <w:t>.</w:t>
      </w:r>
      <w:bookmarkEnd w:id="234"/>
      <w:bookmarkEnd w:id="235"/>
    </w:p>
    <w:p w14:paraId="39D430EA"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lang w:val="en-GB" w:eastAsia="en-GB"/>
        </w:rPr>
        <w:drawing>
          <wp:inline distT="0" distB="0" distL="0" distR="0" wp14:anchorId="03AF4954" wp14:editId="769CCC4A">
            <wp:extent cx="5276215" cy="5400675"/>
            <wp:effectExtent l="0" t="0" r="635" b="9525"/>
            <wp:docPr id="3" name="Imagem 3" descr="C:\Users\Carol\Desktop\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Desktop\Figure4.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82" r="2270" b="19179"/>
                    <a:stretch/>
                  </pic:blipFill>
                  <pic:spPr bwMode="auto">
                    <a:xfrm>
                      <a:off x="0" y="0"/>
                      <a:ext cx="5277471" cy="5401961"/>
                    </a:xfrm>
                    <a:prstGeom prst="rect">
                      <a:avLst/>
                    </a:prstGeom>
                    <a:noFill/>
                    <a:ln>
                      <a:noFill/>
                    </a:ln>
                    <a:extLst>
                      <a:ext uri="{53640926-AAD7-44D8-BBD7-CCE9431645EC}">
                        <a14:shadowObscured xmlns:a14="http://schemas.microsoft.com/office/drawing/2010/main"/>
                      </a:ext>
                    </a:extLst>
                  </pic:spPr>
                </pic:pic>
              </a:graphicData>
            </a:graphic>
          </wp:inline>
        </w:drawing>
      </w:r>
    </w:p>
    <w:p w14:paraId="1C655621" w14:textId="40691BE9"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 xml:space="preserve">Figure 4 </w:t>
      </w:r>
      <w:r w:rsidRPr="00C867E0">
        <w:rPr>
          <w:rFonts w:ascii="Book Antiqua" w:eastAsia="Arial" w:hAnsi="Book Antiqua" w:cs="Arial"/>
          <w:b/>
          <w:bCs/>
          <w:color w:val="000000" w:themeColor="text1"/>
          <w:szCs w:val="24"/>
        </w:rPr>
        <w:t xml:space="preserve">Global protein interaction network of </w:t>
      </w:r>
      <w:r w:rsidR="00C867E0" w:rsidRPr="00C867E0">
        <w:rPr>
          <w:rFonts w:ascii="Book Antiqua" w:eastAsia="Arial" w:hAnsi="Book Antiqua" w:cs="Arial"/>
          <w:b/>
          <w:bCs/>
          <w:color w:val="000000" w:themeColor="text1"/>
          <w:spacing w:val="6"/>
          <w:szCs w:val="24"/>
        </w:rPr>
        <w:t>h</w:t>
      </w:r>
      <w:r w:rsidRPr="00C867E0">
        <w:rPr>
          <w:rFonts w:ascii="Book Antiqua" w:eastAsia="Arial" w:hAnsi="Book Antiqua" w:cs="Arial"/>
          <w:b/>
          <w:bCs/>
          <w:color w:val="000000" w:themeColor="text1"/>
          <w:spacing w:val="6"/>
          <w:szCs w:val="24"/>
        </w:rPr>
        <w:t xml:space="preserve">yaluronic acid binding protein 4 </w:t>
      </w:r>
      <w:r w:rsidRPr="00C867E0">
        <w:rPr>
          <w:rFonts w:ascii="Book Antiqua" w:eastAsia="Arial" w:hAnsi="Book Antiqua" w:cs="Arial"/>
          <w:b/>
          <w:bCs/>
          <w:color w:val="000000" w:themeColor="text1"/>
          <w:szCs w:val="24"/>
        </w:rPr>
        <w:t xml:space="preserve">and </w:t>
      </w:r>
      <w:r w:rsidR="00C867E0" w:rsidRPr="00C867E0">
        <w:rPr>
          <w:rFonts w:ascii="Book Antiqua" w:eastAsia="Arial" w:hAnsi="Book Antiqua" w:cs="Arial"/>
          <w:b/>
          <w:bCs/>
          <w:color w:val="000000" w:themeColor="text1"/>
          <w:szCs w:val="24"/>
        </w:rPr>
        <w:t>s</w:t>
      </w:r>
      <w:r w:rsidRPr="00C867E0">
        <w:rPr>
          <w:rFonts w:ascii="Book Antiqua" w:eastAsia="Arial" w:hAnsi="Book Antiqua" w:cs="Arial"/>
          <w:b/>
          <w:bCs/>
          <w:color w:val="000000" w:themeColor="text1"/>
          <w:szCs w:val="24"/>
        </w:rPr>
        <w:t>erpin</w:t>
      </w:r>
      <w:r w:rsidRPr="00C867E0">
        <w:rPr>
          <w:rFonts w:ascii="Book Antiqua" w:eastAsia="Arial" w:hAnsi="Book Antiqua" w:cs="Arial"/>
          <w:b/>
          <w:bCs/>
          <w:color w:val="000000" w:themeColor="text1"/>
          <w:spacing w:val="6"/>
          <w:szCs w:val="24"/>
        </w:rPr>
        <w:t xml:space="preserve"> </w:t>
      </w:r>
      <w:r w:rsidRPr="00C867E0">
        <w:rPr>
          <w:rFonts w:ascii="Book Antiqua" w:eastAsia="Arial" w:hAnsi="Book Antiqua" w:cs="Arial"/>
          <w:b/>
          <w:bCs/>
          <w:color w:val="000000" w:themeColor="text1"/>
          <w:szCs w:val="24"/>
        </w:rPr>
        <w:t>mRNA binding protein 1.</w:t>
      </w:r>
      <w:r w:rsidRPr="00C867E0">
        <w:rPr>
          <w:rFonts w:ascii="Book Antiqua" w:eastAsia="Arial" w:hAnsi="Book Antiqua" w:cs="Arial"/>
          <w:b/>
          <w:bCs/>
          <w:color w:val="000000" w:themeColor="text1"/>
          <w:spacing w:val="9"/>
          <w:szCs w:val="24"/>
        </w:rPr>
        <w:t xml:space="preserve"> </w:t>
      </w:r>
      <w:r w:rsidRPr="00825BE3">
        <w:rPr>
          <w:rFonts w:ascii="Book Antiqua" w:eastAsia="Arial" w:hAnsi="Book Antiqua" w:cs="Arial"/>
          <w:color w:val="000000" w:themeColor="text1"/>
          <w:szCs w:val="24"/>
        </w:rPr>
        <w:t xml:space="preserve">The published interactors of </w:t>
      </w:r>
      <w:r w:rsidR="006A7FE9">
        <w:rPr>
          <w:rFonts w:ascii="Book Antiqua" w:eastAsia="Arial" w:hAnsi="Book Antiqua" w:cs="Arial"/>
          <w:color w:val="000000" w:themeColor="text1"/>
          <w:spacing w:val="6"/>
          <w:szCs w:val="24"/>
        </w:rPr>
        <w:t>h</w:t>
      </w:r>
      <w:r w:rsidRPr="00825BE3">
        <w:rPr>
          <w:rFonts w:ascii="Book Antiqua" w:eastAsia="Arial" w:hAnsi="Book Antiqua" w:cs="Arial"/>
          <w:color w:val="000000" w:themeColor="text1"/>
          <w:spacing w:val="6"/>
          <w:szCs w:val="24"/>
        </w:rPr>
        <w:t>yaluronic acid binding protein 4 (</w:t>
      </w:r>
      <w:r w:rsidRPr="00825BE3">
        <w:rPr>
          <w:rFonts w:ascii="Book Antiqua" w:eastAsia="Arial" w:hAnsi="Book Antiqua" w:cs="Arial"/>
          <w:color w:val="000000" w:themeColor="text1"/>
          <w:szCs w:val="24"/>
        </w:rPr>
        <w:t xml:space="preserve">HABP4) (top) and </w:t>
      </w:r>
      <w:r w:rsidR="006A7FE9">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erpin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mRNA binding protein 1 (SERBP1) (below) were linked to the specific domain</w:t>
      </w:r>
      <w:r w:rsidR="0042439F">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interaction. Proteins that interact with both N- and C-terminal domains, or </w:t>
      </w:r>
      <w:r w:rsidR="001B2821">
        <w:rPr>
          <w:rFonts w:ascii="Book Antiqua" w:eastAsia="Arial" w:hAnsi="Book Antiqua" w:cs="Arial"/>
          <w:color w:val="000000" w:themeColor="text1"/>
          <w:szCs w:val="24"/>
        </w:rPr>
        <w:t>the</w:t>
      </w:r>
      <w:r w:rsidRPr="00825BE3">
        <w:rPr>
          <w:rFonts w:ascii="Book Antiqua" w:eastAsia="Arial" w:hAnsi="Book Antiqua" w:cs="Arial"/>
          <w:color w:val="000000" w:themeColor="text1"/>
          <w:szCs w:val="24"/>
        </w:rPr>
        <w:t xml:space="preserve"> site of interaction is unknown, were linked to the blue center. Common interactors between HABP4 and SERBP1 are connected to both proteins</w:t>
      </w:r>
      <w:r w:rsidR="00A44A9C">
        <w:rPr>
          <w:rFonts w:ascii="Book Antiqua" w:eastAsia="Arial" w:hAnsi="Book Antiqua" w:cs="Arial"/>
          <w:color w:val="000000" w:themeColor="text1"/>
          <w:szCs w:val="24"/>
        </w:rPr>
        <w:t xml:space="preserve"> and are located between both proteins</w:t>
      </w:r>
      <w:r w:rsidRPr="00825BE3">
        <w:rPr>
          <w:rFonts w:ascii="Book Antiqua" w:eastAsia="Arial" w:hAnsi="Book Antiqua" w:cs="Arial"/>
          <w:color w:val="000000" w:themeColor="text1"/>
          <w:szCs w:val="24"/>
        </w:rPr>
        <w:t>. Red dotted lines are published interactors of HABP4, and blue dotted lines are interactors of SERBP1.</w:t>
      </w:r>
      <w:r w:rsidR="006A7FE9">
        <w:rPr>
          <w:rFonts w:ascii="Book Antiqua" w:eastAsia="Arial" w:hAnsi="Book Antiqua" w:cs="Arial"/>
          <w:color w:val="000000" w:themeColor="text1"/>
          <w:szCs w:val="24"/>
        </w:rPr>
        <w:t xml:space="preserve"> </w:t>
      </w:r>
      <w:r w:rsidR="006A7FE9" w:rsidRPr="0007088E">
        <w:rPr>
          <w:rFonts w:ascii="Book Antiqua" w:eastAsia="Arial" w:hAnsi="Book Antiqua" w:cs="Arial"/>
          <w:bCs/>
          <w:color w:val="000000" w:themeColor="text1"/>
          <w:szCs w:val="24"/>
        </w:rPr>
        <w:t>HABP4</w:t>
      </w:r>
      <w:r w:rsidR="006A7FE9">
        <w:rPr>
          <w:rFonts w:ascii="Book Antiqua" w:eastAsia="Arial" w:hAnsi="Book Antiqua" w:cs="Arial"/>
          <w:bCs/>
          <w:color w:val="000000" w:themeColor="text1"/>
          <w:szCs w:val="24"/>
        </w:rPr>
        <w:t xml:space="preserve">: </w:t>
      </w:r>
      <w:r w:rsidR="006A7FE9">
        <w:rPr>
          <w:rFonts w:ascii="Book Antiqua" w:eastAsia="Arial" w:hAnsi="Book Antiqua" w:cs="Arial"/>
          <w:bCs/>
          <w:color w:val="000000" w:themeColor="text1"/>
          <w:spacing w:val="6"/>
          <w:szCs w:val="24"/>
        </w:rPr>
        <w:t>H</w:t>
      </w:r>
      <w:r w:rsidR="006A7FE9" w:rsidRPr="0007088E">
        <w:rPr>
          <w:rFonts w:ascii="Book Antiqua" w:eastAsia="Arial" w:hAnsi="Book Antiqua" w:cs="Arial"/>
          <w:bCs/>
          <w:color w:val="000000" w:themeColor="text1"/>
          <w:spacing w:val="6"/>
          <w:szCs w:val="24"/>
        </w:rPr>
        <w:t>yaluronic acid binding protein 4</w:t>
      </w:r>
      <w:r w:rsidR="006A7FE9">
        <w:rPr>
          <w:rFonts w:ascii="Book Antiqua" w:eastAsia="Arial" w:hAnsi="Book Antiqua" w:cs="Arial"/>
          <w:bCs/>
          <w:color w:val="000000" w:themeColor="text1"/>
          <w:spacing w:val="6"/>
          <w:szCs w:val="24"/>
        </w:rPr>
        <w:t xml:space="preserve">; </w:t>
      </w:r>
      <w:r w:rsidR="006A7FE9" w:rsidRPr="0007088E">
        <w:rPr>
          <w:rFonts w:ascii="Book Antiqua" w:eastAsia="Arial" w:hAnsi="Book Antiqua" w:cs="Arial"/>
          <w:bCs/>
          <w:color w:val="000000" w:themeColor="text1"/>
          <w:szCs w:val="24"/>
        </w:rPr>
        <w:t>SERBP1</w:t>
      </w:r>
      <w:r w:rsidR="006A7FE9">
        <w:rPr>
          <w:rFonts w:ascii="Book Antiqua" w:eastAsia="Arial" w:hAnsi="Book Antiqua" w:cs="Arial"/>
          <w:bCs/>
          <w:color w:val="000000" w:themeColor="text1"/>
          <w:szCs w:val="24"/>
        </w:rPr>
        <w:t>: S</w:t>
      </w:r>
      <w:r w:rsidR="006A7FE9" w:rsidRPr="0007088E">
        <w:rPr>
          <w:rFonts w:ascii="Book Antiqua" w:eastAsia="Arial" w:hAnsi="Book Antiqua" w:cs="Arial"/>
          <w:bCs/>
          <w:color w:val="000000" w:themeColor="text1"/>
          <w:szCs w:val="24"/>
        </w:rPr>
        <w:t>erpin</w:t>
      </w:r>
      <w:r w:rsidR="006A7FE9" w:rsidRPr="0007088E">
        <w:rPr>
          <w:rFonts w:ascii="Book Antiqua" w:eastAsia="Arial" w:hAnsi="Book Antiqua" w:cs="Arial"/>
          <w:bCs/>
          <w:color w:val="000000" w:themeColor="text1"/>
          <w:spacing w:val="6"/>
          <w:szCs w:val="24"/>
        </w:rPr>
        <w:t xml:space="preserve"> </w:t>
      </w:r>
      <w:r w:rsidR="006A7FE9" w:rsidRPr="0007088E">
        <w:rPr>
          <w:rFonts w:ascii="Book Antiqua" w:eastAsia="Arial" w:hAnsi="Book Antiqua" w:cs="Arial"/>
          <w:bCs/>
          <w:color w:val="000000" w:themeColor="text1"/>
          <w:szCs w:val="24"/>
        </w:rPr>
        <w:t>mRNA binding protein 1</w:t>
      </w:r>
      <w:r w:rsidR="006A7FE9">
        <w:rPr>
          <w:rFonts w:ascii="Book Antiqua" w:eastAsia="Arial" w:hAnsi="Book Antiqua" w:cs="Arial"/>
          <w:bCs/>
          <w:color w:val="000000" w:themeColor="text1"/>
          <w:szCs w:val="24"/>
        </w:rPr>
        <w:t>.</w:t>
      </w:r>
    </w:p>
    <w:p w14:paraId="76A5F0A6"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lang w:val="en-GB" w:eastAsia="en-GB"/>
        </w:rPr>
        <w:drawing>
          <wp:inline distT="0" distB="0" distL="0" distR="0" wp14:anchorId="78563C99" wp14:editId="1F5FB464">
            <wp:extent cx="5400040" cy="4829017"/>
            <wp:effectExtent l="0" t="0" r="0" b="0"/>
            <wp:docPr id="2" name="Imagem 2" descr="C:\Users\Carol\Desktop\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Desktop\Figure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829017"/>
                    </a:xfrm>
                    <a:prstGeom prst="rect">
                      <a:avLst/>
                    </a:prstGeom>
                    <a:noFill/>
                    <a:ln>
                      <a:noFill/>
                    </a:ln>
                  </pic:spPr>
                </pic:pic>
              </a:graphicData>
            </a:graphic>
          </wp:inline>
        </w:drawing>
      </w:r>
    </w:p>
    <w:p w14:paraId="570E0724" w14:textId="303C61CA" w:rsidR="00B11613" w:rsidRPr="00825BE3" w:rsidRDefault="00B11613"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Calibri" w:hAnsi="Book Antiqua" w:cs="Arial"/>
          <w:b/>
          <w:color w:val="000000" w:themeColor="text1"/>
          <w:szCs w:val="24"/>
        </w:rPr>
        <w:t>Figure 5</w:t>
      </w:r>
      <w:r w:rsidR="004F20FB" w:rsidRPr="00991404">
        <w:rPr>
          <w:rFonts w:ascii="Book Antiqua" w:eastAsia="Calibri" w:hAnsi="Book Antiqua" w:cs="Arial"/>
          <w:b/>
          <w:bCs/>
          <w:color w:val="000000" w:themeColor="text1"/>
          <w:szCs w:val="24"/>
        </w:rPr>
        <w:t xml:space="preserve"> </w:t>
      </w:r>
      <w:r w:rsidRPr="00991404">
        <w:rPr>
          <w:rFonts w:ascii="Book Antiqua" w:eastAsia="Calibri" w:hAnsi="Book Antiqua" w:cs="Arial"/>
          <w:b/>
          <w:bCs/>
          <w:color w:val="000000" w:themeColor="text1"/>
          <w:szCs w:val="24"/>
        </w:rPr>
        <w:t>Electron microscopic image of a L540 Hodgkin-derived cell labeled with 15 nm gold-</w:t>
      </w:r>
      <w:r w:rsidRPr="00991404">
        <w:rPr>
          <w:rFonts w:ascii="Book Antiqua" w:eastAsia="Calibri" w:hAnsi="Book Antiqua" w:cs="Arial"/>
          <w:b/>
          <w:bCs/>
          <w:color w:val="000000" w:themeColor="text1"/>
          <w:spacing w:val="-1"/>
          <w:szCs w:val="24"/>
        </w:rPr>
        <w:t>parti</w:t>
      </w:r>
      <w:r w:rsidRPr="00991404">
        <w:rPr>
          <w:rFonts w:ascii="Book Antiqua" w:eastAsia="Calibri" w:hAnsi="Book Antiqua" w:cs="Arial"/>
          <w:b/>
          <w:bCs/>
          <w:color w:val="000000" w:themeColor="text1"/>
          <w:szCs w:val="24"/>
        </w:rPr>
        <w:t>cle-coupled Ki-1 antibody (</w:t>
      </w:r>
      <w:r w:rsidR="00991404" w:rsidRPr="00991404">
        <w:rPr>
          <w:rFonts w:ascii="Book Antiqua" w:eastAsia="Calibri" w:hAnsi="Book Antiqua" w:cs="Arial"/>
          <w:b/>
          <w:bCs/>
          <w:color w:val="000000" w:themeColor="text1"/>
          <w:szCs w:val="24"/>
        </w:rPr>
        <w:t>×</w:t>
      </w:r>
      <w:r w:rsidRPr="00991404">
        <w:rPr>
          <w:rFonts w:ascii="Book Antiqua" w:eastAsia="Calibri" w:hAnsi="Book Antiqua" w:cs="Arial"/>
          <w:b/>
          <w:bCs/>
          <w:color w:val="000000" w:themeColor="text1"/>
          <w:szCs w:val="24"/>
        </w:rPr>
        <w:t xml:space="preserve"> 29</w:t>
      </w:r>
      <w:r w:rsidR="00A44A9C">
        <w:rPr>
          <w:rFonts w:ascii="Book Antiqua" w:eastAsia="Calibri" w:hAnsi="Book Antiqua" w:cs="Arial"/>
          <w:b/>
          <w:bCs/>
          <w:color w:val="000000" w:themeColor="text1"/>
          <w:szCs w:val="24"/>
        </w:rPr>
        <w:t>.</w:t>
      </w:r>
      <w:r w:rsidRPr="00991404">
        <w:rPr>
          <w:rFonts w:ascii="Book Antiqua" w:eastAsia="Calibri" w:hAnsi="Book Antiqua" w:cs="Arial"/>
          <w:b/>
          <w:bCs/>
          <w:color w:val="000000" w:themeColor="text1"/>
          <w:szCs w:val="24"/>
        </w:rPr>
        <w:t>000 fold magnification).</w:t>
      </w:r>
      <w:r w:rsidRPr="00825BE3">
        <w:rPr>
          <w:rFonts w:ascii="Book Antiqua" w:eastAsia="Calibri" w:hAnsi="Book Antiqua" w:cs="Arial"/>
          <w:color w:val="000000" w:themeColor="text1"/>
          <w:szCs w:val="24"/>
        </w:rPr>
        <w:t xml:space="preserve"> Some labeling on the cell surface is due to Ki-1 binding to the CD30 cell surface receptor. </w:t>
      </w:r>
      <w:r w:rsidR="001B2821">
        <w:rPr>
          <w:rFonts w:ascii="Book Antiqua" w:eastAsia="Calibri" w:hAnsi="Book Antiqua" w:cs="Arial"/>
          <w:color w:val="000000" w:themeColor="text1"/>
          <w:szCs w:val="24"/>
        </w:rPr>
        <w:t>S</w:t>
      </w:r>
      <w:r w:rsidRPr="00825BE3">
        <w:rPr>
          <w:rFonts w:ascii="Book Antiqua" w:eastAsia="Calibri" w:hAnsi="Book Antiqua" w:cs="Arial"/>
          <w:color w:val="000000" w:themeColor="text1"/>
          <w:szCs w:val="24"/>
        </w:rPr>
        <w:t xml:space="preserve">trong </w:t>
      </w:r>
      <w:r w:rsidR="00991404">
        <w:rPr>
          <w:rFonts w:ascii="Book Antiqua" w:eastAsia="Arial" w:hAnsi="Book Antiqua" w:cs="Arial" w:hint="eastAsia"/>
          <w:color w:val="000000" w:themeColor="text1"/>
          <w:spacing w:val="6"/>
          <w:szCs w:val="24"/>
        </w:rPr>
        <w:t>h</w:t>
      </w:r>
      <w:r w:rsidRPr="00825BE3">
        <w:rPr>
          <w:rFonts w:ascii="Book Antiqua" w:eastAsia="Arial" w:hAnsi="Book Antiqua" w:cs="Arial"/>
          <w:color w:val="000000" w:themeColor="text1"/>
          <w:spacing w:val="6"/>
          <w:szCs w:val="24"/>
        </w:rPr>
        <w:t>yaluronic acid binding protein 4 (HABP4)</w:t>
      </w:r>
      <w:r w:rsidRPr="00825BE3">
        <w:rPr>
          <w:rFonts w:ascii="Book Antiqua" w:eastAsia="Calibri" w:hAnsi="Book Antiqua" w:cs="Arial"/>
          <w:color w:val="000000" w:themeColor="text1"/>
          <w:szCs w:val="24"/>
        </w:rPr>
        <w:t xml:space="preserve"> labeling can be detected in the nucleus and the format of the large macrostructure seems to represent part of a chromo</w:t>
      </w:r>
      <w:r w:rsidR="00A44A9C">
        <w:rPr>
          <w:rFonts w:ascii="Book Antiqua" w:eastAsia="Calibri" w:hAnsi="Book Antiqua" w:cs="Arial"/>
          <w:color w:val="000000" w:themeColor="text1"/>
          <w:szCs w:val="24"/>
        </w:rPr>
        <w:t>s</w:t>
      </w:r>
      <w:r w:rsidRPr="00825BE3">
        <w:rPr>
          <w:rFonts w:ascii="Book Antiqua" w:eastAsia="Calibri" w:hAnsi="Book Antiqua" w:cs="Arial"/>
          <w:color w:val="000000" w:themeColor="text1"/>
          <w:szCs w:val="24"/>
        </w:rPr>
        <w:t>ome</w:t>
      </w:r>
      <w:r w:rsidRPr="00825BE3">
        <w:rPr>
          <w:rFonts w:ascii="Book Antiqua" w:eastAsia="Calibri" w:hAnsi="Book Antiqua" w:cs="Arial"/>
          <w:color w:val="000000" w:themeColor="text1"/>
          <w:spacing w:val="92"/>
          <w:szCs w:val="24"/>
        </w:rPr>
        <w:t xml:space="preserve"> </w:t>
      </w:r>
      <w:r w:rsidRPr="00825BE3">
        <w:rPr>
          <w:rFonts w:ascii="Book Antiqua" w:eastAsia="Calibri" w:hAnsi="Book Antiqua" w:cs="Arial"/>
          <w:color w:val="000000" w:themeColor="text1"/>
          <w:szCs w:val="24"/>
        </w:rPr>
        <w:t>or also (transcriptionally active?) chromatin. A part of the upper end of the macrostructure seems to follow a “corkscrew</w:t>
      </w:r>
      <w:r w:rsidRPr="00825BE3">
        <w:rPr>
          <w:rFonts w:ascii="Book Antiqua" w:eastAsia="Calibri" w:hAnsi="Book Antiqua" w:cs="Arial"/>
          <w:color w:val="000000" w:themeColor="text1"/>
          <w:spacing w:val="-5"/>
          <w:szCs w:val="24"/>
        </w:rPr>
        <w:t>”</w:t>
      </w:r>
      <w:r w:rsidR="00A44A9C">
        <w:rPr>
          <w:rFonts w:ascii="Book Antiqua" w:eastAsia="Calibri" w:hAnsi="Book Antiqua" w:cs="Arial"/>
          <w:color w:val="000000" w:themeColor="text1"/>
          <w:spacing w:val="-5"/>
          <w:szCs w:val="24"/>
        </w:rPr>
        <w:t>-like</w:t>
      </w:r>
      <w:r w:rsidRPr="00825BE3">
        <w:rPr>
          <w:rFonts w:ascii="Book Antiqua" w:eastAsia="Calibri" w:hAnsi="Book Antiqua" w:cs="Arial"/>
          <w:color w:val="000000" w:themeColor="text1"/>
          <w:szCs w:val="24"/>
        </w:rPr>
        <w:t xml:space="preserve"> pattern. Each small black dot is a single Ki-1 gold labeled antibody. Please see</w:t>
      </w:r>
      <w:r w:rsidR="00A44A9C" w:rsidRPr="00A545F9">
        <w:rPr>
          <w:rFonts w:ascii="Book Antiqua" w:eastAsia="Calibri" w:hAnsi="Book Antiqua" w:cs="Arial"/>
          <w:color w:val="000000" w:themeColor="text1"/>
          <w:szCs w:val="24"/>
          <w:vertAlign w:val="superscript"/>
        </w:rPr>
        <w:t>[3]</w:t>
      </w:r>
      <w:r w:rsidRPr="00825BE3">
        <w:rPr>
          <w:rFonts w:ascii="Book Antiqua" w:eastAsia="Calibri" w:hAnsi="Book Antiqua" w:cs="Arial"/>
          <w:color w:val="000000" w:themeColor="text1"/>
          <w:szCs w:val="24"/>
        </w:rPr>
        <w:t xml:space="preserve"> </w:t>
      </w:r>
      <w:r w:rsidR="00A44A9C">
        <w:rPr>
          <w:rFonts w:ascii="Book Antiqua" w:eastAsia="Calibri" w:hAnsi="Book Antiqua" w:cs="Arial"/>
          <w:color w:val="000000" w:themeColor="text1"/>
          <w:szCs w:val="24"/>
        </w:rPr>
        <w:t xml:space="preserve">for </w:t>
      </w:r>
      <w:r w:rsidRPr="00825BE3">
        <w:rPr>
          <w:rFonts w:ascii="Book Antiqua" w:eastAsia="Calibri" w:hAnsi="Book Antiqua" w:cs="Arial"/>
          <w:color w:val="000000" w:themeColor="text1"/>
          <w:szCs w:val="24"/>
        </w:rPr>
        <w:t xml:space="preserve">more experimental details. In brief, cells were pelleted by </w:t>
      </w:r>
      <w:r w:rsidRPr="00825BE3">
        <w:rPr>
          <w:rFonts w:ascii="Book Antiqua" w:eastAsia="Calibri" w:hAnsi="Book Antiqua" w:cs="Arial"/>
          <w:color w:val="000000" w:themeColor="text1"/>
          <w:spacing w:val="1"/>
          <w:szCs w:val="24"/>
        </w:rPr>
        <w:t>cent</w:t>
      </w:r>
      <w:r w:rsidRPr="00825BE3">
        <w:rPr>
          <w:rFonts w:ascii="Book Antiqua" w:eastAsia="Calibri" w:hAnsi="Book Antiqua" w:cs="Arial"/>
          <w:color w:val="000000" w:themeColor="text1"/>
          <w:szCs w:val="24"/>
        </w:rPr>
        <w:t xml:space="preserve">rifugation. </w:t>
      </w:r>
      <w:r w:rsidR="00917A68">
        <w:rPr>
          <w:rFonts w:ascii="Book Antiqua" w:eastAsia="Calibri" w:hAnsi="Book Antiqua" w:cs="Arial"/>
          <w:color w:val="000000" w:themeColor="text1"/>
          <w:szCs w:val="24"/>
        </w:rPr>
        <w:t>The c</w:t>
      </w:r>
      <w:r w:rsidRPr="00825BE3">
        <w:rPr>
          <w:rFonts w:ascii="Book Antiqua" w:eastAsia="Calibri" w:hAnsi="Book Antiqua" w:cs="Arial"/>
          <w:color w:val="000000" w:themeColor="text1"/>
          <w:szCs w:val="24"/>
        </w:rPr>
        <w:t>ell pellet was</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solidified on ice</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and the</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solid cell block was</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 xml:space="preserve">prepared in slices of 2 mm that were dehydrated by incubation in a solution containing stepwise increasing sucrose </w:t>
      </w:r>
      <w:r w:rsidR="00917A68">
        <w:rPr>
          <w:rFonts w:ascii="Book Antiqua" w:eastAsia="Calibri" w:hAnsi="Book Antiqua" w:cs="Arial"/>
          <w:color w:val="000000" w:themeColor="text1"/>
          <w:szCs w:val="24"/>
        </w:rPr>
        <w:t xml:space="preserve">concentration </w:t>
      </w:r>
      <w:r w:rsidRPr="00825BE3">
        <w:rPr>
          <w:rFonts w:ascii="Book Antiqua" w:eastAsia="Calibri" w:hAnsi="Book Antiqua" w:cs="Arial"/>
          <w:color w:val="000000" w:themeColor="text1"/>
          <w:szCs w:val="24"/>
        </w:rPr>
        <w:t xml:space="preserve">up to 70%. After fixation in frozen nitrogen, ultrathin cryosections were prepared with an </w:t>
      </w:r>
      <w:r w:rsidR="00A545F9">
        <w:rPr>
          <w:rFonts w:ascii="Book Antiqua" w:eastAsia="Calibri" w:hAnsi="Book Antiqua" w:cs="Arial"/>
          <w:color w:val="000000" w:themeColor="text1"/>
          <w:szCs w:val="24"/>
        </w:rPr>
        <w:t>u</w:t>
      </w:r>
      <w:r w:rsidRPr="00825BE3">
        <w:rPr>
          <w:rFonts w:ascii="Book Antiqua" w:eastAsia="Calibri" w:hAnsi="Book Antiqua" w:cs="Arial"/>
          <w:color w:val="000000" w:themeColor="text1"/>
          <w:szCs w:val="24"/>
        </w:rPr>
        <w:t xml:space="preserve">ltracut E, FC-4D and collected on nickel grids. After incubation with Ki-1 antibody, washing, and incubation with secondary reagent </w:t>
      </w:r>
      <w:r w:rsidR="00A44A9C" w:rsidRPr="00857933">
        <w:rPr>
          <w:rFonts w:ascii="Book Antiqua" w:eastAsia="Calibri" w:hAnsi="Book Antiqua" w:cs="Arial"/>
          <w:i/>
          <w:color w:val="000000" w:themeColor="text1"/>
          <w:szCs w:val="24"/>
        </w:rPr>
        <w:t>S</w:t>
      </w:r>
      <w:r w:rsidRPr="00857933">
        <w:rPr>
          <w:rFonts w:ascii="Book Antiqua" w:eastAsia="Calibri" w:hAnsi="Book Antiqua" w:cs="Arial"/>
          <w:i/>
          <w:color w:val="000000" w:themeColor="text1"/>
          <w:szCs w:val="24"/>
        </w:rPr>
        <w:t>taphylococcal aureus</w:t>
      </w:r>
      <w:r w:rsidRPr="00825BE3">
        <w:rPr>
          <w:rFonts w:ascii="Book Antiqua" w:eastAsia="Calibri" w:hAnsi="Book Antiqua" w:cs="Arial"/>
          <w:color w:val="000000" w:themeColor="text1"/>
          <w:szCs w:val="24"/>
        </w:rPr>
        <w:t xml:space="preserve"> protein A-gold labeled, and further washing, the sections were fixed and contrasted with 4% uranyl acetate to be subsequently analyzed in a Siemens Elmiskop 101, </w:t>
      </w:r>
      <w:r w:rsidR="00A44A9C">
        <w:rPr>
          <w:rFonts w:ascii="Book Antiqua" w:eastAsia="Calibri" w:hAnsi="Book Antiqua" w:cs="Arial"/>
          <w:color w:val="000000" w:themeColor="text1"/>
          <w:szCs w:val="24"/>
        </w:rPr>
        <w:t>E</w:t>
      </w:r>
      <w:r w:rsidRPr="00825BE3">
        <w:rPr>
          <w:rFonts w:ascii="Book Antiqua" w:eastAsia="Calibri" w:hAnsi="Book Antiqua" w:cs="Arial"/>
          <w:color w:val="000000" w:themeColor="text1"/>
          <w:szCs w:val="24"/>
        </w:rPr>
        <w:t xml:space="preserve">lectron </w:t>
      </w:r>
      <w:r w:rsidR="00A44A9C">
        <w:rPr>
          <w:rFonts w:ascii="Book Antiqua" w:eastAsia="Calibri" w:hAnsi="Book Antiqua" w:cs="Arial"/>
          <w:color w:val="000000" w:themeColor="text1"/>
          <w:szCs w:val="24"/>
        </w:rPr>
        <w:t>M</w:t>
      </w:r>
      <w:r w:rsidRPr="00825BE3">
        <w:rPr>
          <w:rFonts w:ascii="Book Antiqua" w:eastAsia="Calibri" w:hAnsi="Book Antiqua" w:cs="Arial"/>
          <w:color w:val="000000" w:themeColor="text1"/>
          <w:szCs w:val="24"/>
        </w:rPr>
        <w:t xml:space="preserve">icroscope. We </w:t>
      </w:r>
      <w:r w:rsidR="00917A68">
        <w:rPr>
          <w:rFonts w:ascii="Book Antiqua" w:eastAsia="Calibri" w:hAnsi="Book Antiqua" w:cs="Arial"/>
          <w:color w:val="000000" w:themeColor="text1"/>
          <w:szCs w:val="24"/>
        </w:rPr>
        <w:t xml:space="preserve">would </w:t>
      </w:r>
      <w:r w:rsidRPr="00825BE3">
        <w:rPr>
          <w:rFonts w:ascii="Book Antiqua" w:eastAsia="Calibri" w:hAnsi="Book Antiqua" w:cs="Arial"/>
          <w:color w:val="000000" w:themeColor="text1"/>
          <w:szCs w:val="24"/>
        </w:rPr>
        <w:t>like to thank Prof. Dr. Hilmar Lemke (Kiel, Germany) for generously providing the electron micrography.</w:t>
      </w:r>
      <w:r w:rsidRPr="00825BE3" w:rsidDel="00932F20">
        <w:rPr>
          <w:rFonts w:ascii="Book Antiqua" w:eastAsia="Calibri" w:hAnsi="Book Antiqua" w:cs="Arial"/>
          <w:color w:val="000000" w:themeColor="text1"/>
          <w:szCs w:val="24"/>
        </w:rPr>
        <w:t xml:space="preserve"> </w:t>
      </w:r>
    </w:p>
    <w:p w14:paraId="5034CD37" w14:textId="77777777" w:rsidR="00B11613" w:rsidRPr="00825BE3" w:rsidRDefault="00B11613"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14B1885B" w14:textId="77777777" w:rsidR="00B11613" w:rsidRPr="00825BE3" w:rsidRDefault="00B11613" w:rsidP="004E7D70">
      <w:pPr>
        <w:widowControl/>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br w:type="page"/>
      </w:r>
    </w:p>
    <w:p w14:paraId="79C8C892"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 xml:space="preserve">Table 1 </w:t>
      </w:r>
      <w:r w:rsidRPr="00F40D63">
        <w:rPr>
          <w:rFonts w:ascii="Book Antiqua" w:eastAsia="Arial" w:hAnsi="Book Antiqua" w:cs="Arial"/>
          <w:b/>
          <w:bCs/>
          <w:color w:val="000000" w:themeColor="text1"/>
          <w:szCs w:val="24"/>
        </w:rPr>
        <w:t xml:space="preserve">Table summarizing the interactions of </w:t>
      </w:r>
      <w:r w:rsidR="00F40D63" w:rsidRPr="00F40D63">
        <w:rPr>
          <w:rFonts w:ascii="Book Antiqua" w:eastAsia="Arial" w:hAnsi="Book Antiqua" w:cs="Arial"/>
          <w:b/>
          <w:bCs/>
          <w:color w:val="000000" w:themeColor="text1"/>
          <w:spacing w:val="6"/>
          <w:szCs w:val="24"/>
        </w:rPr>
        <w:t>h</w:t>
      </w:r>
      <w:r w:rsidRPr="00F40D63">
        <w:rPr>
          <w:rFonts w:ascii="Book Antiqua" w:eastAsia="Arial" w:hAnsi="Book Antiqua" w:cs="Arial"/>
          <w:b/>
          <w:bCs/>
          <w:color w:val="000000" w:themeColor="text1"/>
          <w:spacing w:val="6"/>
          <w:szCs w:val="24"/>
        </w:rPr>
        <w:t xml:space="preserve">yaluronic acid binding protein 4 </w:t>
      </w:r>
      <w:r w:rsidRPr="00F40D63">
        <w:rPr>
          <w:rFonts w:ascii="Book Antiqua" w:eastAsia="Arial" w:hAnsi="Book Antiqua" w:cs="Arial"/>
          <w:b/>
          <w:bCs/>
          <w:color w:val="000000" w:themeColor="text1"/>
          <w:szCs w:val="24"/>
        </w:rPr>
        <w:t xml:space="preserve">and </w:t>
      </w:r>
      <w:r w:rsidR="00F40D63" w:rsidRPr="00F40D63">
        <w:rPr>
          <w:rFonts w:ascii="Book Antiqua" w:eastAsia="Arial" w:hAnsi="Book Antiqua" w:cs="Arial"/>
          <w:b/>
          <w:bCs/>
          <w:color w:val="000000" w:themeColor="text1"/>
          <w:szCs w:val="24"/>
        </w:rPr>
        <w:t>s</w:t>
      </w:r>
      <w:r w:rsidRPr="00F40D63">
        <w:rPr>
          <w:rFonts w:ascii="Book Antiqua" w:eastAsia="Arial" w:hAnsi="Book Antiqua" w:cs="Arial"/>
          <w:b/>
          <w:bCs/>
          <w:color w:val="000000" w:themeColor="text1"/>
          <w:szCs w:val="24"/>
        </w:rPr>
        <w:t>erpin</w:t>
      </w:r>
      <w:r w:rsidRPr="00F40D63">
        <w:rPr>
          <w:rFonts w:ascii="Book Antiqua" w:eastAsia="Arial" w:hAnsi="Book Antiqua" w:cs="Arial"/>
          <w:b/>
          <w:bCs/>
          <w:color w:val="000000" w:themeColor="text1"/>
          <w:spacing w:val="6"/>
          <w:szCs w:val="24"/>
        </w:rPr>
        <w:t xml:space="preserve"> </w:t>
      </w:r>
      <w:r w:rsidRPr="00F40D63">
        <w:rPr>
          <w:rFonts w:ascii="Book Antiqua" w:eastAsia="Arial" w:hAnsi="Book Antiqua" w:cs="Arial"/>
          <w:b/>
          <w:bCs/>
          <w:color w:val="000000" w:themeColor="text1"/>
          <w:szCs w:val="24"/>
        </w:rPr>
        <w:t>mRNA binding protein 1 with proteins related to the hormones progesterone and estradiol</w:t>
      </w:r>
    </w:p>
    <w:tbl>
      <w:tblPr>
        <w:tblStyle w:val="SombreamentoMdio1-nfase11"/>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5"/>
        <w:gridCol w:w="3090"/>
        <w:gridCol w:w="3119"/>
        <w:gridCol w:w="1603"/>
      </w:tblGrid>
      <w:tr w:rsidR="00B11613" w:rsidRPr="00825BE3" w14:paraId="37C5FB4D" w14:textId="77777777" w:rsidTr="001F77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C38E1D" w14:textId="77777777" w:rsidR="00B11613" w:rsidRPr="00825BE3" w:rsidRDefault="00B11613" w:rsidP="004E7D70">
            <w:pPr>
              <w:widowControl/>
              <w:adjustRightInd w:val="0"/>
              <w:snapToGrid w:val="0"/>
              <w:spacing w:line="360" w:lineRule="auto"/>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Gene</w:t>
            </w:r>
          </w:p>
        </w:tc>
        <w:tc>
          <w:tcPr>
            <w:tcW w:w="309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2FB8CA"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Protein</w:t>
            </w:r>
          </w:p>
        </w:tc>
        <w:tc>
          <w:tcPr>
            <w:tcW w:w="311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CD0F772"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 xml:space="preserve">Biological </w:t>
            </w:r>
            <w:r w:rsidR="00F40D63">
              <w:rPr>
                <w:rFonts w:ascii="Book Antiqua" w:eastAsia="Times New Roman" w:hAnsi="Book Antiqua" w:cs="Arial"/>
                <w:color w:val="000000" w:themeColor="text1"/>
                <w:szCs w:val="24"/>
                <w:bdr w:val="none" w:sz="0" w:space="0" w:color="auto"/>
                <w:lang w:eastAsia="en-US"/>
              </w:rPr>
              <w:t>p</w:t>
            </w:r>
            <w:r w:rsidRPr="00825BE3">
              <w:rPr>
                <w:rFonts w:ascii="Book Antiqua" w:eastAsia="Times New Roman" w:hAnsi="Book Antiqua" w:cs="Arial"/>
                <w:color w:val="000000" w:themeColor="text1"/>
                <w:szCs w:val="24"/>
                <w:bdr w:val="none" w:sz="0" w:space="0" w:color="auto"/>
                <w:lang w:eastAsia="en-US"/>
              </w:rPr>
              <w:t xml:space="preserve">rocess </w:t>
            </w:r>
            <w:r w:rsidR="00F40D63">
              <w:rPr>
                <w:rFonts w:ascii="Book Antiqua" w:eastAsia="Times New Roman" w:hAnsi="Book Antiqua" w:cs="Arial"/>
                <w:color w:val="000000" w:themeColor="text1"/>
                <w:szCs w:val="24"/>
                <w:bdr w:val="none" w:sz="0" w:space="0" w:color="auto"/>
                <w:lang w:eastAsia="en-US"/>
              </w:rPr>
              <w:t>r</w:t>
            </w:r>
            <w:r w:rsidRPr="00825BE3">
              <w:rPr>
                <w:rFonts w:ascii="Book Antiqua" w:eastAsia="Times New Roman" w:hAnsi="Book Antiqua" w:cs="Arial"/>
                <w:color w:val="000000" w:themeColor="text1"/>
                <w:szCs w:val="24"/>
                <w:bdr w:val="none" w:sz="0" w:space="0" w:color="auto"/>
                <w:lang w:eastAsia="en-US"/>
              </w:rPr>
              <w:t>eference</w:t>
            </w:r>
          </w:p>
        </w:tc>
        <w:tc>
          <w:tcPr>
            <w:tcW w:w="160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B1B6FE"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 xml:space="preserve">Interaction </w:t>
            </w:r>
            <w:r w:rsidR="00F40D63">
              <w:rPr>
                <w:rFonts w:ascii="Book Antiqua" w:eastAsia="Times New Roman" w:hAnsi="Book Antiqua" w:cs="Arial"/>
                <w:color w:val="000000" w:themeColor="text1"/>
                <w:szCs w:val="24"/>
                <w:bdr w:val="none" w:sz="0" w:space="0" w:color="auto"/>
                <w:lang w:eastAsia="en-US"/>
              </w:rPr>
              <w:t>r</w:t>
            </w:r>
            <w:r w:rsidRPr="00825BE3">
              <w:rPr>
                <w:rFonts w:ascii="Book Antiqua" w:eastAsia="Times New Roman" w:hAnsi="Book Antiqua" w:cs="Arial"/>
                <w:color w:val="000000" w:themeColor="text1"/>
                <w:szCs w:val="24"/>
                <w:bdr w:val="none" w:sz="0" w:space="0" w:color="auto"/>
                <w:lang w:eastAsia="en-US"/>
              </w:rPr>
              <w:t>eference</w:t>
            </w:r>
          </w:p>
        </w:tc>
      </w:tr>
      <w:tr w:rsidR="00B11613" w:rsidRPr="00825BE3" w14:paraId="720E12D9"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41468852"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UBR5</w:t>
            </w:r>
          </w:p>
        </w:tc>
        <w:tc>
          <w:tcPr>
            <w:tcW w:w="3090" w:type="dxa"/>
            <w:tcBorders>
              <w:left w:val="none" w:sz="0" w:space="0" w:color="auto"/>
              <w:right w:val="none" w:sz="0" w:space="0" w:color="auto"/>
            </w:tcBorders>
            <w:shd w:val="clear" w:color="auto" w:fill="auto"/>
            <w:noWrap/>
            <w:vAlign w:val="center"/>
            <w:hideMark/>
          </w:tcPr>
          <w:p w14:paraId="49E89957" w14:textId="77777777" w:rsidR="00B11613" w:rsidRPr="00956D30"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val="pt-BR" w:eastAsia="en-US"/>
              </w:rPr>
            </w:pPr>
            <w:r w:rsidRPr="00956D30">
              <w:rPr>
                <w:rFonts w:ascii="Book Antiqua" w:eastAsia="Times New Roman" w:hAnsi="Book Antiqua" w:cs="Arial"/>
                <w:color w:val="000000" w:themeColor="text1"/>
                <w:szCs w:val="24"/>
                <w:bdr w:val="none" w:sz="0" w:space="0" w:color="auto"/>
                <w:lang w:val="pt-BR" w:eastAsia="en-US"/>
              </w:rPr>
              <w:t>E3 ubiquitin-protein ligase UBR5</w:t>
            </w:r>
          </w:p>
        </w:tc>
        <w:tc>
          <w:tcPr>
            <w:tcW w:w="3119" w:type="dxa"/>
            <w:tcBorders>
              <w:left w:val="none" w:sz="0" w:space="0" w:color="auto"/>
              <w:right w:val="none" w:sz="0" w:space="0" w:color="auto"/>
            </w:tcBorders>
            <w:shd w:val="clear" w:color="auto" w:fill="auto"/>
            <w:noWrap/>
            <w:vAlign w:val="center"/>
            <w:hideMark/>
          </w:tcPr>
          <w:p w14:paraId="7B4F797D"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Progesterone receptor signaling pathway</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PEVuZE5vdGU+PENpdGU+PEF1dGhvcj5IZW5kZXJzb248L0F1dGhvcj48WWVhcj4yMDAyPC9ZZWFy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aW9sb2dpY2FsIGNoZW1pc3RyeTwvYWJici0xPjwvYWx0LXBlcmlvZGljYWw+PHBhZ2VzPjI2NDY4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PEVuZE5vdGU+PENpdGU+PEF1dGhvcj5IZW5kZXJzb248L0F1dGhvcj48WWVhcj4yMDAyPC9ZZWFy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aW9sb2dpY2FsIGNoZW1pc3RyeTwvYWJici0xPjwvYWx0LXBlcmlvZGljYWw+PHBhZ2VzPjI2NDY4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[158]</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32F4BD47"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1A145217"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20F608AB"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EIF2B2</w:t>
            </w:r>
          </w:p>
        </w:tc>
        <w:tc>
          <w:tcPr>
            <w:tcW w:w="3090" w:type="dxa"/>
            <w:tcBorders>
              <w:left w:val="none" w:sz="0" w:space="0" w:color="auto"/>
              <w:right w:val="none" w:sz="0" w:space="0" w:color="auto"/>
            </w:tcBorders>
            <w:shd w:val="clear" w:color="auto" w:fill="auto"/>
            <w:noWrap/>
            <w:vAlign w:val="center"/>
            <w:hideMark/>
          </w:tcPr>
          <w:p w14:paraId="19B74916"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Translation initiation factor eIF-2B subunit beta</w:t>
            </w:r>
          </w:p>
        </w:tc>
        <w:tc>
          <w:tcPr>
            <w:tcW w:w="3119" w:type="dxa"/>
            <w:tcBorders>
              <w:left w:val="none" w:sz="0" w:space="0" w:color="auto"/>
              <w:right w:val="none" w:sz="0" w:space="0" w:color="auto"/>
            </w:tcBorders>
            <w:shd w:val="clear" w:color="auto" w:fill="auto"/>
            <w:noWrap/>
            <w:vAlign w:val="center"/>
            <w:hideMark/>
          </w:tcPr>
          <w:p w14:paraId="277B96FA"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Ovarian follicle development</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&lt;EndNote&gt;&lt;Cite&gt;&lt;Author&gt;Fogli&lt;/Author&gt;&lt;Year&gt;2004&lt;/Year&gt;&lt;RecNum&gt;642&lt;/RecNum&gt;&lt;DisplayText&gt;&lt;style face="superscript"&gt;[152]&lt;/style&gt;&lt;/DisplayText&gt;&lt;record&gt;&lt;rec-number&gt;642&lt;/rec-number&gt;&lt;foreign-keys&gt;&lt;key app="EN" db-id="59zzvd0xz2avtkea5xepw0sg9ts2dv99xpx9" timestamp="1552496338"&gt;642&lt;/key&gt;&lt;/foreign-keys&gt;&lt;ref-type name="Journal Article"&gt;17&lt;/ref-type&gt;&lt;contributors&gt;&lt;authors&gt;&lt;author&gt;Fogli, A.&lt;/author&gt;&lt;author&gt;Gauthier-Barichard, F.&lt;/author&gt;&lt;author&gt;Schiffmann, R.&lt;/author&gt;&lt;author&gt;Vanderhoof, V. H.&lt;/author&gt;&lt;author&gt;Bakalov, V. K.&lt;/author&gt;&lt;author&gt;Nelson, L. M.&lt;/author&gt;&lt;author&gt;Boespflug-Tanguy, O.&lt;/author&gt;&lt;/authors&gt;&lt;/contributors&gt;&lt;titles&gt;&lt;title&gt;Screening for known mutations in EIF2B genes in a large panel of patients with premature ovarian failure&lt;/title&gt;&lt;secondary-title&gt;BMC Womens Health&lt;/secondary-title&gt;&lt;alt-title&gt;BMC women&amp;apos;s health&lt;/alt-title&gt;&lt;/titles&gt;&lt;periodical&gt;&lt;full-title&gt;BMC Womens Health&lt;/full-title&gt;&lt;abbr-1&gt;BMC women&amp;apos;s health&lt;/abbr-1&gt;&lt;/periodical&gt;&lt;alt-periodical&gt;&lt;full-title&gt;BMC Womens Health&lt;/full-title&gt;&lt;abbr-1&gt;BMC women&amp;apos;s health&lt;/abbr-1&gt;&lt;/alt-periodical&gt;&lt;pages&gt;8&lt;/pages&gt;&lt;volume&gt;4&lt;/volume&gt;&lt;number&gt;1&lt;/number&gt;&lt;dates&gt;&lt;year&gt;2004&lt;/year&gt;&lt;pub-dates&gt;&lt;date&gt;Oct 26&lt;/date&gt;&lt;/pub-dates&gt;&lt;/dates&gt;&lt;isbn&gt;1472-6874 (Electronic)&amp;#xD;1472-6874 (Linking)&lt;/isbn&gt;&lt;accession-num&gt;15507143&lt;/accession-num&gt;&lt;urls&gt;&lt;related-urls&gt;&lt;url&gt;http://www.ncbi.nlm.nih.gov/pubmed/15507143&lt;/url&gt;&lt;/related-urls&gt;&lt;/urls&gt;&lt;custom2&gt;529454&lt;/custom2&gt;&lt;electronic-resource-num&gt;10.1186/1472-6874-4-8&lt;/electronic-resource-num&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[159]</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4B5BC152"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1515CB34"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189DF408"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FOS</w:t>
            </w:r>
          </w:p>
        </w:tc>
        <w:tc>
          <w:tcPr>
            <w:tcW w:w="3090" w:type="dxa"/>
            <w:tcBorders>
              <w:left w:val="none" w:sz="0" w:space="0" w:color="auto"/>
              <w:right w:val="none" w:sz="0" w:space="0" w:color="auto"/>
            </w:tcBorders>
            <w:shd w:val="clear" w:color="auto" w:fill="auto"/>
            <w:noWrap/>
            <w:vAlign w:val="center"/>
            <w:hideMark/>
          </w:tcPr>
          <w:p w14:paraId="7EA788CE"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Proto-oncogene c-Fos</w:t>
            </w:r>
          </w:p>
        </w:tc>
        <w:tc>
          <w:tcPr>
            <w:tcW w:w="3119" w:type="dxa"/>
            <w:tcBorders>
              <w:left w:val="none" w:sz="0" w:space="0" w:color="auto"/>
              <w:right w:val="none" w:sz="0" w:space="0" w:color="auto"/>
            </w:tcBorders>
            <w:shd w:val="clear" w:color="auto" w:fill="auto"/>
            <w:noWrap/>
            <w:vAlign w:val="center"/>
            <w:hideMark/>
          </w:tcPr>
          <w:p w14:paraId="7C3845FC"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Response to progesterone stimulus</w:t>
            </w:r>
            <w:r w:rsidR="00E11DF0" w:rsidRPr="00825BE3">
              <w:rPr>
                <w:rFonts w:ascii="Book Antiqua" w:eastAsia="Times New Roman" w:hAnsi="Book Antiqua" w:cs="Arial"/>
                <w:color w:val="000000" w:themeColor="text1"/>
                <w:szCs w:val="24"/>
                <w:bdr w:val="none" w:sz="0" w:space="0" w:color="auto"/>
                <w:vertAlign w:val="superscript"/>
                <w:lang w:eastAsia="en-US"/>
              </w:rPr>
              <w:fldChar w:fldCharType="begin"/>
            </w:r>
            <w:r w:rsidRPr="00825BE3">
              <w:rPr>
                <w:rFonts w:ascii="Book Antiqua" w:eastAsia="Times New Roman" w:hAnsi="Book Antiqua" w:cs="Arial"/>
                <w:color w:val="000000" w:themeColor="text1"/>
                <w:szCs w:val="24"/>
                <w:bdr w:val="none" w:sz="0" w:space="0" w:color="auto"/>
                <w:vertAlign w:val="superscript"/>
                <w:lang w:eastAsia="en-US"/>
              </w:rPr>
              <w:instrText xml:space="preserve"> ADDIN EN.CITE &lt;EndNote&gt;&lt;Cite&gt;&lt;Author&gt;Choi&lt;/Author&gt;&lt;Year&gt;2018&lt;/Year&gt;&lt;RecNum&gt;643&lt;/RecNum&gt;&lt;DisplayText&gt;&lt;style face="superscript"&gt;[153]&lt;/style&gt;&lt;/DisplayText&gt;&lt;record&gt;&lt;rec-number&gt;643&lt;/rec-number&gt;&lt;foreign-keys&gt;&lt;key app="EN" db-id="59zzvd0xz2avtkea5xepw0sg9ts2dv99xpx9" timestamp="1552496459"&gt;643&lt;/key&gt;&lt;/foreign-keys&gt;&lt;ref-type name="Journal Article"&gt;17&lt;/ref-type&gt;&lt;contributors&gt;&lt;authors&gt;&lt;author&gt;Choi, Y.&lt;/author&gt;&lt;author&gt;Rosewell, K. L.&lt;/author&gt;&lt;author&gt;Brannstrom, M.&lt;/author&gt;&lt;author&gt;Akin, J. W.&lt;/author&gt;&lt;author&gt;Curry, T. E., Jr.&lt;/author&gt;&lt;author&gt;Jo, M.&lt;/author&gt;&lt;/authors&gt;&lt;/contributors&gt;&lt;auth-address&gt;Department of Obstetrics and Gynecology, University of Kentucky College of Medicine, Lexington, Kentucky.&amp;#xD;Department of Obstetrics and Gynecology, University of Gothenburg, Gothenburg, Sweden.&amp;#xD;Stockholm IVF, Stockholm, Sweden.&amp;#xD;Bluegrass Fertility Center, Lexington, Kentucky.&lt;/auth-address&gt;&lt;titles&gt;&lt;title&gt;FOS, a Critical Downstream Mediator of PGR and EGF Signaling Necessary for Ovulatory Prostaglandins in the Human Ovary&lt;/title&gt;&lt;secondary-title&gt;J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metabolism&lt;/abbr-1&gt;&lt;/alt-periodical&gt;&lt;pages&gt;4241-4252&lt;/pages&gt;&lt;volume&gt;103&lt;/volume&gt;&lt;number&gt;11&lt;/number&gt;&lt;dates&gt;&lt;year&gt;2018&lt;/year&gt;&lt;pub-dates&gt;&lt;date&gt;Nov 1&lt;/date&gt;&lt;/pub-dates&gt;&lt;/dates&gt;&lt;isbn&gt;1945-7197 (Electronic)&amp;#xD;0021-972X (Linking)&lt;/isbn&gt;&lt;accession-num&gt;30124866&lt;/accession-num&gt;&lt;urls&gt;&lt;related-urls&gt;&lt;url&gt;http://www.ncbi.nlm.nih.gov/pubmed/30124866&lt;/url&gt;&lt;/related-urls&gt;&lt;/urls&gt;&lt;custom2&gt;6194814&lt;/custom2&gt;&lt;electronic-resource-num&gt;10.1210/jc.2017-02532&lt;/electronic-resource-num&gt;&lt;/record&gt;&lt;/Cite&gt;&lt;/EndNote&gt;</w:instrText>
            </w:r>
            <w:r w:rsidR="00E11DF0" w:rsidRPr="00825BE3">
              <w:rPr>
                <w:rFonts w:ascii="Book Antiqua" w:eastAsia="Times New Roman" w:hAnsi="Book Antiqua" w:cs="Arial"/>
                <w:color w:val="000000" w:themeColor="text1"/>
                <w:szCs w:val="24"/>
                <w:bdr w:val="none" w:sz="0" w:space="0" w:color="auto"/>
                <w:vertAlign w:val="superscript"/>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[160]</w:t>
            </w:r>
            <w:r w:rsidR="00E11DF0" w:rsidRPr="00825BE3">
              <w:rPr>
                <w:rFonts w:ascii="Book Antiqua" w:eastAsia="Times New Roman" w:hAnsi="Book Antiqua" w:cs="Arial"/>
                <w:color w:val="000000" w:themeColor="text1"/>
                <w:szCs w:val="24"/>
                <w:bdr w:val="none" w:sz="0" w:space="0" w:color="auto"/>
                <w:vertAlign w:val="superscript"/>
                <w:lang w:eastAsia="en-US"/>
              </w:rPr>
              <w:fldChar w:fldCharType="end"/>
            </w:r>
          </w:p>
        </w:tc>
        <w:tc>
          <w:tcPr>
            <w:tcW w:w="1603" w:type="dxa"/>
            <w:tcBorders>
              <w:left w:val="none" w:sz="0" w:space="0" w:color="auto"/>
            </w:tcBorders>
            <w:shd w:val="clear" w:color="auto" w:fill="auto"/>
            <w:noWrap/>
            <w:vAlign w:val="center"/>
            <w:hideMark/>
          </w:tcPr>
          <w:p w14:paraId="15E1DE31"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3240D491"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002155B9"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PGRMC1</w:t>
            </w:r>
          </w:p>
        </w:tc>
        <w:tc>
          <w:tcPr>
            <w:tcW w:w="3090" w:type="dxa"/>
            <w:tcBorders>
              <w:left w:val="none" w:sz="0" w:space="0" w:color="auto"/>
              <w:right w:val="none" w:sz="0" w:space="0" w:color="auto"/>
            </w:tcBorders>
            <w:shd w:val="clear" w:color="auto" w:fill="auto"/>
            <w:noWrap/>
            <w:vAlign w:val="center"/>
            <w:hideMark/>
          </w:tcPr>
          <w:p w14:paraId="19E246CB"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Membrane-associated progesterone receptor component 1</w:t>
            </w:r>
          </w:p>
        </w:tc>
        <w:tc>
          <w:tcPr>
            <w:tcW w:w="3119" w:type="dxa"/>
            <w:tcBorders>
              <w:left w:val="none" w:sz="0" w:space="0" w:color="auto"/>
              <w:right w:val="none" w:sz="0" w:space="0" w:color="auto"/>
            </w:tcBorders>
            <w:shd w:val="clear" w:color="auto" w:fill="auto"/>
            <w:noWrap/>
            <w:vAlign w:val="center"/>
            <w:hideMark/>
          </w:tcPr>
          <w:p w14:paraId="18C29026"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Progesterone receptor signaling pathway</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PEVuZE5vdGU+PENpdGU+PEF1dGhvcj5NYW5zb3VyaTwvQXV0aG9yPjxZZWFyPjIwMDg8L1llYXI+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LXBlcmlvZGljYWw+PHBhZ2VzPjM3NzYtODM8L3BhZ2VzPjx2b2x1bWU+MTc8L3ZvbHVtZT48bnVt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PEVuZE5vdGU+PENpdGU+PEF1dGhvcj5NYW5zb3VyaTwvQXV0aG9yPjxZZWFyPjIwMDg8L1llYXI+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LXBlcmlvZGljYWw+PHBhZ2VzPjM3NzYtODM8L3BhZ2VzPjx2b2x1bWU+MTc8L3ZvbHVtZT48bnVt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[161,162]</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7B20BEB3"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PEVuZE5vdGU+PENpdGU+PEF1dGhvcj5aaGFuZzwvQXV0aG9yPjxZZWFyPjIwMDg8L1llYXI+PFJl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PEVuZE5vdGU+PENpdGU+PEF1dGhvcj5aaGFuZzwvQXV0aG9yPjxZZWFyPjIwMDg8L1llYXI+PFJl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[149]</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0AD0D5B2"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7C278E2C"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ESR2</w:t>
            </w:r>
          </w:p>
        </w:tc>
        <w:tc>
          <w:tcPr>
            <w:tcW w:w="3090" w:type="dxa"/>
            <w:tcBorders>
              <w:left w:val="none" w:sz="0" w:space="0" w:color="auto"/>
              <w:right w:val="none" w:sz="0" w:space="0" w:color="auto"/>
            </w:tcBorders>
            <w:shd w:val="clear" w:color="auto" w:fill="auto"/>
            <w:noWrap/>
            <w:vAlign w:val="center"/>
            <w:hideMark/>
          </w:tcPr>
          <w:p w14:paraId="1486237A"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Estrogen receptor beta</w:t>
            </w:r>
          </w:p>
        </w:tc>
        <w:tc>
          <w:tcPr>
            <w:tcW w:w="3119" w:type="dxa"/>
            <w:tcBorders>
              <w:left w:val="none" w:sz="0" w:space="0" w:color="auto"/>
              <w:right w:val="none" w:sz="0" w:space="0" w:color="auto"/>
            </w:tcBorders>
            <w:shd w:val="clear" w:color="auto" w:fill="auto"/>
            <w:noWrap/>
            <w:vAlign w:val="center"/>
            <w:hideMark/>
          </w:tcPr>
          <w:p w14:paraId="790BAB9A"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&lt;EndNote&gt;&lt;Cite&gt;&lt;Author&gt;Yilmaz&lt;/Author&gt;&lt;Year&gt;2019&lt;/Year&gt;&lt;RecNum&gt;650&lt;/RecNum&gt;&lt;DisplayText&gt;&lt;style face="superscript"&gt;[156]&lt;/style&gt;&lt;/DisplayText&gt;&lt;record&gt;&lt;rec-number&gt;650&lt;/rec-number&gt;&lt;foreign-keys&gt;&lt;key app="EN" db-id="59zzvd0xz2avtkea5xepw0sg9ts2dv99xpx9" timestamp="1552496630"&gt;650&lt;/key&gt;&lt;/foreign-keys&gt;&lt;ref-type name="Journal Article"&gt;17&lt;/ref-type&gt;&lt;contributors&gt;&lt;authors&gt;&lt;author&gt;Yilmaz, B. D.&lt;/author&gt;&lt;author&gt;Bulun, S. E.&lt;/author&gt;&lt;/authors&gt;&lt;/contributors&gt;&lt;auth-address&gt;Department of Obstetrics and Gynecology, Feinberg School of Medicine, Northwestern University, 250 E. Superior Street, Chicago, IL, USA.&lt;/auth-address&gt;&lt;titles&gt;&lt;title&gt;Endometriosis and nuclear receptors&lt;/title&gt;&lt;secondary-title&gt;Hum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update&lt;/abbr-1&gt;&lt;/alt-periodical&gt;&lt;dates&gt;&lt;year&gt;2019&lt;/year&gt;&lt;pub-dates&gt;&lt;date&gt;Feb 27&lt;/date&gt;&lt;/pub-dates&gt;&lt;/dates&gt;&lt;isbn&gt;1460-2369 (Electronic)&amp;#xD;1355-4786 (Linking)&lt;/isbn&gt;&lt;accession-num&gt;30809650&lt;/accession-num&gt;&lt;urls&gt;&lt;related-urls&gt;&lt;url&gt;http://www.ncbi.nlm.nih.gov/pubmed/30809650&lt;/url&gt;&lt;/related-urls&gt;&lt;/urls&gt;&lt;electronic-resource-num&gt;10.1093/humupd/dmz005&lt;/electronic-resource-num&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[163]</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4FC31A32"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 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60FE7955"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08A2C5DD"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MDM2</w:t>
            </w:r>
          </w:p>
        </w:tc>
        <w:tc>
          <w:tcPr>
            <w:tcW w:w="3090" w:type="dxa"/>
            <w:tcBorders>
              <w:left w:val="none" w:sz="0" w:space="0" w:color="auto"/>
              <w:right w:val="none" w:sz="0" w:space="0" w:color="auto"/>
            </w:tcBorders>
            <w:shd w:val="clear" w:color="auto" w:fill="auto"/>
            <w:noWrap/>
            <w:vAlign w:val="center"/>
            <w:hideMark/>
          </w:tcPr>
          <w:p w14:paraId="678D6B9A" w14:textId="77777777" w:rsidR="00B11613" w:rsidRPr="00DF46C1"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val="pt-BR" w:eastAsia="en-US"/>
              </w:rPr>
            </w:pPr>
            <w:r w:rsidRPr="00DF46C1">
              <w:rPr>
                <w:rFonts w:ascii="Book Antiqua" w:eastAsia="Times New Roman" w:hAnsi="Book Antiqua" w:cs="Arial"/>
                <w:color w:val="000000" w:themeColor="text1"/>
                <w:szCs w:val="24"/>
                <w:bdr w:val="none" w:sz="0" w:space="0" w:color="auto"/>
                <w:lang w:val="pt-BR" w:eastAsia="en-US"/>
              </w:rPr>
              <w:t>E3 ubiquitin-protein ligase Mdm2</w:t>
            </w:r>
          </w:p>
        </w:tc>
        <w:tc>
          <w:tcPr>
            <w:tcW w:w="3119" w:type="dxa"/>
            <w:tcBorders>
              <w:left w:val="none" w:sz="0" w:space="0" w:color="auto"/>
              <w:right w:val="none" w:sz="0" w:space="0" w:color="auto"/>
            </w:tcBorders>
            <w:shd w:val="clear" w:color="auto" w:fill="auto"/>
            <w:noWrap/>
            <w:vAlign w:val="center"/>
            <w:hideMark/>
          </w:tcPr>
          <w:p w14:paraId="3765D541"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progesterone stimulus</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&lt;EndNote&gt;&lt;Cite&gt;&lt;Author&gt;Alkhalaf&lt;/Author&gt;&lt;Year&gt;2005&lt;/Year&gt;&lt;RecNum&gt;654&lt;/RecNum&gt;&lt;DisplayText&gt;&lt;style face="superscript"&gt;[157]&lt;/style&gt;&lt;/DisplayText&gt;&lt;record&gt;&lt;rec-number&gt;654&lt;/rec-number&gt;&lt;foreign-keys&gt;&lt;key app="EN" db-id="59zzvd0xz2avtkea5xepw0sg9ts2dv99xpx9" timestamp="1552496778"&gt;654&lt;/key&gt;&lt;/foreign-keys&gt;&lt;ref-type name="Journal Article"&gt;17&lt;/ref-type&gt;&lt;contributors&gt;&lt;authors&gt;&lt;author&gt;Alkhalaf, M.&lt;/author&gt;&lt;author&gt;El-Mowafy, A. M.&lt;/author&gt;&lt;author&gt;Abou-Zeid, L. A.&lt;/author&gt;&lt;/authors&gt;&lt;/contributors&gt;&lt;auth-address&gt;Department of Biochemistry, Faculty of Medicine, and Department of Applied Therapeutics, Faculty of Pharmacy, Kuwait University, P.O. Box 24923, Safat 13110, Kuwait.&lt;/auth-address&gt;&lt;titles&gt;&lt;title&gt;Progesterone inhibition of MDM2 p90 protein in MCF-7 human breast cancer cell line is dependent on p53 levels&lt;/title&gt;&lt;secondary-title&gt;J Mol Genet Med&lt;/secondary-title&gt;&lt;alt-title&gt;Journal of molecular and genetic medicine : an international journal of biomedical research&lt;/alt-title&gt;&lt;/titles&gt;&lt;periodical&gt;&lt;full-title&gt;J Mol Genet Med&lt;/full-title&gt;&lt;abbr-1&gt;Journal of molecular and genetic medicine : an international journal of biomedical research&lt;/abbr-1&gt;&lt;/periodical&gt;&lt;alt-periodical&gt;&lt;full-title&gt;J Mol Genet Med&lt;/full-title&gt;&lt;abbr-1&gt;Journal of molecular and genetic medicine : an international journal of biomedical research&lt;/abbr-1&gt;&lt;/alt-periodical&gt;&lt;pages&gt;33-7&lt;/pages&gt;&lt;volume&gt;1&lt;/volume&gt;&lt;number&gt;1&lt;/number&gt;&lt;dates&gt;&lt;year&gt;2005&lt;/year&gt;&lt;pub-dates&gt;&lt;date&gt;Aug 19&lt;/date&gt;&lt;/pub-dates&gt;&lt;/dates&gt;&lt;isbn&gt;1747-0862 (Print)&amp;#xD;1747-0862 (Linking)&lt;/isbn&gt;&lt;accession-num&gt;19565011&lt;/accession-num&gt;&lt;urls&gt;&lt;related-urls&gt;&lt;url&gt;http://www.ncbi.nlm.nih.gov/pubmed/19565011&lt;/url&gt;&lt;/related-urls&gt;&lt;/urls&gt;&lt;custom2&gt;2702060&lt;/custom2&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[164]</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58B2DE14"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 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PEVuZE5vdGU+PENpdGU+PEF1dGhvcj5DaGVuPC9BdXRob3I+PFllYXI+MjAxNzwvWWVhcj48UmVj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ZXM+MTAyMi0xMDMyPC9wYWdlcz48dm9sdW1lPjYwPC92b2x1bWU+PG51bWJlcj42PC9udW1iZXI+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PEVuZE5vdGU+PENpdGU+PEF1dGhvcj5DaGVuPC9BdXRob3I+PFllYXI+MjAxNzwvWWVhcj48UmVj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ZXM+MTAyMi0xMDMyPC9wYWdlcz48dm9sdW1lPjYwPC92b2x1bWU+PG51bWJlcj42PC9udW1iZXI+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[165]</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06E75535"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1D81AA71"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NEDD4</w:t>
            </w:r>
          </w:p>
        </w:tc>
        <w:tc>
          <w:tcPr>
            <w:tcW w:w="3090" w:type="dxa"/>
            <w:tcBorders>
              <w:left w:val="none" w:sz="0" w:space="0" w:color="auto"/>
              <w:right w:val="none" w:sz="0" w:space="0" w:color="auto"/>
            </w:tcBorders>
            <w:shd w:val="clear" w:color="auto" w:fill="auto"/>
            <w:noWrap/>
            <w:vAlign w:val="center"/>
            <w:hideMark/>
          </w:tcPr>
          <w:p w14:paraId="12746E7F"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E3 ubiquitin-protein ligase NEDD4</w:t>
            </w:r>
          </w:p>
        </w:tc>
        <w:tc>
          <w:tcPr>
            <w:tcW w:w="3119" w:type="dxa"/>
            <w:tcBorders>
              <w:left w:val="none" w:sz="0" w:space="0" w:color="auto"/>
              <w:right w:val="none" w:sz="0" w:space="0" w:color="auto"/>
            </w:tcBorders>
            <w:shd w:val="clear" w:color="auto" w:fill="auto"/>
            <w:noWrap/>
            <w:vAlign w:val="center"/>
            <w:hideMark/>
          </w:tcPr>
          <w:p w14:paraId="17BFAF84"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Progesterone receptor signaling pathway</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PEVuZE5vdGU+PENpdGU+PEF1dGhvcj5NaWNobGlnPC9BdXRob3I+PFllYXI+MjAwNTwvWWVhcj48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ZiBiaW9sb2dpY2FsIGNoZW1pc3RyeTwvYWJici0xPjwvYWx0LXBlcmlvZGljYWw+PHBhZ2VzPjM4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PEVuZE5vdGU+PENpdGU+PEF1dGhvcj5NaWNobGlnPC9BdXRob3I+PFllYXI+MjAwNTwvWWVhcj48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ZiBiaW9sb2dpY2FsIGNoZW1pc3RyeTwvYWJici0xPjwvYWx0LXBlcmlvZGljYWw+PHBhZ2VzPjM4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[166]</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2FBD2954"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 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2088B255"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73BC95FC"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ESR1</w:t>
            </w:r>
          </w:p>
        </w:tc>
        <w:tc>
          <w:tcPr>
            <w:tcW w:w="3090" w:type="dxa"/>
            <w:tcBorders>
              <w:left w:val="none" w:sz="0" w:space="0" w:color="auto"/>
              <w:right w:val="none" w:sz="0" w:space="0" w:color="auto"/>
            </w:tcBorders>
            <w:shd w:val="clear" w:color="auto" w:fill="auto"/>
            <w:noWrap/>
            <w:vAlign w:val="center"/>
            <w:hideMark/>
          </w:tcPr>
          <w:p w14:paraId="24D2EC8B"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Estrogen receptor</w:t>
            </w:r>
          </w:p>
        </w:tc>
        <w:tc>
          <w:tcPr>
            <w:tcW w:w="3119" w:type="dxa"/>
            <w:tcBorders>
              <w:left w:val="none" w:sz="0" w:space="0" w:color="auto"/>
              <w:right w:val="none" w:sz="0" w:space="0" w:color="auto"/>
            </w:tcBorders>
            <w:shd w:val="clear" w:color="auto" w:fill="auto"/>
            <w:noWrap/>
            <w:vAlign w:val="center"/>
            <w:hideMark/>
          </w:tcPr>
          <w:p w14:paraId="4AC95E0C"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&lt;EndNote&gt;&lt;Cite&gt;&lt;Author&gt;Yilmaz&lt;/Author&gt;&lt;Year&gt;2019&lt;/Year&gt;&lt;RecNum&gt;650&lt;/RecNum&gt;&lt;DisplayText&gt;&lt;style face="superscript"&gt;[156]&lt;/style&gt;&lt;/DisplayText&gt;&lt;record&gt;&lt;rec-number&gt;650&lt;/rec-number&gt;&lt;foreign-keys&gt;&lt;key app="EN" db-id="59zzvd0xz2avtkea5xepw0sg9ts2dv99xpx9" timestamp="1552496630"&gt;650&lt;/key&gt;&lt;/foreign-keys&gt;&lt;ref-type name="Journal Article"&gt;17&lt;/ref-type&gt;&lt;contributors&gt;&lt;authors&gt;&lt;author&gt;Yilmaz, B. D.&lt;/author&gt;&lt;author&gt;Bulun, S. E.&lt;/author&gt;&lt;/authors&gt;&lt;/contributors&gt;&lt;auth-address&gt;Department of Obstetrics and Gynecology, Feinberg School of Medicine, Northwestern University, 250 E. Superior Street, Chicago, IL, USA.&lt;/auth-address&gt;&lt;titles&gt;&lt;title&gt;Endometriosis and nuclear receptors&lt;/title&gt;&lt;secondary-title&gt;Hum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update&lt;/abbr-1&gt;&lt;/alt-periodical&gt;&lt;dates&gt;&lt;year&gt;2019&lt;/year&gt;&lt;pub-dates&gt;&lt;date&gt;Feb 27&lt;/date&gt;&lt;/pub-dates&gt;&lt;/dates&gt;&lt;isbn&gt;1460-2369 (Electronic)&amp;#xD;1355-4786 (Linking)&lt;/isbn&gt;&lt;accession-num&gt;30809650&lt;/accession-num&gt;&lt;urls&gt;&lt;related-urls&gt;&lt;url&gt;http://www.ncbi.nlm.nih.gov/pubmed/30809650&lt;/url&gt;&lt;/related-urls&gt;&lt;/urls&gt;&lt;electronic-resource-num&gt;10.1093/humupd/dmz005&lt;/electronic-resource-num&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[163]</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2A29CC20"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 xml:space="preserve">SERBP1, HABP4 </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7F4168CF"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372E1E07"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PKC</w:t>
            </w:r>
          </w:p>
        </w:tc>
        <w:tc>
          <w:tcPr>
            <w:tcW w:w="3090" w:type="dxa"/>
            <w:tcBorders>
              <w:left w:val="none" w:sz="0" w:space="0" w:color="auto"/>
              <w:right w:val="none" w:sz="0" w:space="0" w:color="auto"/>
            </w:tcBorders>
            <w:shd w:val="clear" w:color="auto" w:fill="auto"/>
            <w:noWrap/>
            <w:vAlign w:val="center"/>
            <w:hideMark/>
          </w:tcPr>
          <w:p w14:paraId="7F42C064"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Protein Kinase C</w:t>
            </w:r>
          </w:p>
        </w:tc>
        <w:tc>
          <w:tcPr>
            <w:tcW w:w="3119" w:type="dxa"/>
            <w:tcBorders>
              <w:left w:val="none" w:sz="0" w:space="0" w:color="auto"/>
              <w:right w:val="none" w:sz="0" w:space="0" w:color="auto"/>
            </w:tcBorders>
            <w:shd w:val="clear" w:color="auto" w:fill="auto"/>
            <w:noWrap/>
            <w:vAlign w:val="center"/>
            <w:hideMark/>
          </w:tcPr>
          <w:p w14:paraId="3EDBB1F7"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PEVuZE5vdGU+PENpdGU+PEF1dGhvcj5Cb3lhbjwvQXV0aG9yPjxZZWFyPjIwMDQ8L1llYXI+PFJl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PEVuZE5vdGU+PENpdGU+PEF1dGhvcj5Cb3lhbjwvQXV0aG9yPjxZZWFyPjIwMDQ8L1llYXI+PFJl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[167]</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0D473177"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PEVuZE5vdGU+PENpdGU+PEF1dGhvcj5OZXJ5PC9BdXRob3I+PFllYXI+MjAwNDwvWWVhcj48UmVj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cz4xMTQ0NC01NTwvcGFnZXM+PHZvbHVtZT4yNzk8L3ZvbHVtZT48bnVtYmVyPjEyPC9udW1iZXI+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PEVuZE5vdGU+PENpdGU+PEF1dGhvcj5OZXJ5PC9BdXRob3I+PFllYXI+MjAwNDwvWWVhcj48UmVj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cz4xMTQ0NC01NTwvcGFnZXM+PHZvbHVtZT4yNzk8L3ZvbHVtZT48bnVtYmVyPjEyPC9udW1iZXI+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[20]</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122CB5AE"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0B5ED174"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p53</w:t>
            </w:r>
          </w:p>
        </w:tc>
        <w:tc>
          <w:tcPr>
            <w:tcW w:w="3090" w:type="dxa"/>
            <w:tcBorders>
              <w:left w:val="none" w:sz="0" w:space="0" w:color="auto"/>
              <w:right w:val="none" w:sz="0" w:space="0" w:color="auto"/>
            </w:tcBorders>
            <w:shd w:val="clear" w:color="auto" w:fill="auto"/>
            <w:noWrap/>
            <w:vAlign w:val="center"/>
            <w:hideMark/>
          </w:tcPr>
          <w:p w14:paraId="4F95F32E"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bCs/>
                <w:color w:val="000000" w:themeColor="text1"/>
                <w:szCs w:val="24"/>
                <w:bdr w:val="none" w:sz="0" w:space="0" w:color="auto"/>
                <w:lang w:eastAsia="en-US"/>
              </w:rPr>
              <w:t>Cellular tumor antigen p53</w:t>
            </w:r>
          </w:p>
          <w:p w14:paraId="469F13B6"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p>
        </w:tc>
        <w:tc>
          <w:tcPr>
            <w:tcW w:w="3119" w:type="dxa"/>
            <w:tcBorders>
              <w:left w:val="none" w:sz="0" w:space="0" w:color="auto"/>
              <w:right w:val="none" w:sz="0" w:space="0" w:color="auto"/>
            </w:tcBorders>
            <w:shd w:val="clear" w:color="auto" w:fill="auto"/>
            <w:noWrap/>
            <w:vAlign w:val="center"/>
            <w:hideMark/>
          </w:tcPr>
          <w:p w14:paraId="5FC40B73"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PEVuZE5vdGU+PENpdGU+PEF1dGhvcj5XaWNrcmFtYXNla2VyYTwvQXV0aG9yPjxZZWFyPjIwMTQ8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PEVuZE5vdGU+PENpdGU+PEF1dGhvcj5XaWNrcmFtYXNla2VyYTwvQXV0aG9yPjxZZWFyPjIwMTQ8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[168]</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7EF82EEA"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PEVuZE5vdGU+PENpdGU+PEF1dGhvcj5OZXJ5PC9BdXRob3I+PFllYXI+MjAwNjwvWWVhcj48UmVj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PEVuZE5vdGU+PENpdGU+PEF1dGhvcj5OZXJ5PC9BdXRob3I+PFllYXI+MjAwNjwvWWVhcj48UmVj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[21]</w:t>
            </w:r>
            <w:r w:rsidR="00E11DF0" w:rsidRPr="00825BE3">
              <w:rPr>
                <w:rFonts w:ascii="Book Antiqua" w:eastAsia="Times New Roman" w:hAnsi="Book Antiqua" w:cs="Arial"/>
                <w:color w:val="000000" w:themeColor="text1"/>
                <w:szCs w:val="24"/>
                <w:bdr w:val="none" w:sz="0" w:space="0" w:color="auto"/>
                <w:lang w:eastAsia="en-US"/>
              </w:rPr>
              <w:fldChar w:fldCharType="end"/>
            </w:r>
          </w:p>
        </w:tc>
      </w:tr>
    </w:tbl>
    <w:p w14:paraId="584292A0"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0CFFE9BB" w14:textId="77777777" w:rsidR="00631B91" w:rsidRDefault="00631B91" w:rsidP="004E7D70">
      <w:pPr>
        <w:widowControl/>
        <w:adjustRightInd w:val="0"/>
        <w:snapToGrid w:val="0"/>
        <w:spacing w:line="360" w:lineRule="auto"/>
        <w:rPr>
          <w:rFonts w:ascii="Book Antiqua" w:eastAsia="Arial" w:hAnsi="Book Antiqua" w:cs="Arial"/>
          <w:b/>
          <w:color w:val="000000" w:themeColor="text1"/>
          <w:szCs w:val="24"/>
        </w:rPr>
        <w:sectPr w:rsidR="00631B91">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cols w:space="708"/>
          <w:docGrid w:linePitch="360"/>
        </w:sectPr>
      </w:pPr>
    </w:p>
    <w:p w14:paraId="50B66A19" w14:textId="77777777" w:rsidR="00B11613" w:rsidRPr="00825BE3" w:rsidRDefault="00B11613" w:rsidP="004E7D70">
      <w:pPr>
        <w:widowControl/>
        <w:adjustRightInd w:val="0"/>
        <w:snapToGrid w:val="0"/>
        <w:spacing w:line="360" w:lineRule="auto"/>
        <w:rPr>
          <w:rFonts w:ascii="Book Antiqua" w:eastAsia="Arial" w:hAnsi="Book Antiqua" w:cs="Arial"/>
          <w:b/>
          <w:color w:val="000000" w:themeColor="text1"/>
          <w:szCs w:val="24"/>
        </w:rPr>
      </w:pPr>
    </w:p>
    <w:p w14:paraId="01111FA5"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 xml:space="preserve">Table 2 </w:t>
      </w:r>
      <w:r w:rsidRPr="00F40D63">
        <w:rPr>
          <w:rFonts w:ascii="Book Antiqua" w:eastAsia="Arial" w:hAnsi="Book Antiqua" w:cs="Arial"/>
          <w:b/>
          <w:bCs/>
          <w:color w:val="000000" w:themeColor="text1"/>
          <w:spacing w:val="6"/>
          <w:szCs w:val="24"/>
        </w:rPr>
        <w:t xml:space="preserve">Hyaluronic acid binding protein 4 </w:t>
      </w:r>
      <w:r w:rsidRPr="00F40D63">
        <w:rPr>
          <w:rFonts w:ascii="Book Antiqua" w:eastAsia="Arial" w:hAnsi="Book Antiqua" w:cs="Arial"/>
          <w:b/>
          <w:bCs/>
          <w:color w:val="000000" w:themeColor="text1"/>
          <w:szCs w:val="24"/>
        </w:rPr>
        <w:t xml:space="preserve">and </w:t>
      </w:r>
      <w:r w:rsidR="00F40D63" w:rsidRPr="00F40D63">
        <w:rPr>
          <w:rFonts w:ascii="Book Antiqua" w:eastAsia="Arial" w:hAnsi="Book Antiqua" w:cs="Arial"/>
          <w:b/>
          <w:bCs/>
          <w:color w:val="000000" w:themeColor="text1"/>
          <w:szCs w:val="24"/>
        </w:rPr>
        <w:t>s</w:t>
      </w:r>
      <w:r w:rsidRPr="00F40D63">
        <w:rPr>
          <w:rFonts w:ascii="Book Antiqua" w:eastAsia="Arial" w:hAnsi="Book Antiqua" w:cs="Arial"/>
          <w:b/>
          <w:bCs/>
          <w:color w:val="000000" w:themeColor="text1"/>
          <w:szCs w:val="24"/>
        </w:rPr>
        <w:t>erpin</w:t>
      </w:r>
      <w:r w:rsidRPr="00F40D63">
        <w:rPr>
          <w:rFonts w:ascii="Book Antiqua" w:eastAsia="Arial" w:hAnsi="Book Antiqua" w:cs="Arial"/>
          <w:b/>
          <w:bCs/>
          <w:color w:val="000000" w:themeColor="text1"/>
          <w:spacing w:val="6"/>
          <w:szCs w:val="24"/>
        </w:rPr>
        <w:t xml:space="preserve"> </w:t>
      </w:r>
      <w:r w:rsidRPr="00F40D63">
        <w:rPr>
          <w:rFonts w:ascii="Book Antiqua" w:eastAsia="Arial" w:hAnsi="Book Antiqua" w:cs="Arial"/>
          <w:b/>
          <w:bCs/>
          <w:color w:val="000000" w:themeColor="text1"/>
          <w:szCs w:val="24"/>
        </w:rPr>
        <w:t>mRNA binding protein 1 expression in different types of cancer</w:t>
      </w:r>
    </w:p>
    <w:tbl>
      <w:tblPr>
        <w:tblStyle w:val="TabeladeGrade4-nfase1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141"/>
        <w:gridCol w:w="3158"/>
        <w:gridCol w:w="2376"/>
      </w:tblGrid>
      <w:tr w:rsidR="00B11613" w:rsidRPr="00825BE3" w14:paraId="12C226C7" w14:textId="77777777" w:rsidTr="00631B91">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shd w:val="clear" w:color="auto" w:fill="auto"/>
            <w:vAlign w:val="center"/>
          </w:tcPr>
          <w:p w14:paraId="08F7B943" w14:textId="77777777" w:rsidR="00B11613" w:rsidRPr="00825BE3" w:rsidRDefault="00B11613" w:rsidP="004E7D70">
            <w:pPr>
              <w:widowControl/>
              <w:adjustRightInd w:val="0"/>
              <w:snapToGrid w:val="0"/>
              <w:spacing w:line="360" w:lineRule="auto"/>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Protein</w:t>
            </w:r>
          </w:p>
        </w:tc>
        <w:tc>
          <w:tcPr>
            <w:tcW w:w="3141" w:type="dxa"/>
            <w:tcBorders>
              <w:top w:val="none" w:sz="0" w:space="0" w:color="auto"/>
              <w:left w:val="none" w:sz="0" w:space="0" w:color="auto"/>
              <w:bottom w:val="none" w:sz="0" w:space="0" w:color="auto"/>
              <w:right w:val="none" w:sz="0" w:space="0" w:color="auto"/>
            </w:tcBorders>
            <w:shd w:val="clear" w:color="auto" w:fill="auto"/>
            <w:vAlign w:val="center"/>
          </w:tcPr>
          <w:p w14:paraId="228AFB49"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Expression/</w:t>
            </w:r>
            <w:r w:rsidR="00F40D63">
              <w:rPr>
                <w:rFonts w:ascii="Book Antiqua" w:eastAsiaTheme="minorHAnsi" w:hAnsi="Book Antiqua"/>
                <w:color w:val="000000" w:themeColor="text1"/>
                <w:szCs w:val="24"/>
                <w:bdr w:val="none" w:sz="0" w:space="0" w:color="auto"/>
                <w:lang w:eastAsia="en-US"/>
              </w:rPr>
              <w:t>o</w:t>
            </w:r>
            <w:r w:rsidRPr="00825BE3">
              <w:rPr>
                <w:rFonts w:ascii="Book Antiqua" w:eastAsiaTheme="minorHAnsi" w:hAnsi="Book Antiqua"/>
                <w:color w:val="000000" w:themeColor="text1"/>
                <w:szCs w:val="24"/>
                <w:bdr w:val="none" w:sz="0" w:space="0" w:color="auto"/>
                <w:lang w:eastAsia="en-US"/>
              </w:rPr>
              <w:t>verexpression</w:t>
            </w:r>
          </w:p>
        </w:tc>
        <w:tc>
          <w:tcPr>
            <w:tcW w:w="3158" w:type="dxa"/>
            <w:tcBorders>
              <w:top w:val="none" w:sz="0" w:space="0" w:color="auto"/>
              <w:left w:val="none" w:sz="0" w:space="0" w:color="auto"/>
              <w:bottom w:val="none" w:sz="0" w:space="0" w:color="auto"/>
              <w:right w:val="none" w:sz="0" w:space="0" w:color="auto"/>
            </w:tcBorders>
            <w:shd w:val="clear" w:color="auto" w:fill="auto"/>
            <w:vAlign w:val="center"/>
          </w:tcPr>
          <w:p w14:paraId="48D6EA7C"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 xml:space="preserve">Cancer </w:t>
            </w:r>
            <w:r w:rsidR="00F40D63">
              <w:rPr>
                <w:rFonts w:ascii="Book Antiqua" w:eastAsiaTheme="minorHAnsi" w:hAnsi="Book Antiqua"/>
                <w:color w:val="000000" w:themeColor="text1"/>
                <w:szCs w:val="24"/>
                <w:bdr w:val="none" w:sz="0" w:space="0" w:color="auto"/>
                <w:lang w:eastAsia="en-US"/>
              </w:rPr>
              <w:t>t</w:t>
            </w:r>
            <w:r w:rsidRPr="00825BE3">
              <w:rPr>
                <w:rFonts w:ascii="Book Antiqua" w:eastAsiaTheme="minorHAnsi" w:hAnsi="Book Antiqua"/>
                <w:color w:val="000000" w:themeColor="text1"/>
                <w:szCs w:val="24"/>
                <w:bdr w:val="none" w:sz="0" w:space="0" w:color="auto"/>
                <w:lang w:eastAsia="en-US"/>
              </w:rPr>
              <w:t>ypes</w:t>
            </w:r>
          </w:p>
        </w:tc>
        <w:tc>
          <w:tcPr>
            <w:tcW w:w="2376" w:type="dxa"/>
            <w:tcBorders>
              <w:top w:val="none" w:sz="0" w:space="0" w:color="auto"/>
              <w:left w:val="none" w:sz="0" w:space="0" w:color="auto"/>
              <w:bottom w:val="none" w:sz="0" w:space="0" w:color="auto"/>
              <w:right w:val="none" w:sz="0" w:space="0" w:color="auto"/>
            </w:tcBorders>
            <w:shd w:val="clear" w:color="auto" w:fill="auto"/>
            <w:vAlign w:val="center"/>
          </w:tcPr>
          <w:p w14:paraId="77EE79C3"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Ref</w:t>
            </w:r>
            <w:r w:rsidR="00F40D63">
              <w:rPr>
                <w:rFonts w:ascii="Book Antiqua" w:eastAsiaTheme="minorHAnsi" w:hAnsi="Book Antiqua"/>
                <w:color w:val="000000" w:themeColor="text1"/>
                <w:szCs w:val="24"/>
                <w:bdr w:val="none" w:sz="0" w:space="0" w:color="auto"/>
                <w:lang w:eastAsia="en-US"/>
              </w:rPr>
              <w:t>.</w:t>
            </w:r>
          </w:p>
        </w:tc>
      </w:tr>
      <w:tr w:rsidR="00B11613" w:rsidRPr="00825BE3" w14:paraId="09ECFE01"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3D565A5D"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34D572DC"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7BA429ED" w14:textId="311CD6DD" w:rsidR="00B11613" w:rsidRPr="00825BE3" w:rsidRDefault="00B11613" w:rsidP="00917A68">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Hodgkin’s ly</w:t>
            </w:r>
            <w:r w:rsidR="00917A68">
              <w:rPr>
                <w:rFonts w:ascii="Book Antiqua" w:eastAsiaTheme="minorHAnsi" w:hAnsi="Book Antiqua" w:cs="Arial"/>
                <w:color w:val="000000" w:themeColor="text1"/>
                <w:szCs w:val="24"/>
                <w:bdr w:val="none" w:sz="0" w:space="0" w:color="auto"/>
                <w:lang w:eastAsia="en-US"/>
              </w:rPr>
              <w:t>m</w:t>
            </w:r>
            <w:r w:rsidRPr="00825BE3">
              <w:rPr>
                <w:rFonts w:ascii="Book Antiqua" w:eastAsiaTheme="minorHAnsi" w:hAnsi="Book Antiqua" w:cs="Arial"/>
                <w:color w:val="000000" w:themeColor="text1"/>
                <w:szCs w:val="24"/>
                <w:bdr w:val="none" w:sz="0" w:space="0" w:color="auto"/>
                <w:lang w:eastAsia="en-US"/>
              </w:rPr>
              <w:t>phoma</w:t>
            </w:r>
          </w:p>
        </w:tc>
        <w:tc>
          <w:tcPr>
            <w:tcW w:w="2376" w:type="dxa"/>
            <w:shd w:val="clear" w:color="auto" w:fill="auto"/>
            <w:vAlign w:val="bottom"/>
          </w:tcPr>
          <w:p w14:paraId="63E9584A"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00C77DB5"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63D92E26"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1DCC5414"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42C248CD" w14:textId="3A6BB6E0" w:rsidR="00B11613" w:rsidRPr="00825BE3" w:rsidRDefault="00B11613" w:rsidP="00917A68">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B-cell ly</w:t>
            </w:r>
            <w:r w:rsidR="00917A68">
              <w:rPr>
                <w:rFonts w:ascii="Book Antiqua" w:eastAsiaTheme="minorHAnsi" w:hAnsi="Book Antiqua" w:cs="Arial"/>
                <w:color w:val="000000" w:themeColor="text1"/>
                <w:szCs w:val="24"/>
                <w:bdr w:val="none" w:sz="0" w:space="0" w:color="auto"/>
                <w:lang w:eastAsia="en-US"/>
              </w:rPr>
              <w:t>m</w:t>
            </w:r>
            <w:r w:rsidRPr="00825BE3">
              <w:rPr>
                <w:rFonts w:ascii="Book Antiqua" w:eastAsiaTheme="minorHAnsi" w:hAnsi="Book Antiqua" w:cs="Arial"/>
                <w:color w:val="000000" w:themeColor="text1"/>
                <w:szCs w:val="24"/>
                <w:bdr w:val="none" w:sz="0" w:space="0" w:color="auto"/>
                <w:lang w:eastAsia="en-US"/>
              </w:rPr>
              <w:t>phatic leukemia</w:t>
            </w:r>
          </w:p>
        </w:tc>
        <w:tc>
          <w:tcPr>
            <w:tcW w:w="2376" w:type="dxa"/>
            <w:shd w:val="clear" w:color="auto" w:fill="auto"/>
            <w:vAlign w:val="bottom"/>
          </w:tcPr>
          <w:p w14:paraId="326FA987"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55B9C866"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002E3E2F"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091431BF"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66C532DA" w14:textId="51537A01" w:rsidR="00B11613" w:rsidRPr="00825BE3" w:rsidRDefault="00B11613" w:rsidP="00917A68">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non-Hodgkin-T-cell ly</w:t>
            </w:r>
            <w:r w:rsidR="00917A68">
              <w:rPr>
                <w:rFonts w:ascii="Book Antiqua" w:eastAsiaTheme="minorHAnsi" w:hAnsi="Book Antiqua" w:cs="Arial"/>
                <w:color w:val="000000" w:themeColor="text1"/>
                <w:szCs w:val="24"/>
                <w:bdr w:val="none" w:sz="0" w:space="0" w:color="auto"/>
                <w:lang w:eastAsia="en-US"/>
              </w:rPr>
              <w:t>m</w:t>
            </w:r>
            <w:r w:rsidRPr="00825BE3">
              <w:rPr>
                <w:rFonts w:ascii="Book Antiqua" w:eastAsiaTheme="minorHAnsi" w:hAnsi="Book Antiqua" w:cs="Arial"/>
                <w:color w:val="000000" w:themeColor="text1"/>
                <w:szCs w:val="24"/>
                <w:bdr w:val="none" w:sz="0" w:space="0" w:color="auto"/>
                <w:lang w:eastAsia="en-US"/>
              </w:rPr>
              <w:t>phoma</w:t>
            </w:r>
          </w:p>
        </w:tc>
        <w:tc>
          <w:tcPr>
            <w:tcW w:w="2376" w:type="dxa"/>
            <w:shd w:val="clear" w:color="auto" w:fill="auto"/>
            <w:vAlign w:val="bottom"/>
          </w:tcPr>
          <w:p w14:paraId="363CCE0E"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6D333011"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5349DEAD"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53F062B8"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48081ECF"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Blad</w:t>
            </w:r>
            <w:r w:rsidR="00917A68">
              <w:rPr>
                <w:rFonts w:ascii="Book Antiqua" w:eastAsiaTheme="minorHAnsi" w:hAnsi="Book Antiqua" w:cs="Arial"/>
                <w:color w:val="000000" w:themeColor="text1"/>
                <w:szCs w:val="24"/>
                <w:bdr w:val="none" w:sz="0" w:space="0" w:color="auto"/>
                <w:lang w:eastAsia="en-US"/>
              </w:rPr>
              <w:t>d</w:t>
            </w:r>
            <w:r w:rsidRPr="00825BE3">
              <w:rPr>
                <w:rFonts w:ascii="Book Antiqua" w:eastAsiaTheme="minorHAnsi" w:hAnsi="Book Antiqua" w:cs="Arial"/>
                <w:color w:val="000000" w:themeColor="text1"/>
                <w:szCs w:val="24"/>
                <w:bdr w:val="none" w:sz="0" w:space="0" w:color="auto"/>
                <w:lang w:eastAsia="en-US"/>
              </w:rPr>
              <w:t>er</w:t>
            </w:r>
          </w:p>
        </w:tc>
        <w:tc>
          <w:tcPr>
            <w:tcW w:w="2376" w:type="dxa"/>
            <w:shd w:val="clear" w:color="auto" w:fill="auto"/>
            <w:vAlign w:val="bottom"/>
          </w:tcPr>
          <w:p w14:paraId="7A92CF9A"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0ECD6393"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5FC7F662"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1543F156"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6A8E1AA6"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Ovarian</w:t>
            </w:r>
          </w:p>
        </w:tc>
        <w:tc>
          <w:tcPr>
            <w:tcW w:w="2376" w:type="dxa"/>
            <w:shd w:val="clear" w:color="auto" w:fill="auto"/>
            <w:vAlign w:val="bottom"/>
          </w:tcPr>
          <w:p w14:paraId="68A14B29"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Koensgen</w:t>
            </w:r>
            <w:r w:rsidRPr="00631B91">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PEVuZE5vdGU+PENpdGU+PEF1dGhvcj5Lb2Vuc2dlbjwvQXV0aG9yPjxZZWFyPjIwMDc8L1llYXI+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PEVuZE5vdGU+PENpdGU+PEF1dGhvcj5Lb2Vuc2dlbjwvQXV0aG9yPjxZZWFyPjIwMDc8L1llYXI+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EN.CITE.DATA </w:instrText>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[51]</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2AC2FB96"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7871C5A8"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3FB8B445"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2BE886D2"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Breast</w:t>
            </w:r>
          </w:p>
        </w:tc>
        <w:tc>
          <w:tcPr>
            <w:tcW w:w="2376" w:type="dxa"/>
            <w:shd w:val="clear" w:color="auto" w:fill="auto"/>
            <w:vAlign w:val="bottom"/>
          </w:tcPr>
          <w:p w14:paraId="1288F245"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Serce</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PEVuZE5vdGU+PENpdGU+PEF1dGhvcj5TZXJjZTwvQXV0aG9yPjxZZWFyPjIwMTI8L1llYXI+PElE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PEVuZE5vdGU+PENpdGU+PEF1dGhvcj5TZXJjZTwvQXV0aG9yPjxZZWFyPjIwMTI8L1llYXI+PElE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EN.CITE.DATA </w:instrText>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[144]</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36750CC2"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153A7E04"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00010EBD"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439F0D60"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Colon</w:t>
            </w:r>
          </w:p>
        </w:tc>
        <w:tc>
          <w:tcPr>
            <w:tcW w:w="2376" w:type="dxa"/>
            <w:shd w:val="clear" w:color="auto" w:fill="auto"/>
            <w:vAlign w:val="bottom"/>
          </w:tcPr>
          <w:p w14:paraId="47D0F5DD"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Wang</w:t>
            </w:r>
            <w:r w:rsidRPr="00631B91">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&lt;EndNote&gt;&lt;Cite&gt;&lt;Author&gt;Wang&lt;/Author&gt;&lt;Year&gt;2017&lt;/Year&gt;&lt;IDText&gt;MiR-218 suppresses the metastasis and EMT of HCC cells via targeting SERBP1&lt;/IDText&gt;&lt;DisplayText&gt;&lt;style face="superscript"&gt;[79]&lt;/style&gt;&lt;/DisplayText&gt;&lt;record&gt;&lt;dates&gt;&lt;pub-dates&gt;&lt;date&gt;May&lt;/date&gt;&lt;/pub-dates&gt;&lt;year&gt;2017&lt;/year&gt;&lt;/dates&gt;&lt;keywords&gt;&lt;keyword&gt;Carcinoma, Hepatocellular&lt;/keyword&gt;&lt;keyword&gt;Cell Line, Tumor&lt;/keyword&gt;&lt;keyword&gt;Down-Regulation&lt;/keyword&gt;&lt;keyword&gt;Epithelial-Mesenchymal Transition&lt;/keyword&gt;&lt;keyword&gt;Gene Expression Regulation, Neoplastic&lt;/keyword&gt;&lt;keyword&gt;Humans&lt;/keyword&gt;&lt;keyword&gt;Liver Neoplasms&lt;/keyword&gt;&lt;keyword&gt;MicroRNAs&lt;/keyword&gt;&lt;keyword&gt;RNA-Binding Proteins&lt;/keyword&gt;&lt;keyword&gt;EMT&lt;/keyword&gt;&lt;keyword&gt;HCC&lt;/keyword&gt;&lt;keyword&gt;SERBP1&lt;/keyword&gt;&lt;keyword&gt;metastasis&lt;/keyword&gt;&lt;keyword&gt;miR-218&lt;/keyword&gt;&lt;/keywords&gt;&lt;urls&gt;&lt;related-urls&gt;&lt;url&gt;https://www.ncbi.nlm.nih.gov/pubmed/28369267&lt;/url&gt;&lt;/related-urls&gt;&lt;/urls&gt;&lt;isbn&gt;1745-7270&lt;/isbn&gt;&lt;titles&gt;&lt;title&gt;MiR-218 suppresses the metastasis and EMT of HCC cells via targeting SERBP1&lt;/title&gt;&lt;secondary-title&gt;Acta Biochim Biophys Sin (Shanghai)&lt;/secondary-title&gt;&lt;/titles&gt;&lt;pages&gt;383-391&lt;/pages&gt;&lt;number&gt;5&lt;/number&gt;&lt;contributors&gt;&lt;authors&gt;&lt;author&gt;Wang, T.&lt;/author&gt;&lt;author&gt;Xu, L.&lt;/author&gt;&lt;author&gt;Jia, R.&lt;/author&gt;&lt;author&gt;Wei, J.&lt;/author&gt;&lt;/authors&gt;&lt;/contributors&gt;&lt;language&gt;eng&lt;/language&gt;&lt;added-date format="utc"&gt;1560281885&lt;/added-date&gt;&lt;ref-type name="Journal Article"&gt;17&lt;/ref-type&gt;&lt;rec-number&gt;183&lt;/rec-number&gt;&lt;last-updated-date format="utc"&gt;1560281885&lt;/last-updated-date&gt;&lt;accession-num&gt;28369267&lt;/accession-num&gt;&lt;electronic-resource-num&gt;10.1093/abbs/gmx017&lt;/electronic-resource-num&gt;&lt;volume&gt;49&lt;/volume&gt;&lt;/record&gt;&lt;/Cite&gt;&lt;/EndNote&gt;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[81]</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3B029131"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4377306A"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4E89265A"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7E912E59"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Prostate</w:t>
            </w:r>
          </w:p>
        </w:tc>
        <w:tc>
          <w:tcPr>
            <w:tcW w:w="2376" w:type="dxa"/>
            <w:shd w:val="clear" w:color="auto" w:fill="auto"/>
            <w:vAlign w:val="bottom"/>
          </w:tcPr>
          <w:p w14:paraId="22ABFC80"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Guo</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B11613" w:rsidRPr="00631B91">
              <w:rPr>
                <w:rFonts w:ascii="Book Antiqua" w:eastAsiaTheme="minorHAnsi" w:hAnsi="Book Antiqua" w:cs="Arial"/>
                <w:color w:val="000000" w:themeColor="text1"/>
                <w:szCs w:val="24"/>
                <w:bdr w:val="none" w:sz="0" w:space="0" w:color="auto"/>
                <w:vertAlign w:val="superscript"/>
                <w:lang w:eastAsia="en-US"/>
              </w:rPr>
              <w:t>[145]</w:t>
            </w:r>
          </w:p>
        </w:tc>
      </w:tr>
      <w:tr w:rsidR="00B11613" w:rsidRPr="00825BE3" w14:paraId="5B509D5E"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6C88E4B5"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5ABAE0C6"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4E4DF0DC"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Lung</w:t>
            </w:r>
          </w:p>
        </w:tc>
        <w:tc>
          <w:tcPr>
            <w:tcW w:w="2376" w:type="dxa"/>
            <w:shd w:val="clear" w:color="auto" w:fill="auto"/>
            <w:vAlign w:val="bottom"/>
          </w:tcPr>
          <w:p w14:paraId="1F1DF51A"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Sun</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B11613" w:rsidRPr="00631B91">
              <w:rPr>
                <w:rFonts w:ascii="Book Antiqua" w:eastAsiaTheme="minorHAnsi" w:hAnsi="Book Antiqua" w:cs="Arial"/>
                <w:color w:val="000000" w:themeColor="text1"/>
                <w:szCs w:val="24"/>
                <w:bdr w:val="none" w:sz="0" w:space="0" w:color="auto"/>
                <w:vertAlign w:val="superscript"/>
                <w:lang w:eastAsia="en-US"/>
              </w:rPr>
              <w:t>[147]</w:t>
            </w:r>
          </w:p>
        </w:tc>
      </w:tr>
      <w:tr w:rsidR="00B11613" w:rsidRPr="00825BE3" w14:paraId="24CBCA30"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3EB1FE75"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4D7BAA24"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1C3B068A"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Gliob</w:t>
            </w:r>
            <w:r w:rsidR="00917A68">
              <w:rPr>
                <w:rFonts w:ascii="Book Antiqua" w:eastAsiaTheme="minorHAnsi" w:hAnsi="Book Antiqua" w:cs="Arial"/>
                <w:color w:val="000000" w:themeColor="text1"/>
                <w:szCs w:val="24"/>
                <w:bdr w:val="none" w:sz="0" w:space="0" w:color="auto"/>
                <w:lang w:eastAsia="en-US"/>
              </w:rPr>
              <w:t>l</w:t>
            </w:r>
            <w:r w:rsidRPr="00825BE3">
              <w:rPr>
                <w:rFonts w:ascii="Book Antiqua" w:eastAsiaTheme="minorHAnsi" w:hAnsi="Book Antiqua" w:cs="Arial"/>
                <w:color w:val="000000" w:themeColor="text1"/>
                <w:szCs w:val="24"/>
                <w:bdr w:val="none" w:sz="0" w:space="0" w:color="auto"/>
                <w:lang w:eastAsia="en-US"/>
              </w:rPr>
              <w:t>astoma</w:t>
            </w:r>
          </w:p>
        </w:tc>
        <w:tc>
          <w:tcPr>
            <w:tcW w:w="2376" w:type="dxa"/>
            <w:shd w:val="clear" w:color="auto" w:fill="auto"/>
            <w:vAlign w:val="bottom"/>
          </w:tcPr>
          <w:p w14:paraId="1F769F59"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Hlavaty</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B11613" w:rsidRPr="00631B91">
              <w:rPr>
                <w:rFonts w:ascii="Book Antiqua" w:eastAsiaTheme="minorHAnsi" w:hAnsi="Book Antiqua" w:cs="Arial"/>
                <w:color w:val="000000" w:themeColor="text1"/>
                <w:szCs w:val="24"/>
                <w:bdr w:val="none" w:sz="0" w:space="0" w:color="auto"/>
                <w:vertAlign w:val="superscript"/>
                <w:lang w:eastAsia="en-US"/>
              </w:rPr>
              <w:t>[146]</w:t>
            </w:r>
          </w:p>
        </w:tc>
      </w:tr>
    </w:tbl>
    <w:p w14:paraId="39185766" w14:textId="77777777" w:rsidR="00B11613" w:rsidRPr="00825BE3" w:rsidRDefault="00B11613" w:rsidP="00F40D63">
      <w:pPr>
        <w:widowControl/>
        <w:adjustRightInd w:val="0"/>
        <w:snapToGrid w:val="0"/>
        <w:spacing w:line="360" w:lineRule="auto"/>
        <w:rPr>
          <w:rFonts w:ascii="Book Antiqua" w:eastAsia="Arial" w:hAnsi="Book Antiqua" w:cs="Arial"/>
          <w:color w:val="000000" w:themeColor="text1"/>
          <w:szCs w:val="24"/>
        </w:rPr>
      </w:pPr>
    </w:p>
    <w:sectPr w:rsidR="00B11613" w:rsidRPr="00825BE3" w:rsidSect="00631B91">
      <w:headerReference w:type="default" r:id="rId22"/>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2E526" w14:textId="77777777" w:rsidR="00A96494" w:rsidRDefault="00A96494" w:rsidP="000C56F5">
      <w:r>
        <w:separator/>
      </w:r>
    </w:p>
  </w:endnote>
  <w:endnote w:type="continuationSeparator" w:id="0">
    <w:p w14:paraId="50514565" w14:textId="77777777" w:rsidR="00A96494" w:rsidRDefault="00A96494" w:rsidP="000C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DCE42" w14:textId="77777777" w:rsidR="006E7224" w:rsidRDefault="006E7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239094"/>
      <w:docPartObj>
        <w:docPartGallery w:val="Page Numbers (Bottom of Page)"/>
        <w:docPartUnique/>
      </w:docPartObj>
    </w:sdtPr>
    <w:sdtEndPr/>
    <w:sdtContent>
      <w:p w14:paraId="616BA98F" w14:textId="77777777" w:rsidR="006E7224" w:rsidRDefault="006E722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54BF11" w14:textId="77777777" w:rsidR="006E7224" w:rsidRDefault="006E72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22A0" w14:textId="77777777" w:rsidR="006E7224" w:rsidRDefault="006E7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50940" w14:textId="77777777" w:rsidR="00A96494" w:rsidRDefault="00A96494" w:rsidP="000C56F5">
      <w:r>
        <w:separator/>
      </w:r>
    </w:p>
  </w:footnote>
  <w:footnote w:type="continuationSeparator" w:id="0">
    <w:p w14:paraId="1C714A2D" w14:textId="77777777" w:rsidR="00A96494" w:rsidRDefault="00A96494" w:rsidP="000C5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BDC0" w14:textId="77777777" w:rsidR="006E7224" w:rsidRDefault="006E72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239093"/>
      <w:docPartObj>
        <w:docPartGallery w:val="Page Numbers (Top of Page)"/>
        <w:docPartUnique/>
      </w:docPartObj>
    </w:sdtPr>
    <w:sdtEndPr/>
    <w:sdtContent>
      <w:p w14:paraId="463A1F3E" w14:textId="77777777" w:rsidR="006E7224" w:rsidRDefault="006E722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3ECD5DFF" w14:textId="77777777" w:rsidR="006E7224" w:rsidRDefault="006E72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0D2F" w14:textId="77777777" w:rsidR="006E7224" w:rsidRDefault="006E72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446F2" w14:textId="77777777" w:rsidR="006E7224" w:rsidRDefault="006E72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00010645"/>
    <w:lvl w:ilvl="0" w:tplc="00010646">
      <w:start w:val="5"/>
      <w:numFmt w:val="decimal"/>
      <w:lvlText w:val="%1."/>
      <w:lvlJc w:val="left"/>
      <w:pPr>
        <w:tabs>
          <w:tab w:val="left" w:pos="245"/>
        </w:tabs>
        <w:autoSpaceDE w:val="0"/>
        <w:autoSpaceDN w:val="0"/>
        <w:ind w:left="283"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0000000E"/>
    <w:multiLevelType w:val="hybridMultilevel"/>
    <w:tmpl w:val="00010647"/>
    <w:lvl w:ilvl="0" w:tplc="00010648">
      <w:start w:val="13"/>
      <w:numFmt w:val="decimalZero"/>
      <w:lvlText w:val="%1."/>
      <w:lvlJc w:val="left"/>
      <w:pPr>
        <w:tabs>
          <w:tab w:val="left" w:pos="346"/>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 w15:restartNumberingAfterBreak="0">
    <w:nsid w:val="00000010"/>
    <w:multiLevelType w:val="hybridMultilevel"/>
    <w:tmpl w:val="00010649"/>
    <w:lvl w:ilvl="0" w:tplc="0001064A">
      <w:start w:val="16"/>
      <w:numFmt w:val="decimalZero"/>
      <w:lvlText w:val="%1."/>
      <w:lvlJc w:val="left"/>
      <w:pPr>
        <w:tabs>
          <w:tab w:val="left" w:pos="355"/>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15:restartNumberingAfterBreak="0">
    <w:nsid w:val="00000012"/>
    <w:multiLevelType w:val="hybridMultilevel"/>
    <w:tmpl w:val="0001064B"/>
    <w:lvl w:ilvl="0" w:tplc="0001064C">
      <w:start w:val="20"/>
      <w:numFmt w:val="decimalZero"/>
      <w:lvlText w:val="%1."/>
      <w:lvlJc w:val="left"/>
      <w:pPr>
        <w:tabs>
          <w:tab w:val="left" w:pos="338"/>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4" w15:restartNumberingAfterBreak="0">
    <w:nsid w:val="00000017"/>
    <w:multiLevelType w:val="hybridMultilevel"/>
    <w:tmpl w:val="0001064D"/>
    <w:lvl w:ilvl="0" w:tplc="0001064E">
      <w:start w:val="24"/>
      <w:numFmt w:val="decimalZero"/>
      <w:lvlText w:val="%1."/>
      <w:lvlJc w:val="left"/>
      <w:pPr>
        <w:tabs>
          <w:tab w:val="left" w:pos="329"/>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5" w15:restartNumberingAfterBreak="0">
    <w:nsid w:val="0000001D"/>
    <w:multiLevelType w:val="hybridMultilevel"/>
    <w:tmpl w:val="0001064F"/>
    <w:lvl w:ilvl="0" w:tplc="00010650">
      <w:start w:val="33"/>
      <w:numFmt w:val="decimalZero"/>
      <w:lvlText w:val="%1."/>
      <w:lvlJc w:val="left"/>
      <w:pPr>
        <w:tabs>
          <w:tab w:val="left" w:pos="365"/>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6" w15:restartNumberingAfterBreak="0">
    <w:nsid w:val="0000001F"/>
    <w:multiLevelType w:val="hybridMultilevel"/>
    <w:tmpl w:val="00010651"/>
    <w:lvl w:ilvl="0" w:tplc="00010652">
      <w:start w:val="37"/>
      <w:numFmt w:val="decimalZero"/>
      <w:lvlText w:val="%1."/>
      <w:lvlJc w:val="left"/>
      <w:pPr>
        <w:tabs>
          <w:tab w:val="left" w:pos="370"/>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7" w15:restartNumberingAfterBreak="0">
    <w:nsid w:val="00000023"/>
    <w:multiLevelType w:val="hybridMultilevel"/>
    <w:tmpl w:val="00010653"/>
    <w:lvl w:ilvl="0" w:tplc="00010654">
      <w:start w:val="40"/>
      <w:numFmt w:val="decimalZero"/>
      <w:lvlText w:val="%1."/>
      <w:lvlJc w:val="left"/>
      <w:pPr>
        <w:tabs>
          <w:tab w:val="left" w:pos="367"/>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8" w15:restartNumberingAfterBreak="0">
    <w:nsid w:val="00000029"/>
    <w:multiLevelType w:val="hybridMultilevel"/>
    <w:tmpl w:val="00010655"/>
    <w:lvl w:ilvl="0" w:tplc="00010656">
      <w:start w:val="46"/>
      <w:numFmt w:val="decimalZero"/>
      <w:lvlText w:val="%1."/>
      <w:lvlJc w:val="left"/>
      <w:pPr>
        <w:tabs>
          <w:tab w:val="left" w:pos="341"/>
        </w:tabs>
        <w:autoSpaceDE w:val="0"/>
        <w:autoSpaceDN w:val="0"/>
        <w:ind w:left="341" w:hanging="341"/>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9" w15:restartNumberingAfterBreak="0">
    <w:nsid w:val="0000002D"/>
    <w:multiLevelType w:val="hybridMultilevel"/>
    <w:tmpl w:val="00010657"/>
    <w:lvl w:ilvl="0" w:tplc="00010658">
      <w:start w:val="49"/>
      <w:numFmt w:val="decimalZero"/>
      <w:lvlText w:val="%1."/>
      <w:lvlJc w:val="left"/>
      <w:pPr>
        <w:tabs>
          <w:tab w:val="left" w:pos="341"/>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0" w15:restartNumberingAfterBreak="0">
    <w:nsid w:val="0000002F"/>
    <w:multiLevelType w:val="hybridMultilevel"/>
    <w:tmpl w:val="00010659"/>
    <w:lvl w:ilvl="0" w:tplc="0001065A">
      <w:start w:val="51"/>
      <w:numFmt w:val="decimalZero"/>
      <w:lvlText w:val="%1."/>
      <w:lvlJc w:val="left"/>
      <w:pPr>
        <w:tabs>
          <w:tab w:val="left" w:pos="362"/>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1" w15:restartNumberingAfterBreak="0">
    <w:nsid w:val="00000033"/>
    <w:multiLevelType w:val="hybridMultilevel"/>
    <w:tmpl w:val="0001065B"/>
    <w:lvl w:ilvl="0" w:tplc="0001065C">
      <w:start w:val="54"/>
      <w:numFmt w:val="decimalZero"/>
      <w:lvlText w:val="%1."/>
      <w:lvlJc w:val="left"/>
      <w:pPr>
        <w:tabs>
          <w:tab w:val="left" w:pos="334"/>
        </w:tabs>
        <w:autoSpaceDE w:val="0"/>
        <w:autoSpaceDN w:val="0"/>
        <w:ind w:left="283"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2" w15:restartNumberingAfterBreak="0">
    <w:nsid w:val="00000043"/>
    <w:multiLevelType w:val="hybridMultilevel"/>
    <w:tmpl w:val="0001065D"/>
    <w:lvl w:ilvl="0" w:tplc="0001065E">
      <w:start w:val="65"/>
      <w:numFmt w:val="decimalZero"/>
      <w:lvlText w:val="%1."/>
      <w:lvlJc w:val="left"/>
      <w:pPr>
        <w:tabs>
          <w:tab w:val="left" w:pos="346"/>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3" w15:restartNumberingAfterBreak="0">
    <w:nsid w:val="00000045"/>
    <w:multiLevelType w:val="hybridMultilevel"/>
    <w:tmpl w:val="0001065F"/>
    <w:lvl w:ilvl="0" w:tplc="00010660">
      <w:start w:val="70"/>
      <w:numFmt w:val="decimalZero"/>
      <w:lvlText w:val="%1."/>
      <w:lvlJc w:val="left"/>
      <w:pPr>
        <w:tabs>
          <w:tab w:val="left" w:pos="348"/>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4" w15:restartNumberingAfterBreak="0">
    <w:nsid w:val="0000004D"/>
    <w:multiLevelType w:val="hybridMultilevel"/>
    <w:tmpl w:val="00010661"/>
    <w:lvl w:ilvl="0" w:tplc="00010662">
      <w:start w:val="77"/>
      <w:numFmt w:val="decimalZero"/>
      <w:lvlText w:val="%1."/>
      <w:lvlJc w:val="left"/>
      <w:pPr>
        <w:tabs>
          <w:tab w:val="left" w:pos="338"/>
        </w:tabs>
        <w:autoSpaceDE w:val="0"/>
        <w:autoSpaceDN w:val="0"/>
        <w:ind w:left="338" w:hanging="338"/>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5" w15:restartNumberingAfterBreak="0">
    <w:nsid w:val="0000004E"/>
    <w:multiLevelType w:val="hybridMultilevel"/>
    <w:tmpl w:val="00010663"/>
    <w:lvl w:ilvl="0" w:tplc="00010664">
      <w:start w:val="80"/>
      <w:numFmt w:val="decimal"/>
      <w:lvlText w:val="%1."/>
      <w:lvlJc w:val="left"/>
      <w:pPr>
        <w:tabs>
          <w:tab w:val="left" w:pos="372"/>
        </w:tabs>
        <w:autoSpaceDE w:val="0"/>
        <w:autoSpaceDN w:val="0"/>
        <w:ind w:left="283"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6" w15:restartNumberingAfterBreak="0">
    <w:nsid w:val="00000053"/>
    <w:multiLevelType w:val="hybridMultilevel"/>
    <w:tmpl w:val="00010665"/>
    <w:lvl w:ilvl="0" w:tplc="00010666">
      <w:start w:val="84"/>
      <w:numFmt w:val="decimalZero"/>
      <w:lvlText w:val="%1."/>
      <w:lvlJc w:val="left"/>
      <w:pPr>
        <w:tabs>
          <w:tab w:val="left" w:pos="338"/>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7" w15:restartNumberingAfterBreak="0">
    <w:nsid w:val="0000005B"/>
    <w:multiLevelType w:val="hybridMultilevel"/>
    <w:tmpl w:val="00010667"/>
    <w:lvl w:ilvl="0" w:tplc="00010668">
      <w:start w:val="91"/>
      <w:numFmt w:val="decimalZero"/>
      <w:lvlText w:val="%1."/>
      <w:lvlJc w:val="left"/>
      <w:pPr>
        <w:tabs>
          <w:tab w:val="left" w:pos="377"/>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8" w15:restartNumberingAfterBreak="0">
    <w:nsid w:val="00000061"/>
    <w:multiLevelType w:val="hybridMultilevel"/>
    <w:tmpl w:val="00010669"/>
    <w:lvl w:ilvl="0" w:tplc="0001066A">
      <w:start w:val="95"/>
      <w:numFmt w:val="decimalZero"/>
      <w:lvlText w:val="%1."/>
      <w:lvlJc w:val="left"/>
      <w:pPr>
        <w:tabs>
          <w:tab w:val="left" w:pos="355"/>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56F5"/>
    <w:rsid w:val="00030635"/>
    <w:rsid w:val="00030F13"/>
    <w:rsid w:val="00047A21"/>
    <w:rsid w:val="00054BF6"/>
    <w:rsid w:val="00056821"/>
    <w:rsid w:val="0006046D"/>
    <w:rsid w:val="00064774"/>
    <w:rsid w:val="0007088E"/>
    <w:rsid w:val="0008180A"/>
    <w:rsid w:val="00081CA3"/>
    <w:rsid w:val="00095C88"/>
    <w:rsid w:val="000B49B2"/>
    <w:rsid w:val="000C2B24"/>
    <w:rsid w:val="000C56F5"/>
    <w:rsid w:val="000E447B"/>
    <w:rsid w:val="000E73C2"/>
    <w:rsid w:val="00100831"/>
    <w:rsid w:val="00101B62"/>
    <w:rsid w:val="001219A0"/>
    <w:rsid w:val="00126436"/>
    <w:rsid w:val="00180B4A"/>
    <w:rsid w:val="00181455"/>
    <w:rsid w:val="00183E68"/>
    <w:rsid w:val="001A0B7C"/>
    <w:rsid w:val="001A2D67"/>
    <w:rsid w:val="001B2821"/>
    <w:rsid w:val="001B2B71"/>
    <w:rsid w:val="001C2CD3"/>
    <w:rsid w:val="001D2B53"/>
    <w:rsid w:val="001D5F4B"/>
    <w:rsid w:val="001E05F0"/>
    <w:rsid w:val="001F417D"/>
    <w:rsid w:val="001F773A"/>
    <w:rsid w:val="0021133A"/>
    <w:rsid w:val="0022099C"/>
    <w:rsid w:val="00225670"/>
    <w:rsid w:val="002547A9"/>
    <w:rsid w:val="00255A80"/>
    <w:rsid w:val="002A680D"/>
    <w:rsid w:val="002C6B8E"/>
    <w:rsid w:val="002E402C"/>
    <w:rsid w:val="002E4539"/>
    <w:rsid w:val="002E52C0"/>
    <w:rsid w:val="002F3A42"/>
    <w:rsid w:val="002F7FCE"/>
    <w:rsid w:val="003020A7"/>
    <w:rsid w:val="00304E0D"/>
    <w:rsid w:val="00305136"/>
    <w:rsid w:val="003352E5"/>
    <w:rsid w:val="003470D0"/>
    <w:rsid w:val="003627AC"/>
    <w:rsid w:val="00373E25"/>
    <w:rsid w:val="00374FDF"/>
    <w:rsid w:val="00381F1E"/>
    <w:rsid w:val="00382347"/>
    <w:rsid w:val="00391F93"/>
    <w:rsid w:val="00394513"/>
    <w:rsid w:val="003A0A92"/>
    <w:rsid w:val="003B774C"/>
    <w:rsid w:val="003E0EA4"/>
    <w:rsid w:val="00414879"/>
    <w:rsid w:val="004220E6"/>
    <w:rsid w:val="0042439F"/>
    <w:rsid w:val="00437F4D"/>
    <w:rsid w:val="00444F22"/>
    <w:rsid w:val="00451147"/>
    <w:rsid w:val="0047629E"/>
    <w:rsid w:val="00490795"/>
    <w:rsid w:val="004A6506"/>
    <w:rsid w:val="004C109B"/>
    <w:rsid w:val="004C5AD2"/>
    <w:rsid w:val="004E7D70"/>
    <w:rsid w:val="004F20FB"/>
    <w:rsid w:val="005168EB"/>
    <w:rsid w:val="00517DAD"/>
    <w:rsid w:val="00552F6E"/>
    <w:rsid w:val="00560098"/>
    <w:rsid w:val="00566BAB"/>
    <w:rsid w:val="005727B1"/>
    <w:rsid w:val="005A468E"/>
    <w:rsid w:val="005B1BEE"/>
    <w:rsid w:val="005B4F58"/>
    <w:rsid w:val="005B71CA"/>
    <w:rsid w:val="005C2049"/>
    <w:rsid w:val="005E4FF4"/>
    <w:rsid w:val="005F6932"/>
    <w:rsid w:val="0060536D"/>
    <w:rsid w:val="00616ADC"/>
    <w:rsid w:val="00624B6F"/>
    <w:rsid w:val="00631B91"/>
    <w:rsid w:val="00635ED5"/>
    <w:rsid w:val="0063744F"/>
    <w:rsid w:val="00640453"/>
    <w:rsid w:val="00643D6B"/>
    <w:rsid w:val="00653A54"/>
    <w:rsid w:val="00675997"/>
    <w:rsid w:val="00681346"/>
    <w:rsid w:val="00682381"/>
    <w:rsid w:val="006921A1"/>
    <w:rsid w:val="00692CFC"/>
    <w:rsid w:val="006A05E4"/>
    <w:rsid w:val="006A7FE9"/>
    <w:rsid w:val="006B17B0"/>
    <w:rsid w:val="006C1B9B"/>
    <w:rsid w:val="006D72DE"/>
    <w:rsid w:val="006D7EED"/>
    <w:rsid w:val="006E41A5"/>
    <w:rsid w:val="006E7224"/>
    <w:rsid w:val="006F306D"/>
    <w:rsid w:val="006F3340"/>
    <w:rsid w:val="00715556"/>
    <w:rsid w:val="00720BBA"/>
    <w:rsid w:val="007326DB"/>
    <w:rsid w:val="00741881"/>
    <w:rsid w:val="007508B9"/>
    <w:rsid w:val="00750AA8"/>
    <w:rsid w:val="0075274B"/>
    <w:rsid w:val="007538D8"/>
    <w:rsid w:val="007542EA"/>
    <w:rsid w:val="007646CB"/>
    <w:rsid w:val="0076522F"/>
    <w:rsid w:val="00773C97"/>
    <w:rsid w:val="0077459C"/>
    <w:rsid w:val="00783C6A"/>
    <w:rsid w:val="00792E5F"/>
    <w:rsid w:val="007B43F6"/>
    <w:rsid w:val="007D3269"/>
    <w:rsid w:val="007E7541"/>
    <w:rsid w:val="007E784C"/>
    <w:rsid w:val="007F6FAE"/>
    <w:rsid w:val="007F7CE7"/>
    <w:rsid w:val="0081322D"/>
    <w:rsid w:val="00825BE3"/>
    <w:rsid w:val="0084089A"/>
    <w:rsid w:val="00853291"/>
    <w:rsid w:val="0085389A"/>
    <w:rsid w:val="00855C0A"/>
    <w:rsid w:val="00857933"/>
    <w:rsid w:val="008728FE"/>
    <w:rsid w:val="008834C7"/>
    <w:rsid w:val="0089401F"/>
    <w:rsid w:val="008B07E4"/>
    <w:rsid w:val="008C77C1"/>
    <w:rsid w:val="008D033B"/>
    <w:rsid w:val="008F57F6"/>
    <w:rsid w:val="008F7CF8"/>
    <w:rsid w:val="00903CC9"/>
    <w:rsid w:val="00917A68"/>
    <w:rsid w:val="0092788B"/>
    <w:rsid w:val="00932F20"/>
    <w:rsid w:val="00934437"/>
    <w:rsid w:val="009563B4"/>
    <w:rsid w:val="00956D30"/>
    <w:rsid w:val="00972F01"/>
    <w:rsid w:val="00986FD9"/>
    <w:rsid w:val="00991404"/>
    <w:rsid w:val="00996D0D"/>
    <w:rsid w:val="009B368F"/>
    <w:rsid w:val="009B7BB1"/>
    <w:rsid w:val="009D1481"/>
    <w:rsid w:val="009D5DD1"/>
    <w:rsid w:val="009F421E"/>
    <w:rsid w:val="009F61BB"/>
    <w:rsid w:val="00A05E1C"/>
    <w:rsid w:val="00A1350A"/>
    <w:rsid w:val="00A44A9C"/>
    <w:rsid w:val="00A545F9"/>
    <w:rsid w:val="00A57ADD"/>
    <w:rsid w:val="00A828EB"/>
    <w:rsid w:val="00A8296E"/>
    <w:rsid w:val="00A82DCB"/>
    <w:rsid w:val="00A96494"/>
    <w:rsid w:val="00AB09D2"/>
    <w:rsid w:val="00AB1623"/>
    <w:rsid w:val="00AB3D51"/>
    <w:rsid w:val="00AB6522"/>
    <w:rsid w:val="00AC4BF4"/>
    <w:rsid w:val="00AE14D8"/>
    <w:rsid w:val="00AF4E41"/>
    <w:rsid w:val="00AF73F5"/>
    <w:rsid w:val="00B048C9"/>
    <w:rsid w:val="00B05644"/>
    <w:rsid w:val="00B11613"/>
    <w:rsid w:val="00B1506F"/>
    <w:rsid w:val="00B16C2C"/>
    <w:rsid w:val="00B170DC"/>
    <w:rsid w:val="00B45C50"/>
    <w:rsid w:val="00B574BF"/>
    <w:rsid w:val="00B65E18"/>
    <w:rsid w:val="00B81510"/>
    <w:rsid w:val="00BA0164"/>
    <w:rsid w:val="00BA3CEE"/>
    <w:rsid w:val="00BB1C91"/>
    <w:rsid w:val="00BB2AC5"/>
    <w:rsid w:val="00BC1809"/>
    <w:rsid w:val="00BC2633"/>
    <w:rsid w:val="00BC5D86"/>
    <w:rsid w:val="00BD7149"/>
    <w:rsid w:val="00BF5CF2"/>
    <w:rsid w:val="00C0311B"/>
    <w:rsid w:val="00C04070"/>
    <w:rsid w:val="00C10BEF"/>
    <w:rsid w:val="00C25DB9"/>
    <w:rsid w:val="00C32D9C"/>
    <w:rsid w:val="00C33EA3"/>
    <w:rsid w:val="00C37083"/>
    <w:rsid w:val="00C620B2"/>
    <w:rsid w:val="00C70903"/>
    <w:rsid w:val="00C721A3"/>
    <w:rsid w:val="00C80996"/>
    <w:rsid w:val="00C867E0"/>
    <w:rsid w:val="00C92485"/>
    <w:rsid w:val="00C9602A"/>
    <w:rsid w:val="00C9715B"/>
    <w:rsid w:val="00C97AB4"/>
    <w:rsid w:val="00CA0E87"/>
    <w:rsid w:val="00CA19D5"/>
    <w:rsid w:val="00CA4202"/>
    <w:rsid w:val="00CA72D7"/>
    <w:rsid w:val="00CB0020"/>
    <w:rsid w:val="00CB24D8"/>
    <w:rsid w:val="00CD074D"/>
    <w:rsid w:val="00CE4846"/>
    <w:rsid w:val="00CF1436"/>
    <w:rsid w:val="00CF459B"/>
    <w:rsid w:val="00D04748"/>
    <w:rsid w:val="00D04FB9"/>
    <w:rsid w:val="00D11D32"/>
    <w:rsid w:val="00D52570"/>
    <w:rsid w:val="00D60190"/>
    <w:rsid w:val="00D62E73"/>
    <w:rsid w:val="00D71857"/>
    <w:rsid w:val="00D8352B"/>
    <w:rsid w:val="00D95C7E"/>
    <w:rsid w:val="00DB1376"/>
    <w:rsid w:val="00DB3B4D"/>
    <w:rsid w:val="00DC3919"/>
    <w:rsid w:val="00DE1E5B"/>
    <w:rsid w:val="00DE5354"/>
    <w:rsid w:val="00DF46C1"/>
    <w:rsid w:val="00E11DF0"/>
    <w:rsid w:val="00E42322"/>
    <w:rsid w:val="00E4495B"/>
    <w:rsid w:val="00E45C6F"/>
    <w:rsid w:val="00E75350"/>
    <w:rsid w:val="00E926F0"/>
    <w:rsid w:val="00EA076D"/>
    <w:rsid w:val="00EA1608"/>
    <w:rsid w:val="00EB100B"/>
    <w:rsid w:val="00F04BC6"/>
    <w:rsid w:val="00F10ED3"/>
    <w:rsid w:val="00F12E21"/>
    <w:rsid w:val="00F372D1"/>
    <w:rsid w:val="00F40D63"/>
    <w:rsid w:val="00F7147D"/>
    <w:rsid w:val="00FA1832"/>
    <w:rsid w:val="00FD3218"/>
    <w:rsid w:val="00FD7CF3"/>
    <w:rsid w:val="00FF514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6DC67"/>
  <w15:docId w15:val="{D80600BE-9210-4F8B-B810-F9280600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6F5"/>
    <w:pPr>
      <w:widowControl w:val="0"/>
      <w:spacing w:after="0" w:line="240" w:lineRule="auto"/>
      <w:jc w:val="both"/>
    </w:pPr>
    <w:rPr>
      <w:rFonts w:ascii="Times New Roman" w:hAnsi="Times New Roman" w:cs="Times New Roman"/>
      <w:color w:val="000000"/>
      <w:sz w:val="24"/>
      <w:szCs w:val="20"/>
      <w:bdr w:val="nil"/>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1"/>
    <w:uiPriority w:val="99"/>
    <w:rsid w:val="000C56F5"/>
    <w:pPr>
      <w:spacing w:after="0" w:line="276" w:lineRule="auto"/>
    </w:pPr>
    <w:rPr>
      <w:rFonts w:ascii="Arial" w:eastAsia="SimSun" w:hAnsi="Arial" w:cs="Arial"/>
      <w:color w:val="000000"/>
      <w:szCs w:val="20"/>
      <w:lang w:val="pl-PL" w:eastAsia="pl-PL"/>
    </w:rPr>
  </w:style>
  <w:style w:type="character" w:styleId="CommentReference">
    <w:name w:val="annotation reference"/>
    <w:uiPriority w:val="99"/>
    <w:semiHidden/>
    <w:unhideWhenUsed/>
    <w:rsid w:val="000C56F5"/>
    <w:rPr>
      <w:sz w:val="21"/>
      <w:szCs w:val="21"/>
    </w:rPr>
  </w:style>
  <w:style w:type="paragraph" w:styleId="CommentText">
    <w:name w:val="annotation text"/>
    <w:basedOn w:val="Normal"/>
    <w:link w:val="CommentTextChar"/>
    <w:uiPriority w:val="99"/>
    <w:unhideWhenUsed/>
    <w:rsid w:val="000C56F5"/>
    <w:pPr>
      <w:spacing w:line="276" w:lineRule="auto"/>
    </w:pPr>
    <w:rPr>
      <w:rFonts w:ascii="Arial" w:eastAsia="SimSun" w:hAnsi="Arial" w:cs="Arial"/>
      <w:lang w:val="pl-PL" w:eastAsia="pl-PL"/>
    </w:rPr>
  </w:style>
  <w:style w:type="character" w:customStyle="1" w:styleId="CommentTextChar">
    <w:name w:val="Comment Text Char"/>
    <w:basedOn w:val="DefaultParagraphFont"/>
    <w:link w:val="CommentText"/>
    <w:uiPriority w:val="99"/>
    <w:rsid w:val="000C56F5"/>
    <w:rPr>
      <w:rFonts w:ascii="Arial" w:eastAsia="SimSun" w:hAnsi="Arial" w:cs="Arial"/>
      <w:color w:val="000000"/>
      <w:szCs w:val="20"/>
      <w:lang w:val="pl-PL" w:eastAsia="pl-PL"/>
    </w:rPr>
  </w:style>
  <w:style w:type="paragraph" w:styleId="BalloonText">
    <w:name w:val="Balloon Text"/>
    <w:basedOn w:val="Normal"/>
    <w:link w:val="BalloonTextChar"/>
    <w:uiPriority w:val="99"/>
    <w:semiHidden/>
    <w:unhideWhenUsed/>
    <w:rsid w:val="000C5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6F5"/>
    <w:rPr>
      <w:rFonts w:ascii="Segoe UI" w:hAnsi="Segoe UI" w:cs="Segoe UI"/>
      <w:sz w:val="18"/>
      <w:szCs w:val="18"/>
    </w:rPr>
  </w:style>
  <w:style w:type="character" w:styleId="Strong">
    <w:name w:val="Strong"/>
    <w:basedOn w:val="DefaultParagraphFont"/>
    <w:uiPriority w:val="22"/>
    <w:qFormat/>
    <w:rsid w:val="000C56F5"/>
    <w:rPr>
      <w:b/>
      <w:bCs/>
    </w:rPr>
  </w:style>
  <w:style w:type="character" w:styleId="Hyperlink">
    <w:name w:val="Hyperlink"/>
    <w:basedOn w:val="DefaultParagraphFont"/>
    <w:uiPriority w:val="99"/>
    <w:unhideWhenUsed/>
    <w:rsid w:val="000C56F5"/>
    <w:rPr>
      <w:color w:val="0563C1" w:themeColor="hyperlink"/>
      <w:u w:val="single"/>
    </w:rPr>
  </w:style>
  <w:style w:type="paragraph" w:customStyle="1" w:styleId="p1">
    <w:name w:val="p1"/>
    <w:basedOn w:val="Normal"/>
    <w:rsid w:val="000C56F5"/>
    <w:pPr>
      <w:widowControl/>
      <w:jc w:val="left"/>
    </w:pPr>
    <w:rPr>
      <w:rFonts w:ascii="Helvetica" w:hAnsi="Helvetica"/>
      <w:color w:val="auto"/>
      <w:sz w:val="18"/>
      <w:szCs w:val="18"/>
      <w:bdr w:val="none" w:sz="0" w:space="0" w:color="auto"/>
    </w:rPr>
  </w:style>
  <w:style w:type="paragraph" w:styleId="CommentSubject">
    <w:name w:val="annotation subject"/>
    <w:basedOn w:val="CommentText"/>
    <w:next w:val="CommentText"/>
    <w:link w:val="CommentSubjectChar"/>
    <w:uiPriority w:val="99"/>
    <w:semiHidden/>
    <w:unhideWhenUsed/>
    <w:rsid w:val="000C56F5"/>
    <w:pPr>
      <w:spacing w:line="240" w:lineRule="auto"/>
      <w:jc w:val="left"/>
    </w:pPr>
    <w:rPr>
      <w:rFonts w:ascii="Times New Roman" w:eastAsiaTheme="minorEastAsia" w:hAnsi="Times New Roman" w:cs="Times New Roman"/>
      <w:b/>
      <w:bCs/>
      <w:lang w:val="en-US" w:eastAsia="zh-CN"/>
    </w:rPr>
  </w:style>
  <w:style w:type="character" w:customStyle="1" w:styleId="CommentSubjectChar">
    <w:name w:val="Comment Subject Char"/>
    <w:basedOn w:val="CommentTextChar"/>
    <w:link w:val="CommentSubject"/>
    <w:uiPriority w:val="99"/>
    <w:semiHidden/>
    <w:rsid w:val="000C56F5"/>
    <w:rPr>
      <w:rFonts w:ascii="Times New Roman" w:eastAsiaTheme="minorEastAsia" w:hAnsi="Times New Roman" w:cs="Times New Roman"/>
      <w:b/>
      <w:bCs/>
      <w:color w:val="000000"/>
      <w:sz w:val="24"/>
      <w:szCs w:val="20"/>
      <w:bdr w:val="nil"/>
      <w:lang w:val="en-US" w:eastAsia="zh-CN"/>
    </w:rPr>
  </w:style>
  <w:style w:type="paragraph" w:styleId="ListParagraph">
    <w:name w:val="List Paragraph"/>
    <w:basedOn w:val="Normal"/>
    <w:uiPriority w:val="34"/>
    <w:qFormat/>
    <w:rsid w:val="000C56F5"/>
    <w:pPr>
      <w:ind w:firstLineChars="200" w:firstLine="420"/>
    </w:pPr>
    <w:rPr>
      <w:rFonts w:asciiTheme="minorHAnsi" w:hAnsiTheme="minorHAnsi" w:cstheme="minorBidi"/>
      <w:color w:val="auto"/>
      <w:kern w:val="2"/>
      <w:sz w:val="21"/>
      <w:szCs w:val="22"/>
      <w:bdr w:val="none" w:sz="0" w:space="0" w:color="auto"/>
    </w:rPr>
  </w:style>
  <w:style w:type="paragraph" w:styleId="Header">
    <w:name w:val="header"/>
    <w:basedOn w:val="Normal"/>
    <w:link w:val="HeaderChar"/>
    <w:uiPriority w:val="99"/>
    <w:unhideWhenUsed/>
    <w:rsid w:val="000C56F5"/>
    <w:pPr>
      <w:tabs>
        <w:tab w:val="center" w:pos="4252"/>
        <w:tab w:val="right" w:pos="8504"/>
      </w:tabs>
    </w:pPr>
  </w:style>
  <w:style w:type="character" w:customStyle="1" w:styleId="HeaderChar">
    <w:name w:val="Header Char"/>
    <w:basedOn w:val="DefaultParagraphFont"/>
    <w:link w:val="Header"/>
    <w:uiPriority w:val="99"/>
    <w:rsid w:val="000C56F5"/>
    <w:rPr>
      <w:rFonts w:ascii="Times New Roman" w:eastAsiaTheme="minorEastAsia" w:hAnsi="Times New Roman" w:cs="Times New Roman"/>
      <w:color w:val="000000"/>
      <w:sz w:val="24"/>
      <w:szCs w:val="20"/>
      <w:bdr w:val="nil"/>
      <w:lang w:val="en-US" w:eastAsia="zh-CN"/>
    </w:rPr>
  </w:style>
  <w:style w:type="paragraph" w:styleId="Footer">
    <w:name w:val="footer"/>
    <w:basedOn w:val="Normal"/>
    <w:link w:val="FooterChar"/>
    <w:uiPriority w:val="99"/>
    <w:unhideWhenUsed/>
    <w:rsid w:val="000C56F5"/>
    <w:pPr>
      <w:tabs>
        <w:tab w:val="center" w:pos="4252"/>
        <w:tab w:val="right" w:pos="8504"/>
      </w:tabs>
    </w:pPr>
  </w:style>
  <w:style w:type="character" w:customStyle="1" w:styleId="FooterChar">
    <w:name w:val="Footer Char"/>
    <w:basedOn w:val="DefaultParagraphFont"/>
    <w:link w:val="Footer"/>
    <w:uiPriority w:val="99"/>
    <w:rsid w:val="000C56F5"/>
    <w:rPr>
      <w:rFonts w:ascii="Times New Roman" w:eastAsiaTheme="minorEastAsia" w:hAnsi="Times New Roman" w:cs="Times New Roman"/>
      <w:color w:val="000000"/>
      <w:sz w:val="24"/>
      <w:szCs w:val="20"/>
      <w:bdr w:val="nil"/>
      <w:lang w:val="en-US" w:eastAsia="zh-CN"/>
    </w:rPr>
  </w:style>
  <w:style w:type="table" w:styleId="TableGrid">
    <w:name w:val="Table Grid"/>
    <w:basedOn w:val="TableNormal"/>
    <w:uiPriority w:val="39"/>
    <w:rsid w:val="00932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CAEACE"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110">
    <w:name w:val="Tabela de Grade 4 - Ênfase 11"/>
    <w:basedOn w:val="TableNormal"/>
    <w:next w:val="TabeladeGrade4-nfase1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CAEACE"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12">
    <w:name w:val="Tabela de Grade 4 - Ênfase 12"/>
    <w:basedOn w:val="TableNormal"/>
    <w:next w:val="TabeladeGrade4-nfase1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CAEACE"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mentoMdio1-nfase11">
    <w:name w:val="Sombreamento Médio 1 - Ênfase 11"/>
    <w:basedOn w:val="TableNormal"/>
    <w:uiPriority w:val="63"/>
    <w:rsid w:val="0008180A"/>
    <w:pPr>
      <w:spacing w:after="0" w:line="240" w:lineRule="auto"/>
    </w:pPr>
    <w:rPr>
      <w:sz w:val="24"/>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CAEACE"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9563B4"/>
    <w:rPr>
      <w:color w:val="954F72" w:themeColor="followedHyperlink"/>
      <w:u w:val="single"/>
    </w:rPr>
  </w:style>
  <w:style w:type="paragraph" w:customStyle="1" w:styleId="msonormal0">
    <w:name w:val="msonormal"/>
    <w:basedOn w:val="Normal"/>
    <w:rsid w:val="004E7D70"/>
    <w:pPr>
      <w:widowControl/>
      <w:spacing w:before="100" w:beforeAutospacing="1" w:after="100" w:afterAutospacing="1"/>
      <w:jc w:val="left"/>
    </w:pPr>
    <w:rPr>
      <w:rFonts w:ascii="SimSun" w:eastAsia="SimSun" w:hAnsi="SimSun" w:cs="SimSun"/>
      <w:color w:val="auto"/>
      <w:szCs w:val="24"/>
      <w:bdr w:val="none" w:sz="0" w:space="0" w:color="auto"/>
    </w:rPr>
  </w:style>
  <w:style w:type="paragraph" w:styleId="NormalWeb">
    <w:name w:val="Normal (Web)"/>
    <w:basedOn w:val="Normal"/>
    <w:uiPriority w:val="99"/>
    <w:semiHidden/>
    <w:unhideWhenUsed/>
    <w:rsid w:val="004E7D70"/>
    <w:pPr>
      <w:widowControl/>
      <w:spacing w:before="100" w:beforeAutospacing="1" w:after="100" w:afterAutospacing="1"/>
      <w:jc w:val="left"/>
    </w:pPr>
    <w:rPr>
      <w:rFonts w:ascii="SimSun" w:eastAsia="SimSun" w:hAnsi="SimSun" w:cs="SimSun"/>
      <w:color w:val="auto"/>
      <w:szCs w:val="24"/>
      <w:bdr w:val="none" w:sz="0" w:space="0" w:color="auto"/>
    </w:rPr>
  </w:style>
  <w:style w:type="character" w:customStyle="1" w:styleId="apple-converted-space">
    <w:name w:val="apple-converted-space"/>
    <w:basedOn w:val="DefaultParagraphFont"/>
    <w:rsid w:val="004E7D70"/>
  </w:style>
  <w:style w:type="character" w:customStyle="1" w:styleId="10">
    <w:name w:val="未处理的提及1"/>
    <w:basedOn w:val="DefaultParagraphFont"/>
    <w:uiPriority w:val="99"/>
    <w:semiHidden/>
    <w:unhideWhenUsed/>
    <w:rsid w:val="004C1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51941">
      <w:bodyDiv w:val="1"/>
      <w:marLeft w:val="0"/>
      <w:marRight w:val="0"/>
      <w:marTop w:val="0"/>
      <w:marBottom w:val="0"/>
      <w:divBdr>
        <w:top w:val="none" w:sz="0" w:space="0" w:color="auto"/>
        <w:left w:val="none" w:sz="0" w:space="0" w:color="auto"/>
        <w:bottom w:val="none" w:sz="0" w:space="0" w:color="auto"/>
        <w:right w:val="none" w:sz="0" w:space="0" w:color="auto"/>
      </w:divBdr>
    </w:div>
    <w:div w:id="806895984">
      <w:bodyDiv w:val="1"/>
      <w:marLeft w:val="0"/>
      <w:marRight w:val="0"/>
      <w:marTop w:val="0"/>
      <w:marBottom w:val="0"/>
      <w:divBdr>
        <w:top w:val="none" w:sz="0" w:space="0" w:color="auto"/>
        <w:left w:val="none" w:sz="0" w:space="0" w:color="auto"/>
        <w:bottom w:val="none" w:sz="0" w:space="0" w:color="auto"/>
        <w:right w:val="none" w:sz="0" w:space="0" w:color="auto"/>
      </w:divBdr>
    </w:div>
    <w:div w:id="826631901">
      <w:bodyDiv w:val="1"/>
      <w:marLeft w:val="0"/>
      <w:marRight w:val="0"/>
      <w:marTop w:val="0"/>
      <w:marBottom w:val="0"/>
      <w:divBdr>
        <w:top w:val="none" w:sz="0" w:space="0" w:color="auto"/>
        <w:left w:val="none" w:sz="0" w:space="0" w:color="auto"/>
        <w:bottom w:val="none" w:sz="0" w:space="0" w:color="auto"/>
        <w:right w:val="none" w:sz="0" w:space="0" w:color="auto"/>
      </w:divBdr>
    </w:div>
    <w:div w:id="973559868">
      <w:bodyDiv w:val="1"/>
      <w:marLeft w:val="0"/>
      <w:marRight w:val="0"/>
      <w:marTop w:val="0"/>
      <w:marBottom w:val="0"/>
      <w:divBdr>
        <w:top w:val="none" w:sz="0" w:space="0" w:color="auto"/>
        <w:left w:val="none" w:sz="0" w:space="0" w:color="auto"/>
        <w:bottom w:val="none" w:sz="0" w:space="0" w:color="auto"/>
        <w:right w:val="none" w:sz="0" w:space="0" w:color="auto"/>
      </w:divBdr>
    </w:div>
    <w:div w:id="1127236473">
      <w:bodyDiv w:val="1"/>
      <w:marLeft w:val="0"/>
      <w:marRight w:val="0"/>
      <w:marTop w:val="0"/>
      <w:marBottom w:val="0"/>
      <w:divBdr>
        <w:top w:val="none" w:sz="0" w:space="0" w:color="auto"/>
        <w:left w:val="none" w:sz="0" w:space="0" w:color="auto"/>
        <w:bottom w:val="none" w:sz="0" w:space="0" w:color="auto"/>
        <w:right w:val="none" w:sz="0" w:space="0" w:color="auto"/>
      </w:divBdr>
    </w:div>
    <w:div w:id="1203982678">
      <w:bodyDiv w:val="1"/>
      <w:marLeft w:val="0"/>
      <w:marRight w:val="0"/>
      <w:marTop w:val="0"/>
      <w:marBottom w:val="0"/>
      <w:divBdr>
        <w:top w:val="none" w:sz="0" w:space="0" w:color="auto"/>
        <w:left w:val="none" w:sz="0" w:space="0" w:color="auto"/>
        <w:bottom w:val="none" w:sz="0" w:space="0" w:color="auto"/>
        <w:right w:val="none" w:sz="0" w:space="0" w:color="auto"/>
      </w:divBdr>
    </w:div>
    <w:div w:id="1327127710">
      <w:bodyDiv w:val="1"/>
      <w:marLeft w:val="0"/>
      <w:marRight w:val="0"/>
      <w:marTop w:val="0"/>
      <w:marBottom w:val="0"/>
      <w:divBdr>
        <w:top w:val="none" w:sz="0" w:space="0" w:color="auto"/>
        <w:left w:val="none" w:sz="0" w:space="0" w:color="auto"/>
        <w:bottom w:val="none" w:sz="0" w:space="0" w:color="auto"/>
        <w:right w:val="none" w:sz="0" w:space="0" w:color="auto"/>
      </w:divBdr>
    </w:div>
    <w:div w:id="1351369885">
      <w:bodyDiv w:val="1"/>
      <w:marLeft w:val="0"/>
      <w:marRight w:val="0"/>
      <w:marTop w:val="0"/>
      <w:marBottom w:val="0"/>
      <w:divBdr>
        <w:top w:val="none" w:sz="0" w:space="0" w:color="auto"/>
        <w:left w:val="none" w:sz="0" w:space="0" w:color="auto"/>
        <w:bottom w:val="none" w:sz="0" w:space="0" w:color="auto"/>
        <w:right w:val="none" w:sz="0" w:space="0" w:color="auto"/>
      </w:divBdr>
    </w:div>
    <w:div w:id="1757898021">
      <w:bodyDiv w:val="1"/>
      <w:marLeft w:val="0"/>
      <w:marRight w:val="0"/>
      <w:marTop w:val="0"/>
      <w:marBottom w:val="0"/>
      <w:divBdr>
        <w:top w:val="none" w:sz="0" w:space="0" w:color="auto"/>
        <w:left w:val="none" w:sz="0" w:space="0" w:color="auto"/>
        <w:bottom w:val="none" w:sz="0" w:space="0" w:color="auto"/>
        <w:right w:val="none" w:sz="0" w:space="0" w:color="auto"/>
      </w:divBdr>
    </w:div>
    <w:div w:id="1911647982">
      <w:bodyDiv w:val="1"/>
      <w:marLeft w:val="0"/>
      <w:marRight w:val="0"/>
      <w:marTop w:val="0"/>
      <w:marBottom w:val="0"/>
      <w:divBdr>
        <w:top w:val="none" w:sz="0" w:space="0" w:color="auto"/>
        <w:left w:val="none" w:sz="0" w:space="0" w:color="auto"/>
        <w:bottom w:val="none" w:sz="0" w:space="0" w:color="auto"/>
        <w:right w:val="none" w:sz="0" w:space="0" w:color="auto"/>
      </w:divBdr>
    </w:div>
    <w:div w:id="1936864692">
      <w:bodyDiv w:val="1"/>
      <w:marLeft w:val="0"/>
      <w:marRight w:val="0"/>
      <w:marTop w:val="0"/>
      <w:marBottom w:val="0"/>
      <w:divBdr>
        <w:top w:val="none" w:sz="0" w:space="0" w:color="auto"/>
        <w:left w:val="none" w:sz="0" w:space="0" w:color="auto"/>
        <w:bottom w:val="none" w:sz="0" w:space="0" w:color="auto"/>
        <w:right w:val="none" w:sz="0" w:space="0" w:color="auto"/>
      </w:divBdr>
    </w:div>
    <w:div w:id="193824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orgkoba@unicamp.br" TargetMode="External"/><Relationship Id="rId14" Type="http://schemas.openxmlformats.org/officeDocument/2006/relationships/image" Target="media/image5.tiff"/><Relationship Id="rId22" Type="http://schemas.openxmlformats.org/officeDocument/2006/relationships/header" Target="header4.xml"/></Relationships>
</file>

<file path=word/theme/theme1.xml><?xml version="1.0" encoding="utf-8"?>
<a:theme xmlns:a="http://schemas.openxmlformats.org/drawingml/2006/main" name="Tema do Office">
  <a:themeElements>
    <a:clrScheme name="Escritório">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E3C8A-53E7-3446-926B-FD831D196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17280</Words>
  <Characters>98498</Characters>
  <Application>Microsoft Office Word</Application>
  <DocSecurity>0</DocSecurity>
  <Lines>820</Lines>
  <Paragraphs>231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CNPEM</Company>
  <LinksUpToDate>false</LinksUpToDate>
  <CharactersWithSpaces>115547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Colleti '</dc:creator>
  <cp:lastModifiedBy>Li Ma</cp:lastModifiedBy>
  <cp:revision>10</cp:revision>
  <cp:lastPrinted>2019-10-22T13:19:00Z</cp:lastPrinted>
  <dcterms:created xsi:type="dcterms:W3CDTF">2019-11-06T20:31:00Z</dcterms:created>
  <dcterms:modified xsi:type="dcterms:W3CDTF">2019-11-15T00:37:00Z</dcterms:modified>
</cp:coreProperties>
</file>