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DEB4FA" w14:textId="0F243884" w:rsidR="00555791" w:rsidRPr="00BC4692" w:rsidRDefault="00555791" w:rsidP="007960F8">
      <w:pPr>
        <w:snapToGrid w:val="0"/>
        <w:spacing w:line="360" w:lineRule="auto"/>
        <w:rPr>
          <w:rFonts w:ascii="Book Antiqua" w:hAnsi="Book Antiqua"/>
          <w:b/>
          <w:color w:val="000000"/>
          <w:sz w:val="24"/>
          <w:szCs w:val="24"/>
        </w:rPr>
      </w:pPr>
      <w:bookmarkStart w:id="0" w:name="_Hlk10708186"/>
      <w:r w:rsidRPr="00BC4692">
        <w:rPr>
          <w:rFonts w:ascii="Book Antiqua" w:hAnsi="Book Antiqua"/>
          <w:b/>
          <w:color w:val="000000"/>
          <w:sz w:val="24"/>
          <w:szCs w:val="24"/>
        </w:rPr>
        <w:t xml:space="preserve">Name of Journal: </w:t>
      </w:r>
      <w:r w:rsidRPr="00BC4692">
        <w:rPr>
          <w:rFonts w:ascii="Book Antiqua" w:hAnsi="Book Antiqua"/>
          <w:b/>
          <w:i/>
          <w:color w:val="000000"/>
          <w:sz w:val="24"/>
          <w:szCs w:val="24"/>
        </w:rPr>
        <w:t>World Journal of Hepatology</w:t>
      </w:r>
    </w:p>
    <w:p w14:paraId="7BD1D506" w14:textId="4D6F293A" w:rsidR="00555791" w:rsidRPr="00BC4692" w:rsidRDefault="00555791" w:rsidP="007960F8">
      <w:pPr>
        <w:adjustRightInd w:val="0"/>
        <w:snapToGrid w:val="0"/>
        <w:spacing w:line="360" w:lineRule="auto"/>
        <w:rPr>
          <w:rFonts w:ascii="Book Antiqua" w:hAnsi="Book Antiqua" w:cs="Arial"/>
          <w:b/>
          <w:color w:val="000000"/>
          <w:sz w:val="24"/>
          <w:szCs w:val="24"/>
          <w:lang w:val="en"/>
        </w:rPr>
      </w:pPr>
      <w:r w:rsidRPr="00BC4692">
        <w:rPr>
          <w:rFonts w:ascii="Book Antiqua" w:eastAsia="Times New Roman" w:hAnsi="Book Antiqua"/>
          <w:b/>
          <w:bCs/>
          <w:color w:val="000000"/>
          <w:sz w:val="24"/>
          <w:szCs w:val="24"/>
        </w:rPr>
        <w:t>Manuscript NO</w:t>
      </w:r>
      <w:r w:rsidRPr="00BC4692">
        <w:rPr>
          <w:rFonts w:ascii="Book Antiqua" w:hAnsi="Book Antiqua" w:cs="Arial"/>
          <w:b/>
          <w:color w:val="000000"/>
          <w:sz w:val="24"/>
          <w:szCs w:val="24"/>
          <w:lang w:val="en"/>
        </w:rPr>
        <w:t xml:space="preserve">: </w:t>
      </w:r>
      <w:r w:rsidRPr="00BC4692">
        <w:rPr>
          <w:rFonts w:ascii="Book Antiqua" w:eastAsia="SimSun" w:hAnsi="Book Antiqua" w:cs="Arial"/>
          <w:b/>
          <w:color w:val="000000"/>
          <w:sz w:val="24"/>
          <w:szCs w:val="24"/>
          <w:lang w:val="en" w:eastAsia="zh-CN"/>
        </w:rPr>
        <w:t>50212</w:t>
      </w:r>
    </w:p>
    <w:p w14:paraId="3BE65146" w14:textId="50B9789F" w:rsidR="00555791" w:rsidRPr="00BC4692" w:rsidRDefault="00555791" w:rsidP="007960F8">
      <w:pPr>
        <w:snapToGrid w:val="0"/>
        <w:spacing w:line="360" w:lineRule="auto"/>
        <w:rPr>
          <w:rFonts w:ascii="Book Antiqua" w:hAnsi="Book Antiqua"/>
          <w:b/>
          <w:caps/>
          <w:color w:val="000000"/>
          <w:sz w:val="24"/>
          <w:szCs w:val="24"/>
        </w:rPr>
      </w:pPr>
      <w:r w:rsidRPr="00BC4692">
        <w:rPr>
          <w:rFonts w:ascii="Book Antiqua" w:hAnsi="Book Antiqua"/>
          <w:b/>
          <w:color w:val="000000"/>
          <w:sz w:val="24"/>
          <w:szCs w:val="24"/>
        </w:rPr>
        <w:t xml:space="preserve">Manuscript Type: </w:t>
      </w:r>
      <w:r w:rsidRPr="00BC4692">
        <w:rPr>
          <w:rFonts w:ascii="Book Antiqua" w:hAnsi="Book Antiqua" w:cstheme="majorHAnsi"/>
          <w:b/>
          <w:caps/>
          <w:color w:val="000000" w:themeColor="text1"/>
          <w:sz w:val="24"/>
          <w:szCs w:val="24"/>
        </w:rPr>
        <w:t>Case Report</w:t>
      </w:r>
    </w:p>
    <w:bookmarkEnd w:id="0"/>
    <w:p w14:paraId="7B8ABE43" w14:textId="77777777" w:rsidR="00E74B71" w:rsidRPr="00BC4692" w:rsidRDefault="00E74B71" w:rsidP="007960F8">
      <w:pPr>
        <w:spacing w:line="360" w:lineRule="auto"/>
        <w:rPr>
          <w:rFonts w:ascii="Book Antiqua" w:hAnsi="Book Antiqua" w:cs="Arial"/>
          <w:color w:val="000000" w:themeColor="text1"/>
          <w:sz w:val="24"/>
          <w:szCs w:val="24"/>
          <w:shd w:val="clear" w:color="auto" w:fill="FFFFFF"/>
        </w:rPr>
      </w:pPr>
    </w:p>
    <w:p w14:paraId="700027F3" w14:textId="630FCF76" w:rsidR="00A35617" w:rsidRPr="00E5463F" w:rsidRDefault="00A35617" w:rsidP="007960F8">
      <w:pPr>
        <w:spacing w:line="360" w:lineRule="auto"/>
        <w:rPr>
          <w:rFonts w:ascii="Book Antiqua" w:hAnsi="Book Antiqua" w:cs="Arial"/>
          <w:b/>
          <w:bCs/>
          <w:color w:val="000000" w:themeColor="text1"/>
          <w:sz w:val="24"/>
          <w:szCs w:val="24"/>
          <w:shd w:val="clear" w:color="auto" w:fill="FFFFFF"/>
        </w:rPr>
      </w:pPr>
      <w:r w:rsidRPr="00E5463F">
        <w:rPr>
          <w:rFonts w:ascii="Book Antiqua" w:hAnsi="Book Antiqua" w:cs="Arial"/>
          <w:b/>
          <w:bCs/>
          <w:color w:val="000000" w:themeColor="text1"/>
          <w:sz w:val="24"/>
          <w:szCs w:val="24"/>
          <w:shd w:val="clear" w:color="auto" w:fill="FFFFFF"/>
        </w:rPr>
        <w:t>Cholangiocarcinoma after flow</w:t>
      </w:r>
      <w:r w:rsidR="00E5463F">
        <w:rPr>
          <w:rFonts w:ascii="Book Antiqua" w:hAnsi="Book Antiqua" w:cs="Arial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E5463F">
        <w:rPr>
          <w:rFonts w:ascii="Book Antiqua" w:hAnsi="Book Antiqua" w:cs="Arial"/>
          <w:b/>
          <w:bCs/>
          <w:color w:val="000000" w:themeColor="text1"/>
          <w:sz w:val="24"/>
          <w:szCs w:val="24"/>
          <w:shd w:val="clear" w:color="auto" w:fill="FFFFFF"/>
        </w:rPr>
        <w:t>diversion surgery for congenital</w:t>
      </w:r>
      <w:r w:rsidR="00E5463F">
        <w:rPr>
          <w:rFonts w:ascii="Book Antiqua" w:hAnsi="Book Antiqua" w:cs="Arial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E5463F">
        <w:rPr>
          <w:rFonts w:ascii="Book Antiqua" w:hAnsi="Book Antiqua" w:cs="Arial"/>
          <w:b/>
          <w:bCs/>
          <w:color w:val="000000" w:themeColor="text1"/>
          <w:sz w:val="24"/>
          <w:szCs w:val="24"/>
          <w:shd w:val="clear" w:color="auto" w:fill="FFFFFF"/>
        </w:rPr>
        <w:t>biliary dilatation: A case report</w:t>
      </w:r>
      <w:r w:rsidR="0044323E">
        <w:rPr>
          <w:rFonts w:ascii="Book Antiqua" w:hAnsi="Book Antiqua" w:cs="Arial"/>
          <w:b/>
          <w:bCs/>
          <w:color w:val="000000" w:themeColor="text1"/>
          <w:sz w:val="24"/>
          <w:szCs w:val="24"/>
          <w:shd w:val="clear" w:color="auto" w:fill="FFFFFF"/>
        </w:rPr>
        <w:t xml:space="preserve"> and </w:t>
      </w:r>
      <w:r w:rsidR="0044323E" w:rsidRPr="0044323E">
        <w:rPr>
          <w:rFonts w:ascii="Book Antiqua" w:hAnsi="Book Antiqua" w:cs="Arial"/>
          <w:b/>
          <w:bCs/>
          <w:color w:val="000000" w:themeColor="text1"/>
          <w:sz w:val="24"/>
          <w:szCs w:val="24"/>
          <w:shd w:val="clear" w:color="auto" w:fill="FFFFFF"/>
        </w:rPr>
        <w:t>review of literature</w:t>
      </w:r>
    </w:p>
    <w:p w14:paraId="0C4BAC2D" w14:textId="6D48F8D7" w:rsidR="00CA2CAF" w:rsidRPr="00A35617" w:rsidRDefault="00CA2CAF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772ACB11" w14:textId="1706AE63" w:rsidR="00BC4692" w:rsidRPr="00BC4692" w:rsidRDefault="004D3820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  <w:proofErr w:type="spellStart"/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Ataka</w:t>
      </w:r>
      <w:proofErr w:type="spellEnd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>
        <w:rPr>
          <w:rFonts w:ascii="Book Antiqua" w:hAnsi="Book Antiqua" w:cstheme="majorHAnsi"/>
          <w:color w:val="000000" w:themeColor="text1"/>
          <w:sz w:val="24"/>
          <w:szCs w:val="24"/>
        </w:rPr>
        <w:t xml:space="preserve">R </w:t>
      </w:r>
      <w:r w:rsidRPr="004D3820">
        <w:rPr>
          <w:rFonts w:ascii="Book Antiqua" w:hAnsi="Book Antiqua" w:cstheme="majorHAnsi"/>
          <w:i/>
          <w:iCs/>
          <w:color w:val="000000" w:themeColor="text1"/>
          <w:sz w:val="24"/>
          <w:szCs w:val="24"/>
        </w:rPr>
        <w:t>et al</w:t>
      </w:r>
      <w:r>
        <w:rPr>
          <w:rFonts w:ascii="Book Antiqua" w:hAnsi="Book Antiqua" w:cstheme="majorHAnsi"/>
          <w:color w:val="000000" w:themeColor="text1"/>
          <w:sz w:val="24"/>
          <w:szCs w:val="24"/>
        </w:rPr>
        <w:t xml:space="preserve">. </w:t>
      </w:r>
      <w:r w:rsidR="00BC4692" w:rsidRPr="00BC4692">
        <w:rPr>
          <w:rFonts w:ascii="Book Antiqua" w:hAnsi="Book Antiqua" w:cstheme="majorHAnsi"/>
          <w:color w:val="000000" w:themeColor="text1"/>
          <w:sz w:val="24"/>
          <w:szCs w:val="24"/>
        </w:rPr>
        <w:t>Cholangiocarcinoma after flow diversion surgery</w:t>
      </w:r>
    </w:p>
    <w:p w14:paraId="237F443F" w14:textId="77777777" w:rsidR="00BC4692" w:rsidRPr="00BC4692" w:rsidRDefault="00BC4692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305107D4" w14:textId="2CA5E114" w:rsidR="007974DA" w:rsidRPr="00BC4692" w:rsidRDefault="007974DA" w:rsidP="007960F8">
      <w:pPr>
        <w:spacing w:line="360" w:lineRule="auto"/>
        <w:rPr>
          <w:rFonts w:ascii="Book Antiqua" w:eastAsia="MS Mincho" w:hAnsi="Book Antiqua" w:cs="Arial"/>
          <w:color w:val="000000" w:themeColor="text1"/>
          <w:sz w:val="24"/>
          <w:szCs w:val="24"/>
        </w:rPr>
      </w:pPr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Ryo </w:t>
      </w:r>
      <w:proofErr w:type="spellStart"/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Ataka</w:t>
      </w:r>
      <w:proofErr w:type="spellEnd"/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, Takashi Ito, Toshihiko Masui, Satoru </w:t>
      </w:r>
      <w:proofErr w:type="spellStart"/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Seo</w:t>
      </w:r>
      <w:proofErr w:type="spellEnd"/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, </w:t>
      </w:r>
      <w:proofErr w:type="spellStart"/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Takamichi</w:t>
      </w:r>
      <w:proofErr w:type="spellEnd"/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Ishii, Satoshi </w:t>
      </w:r>
      <w:proofErr w:type="spellStart"/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Ogiso</w:t>
      </w:r>
      <w:proofErr w:type="spellEnd"/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, </w:t>
      </w:r>
      <w:proofErr w:type="spellStart"/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Shintaro</w:t>
      </w:r>
      <w:proofErr w:type="spellEnd"/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Yagi, </w:t>
      </w:r>
      <w:proofErr w:type="spellStart"/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Kojiro</w:t>
      </w:r>
      <w:proofErr w:type="spellEnd"/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Taura, Shinji </w:t>
      </w:r>
      <w:proofErr w:type="spellStart"/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Uemoto</w:t>
      </w:r>
      <w:proofErr w:type="spellEnd"/>
    </w:p>
    <w:p w14:paraId="7F80E885" w14:textId="77777777" w:rsidR="00BC4692" w:rsidRPr="00BC4692" w:rsidRDefault="00BC4692" w:rsidP="007960F8">
      <w:pPr>
        <w:spacing w:line="360" w:lineRule="auto"/>
        <w:rPr>
          <w:rFonts w:ascii="Book Antiqua" w:eastAsia="MS Mincho" w:hAnsi="Book Antiqua" w:cs="Arial"/>
          <w:b/>
          <w:bCs/>
          <w:color w:val="000000" w:themeColor="text1"/>
          <w:sz w:val="24"/>
          <w:szCs w:val="24"/>
        </w:rPr>
      </w:pPr>
    </w:p>
    <w:p w14:paraId="1594DD3E" w14:textId="6D417A41" w:rsidR="00E74B71" w:rsidRPr="00BC4692" w:rsidRDefault="00BC4692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  <w:r w:rsidRPr="00BC4692">
        <w:rPr>
          <w:rFonts w:ascii="Book Antiqua" w:eastAsia="MS Mincho" w:hAnsi="Book Antiqua" w:cs="Arial"/>
          <w:b/>
          <w:bCs/>
          <w:color w:val="000000" w:themeColor="text1"/>
          <w:sz w:val="24"/>
          <w:szCs w:val="24"/>
        </w:rPr>
        <w:t xml:space="preserve">Ryo </w:t>
      </w:r>
      <w:proofErr w:type="spellStart"/>
      <w:r w:rsidRPr="00BC4692">
        <w:rPr>
          <w:rFonts w:ascii="Book Antiqua" w:eastAsia="MS Mincho" w:hAnsi="Book Antiqua" w:cs="Arial"/>
          <w:b/>
          <w:bCs/>
          <w:color w:val="000000" w:themeColor="text1"/>
          <w:sz w:val="24"/>
          <w:szCs w:val="24"/>
        </w:rPr>
        <w:t>Ataka</w:t>
      </w:r>
      <w:proofErr w:type="spellEnd"/>
      <w:r w:rsidRPr="00BC4692">
        <w:rPr>
          <w:rFonts w:ascii="Book Antiqua" w:eastAsia="MS Mincho" w:hAnsi="Book Antiqua" w:cs="Arial"/>
          <w:b/>
          <w:bCs/>
          <w:color w:val="000000" w:themeColor="text1"/>
          <w:sz w:val="24"/>
          <w:szCs w:val="24"/>
        </w:rPr>
        <w:t xml:space="preserve">, Takashi Ito, Toshihiko Masui, Satoru </w:t>
      </w:r>
      <w:proofErr w:type="spellStart"/>
      <w:r w:rsidRPr="00BC4692">
        <w:rPr>
          <w:rFonts w:ascii="Book Antiqua" w:eastAsia="MS Mincho" w:hAnsi="Book Antiqua" w:cs="Arial"/>
          <w:b/>
          <w:bCs/>
          <w:color w:val="000000" w:themeColor="text1"/>
          <w:sz w:val="24"/>
          <w:szCs w:val="24"/>
        </w:rPr>
        <w:t>Seo</w:t>
      </w:r>
      <w:proofErr w:type="spellEnd"/>
      <w:r w:rsidRPr="00BC4692">
        <w:rPr>
          <w:rFonts w:ascii="Book Antiqua" w:eastAsia="MS Mincho" w:hAnsi="Book Antiqua" w:cs="Arial"/>
          <w:b/>
          <w:bCs/>
          <w:color w:val="000000" w:themeColor="text1"/>
          <w:sz w:val="24"/>
          <w:szCs w:val="24"/>
        </w:rPr>
        <w:t xml:space="preserve">, </w:t>
      </w:r>
      <w:proofErr w:type="spellStart"/>
      <w:r w:rsidRPr="00BC4692">
        <w:rPr>
          <w:rFonts w:ascii="Book Antiqua" w:eastAsia="MS Mincho" w:hAnsi="Book Antiqua" w:cs="Arial"/>
          <w:b/>
          <w:bCs/>
          <w:color w:val="000000" w:themeColor="text1"/>
          <w:sz w:val="24"/>
          <w:szCs w:val="24"/>
        </w:rPr>
        <w:t>Takamichi</w:t>
      </w:r>
      <w:proofErr w:type="spellEnd"/>
      <w:r w:rsidRPr="00BC4692">
        <w:rPr>
          <w:rFonts w:ascii="Book Antiqua" w:eastAsia="MS Mincho" w:hAnsi="Book Antiqua" w:cs="Arial"/>
          <w:b/>
          <w:bCs/>
          <w:color w:val="000000" w:themeColor="text1"/>
          <w:sz w:val="24"/>
          <w:szCs w:val="24"/>
        </w:rPr>
        <w:t xml:space="preserve"> Ishii, Satoshi </w:t>
      </w:r>
      <w:proofErr w:type="spellStart"/>
      <w:r w:rsidRPr="00BC4692">
        <w:rPr>
          <w:rFonts w:ascii="Book Antiqua" w:eastAsia="MS Mincho" w:hAnsi="Book Antiqua" w:cs="Arial"/>
          <w:b/>
          <w:bCs/>
          <w:color w:val="000000" w:themeColor="text1"/>
          <w:sz w:val="24"/>
          <w:szCs w:val="24"/>
        </w:rPr>
        <w:t>Ogiso</w:t>
      </w:r>
      <w:proofErr w:type="spellEnd"/>
      <w:r w:rsidRPr="00BC4692">
        <w:rPr>
          <w:rFonts w:ascii="Book Antiqua" w:eastAsia="MS Mincho" w:hAnsi="Book Antiqua" w:cs="Arial"/>
          <w:b/>
          <w:bCs/>
          <w:color w:val="000000" w:themeColor="text1"/>
          <w:sz w:val="24"/>
          <w:szCs w:val="24"/>
        </w:rPr>
        <w:t xml:space="preserve">, </w:t>
      </w:r>
      <w:proofErr w:type="spellStart"/>
      <w:r w:rsidRPr="00BC4692">
        <w:rPr>
          <w:rFonts w:ascii="Book Antiqua" w:eastAsia="MS Mincho" w:hAnsi="Book Antiqua" w:cs="Arial"/>
          <w:b/>
          <w:bCs/>
          <w:color w:val="000000" w:themeColor="text1"/>
          <w:sz w:val="24"/>
          <w:szCs w:val="24"/>
        </w:rPr>
        <w:t>Shintaro</w:t>
      </w:r>
      <w:proofErr w:type="spellEnd"/>
      <w:r w:rsidRPr="00BC4692">
        <w:rPr>
          <w:rFonts w:ascii="Book Antiqua" w:eastAsia="MS Mincho" w:hAnsi="Book Antiqua" w:cs="Arial"/>
          <w:b/>
          <w:bCs/>
          <w:color w:val="000000" w:themeColor="text1"/>
          <w:sz w:val="24"/>
          <w:szCs w:val="24"/>
        </w:rPr>
        <w:t xml:space="preserve"> Yagi, </w:t>
      </w:r>
      <w:proofErr w:type="spellStart"/>
      <w:r w:rsidRPr="00BC4692">
        <w:rPr>
          <w:rFonts w:ascii="Book Antiqua" w:eastAsia="MS Mincho" w:hAnsi="Book Antiqua" w:cs="Arial"/>
          <w:b/>
          <w:bCs/>
          <w:color w:val="000000" w:themeColor="text1"/>
          <w:sz w:val="24"/>
          <w:szCs w:val="24"/>
        </w:rPr>
        <w:t>Kojiro</w:t>
      </w:r>
      <w:proofErr w:type="spellEnd"/>
      <w:r w:rsidRPr="00BC4692">
        <w:rPr>
          <w:rFonts w:ascii="Book Antiqua" w:eastAsia="MS Mincho" w:hAnsi="Book Antiqua" w:cs="Arial"/>
          <w:b/>
          <w:bCs/>
          <w:color w:val="000000" w:themeColor="text1"/>
          <w:sz w:val="24"/>
          <w:szCs w:val="24"/>
        </w:rPr>
        <w:t xml:space="preserve"> Taura, Shinji </w:t>
      </w:r>
      <w:proofErr w:type="spellStart"/>
      <w:r w:rsidRPr="00BC4692">
        <w:rPr>
          <w:rFonts w:ascii="Book Antiqua" w:eastAsia="MS Mincho" w:hAnsi="Book Antiqua" w:cs="Arial"/>
          <w:b/>
          <w:bCs/>
          <w:color w:val="000000" w:themeColor="text1"/>
          <w:sz w:val="24"/>
          <w:szCs w:val="24"/>
        </w:rPr>
        <w:t>Uemoto</w:t>
      </w:r>
      <w:proofErr w:type="spellEnd"/>
      <w:r w:rsidRPr="00BC4692">
        <w:rPr>
          <w:rFonts w:ascii="Book Antiqua" w:eastAsia="MS Mincho" w:hAnsi="Book Antiqua" w:cs="Arial"/>
          <w:b/>
          <w:bCs/>
          <w:color w:val="000000" w:themeColor="text1"/>
          <w:sz w:val="24"/>
          <w:szCs w:val="24"/>
        </w:rPr>
        <w:t>,</w:t>
      </w:r>
      <w:r w:rsidRPr="00BC4692">
        <w:rPr>
          <w:rFonts w:ascii="SimSun" w:eastAsia="SimSun" w:hAnsi="SimSun" w:cs="Arial"/>
          <w:color w:val="000000" w:themeColor="text1"/>
          <w:sz w:val="24"/>
          <w:szCs w:val="24"/>
          <w:lang w:eastAsia="zh-CN"/>
        </w:rPr>
        <w:t xml:space="preserve"> </w:t>
      </w:r>
      <w:r w:rsidR="007974DA"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Department of Hepato-Biliary-Pancreatic Surgery and Transplantation,</w:t>
      </w:r>
      <w:r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</w:t>
      </w:r>
      <w:r w:rsidR="007974DA"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Graduate School of Medicine, Kyoto University, </w:t>
      </w:r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Kyoto 606-8507,</w:t>
      </w:r>
      <w:r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</w:t>
      </w:r>
      <w:r w:rsidR="007974DA"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Japan</w:t>
      </w:r>
    </w:p>
    <w:p w14:paraId="0AF84188" w14:textId="77777777" w:rsidR="00141332" w:rsidRPr="00D41AB5" w:rsidRDefault="00141332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73C7C90F" w14:textId="765CB792" w:rsidR="00D41AB5" w:rsidRPr="00D41AB5" w:rsidRDefault="00CA2CAF" w:rsidP="007960F8">
      <w:pPr>
        <w:spacing w:line="360" w:lineRule="auto"/>
        <w:rPr>
          <w:rFonts w:ascii="Book Antiqua" w:eastAsia="MS Mincho" w:hAnsi="Book Antiqua" w:cs="Arial"/>
          <w:color w:val="000000" w:themeColor="text1"/>
          <w:sz w:val="24"/>
          <w:szCs w:val="24"/>
        </w:rPr>
      </w:pPr>
      <w:r w:rsidRPr="00D41AB5">
        <w:rPr>
          <w:rFonts w:ascii="Book Antiqua" w:hAnsi="Book Antiqua" w:cstheme="majorHAnsi"/>
          <w:b/>
          <w:iCs/>
          <w:color w:val="000000" w:themeColor="text1"/>
          <w:sz w:val="24"/>
          <w:szCs w:val="24"/>
        </w:rPr>
        <w:t>ORCID number:</w:t>
      </w:r>
      <w:r w:rsidRPr="00D41AB5">
        <w:rPr>
          <w:rFonts w:ascii="Book Antiqua" w:hAnsi="Book Antiqua" w:cstheme="majorHAnsi"/>
          <w:b/>
          <w:i/>
          <w:color w:val="000000" w:themeColor="text1"/>
          <w:sz w:val="24"/>
          <w:szCs w:val="24"/>
        </w:rPr>
        <w:t xml:space="preserve"> </w:t>
      </w:r>
      <w:r w:rsidR="00FC0B6B" w:rsidRPr="00D41AB5">
        <w:rPr>
          <w:rFonts w:ascii="Book Antiqua" w:hAnsi="Book Antiqua" w:cs="Arial"/>
          <w:color w:val="000000" w:themeColor="text1"/>
          <w:sz w:val="24"/>
          <w:szCs w:val="24"/>
          <w:shd w:val="clear" w:color="auto" w:fill="FFFFFF"/>
        </w:rPr>
        <w:t xml:space="preserve">Ryo </w:t>
      </w:r>
      <w:proofErr w:type="spellStart"/>
      <w:r w:rsidR="00FC0B6B" w:rsidRPr="00D41AB5">
        <w:rPr>
          <w:rFonts w:ascii="Book Antiqua" w:hAnsi="Book Antiqua" w:cs="Arial"/>
          <w:color w:val="000000" w:themeColor="text1"/>
          <w:sz w:val="24"/>
          <w:szCs w:val="24"/>
          <w:shd w:val="clear" w:color="auto" w:fill="FFFFFF"/>
        </w:rPr>
        <w:t>Ataka</w:t>
      </w:r>
      <w:proofErr w:type="spellEnd"/>
      <w:r w:rsidR="00FC0B6B" w:rsidRPr="00D41AB5">
        <w:rPr>
          <w:rFonts w:ascii="Book Antiqua" w:hAnsi="Book Antiqua" w:cs="Arial"/>
          <w:color w:val="000000" w:themeColor="text1"/>
          <w:sz w:val="24"/>
          <w:szCs w:val="24"/>
          <w:shd w:val="clear" w:color="auto" w:fill="FFFFFF"/>
        </w:rPr>
        <w:t xml:space="preserve"> (0000-0002-4314-4034)</w:t>
      </w:r>
      <w:r w:rsidR="00D41AB5" w:rsidRPr="00D41AB5">
        <w:rPr>
          <w:rFonts w:ascii="Book Antiqua" w:hAnsi="Book Antiqua" w:cs="Arial"/>
          <w:color w:val="000000" w:themeColor="text1"/>
          <w:sz w:val="24"/>
          <w:szCs w:val="24"/>
          <w:shd w:val="clear" w:color="auto" w:fill="FFFFFF"/>
        </w:rPr>
        <w:t xml:space="preserve">; </w:t>
      </w:r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>Takashi Ito (</w:t>
      </w:r>
      <w:r w:rsidR="00D41AB5" w:rsidRPr="00D41AB5">
        <w:rPr>
          <w:rFonts w:ascii="Book Antiqua" w:hAnsi="Book Antiqua" w:cstheme="majorHAnsi"/>
          <w:color w:val="494A4C"/>
          <w:sz w:val="24"/>
          <w:szCs w:val="24"/>
          <w:shd w:val="clear" w:color="auto" w:fill="FFFFFF"/>
        </w:rPr>
        <w:t>0000-0002-5892-8317</w:t>
      </w:r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>)</w:t>
      </w:r>
      <w:r w:rsid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>;</w:t>
      </w:r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Toshihiko Masui (</w:t>
      </w:r>
      <w:r w:rsidR="00D41AB5" w:rsidRPr="00D41AB5">
        <w:rPr>
          <w:rFonts w:ascii="Book Antiqua" w:hAnsi="Book Antiqua" w:cstheme="majorHAnsi"/>
          <w:color w:val="222222"/>
          <w:sz w:val="24"/>
          <w:szCs w:val="24"/>
          <w:shd w:val="clear" w:color="auto" w:fill="FFFFFF"/>
        </w:rPr>
        <w:t>0000-0002-4001-4824</w:t>
      </w:r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>)</w:t>
      </w:r>
      <w:r w:rsid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>;</w:t>
      </w:r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Satoru </w:t>
      </w:r>
      <w:proofErr w:type="spellStart"/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>Seo</w:t>
      </w:r>
      <w:proofErr w:type="spellEnd"/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(</w:t>
      </w:r>
      <w:r w:rsidR="00D41AB5" w:rsidRPr="00D41AB5">
        <w:rPr>
          <w:rFonts w:ascii="Book Antiqua" w:hAnsi="Book Antiqua" w:cstheme="majorHAnsi"/>
          <w:color w:val="222222"/>
          <w:sz w:val="24"/>
          <w:szCs w:val="24"/>
          <w:shd w:val="clear" w:color="auto" w:fill="FFFFFF"/>
        </w:rPr>
        <w:t>0000-0001-9539-8098</w:t>
      </w:r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>)</w:t>
      </w:r>
      <w:r w:rsid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>;</w:t>
      </w:r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</w:t>
      </w:r>
      <w:proofErr w:type="spellStart"/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>Takamichi</w:t>
      </w:r>
      <w:proofErr w:type="spellEnd"/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Ishii (</w:t>
      </w:r>
      <w:r w:rsidR="00D41AB5" w:rsidRPr="00D41AB5">
        <w:rPr>
          <w:rFonts w:ascii="Book Antiqua" w:hAnsi="Book Antiqua" w:cstheme="majorHAnsi"/>
          <w:color w:val="222222"/>
          <w:sz w:val="24"/>
          <w:szCs w:val="24"/>
        </w:rPr>
        <w:t>0000-0002-7461-9653</w:t>
      </w:r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>)</w:t>
      </w:r>
      <w:r w:rsid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>;</w:t>
      </w:r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Satoshi </w:t>
      </w:r>
      <w:proofErr w:type="spellStart"/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>Ogiso</w:t>
      </w:r>
      <w:proofErr w:type="spellEnd"/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(</w:t>
      </w:r>
      <w:r w:rsidR="00D41AB5" w:rsidRPr="00D41AB5">
        <w:rPr>
          <w:rFonts w:ascii="Book Antiqua" w:hAnsi="Book Antiqua" w:cstheme="majorHAnsi"/>
          <w:color w:val="222222"/>
          <w:sz w:val="24"/>
          <w:szCs w:val="24"/>
          <w:shd w:val="clear" w:color="auto" w:fill="FFFFFF"/>
        </w:rPr>
        <w:t>0000-0002-9577-330X</w:t>
      </w:r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>)</w:t>
      </w:r>
      <w:r w:rsid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>;</w:t>
      </w:r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</w:t>
      </w:r>
      <w:proofErr w:type="spellStart"/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>Shintaro</w:t>
      </w:r>
      <w:proofErr w:type="spellEnd"/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Yagi (</w:t>
      </w:r>
      <w:hyperlink r:id="rId8" w:tgtFrame="_blank" w:history="1">
        <w:r w:rsidR="00D41AB5" w:rsidRPr="00D41AB5">
          <w:rPr>
            <w:rStyle w:val="Hyperlink"/>
            <w:rFonts w:ascii="Book Antiqua" w:hAnsi="Book Antiqua" w:cstheme="majorHAnsi"/>
            <w:color w:val="000000" w:themeColor="text1"/>
            <w:sz w:val="24"/>
            <w:szCs w:val="24"/>
            <w:u w:val="none"/>
          </w:rPr>
          <w:t>0000-0001-7465-5761</w:t>
        </w:r>
      </w:hyperlink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>)</w:t>
      </w:r>
      <w:r w:rsid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>;</w:t>
      </w:r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</w:t>
      </w:r>
      <w:proofErr w:type="spellStart"/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>Kojiro</w:t>
      </w:r>
      <w:proofErr w:type="spellEnd"/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Taura (</w:t>
      </w:r>
      <w:hyperlink r:id="rId9" w:tgtFrame="_blank" w:history="1">
        <w:r w:rsidR="00D41AB5" w:rsidRPr="00D41AB5">
          <w:rPr>
            <w:rStyle w:val="Hyperlink"/>
            <w:rFonts w:ascii="Book Antiqua" w:hAnsi="Book Antiqua" w:cstheme="majorHAnsi"/>
            <w:color w:val="000000" w:themeColor="text1"/>
            <w:sz w:val="24"/>
            <w:szCs w:val="24"/>
            <w:u w:val="none"/>
          </w:rPr>
          <w:t>0000-0003-4164-3988</w:t>
        </w:r>
      </w:hyperlink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>)</w:t>
      </w:r>
      <w:r w:rsid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>;</w:t>
      </w:r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Shinji </w:t>
      </w:r>
      <w:proofErr w:type="spellStart"/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>Uemoto</w:t>
      </w:r>
      <w:proofErr w:type="spellEnd"/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(</w:t>
      </w:r>
      <w:r w:rsidR="00D41AB5" w:rsidRPr="00D41AB5">
        <w:rPr>
          <w:rFonts w:ascii="Book Antiqua" w:hAnsi="Book Antiqua" w:cstheme="majorHAnsi"/>
          <w:color w:val="222222"/>
          <w:sz w:val="24"/>
          <w:szCs w:val="24"/>
          <w:shd w:val="clear" w:color="auto" w:fill="FFFFFF"/>
        </w:rPr>
        <w:t>0000-0003-0126-9346</w:t>
      </w:r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>)</w:t>
      </w:r>
      <w:r w:rsidR="004D3820">
        <w:rPr>
          <w:rFonts w:ascii="Book Antiqua" w:eastAsia="MS Mincho" w:hAnsi="Book Antiqua" w:cs="Arial"/>
          <w:color w:val="000000" w:themeColor="text1"/>
          <w:sz w:val="24"/>
          <w:szCs w:val="24"/>
        </w:rPr>
        <w:t>.</w:t>
      </w:r>
    </w:p>
    <w:p w14:paraId="461B19DB" w14:textId="3FE54A2D" w:rsidR="00CA2CAF" w:rsidRPr="00D41AB5" w:rsidRDefault="00CA2CAF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6AFDC2D3" w14:textId="0BBCDB89" w:rsidR="009E5F5A" w:rsidRDefault="00CA2CAF" w:rsidP="007960F8">
      <w:pPr>
        <w:spacing w:line="360" w:lineRule="auto"/>
        <w:ind w:left="120" w:hangingChars="50" w:hanging="120"/>
        <w:rPr>
          <w:rFonts w:ascii="Book Antiqua" w:hAnsi="Book Antiqua" w:cstheme="majorHAnsi"/>
          <w:color w:val="000000" w:themeColor="text1"/>
          <w:sz w:val="24"/>
          <w:szCs w:val="24"/>
        </w:rPr>
      </w:pPr>
      <w:r w:rsidRPr="00BC4692">
        <w:rPr>
          <w:rFonts w:ascii="Book Antiqua" w:hAnsi="Book Antiqua" w:cstheme="majorHAnsi"/>
          <w:b/>
          <w:iCs/>
          <w:color w:val="000000" w:themeColor="text1"/>
          <w:sz w:val="24"/>
          <w:szCs w:val="24"/>
        </w:rPr>
        <w:t>Author contributions:</w:t>
      </w:r>
      <w:r w:rsidRPr="00BC4692">
        <w:rPr>
          <w:rFonts w:ascii="Book Antiqua" w:hAnsi="Book Antiqua" w:cstheme="majorHAnsi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="00BC4E8B">
        <w:rPr>
          <w:rFonts w:ascii="Book Antiqua" w:hAnsi="Book Antiqua" w:cstheme="majorHAnsi"/>
          <w:color w:val="000000" w:themeColor="text1"/>
          <w:sz w:val="24"/>
          <w:szCs w:val="24"/>
        </w:rPr>
        <w:t>Ataka</w:t>
      </w:r>
      <w:proofErr w:type="spellEnd"/>
      <w:r w:rsidR="00BC4E8B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4D3820">
        <w:rPr>
          <w:rFonts w:ascii="Book Antiqua" w:hAnsi="Book Antiqua" w:cstheme="majorHAnsi"/>
          <w:color w:val="000000" w:themeColor="text1"/>
          <w:sz w:val="24"/>
          <w:szCs w:val="24"/>
        </w:rPr>
        <w:t xml:space="preserve">R </w:t>
      </w:r>
      <w:r w:rsidR="009E5F5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designed and wrote the manuscript; </w:t>
      </w:r>
      <w:r w:rsidR="009E5F5A"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Ito</w:t>
      </w:r>
      <w:r w:rsidR="009E5F5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4D3820">
        <w:rPr>
          <w:rFonts w:ascii="Book Antiqua" w:hAnsi="Book Antiqua" w:cstheme="majorHAnsi"/>
          <w:color w:val="000000" w:themeColor="text1"/>
          <w:sz w:val="24"/>
          <w:szCs w:val="24"/>
        </w:rPr>
        <w:t xml:space="preserve">T </w:t>
      </w:r>
      <w:r w:rsidR="009E5F5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performed operation and edited the manuscript; </w:t>
      </w:r>
      <w:r w:rsidR="009E5F5A"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Masui</w:t>
      </w:r>
      <w:r w:rsidR="004D3820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T</w:t>
      </w:r>
      <w:r w:rsidR="009E5F5A"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, </w:t>
      </w:r>
      <w:proofErr w:type="spellStart"/>
      <w:r w:rsidR="009E5F5A"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Seo</w:t>
      </w:r>
      <w:proofErr w:type="spellEnd"/>
      <w:r w:rsidR="004D3820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S</w:t>
      </w:r>
      <w:r w:rsidR="009E5F5A"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, Ishii</w:t>
      </w:r>
      <w:r w:rsidR="004D3820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T</w:t>
      </w:r>
      <w:r w:rsidR="009E5F5A"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, and </w:t>
      </w:r>
      <w:proofErr w:type="spellStart"/>
      <w:r w:rsidR="009E5F5A"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lastRenderedPageBreak/>
        <w:t>Ogiso</w:t>
      </w:r>
      <w:proofErr w:type="spellEnd"/>
      <w:r w:rsidR="009E5F5A" w:rsidRPr="00BC4692">
        <w:rPr>
          <w:rFonts w:ascii="Book Antiqua" w:hAnsi="Book Antiqua" w:cstheme="majorHAnsi"/>
          <w:b/>
          <w:color w:val="000000" w:themeColor="text1"/>
          <w:sz w:val="24"/>
          <w:szCs w:val="24"/>
        </w:rPr>
        <w:t xml:space="preserve"> </w:t>
      </w:r>
      <w:r w:rsidR="004D3820" w:rsidRPr="004D3820">
        <w:rPr>
          <w:rFonts w:ascii="Book Antiqua" w:hAnsi="Book Antiqua" w:cstheme="majorHAnsi"/>
          <w:bCs/>
          <w:color w:val="000000" w:themeColor="text1"/>
          <w:sz w:val="24"/>
          <w:szCs w:val="24"/>
        </w:rPr>
        <w:t>S</w:t>
      </w:r>
      <w:r w:rsidR="004D3820">
        <w:rPr>
          <w:rFonts w:ascii="Book Antiqua" w:hAnsi="Book Antiqua" w:cstheme="majorHAnsi"/>
          <w:b/>
          <w:color w:val="000000" w:themeColor="text1"/>
          <w:sz w:val="24"/>
          <w:szCs w:val="24"/>
        </w:rPr>
        <w:t xml:space="preserve"> </w:t>
      </w:r>
      <w:r w:rsidR="009E5F5A" w:rsidRPr="00BC4692">
        <w:rPr>
          <w:rFonts w:ascii="Book Antiqua" w:hAnsi="Book Antiqua" w:cstheme="majorHAnsi"/>
          <w:color w:val="000000" w:themeColor="text1"/>
          <w:sz w:val="24"/>
          <w:szCs w:val="24"/>
        </w:rPr>
        <w:t>performed operation; All authors discussed the results and contributed to the final manuscript.</w:t>
      </w:r>
    </w:p>
    <w:p w14:paraId="4194E2B5" w14:textId="77777777" w:rsidR="00BC4692" w:rsidRPr="00BC4692" w:rsidRDefault="00BC4692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75B9DBC2" w14:textId="2036621A" w:rsidR="002E34AC" w:rsidRDefault="00CA2CAF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  <w:r w:rsidRPr="00BC4692">
        <w:rPr>
          <w:rFonts w:ascii="Book Antiqua" w:hAnsi="Book Antiqua" w:cstheme="majorHAnsi"/>
          <w:b/>
          <w:iCs/>
          <w:color w:val="000000" w:themeColor="text1"/>
          <w:sz w:val="24"/>
          <w:szCs w:val="24"/>
        </w:rPr>
        <w:t>Informed consent statement:</w:t>
      </w:r>
      <w:r w:rsidR="00CE1A71" w:rsidRPr="00BC4692">
        <w:rPr>
          <w:rFonts w:ascii="Book Antiqua" w:hAnsi="Book Antiqua" w:cstheme="majorHAnsi"/>
          <w:b/>
          <w:iCs/>
          <w:color w:val="000000" w:themeColor="text1"/>
          <w:sz w:val="24"/>
          <w:szCs w:val="24"/>
        </w:rPr>
        <w:t xml:space="preserve"> </w:t>
      </w:r>
      <w:r w:rsidR="00CE1A71" w:rsidRPr="00BC4692">
        <w:rPr>
          <w:rFonts w:ascii="Book Antiqua" w:hAnsi="Book Antiqua" w:cstheme="majorHAnsi"/>
          <w:color w:val="000000" w:themeColor="text1"/>
          <w:sz w:val="24"/>
          <w:szCs w:val="24"/>
        </w:rPr>
        <w:t>The patient agreed to allow his case to be published including any relevant laboratory data and images.</w:t>
      </w:r>
    </w:p>
    <w:p w14:paraId="615E43EE" w14:textId="77777777" w:rsidR="00BC4692" w:rsidRPr="00BC4692" w:rsidRDefault="00BC4692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76309BD5" w14:textId="6EADE6E2" w:rsidR="00CA2CAF" w:rsidRDefault="00CE1A71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  <w:r w:rsidRPr="00BC4692">
        <w:rPr>
          <w:rFonts w:ascii="Book Antiqua" w:hAnsi="Book Antiqua" w:cstheme="majorHAnsi"/>
          <w:b/>
          <w:iCs/>
          <w:color w:val="000000" w:themeColor="text1"/>
          <w:sz w:val="24"/>
          <w:szCs w:val="24"/>
        </w:rPr>
        <w:t>Conflict-of-</w:t>
      </w:r>
      <w:r w:rsidR="004D3820" w:rsidRPr="00BC4692">
        <w:rPr>
          <w:rFonts w:ascii="Book Antiqua" w:hAnsi="Book Antiqua" w:cstheme="majorHAnsi"/>
          <w:b/>
          <w:iCs/>
          <w:color w:val="000000" w:themeColor="text1"/>
          <w:sz w:val="24"/>
          <w:szCs w:val="24"/>
        </w:rPr>
        <w:t>i</w:t>
      </w:r>
      <w:r w:rsidRPr="00BC4692">
        <w:rPr>
          <w:rFonts w:ascii="Book Antiqua" w:hAnsi="Book Antiqua" w:cstheme="majorHAnsi"/>
          <w:b/>
          <w:iCs/>
          <w:color w:val="000000" w:themeColor="text1"/>
          <w:sz w:val="24"/>
          <w:szCs w:val="24"/>
        </w:rPr>
        <w:t>nterest statement:</w:t>
      </w:r>
      <w:r w:rsidR="00CA2CAF" w:rsidRPr="00BC4692">
        <w:rPr>
          <w:rFonts w:ascii="Book Antiqua" w:hAnsi="Book Antiqua" w:cstheme="majorHAnsi"/>
          <w:b/>
          <w:i/>
          <w:color w:val="000000" w:themeColor="text1"/>
          <w:sz w:val="24"/>
          <w:szCs w:val="24"/>
        </w:rPr>
        <w:t xml:space="preserve">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The authors declare that they have no conflicts of interest.</w:t>
      </w:r>
    </w:p>
    <w:p w14:paraId="6254CC0C" w14:textId="77777777" w:rsidR="00BC4692" w:rsidRPr="00BC4692" w:rsidRDefault="00BC4692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41D72C0C" w14:textId="158089D9" w:rsidR="00CE1A71" w:rsidRDefault="00CE1A71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  <w:r w:rsidRPr="00BC4692">
        <w:rPr>
          <w:rFonts w:ascii="Book Antiqua" w:hAnsi="Book Antiqua" w:cstheme="majorHAnsi"/>
          <w:b/>
          <w:iCs/>
          <w:color w:val="000000" w:themeColor="text1"/>
          <w:sz w:val="24"/>
          <w:szCs w:val="24"/>
        </w:rPr>
        <w:t xml:space="preserve">CARE Checklist (2016) statement: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The authors have read the CARE checklist</w:t>
      </w:r>
      <w:r w:rsidR="00244A7B" w:rsidRPr="00BC4692">
        <w:rPr>
          <w:rFonts w:ascii="Book Antiqua" w:hAnsi="Book Antiqua" w:cstheme="majorHAnsi"/>
          <w:color w:val="000000" w:themeColor="text1"/>
          <w:sz w:val="24"/>
          <w:szCs w:val="24"/>
        </w:rPr>
        <w:t>,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and the manuscript was prepared and reviewed according to the CARE checklist.</w:t>
      </w:r>
    </w:p>
    <w:p w14:paraId="7F350938" w14:textId="060A805D" w:rsidR="00BC4692" w:rsidRDefault="00BC4692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3C71DD09" w14:textId="77777777" w:rsidR="004D3820" w:rsidRDefault="004D3820" w:rsidP="007960F8">
      <w:pPr>
        <w:spacing w:line="360" w:lineRule="auto"/>
        <w:rPr>
          <w:rFonts w:ascii="Book Antiqua" w:hAnsi="Book Antiqua"/>
          <w:color w:val="000000"/>
          <w:sz w:val="24"/>
        </w:rPr>
      </w:pPr>
      <w:bookmarkStart w:id="1" w:name="OLE_LINK507"/>
      <w:bookmarkStart w:id="2" w:name="OLE_LINK506"/>
      <w:bookmarkStart w:id="3" w:name="OLE_LINK496"/>
      <w:bookmarkStart w:id="4" w:name="OLE_LINK479"/>
      <w:bookmarkStart w:id="5" w:name="OLE_LINK1"/>
      <w:r w:rsidRPr="00C05FCE">
        <w:rPr>
          <w:rFonts w:ascii="Book Antiqua" w:hAnsi="Book Antiqua"/>
          <w:b/>
          <w:color w:val="000000"/>
          <w:sz w:val="24"/>
        </w:rPr>
        <w:t xml:space="preserve">Open-Access: </w:t>
      </w:r>
      <w:r w:rsidRPr="00C05FCE">
        <w:rPr>
          <w:rFonts w:ascii="Book Antiqua" w:hAnsi="Book Antiqua"/>
          <w:color w:val="000000"/>
          <w:sz w:val="24"/>
        </w:rPr>
        <w:t>This article is an open-access</w:t>
      </w:r>
      <w:r w:rsidRPr="00C05FCE">
        <w:rPr>
          <w:rFonts w:ascii="Book Antiqua" w:hAnsi="Book Antiqua" w:hint="eastAsia"/>
          <w:color w:val="000000"/>
          <w:sz w:val="24"/>
        </w:rPr>
        <w:t xml:space="preserve"> </w:t>
      </w:r>
      <w:r w:rsidRPr="00C05FCE">
        <w:rPr>
          <w:rFonts w:ascii="Book Antiqua" w:hAnsi="Book Antiqua"/>
          <w:color w:val="000000"/>
          <w:sz w:val="24"/>
        </w:rPr>
        <w:t>article</w:t>
      </w:r>
      <w:r w:rsidRPr="00C05FCE">
        <w:rPr>
          <w:rFonts w:ascii="Book Antiqua" w:hAnsi="Book Antiqua" w:hint="eastAsia"/>
          <w:color w:val="000000"/>
          <w:sz w:val="24"/>
        </w:rPr>
        <w:t xml:space="preserve"> </w:t>
      </w:r>
      <w:r w:rsidRPr="00C05FCE">
        <w:rPr>
          <w:rFonts w:ascii="Book Antiqua" w:hAnsi="Book Antiqua"/>
          <w:color w:val="000000"/>
          <w:sz w:val="24"/>
        </w:rPr>
        <w:t>which was selected by an in-house editor and fully peer-reviewed by external reviewers. It is distributed</w:t>
      </w:r>
      <w:r w:rsidRPr="00C05FCE">
        <w:rPr>
          <w:rFonts w:ascii="Book Antiqua" w:hAnsi="Book Antiqua" w:hint="eastAsia"/>
          <w:color w:val="000000"/>
          <w:sz w:val="24"/>
        </w:rPr>
        <w:t xml:space="preserve"> </w:t>
      </w:r>
      <w:r w:rsidRPr="00C05FCE">
        <w:rPr>
          <w:rFonts w:ascii="Book Antiqua" w:hAnsi="Book Antiqua"/>
          <w:color w:val="000000"/>
          <w:sz w:val="24"/>
        </w:rPr>
        <w:t>in</w:t>
      </w:r>
      <w:r w:rsidRPr="00C05FCE">
        <w:rPr>
          <w:rFonts w:ascii="Book Antiqua" w:hAnsi="Book Antiqua" w:hint="eastAsia"/>
          <w:color w:val="000000"/>
          <w:sz w:val="24"/>
        </w:rPr>
        <w:t xml:space="preserve"> </w:t>
      </w:r>
      <w:r w:rsidRPr="00C05FCE">
        <w:rPr>
          <w:rFonts w:ascii="Book Antiqua" w:hAnsi="Book Antiqua"/>
          <w:color w:val="000000"/>
          <w:sz w:val="24"/>
        </w:rPr>
        <w:t>accordance</w:t>
      </w:r>
      <w:r w:rsidRPr="00C05FCE">
        <w:rPr>
          <w:rFonts w:ascii="Book Antiqua" w:hAnsi="Book Antiqua" w:hint="eastAsia"/>
          <w:color w:val="000000"/>
          <w:sz w:val="24"/>
        </w:rPr>
        <w:t xml:space="preserve"> </w:t>
      </w:r>
      <w:r w:rsidRPr="00C05FCE">
        <w:rPr>
          <w:rFonts w:ascii="Book Antiqua" w:hAnsi="Book Antiqua"/>
          <w:color w:val="000000"/>
          <w:sz w:val="24"/>
        </w:rPr>
        <w:t xml:space="preserve">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r w:rsidRPr="00085E6E">
        <w:rPr>
          <w:rFonts w:ascii="Book Antiqua" w:hAnsi="Book Antiqua"/>
          <w:color w:val="000000"/>
          <w:sz w:val="24"/>
        </w:rPr>
        <w:t>http://creativecommons.org/licenses/by-nc/4.0/</w:t>
      </w:r>
      <w:bookmarkEnd w:id="1"/>
      <w:bookmarkEnd w:id="2"/>
      <w:bookmarkEnd w:id="3"/>
      <w:bookmarkEnd w:id="4"/>
    </w:p>
    <w:p w14:paraId="45DC16A5" w14:textId="77777777" w:rsidR="004D3820" w:rsidRDefault="004D3820" w:rsidP="007960F8">
      <w:pPr>
        <w:spacing w:line="360" w:lineRule="auto"/>
        <w:rPr>
          <w:rFonts w:ascii="Book Antiqua" w:hAnsi="Book Antiqua"/>
          <w:b/>
          <w:sz w:val="24"/>
        </w:rPr>
      </w:pPr>
      <w:bookmarkStart w:id="6" w:name="_Hlk17899658"/>
      <w:bookmarkEnd w:id="5"/>
    </w:p>
    <w:p w14:paraId="7739767C" w14:textId="36FDE8E3" w:rsidR="004D3820" w:rsidRDefault="004D3820" w:rsidP="007960F8">
      <w:pPr>
        <w:spacing w:line="360" w:lineRule="auto"/>
        <w:rPr>
          <w:rFonts w:ascii="Book Antiqua" w:hAnsi="Book Antiqua"/>
          <w:b/>
          <w:sz w:val="24"/>
        </w:rPr>
      </w:pPr>
      <w:r w:rsidRPr="00B757B8">
        <w:rPr>
          <w:rFonts w:ascii="Book Antiqua" w:hAnsi="Book Antiqua"/>
          <w:b/>
          <w:sz w:val="24"/>
        </w:rPr>
        <w:t xml:space="preserve">Manuscript source: </w:t>
      </w:r>
      <w:r w:rsidRPr="00B757B8">
        <w:rPr>
          <w:rFonts w:ascii="Book Antiqua" w:hAnsi="Book Antiqua"/>
          <w:sz w:val="24"/>
        </w:rPr>
        <w:t>Unsolicited manuscript</w:t>
      </w:r>
      <w:bookmarkEnd w:id="6"/>
    </w:p>
    <w:p w14:paraId="5BEB2AE7" w14:textId="77777777" w:rsidR="004D3820" w:rsidRPr="004D3820" w:rsidRDefault="004D3820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76C190F6" w14:textId="37DB7363" w:rsidR="007974DA" w:rsidRPr="00BC4692" w:rsidRDefault="007974DA" w:rsidP="007960F8">
      <w:pPr>
        <w:spacing w:line="360" w:lineRule="auto"/>
        <w:rPr>
          <w:rFonts w:ascii="Book Antiqua" w:eastAsia="MS Mincho" w:hAnsi="Book Antiqua" w:cs="Arial"/>
          <w:color w:val="000000" w:themeColor="text1"/>
          <w:sz w:val="24"/>
          <w:szCs w:val="24"/>
        </w:rPr>
      </w:pPr>
      <w:r w:rsidRPr="00BC4692">
        <w:rPr>
          <w:rFonts w:ascii="Book Antiqua" w:eastAsia="MS Mincho" w:hAnsi="Book Antiqua" w:cs="Arial"/>
          <w:b/>
          <w:iCs/>
          <w:color w:val="000000" w:themeColor="text1"/>
          <w:sz w:val="24"/>
          <w:szCs w:val="24"/>
        </w:rPr>
        <w:t>Correspond</w:t>
      </w:r>
      <w:r w:rsidR="004D3820">
        <w:rPr>
          <w:rFonts w:ascii="Book Antiqua" w:eastAsia="MS Mincho" w:hAnsi="Book Antiqua" w:cs="Arial"/>
          <w:b/>
          <w:iCs/>
          <w:color w:val="000000" w:themeColor="text1"/>
          <w:sz w:val="24"/>
          <w:szCs w:val="24"/>
        </w:rPr>
        <w:t>ing author</w:t>
      </w:r>
      <w:r w:rsidRPr="00BC4692">
        <w:rPr>
          <w:rFonts w:ascii="Book Antiqua" w:eastAsia="MS Mincho" w:hAnsi="Book Antiqua" w:cs="Arial"/>
          <w:b/>
          <w:iCs/>
          <w:color w:val="000000" w:themeColor="text1"/>
          <w:sz w:val="24"/>
          <w:szCs w:val="24"/>
        </w:rPr>
        <w:t xml:space="preserve">: </w:t>
      </w:r>
      <w:r w:rsidRPr="00FA704C">
        <w:rPr>
          <w:rFonts w:ascii="Book Antiqua" w:eastAsia="MS Mincho" w:hAnsi="Book Antiqua" w:cs="Arial"/>
          <w:b/>
          <w:bCs/>
          <w:color w:val="000000" w:themeColor="text1"/>
          <w:sz w:val="24"/>
          <w:szCs w:val="24"/>
        </w:rPr>
        <w:t xml:space="preserve">Takashi Ito, </w:t>
      </w:r>
      <w:r w:rsidR="00FA704C" w:rsidRPr="00FA704C">
        <w:rPr>
          <w:rFonts w:ascii="Book Antiqua" w:eastAsia="MS Mincho" w:hAnsi="Book Antiqua" w:cs="Arial"/>
          <w:b/>
          <w:bCs/>
          <w:color w:val="000000" w:themeColor="text1"/>
          <w:sz w:val="24"/>
          <w:szCs w:val="24"/>
        </w:rPr>
        <w:t>MD, PhD, Doctor, Surgeon, Surgical Oncologist,</w:t>
      </w:r>
      <w:r w:rsidR="00FA704C" w:rsidRPr="00FA704C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</w:t>
      </w:r>
      <w:r w:rsidR="00C4030D" w:rsidRPr="00C4030D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Department of Hepato-Biliary-Pancreatic Surgery and </w:t>
      </w:r>
      <w:r w:rsidR="00C4030D" w:rsidRPr="00C4030D">
        <w:rPr>
          <w:rFonts w:ascii="Book Antiqua" w:eastAsia="MS Mincho" w:hAnsi="Book Antiqua" w:cs="Arial"/>
          <w:color w:val="000000" w:themeColor="text1"/>
          <w:sz w:val="24"/>
          <w:szCs w:val="24"/>
        </w:rPr>
        <w:lastRenderedPageBreak/>
        <w:t>Transplantation</w:t>
      </w:r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, Graduate School of </w:t>
      </w:r>
      <w:r w:rsidR="006742E9"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Medicine</w:t>
      </w:r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, Kyoto University, 54 Kawahara-</w:t>
      </w:r>
      <w:proofErr w:type="spellStart"/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cho</w:t>
      </w:r>
      <w:proofErr w:type="spellEnd"/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, </w:t>
      </w:r>
      <w:proofErr w:type="spellStart"/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Shogoin</w:t>
      </w:r>
      <w:proofErr w:type="spellEnd"/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, Sakyo-</w:t>
      </w:r>
      <w:proofErr w:type="spellStart"/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ku</w:t>
      </w:r>
      <w:proofErr w:type="spellEnd"/>
      <w:r w:rsidR="00A029BF">
        <w:rPr>
          <w:rFonts w:ascii="Book Antiqua" w:eastAsia="MS Mincho" w:hAnsi="Book Antiqua" w:cs="Arial"/>
          <w:color w:val="000000" w:themeColor="text1"/>
          <w:sz w:val="24"/>
          <w:szCs w:val="24"/>
        </w:rPr>
        <w:t>,</w:t>
      </w:r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Kyoto 606-8507, Japan</w:t>
      </w:r>
      <w:r w:rsidR="00FA704C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. </w:t>
      </w:r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  <w:shd w:val="clear" w:color="auto" w:fill="FFFFFF"/>
        </w:rPr>
        <w:t>itotaka@kuhp.kyoto-u.ac.jp</w:t>
      </w:r>
    </w:p>
    <w:p w14:paraId="1FFCD53A" w14:textId="02F28E5A" w:rsidR="00FA704C" w:rsidRDefault="00FA704C" w:rsidP="007960F8">
      <w:pPr>
        <w:spacing w:line="360" w:lineRule="auto"/>
        <w:rPr>
          <w:rFonts w:ascii="Book Antiqua" w:eastAsia="MS Mincho" w:hAnsi="Book Antiqua" w:cs="Arial"/>
          <w:color w:val="000000" w:themeColor="text1"/>
          <w:sz w:val="24"/>
          <w:szCs w:val="24"/>
        </w:rPr>
      </w:pPr>
      <w:r w:rsidRPr="00FA704C">
        <w:rPr>
          <w:rFonts w:ascii="Book Antiqua" w:eastAsia="MS Mincho" w:hAnsi="Book Antiqua" w:cs="Arial"/>
          <w:b/>
          <w:bCs/>
          <w:color w:val="000000" w:themeColor="text1"/>
          <w:sz w:val="24"/>
          <w:szCs w:val="24"/>
        </w:rPr>
        <w:t>Telep</w:t>
      </w:r>
      <w:r w:rsidR="007974DA" w:rsidRPr="00FA704C">
        <w:rPr>
          <w:rFonts w:ascii="Book Antiqua" w:eastAsia="MS Mincho" w:hAnsi="Book Antiqua" w:cs="Arial"/>
          <w:b/>
          <w:bCs/>
          <w:color w:val="000000" w:themeColor="text1"/>
          <w:sz w:val="24"/>
          <w:szCs w:val="24"/>
        </w:rPr>
        <w:t>hone</w:t>
      </w:r>
      <w:r w:rsidRPr="00FA704C">
        <w:rPr>
          <w:rFonts w:ascii="Book Antiqua" w:eastAsia="MS Mincho" w:hAnsi="Book Antiqua" w:cs="Arial"/>
          <w:b/>
          <w:bCs/>
          <w:color w:val="000000" w:themeColor="text1"/>
          <w:sz w:val="24"/>
          <w:szCs w:val="24"/>
        </w:rPr>
        <w:t>:</w:t>
      </w:r>
      <w:r w:rsidR="007974DA" w:rsidRPr="00FA704C">
        <w:rPr>
          <w:rFonts w:ascii="Book Antiqua" w:eastAsia="MS Mincho" w:hAnsi="Book Antiqua" w:cs="Arial"/>
          <w:b/>
          <w:bCs/>
          <w:color w:val="000000" w:themeColor="text1"/>
          <w:sz w:val="24"/>
          <w:szCs w:val="24"/>
        </w:rPr>
        <w:t xml:space="preserve"> </w:t>
      </w:r>
      <w:r w:rsidR="007974DA"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+81-75-7513242</w:t>
      </w:r>
    </w:p>
    <w:p w14:paraId="7AE32DF1" w14:textId="54C7AC63" w:rsidR="00CE1A71" w:rsidRPr="00BC4692" w:rsidRDefault="00FA704C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  <w:r w:rsidRPr="00FA704C">
        <w:rPr>
          <w:rFonts w:ascii="Book Antiqua" w:eastAsia="MS Mincho" w:hAnsi="Book Antiqua" w:cs="Arial"/>
          <w:b/>
          <w:bCs/>
          <w:color w:val="000000" w:themeColor="text1"/>
          <w:sz w:val="24"/>
          <w:szCs w:val="24"/>
        </w:rPr>
        <w:t xml:space="preserve">Fax: </w:t>
      </w:r>
      <w:r w:rsidR="007974DA"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+81-75-7514263</w:t>
      </w:r>
    </w:p>
    <w:p w14:paraId="78666B10" w14:textId="5FED8462" w:rsidR="00FB4AFB" w:rsidRDefault="00FB4AFB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0B16918C" w14:textId="7BD57437" w:rsidR="00C77D68" w:rsidRPr="00867A3A" w:rsidRDefault="00C77D68" w:rsidP="007960F8">
      <w:pPr>
        <w:spacing w:line="360" w:lineRule="auto"/>
        <w:rPr>
          <w:rFonts w:ascii="Book Antiqua" w:hAnsi="Book Antiqua"/>
          <w:b/>
          <w:sz w:val="24"/>
        </w:rPr>
      </w:pPr>
      <w:r w:rsidRPr="00867A3A">
        <w:rPr>
          <w:rFonts w:ascii="Book Antiqua" w:hAnsi="Book Antiqua"/>
          <w:b/>
          <w:sz w:val="24"/>
        </w:rPr>
        <w:t xml:space="preserve">Received: </w:t>
      </w:r>
      <w:r w:rsidR="00067E84" w:rsidRPr="00067E84">
        <w:rPr>
          <w:rFonts w:ascii="Book Antiqua" w:hAnsi="Book Antiqua"/>
          <w:bCs/>
          <w:sz w:val="24"/>
        </w:rPr>
        <w:t>July 18, 2019</w:t>
      </w:r>
      <w:r w:rsidRPr="00867A3A">
        <w:rPr>
          <w:rFonts w:ascii="Book Antiqua" w:hAnsi="Book Antiqua"/>
          <w:b/>
          <w:sz w:val="24"/>
        </w:rPr>
        <w:t xml:space="preserve">  </w:t>
      </w:r>
    </w:p>
    <w:p w14:paraId="7BDA7149" w14:textId="73957E63" w:rsidR="00C77D68" w:rsidRPr="00867A3A" w:rsidRDefault="00C77D68" w:rsidP="007960F8">
      <w:pPr>
        <w:spacing w:line="360" w:lineRule="auto"/>
        <w:rPr>
          <w:rFonts w:ascii="Book Antiqua" w:hAnsi="Book Antiqua"/>
          <w:b/>
          <w:sz w:val="24"/>
        </w:rPr>
      </w:pPr>
      <w:r w:rsidRPr="00867A3A">
        <w:rPr>
          <w:rFonts w:ascii="Book Antiqua" w:hAnsi="Book Antiqua"/>
          <w:b/>
          <w:sz w:val="24"/>
        </w:rPr>
        <w:t>Peer-review started:</w:t>
      </w:r>
      <w:r w:rsidR="00067E84">
        <w:rPr>
          <w:rFonts w:ascii="Book Antiqua" w:hAnsi="Book Antiqua"/>
          <w:b/>
          <w:sz w:val="24"/>
        </w:rPr>
        <w:t xml:space="preserve"> </w:t>
      </w:r>
      <w:r w:rsidR="00067E84" w:rsidRPr="00067E84">
        <w:rPr>
          <w:rFonts w:ascii="Book Antiqua" w:hAnsi="Book Antiqua"/>
          <w:bCs/>
          <w:sz w:val="24"/>
        </w:rPr>
        <w:t xml:space="preserve">July </w:t>
      </w:r>
      <w:r w:rsidR="00067E84">
        <w:rPr>
          <w:rFonts w:ascii="Book Antiqua" w:hAnsi="Book Antiqua"/>
          <w:bCs/>
          <w:sz w:val="24"/>
        </w:rPr>
        <w:t>21</w:t>
      </w:r>
      <w:r w:rsidR="00067E84" w:rsidRPr="00067E84">
        <w:rPr>
          <w:rFonts w:ascii="Book Antiqua" w:hAnsi="Book Antiqua"/>
          <w:bCs/>
          <w:sz w:val="24"/>
        </w:rPr>
        <w:t>, 2019</w:t>
      </w:r>
    </w:p>
    <w:p w14:paraId="0638FE07" w14:textId="20E2CE59" w:rsidR="00C77D68" w:rsidRPr="00867A3A" w:rsidRDefault="00C77D68" w:rsidP="007960F8">
      <w:pPr>
        <w:spacing w:line="360" w:lineRule="auto"/>
        <w:rPr>
          <w:rFonts w:ascii="Book Antiqua" w:hAnsi="Book Antiqua"/>
          <w:b/>
          <w:sz w:val="24"/>
        </w:rPr>
      </w:pPr>
      <w:r w:rsidRPr="00867A3A">
        <w:rPr>
          <w:rFonts w:ascii="Book Antiqua" w:hAnsi="Book Antiqua"/>
          <w:b/>
          <w:sz w:val="24"/>
        </w:rPr>
        <w:t>First decision:</w:t>
      </w:r>
      <w:r w:rsidR="00F77761">
        <w:rPr>
          <w:rFonts w:ascii="Book Antiqua" w:hAnsi="Book Antiqua"/>
          <w:b/>
          <w:sz w:val="24"/>
        </w:rPr>
        <w:t xml:space="preserve"> </w:t>
      </w:r>
      <w:r w:rsidR="00F77761" w:rsidRPr="00F77761">
        <w:rPr>
          <w:rFonts w:ascii="Book Antiqua" w:hAnsi="Book Antiqua"/>
          <w:bCs/>
          <w:sz w:val="24"/>
        </w:rPr>
        <w:t>August 7, 2019</w:t>
      </w:r>
    </w:p>
    <w:p w14:paraId="5375F370" w14:textId="47AE47B4" w:rsidR="00C77D68" w:rsidRPr="00867A3A" w:rsidRDefault="00C77D68" w:rsidP="007960F8">
      <w:pPr>
        <w:spacing w:line="360" w:lineRule="auto"/>
        <w:rPr>
          <w:rFonts w:ascii="Book Antiqua" w:hAnsi="Book Antiqua"/>
          <w:b/>
          <w:sz w:val="24"/>
        </w:rPr>
      </w:pPr>
      <w:r w:rsidRPr="00867A3A">
        <w:rPr>
          <w:rFonts w:ascii="Book Antiqua" w:hAnsi="Book Antiqua"/>
          <w:b/>
          <w:sz w:val="24"/>
        </w:rPr>
        <w:t xml:space="preserve">Revised: </w:t>
      </w:r>
      <w:r w:rsidR="00D56B33" w:rsidRPr="00F77761">
        <w:rPr>
          <w:rFonts w:ascii="Book Antiqua" w:hAnsi="Book Antiqua"/>
          <w:bCs/>
          <w:sz w:val="24"/>
        </w:rPr>
        <w:t xml:space="preserve">August </w:t>
      </w:r>
      <w:r w:rsidR="00D56B33">
        <w:rPr>
          <w:rFonts w:ascii="Book Antiqua" w:hAnsi="Book Antiqua"/>
          <w:bCs/>
          <w:sz w:val="24"/>
        </w:rPr>
        <w:t>19</w:t>
      </w:r>
      <w:r w:rsidR="00D56B33" w:rsidRPr="00F77761">
        <w:rPr>
          <w:rFonts w:ascii="Book Antiqua" w:hAnsi="Book Antiqua"/>
          <w:bCs/>
          <w:sz w:val="24"/>
        </w:rPr>
        <w:t>, 2019</w:t>
      </w:r>
      <w:r w:rsidRPr="00867A3A">
        <w:rPr>
          <w:rFonts w:ascii="Book Antiqua" w:hAnsi="Book Antiqua"/>
          <w:b/>
          <w:sz w:val="24"/>
        </w:rPr>
        <w:t xml:space="preserve"> </w:t>
      </w:r>
    </w:p>
    <w:p w14:paraId="6F08DF8F" w14:textId="0EBC8DD9" w:rsidR="00C77D68" w:rsidRPr="00867A3A" w:rsidRDefault="00C77D68" w:rsidP="007960F8">
      <w:pPr>
        <w:spacing w:line="360" w:lineRule="auto"/>
        <w:rPr>
          <w:rFonts w:ascii="Book Antiqua" w:hAnsi="Book Antiqua"/>
          <w:b/>
          <w:sz w:val="24"/>
        </w:rPr>
      </w:pPr>
      <w:r w:rsidRPr="00867A3A">
        <w:rPr>
          <w:rFonts w:ascii="Book Antiqua" w:hAnsi="Book Antiqua"/>
          <w:b/>
          <w:sz w:val="24"/>
        </w:rPr>
        <w:t xml:space="preserve">Accepted: </w:t>
      </w:r>
      <w:r w:rsidR="005C14CF" w:rsidRPr="005C14CF">
        <w:rPr>
          <w:rFonts w:ascii="Book Antiqua" w:hAnsi="Book Antiqua"/>
          <w:bCs/>
          <w:sz w:val="24"/>
        </w:rPr>
        <w:t>October 2, 2019</w:t>
      </w:r>
      <w:r w:rsidRPr="00867A3A">
        <w:rPr>
          <w:rFonts w:ascii="Book Antiqua" w:hAnsi="Book Antiqua"/>
          <w:b/>
          <w:sz w:val="24"/>
        </w:rPr>
        <w:t xml:space="preserve"> </w:t>
      </w:r>
    </w:p>
    <w:p w14:paraId="427562EA" w14:textId="77777777" w:rsidR="00C77D68" w:rsidRPr="00867A3A" w:rsidRDefault="00C77D68" w:rsidP="007960F8">
      <w:pPr>
        <w:spacing w:line="360" w:lineRule="auto"/>
        <w:rPr>
          <w:rFonts w:ascii="Book Antiqua" w:hAnsi="Book Antiqua"/>
          <w:b/>
          <w:sz w:val="24"/>
        </w:rPr>
      </w:pPr>
      <w:r w:rsidRPr="00867A3A">
        <w:rPr>
          <w:rFonts w:ascii="Book Antiqua" w:hAnsi="Book Antiqua"/>
          <w:b/>
          <w:sz w:val="24"/>
        </w:rPr>
        <w:t>Article in press:</w:t>
      </w:r>
    </w:p>
    <w:p w14:paraId="2C608F7D" w14:textId="77777777" w:rsidR="00C77D68" w:rsidRPr="009E3692" w:rsidRDefault="00C77D68" w:rsidP="007960F8">
      <w:pPr>
        <w:spacing w:line="360" w:lineRule="auto"/>
        <w:rPr>
          <w:rFonts w:ascii="Book Antiqua" w:hAnsi="Book Antiqua"/>
          <w:sz w:val="24"/>
        </w:rPr>
      </w:pPr>
      <w:r w:rsidRPr="00867A3A">
        <w:rPr>
          <w:rFonts w:ascii="Book Antiqua" w:hAnsi="Book Antiqua"/>
          <w:b/>
          <w:sz w:val="24"/>
        </w:rPr>
        <w:t>Published online:</w:t>
      </w:r>
    </w:p>
    <w:p w14:paraId="35FC9A37" w14:textId="77777777" w:rsidR="00FA704C" w:rsidRPr="00BC4692" w:rsidRDefault="00FA704C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09DE852A" w14:textId="77777777" w:rsidR="00BC4692" w:rsidRDefault="00BC4692" w:rsidP="007960F8">
      <w:pPr>
        <w:pStyle w:val="BodyA"/>
        <w:spacing w:line="360" w:lineRule="auto"/>
        <w:jc w:val="both"/>
        <w:rPr>
          <w:rFonts w:ascii="Book Antiqua" w:eastAsia="SimSun" w:hAnsi="Book Antiqua" w:cs="Book Antiqua"/>
          <w:b/>
          <w:bCs/>
          <w:color w:val="auto"/>
          <w:sz w:val="24"/>
          <w:szCs w:val="24"/>
          <w:lang w:eastAsia="zh-CN"/>
        </w:rPr>
      </w:pPr>
      <w:bookmarkStart w:id="7" w:name="_Hlk11665235"/>
      <w:r w:rsidRPr="00E54824">
        <w:rPr>
          <w:rFonts w:ascii="Book Antiqua" w:eastAsia="SimSun" w:hAnsi="Book Antiqua" w:cs="Book Antiqua"/>
          <w:b/>
          <w:bCs/>
          <w:color w:val="auto"/>
          <w:sz w:val="24"/>
          <w:szCs w:val="24"/>
          <w:lang w:eastAsia="zh-CN"/>
        </w:rPr>
        <w:t>Abstract</w:t>
      </w:r>
    </w:p>
    <w:p w14:paraId="0039F5A3" w14:textId="77777777" w:rsidR="00E5463F" w:rsidRPr="00E5463F" w:rsidRDefault="00894492" w:rsidP="007960F8">
      <w:pPr>
        <w:spacing w:line="360" w:lineRule="auto"/>
        <w:rPr>
          <w:rFonts w:ascii="Book Antiqua" w:hAnsi="Book Antiqua" w:cstheme="majorHAnsi"/>
          <w:b/>
          <w:bCs/>
          <w:i/>
          <w:iCs/>
          <w:color w:val="000000" w:themeColor="text1"/>
          <w:sz w:val="24"/>
          <w:szCs w:val="24"/>
        </w:rPr>
      </w:pPr>
      <w:r w:rsidRPr="00E5463F">
        <w:rPr>
          <w:rFonts w:ascii="Book Antiqua" w:hAnsi="Book Antiqua" w:cstheme="majorHAnsi"/>
          <w:b/>
          <w:bCs/>
          <w:i/>
          <w:iCs/>
          <w:color w:val="000000" w:themeColor="text1"/>
          <w:sz w:val="24"/>
          <w:szCs w:val="24"/>
        </w:rPr>
        <w:t>BACKGROUND</w:t>
      </w:r>
    </w:p>
    <w:p w14:paraId="40087F20" w14:textId="4A91298F" w:rsidR="00894492" w:rsidRDefault="00E74B71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Pancreaticobiliary </w:t>
      </w:r>
      <w:proofErr w:type="spellStart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maljunction</w:t>
      </w:r>
      <w:proofErr w:type="spellEnd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(PBM) can be classified into two categories</w:t>
      </w:r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>,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414F17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PBM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with</w:t>
      </w:r>
      <w:r w:rsidR="00414F17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congenital biliary dilatation (CBD)</w:t>
      </w:r>
      <w:r w:rsidR="00414F17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or PBM without biliary dilatation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, and the management of PBM is often controversial. The treatment for PBM with CBD is prophylactic flow diversion surgery, and some authors </w:t>
      </w:r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have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report</w:t>
      </w:r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>ed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that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incidence of cancer after extrahepatic bile duct excision is less than 1%. </w:t>
      </w:r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very rare case of intrahepatic cholangiocarcinoma 6 years after flow diversion surgery for PBM with CBD</w:t>
      </w:r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is reported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.</w:t>
      </w:r>
      <w:bookmarkEnd w:id="7"/>
    </w:p>
    <w:p w14:paraId="3DF42765" w14:textId="77777777" w:rsidR="00E5463F" w:rsidRDefault="00E5463F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78C6C7F3" w14:textId="77777777" w:rsidR="00E5463F" w:rsidRPr="00E5463F" w:rsidRDefault="00894492" w:rsidP="007960F8">
      <w:pPr>
        <w:spacing w:line="360" w:lineRule="auto"/>
        <w:rPr>
          <w:rFonts w:ascii="Book Antiqua" w:hAnsi="Book Antiqua" w:cstheme="majorHAnsi"/>
          <w:b/>
          <w:bCs/>
          <w:i/>
          <w:iCs/>
          <w:color w:val="000000" w:themeColor="text1"/>
          <w:sz w:val="24"/>
          <w:szCs w:val="24"/>
        </w:rPr>
      </w:pPr>
      <w:r w:rsidRPr="00E5463F">
        <w:rPr>
          <w:rFonts w:ascii="Book Antiqua" w:hAnsi="Book Antiqua" w:cstheme="majorHAnsi"/>
          <w:b/>
          <w:bCs/>
          <w:i/>
          <w:iCs/>
          <w:color w:val="000000" w:themeColor="text1"/>
          <w:sz w:val="24"/>
          <w:szCs w:val="24"/>
        </w:rPr>
        <w:t>CASE SUMMARY</w:t>
      </w:r>
    </w:p>
    <w:p w14:paraId="1AE13034" w14:textId="1AACF885" w:rsidR="00894492" w:rsidRDefault="00E74B71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lastRenderedPageBreak/>
        <w:t xml:space="preserve">A 30-year-old man was diagnosed as </w:t>
      </w:r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having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PBM with CBD, </w:t>
      </w:r>
      <w:proofErr w:type="spellStart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Todani</w:t>
      </w:r>
      <w:proofErr w:type="spellEnd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classification type IVA, because of abnormal liver enzyme profiles. He underwent flow diversion surgery and cholecystectomy, and the specimen showed adenocarcinoma foci, pT1, </w:t>
      </w:r>
      <w:proofErr w:type="spellStart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pStage</w:t>
      </w:r>
      <w:proofErr w:type="spellEnd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IA. </w:t>
      </w:r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>Five</w:t>
      </w:r>
      <w:r w:rsidR="00BA7811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and a half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years passed without any recurrence of bile duct cancer. </w:t>
      </w:r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However,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6 years after his </w:t>
      </w:r>
      <w:r w:rsidR="001759AD" w:rsidRPr="00BC4692">
        <w:rPr>
          <w:rFonts w:ascii="Book Antiqua" w:hAnsi="Book Antiqua" w:cstheme="majorHAnsi"/>
          <w:color w:val="000000" w:themeColor="text1"/>
          <w:sz w:val="24"/>
          <w:szCs w:val="24"/>
        </w:rPr>
        <w:t>o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peration, computed tomography </w:t>
      </w:r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showed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a gradually growing nodule in the bile duct. Fluorodeoxyglucose positron emission tomography showed high uptake</w:t>
      </w:r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>,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and magnetic resonance imaging showed restricted diffusion signals. </w:t>
      </w:r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>On d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ouble balloon </w:t>
      </w:r>
      <w:proofErr w:type="spellStart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enteroscopy</w:t>
      </w:r>
      <w:proofErr w:type="spellEnd"/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>,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the nodule at the posterior bile </w:t>
      </w:r>
      <w:r w:rsidR="00DC4C0B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duct-jejunum anastomosis </w:t>
      </w:r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>was directly</w:t>
      </w:r>
      <w:r w:rsidR="00B33771" w:rsidRPr="00BC4692" w:rsidDel="00674CE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>visualized, a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nd its biopsy </w:t>
      </w:r>
      <w:r w:rsidR="00244A7B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specimen </w:t>
      </w:r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showed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adenocarcinoma. </w:t>
      </w:r>
      <w:r w:rsidR="00244A7B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patient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underwent right lobectomy and biliary reconstruction. The pathological diagnosis was intraductal papillary neoplasm with high-grade intraepithelial neoplasia, </w:t>
      </w:r>
      <w:proofErr w:type="spellStart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pTis</w:t>
      </w:r>
      <w:proofErr w:type="spellEnd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, pN0, </w:t>
      </w:r>
      <w:proofErr w:type="spellStart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pStage</w:t>
      </w:r>
      <w:proofErr w:type="spellEnd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0. The </w:t>
      </w:r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patient’s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postoperative course was </w:t>
      </w:r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>u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neventful</w:t>
      </w:r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>,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and he has </w:t>
      </w:r>
      <w:r w:rsidR="00244A7B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had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no recurrence </w:t>
      </w:r>
      <w:r w:rsidR="00244A7B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up to </w:t>
      </w:r>
      <w:r w:rsidR="00894492">
        <w:rPr>
          <w:rFonts w:ascii="Book Antiqua" w:hAnsi="Book Antiqua" w:cstheme="majorHAnsi"/>
          <w:color w:val="000000" w:themeColor="text1"/>
          <w:sz w:val="24"/>
          <w:szCs w:val="24"/>
        </w:rPr>
        <w:t>the present time.</w:t>
      </w:r>
    </w:p>
    <w:p w14:paraId="607879AB" w14:textId="77777777" w:rsidR="00E5463F" w:rsidRDefault="00E5463F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55D32959" w14:textId="77777777" w:rsidR="00E5463F" w:rsidRPr="00E5463F" w:rsidRDefault="00894492" w:rsidP="007960F8">
      <w:pPr>
        <w:spacing w:line="360" w:lineRule="auto"/>
        <w:rPr>
          <w:rFonts w:ascii="Book Antiqua" w:hAnsi="Book Antiqua" w:cstheme="majorHAnsi"/>
          <w:b/>
          <w:bCs/>
          <w:i/>
          <w:iCs/>
          <w:color w:val="000000" w:themeColor="text1"/>
          <w:sz w:val="24"/>
          <w:szCs w:val="24"/>
        </w:rPr>
      </w:pPr>
      <w:r w:rsidRPr="00E5463F">
        <w:rPr>
          <w:rFonts w:ascii="Book Antiqua" w:hAnsi="Book Antiqua" w:cstheme="majorHAnsi"/>
          <w:b/>
          <w:bCs/>
          <w:i/>
          <w:iCs/>
          <w:color w:val="000000" w:themeColor="text1"/>
          <w:sz w:val="24"/>
          <w:szCs w:val="24"/>
        </w:rPr>
        <w:t>CONCLUSION</w:t>
      </w:r>
    </w:p>
    <w:p w14:paraId="300DA06A" w14:textId="293AF4EE" w:rsidR="00E74B71" w:rsidRPr="00BC4692" w:rsidRDefault="00E74B71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This case suggests the necessity of careful observation after flow diversion surgery</w:t>
      </w:r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>,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especially when PBM with CBD</w:t>
      </w:r>
      <w:r w:rsidRPr="00BC4692" w:rsidDel="00E64355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is detected</w:t>
      </w:r>
      <w:r w:rsidR="006F293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in adulthood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.</w:t>
      </w:r>
    </w:p>
    <w:p w14:paraId="15CFBF81" w14:textId="77777777" w:rsidR="00E82FAD" w:rsidRPr="00BC4692" w:rsidRDefault="00E82FAD" w:rsidP="007960F8">
      <w:pPr>
        <w:spacing w:line="360" w:lineRule="auto"/>
        <w:rPr>
          <w:rFonts w:ascii="Book Antiqua" w:hAnsi="Book Antiqua" w:cstheme="majorHAnsi"/>
          <w:b/>
          <w:i/>
          <w:color w:val="000000" w:themeColor="text1"/>
          <w:sz w:val="24"/>
          <w:szCs w:val="24"/>
        </w:rPr>
      </w:pPr>
    </w:p>
    <w:p w14:paraId="5DF265CB" w14:textId="7C031139" w:rsidR="00BF7077" w:rsidRPr="00BC4692" w:rsidRDefault="00271C22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  <w:r w:rsidRPr="00BC4692">
        <w:rPr>
          <w:rFonts w:ascii="Book Antiqua" w:hAnsi="Book Antiqua" w:cstheme="majorHAnsi"/>
          <w:b/>
          <w:iCs/>
          <w:color w:val="000000" w:themeColor="text1"/>
          <w:sz w:val="24"/>
          <w:szCs w:val="24"/>
        </w:rPr>
        <w:t>Key words: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E82FAD" w:rsidRPr="00BC4692">
        <w:rPr>
          <w:rFonts w:ascii="Book Antiqua" w:hAnsi="Book Antiqua" w:cstheme="majorHAnsi"/>
          <w:color w:val="000000" w:themeColor="text1"/>
          <w:sz w:val="24"/>
          <w:szCs w:val="24"/>
        </w:rPr>
        <w:t>Congenital biliary dilatation</w:t>
      </w:r>
      <w:r w:rsidR="001D76D7" w:rsidRPr="00BC4692">
        <w:rPr>
          <w:rFonts w:ascii="Book Antiqua" w:hAnsi="Book Antiqua" w:cstheme="majorHAnsi"/>
          <w:color w:val="000000" w:themeColor="text1"/>
          <w:sz w:val="24"/>
          <w:szCs w:val="24"/>
        </w:rPr>
        <w:t>;</w:t>
      </w:r>
      <w:r w:rsidR="00E82FAD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Pancreaticobiliary </w:t>
      </w:r>
      <w:proofErr w:type="spellStart"/>
      <w:r w:rsidR="00E82FAD" w:rsidRPr="00BC4692">
        <w:rPr>
          <w:rFonts w:ascii="Book Antiqua" w:hAnsi="Book Antiqua" w:cstheme="majorHAnsi"/>
          <w:color w:val="000000" w:themeColor="text1"/>
          <w:sz w:val="24"/>
          <w:szCs w:val="24"/>
        </w:rPr>
        <w:t>maljunction</w:t>
      </w:r>
      <w:proofErr w:type="spellEnd"/>
      <w:r w:rsidR="001D76D7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; </w:t>
      </w:r>
      <w:r w:rsidR="00E82FAD" w:rsidRPr="00BC4692">
        <w:rPr>
          <w:rFonts w:ascii="Book Antiqua" w:hAnsi="Book Antiqua" w:cstheme="majorHAnsi"/>
          <w:color w:val="000000" w:themeColor="text1"/>
          <w:sz w:val="24"/>
          <w:szCs w:val="24"/>
        </w:rPr>
        <w:t>Cholangiocarcinoma</w:t>
      </w:r>
      <w:r w:rsidR="001D76D7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; Recurrence; Metachronous </w:t>
      </w:r>
      <w:r w:rsidR="00BF7077" w:rsidRPr="00BC4692">
        <w:rPr>
          <w:rFonts w:ascii="Book Antiqua" w:hAnsi="Book Antiqua" w:cstheme="majorHAnsi"/>
          <w:color w:val="000000" w:themeColor="text1"/>
          <w:sz w:val="24"/>
          <w:szCs w:val="24"/>
        </w:rPr>
        <w:t>neoplasm</w:t>
      </w:r>
      <w:r w:rsidR="001B20B1">
        <w:rPr>
          <w:rFonts w:ascii="Book Antiqua" w:hAnsi="Book Antiqua" w:cstheme="majorHAnsi" w:hint="eastAsia"/>
          <w:color w:val="000000" w:themeColor="text1"/>
          <w:sz w:val="24"/>
          <w:szCs w:val="24"/>
        </w:rPr>
        <w:t>;</w:t>
      </w:r>
      <w:r w:rsidR="001B20B1">
        <w:rPr>
          <w:rFonts w:ascii="Book Antiqua" w:hAnsi="Book Antiqua" w:cstheme="majorHAnsi"/>
          <w:color w:val="000000" w:themeColor="text1"/>
          <w:sz w:val="24"/>
          <w:szCs w:val="24"/>
        </w:rPr>
        <w:t xml:space="preserve"> Case report</w:t>
      </w:r>
    </w:p>
    <w:p w14:paraId="373803D9" w14:textId="20E621D6" w:rsidR="00E82FAD" w:rsidRPr="00BC4692" w:rsidRDefault="00E82FAD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7AF87345" w14:textId="77777777" w:rsidR="006F2935" w:rsidRPr="00BC4692" w:rsidRDefault="00BF7077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  <w:r w:rsidRPr="00BC4692">
        <w:rPr>
          <w:rFonts w:ascii="Book Antiqua" w:hAnsi="Book Antiqua" w:cstheme="majorHAnsi"/>
          <w:b/>
          <w:iCs/>
          <w:color w:val="000000" w:themeColor="text1"/>
          <w:sz w:val="24"/>
          <w:szCs w:val="24"/>
        </w:rPr>
        <w:t xml:space="preserve">© The Author(s) 2019.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Published by </w:t>
      </w:r>
      <w:proofErr w:type="spellStart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Baishideng</w:t>
      </w:r>
      <w:proofErr w:type="spellEnd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Publishing Group Inc. All rights reserved.</w:t>
      </w:r>
    </w:p>
    <w:p w14:paraId="286B1D4C" w14:textId="77777777" w:rsidR="00F70AD4" w:rsidRPr="00BC4692" w:rsidRDefault="00F70AD4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304FB092" w14:textId="2737C4F9" w:rsidR="006F2935" w:rsidRPr="00BC4692" w:rsidRDefault="00BF7077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  <w:r w:rsidRPr="00BC4692">
        <w:rPr>
          <w:rFonts w:ascii="Book Antiqua" w:hAnsi="Book Antiqua" w:cstheme="majorHAnsi"/>
          <w:b/>
          <w:iCs/>
          <w:color w:val="000000" w:themeColor="text1"/>
          <w:sz w:val="24"/>
          <w:szCs w:val="24"/>
        </w:rPr>
        <w:t>Core tip:</w:t>
      </w:r>
      <w:r w:rsidRPr="00BC4692">
        <w:rPr>
          <w:rFonts w:ascii="Book Antiqua" w:hAnsi="Book Antiqua" w:cstheme="majorHAnsi"/>
          <w:b/>
          <w:i/>
          <w:color w:val="000000" w:themeColor="text1"/>
          <w:sz w:val="24"/>
          <w:szCs w:val="24"/>
        </w:rPr>
        <w:t xml:space="preserve">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Pancreaticobiliary </w:t>
      </w:r>
      <w:proofErr w:type="spellStart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maljunction</w:t>
      </w:r>
      <w:proofErr w:type="spellEnd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A12ED2" w:rsidRPr="00BC4692">
        <w:rPr>
          <w:rFonts w:ascii="Book Antiqua" w:hAnsi="Book Antiqua" w:cstheme="majorHAnsi"/>
          <w:color w:val="000000" w:themeColor="text1"/>
          <w:sz w:val="24"/>
          <w:szCs w:val="24"/>
        </w:rPr>
        <w:t>(PBM)</w:t>
      </w:r>
      <w:r w:rsidR="00A12ED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is one of </w:t>
      </w:r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risk factors for biliary tract cancer. </w:t>
      </w:r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rare case of intrahepatic cholangiocarcinoma 6 years after flow diversion surgery for </w:t>
      </w:r>
      <w:r w:rsidR="00A12ED2" w:rsidRPr="00BC4692">
        <w:rPr>
          <w:rFonts w:ascii="Book Antiqua" w:hAnsi="Book Antiqua" w:cstheme="majorHAnsi"/>
          <w:color w:val="000000" w:themeColor="text1"/>
          <w:sz w:val="24"/>
          <w:szCs w:val="24"/>
        </w:rPr>
        <w:t>PBM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with </w:t>
      </w:r>
      <w:r w:rsidR="006F293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congenital biliary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dilatation</w:t>
      </w:r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402B65" w:rsidRPr="00BC4692">
        <w:rPr>
          <w:rFonts w:ascii="Book Antiqua" w:hAnsi="Book Antiqua" w:cstheme="majorHAnsi"/>
          <w:color w:val="000000" w:themeColor="text1"/>
          <w:sz w:val="24"/>
          <w:szCs w:val="24"/>
        </w:rPr>
        <w:t>(CBD)</w:t>
      </w:r>
      <w:r w:rsidR="00402B65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>is presented</w:t>
      </w:r>
      <w:r w:rsidR="006F293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. </w:t>
      </w:r>
      <w:r w:rsidR="006849A4" w:rsidRPr="00BC4692">
        <w:rPr>
          <w:rFonts w:ascii="Book Antiqua" w:hAnsi="Book Antiqua" w:cstheme="majorHAnsi"/>
          <w:color w:val="000000" w:themeColor="text1"/>
          <w:sz w:val="24"/>
          <w:szCs w:val="24"/>
        </w:rPr>
        <w:t>C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areful </w:t>
      </w:r>
      <w:r w:rsidR="00244A7B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follow-up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after flow diversion surgery </w:t>
      </w:r>
      <w:r w:rsidR="006849A4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is important to detect cholangiocarcinoma in its early stage, </w:t>
      </w:r>
      <w:r w:rsidR="006F293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especially when </w:t>
      </w:r>
      <w:r w:rsidR="00A12ED2" w:rsidRPr="00BC4692">
        <w:rPr>
          <w:rFonts w:ascii="Book Antiqua" w:hAnsi="Book Antiqua" w:cstheme="majorHAnsi"/>
          <w:color w:val="000000" w:themeColor="text1"/>
          <w:sz w:val="24"/>
          <w:szCs w:val="24"/>
        </w:rPr>
        <w:t>PBM</w:t>
      </w:r>
      <w:r w:rsidR="006F293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with </w:t>
      </w:r>
      <w:r w:rsidR="00402B65" w:rsidRPr="00BC4692">
        <w:rPr>
          <w:rFonts w:ascii="Book Antiqua" w:hAnsi="Book Antiqua" w:cstheme="majorHAnsi"/>
          <w:color w:val="000000" w:themeColor="text1"/>
          <w:sz w:val="24"/>
          <w:szCs w:val="24"/>
        </w:rPr>
        <w:t>CBD</w:t>
      </w:r>
      <w:r w:rsidR="006F2935" w:rsidRPr="00BC4692" w:rsidDel="00E64355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6F293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is detected in adulthood, and when </w:t>
      </w:r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cancer has already developed in the </w:t>
      </w:r>
      <w:r w:rsidR="006F2935" w:rsidRPr="00BC4692">
        <w:rPr>
          <w:rFonts w:ascii="Book Antiqua" w:hAnsi="Book Antiqua" w:cstheme="majorHAnsi"/>
          <w:color w:val="000000" w:themeColor="text1"/>
          <w:sz w:val="24"/>
          <w:szCs w:val="24"/>
        </w:rPr>
        <w:t>bile duct.</w:t>
      </w:r>
    </w:p>
    <w:p w14:paraId="389EFD90" w14:textId="57C452D7" w:rsidR="00C76976" w:rsidRDefault="00C76976" w:rsidP="007960F8">
      <w:pPr>
        <w:spacing w:line="360" w:lineRule="auto"/>
        <w:rPr>
          <w:rFonts w:ascii="Book Antiqua" w:hAnsi="Book Antiqua" w:cstheme="majorHAnsi"/>
          <w:bCs/>
          <w:iCs/>
          <w:color w:val="000000" w:themeColor="text1"/>
          <w:sz w:val="24"/>
          <w:szCs w:val="24"/>
        </w:rPr>
      </w:pPr>
    </w:p>
    <w:p w14:paraId="20AAA9C4" w14:textId="233096B7" w:rsidR="001874AB" w:rsidRPr="00E5463F" w:rsidRDefault="001874AB" w:rsidP="007960F8">
      <w:pPr>
        <w:spacing w:line="360" w:lineRule="auto"/>
        <w:rPr>
          <w:rFonts w:ascii="Book Antiqua" w:hAnsi="Book Antiqua" w:cs="Arial"/>
          <w:b/>
          <w:bCs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Ataka</w:t>
      </w:r>
      <w:proofErr w:type="spellEnd"/>
      <w:r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R</w:t>
      </w:r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, Ito</w:t>
      </w:r>
      <w:r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T</w:t>
      </w:r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, Masui</w:t>
      </w:r>
      <w:r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T</w:t>
      </w:r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, </w:t>
      </w:r>
      <w:proofErr w:type="spellStart"/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Seo</w:t>
      </w:r>
      <w:proofErr w:type="spellEnd"/>
      <w:r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S</w:t>
      </w:r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, Ishii</w:t>
      </w:r>
      <w:r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T</w:t>
      </w:r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, </w:t>
      </w:r>
      <w:proofErr w:type="spellStart"/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Ogiso</w:t>
      </w:r>
      <w:proofErr w:type="spellEnd"/>
      <w:r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S</w:t>
      </w:r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, Yagi</w:t>
      </w:r>
      <w:r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S</w:t>
      </w:r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, Taura</w:t>
      </w:r>
      <w:r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K</w:t>
      </w:r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, </w:t>
      </w:r>
      <w:proofErr w:type="spellStart"/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Uemoto</w:t>
      </w:r>
      <w:proofErr w:type="spellEnd"/>
      <w:r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S. </w:t>
      </w:r>
      <w:r w:rsidRPr="001874AB">
        <w:rPr>
          <w:rFonts w:ascii="Book Antiqua" w:hAnsi="Book Antiqua" w:cs="Arial"/>
          <w:color w:val="000000" w:themeColor="text1"/>
          <w:sz w:val="24"/>
          <w:szCs w:val="24"/>
          <w:shd w:val="clear" w:color="auto" w:fill="FFFFFF"/>
        </w:rPr>
        <w:t>Cholangiocarcinoma after flow diversion surgery for congenital biliary dilatation: A case report and review of literature</w:t>
      </w:r>
      <w:r>
        <w:rPr>
          <w:rFonts w:ascii="Book Antiqua" w:hAnsi="Book Antiqua" w:cs="Arial"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1874AB">
        <w:rPr>
          <w:rFonts w:ascii="Book Antiqua" w:hAnsi="Book Antiqua" w:cs="Arial"/>
          <w:i/>
          <w:iCs/>
          <w:color w:val="000000" w:themeColor="text1"/>
          <w:sz w:val="24"/>
          <w:szCs w:val="24"/>
          <w:shd w:val="clear" w:color="auto" w:fill="FFFFFF"/>
        </w:rPr>
        <w:t xml:space="preserve">World J </w:t>
      </w:r>
      <w:proofErr w:type="spellStart"/>
      <w:r w:rsidRPr="001874AB">
        <w:rPr>
          <w:rFonts w:ascii="Book Antiqua" w:hAnsi="Book Antiqua" w:cs="Arial"/>
          <w:i/>
          <w:iCs/>
          <w:color w:val="000000" w:themeColor="text1"/>
          <w:sz w:val="24"/>
          <w:szCs w:val="24"/>
          <w:shd w:val="clear" w:color="auto" w:fill="FFFFFF"/>
        </w:rPr>
        <w:t>Hepatol</w:t>
      </w:r>
      <w:proofErr w:type="spellEnd"/>
      <w:r>
        <w:rPr>
          <w:rFonts w:ascii="Book Antiqua" w:hAnsi="Book Antiqua" w:cs="Arial"/>
          <w:color w:val="000000" w:themeColor="text1"/>
          <w:sz w:val="24"/>
          <w:szCs w:val="24"/>
          <w:shd w:val="clear" w:color="auto" w:fill="FFFFFF"/>
        </w:rPr>
        <w:t xml:space="preserve"> 2019; In press</w:t>
      </w:r>
    </w:p>
    <w:p w14:paraId="21AAF426" w14:textId="77777777" w:rsidR="00A12ED2" w:rsidRPr="001874AB" w:rsidRDefault="00A12ED2" w:rsidP="007960F8">
      <w:pPr>
        <w:spacing w:line="360" w:lineRule="auto"/>
        <w:rPr>
          <w:rFonts w:ascii="Book Antiqua" w:hAnsi="Book Antiqua" w:cstheme="majorHAnsi"/>
          <w:bCs/>
          <w:iCs/>
          <w:color w:val="000000" w:themeColor="text1"/>
          <w:sz w:val="24"/>
          <w:szCs w:val="24"/>
        </w:rPr>
      </w:pPr>
    </w:p>
    <w:p w14:paraId="30767C18" w14:textId="77777777" w:rsidR="004F6D47" w:rsidRPr="00E5463F" w:rsidRDefault="00271C22" w:rsidP="007960F8">
      <w:pPr>
        <w:spacing w:line="360" w:lineRule="auto"/>
        <w:rPr>
          <w:rFonts w:ascii="Book Antiqua" w:hAnsi="Book Antiqua" w:cstheme="majorHAnsi"/>
          <w:b/>
          <w:iCs/>
          <w:caps/>
          <w:color w:val="000000" w:themeColor="text1"/>
          <w:sz w:val="24"/>
          <w:szCs w:val="24"/>
        </w:rPr>
      </w:pPr>
      <w:r w:rsidRPr="00E5463F">
        <w:rPr>
          <w:rFonts w:ascii="Book Antiqua" w:hAnsi="Book Antiqua" w:cstheme="majorHAnsi"/>
          <w:b/>
          <w:iCs/>
          <w:caps/>
          <w:color w:val="000000" w:themeColor="text1"/>
          <w:sz w:val="24"/>
          <w:szCs w:val="24"/>
        </w:rPr>
        <w:t>Introduction</w:t>
      </w:r>
    </w:p>
    <w:p w14:paraId="4C8378B7" w14:textId="5C2D9908" w:rsidR="00D611C3" w:rsidRPr="00BC4692" w:rsidRDefault="0006708B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Pancreaticobiliary </w:t>
      </w:r>
      <w:proofErr w:type="spellStart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maljunction</w:t>
      </w:r>
      <w:proofErr w:type="spellEnd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4E75C9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(PBM)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is a</w:t>
      </w:r>
      <w:r w:rsidR="00D611C3" w:rsidRPr="00BC4692">
        <w:rPr>
          <w:rFonts w:ascii="Book Antiqua" w:hAnsi="Book Antiqua" w:cstheme="majorHAnsi"/>
          <w:color w:val="000000" w:themeColor="text1"/>
          <w:sz w:val="24"/>
          <w:szCs w:val="24"/>
        </w:rPr>
        <w:t>n uncommon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congeni</w:t>
      </w:r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>t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al anomaly</w:t>
      </w:r>
      <w:r w:rsidR="00D611C3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defined as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junction of </w:t>
      </w:r>
      <w:r w:rsidR="00244A7B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pancreatic and bile d</w:t>
      </w:r>
      <w:r w:rsidR="000F3D00" w:rsidRPr="00BC4692">
        <w:rPr>
          <w:rFonts w:ascii="Book Antiqua" w:hAnsi="Book Antiqua" w:cstheme="majorHAnsi"/>
          <w:color w:val="000000" w:themeColor="text1"/>
          <w:sz w:val="24"/>
          <w:szCs w:val="24"/>
        </w:rPr>
        <w:t>ucts outside the duodenal wall, allow</w:t>
      </w:r>
      <w:r w:rsidR="00244A7B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ing </w:t>
      </w:r>
      <w:r w:rsidR="005F232D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reciprocal </w:t>
      </w:r>
      <w:r w:rsidR="00C40AE1" w:rsidRPr="00BC4692">
        <w:rPr>
          <w:rFonts w:ascii="Book Antiqua" w:hAnsi="Book Antiqua" w:cstheme="majorHAnsi"/>
          <w:color w:val="000000" w:themeColor="text1"/>
          <w:sz w:val="24"/>
          <w:szCs w:val="24"/>
        </w:rPr>
        <w:t>reflux of pancreatic juice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and </w:t>
      </w:r>
      <w:r w:rsidR="00C40AE1" w:rsidRPr="00BC4692">
        <w:rPr>
          <w:rFonts w:ascii="Book Antiqua" w:hAnsi="Book Antiqua" w:cstheme="majorHAnsi"/>
          <w:color w:val="000000" w:themeColor="text1"/>
          <w:sz w:val="24"/>
          <w:szCs w:val="24"/>
        </w:rPr>
        <w:t>bile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, which is </w:t>
      </w:r>
      <w:r w:rsidR="000F3D00" w:rsidRPr="00BC4692">
        <w:rPr>
          <w:rFonts w:ascii="Book Antiqua" w:hAnsi="Book Antiqua" w:cstheme="majorHAnsi"/>
          <w:color w:val="000000" w:themeColor="text1"/>
          <w:sz w:val="24"/>
          <w:szCs w:val="24"/>
        </w:rPr>
        <w:t>carcinogen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>ic</w:t>
      </w:r>
      <w:r w:rsidR="000F3D00" w:rsidRPr="00BC4692">
        <w:rPr>
          <w:rFonts w:ascii="Book Antiqua" w:hAnsi="Book Antiqua" w:cstheme="majorHAnsi"/>
          <w:color w:val="000000" w:themeColor="text1"/>
          <w:sz w:val="24"/>
          <w:szCs w:val="24"/>
        </w:rPr>
        <w:t>. Thus</w:t>
      </w:r>
      <w:r w:rsidR="004E75C9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, </w:t>
      </w:r>
      <w:r w:rsidR="000F3D00" w:rsidRPr="00BC4692">
        <w:rPr>
          <w:rFonts w:ascii="Book Antiqua" w:hAnsi="Book Antiqua" w:cstheme="majorHAnsi"/>
          <w:color w:val="000000" w:themeColor="text1"/>
          <w:sz w:val="24"/>
          <w:szCs w:val="24"/>
        </w:rPr>
        <w:t>PBM is a high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>-</w:t>
      </w:r>
      <w:r w:rsidR="000F3D0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risk factor for </w:t>
      </w:r>
      <w:r w:rsidR="004B14D8" w:rsidRPr="00BC4692">
        <w:rPr>
          <w:rFonts w:ascii="Book Antiqua" w:hAnsi="Book Antiqua" w:cstheme="majorHAnsi"/>
          <w:color w:val="000000" w:themeColor="text1"/>
          <w:sz w:val="24"/>
          <w:szCs w:val="24"/>
        </w:rPr>
        <w:t>biliary tract cancer</w:t>
      </w:r>
      <w:r w:rsidR="000F3D00" w:rsidRPr="00BC4692">
        <w:rPr>
          <w:rFonts w:ascii="Book Antiqua" w:hAnsi="Book Antiqua" w:cstheme="majorHAnsi"/>
          <w:color w:val="000000" w:themeColor="text1"/>
          <w:sz w:val="24"/>
          <w:szCs w:val="24"/>
        </w:rPr>
        <w:t>, and preventive surgery is necessary</w:t>
      </w:r>
      <w:r w:rsidR="00D611C3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. </w:t>
      </w:r>
      <w:r w:rsidR="005419AA" w:rsidRPr="00BC4692">
        <w:rPr>
          <w:rFonts w:ascii="Book Antiqua" w:hAnsi="Book Antiqua" w:cstheme="majorHAnsi"/>
          <w:color w:val="000000" w:themeColor="text1"/>
          <w:sz w:val="24"/>
          <w:szCs w:val="24"/>
        </w:rPr>
        <w:t>C</w:t>
      </w:r>
      <w:r w:rsidR="00C97A5E" w:rsidRPr="00BC4692">
        <w:rPr>
          <w:rFonts w:ascii="Book Antiqua" w:hAnsi="Book Antiqua" w:cstheme="majorHAnsi"/>
          <w:color w:val="000000" w:themeColor="text1"/>
          <w:sz w:val="24"/>
          <w:szCs w:val="24"/>
        </w:rPr>
        <w:t>ongenital biliary dilatation</w:t>
      </w:r>
      <w:r w:rsidR="00305342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(CBD)</w:t>
      </w:r>
      <w:r w:rsidR="00BB0B5A" w:rsidRPr="00BC4692">
        <w:rPr>
          <w:rFonts w:ascii="Book Antiqua" w:hAnsi="Book Antiqua" w:cstheme="majorHAnsi"/>
          <w:color w:val="000000" w:themeColor="text1"/>
          <w:sz w:val="24"/>
          <w:szCs w:val="24"/>
        </w:rPr>
        <w:t>, one type of PBM, is usually</w:t>
      </w:r>
      <w:r w:rsidR="005419A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treated with prophylactic flow diversion surgery</w:t>
      </w:r>
      <w:r w:rsidR="00D611C3" w:rsidRPr="00BC4692">
        <w:rPr>
          <w:rFonts w:ascii="Book Antiqua" w:hAnsi="Book Antiqua" w:cstheme="majorHAnsi"/>
          <w:color w:val="000000" w:themeColor="text1"/>
          <w:sz w:val="24"/>
          <w:szCs w:val="24"/>
        </w:rPr>
        <w:t>, and t</w:t>
      </w:r>
      <w:r w:rsidR="00DE6564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he extent of intrahepatic and extrahepatic </w:t>
      </w:r>
      <w:r w:rsidR="00D611C3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bile duct </w:t>
      </w:r>
      <w:r w:rsidR="00BB0B5A" w:rsidRPr="00BC4692">
        <w:rPr>
          <w:rFonts w:ascii="Book Antiqua" w:hAnsi="Book Antiqua" w:cstheme="majorHAnsi"/>
          <w:color w:val="000000" w:themeColor="text1"/>
          <w:sz w:val="24"/>
          <w:szCs w:val="24"/>
        </w:rPr>
        <w:t>resection is</w:t>
      </w:r>
      <w:r w:rsidR="00305342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often</w:t>
      </w:r>
      <w:r w:rsidR="00DE6564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proofErr w:type="gramStart"/>
      <w:r w:rsidR="00DE6564" w:rsidRPr="00BC4692">
        <w:rPr>
          <w:rFonts w:ascii="Book Antiqua" w:hAnsi="Book Antiqua" w:cstheme="majorHAnsi"/>
          <w:color w:val="000000" w:themeColor="text1"/>
          <w:sz w:val="24"/>
          <w:szCs w:val="24"/>
        </w:rPr>
        <w:t>controversial</w:t>
      </w:r>
      <w:r w:rsidR="0057632A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[</w:t>
      </w:r>
      <w:proofErr w:type="gramEnd"/>
      <w:r w:rsidR="0057632A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1</w:t>
      </w:r>
      <w:r w:rsidR="000B201E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,</w:t>
      </w:r>
      <w:r w:rsidR="0057632A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2]</w:t>
      </w:r>
      <w:r w:rsidR="00DE6564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. 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 </w:t>
      </w:r>
      <w:r w:rsidR="005F232D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rare </w:t>
      </w:r>
      <w:r w:rsidR="00DE6564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case </w:t>
      </w:r>
      <w:r w:rsidR="00D611C3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of a young man who 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developed </w:t>
      </w:r>
      <w:r w:rsidR="004F6D47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cholangiocarcinoma 6 years after flow diversion 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surgery </w:t>
      </w:r>
      <w:r w:rsidR="00D611C3" w:rsidRPr="00BC4692">
        <w:rPr>
          <w:rFonts w:ascii="Book Antiqua" w:hAnsi="Book Antiqua" w:cstheme="majorHAnsi"/>
          <w:color w:val="000000" w:themeColor="text1"/>
          <w:sz w:val="24"/>
          <w:szCs w:val="24"/>
        </w:rPr>
        <w:t>f</w:t>
      </w:r>
      <w:r w:rsidR="00305342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or </w:t>
      </w:r>
      <w:r w:rsidR="00BD2806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PBM with </w:t>
      </w:r>
      <w:r w:rsidR="00305342" w:rsidRPr="00BC4692">
        <w:rPr>
          <w:rFonts w:ascii="Book Antiqua" w:hAnsi="Book Antiqua" w:cstheme="majorHAnsi"/>
          <w:color w:val="000000" w:themeColor="text1"/>
          <w:sz w:val="24"/>
          <w:szCs w:val="24"/>
        </w:rPr>
        <w:t>CBD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is described</w:t>
      </w:r>
      <w:r w:rsidR="004F6D47" w:rsidRPr="00BC4692">
        <w:rPr>
          <w:rFonts w:ascii="Book Antiqua" w:hAnsi="Book Antiqua" w:cstheme="majorHAnsi"/>
          <w:color w:val="000000" w:themeColor="text1"/>
          <w:sz w:val="24"/>
          <w:szCs w:val="24"/>
        </w:rPr>
        <w:t>.</w:t>
      </w:r>
    </w:p>
    <w:p w14:paraId="6ABACFB5" w14:textId="77777777" w:rsidR="00271C22" w:rsidRPr="00BC4692" w:rsidRDefault="00271C22" w:rsidP="007960F8">
      <w:pPr>
        <w:spacing w:line="360" w:lineRule="auto"/>
        <w:rPr>
          <w:rFonts w:ascii="Book Antiqua" w:hAnsi="Book Antiqua" w:cstheme="majorHAnsi"/>
          <w:b/>
          <w:i/>
          <w:color w:val="000000" w:themeColor="text1"/>
          <w:sz w:val="24"/>
          <w:szCs w:val="24"/>
        </w:rPr>
      </w:pPr>
    </w:p>
    <w:p w14:paraId="1BBF3AAF" w14:textId="77777777" w:rsidR="005334D3" w:rsidRPr="00E5463F" w:rsidRDefault="00271C22" w:rsidP="007960F8">
      <w:pPr>
        <w:spacing w:line="360" w:lineRule="auto"/>
        <w:rPr>
          <w:rFonts w:ascii="Book Antiqua" w:hAnsi="Book Antiqua" w:cstheme="majorHAnsi"/>
          <w:b/>
          <w:iCs/>
          <w:caps/>
          <w:color w:val="000000" w:themeColor="text1"/>
          <w:sz w:val="24"/>
          <w:szCs w:val="24"/>
        </w:rPr>
      </w:pPr>
      <w:r w:rsidRPr="00E5463F">
        <w:rPr>
          <w:rFonts w:ascii="Book Antiqua" w:hAnsi="Book Antiqua" w:cstheme="majorHAnsi"/>
          <w:b/>
          <w:iCs/>
          <w:caps/>
          <w:color w:val="000000" w:themeColor="text1"/>
          <w:sz w:val="24"/>
          <w:szCs w:val="24"/>
        </w:rPr>
        <w:t>Case presentation</w:t>
      </w:r>
    </w:p>
    <w:p w14:paraId="123AFC95" w14:textId="6D9786B5" w:rsidR="00F00B9F" w:rsidRDefault="00271C22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lastRenderedPageBreak/>
        <w:t xml:space="preserve">A </w:t>
      </w:r>
      <w:r w:rsidR="006D2BA1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30-year-old </w:t>
      </w:r>
      <w:r w:rsidR="00BD2806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Japanese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man </w:t>
      </w:r>
      <w:r w:rsidR="005334D3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was 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found to have </w:t>
      </w:r>
      <w:r w:rsidR="005334D3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liver dysfunction </w:t>
      </w:r>
      <w:r w:rsidR="00244A7B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at </w:t>
      </w:r>
      <w:r w:rsidR="005334D3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 medical examination. </w:t>
      </w:r>
      <w:r w:rsidR="00FC77FE" w:rsidRPr="00BC4692">
        <w:rPr>
          <w:rFonts w:ascii="Book Antiqua" w:hAnsi="Book Antiqua" w:cstheme="majorHAnsi"/>
          <w:color w:val="000000" w:themeColor="text1"/>
          <w:sz w:val="24"/>
          <w:szCs w:val="24"/>
        </w:rPr>
        <w:t>H</w:t>
      </w:r>
      <w:r w:rsidR="00280B96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e had no remarkable medical history, </w:t>
      </w:r>
      <w:r w:rsidR="000400B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was </w:t>
      </w:r>
      <w:r w:rsidR="00273382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not </w:t>
      </w:r>
      <w:r w:rsidR="000400B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on </w:t>
      </w:r>
      <w:r w:rsidR="00273382" w:rsidRPr="00BC4692">
        <w:rPr>
          <w:rFonts w:ascii="Book Antiqua" w:hAnsi="Book Antiqua" w:cstheme="majorHAnsi"/>
          <w:color w:val="000000" w:themeColor="text1"/>
          <w:sz w:val="24"/>
          <w:szCs w:val="24"/>
        </w:rPr>
        <w:t>any</w:t>
      </w:r>
      <w:r w:rsidR="00FC77FE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medication</w:t>
      </w:r>
      <w:r w:rsidR="000400BF" w:rsidRPr="00BC4692">
        <w:rPr>
          <w:rFonts w:ascii="Book Antiqua" w:hAnsi="Book Antiqua" w:cstheme="majorHAnsi"/>
          <w:color w:val="000000" w:themeColor="text1"/>
          <w:sz w:val="24"/>
          <w:szCs w:val="24"/>
        </w:rPr>
        <w:t>s</w:t>
      </w:r>
      <w:r w:rsidR="00280B96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, and </w:t>
      </w:r>
      <w:r w:rsidR="000400B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had </w:t>
      </w:r>
      <w:r w:rsidR="00280B96" w:rsidRPr="00BC4692">
        <w:rPr>
          <w:rFonts w:ascii="Book Antiqua" w:hAnsi="Book Antiqua" w:cstheme="majorHAnsi"/>
          <w:color w:val="000000" w:themeColor="text1"/>
          <w:sz w:val="24"/>
          <w:szCs w:val="24"/>
        </w:rPr>
        <w:t>no allerg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>ies</w:t>
      </w:r>
      <w:r w:rsidR="00FC77FE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to any food or drug. </w:t>
      </w:r>
      <w:r w:rsidR="00E46825" w:rsidRPr="00BC4692">
        <w:rPr>
          <w:rFonts w:ascii="Book Antiqua" w:hAnsi="Book Antiqua" w:cstheme="majorHAnsi"/>
          <w:color w:val="000000" w:themeColor="text1"/>
          <w:sz w:val="24"/>
          <w:szCs w:val="24"/>
        </w:rPr>
        <w:t>He visit</w:t>
      </w:r>
      <w:r w:rsidR="005334D3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ed </w:t>
      </w:r>
      <w:r w:rsidR="00FC77FE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 nearby </w:t>
      </w:r>
      <w:r w:rsidR="00E4682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hospital </w:t>
      </w:r>
      <w:r w:rsidR="00FC77FE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and </w:t>
      </w:r>
      <w:r w:rsidR="003F1528" w:rsidRPr="00BC4692">
        <w:rPr>
          <w:rFonts w:ascii="Book Antiqua" w:hAnsi="Book Antiqua" w:cstheme="majorHAnsi"/>
          <w:color w:val="000000" w:themeColor="text1"/>
          <w:sz w:val="24"/>
          <w:szCs w:val="24"/>
        </w:rPr>
        <w:t>was diagnosed as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having</w:t>
      </w:r>
      <w:r w:rsidR="003F1528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PBM with CBD</w:t>
      </w:r>
      <w:r w:rsidR="000E74F0" w:rsidRPr="00BC4692">
        <w:rPr>
          <w:rFonts w:ascii="Book Antiqua" w:hAnsi="Book Antiqua" w:cstheme="majorHAnsi"/>
          <w:color w:val="000000" w:themeColor="text1"/>
          <w:sz w:val="24"/>
          <w:szCs w:val="24"/>
        </w:rPr>
        <w:t>. His common bile du</w:t>
      </w:r>
      <w:r w:rsidR="00BD2806" w:rsidRPr="00BC4692">
        <w:rPr>
          <w:rFonts w:ascii="Book Antiqua" w:hAnsi="Book Antiqua" w:cstheme="majorHAnsi"/>
          <w:color w:val="000000" w:themeColor="text1"/>
          <w:sz w:val="24"/>
          <w:szCs w:val="24"/>
        </w:rPr>
        <w:t>ct showed cystic dilatation accompanied by</w:t>
      </w:r>
      <w:r w:rsidR="000E74F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intrahepatic bile duct dilatation, which was classified 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as </w:t>
      </w:r>
      <w:proofErr w:type="spellStart"/>
      <w:r w:rsidR="00280B96" w:rsidRPr="00BC4692">
        <w:rPr>
          <w:rFonts w:ascii="Book Antiqua" w:hAnsi="Book Antiqua" w:cstheme="majorHAnsi"/>
          <w:color w:val="000000" w:themeColor="text1"/>
          <w:sz w:val="24"/>
          <w:szCs w:val="24"/>
        </w:rPr>
        <w:t>Todani</w:t>
      </w:r>
      <w:proofErr w:type="spellEnd"/>
      <w:r w:rsidR="00280B96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type IV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A</w:t>
      </w:r>
      <w:r w:rsidR="00E4682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E46825" w:rsidRPr="00423222">
        <w:rPr>
          <w:rFonts w:ascii="Book Antiqua" w:hAnsi="Book Antiqua" w:cstheme="majorHAnsi"/>
          <w:color w:val="000000" w:themeColor="text1"/>
          <w:sz w:val="24"/>
          <w:szCs w:val="24"/>
        </w:rPr>
        <w:t>(Figure</w:t>
      </w:r>
      <w:r w:rsidR="00052649" w:rsidRPr="0042322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1</w:t>
      </w:r>
      <w:r w:rsidR="00E46825" w:rsidRPr="00423222">
        <w:rPr>
          <w:rFonts w:ascii="Book Antiqua" w:hAnsi="Book Antiqua" w:cstheme="majorHAnsi"/>
          <w:color w:val="000000" w:themeColor="text1"/>
          <w:sz w:val="24"/>
          <w:szCs w:val="24"/>
        </w:rPr>
        <w:t>)</w:t>
      </w:r>
      <w:r w:rsidR="000E74F0" w:rsidRPr="00423222">
        <w:rPr>
          <w:rFonts w:ascii="Book Antiqua" w:hAnsi="Book Antiqua" w:cstheme="majorHAnsi"/>
          <w:color w:val="000000" w:themeColor="text1"/>
          <w:sz w:val="24"/>
          <w:szCs w:val="24"/>
        </w:rPr>
        <w:t>.</w:t>
      </w:r>
      <w:r w:rsidR="000E74F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In the same year, 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>h</w:t>
      </w:r>
      <w:r w:rsidR="000E74F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e underwent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cholecystect</w:t>
      </w:r>
      <w:r w:rsidR="000E74F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omy and 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 </w:t>
      </w:r>
      <w:r w:rsidR="000E74F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flow diversion operation 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that </w:t>
      </w:r>
      <w:r w:rsidR="00983F74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consisted of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excision of the extrahepatic bile du</w:t>
      </w:r>
      <w:r w:rsidR="00983F74" w:rsidRPr="00BC4692">
        <w:rPr>
          <w:rFonts w:ascii="Book Antiqua" w:hAnsi="Book Antiqua" w:cstheme="majorHAnsi"/>
          <w:color w:val="000000" w:themeColor="text1"/>
          <w:sz w:val="24"/>
          <w:szCs w:val="24"/>
        </w:rPr>
        <w:t>ct</w:t>
      </w:r>
      <w:r w:rsidR="00BF3CD2" w:rsidRPr="00BC4692">
        <w:rPr>
          <w:rFonts w:ascii="Book Antiqua" w:hAnsi="Book Antiqua" w:cstheme="majorHAnsi"/>
          <w:color w:val="000000" w:themeColor="text1"/>
          <w:sz w:val="24"/>
          <w:szCs w:val="24"/>
        </w:rPr>
        <w:t>,</w:t>
      </w:r>
      <w:r w:rsidR="00983F74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0E74F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and 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>b</w:t>
      </w:r>
      <w:r w:rsidR="00983F74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iliary and </w:t>
      </w:r>
      <w:r w:rsidR="000E74F0" w:rsidRPr="00BC4692">
        <w:rPr>
          <w:rFonts w:ascii="Book Antiqua" w:hAnsi="Book Antiqua" w:cstheme="majorHAnsi"/>
          <w:color w:val="000000" w:themeColor="text1"/>
          <w:sz w:val="24"/>
          <w:szCs w:val="24"/>
        </w:rPr>
        <w:t>Roux-en-Y reconstruction</w:t>
      </w:r>
      <w:r w:rsidR="00111511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. </w:t>
      </w:r>
      <w:r w:rsidR="007B734A" w:rsidRPr="00BC4692">
        <w:rPr>
          <w:rFonts w:ascii="Book Antiqua" w:hAnsi="Book Antiqua" w:cstheme="majorHAnsi"/>
          <w:color w:val="000000" w:themeColor="text1"/>
          <w:sz w:val="24"/>
          <w:szCs w:val="24"/>
        </w:rPr>
        <w:t>According to</w:t>
      </w:r>
      <w:r w:rsidR="0085383E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</w:t>
      </w:r>
      <w:r w:rsidR="0085383E" w:rsidRPr="00BC4692">
        <w:rPr>
          <w:rFonts w:ascii="Book Antiqua" w:hAnsi="Book Antiqua" w:cstheme="majorHAnsi"/>
          <w:color w:val="000000" w:themeColor="text1"/>
          <w:sz w:val="24"/>
          <w:szCs w:val="24"/>
        </w:rPr>
        <w:t>Union for International Cancer Control (UICC) 7</w:t>
      </w:r>
      <w:r w:rsidR="0085383E" w:rsidRPr="008D53FF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th</w:t>
      </w:r>
      <w:r w:rsidR="0085383E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 xml:space="preserve"> </w:t>
      </w:r>
      <w:r w:rsidR="0085383E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edition, the 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>histo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pathological specimen </w:t>
      </w:r>
      <w:r w:rsidR="00280B96" w:rsidRPr="00BC4692">
        <w:rPr>
          <w:rFonts w:ascii="Book Antiqua" w:hAnsi="Book Antiqua" w:cstheme="majorHAnsi"/>
          <w:color w:val="000000" w:themeColor="text1"/>
          <w:sz w:val="24"/>
          <w:szCs w:val="24"/>
        </w:rPr>
        <w:t>show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ed adenocarcinoma foci, pT1, </w:t>
      </w:r>
      <w:proofErr w:type="spellStart"/>
      <w:r w:rsidR="00E82FAD" w:rsidRPr="00BC4692">
        <w:rPr>
          <w:rFonts w:ascii="Book Antiqua" w:hAnsi="Book Antiqua" w:cstheme="majorHAnsi"/>
          <w:color w:val="000000" w:themeColor="text1"/>
          <w:sz w:val="24"/>
          <w:szCs w:val="24"/>
        </w:rPr>
        <w:t>p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Nx</w:t>
      </w:r>
      <w:proofErr w:type="spellEnd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, </w:t>
      </w:r>
      <w:proofErr w:type="spellStart"/>
      <w:r w:rsidR="00E82FAD" w:rsidRPr="00BC4692">
        <w:rPr>
          <w:rFonts w:ascii="Book Antiqua" w:hAnsi="Book Antiqua" w:cstheme="majorHAnsi"/>
          <w:color w:val="000000" w:themeColor="text1"/>
          <w:sz w:val="24"/>
          <w:szCs w:val="24"/>
        </w:rPr>
        <w:t>p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Stage</w:t>
      </w:r>
      <w:proofErr w:type="spellEnd"/>
      <w:r w:rsidR="00280B96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I</w:t>
      </w:r>
      <w:r w:rsidR="00E82FAD" w:rsidRPr="00BC4692">
        <w:rPr>
          <w:rFonts w:ascii="Book Antiqua" w:hAnsi="Book Antiqua" w:cstheme="majorHAnsi"/>
          <w:color w:val="000000" w:themeColor="text1"/>
          <w:sz w:val="24"/>
          <w:szCs w:val="24"/>
        </w:rPr>
        <w:t>A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. He did not have </w:t>
      </w:r>
      <w:r w:rsidR="00280B96" w:rsidRPr="00BC4692">
        <w:rPr>
          <w:rFonts w:ascii="Book Antiqua" w:hAnsi="Book Antiqua" w:cstheme="majorHAnsi"/>
          <w:color w:val="000000" w:themeColor="text1"/>
          <w:sz w:val="24"/>
          <w:szCs w:val="24"/>
        </w:rPr>
        <w:t>any adjuvant chemotherapy and five</w:t>
      </w:r>
      <w:r w:rsidR="00B24878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and a half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years passed without any recurrence of </w:t>
      </w:r>
      <w:r w:rsidR="00BD2806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biliary tract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cancer.</w:t>
      </w:r>
    </w:p>
    <w:p w14:paraId="7C6C8FF0" w14:textId="77777777" w:rsidR="00E5463F" w:rsidRPr="00BC4692" w:rsidRDefault="00E5463F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2556E9E0" w14:textId="77777777" w:rsidR="00E5463F" w:rsidRPr="00E5463F" w:rsidRDefault="0028575A" w:rsidP="007960F8">
      <w:pPr>
        <w:spacing w:line="360" w:lineRule="auto"/>
        <w:rPr>
          <w:rFonts w:ascii="Book Antiqua" w:hAnsi="Book Antiqua" w:cs="Arial"/>
          <w:b/>
          <w:bCs/>
          <w:color w:val="000000" w:themeColor="text1"/>
          <w:sz w:val="24"/>
          <w:szCs w:val="24"/>
          <w:shd w:val="clear" w:color="auto" w:fill="FFFFFF"/>
        </w:rPr>
      </w:pPr>
      <w:r w:rsidRPr="00E5463F">
        <w:rPr>
          <w:rFonts w:ascii="Book Antiqua" w:hAnsi="Book Antiqua" w:cs="Arial"/>
          <w:b/>
          <w:bCs/>
          <w:color w:val="000000" w:themeColor="text1"/>
          <w:sz w:val="24"/>
          <w:szCs w:val="24"/>
          <w:shd w:val="clear" w:color="auto" w:fill="FFFFFF"/>
        </w:rPr>
        <w:t>MULTIDISCIPLINARY EXPERT CONSULTATION</w:t>
      </w:r>
    </w:p>
    <w:p w14:paraId="7BF88BA9" w14:textId="4522443B" w:rsidR="00CC3004" w:rsidRDefault="003569EA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However, s</w:t>
      </w:r>
      <w:r w:rsidR="00280B96" w:rsidRPr="00BC4692">
        <w:rPr>
          <w:rFonts w:ascii="Book Antiqua" w:hAnsi="Book Antiqua" w:cstheme="majorHAnsi"/>
          <w:color w:val="000000" w:themeColor="text1"/>
          <w:sz w:val="24"/>
          <w:szCs w:val="24"/>
        </w:rPr>
        <w:t>ix</w:t>
      </w:r>
      <w:r w:rsidR="00271C22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years after his operation, fo</w:t>
      </w:r>
      <w:r w:rsidR="00E4682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llow-up </w:t>
      </w:r>
      <w:r w:rsidR="00B81575" w:rsidRPr="00BC4692">
        <w:rPr>
          <w:rFonts w:ascii="Book Antiqua" w:hAnsi="Book Antiqua" w:cstheme="majorHAnsi"/>
          <w:color w:val="000000" w:themeColor="text1"/>
          <w:sz w:val="24"/>
          <w:szCs w:val="24"/>
        </w:rPr>
        <w:t>computed tomography (</w:t>
      </w:r>
      <w:r w:rsidR="00E46825" w:rsidRPr="00BC4692">
        <w:rPr>
          <w:rFonts w:ascii="Book Antiqua" w:hAnsi="Book Antiqua" w:cstheme="majorHAnsi"/>
          <w:color w:val="000000" w:themeColor="text1"/>
          <w:sz w:val="24"/>
          <w:szCs w:val="24"/>
        </w:rPr>
        <w:t>CT</w:t>
      </w:r>
      <w:r w:rsidR="00B81575" w:rsidRPr="00BC4692">
        <w:rPr>
          <w:rFonts w:ascii="Book Antiqua" w:hAnsi="Book Antiqua" w:cstheme="majorHAnsi"/>
          <w:color w:val="000000" w:themeColor="text1"/>
          <w:sz w:val="24"/>
          <w:szCs w:val="24"/>
        </w:rPr>
        <w:t>)</w:t>
      </w:r>
      <w:r w:rsidR="00271C22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showed </w:t>
      </w:r>
      <w:r w:rsidR="00271C22" w:rsidRPr="00BC4692">
        <w:rPr>
          <w:rFonts w:ascii="Book Antiqua" w:hAnsi="Book Antiqua" w:cstheme="majorHAnsi"/>
          <w:color w:val="000000" w:themeColor="text1"/>
          <w:sz w:val="24"/>
          <w:szCs w:val="24"/>
        </w:rPr>
        <w:t>a gradually growing nodule</w:t>
      </w:r>
      <w:r w:rsidR="000400B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, about 10 mm in diameter, </w:t>
      </w:r>
      <w:r w:rsidR="00271C22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at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</w:t>
      </w:r>
      <w:r w:rsidR="00271C22" w:rsidRPr="00BC4692">
        <w:rPr>
          <w:rFonts w:ascii="Book Antiqua" w:hAnsi="Book Antiqua" w:cstheme="majorHAnsi"/>
          <w:color w:val="000000" w:themeColor="text1"/>
          <w:sz w:val="24"/>
          <w:szCs w:val="24"/>
        </w:rPr>
        <w:t>bile duct-jejunum</w:t>
      </w:r>
      <w:r w:rsidR="0056726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271C22" w:rsidRPr="00BC4692">
        <w:rPr>
          <w:rFonts w:ascii="Book Antiqua" w:hAnsi="Book Antiqua" w:cstheme="majorHAnsi"/>
          <w:color w:val="000000" w:themeColor="text1"/>
          <w:sz w:val="24"/>
          <w:szCs w:val="24"/>
        </w:rPr>
        <w:t>anastomosis</w:t>
      </w:r>
      <w:r w:rsidR="00E4682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E46825" w:rsidRPr="00423222">
        <w:rPr>
          <w:rFonts w:ascii="Book Antiqua" w:hAnsi="Book Antiqua" w:cstheme="majorHAnsi"/>
          <w:color w:val="000000" w:themeColor="text1"/>
          <w:sz w:val="24"/>
          <w:szCs w:val="24"/>
        </w:rPr>
        <w:t>(Figure</w:t>
      </w:r>
      <w:r w:rsidR="00052649" w:rsidRPr="0042322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2</w:t>
      </w:r>
      <w:r w:rsidR="00E46825" w:rsidRPr="00423222">
        <w:rPr>
          <w:rFonts w:ascii="Book Antiqua" w:hAnsi="Book Antiqua" w:cstheme="majorHAnsi"/>
          <w:color w:val="000000" w:themeColor="text1"/>
          <w:sz w:val="24"/>
          <w:szCs w:val="24"/>
        </w:rPr>
        <w:t>)</w:t>
      </w:r>
      <w:r w:rsidR="004F6D47" w:rsidRPr="00423222">
        <w:rPr>
          <w:rFonts w:ascii="Book Antiqua" w:hAnsi="Book Antiqua" w:cstheme="majorHAnsi"/>
          <w:color w:val="000000" w:themeColor="text1"/>
          <w:sz w:val="24"/>
          <w:szCs w:val="24"/>
        </w:rPr>
        <w:t>.</w:t>
      </w:r>
      <w:r w:rsidR="004F6D47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3A7F8C" w:rsidRPr="00BC4692">
        <w:rPr>
          <w:rFonts w:ascii="Book Antiqua" w:hAnsi="Book Antiqua" w:cstheme="majorHAnsi"/>
          <w:color w:val="000000" w:themeColor="text1"/>
          <w:sz w:val="24"/>
          <w:szCs w:val="24"/>
        </w:rPr>
        <w:t>Physical examination showed no abnormalities except for his previous operati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ve</w:t>
      </w:r>
      <w:r w:rsidR="003A7F8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scar. Laboratory tests were </w:t>
      </w:r>
      <w:r w:rsidR="000400BF" w:rsidRPr="00BC4692">
        <w:rPr>
          <w:rFonts w:ascii="Book Antiqua" w:hAnsi="Book Antiqua" w:cstheme="majorHAnsi"/>
          <w:color w:val="000000" w:themeColor="text1"/>
          <w:sz w:val="24"/>
          <w:szCs w:val="24"/>
        </w:rPr>
        <w:t>u</w:t>
      </w:r>
      <w:r w:rsidR="003A7F8C" w:rsidRPr="00BC4692">
        <w:rPr>
          <w:rFonts w:ascii="Book Antiqua" w:hAnsi="Book Antiqua" w:cstheme="majorHAnsi"/>
          <w:color w:val="000000" w:themeColor="text1"/>
          <w:sz w:val="24"/>
          <w:szCs w:val="24"/>
        </w:rPr>
        <w:t>nremarkable</w:t>
      </w:r>
      <w:r w:rsidR="00C40AE1" w:rsidRPr="00BC4692">
        <w:rPr>
          <w:rFonts w:ascii="Book Antiqua" w:hAnsi="Book Antiqua" w:cstheme="majorHAnsi"/>
          <w:color w:val="000000" w:themeColor="text1"/>
          <w:sz w:val="24"/>
          <w:szCs w:val="24"/>
        </w:rPr>
        <w:t>, including liver and biliary enzyme profiles</w:t>
      </w:r>
      <w:r w:rsidR="00567260" w:rsidRPr="00BC4692">
        <w:rPr>
          <w:rFonts w:ascii="Book Antiqua" w:hAnsi="Book Antiqua" w:cstheme="majorHAnsi"/>
          <w:color w:val="000000" w:themeColor="text1"/>
          <w:sz w:val="24"/>
          <w:szCs w:val="24"/>
        </w:rPr>
        <w:t>.</w:t>
      </w:r>
      <w:r w:rsidR="00C40AE1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3A7F8C" w:rsidRPr="00BC4692">
        <w:rPr>
          <w:rFonts w:ascii="Book Antiqua" w:hAnsi="Book Antiqua" w:cstheme="majorHAnsi"/>
          <w:color w:val="000000" w:themeColor="text1"/>
          <w:sz w:val="24"/>
          <w:szCs w:val="24"/>
        </w:rPr>
        <w:t>Tumor markers were normal</w:t>
      </w:r>
      <w:r w:rsidR="000400B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(</w:t>
      </w:r>
      <w:r w:rsidR="003A7F8C" w:rsidRPr="00BC4692">
        <w:rPr>
          <w:rFonts w:ascii="Book Antiqua" w:hAnsi="Book Antiqua" w:cstheme="majorHAnsi"/>
          <w:color w:val="000000" w:themeColor="text1"/>
          <w:sz w:val="24"/>
          <w:szCs w:val="24"/>
        </w:rPr>
        <w:t>carcinoembryonic antigen 0.8 n</w:t>
      </w:r>
      <w:r w:rsidR="001759AD" w:rsidRPr="00BC4692">
        <w:rPr>
          <w:rFonts w:ascii="Book Antiqua" w:hAnsi="Book Antiqua" w:cstheme="majorHAnsi"/>
          <w:color w:val="000000" w:themeColor="text1"/>
          <w:sz w:val="24"/>
          <w:szCs w:val="24"/>
        </w:rPr>
        <w:t>g/mL and carbohydrate 19-9 6.4 U/mL</w:t>
      </w:r>
      <w:r w:rsidR="000400BF" w:rsidRPr="00BC4692">
        <w:rPr>
          <w:rFonts w:ascii="Book Antiqua" w:hAnsi="Book Antiqua" w:cstheme="majorHAnsi"/>
          <w:color w:val="000000" w:themeColor="text1"/>
          <w:sz w:val="24"/>
          <w:szCs w:val="24"/>
        </w:rPr>
        <w:t>)</w:t>
      </w:r>
      <w:r w:rsidR="00567260" w:rsidRPr="00BC4692">
        <w:rPr>
          <w:rFonts w:ascii="Book Antiqua" w:hAnsi="Book Antiqua" w:cstheme="majorHAnsi"/>
          <w:color w:val="000000" w:themeColor="text1"/>
          <w:sz w:val="24"/>
          <w:szCs w:val="24"/>
        </w:rPr>
        <w:t>.</w:t>
      </w:r>
      <w:r w:rsidR="00B8157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Fluorodeoxyglucose positron emission tomography (</w:t>
      </w:r>
      <w:r w:rsidR="004F6D47" w:rsidRPr="00BC4692">
        <w:rPr>
          <w:rFonts w:ascii="Book Antiqua" w:hAnsi="Book Antiqua" w:cstheme="majorHAnsi"/>
          <w:color w:val="000000" w:themeColor="text1"/>
          <w:sz w:val="24"/>
          <w:szCs w:val="24"/>
        </w:rPr>
        <w:t>FDG-PET</w:t>
      </w:r>
      <w:r w:rsidR="00B81575" w:rsidRPr="00BC4692">
        <w:rPr>
          <w:rFonts w:ascii="Book Antiqua" w:hAnsi="Book Antiqua" w:cstheme="majorHAnsi"/>
          <w:color w:val="000000" w:themeColor="text1"/>
          <w:sz w:val="24"/>
          <w:szCs w:val="24"/>
        </w:rPr>
        <w:t>)</w:t>
      </w:r>
      <w:r w:rsidR="004F6D47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showed high FDG uptake, and </w:t>
      </w:r>
      <w:r w:rsidR="00B8157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magnetic resonance imaging </w:t>
      </w:r>
      <w:r w:rsidR="004F6D47" w:rsidRPr="00BC4692">
        <w:rPr>
          <w:rFonts w:ascii="Book Antiqua" w:hAnsi="Book Antiqua" w:cstheme="majorHAnsi"/>
          <w:color w:val="000000" w:themeColor="text1"/>
          <w:sz w:val="24"/>
          <w:szCs w:val="24"/>
        </w:rPr>
        <w:t>showed restricted diffusion signals at the same nodul</w:t>
      </w:r>
      <w:r w:rsidR="000400BF" w:rsidRPr="00BC4692">
        <w:rPr>
          <w:rFonts w:ascii="Book Antiqua" w:hAnsi="Book Antiqua" w:cstheme="majorHAnsi"/>
          <w:color w:val="000000" w:themeColor="text1"/>
          <w:sz w:val="24"/>
          <w:szCs w:val="24"/>
        </w:rPr>
        <w:t>ar</w:t>
      </w:r>
      <w:r w:rsidR="004F6D47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lesion. Double balloon </w:t>
      </w:r>
      <w:proofErr w:type="spellStart"/>
      <w:r w:rsidR="004F6D47" w:rsidRPr="00BC4692">
        <w:rPr>
          <w:rFonts w:ascii="Book Antiqua" w:hAnsi="Book Antiqua" w:cstheme="majorHAnsi"/>
          <w:color w:val="000000" w:themeColor="text1"/>
          <w:sz w:val="24"/>
          <w:szCs w:val="24"/>
        </w:rPr>
        <w:t>e</w:t>
      </w:r>
      <w:r w:rsidR="00B81575" w:rsidRPr="00BC4692">
        <w:rPr>
          <w:rFonts w:ascii="Book Antiqua" w:hAnsi="Book Antiqua" w:cstheme="majorHAnsi"/>
          <w:color w:val="000000" w:themeColor="text1"/>
          <w:sz w:val="24"/>
          <w:szCs w:val="24"/>
        </w:rPr>
        <w:t>nteroscopy</w:t>
      </w:r>
      <w:proofErr w:type="spellEnd"/>
      <w:r w:rsidR="004F6D47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show</w:t>
      </w:r>
      <w:r w:rsidR="00B81575" w:rsidRPr="00BC4692">
        <w:rPr>
          <w:rFonts w:ascii="Book Antiqua" w:hAnsi="Book Antiqua" w:cstheme="majorHAnsi"/>
          <w:color w:val="000000" w:themeColor="text1"/>
          <w:sz w:val="24"/>
          <w:szCs w:val="24"/>
        </w:rPr>
        <w:t>ed</w:t>
      </w:r>
      <w:r w:rsidR="004F6D47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the </w:t>
      </w:r>
      <w:r w:rsidR="009E0685" w:rsidRPr="00BC4692">
        <w:rPr>
          <w:rFonts w:ascii="Book Antiqua" w:hAnsi="Book Antiqua" w:cstheme="majorHAnsi"/>
          <w:color w:val="000000" w:themeColor="text1"/>
          <w:sz w:val="24"/>
          <w:szCs w:val="24"/>
        </w:rPr>
        <w:t>lesion directly. There were four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A34591" w:rsidRPr="00BC4692">
        <w:rPr>
          <w:rFonts w:ascii="Book Antiqua" w:hAnsi="Book Antiqua" w:cstheme="majorHAnsi"/>
          <w:color w:val="000000" w:themeColor="text1"/>
          <w:sz w:val="24"/>
          <w:szCs w:val="24"/>
        </w:rPr>
        <w:t>hole</w:t>
      </w:r>
      <w:r w:rsidR="006402DB">
        <w:rPr>
          <w:rFonts w:ascii="Book Antiqua" w:hAnsi="Book Antiqua" w:cstheme="majorHAnsi"/>
          <w:color w:val="000000" w:themeColor="text1"/>
          <w:sz w:val="24"/>
          <w:szCs w:val="24"/>
        </w:rPr>
        <w:t>s</w:t>
      </w:r>
      <w:r w:rsidR="00A34591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anastomoses at the</w:t>
      </w:r>
      <w:r w:rsidR="000400B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proofErr w:type="spellStart"/>
      <w:r w:rsidR="00A34591" w:rsidRPr="00BC4692">
        <w:rPr>
          <w:rFonts w:ascii="Book Antiqua" w:hAnsi="Book Antiqua" w:cstheme="majorHAnsi"/>
          <w:color w:val="000000" w:themeColor="text1"/>
          <w:sz w:val="24"/>
          <w:szCs w:val="24"/>
        </w:rPr>
        <w:t>cholangiojejunostomy</w:t>
      </w:r>
      <w:proofErr w:type="spellEnd"/>
      <w:r w:rsidR="00A34591" w:rsidRPr="00BC4692">
        <w:rPr>
          <w:rFonts w:ascii="Book Antiqua" w:hAnsi="Book Antiqua" w:cstheme="majorHAnsi"/>
          <w:color w:val="000000" w:themeColor="text1"/>
          <w:sz w:val="24"/>
          <w:szCs w:val="24"/>
        </w:rPr>
        <w:t>. A</w:t>
      </w:r>
      <w:r w:rsidR="004F6D47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A34591" w:rsidRPr="00BC4692">
        <w:rPr>
          <w:rFonts w:ascii="Book Antiqua" w:hAnsi="Book Antiqua" w:cstheme="majorHAnsi"/>
          <w:color w:val="000000" w:themeColor="text1"/>
          <w:sz w:val="24"/>
          <w:szCs w:val="24"/>
        </w:rPr>
        <w:lastRenderedPageBreak/>
        <w:t>redd</w:t>
      </w:r>
      <w:r w:rsidR="001759AD" w:rsidRPr="00BC4692">
        <w:rPr>
          <w:rFonts w:ascii="Book Antiqua" w:hAnsi="Book Antiqua" w:cstheme="majorHAnsi"/>
          <w:color w:val="000000" w:themeColor="text1"/>
          <w:sz w:val="24"/>
          <w:szCs w:val="24"/>
        </w:rPr>
        <w:t>ish</w:t>
      </w:r>
      <w:r w:rsidR="00A34591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and </w:t>
      </w:r>
      <w:r w:rsidR="004F6D47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hemorrhagic </w:t>
      </w:r>
      <w:r w:rsidR="00A34591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tumor </w:t>
      </w:r>
      <w:r w:rsidR="004F6D47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protruded </w:t>
      </w:r>
      <w:r w:rsidR="00A34591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from </w:t>
      </w:r>
      <w:r w:rsidR="004F6D47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posterior </w:t>
      </w:r>
      <w:r w:rsidR="00A34591" w:rsidRPr="00BC4692">
        <w:rPr>
          <w:rFonts w:ascii="Book Antiqua" w:hAnsi="Book Antiqua" w:cstheme="majorHAnsi"/>
          <w:color w:val="000000" w:themeColor="text1"/>
          <w:sz w:val="24"/>
          <w:szCs w:val="24"/>
        </w:rPr>
        <w:t>hole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,</w:t>
      </w:r>
      <w:r w:rsidR="00A34591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4F6D47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and </w:t>
      </w:r>
      <w:r w:rsidR="00A34591" w:rsidRPr="00BC4692">
        <w:rPr>
          <w:rFonts w:ascii="Book Antiqua" w:hAnsi="Book Antiqua" w:cstheme="majorHAnsi"/>
          <w:color w:val="000000" w:themeColor="text1"/>
          <w:sz w:val="24"/>
          <w:szCs w:val="24"/>
        </w:rPr>
        <w:t>the other three holes were intact</w:t>
      </w:r>
      <w:r w:rsidR="000400B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;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</w:t>
      </w:r>
      <w:r w:rsidR="004F6D47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biopsy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specimen showed </w:t>
      </w:r>
      <w:r w:rsidR="004F6D47" w:rsidRPr="00BC4692">
        <w:rPr>
          <w:rFonts w:ascii="Book Antiqua" w:hAnsi="Book Antiqua" w:cstheme="majorHAnsi"/>
          <w:color w:val="000000" w:themeColor="text1"/>
          <w:sz w:val="24"/>
          <w:szCs w:val="24"/>
        </w:rPr>
        <w:t>adenocarcinoma</w:t>
      </w:r>
      <w:r w:rsidR="00CC3004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CC3004" w:rsidRPr="006402DB">
        <w:rPr>
          <w:rFonts w:ascii="Book Antiqua" w:hAnsi="Book Antiqua" w:cstheme="majorHAnsi"/>
          <w:color w:val="000000" w:themeColor="text1"/>
          <w:sz w:val="24"/>
          <w:szCs w:val="24"/>
        </w:rPr>
        <w:t>(Figure</w:t>
      </w:r>
      <w:r w:rsidR="00052649" w:rsidRPr="006402DB">
        <w:rPr>
          <w:rFonts w:ascii="Book Antiqua" w:hAnsi="Book Antiqua" w:cstheme="majorHAnsi"/>
          <w:color w:val="000000" w:themeColor="text1"/>
          <w:sz w:val="24"/>
          <w:szCs w:val="24"/>
        </w:rPr>
        <w:t xml:space="preserve"> 3</w:t>
      </w:r>
      <w:r w:rsidR="00CC3004" w:rsidRPr="006402DB">
        <w:rPr>
          <w:rFonts w:ascii="Book Antiqua" w:hAnsi="Book Antiqua" w:cstheme="majorHAnsi"/>
          <w:color w:val="000000" w:themeColor="text1"/>
          <w:sz w:val="24"/>
          <w:szCs w:val="24"/>
        </w:rPr>
        <w:t>)</w:t>
      </w:r>
      <w:r w:rsidR="001666B6" w:rsidRPr="006402DB">
        <w:rPr>
          <w:rFonts w:ascii="Book Antiqua" w:hAnsi="Book Antiqua" w:cstheme="majorHAnsi"/>
          <w:color w:val="000000" w:themeColor="text1"/>
          <w:sz w:val="24"/>
          <w:szCs w:val="24"/>
        </w:rPr>
        <w:t>.</w:t>
      </w:r>
    </w:p>
    <w:p w14:paraId="2E44601D" w14:textId="77777777" w:rsidR="00E5463F" w:rsidRPr="00BC4692" w:rsidRDefault="00E5463F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6B9B82FB" w14:textId="77777777" w:rsidR="00E5463F" w:rsidRPr="00E5463F" w:rsidRDefault="0028575A" w:rsidP="007960F8">
      <w:pPr>
        <w:spacing w:line="360" w:lineRule="auto"/>
        <w:rPr>
          <w:rFonts w:ascii="Book Antiqua" w:hAnsi="Book Antiqua" w:cstheme="majorHAnsi"/>
          <w:b/>
          <w:bCs/>
          <w:color w:val="000000" w:themeColor="text1"/>
          <w:sz w:val="24"/>
          <w:szCs w:val="24"/>
        </w:rPr>
      </w:pPr>
      <w:r w:rsidRPr="00E5463F">
        <w:rPr>
          <w:rFonts w:ascii="Book Antiqua" w:hAnsi="Book Antiqua" w:cstheme="majorHAnsi"/>
          <w:b/>
          <w:bCs/>
          <w:color w:val="000000" w:themeColor="text1"/>
          <w:sz w:val="24"/>
          <w:szCs w:val="24"/>
        </w:rPr>
        <w:t>FINAL DIAGNSIS AND TREATMENT</w:t>
      </w:r>
    </w:p>
    <w:p w14:paraId="0912C0B1" w14:textId="4EA059BC" w:rsidR="00480AA9" w:rsidRDefault="004F6D47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One month after percutaneous transhepatic portal embolization</w:t>
      </w:r>
      <w:r w:rsidR="000400B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>t</w:t>
      </w:r>
      <w:r w:rsidR="001759AD" w:rsidRPr="00BC4692">
        <w:rPr>
          <w:rFonts w:ascii="Book Antiqua" w:hAnsi="Book Antiqua" w:cstheme="majorHAnsi"/>
          <w:color w:val="000000" w:themeColor="text1"/>
          <w:sz w:val="24"/>
          <w:szCs w:val="24"/>
        </w:rPr>
        <w:t>o prevent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1759AD" w:rsidRPr="00BC4692">
        <w:rPr>
          <w:rFonts w:ascii="Book Antiqua" w:hAnsi="Book Antiqua" w:cstheme="majorHAnsi"/>
          <w:color w:val="000000" w:themeColor="text1"/>
          <w:sz w:val="24"/>
          <w:szCs w:val="24"/>
        </w:rPr>
        <w:t>postope</w:t>
      </w:r>
      <w:r w:rsidR="00A27F5C" w:rsidRPr="00BC4692">
        <w:rPr>
          <w:rFonts w:ascii="Book Antiqua" w:hAnsi="Book Antiqua" w:cstheme="majorHAnsi"/>
          <w:color w:val="000000" w:themeColor="text1"/>
          <w:sz w:val="24"/>
          <w:szCs w:val="24"/>
        </w:rPr>
        <w:t>rative liver failure due to</w:t>
      </w:r>
      <w:r w:rsidR="001759AD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A27F5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small </w:t>
      </w:r>
      <w:r w:rsidR="001759AD" w:rsidRPr="00BC4692">
        <w:rPr>
          <w:rFonts w:ascii="Book Antiqua" w:hAnsi="Book Antiqua" w:cstheme="majorHAnsi"/>
          <w:color w:val="000000" w:themeColor="text1"/>
          <w:sz w:val="24"/>
          <w:szCs w:val="24"/>
        </w:rPr>
        <w:t>remnant</w:t>
      </w:r>
      <w:r w:rsidR="00A27F5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liver volume</w:t>
      </w:r>
      <w:r w:rsidR="001759AD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less than 30%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, </w:t>
      </w:r>
      <w:r w:rsidR="00C50F5C" w:rsidRPr="00BC4692">
        <w:rPr>
          <w:rFonts w:ascii="Book Antiqua" w:hAnsi="Book Antiqua" w:cstheme="majorHAnsi"/>
          <w:color w:val="000000" w:themeColor="text1"/>
          <w:sz w:val="24"/>
          <w:szCs w:val="24"/>
        </w:rPr>
        <w:t>he underwent right lobectomy,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biliary reconstruction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>,</w:t>
      </w:r>
      <w:r w:rsidR="00C50F5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and regional lymph node dissection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. </w:t>
      </w:r>
      <w:r w:rsidR="00C50F5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At laparotomy, there 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were </w:t>
      </w:r>
      <w:r w:rsidR="00C50F5C" w:rsidRPr="00BC4692">
        <w:rPr>
          <w:rFonts w:ascii="Book Antiqua" w:hAnsi="Book Antiqua" w:cstheme="majorHAnsi"/>
          <w:color w:val="000000" w:themeColor="text1"/>
          <w:sz w:val="24"/>
          <w:szCs w:val="24"/>
        </w:rPr>
        <w:t>severe adhesion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>s</w:t>
      </w:r>
      <w:r w:rsidR="00C50F5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due to his previous operation. </w:t>
      </w:r>
      <w:r w:rsidR="009E0685" w:rsidRPr="00BC4692">
        <w:rPr>
          <w:rFonts w:ascii="Book Antiqua" w:hAnsi="Book Antiqua" w:cstheme="majorHAnsi"/>
          <w:color w:val="000000" w:themeColor="text1"/>
          <w:sz w:val="24"/>
          <w:szCs w:val="24"/>
        </w:rPr>
        <w:t>Right lobec</w:t>
      </w:r>
      <w:r w:rsidR="00F36FC9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tomy </w:t>
      </w:r>
      <w:r w:rsidR="009E068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was performed with dissection of 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</w:t>
      </w:r>
      <w:r w:rsidR="009E068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right hepatic artery, right portal vein, right hepatic vein, hilar bile ducts, and Roux-en-Y jejunum with </w:t>
      </w:r>
      <w:proofErr w:type="spellStart"/>
      <w:r w:rsidR="009E0685" w:rsidRPr="00BC4692">
        <w:rPr>
          <w:rFonts w:ascii="Book Antiqua" w:hAnsi="Book Antiqua" w:cstheme="majorHAnsi"/>
          <w:color w:val="000000" w:themeColor="text1"/>
          <w:sz w:val="24"/>
          <w:szCs w:val="24"/>
        </w:rPr>
        <w:t>cholangiojejunostomy</w:t>
      </w:r>
      <w:proofErr w:type="spellEnd"/>
      <w:r w:rsidR="009E0685" w:rsidRPr="00BC4692">
        <w:rPr>
          <w:rFonts w:ascii="Book Antiqua" w:hAnsi="Book Antiqua" w:cstheme="majorHAnsi"/>
          <w:color w:val="000000" w:themeColor="text1"/>
          <w:sz w:val="24"/>
          <w:szCs w:val="24"/>
        </w:rPr>
        <w:t>. The remain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ing </w:t>
      </w:r>
      <w:r w:rsidR="009E068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bile ducts in 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</w:t>
      </w:r>
      <w:r w:rsidR="009E068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hilar plate were three holes of B1, B2 plus B3, and B4. </w:t>
      </w:r>
      <w:r w:rsidR="008F1705" w:rsidRPr="00BC4692">
        <w:rPr>
          <w:rFonts w:ascii="Book Antiqua" w:hAnsi="Book Antiqua" w:cstheme="majorHAnsi"/>
          <w:color w:val="000000" w:themeColor="text1"/>
          <w:sz w:val="24"/>
          <w:szCs w:val="24"/>
        </w:rPr>
        <w:t>The</w:t>
      </w:r>
      <w:r w:rsidR="00A122B9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8F170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biliary reconstruction </w:t>
      </w:r>
      <w:r w:rsidR="000400B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was </w:t>
      </w:r>
      <w:r w:rsidR="009E068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performed by new </w:t>
      </w:r>
      <w:proofErr w:type="spellStart"/>
      <w:r w:rsidR="009E0685" w:rsidRPr="00BC4692">
        <w:rPr>
          <w:rFonts w:ascii="Book Antiqua" w:hAnsi="Book Antiqua" w:cstheme="majorHAnsi"/>
          <w:color w:val="000000" w:themeColor="text1"/>
          <w:sz w:val="24"/>
          <w:szCs w:val="24"/>
        </w:rPr>
        <w:t>cholangiojejunostomy</w:t>
      </w:r>
      <w:proofErr w:type="spellEnd"/>
      <w:r w:rsidR="009E068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with 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 </w:t>
      </w:r>
      <w:r w:rsidR="009E0685" w:rsidRPr="00BC4692">
        <w:rPr>
          <w:rFonts w:ascii="Book Antiqua" w:hAnsi="Book Antiqua" w:cstheme="majorHAnsi"/>
          <w:color w:val="000000" w:themeColor="text1"/>
          <w:sz w:val="24"/>
          <w:szCs w:val="24"/>
        </w:rPr>
        <w:t>one-hole anastomosis</w:t>
      </w:r>
      <w:r w:rsidR="00983F74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. The Roux-en-Y reconstruction was also performed by 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 </w:t>
      </w:r>
      <w:r w:rsidR="00983F74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new jejunojejunostomy. </w:t>
      </w:r>
      <w:r w:rsidR="00480AA9" w:rsidRPr="00BC4692">
        <w:rPr>
          <w:rFonts w:ascii="Book Antiqua" w:hAnsi="Book Antiqua" w:cstheme="majorHAnsi"/>
          <w:color w:val="000000" w:themeColor="text1"/>
          <w:sz w:val="24"/>
          <w:szCs w:val="24"/>
        </w:rPr>
        <w:t>The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histo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>patho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logical diagnosis was intraductal papillary neoplasm </w:t>
      </w:r>
      <w:r w:rsidR="001666B6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of 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</w:t>
      </w:r>
      <w:r w:rsidR="001666B6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bile duct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with high-g</w:t>
      </w:r>
      <w:r w:rsidR="001666B6" w:rsidRPr="00BC4692">
        <w:rPr>
          <w:rFonts w:ascii="Book Antiqua" w:hAnsi="Book Antiqua" w:cstheme="majorHAnsi"/>
          <w:color w:val="000000" w:themeColor="text1"/>
          <w:sz w:val="24"/>
          <w:szCs w:val="24"/>
        </w:rPr>
        <w:t>rade intraepithelial neoplasia</w:t>
      </w:r>
      <w:r w:rsidR="002E6B2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. </w:t>
      </w:r>
      <w:r w:rsidR="00A72BAE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There were no other abnormal findings in other intrahepatic bile ducts, including 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</w:t>
      </w:r>
      <w:r w:rsidR="00A72BAE" w:rsidRPr="00BC4692">
        <w:rPr>
          <w:rFonts w:ascii="Book Antiqua" w:hAnsi="Book Antiqua" w:cstheme="majorHAnsi"/>
          <w:color w:val="000000" w:themeColor="text1"/>
          <w:sz w:val="24"/>
          <w:szCs w:val="24"/>
        </w:rPr>
        <w:t>anterior and posterior branches</w:t>
      </w:r>
      <w:r w:rsidR="002E6B2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, with 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 </w:t>
      </w:r>
      <w:r w:rsidR="00480AA9" w:rsidRPr="00BC4692">
        <w:rPr>
          <w:rFonts w:ascii="Book Antiqua" w:hAnsi="Book Antiqua" w:cstheme="majorHAnsi"/>
          <w:color w:val="000000" w:themeColor="text1"/>
          <w:sz w:val="24"/>
          <w:szCs w:val="24"/>
        </w:rPr>
        <w:t>negative bile duct margin</w:t>
      </w:r>
      <w:r w:rsidR="00A72BAE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. </w:t>
      </w:r>
      <w:r w:rsidR="00583BDC" w:rsidRPr="00BC4692">
        <w:rPr>
          <w:rFonts w:ascii="Book Antiqua" w:hAnsi="Book Antiqua" w:cstheme="majorHAnsi"/>
          <w:color w:val="000000" w:themeColor="text1"/>
          <w:sz w:val="24"/>
          <w:szCs w:val="24"/>
        </w:rPr>
        <w:t>The d</w:t>
      </w:r>
      <w:r w:rsidR="00480AA9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issected lymph nodes 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showed </w:t>
      </w:r>
      <w:r w:rsidR="00480AA9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no evidence of malignancy. </w:t>
      </w:r>
      <w:r w:rsidR="00D07E7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According to </w:t>
      </w:r>
      <w:r w:rsidR="000400B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</w:t>
      </w:r>
      <w:r w:rsidR="00D07E7C" w:rsidRPr="00BC4692">
        <w:rPr>
          <w:rFonts w:ascii="Book Antiqua" w:hAnsi="Book Antiqua" w:cstheme="majorHAnsi"/>
          <w:color w:val="000000" w:themeColor="text1"/>
          <w:sz w:val="24"/>
          <w:szCs w:val="24"/>
        </w:rPr>
        <w:t>UICC 8</w:t>
      </w:r>
      <w:r w:rsidR="00D07E7C" w:rsidRPr="008D53FF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th</w:t>
      </w:r>
      <w:r w:rsidR="00D07E7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edition, 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</w:t>
      </w:r>
      <w:proofErr w:type="spellStart"/>
      <w:r w:rsidR="00D07E7C" w:rsidRPr="00BC4692">
        <w:rPr>
          <w:rFonts w:ascii="Book Antiqua" w:hAnsi="Book Antiqua" w:cstheme="majorHAnsi"/>
          <w:color w:val="000000" w:themeColor="text1"/>
          <w:sz w:val="24"/>
          <w:szCs w:val="24"/>
        </w:rPr>
        <w:t>pTNM</w:t>
      </w:r>
      <w:proofErr w:type="spellEnd"/>
      <w:r w:rsidR="00D07E7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classification</w:t>
      </w:r>
      <w:r w:rsidR="002E6B2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was </w:t>
      </w:r>
      <w:proofErr w:type="spellStart"/>
      <w:r w:rsidR="002E6B20" w:rsidRPr="00BC4692">
        <w:rPr>
          <w:rFonts w:ascii="Book Antiqua" w:hAnsi="Book Antiqua" w:cstheme="majorHAnsi"/>
          <w:color w:val="000000" w:themeColor="text1"/>
          <w:sz w:val="24"/>
          <w:szCs w:val="24"/>
        </w:rPr>
        <w:t>pTis</w:t>
      </w:r>
      <w:proofErr w:type="spellEnd"/>
      <w:r w:rsidR="002E6B2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, pN0, </w:t>
      </w:r>
      <w:proofErr w:type="spellStart"/>
      <w:r w:rsidR="002E6B20" w:rsidRPr="00BC4692">
        <w:rPr>
          <w:rFonts w:ascii="Book Antiqua" w:hAnsi="Book Antiqua" w:cstheme="majorHAnsi"/>
          <w:color w:val="000000" w:themeColor="text1"/>
          <w:sz w:val="24"/>
          <w:szCs w:val="24"/>
        </w:rPr>
        <w:t>pStage</w:t>
      </w:r>
      <w:proofErr w:type="spellEnd"/>
      <w:r w:rsidR="00583BD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2E6B20" w:rsidRPr="00BC4692">
        <w:rPr>
          <w:rFonts w:ascii="Book Antiqua" w:hAnsi="Book Antiqua" w:cstheme="majorHAnsi"/>
          <w:color w:val="000000" w:themeColor="text1"/>
          <w:sz w:val="24"/>
          <w:szCs w:val="24"/>
        </w:rPr>
        <w:t>0 (</w:t>
      </w:r>
      <w:r w:rsidR="002E6B20" w:rsidRPr="006402DB">
        <w:rPr>
          <w:rFonts w:ascii="Book Antiqua" w:hAnsi="Book Antiqua" w:cstheme="majorHAnsi"/>
          <w:bCs/>
          <w:color w:val="000000" w:themeColor="text1"/>
          <w:sz w:val="24"/>
          <w:szCs w:val="24"/>
        </w:rPr>
        <w:t>Figure</w:t>
      </w:r>
      <w:r w:rsidR="00052649" w:rsidRPr="006402DB">
        <w:rPr>
          <w:rFonts w:ascii="Book Antiqua" w:hAnsi="Book Antiqua" w:cstheme="majorHAnsi"/>
          <w:bCs/>
          <w:color w:val="000000" w:themeColor="text1"/>
          <w:sz w:val="24"/>
          <w:szCs w:val="24"/>
        </w:rPr>
        <w:t xml:space="preserve"> 4</w:t>
      </w:r>
      <w:r w:rsidR="002E6B20" w:rsidRPr="00BC4692">
        <w:rPr>
          <w:rFonts w:ascii="Book Antiqua" w:hAnsi="Book Antiqua" w:cstheme="majorHAnsi"/>
          <w:color w:val="000000" w:themeColor="text1"/>
          <w:sz w:val="24"/>
          <w:szCs w:val="24"/>
        </w:rPr>
        <w:t>).</w:t>
      </w:r>
    </w:p>
    <w:p w14:paraId="49A9BC68" w14:textId="77777777" w:rsidR="00E5463F" w:rsidRPr="00BC4692" w:rsidRDefault="00E5463F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0B39CF18" w14:textId="77777777" w:rsidR="00E5463F" w:rsidRPr="00E5463F" w:rsidRDefault="0028575A" w:rsidP="007960F8">
      <w:pPr>
        <w:spacing w:line="360" w:lineRule="auto"/>
        <w:rPr>
          <w:rFonts w:ascii="Book Antiqua" w:hAnsi="Book Antiqua" w:cstheme="majorHAnsi"/>
          <w:b/>
          <w:bCs/>
          <w:color w:val="000000" w:themeColor="text1"/>
          <w:sz w:val="24"/>
          <w:szCs w:val="24"/>
        </w:rPr>
      </w:pPr>
      <w:r w:rsidRPr="00E5463F">
        <w:rPr>
          <w:rFonts w:ascii="Book Antiqua" w:hAnsi="Book Antiqua" w:cstheme="majorHAnsi"/>
          <w:b/>
          <w:bCs/>
          <w:color w:val="000000" w:themeColor="text1"/>
          <w:sz w:val="24"/>
          <w:szCs w:val="24"/>
        </w:rPr>
        <w:t>OUTCOME AND FOLLOW-UP</w:t>
      </w:r>
    </w:p>
    <w:p w14:paraId="2F77082A" w14:textId="46BAE6EC" w:rsidR="0057632A" w:rsidRPr="00BC4692" w:rsidRDefault="00583BDC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</w:pP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patient’s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postoperative course was 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>u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neventful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>,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and he was discharged on the 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24th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postoperative day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. </w:t>
      </w:r>
      <w:r w:rsidR="000400B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There has been no evidence of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re-recurrence </w:t>
      </w:r>
      <w:r w:rsidR="000400B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up to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lastRenderedPageBreak/>
        <w:t>present time.</w:t>
      </w:r>
    </w:p>
    <w:p w14:paraId="04810023" w14:textId="77777777" w:rsidR="0057632A" w:rsidRPr="00BC4692" w:rsidRDefault="0057632A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63EF0020" w14:textId="77777777" w:rsidR="00271C22" w:rsidRPr="00E5463F" w:rsidRDefault="00271C22" w:rsidP="007960F8">
      <w:pPr>
        <w:spacing w:line="360" w:lineRule="auto"/>
        <w:rPr>
          <w:rFonts w:ascii="Book Antiqua" w:hAnsi="Book Antiqua" w:cstheme="majorHAnsi"/>
          <w:b/>
          <w:iCs/>
          <w:caps/>
          <w:color w:val="000000" w:themeColor="text1"/>
          <w:sz w:val="24"/>
          <w:szCs w:val="24"/>
        </w:rPr>
      </w:pPr>
      <w:r w:rsidRPr="00E5463F">
        <w:rPr>
          <w:rFonts w:ascii="Book Antiqua" w:hAnsi="Book Antiqua" w:cstheme="majorHAnsi"/>
          <w:b/>
          <w:iCs/>
          <w:caps/>
          <w:color w:val="000000" w:themeColor="text1"/>
          <w:sz w:val="24"/>
          <w:szCs w:val="24"/>
        </w:rPr>
        <w:t>Discussion</w:t>
      </w:r>
    </w:p>
    <w:p w14:paraId="62E4BB6B" w14:textId="789F6B04" w:rsidR="000F3D00" w:rsidRPr="00BC4692" w:rsidRDefault="00D97914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PBM</w:t>
      </w:r>
      <w:r w:rsidR="000F3D0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is a congeni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t</w:t>
      </w:r>
      <w:r w:rsidR="000F3D0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al anomaly defined as junction of 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</w:t>
      </w:r>
      <w:r w:rsidR="000F3D0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pancreatic and bile ducts outside the duodenal wall. Because of the abnormally located junction, the sphincter of Oddi does not work effectively. 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R</w:t>
      </w:r>
      <w:r w:rsidR="000F3D00" w:rsidRPr="00BC4692">
        <w:rPr>
          <w:rFonts w:ascii="Book Antiqua" w:hAnsi="Book Antiqua" w:cstheme="majorHAnsi"/>
          <w:color w:val="000000" w:themeColor="text1"/>
          <w:sz w:val="24"/>
          <w:szCs w:val="24"/>
        </w:rPr>
        <w:t>eciprocal reflux of pancreatic juice and bile occurs, which in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tro</w:t>
      </w:r>
      <w:r w:rsidR="000F3D00" w:rsidRPr="00BC4692">
        <w:rPr>
          <w:rFonts w:ascii="Book Antiqua" w:hAnsi="Book Antiqua" w:cstheme="majorHAnsi"/>
          <w:color w:val="000000" w:themeColor="text1"/>
          <w:sz w:val="24"/>
          <w:szCs w:val="24"/>
        </w:rPr>
        <w:t>duces carcinogenic chemicals such as activated phospholipase A2 and secondary bile acid</w:t>
      </w:r>
      <w:r w:rsidR="00A021E5" w:rsidRPr="00BC4692">
        <w:rPr>
          <w:rFonts w:ascii="Book Antiqua" w:hAnsi="Book Antiqua" w:cstheme="majorHAnsi"/>
          <w:color w:val="000000" w:themeColor="text1"/>
          <w:sz w:val="24"/>
          <w:szCs w:val="24"/>
        </w:rPr>
        <w:t>s</w:t>
      </w:r>
      <w:r w:rsidR="000F3D0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. These chemicals usually flow into </w:t>
      </w:r>
      <w:r w:rsidR="000400B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</w:t>
      </w:r>
      <w:r w:rsidR="000F3D0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biliary tract because the </w:t>
      </w:r>
      <w:proofErr w:type="spellStart"/>
      <w:r w:rsidR="000F3D00" w:rsidRPr="00BC4692">
        <w:rPr>
          <w:rFonts w:ascii="Book Antiqua" w:hAnsi="Book Antiqua" w:cstheme="majorHAnsi"/>
          <w:color w:val="000000" w:themeColor="text1"/>
          <w:sz w:val="24"/>
          <w:szCs w:val="24"/>
        </w:rPr>
        <w:t>hydropressur</w:t>
      </w:r>
      <w:r w:rsidR="00111511" w:rsidRPr="00BC4692">
        <w:rPr>
          <w:rFonts w:ascii="Book Antiqua" w:hAnsi="Book Antiqua" w:cstheme="majorHAnsi"/>
          <w:color w:val="000000" w:themeColor="text1"/>
          <w:sz w:val="24"/>
          <w:szCs w:val="24"/>
        </w:rPr>
        <w:t>e</w:t>
      </w:r>
      <w:proofErr w:type="spellEnd"/>
      <w:r w:rsidR="00111511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in</w:t>
      </w:r>
      <w:r w:rsidR="000F3D0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the pancreatic duct is greater than that 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in </w:t>
      </w:r>
      <w:r w:rsidR="000F3D0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bile duct. </w:t>
      </w:r>
      <w:r w:rsidR="00BB5E26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anomaly can also cause chronic cholangitis and chronic </w:t>
      </w:r>
      <w:proofErr w:type="spellStart"/>
      <w:r w:rsidR="00BB5E26">
        <w:rPr>
          <w:rFonts w:ascii="Book Antiqua" w:hAnsi="Book Antiqua" w:cstheme="majorHAnsi"/>
          <w:color w:val="000000" w:themeColor="text1"/>
          <w:sz w:val="24"/>
          <w:szCs w:val="24"/>
        </w:rPr>
        <w:t>bacterbilia</w:t>
      </w:r>
      <w:proofErr w:type="spellEnd"/>
      <w:r w:rsidR="00BB5E26">
        <w:rPr>
          <w:rFonts w:ascii="Book Antiqua" w:hAnsi="Book Antiqua" w:cstheme="majorHAnsi"/>
          <w:color w:val="000000" w:themeColor="text1"/>
          <w:sz w:val="24"/>
          <w:szCs w:val="24"/>
        </w:rPr>
        <w:t xml:space="preserve">. </w:t>
      </w:r>
      <w:r w:rsidR="000F3D0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As a result, patients with PBM have a higher risk of biliary tract </w:t>
      </w:r>
      <w:proofErr w:type="gramStart"/>
      <w:r w:rsidR="000F3D00" w:rsidRPr="00BC4692">
        <w:rPr>
          <w:rFonts w:ascii="Book Antiqua" w:hAnsi="Book Antiqua" w:cstheme="majorHAnsi"/>
          <w:color w:val="000000" w:themeColor="text1"/>
          <w:sz w:val="24"/>
          <w:szCs w:val="24"/>
        </w:rPr>
        <w:t>cancer</w:t>
      </w:r>
      <w:r w:rsidR="0057632A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[</w:t>
      </w:r>
      <w:proofErr w:type="gramEnd"/>
      <w:r w:rsidR="0057632A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3</w:t>
      </w:r>
      <w:r w:rsidR="000F3D00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]</w:t>
      </w:r>
      <w:r w:rsidR="000F3D00" w:rsidRPr="00BC4692">
        <w:rPr>
          <w:rFonts w:ascii="Book Antiqua" w:hAnsi="Book Antiqua" w:cstheme="majorHAnsi"/>
          <w:color w:val="000000" w:themeColor="text1"/>
          <w:sz w:val="24"/>
          <w:szCs w:val="24"/>
        </w:rPr>
        <w:t>.</w:t>
      </w:r>
    </w:p>
    <w:p w14:paraId="7BF6D202" w14:textId="5FE310FA" w:rsidR="00111511" w:rsidRPr="00BC4692" w:rsidRDefault="000F3D00" w:rsidP="007960F8">
      <w:pPr>
        <w:spacing w:line="360" w:lineRule="auto"/>
        <w:ind w:firstLineChars="250" w:firstLine="600"/>
        <w:rPr>
          <w:rFonts w:ascii="Book Antiqua" w:hAnsi="Book Antiqua" w:cstheme="majorHAnsi"/>
          <w:color w:val="000000" w:themeColor="text1"/>
          <w:sz w:val="24"/>
          <w:szCs w:val="24"/>
        </w:rPr>
      </w:pP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PBM can be divided into two categories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: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PBM with </w:t>
      </w:r>
      <w:r w:rsidR="00D97914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congenital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biliary dilatation </w:t>
      </w:r>
      <w:r w:rsidR="00D97914" w:rsidRPr="00BC4692">
        <w:rPr>
          <w:rFonts w:ascii="Book Antiqua" w:hAnsi="Book Antiqua" w:cstheme="majorHAnsi"/>
          <w:color w:val="000000" w:themeColor="text1"/>
          <w:sz w:val="24"/>
          <w:szCs w:val="24"/>
        </w:rPr>
        <w:t>(CBD), which was previously called congenital choledochal cyst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;</w:t>
      </w:r>
      <w:r w:rsidR="00D97914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or 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PBM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without biliary dilatation</w:t>
      </w:r>
      <w:r w:rsidR="00D97914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(BD</w:t>
      </w:r>
      <w:proofErr w:type="gramStart"/>
      <w:r w:rsidR="00D97914" w:rsidRPr="00BC4692">
        <w:rPr>
          <w:rFonts w:ascii="Book Antiqua" w:hAnsi="Book Antiqua" w:cstheme="majorHAnsi"/>
          <w:color w:val="000000" w:themeColor="text1"/>
          <w:sz w:val="24"/>
          <w:szCs w:val="24"/>
        </w:rPr>
        <w:t>)</w:t>
      </w:r>
      <w:r w:rsidR="0057632A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[</w:t>
      </w:r>
      <w:proofErr w:type="gramEnd"/>
      <w:r w:rsidR="0057632A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4]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. </w:t>
      </w:r>
      <w:proofErr w:type="spellStart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Todani</w:t>
      </w:r>
      <w:proofErr w:type="spellEnd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Pr="006402DB">
        <w:rPr>
          <w:rFonts w:ascii="Book Antiqua" w:hAnsi="Book Antiqua" w:cstheme="majorHAnsi"/>
          <w:i/>
          <w:iCs/>
          <w:color w:val="000000" w:themeColor="text1"/>
          <w:sz w:val="24"/>
          <w:szCs w:val="24"/>
        </w:rPr>
        <w:t xml:space="preserve">et </w:t>
      </w:r>
      <w:proofErr w:type="gramStart"/>
      <w:r w:rsidRPr="006402DB">
        <w:rPr>
          <w:rFonts w:ascii="Book Antiqua" w:hAnsi="Book Antiqua" w:cstheme="majorHAnsi"/>
          <w:i/>
          <w:iCs/>
          <w:color w:val="000000" w:themeColor="text1"/>
          <w:sz w:val="24"/>
          <w:szCs w:val="24"/>
        </w:rPr>
        <w:t>al</w:t>
      </w:r>
      <w:r w:rsidR="006402DB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[</w:t>
      </w:r>
      <w:proofErr w:type="gramEnd"/>
      <w:r w:rsidR="006402DB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5,6]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classified this disease into five categories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,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and the </w:t>
      </w:r>
      <w:proofErr w:type="spellStart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Todani</w:t>
      </w:r>
      <w:proofErr w:type="spellEnd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classification is now </w:t>
      </w:r>
      <w:r w:rsidR="00D62CF3" w:rsidRPr="00BC4692">
        <w:rPr>
          <w:rFonts w:ascii="Book Antiqua" w:hAnsi="Book Antiqua" w:cstheme="majorHAnsi"/>
          <w:color w:val="000000" w:themeColor="text1"/>
          <w:sz w:val="24"/>
          <w:szCs w:val="24"/>
        </w:rPr>
        <w:t>commonly used</w:t>
      </w:r>
      <w:r w:rsidR="00583BD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world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wide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.</w:t>
      </w:r>
    </w:p>
    <w:p w14:paraId="46E38446" w14:textId="028F5F95" w:rsidR="00D30CAC" w:rsidRPr="00BC4692" w:rsidRDefault="000F3D00" w:rsidP="007960F8">
      <w:pPr>
        <w:spacing w:line="360" w:lineRule="auto"/>
        <w:ind w:firstLineChars="250" w:firstLine="600"/>
        <w:rPr>
          <w:rFonts w:ascii="Book Antiqua" w:hAnsi="Book Antiqua" w:cstheme="majorHAnsi"/>
          <w:color w:val="000000" w:themeColor="text1"/>
          <w:sz w:val="24"/>
          <w:szCs w:val="24"/>
        </w:rPr>
      </w:pP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essential management of PBM is prophylactic surgery </w:t>
      </w:r>
      <w:r w:rsidR="00D62CF3" w:rsidRPr="00BC4692">
        <w:rPr>
          <w:rFonts w:ascii="Book Antiqua" w:hAnsi="Book Antiqua" w:cstheme="majorHAnsi"/>
          <w:color w:val="000000" w:themeColor="text1"/>
          <w:sz w:val="24"/>
          <w:szCs w:val="24"/>
        </w:rPr>
        <w:t>t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o</w:t>
      </w:r>
      <w:r w:rsidR="00D62CF3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avoid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carcinogenesis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,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and it </w:t>
      </w:r>
      <w:r w:rsidR="00583BD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should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be performed immediately after the diagnosis of </w:t>
      </w:r>
      <w:proofErr w:type="gramStart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PBM</w:t>
      </w:r>
      <w:r w:rsidR="00B03B3D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[</w:t>
      </w:r>
      <w:proofErr w:type="gramEnd"/>
      <w:r w:rsidR="00B03B3D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1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]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.</w:t>
      </w:r>
      <w:r w:rsidR="002B671E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Since </w:t>
      </w:r>
      <w:r w:rsidR="002B671E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bile stasis in the dilated biliary tract is the most important factor for the development of malignant changes in biliary epithelial </w:t>
      </w:r>
      <w:proofErr w:type="gramStart"/>
      <w:r w:rsidR="002B671E" w:rsidRPr="00BC4692">
        <w:rPr>
          <w:rFonts w:ascii="Book Antiqua" w:hAnsi="Book Antiqua" w:cstheme="majorHAnsi"/>
          <w:color w:val="000000" w:themeColor="text1"/>
          <w:sz w:val="24"/>
          <w:szCs w:val="24"/>
        </w:rPr>
        <w:t>cells</w:t>
      </w:r>
      <w:r w:rsidR="0057632A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[</w:t>
      </w:r>
      <w:proofErr w:type="gramEnd"/>
      <w:r w:rsidR="0057632A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7</w:t>
      </w:r>
      <w:r w:rsidR="002B671E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]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, </w:t>
      </w:r>
      <w:r w:rsidR="00BB0B5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treatment for PBM with </w:t>
      </w:r>
      <w:r w:rsidR="00EA63B8" w:rsidRPr="00BC4692">
        <w:rPr>
          <w:rFonts w:ascii="Book Antiqua" w:hAnsi="Book Antiqua" w:cstheme="majorHAnsi"/>
          <w:color w:val="000000" w:themeColor="text1"/>
          <w:sz w:val="24"/>
          <w:szCs w:val="24"/>
        </w:rPr>
        <w:t>CBD</w:t>
      </w:r>
      <w:r w:rsidR="00BB0B5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is prophylactic flow diversion surgery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,</w:t>
      </w:r>
      <w:r w:rsidR="00BB0B5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and </w:t>
      </w:r>
      <w:r w:rsidR="00D30CAC" w:rsidRPr="00BC4692">
        <w:rPr>
          <w:rFonts w:ascii="Book Antiqua" w:hAnsi="Book Antiqua" w:cstheme="majorHAnsi"/>
          <w:color w:val="000000" w:themeColor="text1"/>
          <w:sz w:val="24"/>
          <w:szCs w:val="24"/>
        </w:rPr>
        <w:t>that</w:t>
      </w:r>
      <w:r w:rsidR="00BB0B5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for PBM without </w:t>
      </w:r>
      <w:r w:rsidR="00EA63B8" w:rsidRPr="00BC4692">
        <w:rPr>
          <w:rFonts w:ascii="Book Antiqua" w:hAnsi="Book Antiqua" w:cstheme="majorHAnsi"/>
          <w:color w:val="000000" w:themeColor="text1"/>
          <w:sz w:val="24"/>
          <w:szCs w:val="24"/>
        </w:rPr>
        <w:t>BD</w:t>
      </w:r>
      <w:r w:rsidR="00BB0B5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is prophylactic</w:t>
      </w:r>
      <w:r w:rsidR="00EA63B8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cholecystectomy. </w:t>
      </w:r>
      <w:r w:rsidR="00D30CAC" w:rsidRPr="00BC4692">
        <w:rPr>
          <w:rFonts w:ascii="Book Antiqua" w:hAnsi="Book Antiqua" w:cstheme="majorHAnsi"/>
          <w:color w:val="000000" w:themeColor="text1"/>
          <w:sz w:val="24"/>
          <w:szCs w:val="24"/>
        </w:rPr>
        <w:t>However, there is no consensus of opinion on whether intrahepatic dilated bile duct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s</w:t>
      </w:r>
      <w:r w:rsidR="00D30CA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should be </w:t>
      </w:r>
      <w:proofErr w:type="spellStart"/>
      <w:r w:rsidR="00D30CAC" w:rsidRPr="00BC4692">
        <w:rPr>
          <w:rFonts w:ascii="Book Antiqua" w:hAnsi="Book Antiqua" w:cstheme="majorHAnsi"/>
          <w:color w:val="000000" w:themeColor="text1"/>
          <w:sz w:val="24"/>
          <w:szCs w:val="24"/>
        </w:rPr>
        <w:t>resecte</w:t>
      </w:r>
      <w:r w:rsidR="00D97914" w:rsidRPr="00BC4692">
        <w:rPr>
          <w:rFonts w:ascii="Book Antiqua" w:hAnsi="Book Antiqua" w:cstheme="majorHAnsi"/>
          <w:color w:val="000000" w:themeColor="text1"/>
          <w:sz w:val="24"/>
          <w:szCs w:val="24"/>
        </w:rPr>
        <w:t>d</w:t>
      </w:r>
      <w:proofErr w:type="spellEnd"/>
      <w:r w:rsidR="00D97914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D30CA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for PBM with </w:t>
      </w:r>
      <w:r w:rsidR="00EA63B8" w:rsidRPr="00BC4692">
        <w:rPr>
          <w:rFonts w:ascii="Book Antiqua" w:hAnsi="Book Antiqua" w:cstheme="majorHAnsi"/>
          <w:color w:val="000000" w:themeColor="text1"/>
          <w:sz w:val="24"/>
          <w:szCs w:val="24"/>
        </w:rPr>
        <w:t>CBD</w:t>
      </w:r>
      <w:r w:rsidR="00D30CAC" w:rsidRPr="00BC4692">
        <w:rPr>
          <w:rFonts w:ascii="Book Antiqua" w:hAnsi="Book Antiqua" w:cstheme="majorHAnsi"/>
          <w:color w:val="000000" w:themeColor="text1"/>
          <w:sz w:val="24"/>
          <w:szCs w:val="24"/>
        </w:rPr>
        <w:t>, or whether extrahepatic non-dilated bile duct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s</w:t>
      </w:r>
      <w:r w:rsidR="00D30CA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should be </w:t>
      </w:r>
      <w:proofErr w:type="spellStart"/>
      <w:r w:rsidR="00D30CAC" w:rsidRPr="00BC4692">
        <w:rPr>
          <w:rFonts w:ascii="Book Antiqua" w:hAnsi="Book Antiqua" w:cstheme="majorHAnsi"/>
          <w:color w:val="000000" w:themeColor="text1"/>
          <w:sz w:val="24"/>
          <w:szCs w:val="24"/>
        </w:rPr>
        <w:t>resected</w:t>
      </w:r>
      <w:proofErr w:type="spellEnd"/>
      <w:r w:rsidR="00D30CA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for </w:t>
      </w:r>
      <w:r w:rsidR="00D30CAC" w:rsidRPr="00BC4692">
        <w:rPr>
          <w:rFonts w:ascii="Book Antiqua" w:hAnsi="Book Antiqua" w:cstheme="majorHAnsi"/>
          <w:color w:val="000000" w:themeColor="text1"/>
          <w:sz w:val="24"/>
          <w:szCs w:val="24"/>
        </w:rPr>
        <w:lastRenderedPageBreak/>
        <w:t xml:space="preserve">PBM without </w:t>
      </w:r>
      <w:proofErr w:type="gramStart"/>
      <w:r w:rsidR="00EA63B8" w:rsidRPr="00BC4692">
        <w:rPr>
          <w:rFonts w:ascii="Book Antiqua" w:hAnsi="Book Antiqua" w:cstheme="majorHAnsi"/>
          <w:color w:val="000000" w:themeColor="text1"/>
          <w:sz w:val="24"/>
          <w:szCs w:val="24"/>
        </w:rPr>
        <w:t>BD</w:t>
      </w:r>
      <w:r w:rsidR="0057632A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[</w:t>
      </w:r>
      <w:proofErr w:type="gramEnd"/>
      <w:r w:rsidR="0057632A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1</w:t>
      </w:r>
      <w:r w:rsidR="000B201E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,</w:t>
      </w:r>
      <w:r w:rsidR="00BB410F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8]</w:t>
      </w:r>
      <w:r w:rsidR="00D30CAC" w:rsidRPr="00BC4692">
        <w:rPr>
          <w:rFonts w:ascii="Book Antiqua" w:hAnsi="Book Antiqua" w:cstheme="majorHAnsi"/>
          <w:color w:val="000000" w:themeColor="text1"/>
          <w:sz w:val="24"/>
          <w:szCs w:val="24"/>
        </w:rPr>
        <w:t>.</w:t>
      </w:r>
    </w:p>
    <w:p w14:paraId="21563A7D" w14:textId="75106548" w:rsidR="00B562EC" w:rsidRPr="00BC4692" w:rsidRDefault="004B1FA3" w:rsidP="007960F8">
      <w:pPr>
        <w:spacing w:line="360" w:lineRule="auto"/>
        <w:ind w:firstLineChars="250" w:firstLine="600"/>
        <w:rPr>
          <w:rFonts w:ascii="Book Antiqua" w:hAnsi="Book Antiqua" w:cstheme="majorHAnsi"/>
          <w:color w:val="000000" w:themeColor="text1"/>
          <w:sz w:val="24"/>
          <w:szCs w:val="24"/>
        </w:rPr>
      </w:pP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present case showed a rare clinical course of </w:t>
      </w:r>
      <w:r w:rsidR="00BB410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PBM with </w:t>
      </w:r>
      <w:r w:rsidR="0077220B" w:rsidRPr="00BC4692">
        <w:rPr>
          <w:rFonts w:ascii="Book Antiqua" w:hAnsi="Book Antiqua" w:cstheme="majorHAnsi"/>
          <w:color w:val="000000" w:themeColor="text1"/>
          <w:sz w:val="24"/>
          <w:szCs w:val="24"/>
        </w:rPr>
        <w:t>CBD</w:t>
      </w:r>
      <w:r w:rsidR="00B03B3D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. </w:t>
      </w:r>
      <w:bookmarkStart w:id="8" w:name="_GoBack"/>
      <w:r w:rsidR="00256F65" w:rsidRPr="00BC4692">
        <w:rPr>
          <w:rFonts w:ascii="Book Antiqua" w:hAnsi="Book Antiqua" w:cstheme="majorHAnsi"/>
          <w:color w:val="000000" w:themeColor="text1"/>
          <w:sz w:val="24"/>
          <w:szCs w:val="24"/>
        </w:rPr>
        <w:t>Watanabe</w:t>
      </w:r>
      <w:bookmarkEnd w:id="8"/>
      <w:r w:rsidR="00256F6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256F65" w:rsidRPr="002738FF">
        <w:rPr>
          <w:rFonts w:ascii="Book Antiqua" w:hAnsi="Book Antiqua" w:cstheme="majorHAnsi"/>
          <w:i/>
          <w:iCs/>
          <w:color w:val="000000" w:themeColor="text1"/>
          <w:sz w:val="24"/>
          <w:szCs w:val="24"/>
        </w:rPr>
        <w:t xml:space="preserve">et </w:t>
      </w:r>
      <w:proofErr w:type="gramStart"/>
      <w:r w:rsidR="00256F65" w:rsidRPr="002738FF">
        <w:rPr>
          <w:rFonts w:ascii="Book Antiqua" w:hAnsi="Book Antiqua" w:cstheme="majorHAnsi"/>
          <w:i/>
          <w:iCs/>
          <w:color w:val="000000" w:themeColor="text1"/>
          <w:sz w:val="24"/>
          <w:szCs w:val="24"/>
        </w:rPr>
        <w:t>al</w:t>
      </w:r>
      <w:r w:rsidR="002738FF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[</w:t>
      </w:r>
      <w:proofErr w:type="gramEnd"/>
      <w:r w:rsidR="002738FF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9]</w:t>
      </w:r>
      <w:r w:rsidR="00256F6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report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ed</w:t>
      </w:r>
      <w:r w:rsidR="00256F6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that the incidence of cancer after extrahepatic bile duct excision is less than 1%. </w:t>
      </w:r>
      <w:r w:rsidR="001B1298" w:rsidRPr="00BC4692">
        <w:rPr>
          <w:rFonts w:ascii="Book Antiqua" w:hAnsi="Book Antiqua" w:cstheme="majorHAnsi"/>
          <w:color w:val="000000" w:themeColor="text1"/>
          <w:sz w:val="24"/>
          <w:szCs w:val="24"/>
        </w:rPr>
        <w:t>There seem to be two reasons for the carcinogenesis in this case.</w:t>
      </w:r>
      <w:r w:rsidR="00583BD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AB30A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first </w:t>
      </w:r>
      <w:r w:rsidR="001B1298" w:rsidRPr="00BC4692">
        <w:rPr>
          <w:rFonts w:ascii="Book Antiqua" w:hAnsi="Book Antiqua" w:cstheme="majorHAnsi"/>
          <w:color w:val="000000" w:themeColor="text1"/>
          <w:sz w:val="24"/>
          <w:szCs w:val="24"/>
        </w:rPr>
        <w:t>reason is that the flow diversion surgery left the dilated right hepa</w:t>
      </w:r>
      <w:r w:rsidR="00AB30A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tic duct in the hilar plate. In </w:t>
      </w:r>
      <w:r w:rsidR="00BF0BB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</w:t>
      </w:r>
      <w:r w:rsidR="001B1298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first operation, the dilated left </w:t>
      </w:r>
      <w:r w:rsidR="0077220B" w:rsidRPr="00BC4692">
        <w:rPr>
          <w:rFonts w:ascii="Book Antiqua" w:hAnsi="Book Antiqua" w:cstheme="majorHAnsi"/>
          <w:color w:val="000000" w:themeColor="text1"/>
          <w:sz w:val="24"/>
          <w:szCs w:val="24"/>
        </w:rPr>
        <w:t>hepatic duct was removed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,</w:t>
      </w:r>
      <w:r w:rsidR="0077220B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but the dilated right hepatic duct was used for </w:t>
      </w:r>
      <w:proofErr w:type="spellStart"/>
      <w:r w:rsidR="0077220B" w:rsidRPr="00BC4692">
        <w:rPr>
          <w:rFonts w:ascii="Book Antiqua" w:hAnsi="Book Antiqua" w:cstheme="majorHAnsi"/>
          <w:color w:val="000000" w:themeColor="text1"/>
          <w:sz w:val="24"/>
          <w:szCs w:val="24"/>
        </w:rPr>
        <w:t>cholangiojejunos</w:t>
      </w:r>
      <w:r w:rsidR="00B75D1B" w:rsidRPr="00BC4692">
        <w:rPr>
          <w:rFonts w:ascii="Book Antiqua" w:hAnsi="Book Antiqua" w:cstheme="majorHAnsi"/>
          <w:color w:val="000000" w:themeColor="text1"/>
          <w:sz w:val="24"/>
          <w:szCs w:val="24"/>
        </w:rPr>
        <w:t>t</w:t>
      </w:r>
      <w:r w:rsidR="0077220B" w:rsidRPr="00BC4692">
        <w:rPr>
          <w:rFonts w:ascii="Book Antiqua" w:hAnsi="Book Antiqua" w:cstheme="majorHAnsi"/>
          <w:color w:val="000000" w:themeColor="text1"/>
          <w:sz w:val="24"/>
          <w:szCs w:val="24"/>
        </w:rPr>
        <w:t>omy</w:t>
      </w:r>
      <w:proofErr w:type="spellEnd"/>
      <w:r w:rsidR="0077220B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. </w:t>
      </w:r>
      <w:proofErr w:type="gramStart"/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Since</w:t>
      </w:r>
      <w:proofErr w:type="gramEnd"/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77220B" w:rsidRPr="00BC4692">
        <w:rPr>
          <w:rFonts w:ascii="Book Antiqua" w:hAnsi="Book Antiqua" w:cstheme="majorHAnsi"/>
          <w:color w:val="000000" w:themeColor="text1"/>
          <w:sz w:val="24"/>
          <w:szCs w:val="24"/>
        </w:rPr>
        <w:t>30 years had passed before his diagnosis of CBD, there</w:t>
      </w:r>
      <w:r w:rsidR="001B1298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must have been </w:t>
      </w:r>
      <w:r w:rsidR="0077220B" w:rsidRPr="00BC4692">
        <w:rPr>
          <w:rFonts w:ascii="Book Antiqua" w:hAnsi="Book Antiqua" w:cstheme="majorHAnsi"/>
          <w:color w:val="000000" w:themeColor="text1"/>
          <w:sz w:val="24"/>
          <w:szCs w:val="24"/>
        </w:rPr>
        <w:t>some histological changes in the biliary epithelial cells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,</w:t>
      </w:r>
      <w:r w:rsidR="0077220B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BF0BBF" w:rsidRPr="00BC4692">
        <w:rPr>
          <w:rFonts w:ascii="Book Antiqua" w:hAnsi="Book Antiqua" w:cstheme="majorHAnsi"/>
          <w:color w:val="000000" w:themeColor="text1"/>
          <w:sz w:val="24"/>
          <w:szCs w:val="24"/>
        </w:rPr>
        <w:t>such as hyperplasia, metaplasia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,</w:t>
      </w:r>
      <w:r w:rsidR="00BF0BB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and dysplasia. </w:t>
      </w:r>
      <w:r w:rsidR="00273382" w:rsidRPr="00BC4692">
        <w:rPr>
          <w:rFonts w:ascii="Book Antiqua" w:hAnsi="Book Antiqua" w:cstheme="majorHAnsi"/>
          <w:color w:val="000000" w:themeColor="text1"/>
          <w:sz w:val="24"/>
          <w:szCs w:val="24"/>
        </w:rPr>
        <w:t>D</w:t>
      </w:r>
      <w:r w:rsidR="00BF0BB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amage and repair of the </w:t>
      </w:r>
      <w:r w:rsidR="00AB30A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dilated </w:t>
      </w:r>
      <w:r w:rsidR="00EB39F3" w:rsidRPr="00BC4692">
        <w:rPr>
          <w:rFonts w:ascii="Book Antiqua" w:hAnsi="Book Antiqua" w:cstheme="majorHAnsi"/>
          <w:color w:val="000000" w:themeColor="text1"/>
          <w:sz w:val="24"/>
          <w:szCs w:val="24"/>
        </w:rPr>
        <w:t>biliary mucosa</w:t>
      </w:r>
      <w:r w:rsidR="00AB30A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EB39F3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were likely to </w:t>
      </w:r>
      <w:r w:rsidR="00AB30AF" w:rsidRPr="00BC4692">
        <w:rPr>
          <w:rFonts w:ascii="Book Antiqua" w:hAnsi="Book Antiqua" w:cstheme="majorHAnsi"/>
          <w:color w:val="000000" w:themeColor="text1"/>
          <w:sz w:val="24"/>
          <w:szCs w:val="24"/>
        </w:rPr>
        <w:t>occur</w:t>
      </w:r>
      <w:r w:rsidR="00EB39F3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BF0BB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even after the first operation, </w:t>
      </w:r>
      <w:r w:rsidR="00AB30A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resulting in carcinogenesis at the site of </w:t>
      </w:r>
      <w:r w:rsidR="00FF1048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</w:t>
      </w:r>
      <w:proofErr w:type="spellStart"/>
      <w:r w:rsidR="00AB30AF" w:rsidRPr="00BC4692">
        <w:rPr>
          <w:rFonts w:ascii="Book Antiqua" w:hAnsi="Book Antiqua" w:cstheme="majorHAnsi"/>
          <w:color w:val="000000" w:themeColor="text1"/>
          <w:sz w:val="24"/>
          <w:szCs w:val="24"/>
        </w:rPr>
        <w:t>cholangiojejunos</w:t>
      </w:r>
      <w:r w:rsidR="00B75D1B" w:rsidRPr="00BC4692">
        <w:rPr>
          <w:rFonts w:ascii="Book Antiqua" w:hAnsi="Book Antiqua" w:cstheme="majorHAnsi"/>
          <w:color w:val="000000" w:themeColor="text1"/>
          <w:sz w:val="24"/>
          <w:szCs w:val="24"/>
        </w:rPr>
        <w:t>t</w:t>
      </w:r>
      <w:r w:rsidR="00AB30AF" w:rsidRPr="00BC4692">
        <w:rPr>
          <w:rFonts w:ascii="Book Antiqua" w:hAnsi="Book Antiqua" w:cstheme="majorHAnsi"/>
          <w:color w:val="000000" w:themeColor="text1"/>
          <w:sz w:val="24"/>
          <w:szCs w:val="24"/>
        </w:rPr>
        <w:t>omy</w:t>
      </w:r>
      <w:proofErr w:type="spellEnd"/>
      <w:r w:rsidR="00AB30AF" w:rsidRPr="00BC4692">
        <w:rPr>
          <w:rFonts w:ascii="Book Antiqua" w:hAnsi="Book Antiqua" w:cstheme="majorHAnsi"/>
          <w:color w:val="000000" w:themeColor="text1"/>
          <w:sz w:val="24"/>
          <w:szCs w:val="24"/>
        </w:rPr>
        <w:t>.</w:t>
      </w:r>
      <w:r w:rsidR="00583BD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AB30A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second reason is that </w:t>
      </w:r>
      <w:r w:rsidR="00EB39F3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reflux of intestinal juice at 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</w:t>
      </w:r>
      <w:proofErr w:type="spellStart"/>
      <w:r w:rsidR="00EB39F3" w:rsidRPr="00BC4692">
        <w:rPr>
          <w:rFonts w:ascii="Book Antiqua" w:hAnsi="Book Antiqua" w:cstheme="majorHAnsi"/>
          <w:color w:val="000000" w:themeColor="text1"/>
          <w:sz w:val="24"/>
          <w:szCs w:val="24"/>
        </w:rPr>
        <w:t>cholangiojejunos</w:t>
      </w:r>
      <w:r w:rsidR="00B75D1B" w:rsidRPr="00BC4692">
        <w:rPr>
          <w:rFonts w:ascii="Book Antiqua" w:hAnsi="Book Antiqua" w:cstheme="majorHAnsi"/>
          <w:color w:val="000000" w:themeColor="text1"/>
          <w:sz w:val="24"/>
          <w:szCs w:val="24"/>
        </w:rPr>
        <w:t>t</w:t>
      </w:r>
      <w:r w:rsidR="00EB39F3" w:rsidRPr="00BC4692">
        <w:rPr>
          <w:rFonts w:ascii="Book Antiqua" w:hAnsi="Book Antiqua" w:cstheme="majorHAnsi"/>
          <w:color w:val="000000" w:themeColor="text1"/>
          <w:sz w:val="24"/>
          <w:szCs w:val="24"/>
        </w:rPr>
        <w:t>omy</w:t>
      </w:r>
      <w:proofErr w:type="spellEnd"/>
      <w:r w:rsidR="00EB39F3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probably played an important role 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in </w:t>
      </w:r>
      <w:r w:rsidR="00EB39F3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carcinogenesis. The stasis of bile and intestinal juice in the dilated </w:t>
      </w:r>
      <w:r w:rsidR="00E0479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biliary tract induces bacterial overgrowth and generation of unconjugated secondary bile </w:t>
      </w:r>
      <w:proofErr w:type="gramStart"/>
      <w:r w:rsidR="00E04790" w:rsidRPr="00BC4692">
        <w:rPr>
          <w:rFonts w:ascii="Book Antiqua" w:hAnsi="Book Antiqua" w:cstheme="majorHAnsi"/>
          <w:color w:val="000000" w:themeColor="text1"/>
          <w:sz w:val="24"/>
          <w:szCs w:val="24"/>
        </w:rPr>
        <w:t>acids</w:t>
      </w:r>
      <w:r w:rsidR="00BB410F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[</w:t>
      </w:r>
      <w:proofErr w:type="gramEnd"/>
      <w:r w:rsidR="00BB410F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10</w:t>
      </w:r>
      <w:r w:rsidR="0057632A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]</w:t>
      </w:r>
      <w:r w:rsidR="00BB5594" w:rsidRPr="00BC4692">
        <w:rPr>
          <w:rFonts w:ascii="Book Antiqua" w:hAnsi="Book Antiqua" w:cstheme="majorHAnsi"/>
          <w:color w:val="000000" w:themeColor="text1"/>
          <w:sz w:val="24"/>
          <w:szCs w:val="24"/>
        </w:rPr>
        <w:t>.</w:t>
      </w:r>
      <w:r w:rsidR="00E0479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1D1B0D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</w:t>
      </w:r>
      <w:r w:rsidR="00E0479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carcinogenic toxicity </w:t>
      </w:r>
      <w:r w:rsidR="001D1B0D" w:rsidRPr="00BC4692">
        <w:rPr>
          <w:rFonts w:ascii="Book Antiqua" w:hAnsi="Book Antiqua" w:cstheme="majorHAnsi"/>
          <w:color w:val="000000" w:themeColor="text1"/>
          <w:sz w:val="24"/>
          <w:szCs w:val="24"/>
        </w:rPr>
        <w:t>of secondary bile acids still remains unclear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,</w:t>
      </w:r>
      <w:r w:rsidR="001D1B0D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but some authors report the following mechanism</w:t>
      </w:r>
      <w:r w:rsidR="00F77F5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in mice and its relation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ship</w:t>
      </w:r>
      <w:r w:rsidR="00F77F5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to humans. </w:t>
      </w:r>
      <w:r w:rsidR="00E04790" w:rsidRPr="00BC4692">
        <w:rPr>
          <w:rFonts w:ascii="Book Antiqua" w:hAnsi="Book Antiqua" w:cstheme="majorHAnsi"/>
          <w:color w:val="000000" w:themeColor="text1"/>
          <w:sz w:val="24"/>
          <w:szCs w:val="24"/>
        </w:rPr>
        <w:t>Secondary bile acids suppress the expression of chemokine ligand 16 (CXCL16)</w:t>
      </w:r>
      <w:r w:rsidR="009F0B14" w:rsidRPr="00BC4692">
        <w:rPr>
          <w:rFonts w:ascii="Book Antiqua" w:hAnsi="Book Antiqua" w:cstheme="majorHAnsi"/>
          <w:color w:val="000000" w:themeColor="text1"/>
          <w:sz w:val="24"/>
          <w:szCs w:val="24"/>
        </w:rPr>
        <w:t>, which recruits natural killer T cells</w:t>
      </w:r>
      <w:r w:rsidR="00D62CF3" w:rsidRPr="00BC4692">
        <w:rPr>
          <w:rFonts w:ascii="Book Antiqua" w:hAnsi="Book Antiqua" w:cstheme="majorHAnsi"/>
          <w:color w:val="000000" w:themeColor="text1"/>
          <w:sz w:val="24"/>
          <w:szCs w:val="24"/>
        </w:rPr>
        <w:t>,</w:t>
      </w:r>
      <w:r w:rsidR="009F0B14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E0479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by liver sinusoidal </w:t>
      </w:r>
      <w:r w:rsidR="00BB5594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endothelial cells. </w:t>
      </w:r>
      <w:r w:rsidR="001D1B0D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Then, </w:t>
      </w:r>
      <w:r w:rsidR="00F77F5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suppressed expression of CXCL16 </w:t>
      </w:r>
      <w:r w:rsidR="00875F2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weakens </w:t>
      </w:r>
      <w:r w:rsidR="00F77F5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immunological </w:t>
      </w:r>
      <w:r w:rsidR="00875F2C" w:rsidRPr="00BC4692">
        <w:rPr>
          <w:rFonts w:ascii="Book Antiqua" w:hAnsi="Book Antiqua" w:cstheme="majorHAnsi"/>
          <w:color w:val="000000" w:themeColor="text1"/>
          <w:sz w:val="24"/>
          <w:szCs w:val="24"/>
        </w:rPr>
        <w:t>defense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s</w:t>
      </w:r>
      <w:r w:rsidR="00875F2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and leads 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to the development of </w:t>
      </w:r>
      <w:r w:rsidR="00F77F55" w:rsidRPr="00BC4692">
        <w:rPr>
          <w:rFonts w:ascii="Book Antiqua" w:hAnsi="Book Antiqua" w:cstheme="majorHAnsi"/>
          <w:color w:val="000000" w:themeColor="text1"/>
          <w:sz w:val="24"/>
          <w:szCs w:val="24"/>
        </w:rPr>
        <w:t>malignan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cy a</w:t>
      </w:r>
      <w:r w:rsidR="00F77F5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nd </w:t>
      </w:r>
      <w:proofErr w:type="gramStart"/>
      <w:r w:rsidR="00F77F55" w:rsidRPr="00BC4692">
        <w:rPr>
          <w:rFonts w:ascii="Book Antiqua" w:hAnsi="Book Antiqua" w:cstheme="majorHAnsi"/>
          <w:color w:val="000000" w:themeColor="text1"/>
          <w:sz w:val="24"/>
          <w:szCs w:val="24"/>
        </w:rPr>
        <w:t>progression</w:t>
      </w:r>
      <w:r w:rsidR="00BB410F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[</w:t>
      </w:r>
      <w:proofErr w:type="gramEnd"/>
      <w:r w:rsidR="00BB410F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11</w:t>
      </w:r>
      <w:r w:rsidR="000B201E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,</w:t>
      </w:r>
      <w:r w:rsidR="00BB410F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12</w:t>
      </w:r>
      <w:r w:rsidR="00875F2C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]</w:t>
      </w:r>
      <w:r w:rsidR="00F77F55" w:rsidRPr="00BC4692">
        <w:rPr>
          <w:rFonts w:ascii="Book Antiqua" w:hAnsi="Book Antiqua" w:cstheme="majorHAnsi"/>
          <w:color w:val="000000" w:themeColor="text1"/>
          <w:sz w:val="24"/>
          <w:szCs w:val="24"/>
        </w:rPr>
        <w:t>.</w:t>
      </w:r>
      <w:r w:rsidR="00CE3E8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</w:p>
    <w:p w14:paraId="040E84B6" w14:textId="0E4CA61D" w:rsidR="0003747A" w:rsidRPr="00BC4692" w:rsidRDefault="001503D1" w:rsidP="007960F8">
      <w:pPr>
        <w:spacing w:line="360" w:lineRule="auto"/>
        <w:ind w:firstLineChars="250" w:firstLine="600"/>
        <w:rPr>
          <w:rFonts w:ascii="Book Antiqua" w:hAnsi="Book Antiqua" w:cstheme="majorHAnsi"/>
          <w:color w:val="000000" w:themeColor="text1"/>
          <w:sz w:val="24"/>
          <w:szCs w:val="24"/>
        </w:rPr>
      </w:pP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There have been 41 </w:t>
      </w:r>
      <w:r w:rsidR="00E34C7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reported cases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of biliary tract cancer after flow diversion surgery for PBM with CBD in the English literature f</w:t>
      </w:r>
      <w:r w:rsidR="0064122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rom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1967 to 2016</w:t>
      </w:r>
      <w:r w:rsidR="00F84AD5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[7,13-41]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. </w:t>
      </w:r>
      <w:r w:rsidR="00E34C70" w:rsidRPr="00BC4692">
        <w:rPr>
          <w:rFonts w:ascii="Book Antiqua" w:hAnsi="Book Antiqua" w:cstheme="majorHAnsi"/>
          <w:color w:val="000000" w:themeColor="text1"/>
          <w:sz w:val="24"/>
          <w:szCs w:val="24"/>
        </w:rPr>
        <w:t>The characteristics of these patients are shown below (</w:t>
      </w:r>
      <w:r w:rsidR="00E34C70" w:rsidRPr="006402DB">
        <w:rPr>
          <w:rFonts w:ascii="Book Antiqua" w:hAnsi="Book Antiqua" w:cstheme="majorHAnsi"/>
          <w:bCs/>
          <w:color w:val="000000" w:themeColor="text1"/>
          <w:sz w:val="24"/>
          <w:szCs w:val="24"/>
        </w:rPr>
        <w:t>Table 1</w:t>
      </w:r>
      <w:r w:rsidR="00E34C70" w:rsidRPr="00BC4692">
        <w:rPr>
          <w:rFonts w:ascii="Book Antiqua" w:hAnsi="Book Antiqua" w:cstheme="majorHAnsi"/>
          <w:color w:val="000000" w:themeColor="text1"/>
          <w:sz w:val="24"/>
          <w:szCs w:val="24"/>
        </w:rPr>
        <w:t>). Of the 41 cases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lastRenderedPageBreak/>
        <w:t>reported</w:t>
      </w:r>
      <w:r w:rsidR="00E34C7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, 35 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reported </w:t>
      </w:r>
      <w:r w:rsidR="00E34C7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details of 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</w:t>
      </w:r>
      <w:r w:rsidR="00E34C7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interval 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b</w:t>
      </w:r>
      <w:r w:rsidR="00AE40F2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etween age at </w:t>
      </w:r>
      <w:r w:rsidR="00E34C70" w:rsidRPr="00BC4692">
        <w:rPr>
          <w:rFonts w:ascii="Book Antiqua" w:hAnsi="Book Antiqua" w:cstheme="majorHAnsi"/>
          <w:color w:val="000000" w:themeColor="text1"/>
          <w:sz w:val="24"/>
          <w:szCs w:val="24"/>
        </w:rPr>
        <w:t>flow diversion surgery and age at det</w:t>
      </w:r>
      <w:r w:rsidR="00AE40F2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ection of biliary tract cancer. </w:t>
      </w:r>
      <w:r w:rsidR="00D62CF3" w:rsidRPr="00BC4692">
        <w:rPr>
          <w:rFonts w:ascii="Book Antiqua" w:hAnsi="Book Antiqua" w:cstheme="majorHAnsi"/>
          <w:color w:val="000000" w:themeColor="text1"/>
          <w:sz w:val="24"/>
          <w:szCs w:val="24"/>
        </w:rPr>
        <w:t>T</w:t>
      </w:r>
      <w:r w:rsidR="00AE40F2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hese 35 cases </w:t>
      </w:r>
      <w:r w:rsidR="00D62CF3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were divided </w:t>
      </w:r>
      <w:r w:rsidR="00AE40F2" w:rsidRPr="00BC4692">
        <w:rPr>
          <w:rFonts w:ascii="Book Antiqua" w:hAnsi="Book Antiqua" w:cstheme="majorHAnsi"/>
          <w:color w:val="000000" w:themeColor="text1"/>
          <w:sz w:val="24"/>
          <w:szCs w:val="24"/>
        </w:rPr>
        <w:t>into three groups by age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(</w:t>
      </w:r>
      <w:r w:rsidR="00B34480" w:rsidRPr="00BC4692">
        <w:rPr>
          <w:rFonts w:ascii="Book Antiqua" w:hAnsi="Book Antiqua" w:cstheme="majorHAnsi"/>
          <w:color w:val="000000" w:themeColor="text1"/>
          <w:sz w:val="24"/>
          <w:szCs w:val="24"/>
        </w:rPr>
        <w:t>A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, c</w:t>
      </w:r>
      <w:r w:rsidR="003F3979" w:rsidRPr="00BC4692">
        <w:rPr>
          <w:rFonts w:ascii="Book Antiqua" w:hAnsi="Book Antiqua" w:cstheme="majorHAnsi"/>
          <w:color w:val="000000" w:themeColor="text1"/>
          <w:sz w:val="24"/>
          <w:szCs w:val="24"/>
        </w:rPr>
        <w:t>hild group,</w:t>
      </w:r>
      <w:r w:rsidR="00B3448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3F3979" w:rsidRPr="00BC4692">
        <w:rPr>
          <w:rFonts w:ascii="Book Antiqua" w:hAnsi="Book Antiqua" w:cstheme="majorHAnsi"/>
          <w:color w:val="000000" w:themeColor="text1"/>
          <w:sz w:val="24"/>
          <w:szCs w:val="24"/>
        </w:rPr>
        <w:t>0-15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; </w:t>
      </w:r>
      <w:r w:rsidR="00B34480" w:rsidRPr="00BC4692">
        <w:rPr>
          <w:rFonts w:ascii="Book Antiqua" w:hAnsi="Book Antiqua" w:cstheme="majorHAnsi"/>
          <w:color w:val="000000" w:themeColor="text1"/>
          <w:sz w:val="24"/>
          <w:szCs w:val="24"/>
        </w:rPr>
        <w:t>B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,</w:t>
      </w:r>
      <w:r w:rsidR="00B3448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a</w:t>
      </w:r>
      <w:r w:rsidR="003F3979" w:rsidRPr="00BC4692">
        <w:rPr>
          <w:rFonts w:ascii="Book Antiqua" w:hAnsi="Book Antiqua" w:cstheme="majorHAnsi"/>
          <w:color w:val="000000" w:themeColor="text1"/>
          <w:sz w:val="24"/>
          <w:szCs w:val="24"/>
        </w:rPr>
        <w:t>dolescent</w:t>
      </w:r>
      <w:r w:rsidR="009E5F5A" w:rsidRPr="00BC4692">
        <w:rPr>
          <w:rFonts w:ascii="Book Antiqua" w:hAnsi="Book Antiqua" w:cstheme="majorHAnsi"/>
          <w:color w:val="000000" w:themeColor="text1"/>
          <w:sz w:val="24"/>
          <w:szCs w:val="24"/>
        </w:rPr>
        <w:t>/young adult</w:t>
      </w:r>
      <w:r w:rsidR="009E5F5A" w:rsidRPr="00BC4692">
        <w:rPr>
          <w:rFonts w:ascii="Book Antiqua" w:hAnsi="Book Antiqua" w:cstheme="majorHAnsi"/>
          <w:b/>
          <w:color w:val="000000" w:themeColor="text1"/>
          <w:sz w:val="24"/>
          <w:szCs w:val="24"/>
        </w:rPr>
        <w:t xml:space="preserve"> </w:t>
      </w:r>
      <w:r w:rsidR="003F3979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group, </w:t>
      </w:r>
      <w:r w:rsidR="00AE40F2" w:rsidRPr="00BC4692">
        <w:rPr>
          <w:rFonts w:ascii="Book Antiqua" w:hAnsi="Book Antiqua" w:cstheme="majorHAnsi"/>
          <w:color w:val="000000" w:themeColor="text1"/>
          <w:sz w:val="24"/>
          <w:szCs w:val="24"/>
        </w:rPr>
        <w:t>16-30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; and </w:t>
      </w:r>
      <w:r w:rsidR="00B34480" w:rsidRPr="00BC4692">
        <w:rPr>
          <w:rFonts w:ascii="Book Antiqua" w:hAnsi="Book Antiqua" w:cstheme="majorHAnsi"/>
          <w:color w:val="000000" w:themeColor="text1"/>
          <w:sz w:val="24"/>
          <w:szCs w:val="24"/>
        </w:rPr>
        <w:t>C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,</w:t>
      </w:r>
      <w:r w:rsidR="00B3448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a</w:t>
      </w:r>
      <w:r w:rsidR="003F3979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dult group, 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&gt;</w:t>
      </w:r>
      <w:r w:rsidR="006402DB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AE40F2" w:rsidRPr="00BC4692">
        <w:rPr>
          <w:rFonts w:ascii="Book Antiqua" w:hAnsi="Book Antiqua" w:cstheme="majorHAnsi"/>
          <w:color w:val="000000" w:themeColor="text1"/>
          <w:sz w:val="24"/>
          <w:szCs w:val="24"/>
        </w:rPr>
        <w:t>30 years old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)</w:t>
      </w:r>
      <w:r w:rsidR="00AE40F2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, </w:t>
      </w:r>
      <w:r w:rsidR="00D62CF3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and </w:t>
      </w:r>
      <w:r w:rsidR="00AE40F2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</w:t>
      </w:r>
      <w:r w:rsidR="0026298F" w:rsidRPr="00BC4692">
        <w:rPr>
          <w:rFonts w:ascii="Book Antiqua" w:hAnsi="Book Antiqua" w:cstheme="majorHAnsi"/>
          <w:color w:val="000000" w:themeColor="text1"/>
          <w:sz w:val="24"/>
          <w:szCs w:val="24"/>
        </w:rPr>
        <w:t>interval time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s</w:t>
      </w:r>
      <w:r w:rsidR="00AE40F2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are </w:t>
      </w:r>
      <w:r w:rsidR="00F84AD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shown in the 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figure </w:t>
      </w:r>
      <w:r w:rsidR="00F84AD5" w:rsidRPr="006402DB">
        <w:rPr>
          <w:rFonts w:ascii="Book Antiqua" w:hAnsi="Book Antiqua" w:cstheme="majorHAnsi"/>
          <w:color w:val="000000" w:themeColor="text1"/>
          <w:sz w:val="24"/>
          <w:szCs w:val="24"/>
        </w:rPr>
        <w:t>(</w:t>
      </w:r>
      <w:r w:rsidR="00A82CE9" w:rsidRPr="006402DB">
        <w:rPr>
          <w:rFonts w:ascii="Book Antiqua" w:hAnsi="Book Antiqua" w:cstheme="majorHAnsi"/>
          <w:color w:val="000000" w:themeColor="text1"/>
          <w:sz w:val="24"/>
          <w:szCs w:val="24"/>
        </w:rPr>
        <w:t>Figure 5</w:t>
      </w:r>
      <w:r w:rsidR="00F84AD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). There 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were </w:t>
      </w:r>
      <w:r w:rsidR="00F84AD5" w:rsidRPr="00BC4692">
        <w:rPr>
          <w:rFonts w:ascii="Book Antiqua" w:hAnsi="Book Antiqua" w:cstheme="majorHAnsi"/>
          <w:color w:val="000000" w:themeColor="text1"/>
          <w:sz w:val="24"/>
          <w:szCs w:val="24"/>
        </w:rPr>
        <w:t>significant differences between</w:t>
      </w:r>
      <w:bookmarkStart w:id="9" w:name="OLE_LINK2"/>
      <w:r w:rsidR="00B3448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G</w:t>
      </w:r>
      <w:r w:rsidR="00F84AD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roup </w:t>
      </w:r>
      <w:r w:rsidR="00B3448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 </w:t>
      </w:r>
      <w:r w:rsidR="00F84AD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and </w:t>
      </w:r>
      <w:r w:rsidR="00B34480" w:rsidRPr="00BC4692">
        <w:rPr>
          <w:rFonts w:ascii="Book Antiqua" w:hAnsi="Book Antiqua" w:cstheme="majorHAnsi"/>
          <w:color w:val="000000" w:themeColor="text1"/>
          <w:sz w:val="24"/>
          <w:szCs w:val="24"/>
        </w:rPr>
        <w:t>Group B</w:t>
      </w:r>
      <w:bookmarkEnd w:id="9"/>
      <w:r w:rsidR="00B3448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6878C8" w:rsidRPr="00BC4692">
        <w:rPr>
          <w:rFonts w:ascii="Book Antiqua" w:hAnsi="Book Antiqua" w:cstheme="majorHAnsi"/>
          <w:color w:val="000000" w:themeColor="text1"/>
          <w:sz w:val="24"/>
          <w:szCs w:val="24"/>
        </w:rPr>
        <w:t>(</w:t>
      </w:r>
      <w:r w:rsidR="00D7765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median </w:t>
      </w:r>
      <w:r w:rsidR="006878C8" w:rsidRPr="00BC4692">
        <w:rPr>
          <w:rFonts w:ascii="Book Antiqua" w:hAnsi="Book Antiqua" w:cstheme="majorHAnsi"/>
          <w:color w:val="000000" w:themeColor="text1"/>
          <w:sz w:val="24"/>
          <w:szCs w:val="24"/>
        </w:rPr>
        <w:t>26.5</w:t>
      </w:r>
      <w:r w:rsidR="00F84AD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F84AD5" w:rsidRPr="006402DB">
        <w:rPr>
          <w:rFonts w:ascii="Book Antiqua" w:hAnsi="Book Antiqua" w:cstheme="majorHAnsi"/>
          <w:i/>
          <w:iCs/>
          <w:color w:val="000000" w:themeColor="text1"/>
          <w:sz w:val="24"/>
          <w:szCs w:val="24"/>
        </w:rPr>
        <w:t>vs</w:t>
      </w:r>
      <w:r w:rsidR="006878C8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4</w:t>
      </w:r>
      <w:r w:rsidR="004454C3" w:rsidRPr="00BC4692">
        <w:rPr>
          <w:rFonts w:ascii="Book Antiqua" w:hAnsi="Book Antiqua" w:cstheme="majorHAnsi"/>
          <w:color w:val="000000" w:themeColor="text1"/>
          <w:sz w:val="24"/>
          <w:szCs w:val="24"/>
        </w:rPr>
        <w:t>.0</w:t>
      </w:r>
      <w:r w:rsidR="00D7765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y</w:t>
      </w:r>
      <w:r w:rsidR="006402DB">
        <w:rPr>
          <w:rFonts w:ascii="Book Antiqua" w:hAnsi="Book Antiqua" w:cstheme="majorHAnsi"/>
          <w:color w:val="000000" w:themeColor="text1"/>
          <w:sz w:val="24"/>
          <w:szCs w:val="24"/>
        </w:rPr>
        <w:t>ears</w:t>
      </w:r>
      <w:r w:rsidR="00F84AD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, </w:t>
      </w:r>
      <w:r w:rsidR="00F84AD5" w:rsidRPr="006402DB">
        <w:rPr>
          <w:rFonts w:ascii="Book Antiqua" w:hAnsi="Book Antiqua" w:cstheme="majorHAnsi"/>
          <w:i/>
          <w:iCs/>
          <w:color w:val="000000" w:themeColor="text1"/>
          <w:sz w:val="24"/>
          <w:szCs w:val="24"/>
        </w:rPr>
        <w:t>P</w:t>
      </w:r>
      <w:r w:rsidR="006402DB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F84AD5" w:rsidRPr="00BC4692">
        <w:rPr>
          <w:rFonts w:ascii="Book Antiqua" w:hAnsi="Book Antiqua" w:cstheme="majorHAnsi"/>
          <w:color w:val="000000" w:themeColor="text1"/>
          <w:sz w:val="24"/>
          <w:szCs w:val="24"/>
        </w:rPr>
        <w:t>&lt;</w:t>
      </w:r>
      <w:r w:rsidR="006402DB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F84AD5" w:rsidRPr="00BC4692">
        <w:rPr>
          <w:rFonts w:ascii="Book Antiqua" w:hAnsi="Book Antiqua" w:cstheme="majorHAnsi"/>
          <w:color w:val="000000" w:themeColor="text1"/>
          <w:sz w:val="24"/>
          <w:szCs w:val="24"/>
        </w:rPr>
        <w:t>0.0</w:t>
      </w:r>
      <w:r w:rsidR="006878C8" w:rsidRPr="00BC4692">
        <w:rPr>
          <w:rFonts w:ascii="Book Antiqua" w:hAnsi="Book Antiqua" w:cstheme="majorHAnsi"/>
          <w:color w:val="000000" w:themeColor="text1"/>
          <w:sz w:val="24"/>
          <w:szCs w:val="24"/>
        </w:rPr>
        <w:t>001</w:t>
      </w:r>
      <w:r w:rsidR="00F84AD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), and between </w:t>
      </w:r>
      <w:r w:rsidR="00B3448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Group A </w:t>
      </w:r>
      <w:r w:rsidR="00F84AD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and </w:t>
      </w:r>
      <w:r w:rsidR="00B3448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Group C </w:t>
      </w:r>
      <w:r w:rsidR="00F84AD5" w:rsidRPr="00BC4692">
        <w:rPr>
          <w:rFonts w:ascii="Book Antiqua" w:hAnsi="Book Antiqua" w:cstheme="majorHAnsi"/>
          <w:color w:val="000000" w:themeColor="text1"/>
          <w:sz w:val="24"/>
          <w:szCs w:val="24"/>
        </w:rPr>
        <w:t>(</w:t>
      </w:r>
      <w:r w:rsidR="00D62CF3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median </w:t>
      </w:r>
      <w:r w:rsidR="006878C8" w:rsidRPr="00BC4692">
        <w:rPr>
          <w:rFonts w:ascii="Book Antiqua" w:hAnsi="Book Antiqua" w:cstheme="majorHAnsi"/>
          <w:color w:val="000000" w:themeColor="text1"/>
          <w:sz w:val="24"/>
          <w:szCs w:val="24"/>
        </w:rPr>
        <w:t>26.5</w:t>
      </w:r>
      <w:r w:rsidR="00F84AD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F84AD5" w:rsidRPr="006402DB">
        <w:rPr>
          <w:rFonts w:ascii="Book Antiqua" w:hAnsi="Book Antiqua" w:cstheme="majorHAnsi"/>
          <w:i/>
          <w:iCs/>
          <w:color w:val="000000" w:themeColor="text1"/>
          <w:sz w:val="24"/>
          <w:szCs w:val="24"/>
        </w:rPr>
        <w:t>vs</w:t>
      </w:r>
      <w:r w:rsidR="006878C8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8.5</w:t>
      </w:r>
      <w:r w:rsidR="00D62CF3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6402DB" w:rsidRPr="00BC4692">
        <w:rPr>
          <w:rFonts w:ascii="Book Antiqua" w:hAnsi="Book Antiqua" w:cstheme="majorHAnsi"/>
          <w:color w:val="000000" w:themeColor="text1"/>
          <w:sz w:val="24"/>
          <w:szCs w:val="24"/>
        </w:rPr>
        <w:t>y</w:t>
      </w:r>
      <w:r w:rsidR="006402DB">
        <w:rPr>
          <w:rFonts w:ascii="Book Antiqua" w:hAnsi="Book Antiqua" w:cstheme="majorHAnsi"/>
          <w:color w:val="000000" w:themeColor="text1"/>
          <w:sz w:val="24"/>
          <w:szCs w:val="24"/>
        </w:rPr>
        <w:t>ears</w:t>
      </w:r>
      <w:r w:rsidR="00F84AD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, </w:t>
      </w:r>
      <w:r w:rsidR="006878C8" w:rsidRPr="006402DB">
        <w:rPr>
          <w:rFonts w:ascii="Book Antiqua" w:hAnsi="Book Antiqua" w:cstheme="majorHAnsi"/>
          <w:i/>
          <w:iCs/>
          <w:color w:val="000000" w:themeColor="text1"/>
          <w:sz w:val="24"/>
          <w:szCs w:val="24"/>
        </w:rPr>
        <w:t>P</w:t>
      </w:r>
      <w:r w:rsidR="006402DB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6878C8" w:rsidRPr="00BC4692">
        <w:rPr>
          <w:rFonts w:ascii="Book Antiqua" w:hAnsi="Book Antiqua" w:cstheme="majorHAnsi"/>
          <w:color w:val="000000" w:themeColor="text1"/>
          <w:sz w:val="24"/>
          <w:szCs w:val="24"/>
        </w:rPr>
        <w:t>&lt;</w:t>
      </w:r>
      <w:r w:rsidR="006402DB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6878C8" w:rsidRPr="00BC4692">
        <w:rPr>
          <w:rFonts w:ascii="Book Antiqua" w:hAnsi="Book Antiqua" w:cstheme="majorHAnsi"/>
          <w:color w:val="000000" w:themeColor="text1"/>
          <w:sz w:val="24"/>
          <w:szCs w:val="24"/>
        </w:rPr>
        <w:t>0.0001</w:t>
      </w:r>
      <w:r w:rsidR="00F84AD5" w:rsidRPr="00BC4692">
        <w:rPr>
          <w:rFonts w:ascii="Book Antiqua" w:hAnsi="Book Antiqua" w:cstheme="majorHAnsi"/>
          <w:color w:val="000000" w:themeColor="text1"/>
          <w:sz w:val="24"/>
          <w:szCs w:val="24"/>
        </w:rPr>
        <w:t>)</w:t>
      </w:r>
      <w:r w:rsidR="00D7765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, with </w:t>
      </w:r>
      <w:r w:rsidR="00247DC7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no difference between Group B and Group C. </w:t>
      </w:r>
      <w:r w:rsidR="00F84AD5" w:rsidRPr="00BC4692">
        <w:rPr>
          <w:rFonts w:ascii="Book Antiqua" w:hAnsi="Book Antiqua" w:cstheme="majorHAnsi"/>
          <w:color w:val="000000" w:themeColor="text1"/>
          <w:sz w:val="24"/>
          <w:szCs w:val="24"/>
        </w:rPr>
        <w:t>Th</w:t>
      </w:r>
      <w:r w:rsidR="00D7765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ese </w:t>
      </w:r>
      <w:r w:rsidR="00F84AD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data mean </w:t>
      </w:r>
      <w:r w:rsidR="004454C3" w:rsidRPr="00BC4692">
        <w:rPr>
          <w:rFonts w:ascii="Book Antiqua" w:hAnsi="Book Antiqua" w:cstheme="majorHAnsi"/>
          <w:color w:val="000000" w:themeColor="text1"/>
          <w:sz w:val="24"/>
          <w:szCs w:val="24"/>
        </w:rPr>
        <w:t>th</w:t>
      </w:r>
      <w:r w:rsidR="00D7765A" w:rsidRPr="00BC4692">
        <w:rPr>
          <w:rFonts w:ascii="Book Antiqua" w:hAnsi="Book Antiqua" w:cstheme="majorHAnsi"/>
          <w:color w:val="000000" w:themeColor="text1"/>
          <w:sz w:val="24"/>
          <w:szCs w:val="24"/>
        </w:rPr>
        <w:t>at p</w:t>
      </w:r>
      <w:r w:rsidR="004454C3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atients who undergo flow diversion surgery in adulthood can develop biliary tract cancer </w:t>
      </w:r>
      <w:r w:rsidR="00B34480" w:rsidRPr="00BC4692">
        <w:rPr>
          <w:rFonts w:ascii="Book Antiqua" w:hAnsi="Book Antiqua" w:cstheme="majorHAnsi"/>
          <w:color w:val="000000" w:themeColor="text1"/>
          <w:sz w:val="24"/>
          <w:szCs w:val="24"/>
        </w:rPr>
        <w:t>earlier than patients who und</w:t>
      </w:r>
      <w:r w:rsidR="0026298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ergo it in childhood. </w:t>
      </w:r>
      <w:r w:rsidR="002A5B8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In adulthood, furthermore, interval time does not always depend on age at flow diversion surgery, and it is short, most </w:t>
      </w:r>
      <w:r w:rsidR="00D7765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often </w:t>
      </w:r>
      <w:r w:rsidR="002A5B8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less than 10 years. </w:t>
      </w:r>
      <w:r w:rsidR="0026298F" w:rsidRPr="00BC4692">
        <w:rPr>
          <w:rFonts w:ascii="Book Antiqua" w:hAnsi="Book Antiqua" w:cstheme="majorHAnsi"/>
          <w:color w:val="000000" w:themeColor="text1"/>
          <w:sz w:val="24"/>
          <w:szCs w:val="24"/>
        </w:rPr>
        <w:t>Th</w:t>
      </w:r>
      <w:r w:rsidR="00D7765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is </w:t>
      </w:r>
      <w:r w:rsidR="00B562E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fact </w:t>
      </w:r>
      <w:r w:rsidR="00F35E65" w:rsidRPr="00BC4692">
        <w:rPr>
          <w:rFonts w:ascii="Book Antiqua" w:hAnsi="Book Antiqua" w:cstheme="majorHAnsi"/>
          <w:color w:val="000000" w:themeColor="text1"/>
          <w:sz w:val="24"/>
          <w:szCs w:val="24"/>
        </w:rPr>
        <w:t>sug</w:t>
      </w:r>
      <w:r w:rsidR="0016021E" w:rsidRPr="00BC4692">
        <w:rPr>
          <w:rFonts w:ascii="Book Antiqua" w:hAnsi="Book Antiqua" w:cstheme="majorHAnsi"/>
          <w:color w:val="000000" w:themeColor="text1"/>
          <w:sz w:val="24"/>
          <w:szCs w:val="24"/>
        </w:rPr>
        <w:t>gest</w:t>
      </w:r>
      <w:r w:rsidR="00D7765A" w:rsidRPr="00BC4692">
        <w:rPr>
          <w:rFonts w:ascii="Book Antiqua" w:hAnsi="Book Antiqua" w:cstheme="majorHAnsi"/>
          <w:color w:val="000000" w:themeColor="text1"/>
          <w:sz w:val="24"/>
          <w:szCs w:val="24"/>
        </w:rPr>
        <w:t>s</w:t>
      </w:r>
      <w:r w:rsidR="0016021E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that </w:t>
      </w:r>
      <w:r w:rsidR="00B562E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</w:t>
      </w:r>
      <w:r w:rsidR="0026298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damage </w:t>
      </w:r>
      <w:r w:rsidR="00315471" w:rsidRPr="00BC4692">
        <w:rPr>
          <w:rFonts w:ascii="Book Antiqua" w:hAnsi="Book Antiqua" w:cstheme="majorHAnsi"/>
          <w:color w:val="000000" w:themeColor="text1"/>
          <w:sz w:val="24"/>
          <w:szCs w:val="24"/>
        </w:rPr>
        <w:t>t</w:t>
      </w:r>
      <w:r w:rsidR="0026298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o </w:t>
      </w:r>
      <w:r w:rsidR="00D7765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</w:t>
      </w:r>
      <w:r w:rsidR="002A5B80" w:rsidRPr="00BC4692">
        <w:rPr>
          <w:rFonts w:ascii="Book Antiqua" w:hAnsi="Book Antiqua" w:cstheme="majorHAnsi"/>
          <w:color w:val="000000" w:themeColor="text1"/>
          <w:sz w:val="24"/>
          <w:szCs w:val="24"/>
        </w:rPr>
        <w:t>remaining</w:t>
      </w:r>
      <w:r w:rsidR="00B562E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biliary epithelial cells </w:t>
      </w:r>
      <w:r w:rsidR="0026298F" w:rsidRPr="00BC4692">
        <w:rPr>
          <w:rFonts w:ascii="Book Antiqua" w:hAnsi="Book Antiqua" w:cstheme="majorHAnsi"/>
          <w:color w:val="000000" w:themeColor="text1"/>
          <w:sz w:val="24"/>
          <w:szCs w:val="24"/>
        </w:rPr>
        <w:t>due to carcinogenic</w:t>
      </w:r>
      <w:r w:rsidR="00F70AD4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chemicals is greater</w:t>
      </w:r>
      <w:r w:rsidR="002A5B8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in adulthood than in childhood</w:t>
      </w:r>
      <w:r w:rsidR="0026298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. </w:t>
      </w:r>
      <w:r w:rsidR="002A5B8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In adulthood, </w:t>
      </w:r>
      <w:r w:rsidR="00D7765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</w:t>
      </w:r>
      <w:r w:rsidR="002A5B80" w:rsidRPr="00BC4692">
        <w:rPr>
          <w:rFonts w:ascii="Book Antiqua" w:hAnsi="Book Antiqua" w:cstheme="majorHAnsi"/>
          <w:color w:val="000000" w:themeColor="text1"/>
          <w:sz w:val="24"/>
          <w:szCs w:val="24"/>
        </w:rPr>
        <w:t>interval time</w:t>
      </w:r>
      <w:r w:rsidR="0026298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3F3979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may </w:t>
      </w:r>
      <w:r w:rsidR="0026298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depend on the size of </w:t>
      </w:r>
      <w:r w:rsidR="00D7765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</w:t>
      </w:r>
      <w:r w:rsidR="0026298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dilated bile duct, on the extent of reflux, </w:t>
      </w:r>
      <w:r w:rsidR="00346DC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on the flow diversion procedures, or </w:t>
      </w:r>
      <w:r w:rsidR="0026298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on </w:t>
      </w:r>
      <w:r w:rsidR="00346DCF" w:rsidRPr="00BC4692">
        <w:rPr>
          <w:rFonts w:ascii="Book Antiqua" w:hAnsi="Book Antiqua" w:cstheme="majorHAnsi"/>
          <w:color w:val="000000" w:themeColor="text1"/>
          <w:sz w:val="24"/>
          <w:szCs w:val="24"/>
        </w:rPr>
        <w:t>lifestyle. T</w:t>
      </w:r>
      <w:r w:rsidR="0003747A" w:rsidRPr="00BC4692">
        <w:rPr>
          <w:rFonts w:ascii="Book Antiqua" w:hAnsi="Book Antiqua" w:cstheme="majorHAnsi"/>
          <w:color w:val="000000" w:themeColor="text1"/>
          <w:sz w:val="24"/>
          <w:szCs w:val="24"/>
        </w:rPr>
        <w:t>he details remain unknown</w:t>
      </w:r>
      <w:r w:rsidR="00D7765A" w:rsidRPr="00BC4692">
        <w:rPr>
          <w:rFonts w:ascii="Book Antiqua" w:hAnsi="Book Antiqua" w:cstheme="majorHAnsi"/>
          <w:color w:val="000000" w:themeColor="text1"/>
          <w:sz w:val="24"/>
          <w:szCs w:val="24"/>
        </w:rPr>
        <w:t>,</w:t>
      </w:r>
      <w:r w:rsidR="0003747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and </w:t>
      </w:r>
      <w:r w:rsidR="00D7765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further </w:t>
      </w:r>
      <w:r w:rsidR="0003747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similar cases </w:t>
      </w:r>
      <w:r w:rsidR="00D7765A" w:rsidRPr="00BC4692">
        <w:rPr>
          <w:rFonts w:ascii="Book Antiqua" w:hAnsi="Book Antiqua" w:cstheme="majorHAnsi"/>
          <w:color w:val="000000" w:themeColor="text1"/>
          <w:sz w:val="24"/>
          <w:szCs w:val="24"/>
        </w:rPr>
        <w:t>need to be studied</w:t>
      </w:r>
      <w:r w:rsidR="0003747A" w:rsidRPr="00BC4692">
        <w:rPr>
          <w:rFonts w:ascii="Book Antiqua" w:hAnsi="Book Antiqua" w:cstheme="majorHAnsi"/>
          <w:color w:val="000000" w:themeColor="text1"/>
          <w:sz w:val="24"/>
          <w:szCs w:val="24"/>
        </w:rPr>
        <w:t>.</w:t>
      </w:r>
    </w:p>
    <w:p w14:paraId="3C05EF8B" w14:textId="17F02985" w:rsidR="00346DCF" w:rsidRPr="00BC4692" w:rsidRDefault="00346DCF" w:rsidP="007960F8">
      <w:pPr>
        <w:spacing w:line="360" w:lineRule="auto"/>
        <w:ind w:firstLineChars="250" w:firstLine="600"/>
        <w:rPr>
          <w:rFonts w:ascii="Book Antiqua" w:hAnsi="Book Antiqua" w:cstheme="majorHAnsi"/>
          <w:color w:val="000000" w:themeColor="text1"/>
          <w:sz w:val="24"/>
          <w:szCs w:val="24"/>
        </w:rPr>
      </w:pP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In the future, the </w:t>
      </w:r>
      <w:r w:rsidR="00315471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current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patient </w:t>
      </w:r>
      <w:r w:rsidR="00D7765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has a high probability of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re-recurrence of cholangioc</w:t>
      </w:r>
      <w:r w:rsidR="00A27F5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arcinoma.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Although </w:t>
      </w:r>
      <w:proofErr w:type="spellStart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Tsuchida</w:t>
      </w:r>
      <w:proofErr w:type="spellEnd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Pr="006402DB">
        <w:rPr>
          <w:rFonts w:ascii="Book Antiqua" w:hAnsi="Book Antiqua" w:cstheme="majorHAnsi"/>
          <w:i/>
          <w:iCs/>
          <w:color w:val="000000" w:themeColor="text1"/>
          <w:sz w:val="24"/>
          <w:szCs w:val="24"/>
        </w:rPr>
        <w:t xml:space="preserve">et </w:t>
      </w:r>
      <w:proofErr w:type="gramStart"/>
      <w:r w:rsidRPr="006402DB">
        <w:rPr>
          <w:rFonts w:ascii="Book Antiqua" w:hAnsi="Book Antiqua" w:cstheme="majorHAnsi"/>
          <w:i/>
          <w:iCs/>
          <w:color w:val="000000" w:themeColor="text1"/>
          <w:sz w:val="24"/>
          <w:szCs w:val="24"/>
        </w:rPr>
        <w:t>al</w:t>
      </w:r>
      <w:r w:rsidR="006402DB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[</w:t>
      </w:r>
      <w:proofErr w:type="gramEnd"/>
      <w:r w:rsidR="006402DB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42]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report</w:t>
      </w:r>
      <w:r w:rsidR="00D7765A" w:rsidRPr="00BC4692">
        <w:rPr>
          <w:rFonts w:ascii="Book Antiqua" w:hAnsi="Book Antiqua" w:cstheme="majorHAnsi"/>
          <w:color w:val="000000" w:themeColor="text1"/>
          <w:sz w:val="24"/>
          <w:szCs w:val="24"/>
        </w:rPr>
        <w:t>ed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that chemoprevention can be effective for PBM to prevent postoperative carcinogenesis, this is still controversial.</w:t>
      </w:r>
    </w:p>
    <w:p w14:paraId="4AC36E87" w14:textId="77777777" w:rsidR="00110DDD" w:rsidRPr="00BC4692" w:rsidRDefault="00110DDD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2F34B102" w14:textId="23957255" w:rsidR="003F7766" w:rsidRPr="00E5463F" w:rsidRDefault="00FC6D96" w:rsidP="007960F8">
      <w:pPr>
        <w:spacing w:line="360" w:lineRule="auto"/>
        <w:rPr>
          <w:rFonts w:ascii="Book Antiqua" w:hAnsi="Book Antiqua" w:cstheme="majorHAnsi"/>
          <w:b/>
          <w:iCs/>
          <w:caps/>
          <w:color w:val="000000" w:themeColor="text1"/>
          <w:sz w:val="24"/>
          <w:szCs w:val="24"/>
        </w:rPr>
      </w:pPr>
      <w:r w:rsidRPr="00E5463F">
        <w:rPr>
          <w:rFonts w:ascii="Book Antiqua" w:hAnsi="Book Antiqua" w:cstheme="majorHAnsi"/>
          <w:b/>
          <w:iCs/>
          <w:caps/>
          <w:color w:val="000000" w:themeColor="text1"/>
          <w:sz w:val="24"/>
          <w:szCs w:val="24"/>
        </w:rPr>
        <w:t>Conclusion</w:t>
      </w:r>
    </w:p>
    <w:p w14:paraId="6F194F62" w14:textId="7375A031" w:rsidR="00346DCF" w:rsidRPr="00BC4692" w:rsidRDefault="00273382" w:rsidP="007960F8">
      <w:pPr>
        <w:spacing w:line="360" w:lineRule="auto"/>
        <w:rPr>
          <w:rFonts w:ascii="Book Antiqua" w:hAnsi="Book Antiqua" w:cstheme="majorHAnsi"/>
          <w:b/>
          <w:i/>
          <w:color w:val="000000" w:themeColor="text1"/>
          <w:sz w:val="24"/>
          <w:szCs w:val="24"/>
        </w:rPr>
      </w:pP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F</w:t>
      </w:r>
      <w:r w:rsidR="006912B9" w:rsidRPr="00BC4692">
        <w:rPr>
          <w:rFonts w:ascii="Book Antiqua" w:hAnsi="Book Antiqua" w:cstheme="majorHAnsi"/>
          <w:color w:val="000000" w:themeColor="text1"/>
          <w:sz w:val="24"/>
          <w:szCs w:val="24"/>
        </w:rPr>
        <w:t>ollow-up throughout the life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of a patient</w:t>
      </w:r>
      <w:r w:rsidR="006912B9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after flow diversion surgery is </w:t>
      </w:r>
      <w:proofErr w:type="gramStart"/>
      <w:r w:rsidR="006912B9" w:rsidRPr="00BC4692">
        <w:rPr>
          <w:rFonts w:ascii="Book Antiqua" w:hAnsi="Book Antiqua" w:cstheme="majorHAnsi"/>
          <w:color w:val="000000" w:themeColor="text1"/>
          <w:sz w:val="24"/>
          <w:szCs w:val="24"/>
        </w:rPr>
        <w:t>recommended</w:t>
      </w:r>
      <w:r w:rsidR="006912B9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[</w:t>
      </w:r>
      <w:proofErr w:type="gramEnd"/>
      <w:r w:rsidR="006912B9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4]</w:t>
      </w:r>
      <w:r w:rsidR="006912B9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, but this is difficult in some cases. This case suggests the </w:t>
      </w:r>
      <w:r w:rsidR="006912B9" w:rsidRPr="00BC4692">
        <w:rPr>
          <w:rFonts w:ascii="Book Antiqua" w:hAnsi="Book Antiqua" w:cstheme="majorHAnsi"/>
          <w:color w:val="000000" w:themeColor="text1"/>
          <w:sz w:val="24"/>
          <w:szCs w:val="24"/>
        </w:rPr>
        <w:lastRenderedPageBreak/>
        <w:t>necessity of careful observation after flow diversion surgery, especially when PBM with CBD</w:t>
      </w:r>
      <w:r w:rsidR="006912B9" w:rsidRPr="00BC4692" w:rsidDel="00E64355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6912B9" w:rsidRPr="00BC4692">
        <w:rPr>
          <w:rFonts w:ascii="Book Antiqua" w:hAnsi="Book Antiqua" w:cstheme="majorHAnsi"/>
          <w:color w:val="000000" w:themeColor="text1"/>
          <w:sz w:val="24"/>
          <w:szCs w:val="24"/>
        </w:rPr>
        <w:t>is detected in adulthood, and when cancer has already developed in the bile duct.</w:t>
      </w:r>
    </w:p>
    <w:p w14:paraId="13776FF9" w14:textId="77777777" w:rsidR="003F7766" w:rsidRPr="00BC4692" w:rsidRDefault="003F7766" w:rsidP="007960F8">
      <w:pPr>
        <w:spacing w:line="360" w:lineRule="auto"/>
        <w:ind w:firstLineChars="250" w:firstLine="602"/>
        <w:rPr>
          <w:rFonts w:ascii="Book Antiqua" w:hAnsi="Book Antiqua" w:cstheme="majorHAnsi"/>
          <w:b/>
          <w:i/>
          <w:color w:val="000000" w:themeColor="text1"/>
          <w:sz w:val="24"/>
          <w:szCs w:val="24"/>
        </w:rPr>
      </w:pPr>
    </w:p>
    <w:p w14:paraId="6FDD83D3" w14:textId="55C825A4" w:rsidR="00DC1751" w:rsidRDefault="008F1705" w:rsidP="007960F8">
      <w:pPr>
        <w:spacing w:line="360" w:lineRule="auto"/>
        <w:rPr>
          <w:rFonts w:ascii="Book Antiqua" w:hAnsi="Book Antiqua" w:cstheme="majorHAnsi"/>
          <w:b/>
          <w:iCs/>
          <w:caps/>
          <w:color w:val="000000" w:themeColor="text1"/>
          <w:sz w:val="24"/>
          <w:szCs w:val="24"/>
        </w:rPr>
      </w:pPr>
      <w:r w:rsidRPr="00D33DA2">
        <w:rPr>
          <w:rFonts w:ascii="Book Antiqua" w:hAnsi="Book Antiqua" w:cstheme="majorHAnsi"/>
          <w:b/>
          <w:iCs/>
          <w:caps/>
          <w:color w:val="000000" w:themeColor="text1"/>
          <w:sz w:val="24"/>
          <w:szCs w:val="24"/>
        </w:rPr>
        <w:t>References</w:t>
      </w:r>
    </w:p>
    <w:p w14:paraId="3E6E8702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1 </w:t>
      </w:r>
      <w:proofErr w:type="spellStart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Kamisawa</w:t>
      </w:r>
      <w:proofErr w:type="spellEnd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 xml:space="preserve"> T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Ando H,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Suyama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M, Shimada M,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Morine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Y, Shimada H; Working Committee of Clinical Practice Guidelines for Pancreaticobiliary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Maljunction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; Japanese Study Group on Pancreaticobiliary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Maljunction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. Japanese clinical practice guidelines for pancreaticobiliary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maljunction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J Gastroenterol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2012;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47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731-759 [PMID: 22722902 DOI: 10.1007/s00535-012-0611-2]</w:t>
      </w:r>
    </w:p>
    <w:p w14:paraId="313E2F05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2 </w:t>
      </w:r>
      <w:proofErr w:type="spellStart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Kamisawa</w:t>
      </w:r>
      <w:proofErr w:type="spellEnd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 xml:space="preserve"> T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Ando H, Hamada Y,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Fujii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H,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Koshinaga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T,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Urushihara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N,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Itoi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T, Shimada H; Japanese Study Group on Pancreaticobiliary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Maljunction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. Diagnostic criteria for pancreaticobiliary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maljunction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2013.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J Hepatobiliary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Pancreat</w:t>
      </w:r>
      <w:proofErr w:type="spellEnd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 Sci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2014;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21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159-161 [PMID: 24307541 DOI: 10.1002/jhbp.57]</w:t>
      </w:r>
    </w:p>
    <w:p w14:paraId="399E9DBF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3 </w:t>
      </w:r>
      <w:proofErr w:type="spellStart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Kamisawa</w:t>
      </w:r>
      <w:proofErr w:type="spellEnd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 xml:space="preserve"> T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Takuma K,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Anjiki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H,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Egawa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N,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Kurata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M, Honda G, Tsuruta K, Sasaki T. Pancreaticobiliary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maljunction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Clin Gastroenterol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Hepatol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2009;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7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S84-S88 [PMID: 19896105 DOI: 10.1016/j.cgh.2009.08.024]</w:t>
      </w:r>
    </w:p>
    <w:p w14:paraId="15167471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4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Hamada Y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Ando H,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Kamisawa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T,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Itoi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T,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Urushihara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N,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Koshinaga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T, Saito T,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Fujii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H,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Morotomi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Y. Diagnostic criteria for congenital biliary dilatation 2015.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J Hepatobiliary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Pancreat</w:t>
      </w:r>
      <w:proofErr w:type="spellEnd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 Sci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2016;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23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342-346 [PMID: 26996969 DOI: 10.1002/jhbp.346]</w:t>
      </w:r>
    </w:p>
    <w:p w14:paraId="197DD48A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5 </w:t>
      </w:r>
      <w:proofErr w:type="spellStart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Todani</w:t>
      </w:r>
      <w:proofErr w:type="spellEnd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 xml:space="preserve"> T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Watanabe Y,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Narusue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M,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Tabuchi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K,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Okajima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K. Congenital bile duct cysts: Classification, operative procedures, and review of thirty-seven cases including cancer arising from choledochal cyst.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Am J Surg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1977;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134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: 263-269 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lastRenderedPageBreak/>
        <w:t>[PMID: 889044 DOI: 10.1016/0002-9610(77)90359-2]</w:t>
      </w:r>
    </w:p>
    <w:p w14:paraId="0B4F8289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6 </w:t>
      </w:r>
      <w:proofErr w:type="spellStart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Todani</w:t>
      </w:r>
      <w:proofErr w:type="spellEnd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 xml:space="preserve"> T. </w:t>
      </w:r>
      <w:r w:rsidRPr="00CA5C61">
        <w:rPr>
          <w:rFonts w:ascii="Book Antiqua" w:eastAsia="DengXian" w:hAnsi="Book Antiqua" w:cs="Times New Roman"/>
          <w:bCs/>
          <w:sz w:val="24"/>
          <w:szCs w:val="24"/>
          <w:lang w:eastAsia="zh-CN"/>
        </w:rPr>
        <w:t>Congenital choledochal dilatation: classification,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clinical features, and long-term results. </w:t>
      </w:r>
      <w:r w:rsidRPr="00CA5C61">
        <w:rPr>
          <w:rFonts w:ascii="Book Antiqua" w:eastAsia="DengXian" w:hAnsi="Book Antiqua" w:cs="Times New Roman"/>
          <w:i/>
          <w:iCs/>
          <w:sz w:val="24"/>
          <w:szCs w:val="24"/>
          <w:lang w:eastAsia="zh-CN"/>
        </w:rPr>
        <w:t xml:space="preserve">J Hepatobiliary </w:t>
      </w:r>
      <w:proofErr w:type="spellStart"/>
      <w:r w:rsidRPr="00CA5C61">
        <w:rPr>
          <w:rFonts w:ascii="Book Antiqua" w:eastAsia="DengXian" w:hAnsi="Book Antiqua" w:cs="Times New Roman"/>
          <w:i/>
          <w:iCs/>
          <w:sz w:val="24"/>
          <w:szCs w:val="24"/>
          <w:lang w:eastAsia="zh-CN"/>
        </w:rPr>
        <w:t>Pancreat</w:t>
      </w:r>
      <w:proofErr w:type="spellEnd"/>
      <w:r w:rsidRPr="00CA5C61">
        <w:rPr>
          <w:rFonts w:ascii="Book Antiqua" w:eastAsia="DengXian" w:hAnsi="Book Antiqua" w:cs="Times New Roman"/>
          <w:i/>
          <w:iCs/>
          <w:sz w:val="24"/>
          <w:szCs w:val="24"/>
          <w:lang w:eastAsia="zh-CN"/>
        </w:rPr>
        <w:t xml:space="preserve"> Surg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1997; </w:t>
      </w:r>
      <w:r w:rsidRPr="00CA5C61">
        <w:rPr>
          <w:rFonts w:ascii="Book Antiqua" w:eastAsia="DengXian" w:hAnsi="Book Antiqua" w:cs="Times New Roman"/>
          <w:b/>
          <w:bCs/>
          <w:sz w:val="24"/>
          <w:szCs w:val="24"/>
          <w:lang w:eastAsia="zh-CN"/>
        </w:rPr>
        <w:t>4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276-282 [DOI: 10.1007/BF02489025]</w:t>
      </w:r>
    </w:p>
    <w:p w14:paraId="044F716E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7 </w:t>
      </w:r>
      <w:proofErr w:type="spellStart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Fujii</w:t>
      </w:r>
      <w:proofErr w:type="spellEnd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 xml:space="preserve"> H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Yang Y, Tang R,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Kunitomo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K,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Itakura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J,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Mogaki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M, Matsuda M,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Suda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K,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Nobukawa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B, Matsumoto Y. Epithelial cell proliferation activity of the biliary ductal system with congenital biliary malformations.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J Hepatobiliary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Pancreat</w:t>
      </w:r>
      <w:proofErr w:type="spellEnd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 Surg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1999;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6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294-302 [PMID: 10526066 DOI: 10.1007/s005340050121]</w:t>
      </w:r>
    </w:p>
    <w:p w14:paraId="76BF2A27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8 </w:t>
      </w:r>
      <w:proofErr w:type="spellStart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Kawarada</w:t>
      </w:r>
      <w:proofErr w:type="spellEnd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 xml:space="preserve"> Y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Das BC, Tabata M,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Isaji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S. Surgical treatment of type IV choledochal cysts.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J Hepatobiliary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Pancreat</w:t>
      </w:r>
      <w:proofErr w:type="spellEnd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 Surg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2009;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16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684-687 [PMID: 19370303 DOI: 10.1007/s00534-009-0052-3]</w:t>
      </w:r>
    </w:p>
    <w:p w14:paraId="1EC105EB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9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Watanabe Y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Toki A,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Todani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T. Bile duct cancer developed after cyst excision for choledochal cyst.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J Hepatobiliary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Pancreat</w:t>
      </w:r>
      <w:proofErr w:type="spellEnd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 Surg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1999;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6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207-212 [PMID: 10526053 DOI: 10.1007/s005340050108]</w:t>
      </w:r>
    </w:p>
    <w:p w14:paraId="6E0CC3A3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10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Reveille RM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Van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Stiegmann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G, Everson GT. Increased secondary bile acids in a choledochal cyst. Possible role in biliary metaplasia and carcinoma.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Gastroenterology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1990;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99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525-527 [PMID: 2163938 DOI: 10.1016/0016-5085(90)91036-6]</w:t>
      </w:r>
    </w:p>
    <w:p w14:paraId="7ABA380D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11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Ma C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Han M, Heinrich B, Fu Q, Zhang Q, Sandhu M,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Agdashian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D,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Terabe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M,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Berzofsky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JA,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Fako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V, Ritz T,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Longerich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T, Theriot CM, McCulloch JA, Roy S, Yuan W,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Thovarai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V, Sen SK,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Ruchirawat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M,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Korangy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F, Wang XW,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Trinchieri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G,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Greten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TF. Gut microbiome-mediated bile acid metabolism regulates liver cancer via NKT cells.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Science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2018;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360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29798856 [PMID: 29798856 DOI: 10.1126/</w:t>
      </w:r>
      <w:proofErr w:type="gram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science.aan</w:t>
      </w:r>
      <w:proofErr w:type="gram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5931]</w:t>
      </w:r>
    </w:p>
    <w:p w14:paraId="55054408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lastRenderedPageBreak/>
        <w:t xml:space="preserve">12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Schramm C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. Bile Acids, the Microbiome, Immunity, and Liver Tumors.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N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Engl</w:t>
      </w:r>
      <w:proofErr w:type="spellEnd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 J Med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2018;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379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888-890 [PMID: 30157405 DOI: 10.1056/NEJMcibr1807106]</w:t>
      </w:r>
    </w:p>
    <w:p w14:paraId="460FC3BE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13 </w:t>
      </w:r>
      <w:proofErr w:type="spellStart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Thistlethwaite</w:t>
      </w:r>
      <w:proofErr w:type="spellEnd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 xml:space="preserve"> JR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Horwitz A. Choledochal cyst followed by carcinoma of the hepatic duct.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South Med J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1967;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60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872-874 [PMID: 6036658 DOI: 10.1097/00007611-196708000-00017]</w:t>
      </w:r>
    </w:p>
    <w:p w14:paraId="65D52BE2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14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Gallagher PJ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Millis RR,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Mitchinson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MJ. Congenital dilatation of the intrahepatic bile ducts with cholangiocarcinoma.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J Clin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Pathol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1972;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25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804-808 [PMID: 4343747 DOI: 10.1136/jcp.25.9.804]</w:t>
      </w:r>
    </w:p>
    <w:p w14:paraId="3E017177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15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Chaudhuri PK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Chaudhuri B, Schuler JJ,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Nyhus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LM. Carcinoma associated with congenital cystic dilation of bile ducts.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Arch Surg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1982;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117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1349-1351 [PMID: 7125900 DOI: 10.1001/archsurg.1982.01380340067016]</w:t>
      </w:r>
    </w:p>
    <w:p w14:paraId="586ABF71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16 </w:t>
      </w:r>
      <w:proofErr w:type="spellStart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Nagorney</w:t>
      </w:r>
      <w:proofErr w:type="spellEnd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 xml:space="preserve"> DM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McIlrath DC, Adson MA. Choledochal cysts in adults: clinical management.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Surgery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1984;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96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656-663 [PMID: 6091285 DOI: 10.3109/14017438409109909]</w:t>
      </w:r>
    </w:p>
    <w:p w14:paraId="123F2A65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17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Yoshikawa K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Yoshida K, Shirai Y, Sato N, Kashima Y, Coutinho DS, Koyama S, Muto T,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Yamagiwa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I,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Iwafuchi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M. A case of carcinoma arising in the intrapancreatic terminal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choledochus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12 years after primary excision of a giant choledochal cyst.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Am J Gastroenterol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1986;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81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378-384 [PMID: 3706253 DOI: 10.1097/00004836-198606002-00012]</w:t>
      </w:r>
    </w:p>
    <w:p w14:paraId="1C4A1E17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18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Rossi RL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Silverman ML,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Braasch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JW, Munson JL,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ReMine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SG. Carcinomas arising in cystic conditions of the bile ducts. A clinical and pathologic study.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Ann Surg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1987;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205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377-384 [PMID: 3566373 DOI: 10.1097/00000658-198704000-00006]</w:t>
      </w:r>
    </w:p>
    <w:p w14:paraId="62711113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19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Joseph VT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. Surgical techniques and long-term results in the treatment of choledochal cyst.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J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Pediatr</w:t>
      </w:r>
      <w:proofErr w:type="spellEnd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 Surg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1990;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25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: 782-787 [PMID: 2166158 DOI: 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lastRenderedPageBreak/>
        <w:t>10.1016/S0022-3468(05)80019-3]</w:t>
      </w:r>
    </w:p>
    <w:p w14:paraId="26A8F300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20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Young WT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Thomas GV,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Blethyn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AJ, Lawrie BW. Choledochal cyst and congenital anomalies of the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pancreatico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-biliary junction: the clinical findings, radiology and outcome in nine cases.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Br J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Radiol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1992;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65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33-38 [PMID: 1336694 DOI: 10.1259/0007-1285-65-769-33]</w:t>
      </w:r>
    </w:p>
    <w:p w14:paraId="3A7F0C76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21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Scudamore CH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Hemming AW,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Teare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JP,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Fache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JS,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Erb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SR, Watkinson AF. Surgical management of choledochal cysts.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Am J Surg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1994;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167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497-500 [PMID: 8185035 DOI: 10.1016/0002-9610(94)90243-7]</w:t>
      </w:r>
    </w:p>
    <w:p w14:paraId="370DCCF4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22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Yamamoto J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Shimamura Y,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Ohtani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I,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Ohtani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H, Yano M, Fukuda K, Nagata T, Ishii M, Ohmura M,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Todani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T. Bile duct carcinoma arising from the anastomotic site of hepaticojejunostomy after the excision of congenital biliary dilatation: a case report.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Surgery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1996;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119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476-479 [PMID: 8644016 DOI: 10.1016/S0039-6060(96)80151-6]</w:t>
      </w:r>
    </w:p>
    <w:p w14:paraId="277C8E6D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23 </w:t>
      </w:r>
      <w:proofErr w:type="spellStart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Yamataka</w:t>
      </w:r>
      <w:proofErr w:type="spellEnd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 xml:space="preserve"> A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Ohshiro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K, Okada Y, Hosoda Y, Fujiwara T, Kohno S,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Sunagawa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M,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Futagawa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S,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Sakakibara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N,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Miyano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T. Complications after cyst excision with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hepaticoenterostomy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for choledochal cysts and their surgical management in children versus adults.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J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Pediatr</w:t>
      </w:r>
      <w:proofErr w:type="spellEnd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 Surg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1997;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32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1097-1102 [PMID: 9247242 DOI: 10.1016/S0022-3468(97)90407-3]</w:t>
      </w:r>
    </w:p>
    <w:p w14:paraId="7070A0A5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24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Kobayashi S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Asano T, Yamasaki M,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Kenmochi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T,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Nakagohri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T,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Ochiai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T. Risk of bile duct carcinogenesis after excision of extrahepatic bile ducts in pancreaticobiliary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maljunction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Surgery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1999;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126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939-944 [PMID: 10568195 DOI: 10.1016/s0039-6060(99)70036-x]</w:t>
      </w:r>
    </w:p>
    <w:p w14:paraId="2BCFCADC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25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Fujisaki S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Akiyama T, Miyake H, Amano S, Tomita R,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Fukuzawa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M,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Yamagami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H, Tsubaki K, Arakawa Y,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Aleemuzzaman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S,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Nemoto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N. A case of 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lastRenderedPageBreak/>
        <w:t xml:space="preserve">carcinoma associated with the remained intrapancreatic biliary tract 17 years after the primary excision of a choledochal cyst.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Hepatogastroenterology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1999;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46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1655-1659 [PMID: 10430315 DOI: 10.1016/S0016-5107(99)70411-6]</w:t>
      </w:r>
    </w:p>
    <w:p w14:paraId="5DA62992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26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Jan YY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Chen HM, Chen MF. Malignancy in choledochal cysts.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Hepatogastroenterology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2000;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47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337-340 [PMID: 10791183]</w:t>
      </w:r>
    </w:p>
    <w:p w14:paraId="4A95A31A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27 </w:t>
      </w:r>
      <w:proofErr w:type="spellStart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Goto</w:t>
      </w:r>
      <w:proofErr w:type="spellEnd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 xml:space="preserve"> N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Yasuda I,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Uematsu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T,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Kanemura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N, Takao S, Ando K, Kato T,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Osada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S, Takao H,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Saji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S,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Shimokawa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K,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Moriwaki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H. Intrahepatic cholangiocarcinoma arising 10 years after the excision of congenital extrahepatic biliary dilation.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J Gastroenterol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2001;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36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856-862 [PMID: 11777216 DOI: 10.1007/s005350170010]</w:t>
      </w:r>
    </w:p>
    <w:p w14:paraId="699EE6D9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28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Koike M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Yasui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K, Shimizu Y, Kodera Y, Hirai T, Morimoto T, Yamamura Y, Kato T. Carcinoma of the hepatic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hilus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developing 21 years after biliary diversion for choledochal cyst: a case report.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Hepatogastroenterology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2002;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49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1216-1220 [PMID: 12239908 DOI: 10.1039/b006561g]</w:t>
      </w:r>
    </w:p>
    <w:p w14:paraId="100AFAD6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29 </w:t>
      </w:r>
      <w:proofErr w:type="spellStart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Mabrut</w:t>
      </w:r>
      <w:proofErr w:type="spellEnd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 xml:space="preserve"> JY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Partensky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C,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Gouillat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C,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Baulieux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J,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Ducerf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C,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Kestens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PJ,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Boillot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O, de la Roche E, Gigot JF. Cystic involvement of the roof of the main biliary convergence in adult patients with congenital bile duct cysts: a difficult surgical challenge.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Surgery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2007;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141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187-195 [PMID: 17263975 DOI: 10.1016/j.surg.2006.06.029]</w:t>
      </w:r>
    </w:p>
    <w:p w14:paraId="10459BB8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30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Ono S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Sakai K, Kimura O, Iwai N. Development of bile duct cancer in a 26-year-old man after resection of infantile choledochal cyst.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J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Pediatr</w:t>
      </w:r>
      <w:proofErr w:type="spellEnd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 Surg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2008;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43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E17-E19 [PMID: 18558159 DOI: 10.1016/j.jpedsurg.2008.01.073]</w:t>
      </w:r>
    </w:p>
    <w:p w14:paraId="59738941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31 </w:t>
      </w:r>
      <w:proofErr w:type="spellStart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Palanivelu</w:t>
      </w:r>
      <w:proofErr w:type="spellEnd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 xml:space="preserve"> C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Rangarajan M,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Parthasarathi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R, Amar V,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Senthilnathan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P. Laparoscopic management of choledochal cysts: technique and outcomes--a retrospective study of 35 patients from a tertiary center.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J Am Coll Surg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2008;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207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: 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lastRenderedPageBreak/>
        <w:t>839-846 [PMID: 19183529 DOI: 10.1016/j.jamcollsurg.2008.08.004]</w:t>
      </w:r>
    </w:p>
    <w:p w14:paraId="40657148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32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Shimamura K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Kurosaki I, Sato D, Takano K, Yokoyama N, Sato Y,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Hatakeyama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K,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Nakadaira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K, Yagi M. Intrahepatic cholangiocarcinoma arising 34 years after excision of a type IV-A congenital choledochal cyst: report of a case.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Surg Today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2009;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39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247-251 [PMID: 19280286 DOI: 10.1007/s00595-008-3825-4]</w:t>
      </w:r>
    </w:p>
    <w:p w14:paraId="0EB7BBDD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33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Shah OJ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Shera AH,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Zargar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SA, Shah P,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Robbani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I, Dhar S, Khan AB. Choledochal cysts in children and adults with contrasting profiles: 11-year experience at a tertiary care center in Kashmir.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World J Surg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2009;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33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2403-2411 [PMID: 19701664 DOI: 10.1007/s00268-009-0184-2]</w:t>
      </w:r>
    </w:p>
    <w:p w14:paraId="39AEC58F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34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Nishiyama R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Shinoda M, Tanabe M,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Masugi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Y, Ueno A,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Hibi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T, Takano K, Fujisaki H,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Kitago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M,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Itano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O,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Kawachi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S,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Aiura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K,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Tanimoto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A,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Sakamaoto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M, Kitagawa Y. Intrahepatic cholangiocarcinoma arising 33 years after excision of a choledochal cyst: report of a case.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Int Surg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2011;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96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320-325 [PMID: 22808614 DOI: 10.9738/cc82.1]</w:t>
      </w:r>
    </w:p>
    <w:p w14:paraId="00DDC23D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35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Lee SE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Jang JY, Lee YJ, Choi DW, Lee WJ, Cho BH, Kim SW; Korean Pancreas Surgery Club. Choledochal cyst and associated malignant tumors in adults: a multicenter survey in South Korea.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Arch Surg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2011;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146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1178-1184 [PMID: 22006877 DOI: 10.1001/archsurg.2011.243]</w:t>
      </w:r>
    </w:p>
    <w:p w14:paraId="567155FB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36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Takeshita N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Ota T, Yamamoto M. Forty-year experience with flow-diversion surgery for patients with congenital choledochal cysts with pancreaticobiliary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maljunction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at a single institution.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Ann Surg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2011;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254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1050-1053 [PMID: 21659852 DOI: 10.1097/SLA.0b013e3182243550]</w:t>
      </w:r>
    </w:p>
    <w:p w14:paraId="54FC6463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37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Ong J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Campbell W, Taylor MA. Metastatic cholangiocarcinoma following choledochal cyst excision: an unusual cause of abdominal pain in a 35-year-old 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lastRenderedPageBreak/>
        <w:t xml:space="preserve">female.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Ulster Med J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2013;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82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21-22 [PMID: 23620626]</w:t>
      </w:r>
    </w:p>
    <w:p w14:paraId="71A405F9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38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Ohashi T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Wakai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T, Kubota M, Matsuda Y, Arai Y,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Ohyama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T,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Nakaya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K,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Okuyama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N, Sakata J, Shirai Y,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Ajioka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Y. Risk of subsequent biliary malignancy in patients undergoing cyst excision for congenital choledochal cysts.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J Gastroenterol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Hepatol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2013;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28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243-247 [PMID: 22989043 DOI: 10.1111/j.1440-1746.</w:t>
      </w:r>
      <w:proofErr w:type="gram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2012.07260.x</w:t>
      </w:r>
      <w:proofErr w:type="gram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]</w:t>
      </w:r>
    </w:p>
    <w:p w14:paraId="3C8623C2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39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Kumamoto T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Tanaka K, Takeda K,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Nojiri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K, Mori R, Taniguchi K, Matsuyama R, Ueda M, Sugita M, Ichikawa Y, Nagashima Y, Endo I. Intrahepatic cholangiocarcinoma arising 28 years after excision of a type IV-A congenital choledochal cyst: report of a case.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Surg Today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2014;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44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354-358 [PMID: 23090140 DOI: 10.1007/s00595-012-0387-2]</w:t>
      </w:r>
    </w:p>
    <w:p w14:paraId="01169E86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40 </w:t>
      </w:r>
      <w:proofErr w:type="spellStart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Baik</w:t>
      </w:r>
      <w:proofErr w:type="spellEnd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 xml:space="preserve"> H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Park YH,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Seo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SH, An MS, Kim KH, Bae KB, Choi CS, Oh SH, Choi YK. Cholangiocarcinoma in choledochal cyst after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cystoenterostomy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: how a mistreated choledochal cyst can progress to malignancy.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Ann Hepatobiliary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Pancreat</w:t>
      </w:r>
      <w:proofErr w:type="spellEnd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 Surg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2016;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20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201-203 [PMID: 28261701 DOI: 10.14701/ahbps.2016.20.4.201]</w:t>
      </w:r>
    </w:p>
    <w:p w14:paraId="5BCC3460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41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Yamada M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Ebata T, Sugawara G,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Igami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T, Mizuno T,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Shingu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Y,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Nagino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M.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Hepatopancreatoduodenectomy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for local recurrence of cholangiocarcinoma after excision of a type IV-A congenital choledochal cyst: a case report.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Surg Case Rep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2016;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2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19 [PMID: 26943695 DOI: 10.1186/s40792-016-0146-5]</w:t>
      </w:r>
    </w:p>
    <w:p w14:paraId="44021B78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42 </w:t>
      </w:r>
      <w:proofErr w:type="spellStart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Tsuchida</w:t>
      </w:r>
      <w:proofErr w:type="spellEnd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 xml:space="preserve"> A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Itoi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T. Carcinogenesis and chemoprevention of biliary tract cancer in pancreaticobiliary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maljunction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World J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Gastrointest</w:t>
      </w:r>
      <w:proofErr w:type="spellEnd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 Oncol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2010;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2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130-135 [PMID: 21160820 DOI: 10.4251/</w:t>
      </w:r>
      <w:proofErr w:type="gram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wjgo.v</w:t>
      </w:r>
      <w:proofErr w:type="gram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2.i3.130]</w:t>
      </w:r>
    </w:p>
    <w:p w14:paraId="7FB01D34" w14:textId="38CC3072" w:rsidR="004C58F9" w:rsidRPr="005C14CF" w:rsidRDefault="004C58F9" w:rsidP="007960F8">
      <w:pPr>
        <w:suppressAutoHyphens/>
        <w:spacing w:line="360" w:lineRule="auto"/>
        <w:jc w:val="right"/>
        <w:rPr>
          <w:rFonts w:ascii="Book Antiqua" w:hAnsi="Book Antiqua" w:cs="Mangal"/>
          <w:b/>
          <w:bCs/>
          <w:sz w:val="32"/>
          <w:szCs w:val="28"/>
          <w:lang w:val="it-IT" w:eastAsia="en-US" w:bidi="hi-IN"/>
        </w:rPr>
      </w:pPr>
      <w:bookmarkStart w:id="10" w:name="OLE_LINK502"/>
      <w:bookmarkStart w:id="11" w:name="OLE_LINK480"/>
      <w:bookmarkStart w:id="12" w:name="OLE_LINK2090"/>
      <w:bookmarkStart w:id="13" w:name="OLE_LINK2200"/>
      <w:bookmarkStart w:id="14" w:name="OLE_LINK2199"/>
      <w:bookmarkStart w:id="15" w:name="OLE_LINK2198"/>
      <w:bookmarkStart w:id="16" w:name="OLE_LINK2162"/>
      <w:bookmarkStart w:id="17" w:name="OLE_LINK1963"/>
      <w:bookmarkStart w:id="18" w:name="OLE_LINK1962"/>
      <w:bookmarkStart w:id="19" w:name="OLE_LINK1812"/>
      <w:bookmarkStart w:id="20" w:name="OLE_LINK1811"/>
      <w:bookmarkStart w:id="21" w:name="OLE_LINK1807"/>
      <w:bookmarkStart w:id="22" w:name="OLE_LINK1806"/>
      <w:bookmarkStart w:id="23" w:name="OLE_LINK1636"/>
      <w:bookmarkStart w:id="24" w:name="OLE_LINK1845"/>
      <w:bookmarkStart w:id="25" w:name="OLE_LINK1844"/>
      <w:bookmarkStart w:id="26" w:name="OLE_LINK1843"/>
      <w:bookmarkStart w:id="27" w:name="OLE_LINK1803"/>
      <w:bookmarkStart w:id="28" w:name="OLE_LINK1802"/>
      <w:bookmarkStart w:id="29" w:name="OLE_LINK1801"/>
      <w:bookmarkStart w:id="30" w:name="OLE_LINK1800"/>
      <w:bookmarkStart w:id="31" w:name="OLE_LINK1282"/>
      <w:bookmarkStart w:id="32" w:name="OLE_LINK1266"/>
      <w:bookmarkStart w:id="33" w:name="OLE_LINK1264"/>
      <w:bookmarkStart w:id="34" w:name="OLE_LINK1261"/>
      <w:bookmarkStart w:id="35" w:name="OLE_LINK1260"/>
      <w:bookmarkStart w:id="36" w:name="OLE_LINK1044"/>
      <w:bookmarkStart w:id="37" w:name="OLE_LINK1043"/>
      <w:bookmarkStart w:id="38" w:name="OLE_LINK1039"/>
      <w:bookmarkStart w:id="39" w:name="OLE_LINK1038"/>
      <w:bookmarkStart w:id="40" w:name="OLE_LINK1036"/>
      <w:bookmarkStart w:id="41" w:name="OLE_LINK1035"/>
      <w:bookmarkStart w:id="42" w:name="OLE_LINK987"/>
      <w:bookmarkStart w:id="43" w:name="OLE_LINK947"/>
      <w:bookmarkStart w:id="44" w:name="OLE_LINK946"/>
      <w:bookmarkStart w:id="45" w:name="OLE_LINK945"/>
      <w:bookmarkStart w:id="46" w:name="OLE_LINK1127"/>
      <w:bookmarkStart w:id="47" w:name="OLE_LINK962"/>
      <w:bookmarkStart w:id="48" w:name="OLE_LINK959"/>
      <w:bookmarkStart w:id="49" w:name="OLE_LINK1185"/>
      <w:bookmarkStart w:id="50" w:name="OLE_LINK1159"/>
      <w:bookmarkStart w:id="51" w:name="OLE_LINK1158"/>
      <w:bookmarkStart w:id="52" w:name="OLE_LINK1157"/>
      <w:bookmarkStart w:id="53" w:name="OLE_LINK1156"/>
      <w:bookmarkStart w:id="54" w:name="OLE_LINK1065"/>
      <w:bookmarkStart w:id="55" w:name="OLE_LINK1064"/>
      <w:bookmarkStart w:id="56" w:name="OLE_LINK1023"/>
      <w:bookmarkStart w:id="57" w:name="OLE_LINK1022"/>
      <w:bookmarkStart w:id="58" w:name="OLE_LINK1021"/>
      <w:bookmarkStart w:id="59" w:name="_Hlk17901632"/>
      <w:r w:rsidRPr="005C14CF">
        <w:rPr>
          <w:rFonts w:ascii="Book Antiqua" w:eastAsia="Lucida Sans Unicode" w:hAnsi="Book Antiqua" w:cs="Arial"/>
          <w:b/>
          <w:noProof/>
          <w:sz w:val="24"/>
          <w:szCs w:val="28"/>
          <w:lang w:val="it-IT" w:eastAsia="hi-IN" w:bidi="hi-IN"/>
        </w:rPr>
        <w:t>P-Reviewer</w:t>
      </w:r>
      <w:r w:rsidRPr="005C14CF">
        <w:rPr>
          <w:rFonts w:ascii="Book Antiqua" w:hAnsi="Book Antiqua" w:cs="Arial"/>
          <w:b/>
          <w:noProof/>
          <w:sz w:val="24"/>
          <w:szCs w:val="28"/>
          <w:lang w:val="it-IT" w:bidi="hi-IN"/>
        </w:rPr>
        <w:t>:</w:t>
      </w:r>
      <w:r w:rsidRPr="005C14CF">
        <w:rPr>
          <w:rFonts w:ascii="Book Antiqua" w:hAnsi="Book Antiqua"/>
          <w:sz w:val="24"/>
          <w:szCs w:val="28"/>
        </w:rPr>
        <w:t xml:space="preserve"> </w:t>
      </w:r>
      <w:proofErr w:type="spellStart"/>
      <w:r w:rsidR="00B52BC5" w:rsidRPr="005C14CF">
        <w:rPr>
          <w:rFonts w:ascii="Book Antiqua" w:hAnsi="Book Antiqua"/>
          <w:sz w:val="24"/>
          <w:szCs w:val="28"/>
        </w:rPr>
        <w:t>Dourakis</w:t>
      </w:r>
      <w:proofErr w:type="spellEnd"/>
      <w:r w:rsidR="00B52BC5" w:rsidRPr="005C14CF">
        <w:rPr>
          <w:rFonts w:ascii="Book Antiqua" w:hAnsi="Book Antiqua"/>
          <w:sz w:val="24"/>
          <w:szCs w:val="28"/>
        </w:rPr>
        <w:t xml:space="preserve"> SP, </w:t>
      </w:r>
      <w:proofErr w:type="spellStart"/>
      <w:r w:rsidR="00B52BC5" w:rsidRPr="005C14CF">
        <w:rPr>
          <w:rFonts w:ascii="Book Antiqua" w:hAnsi="Book Antiqua"/>
          <w:sz w:val="24"/>
          <w:szCs w:val="28"/>
        </w:rPr>
        <w:t>Hoyos</w:t>
      </w:r>
      <w:proofErr w:type="spellEnd"/>
      <w:r w:rsidR="00B52BC5" w:rsidRPr="005C14CF">
        <w:rPr>
          <w:rFonts w:ascii="Book Antiqua" w:hAnsi="Book Antiqua"/>
          <w:sz w:val="24"/>
          <w:szCs w:val="28"/>
        </w:rPr>
        <w:t xml:space="preserve"> SS, </w:t>
      </w:r>
      <w:proofErr w:type="spellStart"/>
      <w:r w:rsidR="00B52BC5" w:rsidRPr="005C14CF">
        <w:rPr>
          <w:rFonts w:ascii="Book Antiqua" w:hAnsi="Book Antiqua"/>
          <w:sz w:val="24"/>
          <w:szCs w:val="28"/>
        </w:rPr>
        <w:t>Kozarek</w:t>
      </w:r>
      <w:proofErr w:type="spellEnd"/>
      <w:r w:rsidR="00B52BC5" w:rsidRPr="005C14CF">
        <w:rPr>
          <w:rFonts w:ascii="Book Antiqua" w:hAnsi="Book Antiqua"/>
          <w:sz w:val="24"/>
          <w:szCs w:val="28"/>
        </w:rPr>
        <w:t xml:space="preserve"> RA, </w:t>
      </w:r>
      <w:proofErr w:type="spellStart"/>
      <w:r w:rsidR="00B52BC5" w:rsidRPr="005C14CF">
        <w:rPr>
          <w:rFonts w:ascii="Book Antiqua" w:hAnsi="Book Antiqua"/>
          <w:sz w:val="24"/>
          <w:szCs w:val="28"/>
        </w:rPr>
        <w:t>Lleo</w:t>
      </w:r>
      <w:proofErr w:type="spellEnd"/>
      <w:r w:rsidR="00B52BC5" w:rsidRPr="005C14CF">
        <w:rPr>
          <w:rFonts w:ascii="Book Antiqua" w:hAnsi="Book Antiqua"/>
          <w:sz w:val="24"/>
          <w:szCs w:val="28"/>
        </w:rPr>
        <w:t xml:space="preserve"> A</w:t>
      </w:r>
      <w:r w:rsidRPr="005C14CF">
        <w:rPr>
          <w:rFonts w:ascii="Book Antiqua" w:hAnsi="Book Antiqua"/>
          <w:sz w:val="24"/>
          <w:szCs w:val="28"/>
        </w:rPr>
        <w:t xml:space="preserve"> </w:t>
      </w:r>
      <w:r w:rsidRPr="005C14CF">
        <w:rPr>
          <w:rFonts w:ascii="Book Antiqua" w:eastAsia="Lucida Sans Unicode" w:hAnsi="Book Antiqua" w:cs="Mangal"/>
          <w:b/>
          <w:bCs/>
          <w:sz w:val="24"/>
          <w:szCs w:val="28"/>
          <w:lang w:val="it-IT" w:eastAsia="hi-IN" w:bidi="hi-IN"/>
        </w:rPr>
        <w:t>S-Editor</w:t>
      </w:r>
      <w:r w:rsidRPr="005C14CF">
        <w:rPr>
          <w:rFonts w:ascii="Book Antiqua" w:hAnsi="Book Antiqua" w:cs="Mangal"/>
          <w:b/>
          <w:bCs/>
          <w:sz w:val="24"/>
          <w:szCs w:val="28"/>
          <w:lang w:val="it-IT" w:bidi="hi-IN"/>
        </w:rPr>
        <w:t>:</w:t>
      </w:r>
      <w:r w:rsidRPr="005C14CF">
        <w:rPr>
          <w:rFonts w:ascii="Book Antiqua" w:eastAsia="Lucida Sans Unicode" w:hAnsi="Book Antiqua" w:cs="Mangal"/>
          <w:bCs/>
          <w:sz w:val="24"/>
          <w:szCs w:val="28"/>
          <w:lang w:val="it-IT" w:eastAsia="hi-IN" w:bidi="hi-IN"/>
        </w:rPr>
        <w:t xml:space="preserve"> </w:t>
      </w:r>
      <w:r w:rsidRPr="005C14CF">
        <w:rPr>
          <w:rFonts w:ascii="Book Antiqua" w:hAnsi="Book Antiqua" w:cs="Mangal"/>
          <w:bCs/>
          <w:sz w:val="24"/>
          <w:szCs w:val="28"/>
          <w:lang w:val="it-IT" w:bidi="hi-IN"/>
        </w:rPr>
        <w:t>Ma YJ</w:t>
      </w:r>
      <w:r w:rsidRPr="005C14CF">
        <w:rPr>
          <w:rFonts w:ascii="Book Antiqua" w:eastAsia="Lucida Sans Unicode" w:hAnsi="Book Antiqua" w:cs="Mangal"/>
          <w:b/>
          <w:bCs/>
          <w:sz w:val="24"/>
          <w:szCs w:val="28"/>
          <w:lang w:val="it-IT" w:eastAsia="hi-IN" w:bidi="hi-IN"/>
        </w:rPr>
        <w:t xml:space="preserve"> L-</w:t>
      </w:r>
      <w:proofErr w:type="gramStart"/>
      <w:r w:rsidRPr="005C14CF">
        <w:rPr>
          <w:rFonts w:ascii="Book Antiqua" w:eastAsia="Lucida Sans Unicode" w:hAnsi="Book Antiqua" w:cs="Mangal"/>
          <w:b/>
          <w:bCs/>
          <w:sz w:val="24"/>
          <w:szCs w:val="28"/>
          <w:lang w:val="it-IT" w:eastAsia="hi-IN" w:bidi="hi-IN"/>
        </w:rPr>
        <w:lastRenderedPageBreak/>
        <w:t>Editor</w:t>
      </w:r>
      <w:r w:rsidRPr="005C14CF">
        <w:rPr>
          <w:rFonts w:ascii="Book Antiqua" w:hAnsi="Book Antiqua" w:cs="Mangal"/>
          <w:b/>
          <w:bCs/>
          <w:sz w:val="24"/>
          <w:szCs w:val="28"/>
          <w:lang w:val="it-IT" w:bidi="hi-IN"/>
        </w:rPr>
        <w:t xml:space="preserve">: </w:t>
      </w:r>
      <w:r w:rsidRPr="005C14CF">
        <w:rPr>
          <w:rFonts w:ascii="Book Antiqua" w:eastAsia="Lucida Sans Unicode" w:hAnsi="Book Antiqua" w:cs="Mangal"/>
          <w:b/>
          <w:bCs/>
          <w:sz w:val="24"/>
          <w:szCs w:val="28"/>
          <w:lang w:val="it-IT" w:eastAsia="hi-IN" w:bidi="hi-IN"/>
        </w:rPr>
        <w:t xml:space="preserve"> E</w:t>
      </w:r>
      <w:proofErr w:type="gramEnd"/>
      <w:r w:rsidRPr="005C14CF">
        <w:rPr>
          <w:rFonts w:ascii="Book Antiqua" w:eastAsia="Lucida Sans Unicode" w:hAnsi="Book Antiqua" w:cs="Mangal"/>
          <w:b/>
          <w:bCs/>
          <w:sz w:val="24"/>
          <w:szCs w:val="28"/>
          <w:lang w:val="it-IT" w:eastAsia="hi-IN" w:bidi="hi-IN"/>
        </w:rPr>
        <w:t>-Editor</w:t>
      </w:r>
      <w:r w:rsidRPr="005C14CF">
        <w:rPr>
          <w:rFonts w:ascii="Book Antiqua" w:hAnsi="Book Antiqua" w:cs="Mangal"/>
          <w:b/>
          <w:bCs/>
          <w:sz w:val="24"/>
          <w:szCs w:val="28"/>
          <w:lang w:val="it-IT" w:bidi="hi-IN"/>
        </w:rPr>
        <w:t>:</w:t>
      </w:r>
      <w:r w:rsidRPr="005C14CF">
        <w:rPr>
          <w:sz w:val="24"/>
          <w:szCs w:val="28"/>
          <w:lang w:val="it-IT"/>
        </w:rPr>
        <w:t xml:space="preserve"> </w:t>
      </w:r>
    </w:p>
    <w:p w14:paraId="225D55F8" w14:textId="77777777" w:rsidR="004C58F9" w:rsidRPr="005C14CF" w:rsidRDefault="004C58F9" w:rsidP="007960F8">
      <w:pPr>
        <w:suppressAutoHyphens/>
        <w:spacing w:line="360" w:lineRule="auto"/>
        <w:rPr>
          <w:rFonts w:ascii="Book Antiqua" w:hAnsi="Book Antiqua" w:cs="Mangal"/>
          <w:b/>
          <w:bCs/>
          <w:sz w:val="24"/>
          <w:szCs w:val="28"/>
          <w:lang w:val="it-IT" w:eastAsia="pt-BR" w:bidi="hi-IN"/>
        </w:rPr>
      </w:pPr>
    </w:p>
    <w:p w14:paraId="71B7CB28" w14:textId="77777777" w:rsidR="004C58F9" w:rsidRPr="005C14CF" w:rsidRDefault="004C58F9" w:rsidP="007960F8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kern w:val="0"/>
          <w:sz w:val="24"/>
          <w:szCs w:val="28"/>
        </w:rPr>
      </w:pPr>
      <w:r w:rsidRPr="005C14CF">
        <w:rPr>
          <w:rFonts w:ascii="Book Antiqua" w:hAnsi="Book Antiqua" w:cs="Helvetica"/>
          <w:b/>
          <w:sz w:val="24"/>
          <w:szCs w:val="28"/>
        </w:rPr>
        <w:t xml:space="preserve">Specialty type: </w:t>
      </w:r>
      <w:r w:rsidRPr="005C14CF">
        <w:rPr>
          <w:rFonts w:ascii="Book Antiqua" w:eastAsia="Microsoft YaHei" w:hAnsi="Book Antiqua" w:cs="SimSun"/>
          <w:sz w:val="24"/>
          <w:szCs w:val="28"/>
        </w:rPr>
        <w:t>Gastroenterology and hepatology</w:t>
      </w:r>
    </w:p>
    <w:p w14:paraId="32F9A2FC" w14:textId="77777777" w:rsidR="004C58F9" w:rsidRPr="005C14CF" w:rsidRDefault="004C58F9" w:rsidP="007960F8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sz w:val="24"/>
          <w:szCs w:val="28"/>
          <w:lang w:val="pt-BR"/>
        </w:rPr>
      </w:pPr>
      <w:r w:rsidRPr="005C14CF">
        <w:rPr>
          <w:rFonts w:ascii="Book Antiqua" w:hAnsi="Book Antiqua" w:cs="Helvetica"/>
          <w:b/>
          <w:sz w:val="24"/>
          <w:szCs w:val="28"/>
        </w:rPr>
        <w:t xml:space="preserve">Country of origin: </w:t>
      </w:r>
      <w:r w:rsidRPr="005C14CF">
        <w:rPr>
          <w:rFonts w:ascii="Book Antiqua" w:hAnsi="Book Antiqua" w:cs="Helvetica"/>
          <w:sz w:val="24"/>
          <w:szCs w:val="28"/>
        </w:rPr>
        <w:t>United States</w:t>
      </w:r>
    </w:p>
    <w:p w14:paraId="2DEE754A" w14:textId="77777777" w:rsidR="004C58F9" w:rsidRPr="005C14CF" w:rsidRDefault="004C58F9" w:rsidP="007960F8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sz w:val="24"/>
          <w:szCs w:val="28"/>
        </w:rPr>
      </w:pPr>
      <w:r w:rsidRPr="005C14CF">
        <w:rPr>
          <w:rFonts w:ascii="Book Antiqua" w:hAnsi="Book Antiqua" w:cs="Helvetica"/>
          <w:b/>
          <w:sz w:val="24"/>
          <w:szCs w:val="28"/>
        </w:rPr>
        <w:t>Peer-review report classification</w:t>
      </w:r>
    </w:p>
    <w:p w14:paraId="30166642" w14:textId="50D242BA" w:rsidR="004C58F9" w:rsidRPr="005C14CF" w:rsidRDefault="004C58F9" w:rsidP="007960F8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 w:val="24"/>
          <w:szCs w:val="28"/>
        </w:rPr>
      </w:pPr>
      <w:r w:rsidRPr="005C14CF">
        <w:rPr>
          <w:rFonts w:ascii="Book Antiqua" w:hAnsi="Book Antiqua" w:cs="Helvetica"/>
          <w:sz w:val="24"/>
          <w:szCs w:val="28"/>
        </w:rPr>
        <w:t xml:space="preserve">Grade A (Excellent): </w:t>
      </w:r>
      <w:r w:rsidR="009C2951" w:rsidRPr="005C14CF">
        <w:rPr>
          <w:rFonts w:ascii="Book Antiqua" w:hAnsi="Book Antiqua" w:cs="Helvetica"/>
          <w:sz w:val="24"/>
          <w:szCs w:val="28"/>
        </w:rPr>
        <w:t>0</w:t>
      </w:r>
    </w:p>
    <w:p w14:paraId="665DCBAA" w14:textId="038C1450" w:rsidR="004C58F9" w:rsidRPr="005C14CF" w:rsidRDefault="004C58F9" w:rsidP="007960F8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 w:val="24"/>
          <w:szCs w:val="28"/>
        </w:rPr>
      </w:pPr>
      <w:r w:rsidRPr="005C14CF">
        <w:rPr>
          <w:rFonts w:ascii="Book Antiqua" w:hAnsi="Book Antiqua" w:cs="Helvetica"/>
          <w:sz w:val="24"/>
          <w:szCs w:val="28"/>
        </w:rPr>
        <w:t>Grade B (Very good): B</w:t>
      </w:r>
      <w:r w:rsidR="009C2951" w:rsidRPr="005C14CF">
        <w:rPr>
          <w:rFonts w:ascii="Book Antiqua" w:hAnsi="Book Antiqua" w:cs="Helvetica"/>
          <w:sz w:val="24"/>
          <w:szCs w:val="28"/>
        </w:rPr>
        <w:t>, B</w:t>
      </w:r>
    </w:p>
    <w:p w14:paraId="375B22DB" w14:textId="07CC99C6" w:rsidR="004C58F9" w:rsidRPr="005C14CF" w:rsidRDefault="004C58F9" w:rsidP="007960F8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 w:val="24"/>
          <w:szCs w:val="28"/>
        </w:rPr>
      </w:pPr>
      <w:r w:rsidRPr="005C14CF">
        <w:rPr>
          <w:rFonts w:ascii="Book Antiqua" w:hAnsi="Book Antiqua" w:cs="Helvetica"/>
          <w:sz w:val="24"/>
          <w:szCs w:val="28"/>
        </w:rPr>
        <w:t xml:space="preserve">Grade C (Good): </w:t>
      </w:r>
      <w:r w:rsidR="009C2951" w:rsidRPr="005C14CF">
        <w:rPr>
          <w:rFonts w:ascii="Book Antiqua" w:hAnsi="Book Antiqua" w:cs="Helvetica"/>
          <w:sz w:val="24"/>
          <w:szCs w:val="28"/>
        </w:rPr>
        <w:t>C, C</w:t>
      </w:r>
    </w:p>
    <w:p w14:paraId="3E550D31" w14:textId="77777777" w:rsidR="004C58F9" w:rsidRPr="005C14CF" w:rsidRDefault="004C58F9" w:rsidP="007960F8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 w:val="24"/>
          <w:szCs w:val="28"/>
        </w:rPr>
      </w:pPr>
      <w:r w:rsidRPr="005C14CF">
        <w:rPr>
          <w:rFonts w:ascii="Book Antiqua" w:hAnsi="Book Antiqua" w:cs="Helvetica"/>
          <w:sz w:val="24"/>
          <w:szCs w:val="28"/>
        </w:rPr>
        <w:t xml:space="preserve">Grade D (Fair): </w:t>
      </w:r>
      <w:bookmarkEnd w:id="10"/>
      <w:bookmarkEnd w:id="11"/>
      <w:r w:rsidRPr="005C14CF">
        <w:rPr>
          <w:rFonts w:ascii="Book Antiqua" w:hAnsi="Book Antiqua" w:cs="Helvetica"/>
          <w:sz w:val="24"/>
          <w:szCs w:val="28"/>
        </w:rPr>
        <w:t>0</w:t>
      </w:r>
    </w:p>
    <w:p w14:paraId="5FE7DE46" w14:textId="77777777" w:rsidR="004C58F9" w:rsidRPr="005C14CF" w:rsidRDefault="004C58F9" w:rsidP="007960F8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 w:val="24"/>
          <w:szCs w:val="28"/>
        </w:rPr>
      </w:pPr>
      <w:r w:rsidRPr="005C14CF">
        <w:rPr>
          <w:rFonts w:ascii="Book Antiqua" w:hAnsi="Book Antiqua" w:cs="Helvetica"/>
          <w:sz w:val="24"/>
          <w:szCs w:val="28"/>
        </w:rPr>
        <w:t xml:space="preserve">Grade E (Poor): 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r w:rsidRPr="005C14CF">
        <w:rPr>
          <w:rFonts w:ascii="Book Antiqua" w:hAnsi="Book Antiqua" w:cs="Helvetica"/>
          <w:sz w:val="24"/>
          <w:szCs w:val="28"/>
        </w:rPr>
        <w:t>0</w:t>
      </w:r>
    </w:p>
    <w:bookmarkEnd w:id="59"/>
    <w:p w14:paraId="443BB04B" w14:textId="77777777" w:rsidR="00CA5C61" w:rsidRPr="004C58F9" w:rsidRDefault="00CA5C61" w:rsidP="007960F8">
      <w:pPr>
        <w:widowControl/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7B215BFD" w14:textId="77777777" w:rsidR="00CA5C61" w:rsidRDefault="00CA5C61" w:rsidP="007960F8">
      <w:pPr>
        <w:widowControl/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33C5103D" w14:textId="71DD3F9F" w:rsidR="00372260" w:rsidRPr="009A5AB7" w:rsidRDefault="00D7765A" w:rsidP="007960F8">
      <w:pPr>
        <w:widowControl/>
        <w:spacing w:line="360" w:lineRule="auto"/>
        <w:rPr>
          <w:rFonts w:ascii="Book Antiqua" w:hAnsi="Book Antiqua" w:cstheme="majorHAnsi"/>
          <w:b/>
          <w:i/>
          <w:color w:val="000000" w:themeColor="text1"/>
          <w:sz w:val="24"/>
          <w:szCs w:val="24"/>
        </w:rPr>
      </w:pPr>
      <w:r w:rsidRPr="00BC4692">
        <w:rPr>
          <w:rFonts w:ascii="Book Antiqua" w:hAnsi="Book Antiqua" w:cstheme="majorHAnsi"/>
          <w:b/>
          <w:i/>
          <w:color w:val="000000" w:themeColor="text1"/>
          <w:sz w:val="24"/>
          <w:szCs w:val="24"/>
        </w:rPr>
        <w:br w:type="page"/>
      </w:r>
    </w:p>
    <w:p w14:paraId="759D860A" w14:textId="46018A97" w:rsidR="00372260" w:rsidRPr="00BC4692" w:rsidRDefault="00F31460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  <w:r w:rsidRPr="00F31460">
        <w:rPr>
          <w:rFonts w:ascii="Book Antiqua" w:hAnsi="Book Antiqua" w:cstheme="majorHAnsi"/>
          <w:noProof/>
          <w:color w:val="000000" w:themeColor="text1"/>
          <w:sz w:val="24"/>
          <w:szCs w:val="24"/>
        </w:rPr>
        <w:lastRenderedPageBreak/>
        <w:pict w14:anchorId="38BBC8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◎Figure 1" style="width:311.75pt;height:235.15pt;mso-width-percent:0;mso-height-percent:0;mso-width-percent:0;mso-height-percent:0">
            <v:imagedata r:id="rId10" o:title="◎Figure 1"/>
          </v:shape>
        </w:pict>
      </w:r>
    </w:p>
    <w:p w14:paraId="4FDEA20F" w14:textId="39DA5767" w:rsidR="009A5AB7" w:rsidRPr="00BC4692" w:rsidRDefault="009A5AB7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  <w:r w:rsidRPr="00BC4692">
        <w:rPr>
          <w:rFonts w:ascii="Book Antiqua" w:hAnsi="Book Antiqua" w:cstheme="majorHAnsi"/>
          <w:b/>
          <w:color w:val="000000" w:themeColor="text1"/>
          <w:sz w:val="24"/>
          <w:szCs w:val="24"/>
        </w:rPr>
        <w:t>Figure 1</w:t>
      </w:r>
      <w:r>
        <w:rPr>
          <w:rFonts w:ascii="Book Antiqua" w:hAnsi="Book Antiqua" w:cstheme="majorHAnsi"/>
          <w:b/>
          <w:color w:val="000000" w:themeColor="text1"/>
          <w:sz w:val="24"/>
          <w:szCs w:val="24"/>
        </w:rPr>
        <w:t xml:space="preserve"> </w:t>
      </w:r>
      <w:r w:rsidRPr="009A5AB7">
        <w:rPr>
          <w:rFonts w:ascii="Book Antiqua" w:hAnsi="Book Antiqua" w:cstheme="majorHAnsi"/>
          <w:b/>
          <w:bCs/>
          <w:color w:val="000000" w:themeColor="text1"/>
          <w:sz w:val="24"/>
          <w:szCs w:val="24"/>
        </w:rPr>
        <w:t>3D-reconstruction of magnetic resonance cholangiopancreatography shows an abnormally dilated common bile duct (white star).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Both right and left hepatic ducts also show intrahepatic dilatations (white arrows).</w:t>
      </w:r>
    </w:p>
    <w:p w14:paraId="2AFBF77C" w14:textId="77777777" w:rsidR="009A5AB7" w:rsidRPr="00BC4692" w:rsidRDefault="009A5AB7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50A5B08B" w14:textId="77777777" w:rsidR="00372260" w:rsidRPr="009A5AB7" w:rsidRDefault="00372260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1719FBDF" w14:textId="77777777" w:rsidR="00372260" w:rsidRPr="00BC4692" w:rsidRDefault="00372260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42037CE2" w14:textId="77777777" w:rsidR="00372260" w:rsidRPr="00BC4692" w:rsidRDefault="00372260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1EAA4CC2" w14:textId="77777777" w:rsidR="00372260" w:rsidRPr="00BC4692" w:rsidRDefault="00372260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0E587304" w14:textId="77777777" w:rsidR="00372260" w:rsidRPr="00BC4692" w:rsidRDefault="00372260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47192A77" w14:textId="77777777" w:rsidR="00372260" w:rsidRPr="00BC4692" w:rsidRDefault="00372260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75224C68" w14:textId="77777777" w:rsidR="00372260" w:rsidRPr="00BC4692" w:rsidRDefault="00372260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7E76301B" w14:textId="77777777" w:rsidR="00372260" w:rsidRPr="00BC4692" w:rsidRDefault="00372260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178AC86C" w14:textId="77777777" w:rsidR="00372260" w:rsidRPr="00BC4692" w:rsidRDefault="00372260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05C08A4A" w14:textId="77777777" w:rsidR="00372260" w:rsidRPr="00BC4692" w:rsidRDefault="00372260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1E792415" w14:textId="77777777" w:rsidR="00C71656" w:rsidRPr="00BC4692" w:rsidRDefault="00C71656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5BE6A58C" w14:textId="13551A71" w:rsidR="00372260" w:rsidRPr="00BC4692" w:rsidRDefault="00F31460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  <w:r w:rsidRPr="00F31460">
        <w:rPr>
          <w:rFonts w:ascii="Book Antiqua" w:hAnsi="Book Antiqua" w:cstheme="majorHAnsi"/>
          <w:b/>
          <w:noProof/>
          <w:color w:val="000000" w:themeColor="text1"/>
          <w:sz w:val="24"/>
          <w:szCs w:val="24"/>
        </w:rPr>
        <w:lastRenderedPageBreak/>
        <w:pict w14:anchorId="19575BBD">
          <v:shape id="_x0000_i1026" type="#_x0000_t75" alt="◎Figure 2" style="width:350.8pt;height:140.15pt;mso-width-percent:0;mso-height-percent:0;mso-width-percent:0;mso-height-percent:0">
            <v:imagedata r:id="rId11" o:title="◎Figure 2"/>
          </v:shape>
        </w:pict>
      </w:r>
    </w:p>
    <w:p w14:paraId="102EA60A" w14:textId="433ED13E" w:rsidR="00A22A54" w:rsidRPr="00BC4692" w:rsidRDefault="00A22A54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  <w:r w:rsidRPr="00A22A54">
        <w:rPr>
          <w:rFonts w:ascii="Book Antiqua" w:hAnsi="Book Antiqua" w:cstheme="majorHAnsi"/>
          <w:b/>
          <w:color w:val="000000" w:themeColor="text1"/>
          <w:sz w:val="24"/>
          <w:szCs w:val="24"/>
        </w:rPr>
        <w:t xml:space="preserve">Figure 2 Abdominal CT images with contrast.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A</w:t>
      </w:r>
      <w:r>
        <w:rPr>
          <w:rFonts w:ascii="Book Antiqua" w:hAnsi="Book Antiqua" w:cstheme="majorHAnsi"/>
          <w:color w:val="000000" w:themeColor="text1"/>
          <w:sz w:val="24"/>
          <w:szCs w:val="24"/>
        </w:rPr>
        <w:t>: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Five and a half years after his first operation</w:t>
      </w:r>
      <w:r>
        <w:rPr>
          <w:rFonts w:ascii="Book Antiqua" w:hAnsi="Book Antiqua" w:cstheme="majorHAnsi"/>
          <w:color w:val="000000" w:themeColor="text1"/>
          <w:sz w:val="24"/>
          <w:szCs w:val="24"/>
        </w:rPr>
        <w:t xml:space="preserve">;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B</w:t>
      </w:r>
      <w:r>
        <w:rPr>
          <w:rFonts w:ascii="Book Antiqua" w:hAnsi="Book Antiqua" w:cstheme="majorHAnsi"/>
          <w:color w:val="000000" w:themeColor="text1"/>
          <w:sz w:val="24"/>
          <w:szCs w:val="24"/>
        </w:rPr>
        <w:t xml:space="preserve">: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Six years after his first operation. The images show a gradually growing nodule with contrast over a half a year (yellow arrow heads).</w:t>
      </w:r>
    </w:p>
    <w:p w14:paraId="5CAE3EA6" w14:textId="77777777" w:rsidR="00372260" w:rsidRPr="00A22A54" w:rsidRDefault="00372260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2A14B836" w14:textId="77777777" w:rsidR="00372260" w:rsidRPr="00BC4692" w:rsidRDefault="00372260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45698E89" w14:textId="77777777" w:rsidR="00372260" w:rsidRPr="00BC4692" w:rsidRDefault="00372260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7EA36B4D" w14:textId="77777777" w:rsidR="00372260" w:rsidRPr="00BC4692" w:rsidRDefault="00372260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5002726D" w14:textId="77777777" w:rsidR="00372260" w:rsidRPr="00BC4692" w:rsidRDefault="00372260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5C0D0C0D" w14:textId="77777777" w:rsidR="00372260" w:rsidRPr="00BC4692" w:rsidRDefault="00372260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4466F94D" w14:textId="77777777" w:rsidR="00372260" w:rsidRPr="00BC4692" w:rsidRDefault="00372260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306D265F" w14:textId="77777777" w:rsidR="00372260" w:rsidRPr="00BC4692" w:rsidRDefault="00372260" w:rsidP="007960F8">
      <w:pPr>
        <w:widowControl/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317C5063" w14:textId="77777777" w:rsidR="00372260" w:rsidRPr="00BC4692" w:rsidRDefault="00372260" w:rsidP="007960F8">
      <w:pPr>
        <w:widowControl/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0C119AE4" w14:textId="77777777" w:rsidR="00372260" w:rsidRPr="00BC4692" w:rsidRDefault="00372260" w:rsidP="007960F8">
      <w:pPr>
        <w:widowControl/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0502C75C" w14:textId="77777777" w:rsidR="00372260" w:rsidRPr="00BC4692" w:rsidRDefault="00372260" w:rsidP="007960F8">
      <w:pPr>
        <w:widowControl/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3D2947A5" w14:textId="77777777" w:rsidR="00372260" w:rsidRPr="00BC4692" w:rsidRDefault="00372260" w:rsidP="007960F8">
      <w:pPr>
        <w:widowControl/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60DEDF7B" w14:textId="77777777" w:rsidR="00372260" w:rsidRPr="00BC4692" w:rsidRDefault="00372260" w:rsidP="007960F8">
      <w:pPr>
        <w:widowControl/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66A841DD" w14:textId="77777777" w:rsidR="00372260" w:rsidRPr="00BC4692" w:rsidRDefault="00372260" w:rsidP="007960F8">
      <w:pPr>
        <w:widowControl/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35D327F8" w14:textId="77777777" w:rsidR="00372260" w:rsidRPr="00BC4692" w:rsidRDefault="00372260" w:rsidP="007960F8">
      <w:pPr>
        <w:widowControl/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00C277C4" w14:textId="77777777" w:rsidR="00372260" w:rsidRPr="00BC4692" w:rsidRDefault="00372260" w:rsidP="007960F8">
      <w:pPr>
        <w:widowControl/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4E4B1B3D" w14:textId="48D00FE6" w:rsidR="00372260" w:rsidRPr="00BC4692" w:rsidRDefault="00F31460" w:rsidP="007960F8">
      <w:pPr>
        <w:widowControl/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  <w:r w:rsidRPr="00F31460">
        <w:rPr>
          <w:rFonts w:ascii="Book Antiqua" w:hAnsi="Book Antiqua" w:cstheme="majorHAnsi"/>
          <w:b/>
          <w:noProof/>
          <w:color w:val="000000" w:themeColor="text1"/>
          <w:sz w:val="24"/>
          <w:szCs w:val="24"/>
        </w:rPr>
        <w:lastRenderedPageBreak/>
        <w:pict w14:anchorId="67A31C89">
          <v:shape id="_x0000_i1025" type="#_x0000_t75" alt="◎Figure 3" style="width:369.2pt;height:147.85pt;mso-width-percent:0;mso-height-percent:0;mso-width-percent:0;mso-height-percent:0">
            <v:imagedata r:id="rId12" o:title="◎Figure 3"/>
          </v:shape>
        </w:pict>
      </w:r>
    </w:p>
    <w:p w14:paraId="575F0B7B" w14:textId="0B26F546" w:rsidR="00A22A54" w:rsidRPr="00BC4692" w:rsidRDefault="00A22A54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  <w:r w:rsidRPr="00A22A54">
        <w:rPr>
          <w:rFonts w:ascii="Book Antiqua" w:hAnsi="Book Antiqua" w:cstheme="majorHAnsi"/>
          <w:b/>
          <w:color w:val="000000" w:themeColor="text1"/>
          <w:sz w:val="24"/>
          <w:szCs w:val="24"/>
        </w:rPr>
        <w:t xml:space="preserve">Figure 3 Double balloon </w:t>
      </w:r>
      <w:proofErr w:type="spellStart"/>
      <w:r w:rsidRPr="00A22A54">
        <w:rPr>
          <w:rFonts w:ascii="Book Antiqua" w:hAnsi="Book Antiqua" w:cstheme="majorHAnsi"/>
          <w:b/>
          <w:color w:val="000000" w:themeColor="text1"/>
          <w:sz w:val="24"/>
          <w:szCs w:val="24"/>
        </w:rPr>
        <w:t>enteroscopy</w:t>
      </w:r>
      <w:proofErr w:type="spellEnd"/>
      <w:r w:rsidRPr="00A22A54">
        <w:rPr>
          <w:rFonts w:ascii="Book Antiqua" w:hAnsi="Book Antiqua" w:cstheme="majorHAnsi"/>
          <w:b/>
          <w:color w:val="000000" w:themeColor="text1"/>
          <w:sz w:val="24"/>
          <w:szCs w:val="24"/>
        </w:rPr>
        <w:t xml:space="preserve"> shows the </w:t>
      </w:r>
      <w:proofErr w:type="spellStart"/>
      <w:r w:rsidRPr="00A22A54">
        <w:rPr>
          <w:rFonts w:ascii="Book Antiqua" w:hAnsi="Book Antiqua" w:cstheme="majorHAnsi"/>
          <w:b/>
          <w:color w:val="000000" w:themeColor="text1"/>
          <w:sz w:val="24"/>
          <w:szCs w:val="24"/>
        </w:rPr>
        <w:t>cholangiojejunostomy</w:t>
      </w:r>
      <w:proofErr w:type="spellEnd"/>
      <w:r w:rsidRPr="00A22A54">
        <w:rPr>
          <w:rFonts w:ascii="Book Antiqua" w:hAnsi="Book Antiqua" w:cstheme="majorHAnsi"/>
          <w:b/>
          <w:color w:val="000000" w:themeColor="text1"/>
          <w:sz w:val="24"/>
          <w:szCs w:val="24"/>
        </w:rPr>
        <w:t xml:space="preserve"> directly.</w:t>
      </w:r>
      <w:r w:rsidRPr="00A22A54">
        <w:rPr>
          <w:rFonts w:ascii="Book Antiqua" w:hAnsi="Book Antiqua" w:cstheme="majorHAnsi"/>
          <w:bCs/>
          <w:color w:val="000000" w:themeColor="text1"/>
          <w:sz w:val="24"/>
          <w:szCs w:val="24"/>
        </w:rPr>
        <w:t xml:space="preserve">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A</w:t>
      </w:r>
      <w:r>
        <w:rPr>
          <w:rFonts w:ascii="Book Antiqua" w:hAnsi="Book Antiqua" w:cstheme="majorHAnsi"/>
          <w:color w:val="000000" w:themeColor="text1"/>
          <w:sz w:val="24"/>
          <w:szCs w:val="24"/>
        </w:rPr>
        <w:t>: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There are four</w:t>
      </w:r>
      <w:r>
        <w:rPr>
          <w:rFonts w:ascii="Book Antiqua" w:hAnsi="Book Antiqua" w:cstheme="majorHAnsi"/>
          <w:color w:val="000000" w:themeColor="text1"/>
          <w:sz w:val="24"/>
          <w:szCs w:val="24"/>
        </w:rPr>
        <w:t>-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hole anastomoses: anterior hole, posterior hole, B2 plus B3 hole, and B4 hole, from right to left. A reddish and hemorrhagic tumor protrudes from the posterior hole</w:t>
      </w:r>
      <w:r>
        <w:rPr>
          <w:rFonts w:ascii="Book Antiqua" w:hAnsi="Book Antiqua" w:cstheme="majorHAnsi"/>
          <w:color w:val="000000" w:themeColor="text1"/>
          <w:sz w:val="24"/>
          <w:szCs w:val="24"/>
        </w:rPr>
        <w:t>;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B</w:t>
      </w:r>
      <w:r>
        <w:rPr>
          <w:rFonts w:ascii="Book Antiqua" w:hAnsi="Book Antiqua" w:cstheme="majorHAnsi"/>
          <w:color w:val="000000" w:themeColor="text1"/>
          <w:sz w:val="24"/>
          <w:szCs w:val="24"/>
        </w:rPr>
        <w:t>: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The tumor extends inside the posterior branch.</w:t>
      </w:r>
    </w:p>
    <w:p w14:paraId="284027F5" w14:textId="77777777" w:rsidR="00372260" w:rsidRPr="00BC4692" w:rsidRDefault="00372260" w:rsidP="007960F8">
      <w:pPr>
        <w:widowControl/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21A90B62" w14:textId="77777777" w:rsidR="00372260" w:rsidRPr="00BC4692" w:rsidRDefault="00372260" w:rsidP="007960F8">
      <w:pPr>
        <w:widowControl/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64E4EEBC" w14:textId="77777777" w:rsidR="00372260" w:rsidRPr="00BC4692" w:rsidRDefault="00372260" w:rsidP="007960F8">
      <w:pPr>
        <w:widowControl/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767DE58E" w14:textId="77777777" w:rsidR="00372260" w:rsidRPr="00BC4692" w:rsidRDefault="00372260" w:rsidP="007960F8">
      <w:pPr>
        <w:widowControl/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26B7D567" w14:textId="77777777" w:rsidR="00372260" w:rsidRPr="00BC4692" w:rsidRDefault="00372260" w:rsidP="007960F8">
      <w:pPr>
        <w:widowControl/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1E54E63C" w14:textId="77777777" w:rsidR="00372260" w:rsidRPr="00BC4692" w:rsidRDefault="00372260" w:rsidP="007960F8">
      <w:pPr>
        <w:widowControl/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676F7A3E" w14:textId="77777777" w:rsidR="00372260" w:rsidRPr="00BC4692" w:rsidRDefault="00372260" w:rsidP="007960F8">
      <w:pPr>
        <w:widowControl/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721C5EF4" w14:textId="77777777" w:rsidR="00372260" w:rsidRPr="00BC4692" w:rsidRDefault="00372260" w:rsidP="007960F8">
      <w:pPr>
        <w:widowControl/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4EDDEFD7" w14:textId="77777777" w:rsidR="00372260" w:rsidRPr="00BC4692" w:rsidRDefault="00372260" w:rsidP="007960F8">
      <w:pPr>
        <w:widowControl/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633E6A66" w14:textId="77777777" w:rsidR="00372260" w:rsidRPr="00BC4692" w:rsidRDefault="00372260" w:rsidP="007960F8">
      <w:pPr>
        <w:widowControl/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586B54CE" w14:textId="77777777" w:rsidR="00372260" w:rsidRPr="00BC4692" w:rsidRDefault="00372260" w:rsidP="007960F8">
      <w:pPr>
        <w:widowControl/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5FB1E42D" w14:textId="77777777" w:rsidR="00372260" w:rsidRPr="00BC4692" w:rsidRDefault="00372260" w:rsidP="007960F8">
      <w:pPr>
        <w:widowControl/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60F450AF" w14:textId="77777777" w:rsidR="00372260" w:rsidRPr="00BC4692" w:rsidRDefault="00372260" w:rsidP="007960F8">
      <w:pPr>
        <w:widowControl/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0696B301" w14:textId="6C55129E" w:rsidR="00372260" w:rsidRPr="00BC4692" w:rsidRDefault="00372260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  <w:r w:rsidRPr="00BC4692">
        <w:rPr>
          <w:rFonts w:ascii="Book Antiqua" w:eastAsia="MS PGothic" w:hAnsi="Book Antiqua" w:cstheme="majorHAnsi"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 wp14:anchorId="0B9E020B" wp14:editId="5110168F">
            <wp:extent cx="3840397" cy="3069203"/>
            <wp:effectExtent l="0" t="0" r="8255" b="0"/>
            <wp:docPr id="1" name="図 1" descr="C:\Users\Ryo Ataka\AppData\Local\Microsoft\Windows\INetCache\Content.Word\◎Figur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yo Ataka\AppData\Local\Microsoft\Windows\INetCache\Content.Word\◎Figure 4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556" cy="307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0391F" w14:textId="77777777" w:rsidR="00C31053" w:rsidRPr="00BC4692" w:rsidRDefault="00C31053" w:rsidP="007960F8">
      <w:pPr>
        <w:widowControl/>
        <w:spacing w:line="360" w:lineRule="auto"/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</w:pPr>
      <w:r w:rsidRPr="00C31053">
        <w:rPr>
          <w:rFonts w:ascii="Book Antiqua" w:hAnsi="Book Antiqua" w:cstheme="majorHAnsi"/>
          <w:b/>
          <w:color w:val="000000" w:themeColor="text1"/>
          <w:sz w:val="24"/>
          <w:szCs w:val="24"/>
        </w:rPr>
        <w:t xml:space="preserve">Figure 4 </w:t>
      </w:r>
      <w:r w:rsidRPr="00C31053">
        <w:rPr>
          <w:rFonts w:ascii="Book Antiqua" w:eastAsia="MS PGothic" w:hAnsi="Book Antiqua" w:cstheme="majorHAnsi"/>
          <w:b/>
          <w:color w:val="000000" w:themeColor="text1"/>
          <w:kern w:val="0"/>
          <w:sz w:val="24"/>
          <w:szCs w:val="24"/>
        </w:rPr>
        <w:t>Histological analysis of the tumor.</w:t>
      </w:r>
      <w:r w:rsidRPr="00BC4692"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  <w:t xml:space="preserve"> A</w:t>
      </w:r>
      <w:r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  <w:t>:</w:t>
      </w:r>
      <w:r w:rsidRPr="00BC4692"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  <w:t xml:space="preserve"> Macroscopic findings</w:t>
      </w:r>
      <w:r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  <w:t>;</w:t>
      </w:r>
      <w:r w:rsidRPr="00BC4692"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  <w:t xml:space="preserve"> B</w:t>
      </w:r>
      <w:r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  <w:t>:</w:t>
      </w:r>
      <w:r w:rsidRPr="00BC4692"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  <w:t xml:space="preserve"> Hematoxylin and eosin (HE) staining, ×</w:t>
      </w:r>
      <w:r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  <w:t xml:space="preserve"> </w:t>
      </w:r>
      <w:r w:rsidRPr="00BC4692"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  <w:t>20</w:t>
      </w:r>
      <w:r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  <w:t>;</w:t>
      </w:r>
      <w:r w:rsidRPr="00BC4692"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  <w:t xml:space="preserve"> C</w:t>
      </w:r>
      <w:r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  <w:t>:</w:t>
      </w:r>
      <w:r w:rsidRPr="00BC4692"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  <w:t xml:space="preserve"> HE </w:t>
      </w:r>
      <w:proofErr w:type="gramStart"/>
      <w:r w:rsidRPr="00BC4692"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  <w:t>staining</w:t>
      </w:r>
      <w:proofErr w:type="gramEnd"/>
      <w:r w:rsidRPr="00BC4692"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  <w:t xml:space="preserve">, ×400. Histological studies show papillary growth and fibrovascular cores in the macroscopically nodular area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(yellow arrowheads)</w:t>
      </w:r>
      <w:r w:rsidRPr="00BC4692"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  <w:t>, comprising high-grade atypical epithelial cells. There is no invasive carcinoma associated with the intraductal neoplasm.</w:t>
      </w:r>
    </w:p>
    <w:p w14:paraId="6D5C2A6F" w14:textId="77777777" w:rsidR="00C31053" w:rsidRPr="00BC4692" w:rsidRDefault="00C31053" w:rsidP="007960F8">
      <w:pPr>
        <w:widowControl/>
        <w:spacing w:line="360" w:lineRule="auto"/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</w:pPr>
    </w:p>
    <w:p w14:paraId="03D4CBCE" w14:textId="77777777" w:rsidR="00C31053" w:rsidRPr="00BC4692" w:rsidRDefault="00C31053" w:rsidP="007960F8">
      <w:pPr>
        <w:widowControl/>
        <w:spacing w:line="360" w:lineRule="auto"/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</w:pPr>
    </w:p>
    <w:p w14:paraId="159B4B78" w14:textId="77777777" w:rsidR="00C31053" w:rsidRPr="00BC4692" w:rsidRDefault="00C31053" w:rsidP="007960F8">
      <w:pPr>
        <w:widowControl/>
        <w:spacing w:line="360" w:lineRule="auto"/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</w:pPr>
    </w:p>
    <w:p w14:paraId="01AB05D3" w14:textId="77777777" w:rsidR="00C31053" w:rsidRPr="00BC4692" w:rsidRDefault="00C31053" w:rsidP="007960F8">
      <w:pPr>
        <w:widowControl/>
        <w:spacing w:line="360" w:lineRule="auto"/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</w:pPr>
    </w:p>
    <w:p w14:paraId="190B3138" w14:textId="77777777" w:rsidR="00C31053" w:rsidRPr="00BC4692" w:rsidRDefault="00C31053" w:rsidP="007960F8">
      <w:pPr>
        <w:widowControl/>
        <w:spacing w:line="360" w:lineRule="auto"/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</w:pPr>
    </w:p>
    <w:p w14:paraId="6A11FF3B" w14:textId="77777777" w:rsidR="00372260" w:rsidRPr="00C31053" w:rsidRDefault="00372260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2D3E89B9" w14:textId="77777777" w:rsidR="00372260" w:rsidRPr="00BC4692" w:rsidRDefault="00372260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58D9F66F" w14:textId="77777777" w:rsidR="00372260" w:rsidRPr="00BC4692" w:rsidRDefault="00372260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424FCA4F" w14:textId="77777777" w:rsidR="00372260" w:rsidRPr="00BC4692" w:rsidRDefault="00372260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4AFA1D2D" w14:textId="77777777" w:rsidR="00372260" w:rsidRPr="00BC4692" w:rsidRDefault="00372260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18B28E67" w14:textId="1614DD90" w:rsidR="00372260" w:rsidRPr="00BC4692" w:rsidRDefault="002275D8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1A73F7" wp14:editId="3AEFA189">
            <wp:extent cx="5400040" cy="44176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1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711A9" w14:textId="5E563F60" w:rsidR="00C31053" w:rsidRPr="00BC4692" w:rsidRDefault="00C31053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  <w:r w:rsidRPr="00BC4692">
        <w:rPr>
          <w:rFonts w:ascii="Book Antiqua" w:hAnsi="Book Antiqua" w:cstheme="majorHAnsi"/>
          <w:b/>
          <w:color w:val="000000" w:themeColor="text1"/>
          <w:sz w:val="24"/>
          <w:szCs w:val="24"/>
        </w:rPr>
        <w:t>Figure 5</w:t>
      </w:r>
      <w:r>
        <w:rPr>
          <w:rFonts w:ascii="Book Antiqua" w:hAnsi="Book Antiqua" w:cstheme="majorHAnsi"/>
          <w:b/>
          <w:color w:val="000000" w:themeColor="text1"/>
          <w:sz w:val="24"/>
          <w:szCs w:val="24"/>
        </w:rPr>
        <w:t xml:space="preserve"> </w:t>
      </w:r>
      <w:r w:rsidRPr="00C31053">
        <w:rPr>
          <w:rFonts w:ascii="Book Antiqua" w:hAnsi="Book Antiqua" w:cstheme="majorHAnsi"/>
          <w:b/>
          <w:bCs/>
          <w:color w:val="000000" w:themeColor="text1"/>
          <w:sz w:val="24"/>
          <w:szCs w:val="24"/>
        </w:rPr>
        <w:t xml:space="preserve">The graph shows the relationship between age at diversion surgery and interval time.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Data represent means and standard deviation. </w:t>
      </w:r>
      <w:r w:rsidRPr="00C31053">
        <w:rPr>
          <w:rFonts w:ascii="Book Antiqua" w:hAnsi="Book Antiqua" w:cstheme="majorHAnsi"/>
          <w:i/>
          <w:iCs/>
          <w:color w:val="000000" w:themeColor="text1"/>
          <w:sz w:val="24"/>
          <w:szCs w:val="24"/>
        </w:rPr>
        <w:t>P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&lt; 0.0001, one-way analysis of variance and Bonferroni’s multiple comparison test.</w:t>
      </w:r>
    </w:p>
    <w:p w14:paraId="36BD6972" w14:textId="77777777" w:rsidR="00C31053" w:rsidRPr="00BC4692" w:rsidRDefault="00C31053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1D7F76F5" w14:textId="77777777" w:rsidR="00372260" w:rsidRPr="00C31053" w:rsidRDefault="00372260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1872F921" w14:textId="77777777" w:rsidR="00372260" w:rsidRPr="00BC4692" w:rsidRDefault="00372260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27862744" w14:textId="77777777" w:rsidR="00372260" w:rsidRPr="00BC4692" w:rsidRDefault="00372260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4BF1A03F" w14:textId="77777777" w:rsidR="00372260" w:rsidRPr="00BC4692" w:rsidRDefault="00372260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15140A9A" w14:textId="77777777" w:rsidR="00372260" w:rsidRPr="00BC4692" w:rsidRDefault="00372260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20589C7B" w14:textId="77777777" w:rsidR="00372260" w:rsidRPr="00BC4692" w:rsidRDefault="00372260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7D3E11B7" w14:textId="77777777" w:rsidR="00372260" w:rsidRPr="00BC4692" w:rsidRDefault="00372260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454E57DB" w14:textId="61F0A4CF" w:rsidR="00C31053" w:rsidRDefault="00A82CE9" w:rsidP="007960F8">
      <w:pPr>
        <w:spacing w:line="360" w:lineRule="auto"/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</w:pPr>
      <w:r w:rsidRPr="00BC4692">
        <w:rPr>
          <w:rFonts w:ascii="Book Antiqua" w:hAnsi="Book Antiqua" w:cstheme="majorHAnsi"/>
          <w:b/>
          <w:color w:val="000000" w:themeColor="text1"/>
          <w:sz w:val="24"/>
          <w:szCs w:val="24"/>
        </w:rPr>
        <w:lastRenderedPageBreak/>
        <w:t>Table 1</w:t>
      </w:r>
      <w:r w:rsidR="00C31053" w:rsidRPr="00C31053">
        <w:rPr>
          <w:rFonts w:ascii="Book Antiqua" w:hAnsi="Book Antiqua" w:cstheme="majorHAnsi"/>
          <w:b/>
          <w:bCs/>
          <w:color w:val="000000" w:themeColor="text1"/>
          <w:sz w:val="24"/>
          <w:szCs w:val="24"/>
        </w:rPr>
        <w:t xml:space="preserve"> </w:t>
      </w:r>
      <w:r w:rsidR="00D7765A" w:rsidRPr="00C31053">
        <w:rPr>
          <w:rFonts w:ascii="Book Antiqua" w:hAnsi="Book Antiqua" w:cstheme="majorHAnsi"/>
          <w:b/>
          <w:bCs/>
          <w:color w:val="000000" w:themeColor="text1"/>
          <w:sz w:val="24"/>
          <w:szCs w:val="24"/>
        </w:rPr>
        <w:t>C</w:t>
      </w:r>
      <w:r w:rsidR="00243326" w:rsidRPr="00C31053">
        <w:rPr>
          <w:rFonts w:ascii="Book Antiqua" w:eastAsia="MS PGothic" w:hAnsi="Book Antiqua" w:cstheme="majorHAnsi"/>
          <w:b/>
          <w:bCs/>
          <w:color w:val="000000" w:themeColor="text1"/>
          <w:kern w:val="0"/>
          <w:sz w:val="24"/>
          <w:szCs w:val="24"/>
        </w:rPr>
        <w:t>haracteristics of the patients with biliary tract cancer after flow diversion surgery</w:t>
      </w:r>
    </w:p>
    <w:tbl>
      <w:tblPr>
        <w:tblStyle w:val="TableGrid"/>
        <w:tblW w:w="0" w:type="auto"/>
        <w:tblBorders>
          <w:top w:val="single" w:sz="4" w:space="0" w:color="000000" w:themeColor="text1"/>
          <w:left w:val="none" w:sz="0" w:space="0" w:color="auto"/>
          <w:bottom w:val="single" w:sz="4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0"/>
        <w:gridCol w:w="982"/>
        <w:gridCol w:w="2540"/>
      </w:tblGrid>
      <w:tr w:rsidR="00833CF7" w:rsidRPr="00833CF7" w14:paraId="1834DE00" w14:textId="77777777" w:rsidTr="00833CF7">
        <w:trPr>
          <w:trHeight w:val="300"/>
        </w:trPr>
        <w:tc>
          <w:tcPr>
            <w:tcW w:w="39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  <w:hideMark/>
          </w:tcPr>
          <w:p w14:paraId="1ABA2C7E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833CF7">
              <w:rPr>
                <w:rFonts w:ascii="Book Antiqua" w:eastAsia="MS PGothic" w:hAnsi="Book Antiqua" w:cstheme="majorHAnsi"/>
                <w:b/>
                <w:bCs/>
                <w:color w:val="000000" w:themeColor="text1"/>
                <w:kern w:val="0"/>
                <w:sz w:val="24"/>
                <w:szCs w:val="24"/>
              </w:rPr>
              <w:t>Variables</w:t>
            </w:r>
          </w:p>
        </w:tc>
        <w:tc>
          <w:tcPr>
            <w:tcW w:w="98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  <w:hideMark/>
          </w:tcPr>
          <w:p w14:paraId="734996DE" w14:textId="4403374B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b/>
                <w:bCs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  <w:hideMark/>
          </w:tcPr>
          <w:p w14:paraId="692DAC38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833CF7">
              <w:rPr>
                <w:rFonts w:ascii="Book Antiqua" w:eastAsia="MS PGothic" w:hAnsi="Book Antiqua" w:cstheme="majorHAnsi"/>
                <w:b/>
                <w:bCs/>
                <w:color w:val="000000" w:themeColor="text1"/>
                <w:kern w:val="0"/>
                <w:sz w:val="24"/>
                <w:szCs w:val="24"/>
              </w:rPr>
              <w:t xml:space="preserve">Number of Cases/Years </w:t>
            </w:r>
          </w:p>
        </w:tc>
      </w:tr>
      <w:tr w:rsidR="00833CF7" w:rsidRPr="00833CF7" w14:paraId="0653BE48" w14:textId="77777777" w:rsidTr="00833CF7">
        <w:trPr>
          <w:trHeight w:val="300"/>
        </w:trPr>
        <w:tc>
          <w:tcPr>
            <w:tcW w:w="3960" w:type="dxa"/>
            <w:tcBorders>
              <w:top w:val="single" w:sz="4" w:space="0" w:color="000000" w:themeColor="text1"/>
            </w:tcBorders>
            <w:noWrap/>
            <w:hideMark/>
          </w:tcPr>
          <w:p w14:paraId="28C9D22F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 xml:space="preserve">Sex </w:t>
            </w:r>
          </w:p>
        </w:tc>
        <w:tc>
          <w:tcPr>
            <w:tcW w:w="982" w:type="dxa"/>
            <w:tcBorders>
              <w:top w:val="single" w:sz="4" w:space="0" w:color="000000" w:themeColor="text1"/>
            </w:tcBorders>
            <w:noWrap/>
            <w:hideMark/>
          </w:tcPr>
          <w:p w14:paraId="619117D5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>Male</w:t>
            </w:r>
          </w:p>
        </w:tc>
        <w:tc>
          <w:tcPr>
            <w:tcW w:w="2540" w:type="dxa"/>
            <w:tcBorders>
              <w:top w:val="single" w:sz="4" w:space="0" w:color="000000" w:themeColor="text1"/>
            </w:tcBorders>
            <w:noWrap/>
            <w:hideMark/>
          </w:tcPr>
          <w:p w14:paraId="164C4084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>8</w:t>
            </w:r>
          </w:p>
        </w:tc>
      </w:tr>
      <w:tr w:rsidR="00833CF7" w:rsidRPr="00833CF7" w14:paraId="6BB98DAC" w14:textId="77777777" w:rsidTr="00833CF7">
        <w:trPr>
          <w:trHeight w:val="300"/>
        </w:trPr>
        <w:tc>
          <w:tcPr>
            <w:tcW w:w="3960" w:type="dxa"/>
            <w:noWrap/>
            <w:hideMark/>
          </w:tcPr>
          <w:p w14:paraId="55B777B8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982" w:type="dxa"/>
            <w:noWrap/>
            <w:hideMark/>
          </w:tcPr>
          <w:p w14:paraId="7A78A415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>Female</w:t>
            </w:r>
          </w:p>
        </w:tc>
        <w:tc>
          <w:tcPr>
            <w:tcW w:w="2540" w:type="dxa"/>
            <w:noWrap/>
            <w:hideMark/>
          </w:tcPr>
          <w:p w14:paraId="013BBC75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>24</w:t>
            </w:r>
          </w:p>
        </w:tc>
      </w:tr>
      <w:tr w:rsidR="00833CF7" w:rsidRPr="00833CF7" w14:paraId="0B7DF2FA" w14:textId="77777777" w:rsidTr="00833CF7">
        <w:trPr>
          <w:trHeight w:val="300"/>
        </w:trPr>
        <w:tc>
          <w:tcPr>
            <w:tcW w:w="3960" w:type="dxa"/>
            <w:noWrap/>
            <w:hideMark/>
          </w:tcPr>
          <w:p w14:paraId="487CF007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982" w:type="dxa"/>
            <w:noWrap/>
            <w:hideMark/>
          </w:tcPr>
          <w:p w14:paraId="7C111B2D" w14:textId="4AF00826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>NA</w:t>
            </w:r>
          </w:p>
        </w:tc>
        <w:tc>
          <w:tcPr>
            <w:tcW w:w="2540" w:type="dxa"/>
            <w:noWrap/>
            <w:hideMark/>
          </w:tcPr>
          <w:p w14:paraId="374C76FF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>9</w:t>
            </w:r>
          </w:p>
        </w:tc>
      </w:tr>
      <w:tr w:rsidR="00833CF7" w:rsidRPr="00833CF7" w14:paraId="1FF7F580" w14:textId="77777777" w:rsidTr="00833CF7">
        <w:trPr>
          <w:trHeight w:val="300"/>
        </w:trPr>
        <w:tc>
          <w:tcPr>
            <w:tcW w:w="3960" w:type="dxa"/>
            <w:noWrap/>
            <w:hideMark/>
          </w:tcPr>
          <w:p w14:paraId="73404C2B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>Todani</w:t>
            </w:r>
            <w:proofErr w:type="spellEnd"/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 xml:space="preserve"> classification</w:t>
            </w:r>
          </w:p>
        </w:tc>
        <w:tc>
          <w:tcPr>
            <w:tcW w:w="982" w:type="dxa"/>
            <w:noWrap/>
            <w:hideMark/>
          </w:tcPr>
          <w:p w14:paraId="04B71565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>I</w:t>
            </w:r>
          </w:p>
        </w:tc>
        <w:tc>
          <w:tcPr>
            <w:tcW w:w="2540" w:type="dxa"/>
            <w:noWrap/>
            <w:hideMark/>
          </w:tcPr>
          <w:p w14:paraId="7EBC7C42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>16</w:t>
            </w:r>
          </w:p>
        </w:tc>
      </w:tr>
      <w:tr w:rsidR="00833CF7" w:rsidRPr="00833CF7" w14:paraId="455641DB" w14:textId="77777777" w:rsidTr="00833CF7">
        <w:trPr>
          <w:trHeight w:val="300"/>
        </w:trPr>
        <w:tc>
          <w:tcPr>
            <w:tcW w:w="3960" w:type="dxa"/>
            <w:noWrap/>
            <w:hideMark/>
          </w:tcPr>
          <w:p w14:paraId="0691FD5B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982" w:type="dxa"/>
            <w:noWrap/>
            <w:hideMark/>
          </w:tcPr>
          <w:p w14:paraId="29B134F9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>IVA</w:t>
            </w:r>
          </w:p>
        </w:tc>
        <w:tc>
          <w:tcPr>
            <w:tcW w:w="2540" w:type="dxa"/>
            <w:noWrap/>
            <w:hideMark/>
          </w:tcPr>
          <w:p w14:paraId="0E49EEAE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>16</w:t>
            </w:r>
          </w:p>
        </w:tc>
      </w:tr>
      <w:tr w:rsidR="00833CF7" w:rsidRPr="00833CF7" w14:paraId="2580B6D9" w14:textId="77777777" w:rsidTr="00833CF7">
        <w:trPr>
          <w:trHeight w:val="300"/>
        </w:trPr>
        <w:tc>
          <w:tcPr>
            <w:tcW w:w="3960" w:type="dxa"/>
            <w:noWrap/>
            <w:hideMark/>
          </w:tcPr>
          <w:p w14:paraId="192954B0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982" w:type="dxa"/>
            <w:noWrap/>
            <w:hideMark/>
          </w:tcPr>
          <w:p w14:paraId="61A2AD84" w14:textId="38734D9E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r w:rsidRPr="00BC4692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>NA</w:t>
            </w:r>
          </w:p>
        </w:tc>
        <w:tc>
          <w:tcPr>
            <w:tcW w:w="2540" w:type="dxa"/>
            <w:noWrap/>
            <w:hideMark/>
          </w:tcPr>
          <w:p w14:paraId="38E78907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>9</w:t>
            </w:r>
          </w:p>
        </w:tc>
      </w:tr>
      <w:tr w:rsidR="00833CF7" w:rsidRPr="00833CF7" w14:paraId="1DC96B7F" w14:textId="77777777" w:rsidTr="00833CF7">
        <w:trPr>
          <w:trHeight w:val="300"/>
        </w:trPr>
        <w:tc>
          <w:tcPr>
            <w:tcW w:w="3960" w:type="dxa"/>
            <w:noWrap/>
            <w:hideMark/>
          </w:tcPr>
          <w:p w14:paraId="3713734A" w14:textId="79E7931A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>Age at flow diversion surgery</w:t>
            </w:r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982" w:type="dxa"/>
            <w:noWrap/>
            <w:hideMark/>
          </w:tcPr>
          <w:p w14:paraId="003AA658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2540" w:type="dxa"/>
            <w:noWrap/>
            <w:hideMark/>
          </w:tcPr>
          <w:p w14:paraId="650C23E1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>28.3 (0-68)</w:t>
            </w:r>
          </w:p>
        </w:tc>
      </w:tr>
      <w:tr w:rsidR="00833CF7" w:rsidRPr="00833CF7" w14:paraId="34604C69" w14:textId="77777777" w:rsidTr="00833CF7">
        <w:trPr>
          <w:trHeight w:val="300"/>
        </w:trPr>
        <w:tc>
          <w:tcPr>
            <w:tcW w:w="3960" w:type="dxa"/>
            <w:noWrap/>
            <w:hideMark/>
          </w:tcPr>
          <w:p w14:paraId="532DB98F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982" w:type="dxa"/>
            <w:noWrap/>
            <w:hideMark/>
          </w:tcPr>
          <w:p w14:paraId="1C34754C" w14:textId="464472AC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r w:rsidRPr="00BC4692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>NA</w:t>
            </w:r>
          </w:p>
        </w:tc>
        <w:tc>
          <w:tcPr>
            <w:tcW w:w="2540" w:type="dxa"/>
            <w:noWrap/>
            <w:hideMark/>
          </w:tcPr>
          <w:p w14:paraId="2384AFFD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>8</w:t>
            </w:r>
          </w:p>
        </w:tc>
      </w:tr>
      <w:tr w:rsidR="00833CF7" w:rsidRPr="00833CF7" w14:paraId="36E5B5FB" w14:textId="77777777" w:rsidTr="00833CF7">
        <w:trPr>
          <w:trHeight w:val="300"/>
        </w:trPr>
        <w:tc>
          <w:tcPr>
            <w:tcW w:w="3960" w:type="dxa"/>
            <w:noWrap/>
            <w:hideMark/>
          </w:tcPr>
          <w:p w14:paraId="37E79D8F" w14:textId="332C7FD8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>Age at detection of biliary tract cancer</w:t>
            </w:r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982" w:type="dxa"/>
            <w:noWrap/>
            <w:hideMark/>
          </w:tcPr>
          <w:p w14:paraId="4B943BE2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2540" w:type="dxa"/>
            <w:noWrap/>
            <w:hideMark/>
          </w:tcPr>
          <w:p w14:paraId="10CA2B24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>42.3 (20-70)</w:t>
            </w:r>
          </w:p>
        </w:tc>
      </w:tr>
      <w:tr w:rsidR="00833CF7" w:rsidRPr="00833CF7" w14:paraId="5C47A0E1" w14:textId="77777777" w:rsidTr="00833CF7">
        <w:trPr>
          <w:trHeight w:val="300"/>
        </w:trPr>
        <w:tc>
          <w:tcPr>
            <w:tcW w:w="3960" w:type="dxa"/>
            <w:noWrap/>
            <w:hideMark/>
          </w:tcPr>
          <w:p w14:paraId="258336FA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982" w:type="dxa"/>
            <w:noWrap/>
            <w:hideMark/>
          </w:tcPr>
          <w:p w14:paraId="35E0D1AA" w14:textId="4192AE66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r w:rsidRPr="00BC4692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>NA</w:t>
            </w:r>
          </w:p>
        </w:tc>
        <w:tc>
          <w:tcPr>
            <w:tcW w:w="2540" w:type="dxa"/>
            <w:noWrap/>
            <w:hideMark/>
          </w:tcPr>
          <w:p w14:paraId="0CD82D1E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>8</w:t>
            </w:r>
          </w:p>
        </w:tc>
      </w:tr>
      <w:tr w:rsidR="00833CF7" w:rsidRPr="00833CF7" w14:paraId="39280BC7" w14:textId="77777777" w:rsidTr="00833CF7">
        <w:trPr>
          <w:trHeight w:val="300"/>
        </w:trPr>
        <w:tc>
          <w:tcPr>
            <w:tcW w:w="3960" w:type="dxa"/>
            <w:noWrap/>
            <w:hideMark/>
          </w:tcPr>
          <w:p w14:paraId="1BD77F08" w14:textId="10DA5A0D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>Interval time</w:t>
            </w:r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982" w:type="dxa"/>
            <w:noWrap/>
            <w:hideMark/>
          </w:tcPr>
          <w:p w14:paraId="353110F3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2540" w:type="dxa"/>
            <w:noWrap/>
            <w:hideMark/>
          </w:tcPr>
          <w:p w14:paraId="36641936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>12.6 (1-35)</w:t>
            </w:r>
          </w:p>
        </w:tc>
      </w:tr>
      <w:tr w:rsidR="00833CF7" w:rsidRPr="00833CF7" w14:paraId="3C56627E" w14:textId="77777777" w:rsidTr="00833CF7">
        <w:trPr>
          <w:trHeight w:val="300"/>
        </w:trPr>
        <w:tc>
          <w:tcPr>
            <w:tcW w:w="3960" w:type="dxa"/>
            <w:noWrap/>
            <w:hideMark/>
          </w:tcPr>
          <w:p w14:paraId="50589EFE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982" w:type="dxa"/>
            <w:noWrap/>
            <w:hideMark/>
          </w:tcPr>
          <w:p w14:paraId="72D85DF9" w14:textId="72F10515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r w:rsidRPr="00BC4692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>NA</w:t>
            </w:r>
          </w:p>
        </w:tc>
        <w:tc>
          <w:tcPr>
            <w:tcW w:w="2540" w:type="dxa"/>
            <w:noWrap/>
            <w:hideMark/>
          </w:tcPr>
          <w:p w14:paraId="719A0247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</w:tr>
    </w:tbl>
    <w:p w14:paraId="3A3F3154" w14:textId="16B03DC2" w:rsidR="00C71656" w:rsidRPr="00BC4692" w:rsidRDefault="00833CF7" w:rsidP="007960F8">
      <w:pPr>
        <w:spacing w:line="360" w:lineRule="auto"/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</w:pPr>
      <w:r w:rsidRPr="00833CF7"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  <w:vertAlign w:val="superscript"/>
        </w:rPr>
        <w:t>1</w:t>
      </w:r>
      <w:r w:rsidR="0083504A" w:rsidRPr="00BC4692"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  <w:t>Values are median</w:t>
      </w:r>
      <w:r w:rsidR="0075771E" w:rsidRPr="00BC4692"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  <w:t>s</w:t>
      </w:r>
      <w:r w:rsidR="0083504A" w:rsidRPr="00BC4692"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  <w:t xml:space="preserve"> (range). NA:</w:t>
      </w:r>
      <w:r w:rsidR="0083504A" w:rsidRPr="00833CF7">
        <w:rPr>
          <w:rFonts w:ascii="Book Antiqua" w:eastAsia="MS PGothic" w:hAnsi="Book Antiqua" w:cstheme="majorHAnsi"/>
          <w:caps/>
          <w:color w:val="000000" w:themeColor="text1"/>
          <w:kern w:val="0"/>
          <w:sz w:val="24"/>
          <w:szCs w:val="24"/>
        </w:rPr>
        <w:t xml:space="preserve"> n</w:t>
      </w:r>
      <w:r w:rsidR="0083504A" w:rsidRPr="00BC4692"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  <w:t>ot available.</w:t>
      </w:r>
    </w:p>
    <w:sectPr w:rsidR="00C71656" w:rsidRPr="00BC4692" w:rsidSect="00E5463F">
      <w:headerReference w:type="default" r:id="rId15"/>
      <w:footerReference w:type="default" r:id="rId16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C2409E" w14:textId="77777777" w:rsidR="00F31460" w:rsidRDefault="00F31460" w:rsidP="000678DF">
      <w:r>
        <w:separator/>
      </w:r>
    </w:p>
  </w:endnote>
  <w:endnote w:type="continuationSeparator" w:id="0">
    <w:p w14:paraId="66F88E8A" w14:textId="77777777" w:rsidR="00F31460" w:rsidRDefault="00F31460" w:rsidP="00067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">
    <w:panose1 w:val="00000000000000000000"/>
    <w:charset w:val="00"/>
    <w:family w:val="auto"/>
    <w:notTrueType/>
    <w:pitch w:val="variable"/>
    <w:sig w:usb0="E00002FF" w:usb1="5000785B" w:usb2="00000000" w:usb3="00000000" w:csb0="000001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26670915"/>
      <w:docPartObj>
        <w:docPartGallery w:val="Page Numbers (Bottom of Page)"/>
        <w:docPartUnique/>
      </w:docPartObj>
    </w:sdtPr>
    <w:sdtEndPr/>
    <w:sdtContent>
      <w:p w14:paraId="21560B33" w14:textId="5ECF8BCB" w:rsidR="00230F05" w:rsidRDefault="00230F05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4483" w:rsidRPr="006B4483">
          <w:rPr>
            <w:noProof/>
            <w:lang w:val="ja-JP"/>
          </w:rPr>
          <w:t>1</w:t>
        </w:r>
        <w:r>
          <w:fldChar w:fldCharType="end"/>
        </w:r>
      </w:p>
    </w:sdtContent>
  </w:sdt>
  <w:p w14:paraId="6963B6EF" w14:textId="77777777" w:rsidR="00230F05" w:rsidRDefault="00230F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174CC6" w14:textId="77777777" w:rsidR="00F31460" w:rsidRDefault="00F31460" w:rsidP="000678DF">
      <w:r>
        <w:separator/>
      </w:r>
    </w:p>
  </w:footnote>
  <w:footnote w:type="continuationSeparator" w:id="0">
    <w:p w14:paraId="5D67306F" w14:textId="77777777" w:rsidR="00F31460" w:rsidRDefault="00F31460" w:rsidP="000678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75151584"/>
      <w:docPartObj>
        <w:docPartGallery w:val="Watermarks"/>
        <w:docPartUnique/>
      </w:docPartObj>
    </w:sdtPr>
    <w:sdtEndPr/>
    <w:sdtContent>
      <w:p w14:paraId="3DA2758F" w14:textId="79E1022F" w:rsidR="00FF1048" w:rsidRDefault="00F31460">
        <w:pPr>
          <w:pStyle w:val="Header"/>
        </w:pPr>
        <w:r>
          <w:rPr>
            <w:noProof/>
            <w:lang w:eastAsia="zh-TW"/>
          </w:rPr>
          <w:pict w14:anchorId="052B33D1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476642" o:spid="_x0000_s2049" type="#_x0000_t136" alt="" style="position:absolute;left:0;text-align:left;margin-left:0;margin-top:0;width:527.85pt;height:131.95pt;rotation:315;z-index:-251658752;visibility:hidden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    <v:fill opacity=".5"/>
              <v:textpath style="font-family:&quot;Calibri&quot;;font-size:1pt" string="CONFIDENTIAL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F831CD"/>
    <w:multiLevelType w:val="hybridMultilevel"/>
    <w:tmpl w:val="A3B6F876"/>
    <w:lvl w:ilvl="0" w:tplc="5C04902E">
      <w:start w:val="1"/>
      <w:numFmt w:val="decimal"/>
      <w:lvlText w:val="%1."/>
      <w:lvlJc w:val="left"/>
      <w:pPr>
        <w:ind w:left="360" w:hanging="360"/>
      </w:pPr>
      <w:rPr>
        <w:rFonts w:asciiTheme="majorHAnsi" w:eastAsiaTheme="minorEastAsia" w:hAnsiTheme="majorHAnsi" w:cstheme="majorHAnsi" w:hint="default"/>
        <w:b w:val="0"/>
        <w:i w:val="0"/>
        <w:color w:val="auto"/>
        <w:sz w:val="22"/>
        <w:szCs w:val="22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6010"/>
    <w:rsid w:val="00012B07"/>
    <w:rsid w:val="0003747A"/>
    <w:rsid w:val="000400BF"/>
    <w:rsid w:val="00043947"/>
    <w:rsid w:val="00052649"/>
    <w:rsid w:val="0006708B"/>
    <w:rsid w:val="000678DF"/>
    <w:rsid w:val="00067E84"/>
    <w:rsid w:val="00096F06"/>
    <w:rsid w:val="000B201E"/>
    <w:rsid w:val="000C6098"/>
    <w:rsid w:val="000D0E47"/>
    <w:rsid w:val="000E5252"/>
    <w:rsid w:val="000E74F0"/>
    <w:rsid w:val="000F3D00"/>
    <w:rsid w:val="00106ED5"/>
    <w:rsid w:val="00107539"/>
    <w:rsid w:val="00110DDD"/>
    <w:rsid w:val="00111511"/>
    <w:rsid w:val="00113CC9"/>
    <w:rsid w:val="00141332"/>
    <w:rsid w:val="00145DF2"/>
    <w:rsid w:val="001503D1"/>
    <w:rsid w:val="0016021E"/>
    <w:rsid w:val="001666B6"/>
    <w:rsid w:val="001759AD"/>
    <w:rsid w:val="001874AB"/>
    <w:rsid w:val="001A5017"/>
    <w:rsid w:val="001B1298"/>
    <w:rsid w:val="001B20B1"/>
    <w:rsid w:val="001D1B0D"/>
    <w:rsid w:val="001D76D7"/>
    <w:rsid w:val="001E39FB"/>
    <w:rsid w:val="002275D8"/>
    <w:rsid w:val="00230F05"/>
    <w:rsid w:val="0024163F"/>
    <w:rsid w:val="00243326"/>
    <w:rsid w:val="00244A7B"/>
    <w:rsid w:val="00247DC7"/>
    <w:rsid w:val="00251182"/>
    <w:rsid w:val="00256F65"/>
    <w:rsid w:val="0026298F"/>
    <w:rsid w:val="0026353C"/>
    <w:rsid w:val="00271C22"/>
    <w:rsid w:val="00273382"/>
    <w:rsid w:val="002738FF"/>
    <w:rsid w:val="00280B96"/>
    <w:rsid w:val="0028575A"/>
    <w:rsid w:val="002A5B80"/>
    <w:rsid w:val="002B0B58"/>
    <w:rsid w:val="002B671E"/>
    <w:rsid w:val="002C2856"/>
    <w:rsid w:val="002E34AC"/>
    <w:rsid w:val="002E6B20"/>
    <w:rsid w:val="00300070"/>
    <w:rsid w:val="00305342"/>
    <w:rsid w:val="00311A55"/>
    <w:rsid w:val="00315471"/>
    <w:rsid w:val="00330554"/>
    <w:rsid w:val="00343A33"/>
    <w:rsid w:val="00346DCF"/>
    <w:rsid w:val="00351E2C"/>
    <w:rsid w:val="003569EA"/>
    <w:rsid w:val="00372260"/>
    <w:rsid w:val="003732DD"/>
    <w:rsid w:val="003761AB"/>
    <w:rsid w:val="003A7F8C"/>
    <w:rsid w:val="003B32CD"/>
    <w:rsid w:val="003C1882"/>
    <w:rsid w:val="003D434F"/>
    <w:rsid w:val="003F1528"/>
    <w:rsid w:val="003F3979"/>
    <w:rsid w:val="003F7766"/>
    <w:rsid w:val="00402B65"/>
    <w:rsid w:val="00414C00"/>
    <w:rsid w:val="00414F17"/>
    <w:rsid w:val="004172B5"/>
    <w:rsid w:val="00423222"/>
    <w:rsid w:val="00430FED"/>
    <w:rsid w:val="0044323E"/>
    <w:rsid w:val="004454C3"/>
    <w:rsid w:val="00450766"/>
    <w:rsid w:val="004516E6"/>
    <w:rsid w:val="004701A8"/>
    <w:rsid w:val="0047176E"/>
    <w:rsid w:val="00472937"/>
    <w:rsid w:val="00480AA9"/>
    <w:rsid w:val="00482492"/>
    <w:rsid w:val="00486010"/>
    <w:rsid w:val="004933AB"/>
    <w:rsid w:val="004B14D8"/>
    <w:rsid w:val="004B1FA3"/>
    <w:rsid w:val="004C5158"/>
    <w:rsid w:val="004C58F9"/>
    <w:rsid w:val="004D3820"/>
    <w:rsid w:val="004E75C9"/>
    <w:rsid w:val="004F6D47"/>
    <w:rsid w:val="00507852"/>
    <w:rsid w:val="005133F3"/>
    <w:rsid w:val="0051371F"/>
    <w:rsid w:val="005334D3"/>
    <w:rsid w:val="005419AA"/>
    <w:rsid w:val="0055306D"/>
    <w:rsid w:val="00555791"/>
    <w:rsid w:val="00567260"/>
    <w:rsid w:val="00571ABC"/>
    <w:rsid w:val="0057632A"/>
    <w:rsid w:val="00583BDC"/>
    <w:rsid w:val="005C14CF"/>
    <w:rsid w:val="005D5A09"/>
    <w:rsid w:val="005F119B"/>
    <w:rsid w:val="005F199A"/>
    <w:rsid w:val="005F232D"/>
    <w:rsid w:val="005F7995"/>
    <w:rsid w:val="006402DB"/>
    <w:rsid w:val="00641220"/>
    <w:rsid w:val="006616AF"/>
    <w:rsid w:val="00662C6F"/>
    <w:rsid w:val="0066303A"/>
    <w:rsid w:val="00666446"/>
    <w:rsid w:val="006742E9"/>
    <w:rsid w:val="006849A4"/>
    <w:rsid w:val="006878C8"/>
    <w:rsid w:val="006912B9"/>
    <w:rsid w:val="00697FA0"/>
    <w:rsid w:val="006A1FB0"/>
    <w:rsid w:val="006B4483"/>
    <w:rsid w:val="006D1692"/>
    <w:rsid w:val="006D2BA1"/>
    <w:rsid w:val="006F2935"/>
    <w:rsid w:val="006F500C"/>
    <w:rsid w:val="00710B07"/>
    <w:rsid w:val="0075771E"/>
    <w:rsid w:val="0077220B"/>
    <w:rsid w:val="007828C1"/>
    <w:rsid w:val="007960F8"/>
    <w:rsid w:val="007974DA"/>
    <w:rsid w:val="007B734A"/>
    <w:rsid w:val="007C0696"/>
    <w:rsid w:val="007C7EF9"/>
    <w:rsid w:val="00821544"/>
    <w:rsid w:val="00821E08"/>
    <w:rsid w:val="00833CF7"/>
    <w:rsid w:val="0083504A"/>
    <w:rsid w:val="00837468"/>
    <w:rsid w:val="008533C9"/>
    <w:rsid w:val="0085383E"/>
    <w:rsid w:val="00875F2C"/>
    <w:rsid w:val="0089150D"/>
    <w:rsid w:val="00894492"/>
    <w:rsid w:val="008D53FF"/>
    <w:rsid w:val="008E43B2"/>
    <w:rsid w:val="008F1705"/>
    <w:rsid w:val="00900114"/>
    <w:rsid w:val="0091348B"/>
    <w:rsid w:val="00933F2F"/>
    <w:rsid w:val="00945446"/>
    <w:rsid w:val="00946CD4"/>
    <w:rsid w:val="00953570"/>
    <w:rsid w:val="00957D75"/>
    <w:rsid w:val="00971554"/>
    <w:rsid w:val="00983F74"/>
    <w:rsid w:val="00984079"/>
    <w:rsid w:val="009A5AB7"/>
    <w:rsid w:val="009C2951"/>
    <w:rsid w:val="009C4793"/>
    <w:rsid w:val="009E0685"/>
    <w:rsid w:val="009E5F5A"/>
    <w:rsid w:val="009F0B14"/>
    <w:rsid w:val="00A021E5"/>
    <w:rsid w:val="00A029BF"/>
    <w:rsid w:val="00A122B9"/>
    <w:rsid w:val="00A12ED2"/>
    <w:rsid w:val="00A20747"/>
    <w:rsid w:val="00A22A54"/>
    <w:rsid w:val="00A25FD4"/>
    <w:rsid w:val="00A273EE"/>
    <w:rsid w:val="00A27F5C"/>
    <w:rsid w:val="00A34591"/>
    <w:rsid w:val="00A35617"/>
    <w:rsid w:val="00A67F70"/>
    <w:rsid w:val="00A72BAE"/>
    <w:rsid w:val="00A74761"/>
    <w:rsid w:val="00A8105D"/>
    <w:rsid w:val="00A82CE9"/>
    <w:rsid w:val="00AA30B5"/>
    <w:rsid w:val="00AB30AF"/>
    <w:rsid w:val="00AC0D1B"/>
    <w:rsid w:val="00AC7251"/>
    <w:rsid w:val="00AE40F2"/>
    <w:rsid w:val="00AF0287"/>
    <w:rsid w:val="00AF41B9"/>
    <w:rsid w:val="00B009D5"/>
    <w:rsid w:val="00B02DFB"/>
    <w:rsid w:val="00B03B3D"/>
    <w:rsid w:val="00B24878"/>
    <w:rsid w:val="00B33771"/>
    <w:rsid w:val="00B33E4E"/>
    <w:rsid w:val="00B34480"/>
    <w:rsid w:val="00B44904"/>
    <w:rsid w:val="00B44F0C"/>
    <w:rsid w:val="00B47DB5"/>
    <w:rsid w:val="00B52BC5"/>
    <w:rsid w:val="00B562EC"/>
    <w:rsid w:val="00B75D1B"/>
    <w:rsid w:val="00B81575"/>
    <w:rsid w:val="00B924DD"/>
    <w:rsid w:val="00BA7811"/>
    <w:rsid w:val="00BB0B5A"/>
    <w:rsid w:val="00BB410F"/>
    <w:rsid w:val="00BB5594"/>
    <w:rsid w:val="00BB5E26"/>
    <w:rsid w:val="00BC2396"/>
    <w:rsid w:val="00BC4692"/>
    <w:rsid w:val="00BC4E8B"/>
    <w:rsid w:val="00BC6E73"/>
    <w:rsid w:val="00BD2806"/>
    <w:rsid w:val="00BE2B10"/>
    <w:rsid w:val="00BE4C2D"/>
    <w:rsid w:val="00BF0BBF"/>
    <w:rsid w:val="00BF1CFA"/>
    <w:rsid w:val="00BF3CD2"/>
    <w:rsid w:val="00BF7077"/>
    <w:rsid w:val="00C11E11"/>
    <w:rsid w:val="00C1335B"/>
    <w:rsid w:val="00C31053"/>
    <w:rsid w:val="00C33B11"/>
    <w:rsid w:val="00C4030D"/>
    <w:rsid w:val="00C40AE1"/>
    <w:rsid w:val="00C50F5C"/>
    <w:rsid w:val="00C55EF2"/>
    <w:rsid w:val="00C71656"/>
    <w:rsid w:val="00C76976"/>
    <w:rsid w:val="00C77D68"/>
    <w:rsid w:val="00C86BC3"/>
    <w:rsid w:val="00C92DBB"/>
    <w:rsid w:val="00C96DAA"/>
    <w:rsid w:val="00C97A5E"/>
    <w:rsid w:val="00CA2CAF"/>
    <w:rsid w:val="00CA5C61"/>
    <w:rsid w:val="00CB511C"/>
    <w:rsid w:val="00CC3004"/>
    <w:rsid w:val="00CD2B9D"/>
    <w:rsid w:val="00CD7682"/>
    <w:rsid w:val="00CE1A71"/>
    <w:rsid w:val="00CE3E82"/>
    <w:rsid w:val="00D07E7C"/>
    <w:rsid w:val="00D117E6"/>
    <w:rsid w:val="00D30CAC"/>
    <w:rsid w:val="00D33129"/>
    <w:rsid w:val="00D33DA2"/>
    <w:rsid w:val="00D34BF1"/>
    <w:rsid w:val="00D36409"/>
    <w:rsid w:val="00D41AB5"/>
    <w:rsid w:val="00D430C8"/>
    <w:rsid w:val="00D56B33"/>
    <w:rsid w:val="00D611C3"/>
    <w:rsid w:val="00D62C3C"/>
    <w:rsid w:val="00D62CF3"/>
    <w:rsid w:val="00D7765A"/>
    <w:rsid w:val="00D82CD0"/>
    <w:rsid w:val="00D97914"/>
    <w:rsid w:val="00DA333C"/>
    <w:rsid w:val="00DC1751"/>
    <w:rsid w:val="00DC4C0B"/>
    <w:rsid w:val="00DD3C89"/>
    <w:rsid w:val="00DE6564"/>
    <w:rsid w:val="00E04790"/>
    <w:rsid w:val="00E34C70"/>
    <w:rsid w:val="00E46825"/>
    <w:rsid w:val="00E51669"/>
    <w:rsid w:val="00E5463F"/>
    <w:rsid w:val="00E74B71"/>
    <w:rsid w:val="00E75FD5"/>
    <w:rsid w:val="00E82FAD"/>
    <w:rsid w:val="00E92DCA"/>
    <w:rsid w:val="00EA63B8"/>
    <w:rsid w:val="00EB0DC5"/>
    <w:rsid w:val="00EB39F3"/>
    <w:rsid w:val="00EE29BD"/>
    <w:rsid w:val="00EE38F8"/>
    <w:rsid w:val="00EF04EB"/>
    <w:rsid w:val="00EF65D6"/>
    <w:rsid w:val="00F00B9F"/>
    <w:rsid w:val="00F20752"/>
    <w:rsid w:val="00F31460"/>
    <w:rsid w:val="00F35E65"/>
    <w:rsid w:val="00F36FC9"/>
    <w:rsid w:val="00F62B28"/>
    <w:rsid w:val="00F67109"/>
    <w:rsid w:val="00F70AD4"/>
    <w:rsid w:val="00F77761"/>
    <w:rsid w:val="00F77F55"/>
    <w:rsid w:val="00F84AD5"/>
    <w:rsid w:val="00F85CDE"/>
    <w:rsid w:val="00FA704C"/>
    <w:rsid w:val="00FB4AFB"/>
    <w:rsid w:val="00FC0B6B"/>
    <w:rsid w:val="00FC6D96"/>
    <w:rsid w:val="00FC77FE"/>
    <w:rsid w:val="00FE089A"/>
    <w:rsid w:val="00FE09FC"/>
    <w:rsid w:val="00FE4640"/>
    <w:rsid w:val="00FE4944"/>
    <w:rsid w:val="00FF1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ocId w14:val="3AF0B1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86010"/>
    <w:pPr>
      <w:widowControl w:val="0"/>
      <w:jc w:val="both"/>
    </w:pPr>
  </w:style>
  <w:style w:type="paragraph" w:styleId="Heading1">
    <w:name w:val="heading 1"/>
    <w:basedOn w:val="Normal"/>
    <w:link w:val="Heading1Char"/>
    <w:uiPriority w:val="9"/>
    <w:qFormat/>
    <w:rsid w:val="00821544"/>
    <w:pPr>
      <w:widowControl/>
      <w:spacing w:before="100" w:beforeAutospacing="1" w:after="100" w:afterAutospacing="1"/>
      <w:jc w:val="left"/>
      <w:outlineLvl w:val="0"/>
    </w:pPr>
    <w:rPr>
      <w:rFonts w:ascii="MS PGothic" w:eastAsia="MS PGothic" w:hAnsi="MS PGothic" w:cs="MS PGothic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6010"/>
    <w:pPr>
      <w:ind w:leftChars="400" w:left="840"/>
    </w:pPr>
  </w:style>
  <w:style w:type="character" w:styleId="Hyperlink">
    <w:name w:val="Hyperlink"/>
    <w:basedOn w:val="DefaultParagraphFont"/>
    <w:uiPriority w:val="99"/>
    <w:semiHidden/>
    <w:unhideWhenUsed/>
    <w:rsid w:val="00BB410F"/>
    <w:rPr>
      <w:color w:val="0000FF"/>
      <w:u w:val="single"/>
    </w:rPr>
  </w:style>
  <w:style w:type="character" w:customStyle="1" w:styleId="highlight">
    <w:name w:val="highlight"/>
    <w:basedOn w:val="DefaultParagraphFont"/>
    <w:rsid w:val="00DC1751"/>
  </w:style>
  <w:style w:type="character" w:customStyle="1" w:styleId="Heading1Char">
    <w:name w:val="Heading 1 Char"/>
    <w:basedOn w:val="DefaultParagraphFont"/>
    <w:link w:val="Heading1"/>
    <w:uiPriority w:val="9"/>
    <w:rsid w:val="00821544"/>
    <w:rPr>
      <w:rFonts w:ascii="MS PGothic" w:eastAsia="MS PGothic" w:hAnsi="MS PGothic" w:cs="MS PGothic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0678DF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0678DF"/>
  </w:style>
  <w:style w:type="paragraph" w:styleId="Footer">
    <w:name w:val="footer"/>
    <w:basedOn w:val="Normal"/>
    <w:link w:val="FooterChar"/>
    <w:uiPriority w:val="99"/>
    <w:unhideWhenUsed/>
    <w:rsid w:val="000678DF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0678DF"/>
  </w:style>
  <w:style w:type="paragraph" w:styleId="BalloonText">
    <w:name w:val="Balloon Text"/>
    <w:basedOn w:val="Normal"/>
    <w:link w:val="BalloonTextChar"/>
    <w:uiPriority w:val="99"/>
    <w:semiHidden/>
    <w:unhideWhenUsed/>
    <w:rsid w:val="00244A7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A7B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unhideWhenUsed/>
    <w:qFormat/>
    <w:rsid w:val="00B2487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B24878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487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48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4878"/>
    <w:rPr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230F05"/>
  </w:style>
  <w:style w:type="character" w:customStyle="1" w:styleId="Char">
    <w:name w:val="批注文字 Char"/>
    <w:uiPriority w:val="99"/>
    <w:locked/>
    <w:rsid w:val="00BC4692"/>
    <w:rPr>
      <w:kern w:val="2"/>
      <w:sz w:val="21"/>
    </w:rPr>
  </w:style>
  <w:style w:type="paragraph" w:customStyle="1" w:styleId="BodyA">
    <w:name w:val="Body A"/>
    <w:rsid w:val="00BC469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kern w:val="0"/>
      <w:sz w:val="22"/>
      <w:u w:color="000000"/>
      <w:bdr w:val="nil"/>
      <w:lang w:eastAsia="en-AU"/>
    </w:rPr>
  </w:style>
  <w:style w:type="table" w:styleId="TableGrid">
    <w:name w:val="Table Grid"/>
    <w:basedOn w:val="TableNormal"/>
    <w:uiPriority w:val="39"/>
    <w:rsid w:val="00833C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3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5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7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4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cid.org/0000-0001-7465-5761" TargetMode="External"/><Relationship Id="rId13" Type="http://schemas.openxmlformats.org/officeDocument/2006/relationships/image" Target="media/image4.tif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orcid.org/0000-0003-4164-3988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F95DB8-AD3E-BB48-ACD4-3A51E53B1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4153</Words>
  <Characters>23673</Characters>
  <Application>Microsoft Office Word</Application>
  <DocSecurity>0</DocSecurity>
  <PresentationFormat/>
  <Lines>197</Lines>
  <Paragraphs>55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27771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2019-10-02T18:04:00Z</dcterms:created>
  <dcterms:modified xsi:type="dcterms:W3CDTF">2019-10-02T18:11:00Z</dcterms:modified>
  <cp:category/>
  <cp:contentStatus/>
  <dc:language/>
  <cp:version/>
</cp:coreProperties>
</file>