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DFF935" w14:textId="3724348A" w:rsidR="000E2D99" w:rsidRPr="007C0197" w:rsidRDefault="000E2D99" w:rsidP="007C0197">
      <w:pPr>
        <w:adjustRightInd w:val="0"/>
        <w:snapToGrid w:val="0"/>
        <w:spacing w:line="360" w:lineRule="auto"/>
        <w:jc w:val="both"/>
        <w:rPr>
          <w:rFonts w:ascii="Book Antiqua" w:eastAsia="Times New Roman" w:hAnsi="Book Antiqua" w:cs="SimSun"/>
          <w:i/>
          <w:color w:val="000000" w:themeColor="text1"/>
          <w:sz w:val="24"/>
          <w:szCs w:val="24"/>
        </w:rPr>
      </w:pPr>
      <w:bookmarkStart w:id="0" w:name="OLE_LINK17"/>
      <w:bookmarkStart w:id="1" w:name="OLE_LINK18"/>
      <w:bookmarkStart w:id="2" w:name="OLE_LINK22"/>
      <w:bookmarkStart w:id="3" w:name="OLE_LINK371"/>
      <w:bookmarkStart w:id="4" w:name="OLE_LINK423"/>
      <w:bookmarkStart w:id="5" w:name="OLE_LINK77"/>
      <w:bookmarkStart w:id="6" w:name="OLE_LINK435"/>
      <w:bookmarkStart w:id="7" w:name="OLE_LINK112"/>
      <w:bookmarkStart w:id="8" w:name="OLE_LINK166"/>
      <w:r w:rsidRPr="007C0197">
        <w:rPr>
          <w:rFonts w:ascii="Book Antiqua" w:eastAsia="Times New Roman" w:hAnsi="Book Antiqua" w:cs="SimSun"/>
          <w:b/>
          <w:color w:val="000000" w:themeColor="text1"/>
          <w:sz w:val="24"/>
          <w:szCs w:val="24"/>
        </w:rPr>
        <w:t xml:space="preserve">Name of Journal: </w:t>
      </w:r>
      <w:r w:rsidR="008273BE" w:rsidRPr="007C0197">
        <w:rPr>
          <w:rFonts w:ascii="Book Antiqua" w:eastAsia="Times New Roman" w:hAnsi="Book Antiqua" w:cs="SimSun"/>
          <w:i/>
          <w:color w:val="000000" w:themeColor="text1"/>
          <w:sz w:val="24"/>
          <w:szCs w:val="24"/>
        </w:rPr>
        <w:t>World Journal of Clinical Oncology</w:t>
      </w:r>
    </w:p>
    <w:p w14:paraId="7A683A18" w14:textId="3E9380C6" w:rsidR="000E2D99" w:rsidRPr="007C0197" w:rsidRDefault="000E2D99" w:rsidP="007C0197">
      <w:pPr>
        <w:adjustRightInd w:val="0"/>
        <w:snapToGrid w:val="0"/>
        <w:spacing w:line="360" w:lineRule="auto"/>
        <w:jc w:val="both"/>
        <w:rPr>
          <w:rFonts w:ascii="Book Antiqua" w:hAnsi="Book Antiqua"/>
          <w:color w:val="000000" w:themeColor="text1"/>
          <w:sz w:val="24"/>
          <w:szCs w:val="24"/>
          <w:lang w:val="en"/>
        </w:rPr>
      </w:pPr>
      <w:bookmarkStart w:id="9" w:name="_Hlk5632321"/>
      <w:r w:rsidRPr="007C0197">
        <w:rPr>
          <w:rFonts w:ascii="Book Antiqua" w:eastAsia="Times New Roman" w:hAnsi="Book Antiqua"/>
          <w:b/>
          <w:bCs/>
          <w:color w:val="000000" w:themeColor="text1"/>
          <w:sz w:val="24"/>
          <w:szCs w:val="24"/>
        </w:rPr>
        <w:t>Manuscript NO</w:t>
      </w:r>
      <w:r w:rsidRPr="007C0197">
        <w:rPr>
          <w:rFonts w:ascii="Book Antiqua" w:hAnsi="Book Antiqua"/>
          <w:b/>
          <w:color w:val="000000" w:themeColor="text1"/>
          <w:sz w:val="24"/>
          <w:szCs w:val="24"/>
          <w:lang w:val="en"/>
        </w:rPr>
        <w:t xml:space="preserve">: </w:t>
      </w:r>
      <w:r w:rsidR="008273BE" w:rsidRPr="007C0197">
        <w:rPr>
          <w:rFonts w:ascii="Book Antiqua" w:hAnsi="Book Antiqua"/>
          <w:color w:val="000000" w:themeColor="text1"/>
          <w:sz w:val="24"/>
          <w:szCs w:val="24"/>
          <w:shd w:val="clear" w:color="auto" w:fill="FFFFFF"/>
        </w:rPr>
        <w:t>50237</w:t>
      </w:r>
    </w:p>
    <w:bookmarkEnd w:id="9"/>
    <w:p w14:paraId="0B89B4BD" w14:textId="6AFBACB6" w:rsidR="000E2D99" w:rsidRPr="007C0197" w:rsidRDefault="000E2D99" w:rsidP="007C0197">
      <w:pPr>
        <w:adjustRightInd w:val="0"/>
        <w:snapToGrid w:val="0"/>
        <w:spacing w:line="360" w:lineRule="auto"/>
        <w:jc w:val="both"/>
        <w:rPr>
          <w:rFonts w:ascii="Book Antiqua" w:hAnsi="Book Antiqua"/>
          <w:color w:val="000000" w:themeColor="text1"/>
          <w:sz w:val="24"/>
          <w:szCs w:val="24"/>
        </w:rPr>
      </w:pPr>
      <w:r w:rsidRPr="007C0197">
        <w:rPr>
          <w:rFonts w:ascii="Book Antiqua" w:hAnsi="Book Antiqua"/>
          <w:b/>
          <w:color w:val="000000" w:themeColor="text1"/>
          <w:sz w:val="24"/>
          <w:szCs w:val="24"/>
          <w:shd w:val="clear" w:color="auto" w:fill="FFFFFF"/>
        </w:rPr>
        <w:t>Manuscript Type</w:t>
      </w:r>
      <w:r w:rsidRPr="007C0197">
        <w:rPr>
          <w:rFonts w:ascii="Book Antiqua" w:hAnsi="Book Antiqua"/>
          <w:b/>
          <w:color w:val="000000" w:themeColor="text1"/>
          <w:sz w:val="24"/>
          <w:szCs w:val="24"/>
        </w:rPr>
        <w:t>:</w:t>
      </w:r>
      <w:r w:rsidR="008273BE" w:rsidRPr="007C0197">
        <w:rPr>
          <w:rFonts w:ascii="Book Antiqua" w:hAnsi="Book Antiqua"/>
          <w:b/>
          <w:color w:val="000000" w:themeColor="text1"/>
          <w:sz w:val="24"/>
          <w:szCs w:val="24"/>
        </w:rPr>
        <w:t xml:space="preserve"> </w:t>
      </w:r>
      <w:r w:rsidR="00AD2996" w:rsidRPr="007C0197">
        <w:rPr>
          <w:rFonts w:ascii="Book Antiqua" w:hAnsi="Book Antiqua"/>
          <w:color w:val="000000" w:themeColor="text1"/>
          <w:sz w:val="24"/>
          <w:szCs w:val="24"/>
        </w:rPr>
        <w:t>CASE REPORT</w:t>
      </w:r>
    </w:p>
    <w:bookmarkEnd w:id="0"/>
    <w:bookmarkEnd w:id="1"/>
    <w:bookmarkEnd w:id="2"/>
    <w:bookmarkEnd w:id="3"/>
    <w:bookmarkEnd w:id="4"/>
    <w:bookmarkEnd w:id="5"/>
    <w:bookmarkEnd w:id="6"/>
    <w:bookmarkEnd w:id="7"/>
    <w:bookmarkEnd w:id="8"/>
    <w:p w14:paraId="684057DF" w14:textId="77777777" w:rsidR="000E2D99" w:rsidRPr="007C0197" w:rsidRDefault="000E2D99" w:rsidP="007C0197">
      <w:pPr>
        <w:pStyle w:val="Normal1"/>
        <w:adjustRightInd w:val="0"/>
        <w:snapToGrid w:val="0"/>
        <w:spacing w:line="360" w:lineRule="auto"/>
        <w:jc w:val="both"/>
        <w:rPr>
          <w:rFonts w:ascii="Book Antiqua" w:hAnsi="Book Antiqua" w:cstheme="minorHAnsi"/>
          <w:b/>
          <w:color w:val="000000" w:themeColor="text1"/>
          <w:sz w:val="24"/>
          <w:szCs w:val="24"/>
        </w:rPr>
      </w:pPr>
    </w:p>
    <w:p w14:paraId="7955C70F" w14:textId="472B271E" w:rsidR="00672C3F" w:rsidRPr="007C0197" w:rsidRDefault="00672C3F" w:rsidP="007C0197">
      <w:pPr>
        <w:pStyle w:val="Normal1"/>
        <w:adjustRightInd w:val="0"/>
        <w:snapToGrid w:val="0"/>
        <w:spacing w:line="360" w:lineRule="auto"/>
        <w:jc w:val="both"/>
        <w:rPr>
          <w:rFonts w:ascii="Book Antiqua" w:hAnsi="Book Antiqua" w:cstheme="minorHAnsi"/>
          <w:b/>
          <w:color w:val="000000" w:themeColor="text1"/>
          <w:sz w:val="24"/>
          <w:szCs w:val="24"/>
        </w:rPr>
      </w:pPr>
      <w:r w:rsidRPr="007C0197">
        <w:rPr>
          <w:rFonts w:ascii="Book Antiqua" w:hAnsi="Book Antiqua" w:cstheme="minorHAnsi"/>
          <w:b/>
          <w:color w:val="000000" w:themeColor="text1"/>
          <w:sz w:val="24"/>
          <w:szCs w:val="24"/>
        </w:rPr>
        <w:t>P</w:t>
      </w:r>
      <w:r w:rsidR="00424AA5" w:rsidRPr="007C0197">
        <w:rPr>
          <w:rFonts w:ascii="Book Antiqua" w:hAnsi="Book Antiqua" w:cstheme="minorHAnsi"/>
          <w:b/>
          <w:color w:val="000000" w:themeColor="text1"/>
          <w:sz w:val="24"/>
          <w:szCs w:val="24"/>
        </w:rPr>
        <w:t xml:space="preserve">ituitary carcinoma: </w:t>
      </w:r>
      <w:r w:rsidR="00AD2996" w:rsidRPr="007C0197">
        <w:rPr>
          <w:rFonts w:ascii="Book Antiqua" w:hAnsi="Book Antiqua" w:cstheme="minorHAnsi"/>
          <w:b/>
          <w:color w:val="000000" w:themeColor="text1"/>
          <w:sz w:val="24"/>
          <w:szCs w:val="24"/>
        </w:rPr>
        <w:t xml:space="preserve">Two </w:t>
      </w:r>
      <w:r w:rsidR="003C58A7" w:rsidRPr="007C0197">
        <w:rPr>
          <w:rFonts w:ascii="Book Antiqua" w:hAnsi="Book Antiqua" w:cstheme="minorHAnsi"/>
          <w:b/>
          <w:color w:val="000000" w:themeColor="text1"/>
          <w:sz w:val="24"/>
          <w:szCs w:val="24"/>
        </w:rPr>
        <w:t xml:space="preserve">case reports </w:t>
      </w:r>
      <w:r w:rsidR="00AD2996" w:rsidRPr="007C0197">
        <w:rPr>
          <w:rFonts w:ascii="Book Antiqua" w:hAnsi="Book Antiqua" w:cstheme="minorHAnsi"/>
          <w:b/>
          <w:color w:val="000000" w:themeColor="text1"/>
          <w:sz w:val="24"/>
          <w:szCs w:val="24"/>
        </w:rPr>
        <w:t xml:space="preserve">and review of </w:t>
      </w:r>
      <w:r w:rsidR="00777AC0" w:rsidRPr="007C0197">
        <w:rPr>
          <w:rFonts w:ascii="Book Antiqua" w:hAnsi="Book Antiqua" w:cstheme="minorHAnsi"/>
          <w:b/>
          <w:color w:val="000000" w:themeColor="text1"/>
          <w:sz w:val="24"/>
          <w:szCs w:val="24"/>
        </w:rPr>
        <w:t>literature</w:t>
      </w:r>
    </w:p>
    <w:p w14:paraId="5105C5B8" w14:textId="4074FF9E" w:rsidR="000E2D99" w:rsidRPr="007C0197" w:rsidRDefault="000E2D99"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51C8BAD8" w14:textId="183615A2" w:rsidR="000E2D99" w:rsidRPr="007C0197" w:rsidRDefault="003C58A7" w:rsidP="007C0197">
      <w:pPr>
        <w:adjustRightInd w:val="0"/>
        <w:snapToGrid w:val="0"/>
        <w:spacing w:line="360" w:lineRule="auto"/>
        <w:jc w:val="both"/>
        <w:rPr>
          <w:rFonts w:ascii="Book Antiqua" w:hAnsi="Book Antiqua"/>
          <w:color w:val="000000" w:themeColor="text1"/>
          <w:sz w:val="24"/>
          <w:szCs w:val="24"/>
        </w:rPr>
      </w:pPr>
      <w:bookmarkStart w:id="10" w:name="_Hlk5627141"/>
      <w:r w:rsidRPr="007C0197">
        <w:rPr>
          <w:rFonts w:ascii="Book Antiqua" w:hAnsi="Book Antiqua" w:cs="Garamond-Bold"/>
          <w:bCs/>
          <w:color w:val="000000" w:themeColor="text1"/>
          <w:sz w:val="24"/>
          <w:szCs w:val="24"/>
        </w:rPr>
        <w:t xml:space="preserve">Xu L </w:t>
      </w:r>
      <w:r w:rsidRPr="007C0197">
        <w:rPr>
          <w:rFonts w:ascii="Book Antiqua" w:hAnsi="Book Antiqua" w:cs="Garamond-Bold"/>
          <w:bCs/>
          <w:i/>
          <w:color w:val="000000" w:themeColor="text1"/>
          <w:sz w:val="24"/>
          <w:szCs w:val="24"/>
        </w:rPr>
        <w:t>et al</w:t>
      </w:r>
      <w:r w:rsidRPr="007C0197">
        <w:rPr>
          <w:rFonts w:ascii="Book Antiqua" w:hAnsi="Book Antiqua" w:cs="Garamond-Bold"/>
          <w:bCs/>
          <w:color w:val="000000" w:themeColor="text1"/>
          <w:sz w:val="24"/>
          <w:szCs w:val="24"/>
        </w:rPr>
        <w:t>.</w:t>
      </w:r>
      <w:r w:rsidRPr="007C0197">
        <w:rPr>
          <w:rFonts w:ascii="Book Antiqua" w:hAnsi="Book Antiqua" w:cs="Garamond-Bold"/>
          <w:b/>
          <w:bCs/>
          <w:color w:val="000000" w:themeColor="text1"/>
          <w:sz w:val="24"/>
          <w:szCs w:val="24"/>
        </w:rPr>
        <w:t xml:space="preserve"> </w:t>
      </w:r>
      <w:r w:rsidR="00AD2996" w:rsidRPr="007C0197">
        <w:rPr>
          <w:rFonts w:ascii="Book Antiqua" w:hAnsi="Book Antiqua" w:cs="Garamond-Bold"/>
          <w:bCs/>
          <w:color w:val="000000" w:themeColor="text1"/>
          <w:sz w:val="24"/>
          <w:szCs w:val="24"/>
        </w:rPr>
        <w:t>Comprehensive review of pituitary carcinoma</w:t>
      </w:r>
    </w:p>
    <w:bookmarkEnd w:id="10"/>
    <w:p w14:paraId="637F2D4F" w14:textId="77777777" w:rsidR="000E2D99" w:rsidRPr="007C0197" w:rsidRDefault="000E2D99"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6AC28062" w14:textId="5072F2AE" w:rsidR="00A34C47" w:rsidRPr="007C0197" w:rsidRDefault="00A34C47" w:rsidP="007C0197">
      <w:pPr>
        <w:pStyle w:val="Normal1"/>
        <w:adjustRightInd w:val="0"/>
        <w:snapToGrid w:val="0"/>
        <w:spacing w:line="360" w:lineRule="auto"/>
        <w:jc w:val="both"/>
        <w:rPr>
          <w:rFonts w:ascii="Book Antiqua" w:hAnsi="Book Antiqua" w:cstheme="minorHAnsi"/>
          <w:color w:val="000000" w:themeColor="text1"/>
          <w:sz w:val="24"/>
          <w:szCs w:val="24"/>
        </w:rPr>
      </w:pPr>
      <w:r w:rsidRPr="007C0197">
        <w:rPr>
          <w:rFonts w:ascii="Book Antiqua" w:hAnsi="Book Antiqua" w:cstheme="minorHAnsi"/>
          <w:color w:val="000000" w:themeColor="text1"/>
          <w:sz w:val="24"/>
          <w:szCs w:val="24"/>
        </w:rPr>
        <w:t>Lai Xu</w:t>
      </w:r>
      <w:r w:rsidR="00C84650" w:rsidRPr="007C0197">
        <w:rPr>
          <w:rFonts w:ascii="Book Antiqua" w:hAnsi="Book Antiqua" w:cstheme="minorHAnsi"/>
          <w:color w:val="000000" w:themeColor="text1"/>
          <w:sz w:val="24"/>
          <w:szCs w:val="24"/>
        </w:rPr>
        <w:t xml:space="preserve">, </w:t>
      </w:r>
      <w:r w:rsidR="006F0299" w:rsidRPr="007C0197">
        <w:rPr>
          <w:rFonts w:ascii="Book Antiqua" w:hAnsi="Book Antiqua" w:cstheme="minorHAnsi"/>
          <w:color w:val="000000" w:themeColor="text1"/>
          <w:sz w:val="24"/>
          <w:szCs w:val="24"/>
        </w:rPr>
        <w:t xml:space="preserve">Karam </w:t>
      </w:r>
      <w:proofErr w:type="spellStart"/>
      <w:r w:rsidR="006F0299" w:rsidRPr="007C0197">
        <w:rPr>
          <w:rFonts w:ascii="Book Antiqua" w:hAnsi="Book Antiqua" w:cstheme="minorHAnsi"/>
          <w:color w:val="000000" w:themeColor="text1"/>
          <w:sz w:val="24"/>
          <w:szCs w:val="24"/>
        </w:rPr>
        <w:t>Khaddour</w:t>
      </w:r>
      <w:proofErr w:type="spellEnd"/>
      <w:r w:rsidR="0094561A" w:rsidRPr="007C0197">
        <w:rPr>
          <w:rFonts w:ascii="Book Antiqua" w:hAnsi="Book Antiqua" w:cstheme="minorHAnsi"/>
          <w:color w:val="000000" w:themeColor="text1"/>
          <w:sz w:val="24"/>
          <w:szCs w:val="24"/>
        </w:rPr>
        <w:t xml:space="preserve">, </w:t>
      </w:r>
      <w:proofErr w:type="spellStart"/>
      <w:r w:rsidR="00C84650" w:rsidRPr="007C0197">
        <w:rPr>
          <w:rFonts w:ascii="Book Antiqua" w:hAnsi="Book Antiqua" w:cstheme="minorHAnsi"/>
          <w:color w:val="000000" w:themeColor="text1"/>
          <w:sz w:val="24"/>
          <w:szCs w:val="24"/>
        </w:rPr>
        <w:t>Jie</w:t>
      </w:r>
      <w:proofErr w:type="spellEnd"/>
      <w:r w:rsidR="00C84650" w:rsidRPr="007C0197">
        <w:rPr>
          <w:rFonts w:ascii="Book Antiqua" w:hAnsi="Book Antiqua" w:cstheme="minorHAnsi"/>
          <w:color w:val="000000" w:themeColor="text1"/>
          <w:sz w:val="24"/>
          <w:szCs w:val="24"/>
        </w:rPr>
        <w:t xml:space="preserve"> Chen, </w:t>
      </w:r>
      <w:r w:rsidR="00BB41FE" w:rsidRPr="007C0197">
        <w:rPr>
          <w:rFonts w:ascii="Book Antiqua" w:hAnsi="Book Antiqua" w:cstheme="minorHAnsi"/>
          <w:color w:val="000000" w:themeColor="text1"/>
          <w:sz w:val="24"/>
          <w:szCs w:val="24"/>
        </w:rPr>
        <w:t xml:space="preserve">Keith M Rich, </w:t>
      </w:r>
      <w:r w:rsidRPr="007C0197">
        <w:rPr>
          <w:rFonts w:ascii="Book Antiqua" w:hAnsi="Book Antiqua" w:cstheme="minorHAnsi"/>
          <w:color w:val="000000" w:themeColor="text1"/>
          <w:sz w:val="24"/>
          <w:szCs w:val="24"/>
        </w:rPr>
        <w:t xml:space="preserve">Richard </w:t>
      </w:r>
      <w:r w:rsidR="008808ED" w:rsidRPr="007C0197">
        <w:rPr>
          <w:rFonts w:ascii="Book Antiqua" w:hAnsi="Book Antiqua" w:cstheme="minorHAnsi"/>
          <w:color w:val="000000" w:themeColor="text1"/>
          <w:sz w:val="24"/>
          <w:szCs w:val="24"/>
        </w:rPr>
        <w:t xml:space="preserve">J </w:t>
      </w:r>
      <w:r w:rsidRPr="007C0197">
        <w:rPr>
          <w:rFonts w:ascii="Book Antiqua" w:hAnsi="Book Antiqua" w:cstheme="minorHAnsi"/>
          <w:color w:val="000000" w:themeColor="text1"/>
          <w:sz w:val="24"/>
          <w:szCs w:val="24"/>
        </w:rPr>
        <w:t xml:space="preserve">Perrin, Jian Li </w:t>
      </w:r>
      <w:proofErr w:type="spellStart"/>
      <w:r w:rsidRPr="007C0197">
        <w:rPr>
          <w:rFonts w:ascii="Book Antiqua" w:hAnsi="Book Antiqua" w:cstheme="minorHAnsi"/>
          <w:color w:val="000000" w:themeColor="text1"/>
          <w:sz w:val="24"/>
          <w:szCs w:val="24"/>
        </w:rPr>
        <w:t>Campian</w:t>
      </w:r>
      <w:proofErr w:type="spellEnd"/>
    </w:p>
    <w:p w14:paraId="0A54B098" w14:textId="77777777" w:rsidR="00AD2996" w:rsidRPr="007C0197" w:rsidRDefault="00AD2996"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42C42C35" w14:textId="15DE8A46" w:rsidR="00BB41FE" w:rsidRPr="007C0197" w:rsidRDefault="00AD2996" w:rsidP="007C0197">
      <w:pPr>
        <w:adjustRightInd w:val="0"/>
        <w:snapToGrid w:val="0"/>
        <w:spacing w:line="360" w:lineRule="auto"/>
        <w:jc w:val="both"/>
        <w:rPr>
          <w:rFonts w:ascii="Book Antiqua" w:hAnsi="Book Antiqua" w:cstheme="minorHAnsi"/>
          <w:color w:val="000000" w:themeColor="text1"/>
          <w:sz w:val="24"/>
          <w:szCs w:val="24"/>
        </w:rPr>
      </w:pPr>
      <w:r w:rsidRPr="007C0197">
        <w:rPr>
          <w:rFonts w:ascii="Book Antiqua" w:hAnsi="Book Antiqua" w:cstheme="minorHAnsi"/>
          <w:b/>
          <w:color w:val="000000" w:themeColor="text1"/>
          <w:sz w:val="24"/>
          <w:szCs w:val="24"/>
        </w:rPr>
        <w:t xml:space="preserve">Lai Xu, Karam </w:t>
      </w:r>
      <w:proofErr w:type="spellStart"/>
      <w:r w:rsidRPr="007C0197">
        <w:rPr>
          <w:rFonts w:ascii="Book Antiqua" w:hAnsi="Book Antiqua" w:cstheme="minorHAnsi"/>
          <w:b/>
          <w:color w:val="000000" w:themeColor="text1"/>
          <w:sz w:val="24"/>
          <w:szCs w:val="24"/>
        </w:rPr>
        <w:t>Khaddour</w:t>
      </w:r>
      <w:proofErr w:type="spellEnd"/>
      <w:r w:rsidRPr="007C0197">
        <w:rPr>
          <w:rFonts w:ascii="Book Antiqua" w:hAnsi="Book Antiqua" w:cstheme="minorHAnsi"/>
          <w:b/>
          <w:color w:val="000000" w:themeColor="text1"/>
          <w:sz w:val="24"/>
          <w:szCs w:val="24"/>
        </w:rPr>
        <w:t xml:space="preserve">, Jian Li </w:t>
      </w:r>
      <w:proofErr w:type="spellStart"/>
      <w:r w:rsidRPr="007C0197">
        <w:rPr>
          <w:rFonts w:ascii="Book Antiqua" w:hAnsi="Book Antiqua" w:cstheme="minorHAnsi"/>
          <w:b/>
          <w:color w:val="000000" w:themeColor="text1"/>
          <w:sz w:val="24"/>
          <w:szCs w:val="24"/>
        </w:rPr>
        <w:t>Campian</w:t>
      </w:r>
      <w:proofErr w:type="spellEnd"/>
      <w:r w:rsidRPr="007C0197">
        <w:rPr>
          <w:rFonts w:ascii="Book Antiqua" w:hAnsi="Book Antiqua" w:cstheme="minorHAnsi"/>
          <w:b/>
          <w:color w:val="000000" w:themeColor="text1"/>
          <w:sz w:val="24"/>
          <w:szCs w:val="24"/>
        </w:rPr>
        <w:t>,</w:t>
      </w:r>
      <w:r w:rsidRPr="007C0197">
        <w:rPr>
          <w:rFonts w:ascii="Book Antiqua" w:hAnsi="Book Antiqua" w:cstheme="minorHAnsi"/>
          <w:color w:val="000000" w:themeColor="text1"/>
          <w:sz w:val="24"/>
          <w:szCs w:val="24"/>
        </w:rPr>
        <w:t xml:space="preserve"> </w:t>
      </w:r>
      <w:r w:rsidR="00A34C47" w:rsidRPr="007C0197">
        <w:rPr>
          <w:rFonts w:ascii="Book Antiqua" w:hAnsi="Book Antiqua" w:cstheme="minorHAnsi"/>
          <w:color w:val="000000" w:themeColor="text1"/>
          <w:sz w:val="24"/>
          <w:szCs w:val="24"/>
        </w:rPr>
        <w:t>Divisions of Hematology and Oncology, Department of Medicine, Washington Universi</w:t>
      </w:r>
      <w:r w:rsidR="00BB41FE" w:rsidRPr="007C0197">
        <w:rPr>
          <w:rFonts w:ascii="Book Antiqua" w:hAnsi="Book Antiqua" w:cstheme="minorHAnsi"/>
          <w:color w:val="000000" w:themeColor="text1"/>
          <w:sz w:val="24"/>
          <w:szCs w:val="24"/>
        </w:rPr>
        <w:t>ty School of Medicine, St. Louis, MO</w:t>
      </w:r>
      <w:r w:rsidR="003C2B8F" w:rsidRPr="007C0197">
        <w:rPr>
          <w:rFonts w:ascii="Book Antiqua" w:hAnsi="Book Antiqua" w:cstheme="minorHAnsi"/>
          <w:color w:val="000000" w:themeColor="text1"/>
          <w:sz w:val="24"/>
          <w:szCs w:val="24"/>
        </w:rPr>
        <w:t xml:space="preserve"> 63110</w:t>
      </w:r>
      <w:r w:rsidR="00BB41FE" w:rsidRPr="007C0197">
        <w:rPr>
          <w:rFonts w:ascii="Book Antiqua" w:hAnsi="Book Antiqua" w:cstheme="minorHAnsi"/>
          <w:color w:val="000000" w:themeColor="text1"/>
          <w:sz w:val="24"/>
          <w:szCs w:val="24"/>
        </w:rPr>
        <w:t xml:space="preserve">, </w:t>
      </w:r>
      <w:r w:rsidR="003C2B8F" w:rsidRPr="007C0197">
        <w:rPr>
          <w:rFonts w:ascii="Book Antiqua" w:hAnsi="Book Antiqua" w:cstheme="minorHAnsi"/>
          <w:color w:val="000000" w:themeColor="text1"/>
          <w:sz w:val="24"/>
          <w:szCs w:val="24"/>
        </w:rPr>
        <w:t>United States</w:t>
      </w:r>
    </w:p>
    <w:p w14:paraId="2B6E4716" w14:textId="77777777" w:rsidR="00AD2996" w:rsidRPr="007C0197" w:rsidRDefault="00AD2996" w:rsidP="007C0197">
      <w:pPr>
        <w:adjustRightInd w:val="0"/>
        <w:snapToGrid w:val="0"/>
        <w:spacing w:line="360" w:lineRule="auto"/>
        <w:jc w:val="both"/>
        <w:rPr>
          <w:rFonts w:ascii="Book Antiqua" w:hAnsi="Book Antiqua" w:cstheme="minorHAnsi"/>
          <w:color w:val="000000" w:themeColor="text1"/>
          <w:sz w:val="24"/>
          <w:szCs w:val="24"/>
        </w:rPr>
      </w:pPr>
    </w:p>
    <w:p w14:paraId="75E03354" w14:textId="77777777" w:rsidR="003C2B8F" w:rsidRPr="007C0197" w:rsidRDefault="00AD2996" w:rsidP="007C0197">
      <w:pPr>
        <w:adjustRightInd w:val="0"/>
        <w:snapToGrid w:val="0"/>
        <w:spacing w:line="360" w:lineRule="auto"/>
        <w:jc w:val="both"/>
        <w:rPr>
          <w:rFonts w:ascii="Book Antiqua" w:hAnsi="Book Antiqua" w:cstheme="minorHAnsi"/>
          <w:color w:val="000000" w:themeColor="text1"/>
          <w:sz w:val="24"/>
          <w:szCs w:val="24"/>
        </w:rPr>
      </w:pPr>
      <w:proofErr w:type="spellStart"/>
      <w:r w:rsidRPr="007C0197">
        <w:rPr>
          <w:rFonts w:ascii="Book Antiqua" w:hAnsi="Book Antiqua" w:cstheme="minorHAnsi"/>
          <w:b/>
          <w:color w:val="000000" w:themeColor="text1"/>
          <w:sz w:val="24"/>
          <w:szCs w:val="24"/>
        </w:rPr>
        <w:t>Jie</w:t>
      </w:r>
      <w:proofErr w:type="spellEnd"/>
      <w:r w:rsidRPr="007C0197">
        <w:rPr>
          <w:rFonts w:ascii="Book Antiqua" w:hAnsi="Book Antiqua" w:cstheme="minorHAnsi"/>
          <w:b/>
          <w:color w:val="000000" w:themeColor="text1"/>
          <w:sz w:val="24"/>
          <w:szCs w:val="24"/>
        </w:rPr>
        <w:t xml:space="preserve"> Chen, Richard J Perrin, </w:t>
      </w:r>
      <w:r w:rsidR="00A34C47" w:rsidRPr="007C0197">
        <w:rPr>
          <w:rFonts w:ascii="Book Antiqua" w:hAnsi="Book Antiqua" w:cstheme="minorHAnsi"/>
          <w:color w:val="000000" w:themeColor="text1"/>
          <w:sz w:val="24"/>
          <w:szCs w:val="24"/>
        </w:rPr>
        <w:t>Department of Pathology and Immunology, Washington University School of Medicine</w:t>
      </w:r>
      <w:r w:rsidR="00BB41FE" w:rsidRPr="007C0197">
        <w:rPr>
          <w:rFonts w:ascii="Book Antiqua" w:hAnsi="Book Antiqua" w:cstheme="minorHAnsi"/>
          <w:color w:val="000000" w:themeColor="text1"/>
          <w:sz w:val="24"/>
          <w:szCs w:val="24"/>
        </w:rPr>
        <w:t xml:space="preserve">, St. Louis, </w:t>
      </w:r>
      <w:r w:rsidR="003C2B8F" w:rsidRPr="007C0197">
        <w:rPr>
          <w:rFonts w:ascii="Book Antiqua" w:hAnsi="Book Antiqua" w:cstheme="minorHAnsi"/>
          <w:color w:val="000000" w:themeColor="text1"/>
          <w:sz w:val="24"/>
          <w:szCs w:val="24"/>
        </w:rPr>
        <w:t>MO 63110, United States</w:t>
      </w:r>
    </w:p>
    <w:p w14:paraId="27935A68" w14:textId="77777777" w:rsidR="00AD2996" w:rsidRPr="007C0197" w:rsidRDefault="00AD2996" w:rsidP="007C0197">
      <w:pPr>
        <w:adjustRightInd w:val="0"/>
        <w:snapToGrid w:val="0"/>
        <w:spacing w:line="360" w:lineRule="auto"/>
        <w:jc w:val="both"/>
        <w:rPr>
          <w:rFonts w:ascii="Book Antiqua" w:hAnsi="Book Antiqua" w:cstheme="minorHAnsi"/>
          <w:color w:val="000000" w:themeColor="text1"/>
          <w:sz w:val="24"/>
          <w:szCs w:val="24"/>
        </w:rPr>
      </w:pPr>
    </w:p>
    <w:p w14:paraId="5C7E6F02" w14:textId="77777777" w:rsidR="003C2B8F" w:rsidRPr="007C0197" w:rsidRDefault="00AD2996" w:rsidP="007C0197">
      <w:pPr>
        <w:adjustRightInd w:val="0"/>
        <w:snapToGrid w:val="0"/>
        <w:spacing w:line="360" w:lineRule="auto"/>
        <w:jc w:val="both"/>
        <w:rPr>
          <w:rFonts w:ascii="Book Antiqua" w:hAnsi="Book Antiqua" w:cstheme="minorHAnsi"/>
          <w:color w:val="000000" w:themeColor="text1"/>
          <w:sz w:val="24"/>
          <w:szCs w:val="24"/>
        </w:rPr>
      </w:pPr>
      <w:r w:rsidRPr="007C0197">
        <w:rPr>
          <w:rFonts w:ascii="Book Antiqua" w:hAnsi="Book Antiqua" w:cstheme="minorHAnsi"/>
          <w:b/>
          <w:color w:val="000000" w:themeColor="text1"/>
          <w:sz w:val="24"/>
          <w:szCs w:val="24"/>
        </w:rPr>
        <w:t>Keith M Rich,</w:t>
      </w:r>
      <w:r w:rsidRPr="007C0197">
        <w:rPr>
          <w:rFonts w:ascii="Book Antiqua" w:hAnsi="Book Antiqua" w:cstheme="minorHAnsi"/>
          <w:color w:val="000000" w:themeColor="text1"/>
          <w:sz w:val="24"/>
          <w:szCs w:val="24"/>
        </w:rPr>
        <w:t xml:space="preserve"> </w:t>
      </w:r>
      <w:r w:rsidR="00BB41FE" w:rsidRPr="007C0197">
        <w:rPr>
          <w:rFonts w:ascii="Book Antiqua" w:hAnsi="Book Antiqua" w:cstheme="minorHAnsi"/>
          <w:color w:val="000000" w:themeColor="text1"/>
          <w:sz w:val="24"/>
          <w:szCs w:val="24"/>
        </w:rPr>
        <w:t xml:space="preserve">Department of Neurological Surgery, Washington University School of Medicine, St. Louis, </w:t>
      </w:r>
      <w:r w:rsidR="003C2B8F" w:rsidRPr="007C0197">
        <w:rPr>
          <w:rFonts w:ascii="Book Antiqua" w:hAnsi="Book Antiqua" w:cstheme="minorHAnsi"/>
          <w:color w:val="000000" w:themeColor="text1"/>
          <w:sz w:val="24"/>
          <w:szCs w:val="24"/>
        </w:rPr>
        <w:t>MO 63110, United States</w:t>
      </w:r>
    </w:p>
    <w:p w14:paraId="3A25B56C" w14:textId="77777777" w:rsidR="003C2B8F" w:rsidRPr="007C0197" w:rsidRDefault="003C2B8F" w:rsidP="007C0197">
      <w:pPr>
        <w:adjustRightInd w:val="0"/>
        <w:snapToGrid w:val="0"/>
        <w:spacing w:line="360" w:lineRule="auto"/>
        <w:jc w:val="both"/>
        <w:rPr>
          <w:rFonts w:ascii="Book Antiqua" w:hAnsi="Book Antiqua" w:cstheme="minorHAnsi"/>
          <w:color w:val="000000" w:themeColor="text1"/>
          <w:sz w:val="24"/>
          <w:szCs w:val="24"/>
        </w:rPr>
      </w:pPr>
    </w:p>
    <w:p w14:paraId="2F6E6BAE" w14:textId="01E262FF" w:rsidR="003C2B8F" w:rsidRPr="007C0197" w:rsidRDefault="003C2B8F" w:rsidP="007C0197">
      <w:pPr>
        <w:adjustRightInd w:val="0"/>
        <w:snapToGrid w:val="0"/>
        <w:spacing w:line="360" w:lineRule="auto"/>
        <w:jc w:val="both"/>
        <w:rPr>
          <w:rFonts w:ascii="Book Antiqua" w:hAnsi="Book Antiqua"/>
          <w:color w:val="000000" w:themeColor="text1"/>
          <w:sz w:val="24"/>
          <w:szCs w:val="24"/>
        </w:rPr>
      </w:pPr>
      <w:bookmarkStart w:id="11" w:name="_Hlk5615127"/>
      <w:r w:rsidRPr="007C0197">
        <w:rPr>
          <w:rFonts w:ascii="Book Antiqua" w:hAnsi="Book Antiqua"/>
          <w:b/>
          <w:bCs/>
          <w:color w:val="000000" w:themeColor="text1"/>
          <w:sz w:val="24"/>
          <w:szCs w:val="24"/>
          <w:shd w:val="clear" w:color="auto" w:fill="FFFFFF"/>
        </w:rPr>
        <w:t xml:space="preserve">ORCID number: </w:t>
      </w:r>
      <w:r w:rsidRPr="007C0197">
        <w:rPr>
          <w:rFonts w:ascii="Book Antiqua" w:hAnsi="Book Antiqua"/>
          <w:bCs/>
          <w:color w:val="000000" w:themeColor="text1"/>
          <w:sz w:val="24"/>
          <w:szCs w:val="24"/>
          <w:shd w:val="clear" w:color="auto" w:fill="FFFFFF"/>
        </w:rPr>
        <w:t>Lai Xu (</w:t>
      </w:r>
      <w:r w:rsidRPr="007C0197">
        <w:rPr>
          <w:rFonts w:ascii="Book Antiqua" w:hAnsi="Book Antiqua" w:cs="Helvetica"/>
          <w:color w:val="000000" w:themeColor="text1"/>
          <w:sz w:val="24"/>
          <w:szCs w:val="24"/>
          <w:shd w:val="clear" w:color="auto" w:fill="FFFFFF"/>
        </w:rPr>
        <w:t xml:space="preserve">0000-0001-8090-8745); Karam </w:t>
      </w:r>
      <w:proofErr w:type="spellStart"/>
      <w:r w:rsidRPr="007C0197">
        <w:rPr>
          <w:rFonts w:ascii="Book Antiqua" w:hAnsi="Book Antiqua" w:cs="Helvetica"/>
          <w:color w:val="000000" w:themeColor="text1"/>
          <w:sz w:val="24"/>
          <w:szCs w:val="24"/>
          <w:shd w:val="clear" w:color="auto" w:fill="FFFFFF"/>
        </w:rPr>
        <w:t>Khaddour</w:t>
      </w:r>
      <w:proofErr w:type="spellEnd"/>
      <w:r w:rsidRPr="007C0197">
        <w:rPr>
          <w:rFonts w:ascii="Book Antiqua" w:hAnsi="Book Antiqua" w:cs="Helvetica"/>
          <w:color w:val="000000" w:themeColor="text1"/>
          <w:sz w:val="24"/>
          <w:szCs w:val="24"/>
          <w:shd w:val="clear" w:color="auto" w:fill="FFFFFF"/>
        </w:rPr>
        <w:t xml:space="preserve"> (</w:t>
      </w:r>
      <w:r w:rsidRPr="007C0197">
        <w:rPr>
          <w:rFonts w:ascii="Book Antiqua" w:hAnsi="Book Antiqua"/>
          <w:color w:val="000000" w:themeColor="text1"/>
          <w:sz w:val="24"/>
          <w:szCs w:val="24"/>
          <w:shd w:val="clear" w:color="auto" w:fill="FFFFFF"/>
        </w:rPr>
        <w:t xml:space="preserve">0000-0001-6697-3516); </w:t>
      </w:r>
      <w:proofErr w:type="spellStart"/>
      <w:r w:rsidRPr="007C0197">
        <w:rPr>
          <w:rFonts w:ascii="Book Antiqua" w:hAnsi="Book Antiqua"/>
          <w:color w:val="000000" w:themeColor="text1"/>
          <w:sz w:val="24"/>
          <w:szCs w:val="24"/>
          <w:shd w:val="clear" w:color="auto" w:fill="FFFFFF"/>
        </w:rPr>
        <w:t>Jie</w:t>
      </w:r>
      <w:proofErr w:type="spellEnd"/>
      <w:r w:rsidRPr="007C0197">
        <w:rPr>
          <w:rFonts w:ascii="Book Antiqua" w:hAnsi="Book Antiqua"/>
          <w:color w:val="000000" w:themeColor="text1"/>
          <w:sz w:val="24"/>
          <w:szCs w:val="24"/>
          <w:shd w:val="clear" w:color="auto" w:fill="FFFFFF"/>
        </w:rPr>
        <w:t xml:space="preserve"> Chen (0000-0001-6280-5320); Keith M Rich (000-0001-5593-5098); Richard J Perrin (0000-0001-9739-8753); Jian Li </w:t>
      </w:r>
      <w:proofErr w:type="spellStart"/>
      <w:r w:rsidRPr="007C0197">
        <w:rPr>
          <w:rFonts w:ascii="Book Antiqua" w:hAnsi="Book Antiqua"/>
          <w:color w:val="000000" w:themeColor="text1"/>
          <w:sz w:val="24"/>
          <w:szCs w:val="24"/>
          <w:shd w:val="clear" w:color="auto" w:fill="FFFFFF"/>
        </w:rPr>
        <w:t>Campian</w:t>
      </w:r>
      <w:proofErr w:type="spellEnd"/>
      <w:r w:rsidRPr="007C0197">
        <w:rPr>
          <w:rFonts w:ascii="Book Antiqua" w:hAnsi="Book Antiqua"/>
          <w:color w:val="000000" w:themeColor="text1"/>
          <w:sz w:val="24"/>
          <w:szCs w:val="24"/>
          <w:shd w:val="clear" w:color="auto" w:fill="FFFFFF"/>
        </w:rPr>
        <w:t xml:space="preserve"> (0000-0002-4356-0978</w:t>
      </w:r>
      <w:r w:rsidRPr="007C0197">
        <w:rPr>
          <w:rFonts w:ascii="Book Antiqua" w:hAnsi="Book Antiqua"/>
          <w:color w:val="000000" w:themeColor="text1"/>
          <w:sz w:val="24"/>
          <w:szCs w:val="24"/>
        </w:rPr>
        <w:t>).</w:t>
      </w:r>
    </w:p>
    <w:p w14:paraId="2C1FC589" w14:textId="77777777" w:rsidR="003C2B8F" w:rsidRPr="007C0197" w:rsidRDefault="003C2B8F" w:rsidP="007C0197">
      <w:pPr>
        <w:adjustRightInd w:val="0"/>
        <w:snapToGrid w:val="0"/>
        <w:spacing w:line="360" w:lineRule="auto"/>
        <w:jc w:val="both"/>
        <w:rPr>
          <w:rFonts w:ascii="Book Antiqua" w:hAnsi="Book Antiqua"/>
          <w:bCs/>
          <w:color w:val="000000" w:themeColor="text1"/>
          <w:sz w:val="24"/>
          <w:szCs w:val="24"/>
          <w:shd w:val="clear" w:color="auto" w:fill="FFFFFF"/>
        </w:rPr>
      </w:pPr>
    </w:p>
    <w:bookmarkEnd w:id="11"/>
    <w:p w14:paraId="1667AFE1" w14:textId="7998EE9C" w:rsidR="003C2B8F" w:rsidRPr="007C0197" w:rsidRDefault="003C2B8F" w:rsidP="007C0197">
      <w:pPr>
        <w:adjustRightInd w:val="0"/>
        <w:snapToGrid w:val="0"/>
        <w:spacing w:line="360" w:lineRule="auto"/>
        <w:jc w:val="both"/>
        <w:rPr>
          <w:rFonts w:ascii="Book Antiqua" w:hAnsi="Book Antiqua" w:cstheme="minorHAnsi"/>
          <w:color w:val="000000" w:themeColor="text1"/>
          <w:sz w:val="24"/>
          <w:szCs w:val="24"/>
        </w:rPr>
      </w:pPr>
      <w:r w:rsidRPr="007C0197">
        <w:rPr>
          <w:rFonts w:ascii="Book Antiqua" w:hAnsi="Book Antiqua" w:cs="Garamond-Bold"/>
          <w:b/>
          <w:bCs/>
          <w:color w:val="000000" w:themeColor="text1"/>
          <w:sz w:val="24"/>
          <w:szCs w:val="24"/>
        </w:rPr>
        <w:t xml:space="preserve">Author contributions: </w:t>
      </w:r>
      <w:r w:rsidRPr="007C0197">
        <w:rPr>
          <w:rFonts w:ascii="Book Antiqua" w:hAnsi="Book Antiqua"/>
          <w:bCs/>
          <w:color w:val="000000" w:themeColor="text1"/>
          <w:sz w:val="24"/>
          <w:szCs w:val="24"/>
          <w:shd w:val="clear" w:color="auto" w:fill="FFFFFF"/>
        </w:rPr>
        <w:t>Xu</w:t>
      </w:r>
      <w:r w:rsidRPr="007C0197">
        <w:rPr>
          <w:rFonts w:ascii="Book Antiqua" w:hAnsi="Book Antiqua" w:cstheme="minorHAnsi"/>
          <w:color w:val="000000" w:themeColor="text1"/>
          <w:sz w:val="24"/>
          <w:szCs w:val="24"/>
        </w:rPr>
        <w:t xml:space="preserve"> L and </w:t>
      </w:r>
      <w:proofErr w:type="spellStart"/>
      <w:r w:rsidRPr="007C0197">
        <w:rPr>
          <w:rFonts w:ascii="Book Antiqua" w:hAnsi="Book Antiqua" w:cs="Helvetica"/>
          <w:color w:val="000000" w:themeColor="text1"/>
          <w:sz w:val="24"/>
          <w:szCs w:val="24"/>
          <w:shd w:val="clear" w:color="auto" w:fill="FFFFFF"/>
        </w:rPr>
        <w:t>Khaddour</w:t>
      </w:r>
      <w:proofErr w:type="spellEnd"/>
      <w:r w:rsidRPr="007C0197">
        <w:rPr>
          <w:rFonts w:ascii="Book Antiqua" w:hAnsi="Book Antiqua" w:cs="Helvetica"/>
          <w:color w:val="000000" w:themeColor="text1"/>
          <w:sz w:val="24"/>
          <w:szCs w:val="24"/>
          <w:shd w:val="clear" w:color="auto" w:fill="FFFFFF"/>
        </w:rPr>
        <w:t xml:space="preserve"> </w:t>
      </w:r>
      <w:r w:rsidRPr="007C0197">
        <w:rPr>
          <w:rFonts w:ascii="Book Antiqua" w:hAnsi="Book Antiqua" w:cstheme="minorHAnsi"/>
          <w:color w:val="000000" w:themeColor="text1"/>
          <w:sz w:val="24"/>
          <w:szCs w:val="24"/>
        </w:rPr>
        <w:t xml:space="preserve">K performed the chart, literature review, and wrote the manuscript in consultation with other authors; </w:t>
      </w:r>
      <w:r w:rsidRPr="007C0197">
        <w:rPr>
          <w:rFonts w:ascii="Book Antiqua" w:hAnsi="Book Antiqua"/>
          <w:color w:val="000000" w:themeColor="text1"/>
          <w:sz w:val="24"/>
          <w:szCs w:val="24"/>
          <w:shd w:val="clear" w:color="auto" w:fill="FFFFFF"/>
        </w:rPr>
        <w:t xml:space="preserve">Chen </w:t>
      </w:r>
      <w:r w:rsidRPr="007C0197">
        <w:rPr>
          <w:rFonts w:ascii="Book Antiqua" w:hAnsi="Book Antiqua" w:cstheme="minorHAnsi"/>
          <w:color w:val="000000" w:themeColor="text1"/>
          <w:sz w:val="24"/>
          <w:szCs w:val="24"/>
        </w:rPr>
        <w:t xml:space="preserve">J prepared </w:t>
      </w:r>
      <w:r w:rsidR="009305D7" w:rsidRPr="007C0197">
        <w:rPr>
          <w:rFonts w:ascii="Book Antiqua" w:hAnsi="Book Antiqua" w:cstheme="minorHAnsi"/>
          <w:color w:val="000000" w:themeColor="text1"/>
          <w:sz w:val="24"/>
          <w:szCs w:val="24"/>
        </w:rPr>
        <w:t xml:space="preserve">Figures </w:t>
      </w:r>
      <w:r w:rsidRPr="007C0197">
        <w:rPr>
          <w:rFonts w:ascii="Book Antiqua" w:hAnsi="Book Antiqua" w:cstheme="minorHAnsi"/>
          <w:color w:val="000000" w:themeColor="text1"/>
          <w:sz w:val="24"/>
          <w:szCs w:val="24"/>
        </w:rPr>
        <w:t xml:space="preserve">2 and 4; </w:t>
      </w:r>
      <w:r w:rsidRPr="007C0197">
        <w:rPr>
          <w:rFonts w:ascii="Book Antiqua" w:hAnsi="Book Antiqua"/>
          <w:color w:val="000000" w:themeColor="text1"/>
          <w:sz w:val="24"/>
          <w:szCs w:val="24"/>
          <w:shd w:val="clear" w:color="auto" w:fill="FFFFFF"/>
        </w:rPr>
        <w:t xml:space="preserve">Rich </w:t>
      </w:r>
      <w:r w:rsidRPr="007C0197">
        <w:rPr>
          <w:rFonts w:ascii="Book Antiqua" w:hAnsi="Book Antiqua" w:cstheme="minorHAnsi"/>
          <w:color w:val="000000" w:themeColor="text1"/>
          <w:sz w:val="24"/>
          <w:szCs w:val="24"/>
        </w:rPr>
        <w:t xml:space="preserve">KM operated on both cases, and contributed to the surgery session; </w:t>
      </w:r>
      <w:r w:rsidRPr="007C0197">
        <w:rPr>
          <w:rFonts w:ascii="Book Antiqua" w:hAnsi="Book Antiqua"/>
          <w:color w:val="000000" w:themeColor="text1"/>
          <w:sz w:val="24"/>
          <w:szCs w:val="24"/>
          <w:shd w:val="clear" w:color="auto" w:fill="FFFFFF"/>
        </w:rPr>
        <w:t xml:space="preserve">Perrin </w:t>
      </w:r>
      <w:r w:rsidRPr="007C0197">
        <w:rPr>
          <w:rFonts w:ascii="Book Antiqua" w:hAnsi="Book Antiqua" w:cstheme="minorHAnsi"/>
          <w:color w:val="000000" w:themeColor="text1"/>
          <w:sz w:val="24"/>
          <w:szCs w:val="24"/>
        </w:rPr>
        <w:t xml:space="preserve">RJ performed the histopathologic examination, and provided critical feedback on interpreting and communicating the pathology results in the manuscript; </w:t>
      </w:r>
      <w:proofErr w:type="spellStart"/>
      <w:r w:rsidRPr="007C0197">
        <w:rPr>
          <w:rFonts w:ascii="Book Antiqua" w:hAnsi="Book Antiqua"/>
          <w:color w:val="000000" w:themeColor="text1"/>
          <w:sz w:val="24"/>
          <w:szCs w:val="24"/>
          <w:shd w:val="clear" w:color="auto" w:fill="FFFFFF"/>
        </w:rPr>
        <w:t>Campian</w:t>
      </w:r>
      <w:proofErr w:type="spellEnd"/>
      <w:r w:rsidRPr="007C0197">
        <w:rPr>
          <w:rFonts w:ascii="Book Antiqua" w:hAnsi="Book Antiqua"/>
          <w:color w:val="000000" w:themeColor="text1"/>
          <w:sz w:val="24"/>
          <w:szCs w:val="24"/>
          <w:shd w:val="clear" w:color="auto" w:fill="FFFFFF"/>
        </w:rPr>
        <w:t xml:space="preserve"> </w:t>
      </w:r>
      <w:r w:rsidRPr="007C0197">
        <w:rPr>
          <w:rFonts w:ascii="Book Antiqua" w:hAnsi="Book Antiqua" w:cstheme="minorHAnsi"/>
          <w:color w:val="000000" w:themeColor="text1"/>
          <w:sz w:val="24"/>
          <w:szCs w:val="24"/>
        </w:rPr>
        <w:t xml:space="preserve">JL supervised the entire work; all authors contributed to the final version of the manuscript. </w:t>
      </w:r>
    </w:p>
    <w:p w14:paraId="0C8ACD49" w14:textId="77777777" w:rsidR="003C2B8F" w:rsidRPr="007C0197" w:rsidRDefault="003C2B8F" w:rsidP="007C0197">
      <w:pPr>
        <w:adjustRightInd w:val="0"/>
        <w:snapToGrid w:val="0"/>
        <w:spacing w:line="360" w:lineRule="auto"/>
        <w:jc w:val="both"/>
        <w:rPr>
          <w:rFonts w:ascii="Book Antiqua" w:hAnsi="Book Antiqua" w:cstheme="minorHAnsi"/>
          <w:color w:val="000000" w:themeColor="text1"/>
          <w:sz w:val="24"/>
          <w:szCs w:val="24"/>
        </w:rPr>
      </w:pPr>
    </w:p>
    <w:p w14:paraId="3B0A0BE7" w14:textId="2EEBBE4B" w:rsidR="003C2B8F" w:rsidRPr="007C0197" w:rsidRDefault="003C2B8F" w:rsidP="007C0197">
      <w:pPr>
        <w:pStyle w:val="Normal1"/>
        <w:adjustRightInd w:val="0"/>
        <w:snapToGrid w:val="0"/>
        <w:spacing w:line="360" w:lineRule="auto"/>
        <w:jc w:val="both"/>
        <w:rPr>
          <w:rFonts w:ascii="Book Antiqua" w:hAnsi="Book Antiqua" w:cstheme="minorHAnsi"/>
          <w:color w:val="000000" w:themeColor="text1"/>
          <w:sz w:val="24"/>
          <w:szCs w:val="24"/>
        </w:rPr>
      </w:pPr>
      <w:r w:rsidRPr="007C0197">
        <w:rPr>
          <w:rFonts w:ascii="Book Antiqua" w:hAnsi="Book Antiqua"/>
          <w:b/>
          <w:color w:val="000000" w:themeColor="text1"/>
          <w:sz w:val="24"/>
          <w:szCs w:val="24"/>
        </w:rPr>
        <w:t>Informed consent statement</w:t>
      </w:r>
      <w:r w:rsidRPr="007C0197">
        <w:rPr>
          <w:rFonts w:ascii="Book Antiqua" w:hAnsi="Book Antiqua"/>
          <w:b/>
          <w:bCs/>
          <w:iCs/>
          <w:color w:val="000000" w:themeColor="text1"/>
          <w:sz w:val="24"/>
          <w:szCs w:val="24"/>
        </w:rPr>
        <w:t xml:space="preserve">: </w:t>
      </w:r>
      <w:r w:rsidR="00757B69">
        <w:rPr>
          <w:rFonts w:ascii="Book Antiqua" w:hAnsi="Book Antiqua" w:cstheme="minorHAnsi"/>
          <w:color w:val="000000" w:themeColor="text1"/>
          <w:sz w:val="24"/>
          <w:szCs w:val="24"/>
        </w:rPr>
        <w:t>An informed consent statement was obtained and provided to the journal editorial office</w:t>
      </w:r>
      <w:r w:rsidRPr="007C0197">
        <w:rPr>
          <w:rFonts w:ascii="Book Antiqua" w:hAnsi="Book Antiqua" w:cstheme="minorHAnsi"/>
          <w:color w:val="000000" w:themeColor="text1"/>
          <w:sz w:val="24"/>
          <w:szCs w:val="24"/>
        </w:rPr>
        <w:t xml:space="preserve">. Patients’ identifiers were omitted from the original manuscript. </w:t>
      </w:r>
    </w:p>
    <w:p w14:paraId="58854A93" w14:textId="77777777" w:rsidR="003C2B8F" w:rsidRPr="007C0197" w:rsidRDefault="003C2B8F" w:rsidP="007C0197">
      <w:pPr>
        <w:adjustRightInd w:val="0"/>
        <w:snapToGrid w:val="0"/>
        <w:spacing w:line="360" w:lineRule="auto"/>
        <w:jc w:val="both"/>
        <w:rPr>
          <w:rFonts w:ascii="Book Antiqua" w:hAnsi="Book Antiqua"/>
          <w:b/>
          <w:color w:val="000000" w:themeColor="text1"/>
          <w:sz w:val="24"/>
          <w:szCs w:val="24"/>
        </w:rPr>
      </w:pPr>
    </w:p>
    <w:p w14:paraId="447DE397" w14:textId="050DB905" w:rsidR="003C2B8F" w:rsidRPr="007C0197" w:rsidRDefault="003C2B8F" w:rsidP="007C0197">
      <w:pPr>
        <w:adjustRightInd w:val="0"/>
        <w:snapToGrid w:val="0"/>
        <w:spacing w:line="360" w:lineRule="auto"/>
        <w:jc w:val="both"/>
        <w:rPr>
          <w:rFonts w:ascii="Book Antiqua" w:hAnsi="Book Antiqua" w:cstheme="minorHAnsi"/>
          <w:color w:val="000000" w:themeColor="text1"/>
          <w:sz w:val="24"/>
          <w:szCs w:val="24"/>
        </w:rPr>
      </w:pPr>
      <w:bookmarkStart w:id="12" w:name="_Hlk5615265"/>
      <w:bookmarkStart w:id="13" w:name="_Hlk5625813"/>
      <w:bookmarkStart w:id="14" w:name="_Hlk8806223"/>
      <w:bookmarkStart w:id="15" w:name="_Hlk9581441"/>
      <w:r w:rsidRPr="007C0197">
        <w:rPr>
          <w:rFonts w:ascii="Book Antiqua" w:hAnsi="Book Antiqua"/>
          <w:b/>
          <w:color w:val="000000" w:themeColor="text1"/>
          <w:sz w:val="24"/>
          <w:szCs w:val="24"/>
        </w:rPr>
        <w:t>Conflict-of-interest statement:</w:t>
      </w:r>
      <w:bookmarkStart w:id="16" w:name="_Hlk11399585"/>
      <w:bookmarkEnd w:id="12"/>
      <w:bookmarkEnd w:id="13"/>
      <w:bookmarkEnd w:id="14"/>
      <w:r w:rsidR="00777AC0" w:rsidRPr="007C0197">
        <w:rPr>
          <w:rFonts w:ascii="Book Antiqua" w:hAnsi="Book Antiqua"/>
          <w:b/>
          <w:color w:val="000000" w:themeColor="text1"/>
          <w:sz w:val="24"/>
          <w:szCs w:val="24"/>
        </w:rPr>
        <w:t xml:space="preserve"> </w:t>
      </w:r>
      <w:proofErr w:type="spellStart"/>
      <w:r w:rsidRPr="007C0197">
        <w:rPr>
          <w:rFonts w:ascii="Book Antiqua" w:hAnsi="Book Antiqua"/>
          <w:color w:val="000000" w:themeColor="text1"/>
          <w:sz w:val="24"/>
          <w:szCs w:val="24"/>
          <w:shd w:val="clear" w:color="auto" w:fill="FFFFFF"/>
        </w:rPr>
        <w:t>Campian</w:t>
      </w:r>
      <w:proofErr w:type="spellEnd"/>
      <w:r w:rsidRPr="007C0197">
        <w:rPr>
          <w:rFonts w:ascii="Book Antiqua" w:hAnsi="Book Antiqua"/>
          <w:color w:val="000000" w:themeColor="text1"/>
          <w:sz w:val="24"/>
          <w:szCs w:val="24"/>
          <w:shd w:val="clear" w:color="auto" w:fill="FFFFFF"/>
        </w:rPr>
        <w:t xml:space="preserve"> </w:t>
      </w:r>
      <w:r w:rsidRPr="007C0197">
        <w:rPr>
          <w:rFonts w:ascii="Book Antiqua" w:hAnsi="Book Antiqua" w:cstheme="minorHAnsi"/>
          <w:color w:val="000000" w:themeColor="text1"/>
          <w:sz w:val="24"/>
          <w:szCs w:val="24"/>
        </w:rPr>
        <w:t xml:space="preserve">JL reports research support from </w:t>
      </w:r>
      <w:proofErr w:type="spellStart"/>
      <w:r w:rsidRPr="007C0197">
        <w:rPr>
          <w:rFonts w:ascii="Book Antiqua" w:hAnsi="Book Antiqua" w:cstheme="minorHAnsi"/>
          <w:color w:val="000000" w:themeColor="text1"/>
          <w:sz w:val="24"/>
          <w:szCs w:val="24"/>
        </w:rPr>
        <w:t>NeoImmuneTech</w:t>
      </w:r>
      <w:proofErr w:type="spellEnd"/>
      <w:r w:rsidRPr="007C0197">
        <w:rPr>
          <w:rFonts w:ascii="Book Antiqua" w:hAnsi="Book Antiqua" w:cstheme="minorHAnsi"/>
          <w:color w:val="000000" w:themeColor="text1"/>
          <w:sz w:val="24"/>
          <w:szCs w:val="24"/>
        </w:rPr>
        <w:t xml:space="preserve"> Inc. and Incyte Corporatio</w:t>
      </w:r>
      <w:r w:rsidR="00777AC0" w:rsidRPr="007C0197">
        <w:rPr>
          <w:rFonts w:ascii="Book Antiqua" w:hAnsi="Book Antiqua" w:cstheme="minorHAnsi"/>
          <w:color w:val="000000" w:themeColor="text1"/>
          <w:sz w:val="24"/>
          <w:szCs w:val="24"/>
        </w:rPr>
        <w:t xml:space="preserve">n, outside the submitted work. </w:t>
      </w:r>
      <w:r w:rsidRPr="007C0197">
        <w:rPr>
          <w:rFonts w:ascii="Book Antiqua" w:hAnsi="Book Antiqua" w:cstheme="minorHAnsi"/>
          <w:color w:val="000000" w:themeColor="text1"/>
          <w:sz w:val="24"/>
          <w:szCs w:val="24"/>
        </w:rPr>
        <w:t>The remaining authors have no conflicts of interest to declare.</w:t>
      </w:r>
    </w:p>
    <w:p w14:paraId="2C90E901" w14:textId="77777777" w:rsidR="003C2B8F" w:rsidRPr="007C0197" w:rsidRDefault="003C2B8F" w:rsidP="007C0197">
      <w:pPr>
        <w:adjustRightInd w:val="0"/>
        <w:snapToGrid w:val="0"/>
        <w:spacing w:line="360" w:lineRule="auto"/>
        <w:jc w:val="both"/>
        <w:rPr>
          <w:rFonts w:ascii="Book Antiqua" w:hAnsi="Book Antiqua"/>
          <w:b/>
          <w:color w:val="000000" w:themeColor="text1"/>
          <w:sz w:val="24"/>
          <w:szCs w:val="24"/>
        </w:rPr>
      </w:pPr>
    </w:p>
    <w:bookmarkEnd w:id="15"/>
    <w:bookmarkEnd w:id="16"/>
    <w:p w14:paraId="4E479A56" w14:textId="77777777" w:rsidR="003C2B8F" w:rsidRPr="007C0197" w:rsidRDefault="003C2B8F" w:rsidP="007C0197">
      <w:pPr>
        <w:autoSpaceDE w:val="0"/>
        <w:autoSpaceDN w:val="0"/>
        <w:adjustRightInd w:val="0"/>
        <w:snapToGrid w:val="0"/>
        <w:spacing w:line="360" w:lineRule="auto"/>
        <w:jc w:val="both"/>
        <w:rPr>
          <w:rFonts w:ascii="Book Antiqua" w:hAnsi="Book Antiqua" w:cs="Garamond-Bold"/>
          <w:bCs/>
          <w:color w:val="000000" w:themeColor="text1"/>
          <w:sz w:val="24"/>
          <w:szCs w:val="24"/>
        </w:rPr>
      </w:pPr>
      <w:r w:rsidRPr="007C0197">
        <w:rPr>
          <w:rFonts w:ascii="Book Antiqua" w:hAnsi="Book Antiqua"/>
          <w:b/>
          <w:bCs/>
          <w:color w:val="000000" w:themeColor="text1"/>
          <w:sz w:val="24"/>
          <w:szCs w:val="24"/>
        </w:rPr>
        <w:t xml:space="preserve">CARE Checklist (2016) statement: </w:t>
      </w:r>
      <w:r w:rsidRPr="007C0197">
        <w:rPr>
          <w:rFonts w:ascii="Book Antiqua" w:hAnsi="Book Antiqua" w:cs="Garamond"/>
          <w:color w:val="000000" w:themeColor="text1"/>
          <w:sz w:val="24"/>
          <w:szCs w:val="24"/>
        </w:rPr>
        <w:t>The authors have read the CARE Checklist (2016), and the manuscript was prepared and revised according to the CARE Checklist (2016).</w:t>
      </w:r>
    </w:p>
    <w:p w14:paraId="2BF8C051" w14:textId="77777777" w:rsidR="003C2B8F" w:rsidRPr="007C0197" w:rsidRDefault="003C2B8F" w:rsidP="007C0197">
      <w:pPr>
        <w:adjustRightInd w:val="0"/>
        <w:snapToGrid w:val="0"/>
        <w:spacing w:line="360" w:lineRule="auto"/>
        <w:jc w:val="both"/>
        <w:rPr>
          <w:rFonts w:ascii="Book Antiqua" w:hAnsi="Book Antiqua"/>
          <w:color w:val="000000" w:themeColor="text1"/>
          <w:sz w:val="24"/>
          <w:szCs w:val="24"/>
        </w:rPr>
      </w:pPr>
    </w:p>
    <w:p w14:paraId="5F77E8DB" w14:textId="77777777" w:rsidR="00B26E92" w:rsidRPr="007C0197" w:rsidRDefault="00B26E92" w:rsidP="007C0197">
      <w:pPr>
        <w:adjustRightInd w:val="0"/>
        <w:snapToGrid w:val="0"/>
        <w:spacing w:line="360" w:lineRule="auto"/>
        <w:jc w:val="both"/>
        <w:rPr>
          <w:rFonts w:ascii="Book Antiqua" w:hAnsi="Book Antiqua"/>
          <w:color w:val="000000" w:themeColor="text1"/>
          <w:sz w:val="24"/>
          <w:szCs w:val="24"/>
        </w:rPr>
      </w:pPr>
      <w:bookmarkStart w:id="17" w:name="OLE_LINK507"/>
      <w:bookmarkStart w:id="18" w:name="OLE_LINK506"/>
      <w:bookmarkStart w:id="19" w:name="OLE_LINK496"/>
      <w:bookmarkStart w:id="20" w:name="OLE_LINK479"/>
      <w:bookmarkStart w:id="21" w:name="OLE_LINK171"/>
      <w:bookmarkStart w:id="22" w:name="OLE_LINK172"/>
      <w:bookmarkStart w:id="23" w:name="OLE_LINK323"/>
      <w:r w:rsidRPr="007C0197">
        <w:rPr>
          <w:rFonts w:ascii="Book Antiqua" w:hAnsi="Book Antiqua"/>
          <w:b/>
          <w:color w:val="000000" w:themeColor="text1"/>
          <w:sz w:val="24"/>
          <w:szCs w:val="24"/>
        </w:rPr>
        <w:t xml:space="preserve">Open-Access: </w:t>
      </w:r>
      <w:bookmarkStart w:id="24" w:name="OLE_LINK144"/>
      <w:bookmarkStart w:id="25" w:name="OLE_LINK146"/>
      <w:bookmarkStart w:id="26" w:name="OLE_LINK191"/>
      <w:r w:rsidRPr="007C0197">
        <w:rPr>
          <w:rFonts w:ascii="Book Antiqua" w:hAnsi="Book Antiqua"/>
          <w:color w:val="000000" w:themeColor="text1"/>
          <w:sz w:val="24"/>
          <w:szCs w:val="24"/>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7"/>
      <w:bookmarkEnd w:id="18"/>
      <w:bookmarkEnd w:id="19"/>
      <w:bookmarkEnd w:id="20"/>
    </w:p>
    <w:bookmarkEnd w:id="21"/>
    <w:bookmarkEnd w:id="22"/>
    <w:bookmarkEnd w:id="23"/>
    <w:bookmarkEnd w:id="24"/>
    <w:bookmarkEnd w:id="25"/>
    <w:bookmarkEnd w:id="26"/>
    <w:p w14:paraId="162D096E" w14:textId="77777777" w:rsidR="00B26E92" w:rsidRPr="007C0197" w:rsidRDefault="00B26E92" w:rsidP="007C0197">
      <w:pPr>
        <w:adjustRightInd w:val="0"/>
        <w:snapToGrid w:val="0"/>
        <w:spacing w:line="360" w:lineRule="auto"/>
        <w:jc w:val="both"/>
        <w:rPr>
          <w:rFonts w:ascii="Book Antiqua" w:hAnsi="Book Antiqua"/>
          <w:color w:val="000000" w:themeColor="text1"/>
          <w:sz w:val="24"/>
          <w:szCs w:val="24"/>
        </w:rPr>
      </w:pPr>
    </w:p>
    <w:p w14:paraId="58CF7BB4" w14:textId="77777777" w:rsidR="00B26E92" w:rsidRPr="007C0197" w:rsidRDefault="00B26E92" w:rsidP="007C0197">
      <w:pPr>
        <w:adjustRightInd w:val="0"/>
        <w:snapToGrid w:val="0"/>
        <w:spacing w:line="360" w:lineRule="auto"/>
        <w:jc w:val="both"/>
        <w:rPr>
          <w:rFonts w:ascii="Book Antiqua" w:hAnsi="Book Antiqua"/>
          <w:color w:val="000000" w:themeColor="text1"/>
          <w:sz w:val="24"/>
          <w:szCs w:val="24"/>
          <w:shd w:val="clear" w:color="auto" w:fill="FFFFFF"/>
        </w:rPr>
      </w:pPr>
      <w:r w:rsidRPr="007C0197">
        <w:rPr>
          <w:rFonts w:ascii="Book Antiqua" w:hAnsi="Book Antiqua"/>
          <w:b/>
          <w:color w:val="000000" w:themeColor="text1"/>
          <w:sz w:val="24"/>
          <w:szCs w:val="24"/>
        </w:rPr>
        <w:t>Manuscript source:</w:t>
      </w:r>
      <w:r w:rsidRPr="007C0197">
        <w:rPr>
          <w:rFonts w:ascii="Book Antiqua" w:hAnsi="Book Antiqua"/>
          <w:color w:val="000000" w:themeColor="text1"/>
          <w:sz w:val="24"/>
          <w:szCs w:val="24"/>
        </w:rPr>
        <w:t> </w:t>
      </w:r>
      <w:r w:rsidRPr="007C0197">
        <w:rPr>
          <w:rFonts w:ascii="Book Antiqua" w:hAnsi="Book Antiqua"/>
          <w:color w:val="000000" w:themeColor="text1"/>
          <w:sz w:val="24"/>
          <w:szCs w:val="24"/>
          <w:shd w:val="clear" w:color="auto" w:fill="FFFFFF"/>
        </w:rPr>
        <w:t xml:space="preserve">Unsolicited manuscript </w:t>
      </w:r>
    </w:p>
    <w:p w14:paraId="2AC991D1" w14:textId="77777777" w:rsidR="00B26E92" w:rsidRPr="007C0197" w:rsidRDefault="00B26E92" w:rsidP="007C0197">
      <w:pPr>
        <w:pStyle w:val="Normal1"/>
        <w:adjustRightInd w:val="0"/>
        <w:snapToGrid w:val="0"/>
        <w:spacing w:line="360" w:lineRule="auto"/>
        <w:jc w:val="both"/>
        <w:rPr>
          <w:rFonts w:ascii="Book Antiqua" w:hAnsi="Book Antiqua" w:cs="Garamond-Bold"/>
          <w:b/>
          <w:bCs/>
          <w:color w:val="000000" w:themeColor="text1"/>
          <w:sz w:val="24"/>
          <w:szCs w:val="24"/>
        </w:rPr>
      </w:pPr>
    </w:p>
    <w:p w14:paraId="642A6E8C" w14:textId="5B77D6FA" w:rsidR="00A2378E" w:rsidRPr="007C0197" w:rsidRDefault="003C2B8F" w:rsidP="007C0197">
      <w:pPr>
        <w:pStyle w:val="Normal1"/>
        <w:adjustRightInd w:val="0"/>
        <w:snapToGrid w:val="0"/>
        <w:spacing w:line="360" w:lineRule="auto"/>
        <w:jc w:val="both"/>
        <w:rPr>
          <w:rFonts w:ascii="Book Antiqua" w:hAnsi="Book Antiqua" w:cstheme="minorHAnsi"/>
          <w:color w:val="000000" w:themeColor="text1"/>
          <w:sz w:val="24"/>
          <w:szCs w:val="24"/>
        </w:rPr>
      </w:pPr>
      <w:r w:rsidRPr="007C0197">
        <w:rPr>
          <w:rFonts w:ascii="Book Antiqua" w:hAnsi="Book Antiqua" w:cs="Garamond-Bold"/>
          <w:b/>
          <w:bCs/>
          <w:color w:val="000000" w:themeColor="text1"/>
          <w:sz w:val="24"/>
          <w:szCs w:val="24"/>
        </w:rPr>
        <w:t xml:space="preserve">Corresponding author: </w:t>
      </w:r>
      <w:r w:rsidR="00BB41FE" w:rsidRPr="007C0197">
        <w:rPr>
          <w:rFonts w:ascii="Book Antiqua" w:hAnsi="Book Antiqua" w:cstheme="minorHAnsi"/>
          <w:b/>
          <w:color w:val="000000" w:themeColor="text1"/>
          <w:sz w:val="24"/>
          <w:szCs w:val="24"/>
        </w:rPr>
        <w:t xml:space="preserve">Jian Li </w:t>
      </w:r>
      <w:proofErr w:type="spellStart"/>
      <w:r w:rsidR="00BB41FE" w:rsidRPr="007C0197">
        <w:rPr>
          <w:rFonts w:ascii="Book Antiqua" w:hAnsi="Book Antiqua" w:cstheme="minorHAnsi"/>
          <w:b/>
          <w:color w:val="000000" w:themeColor="text1"/>
          <w:sz w:val="24"/>
          <w:szCs w:val="24"/>
        </w:rPr>
        <w:t>Campian</w:t>
      </w:r>
      <w:proofErr w:type="spellEnd"/>
      <w:r w:rsidRPr="007C0197">
        <w:rPr>
          <w:rFonts w:ascii="Book Antiqua" w:hAnsi="Book Antiqua" w:cstheme="minorHAnsi"/>
          <w:b/>
          <w:color w:val="000000" w:themeColor="text1"/>
          <w:sz w:val="24"/>
          <w:szCs w:val="24"/>
        </w:rPr>
        <w:t>,</w:t>
      </w:r>
      <w:r w:rsidRPr="007C0197">
        <w:rPr>
          <w:rFonts w:ascii="Book Antiqua" w:hAnsi="Book Antiqua"/>
          <w:b/>
          <w:color w:val="000000" w:themeColor="text1"/>
          <w:sz w:val="24"/>
          <w:szCs w:val="24"/>
        </w:rPr>
        <w:t xml:space="preserve"> </w:t>
      </w:r>
      <w:r w:rsidRPr="007C0197">
        <w:rPr>
          <w:rFonts w:ascii="Book Antiqua" w:hAnsi="Book Antiqua" w:cstheme="minorHAnsi"/>
          <w:b/>
          <w:color w:val="000000" w:themeColor="text1"/>
          <w:sz w:val="24"/>
          <w:szCs w:val="24"/>
        </w:rPr>
        <w:t>MD, PhD,</w:t>
      </w:r>
      <w:r w:rsidRPr="007C0197">
        <w:rPr>
          <w:rFonts w:ascii="Book Antiqua" w:hAnsi="Book Antiqua"/>
          <w:b/>
          <w:color w:val="000000" w:themeColor="text1"/>
          <w:sz w:val="24"/>
          <w:szCs w:val="24"/>
        </w:rPr>
        <w:t xml:space="preserve"> Assistant Professor,</w:t>
      </w:r>
      <w:r w:rsidR="00A2378E" w:rsidRPr="007C0197">
        <w:rPr>
          <w:rFonts w:ascii="Book Antiqua" w:hAnsi="Book Antiqua"/>
          <w:b/>
          <w:color w:val="000000" w:themeColor="text1"/>
          <w:sz w:val="24"/>
          <w:szCs w:val="24"/>
        </w:rPr>
        <w:t xml:space="preserve"> </w:t>
      </w:r>
      <w:r w:rsidR="00A2378E" w:rsidRPr="007C0197">
        <w:rPr>
          <w:rFonts w:ascii="Book Antiqua" w:hAnsi="Book Antiqua" w:cstheme="minorHAnsi"/>
          <w:color w:val="000000" w:themeColor="text1"/>
          <w:sz w:val="24"/>
          <w:szCs w:val="24"/>
        </w:rPr>
        <w:t xml:space="preserve">Divisions of Hematology and Oncology, Department of Medicine, Washington University School of Medicine, 660 S. Euclid Ave, Box 8056, St. Louis, MO 63110, United States. </w:t>
      </w:r>
      <w:hyperlink r:id="rId8" w:history="1">
        <w:r w:rsidR="00777AC0" w:rsidRPr="007C0197">
          <w:rPr>
            <w:rStyle w:val="Hyperlink"/>
            <w:rFonts w:ascii="Book Antiqua" w:hAnsi="Book Antiqua" w:cstheme="minorHAnsi"/>
            <w:sz w:val="24"/>
            <w:szCs w:val="24"/>
          </w:rPr>
          <w:t>campian.jian@wustl.edu</w:t>
        </w:r>
      </w:hyperlink>
    </w:p>
    <w:p w14:paraId="39238C66" w14:textId="7BE360BC" w:rsidR="00BB41FE" w:rsidRPr="007C0197" w:rsidRDefault="00A2378E" w:rsidP="007C0197">
      <w:pPr>
        <w:pStyle w:val="Normal1"/>
        <w:adjustRightInd w:val="0"/>
        <w:snapToGrid w:val="0"/>
        <w:spacing w:line="360" w:lineRule="auto"/>
        <w:jc w:val="both"/>
        <w:rPr>
          <w:rFonts w:ascii="Book Antiqua" w:hAnsi="Book Antiqua" w:cstheme="minorHAnsi"/>
          <w:color w:val="000000" w:themeColor="text1"/>
          <w:sz w:val="24"/>
          <w:szCs w:val="24"/>
        </w:rPr>
      </w:pPr>
      <w:r w:rsidRPr="007C0197">
        <w:rPr>
          <w:rFonts w:ascii="Book Antiqua" w:hAnsi="Book Antiqua"/>
          <w:b/>
          <w:color w:val="000000" w:themeColor="text1"/>
          <w:sz w:val="24"/>
          <w:szCs w:val="24"/>
        </w:rPr>
        <w:t>Telephone</w:t>
      </w:r>
      <w:r w:rsidR="00BB41FE" w:rsidRPr="007C0197">
        <w:rPr>
          <w:rFonts w:ascii="Book Antiqua" w:hAnsi="Book Antiqua" w:cstheme="minorHAnsi"/>
          <w:b/>
          <w:color w:val="000000" w:themeColor="text1"/>
          <w:sz w:val="24"/>
          <w:szCs w:val="24"/>
        </w:rPr>
        <w:t xml:space="preserve">: </w:t>
      </w:r>
      <w:r w:rsidR="00830F6D" w:rsidRPr="007C0197">
        <w:rPr>
          <w:rFonts w:ascii="Book Antiqua" w:hAnsi="Book Antiqua" w:cstheme="minorHAnsi"/>
          <w:color w:val="000000" w:themeColor="text1"/>
          <w:sz w:val="24"/>
          <w:szCs w:val="24"/>
        </w:rPr>
        <w:t>+1-</w:t>
      </w:r>
      <w:r w:rsidR="00AD1967" w:rsidRPr="007C0197">
        <w:rPr>
          <w:rFonts w:ascii="Book Antiqua" w:hAnsi="Book Antiqua" w:cstheme="minorHAnsi"/>
          <w:color w:val="000000" w:themeColor="text1"/>
          <w:sz w:val="24"/>
          <w:szCs w:val="24"/>
        </w:rPr>
        <w:t>314</w:t>
      </w:r>
      <w:r w:rsidRPr="007C0197">
        <w:rPr>
          <w:rFonts w:ascii="Book Antiqua" w:hAnsi="Book Antiqua" w:cstheme="minorHAnsi"/>
          <w:color w:val="000000" w:themeColor="text1"/>
          <w:sz w:val="24"/>
          <w:szCs w:val="24"/>
        </w:rPr>
        <w:t>-</w:t>
      </w:r>
      <w:r w:rsidR="00AD1967" w:rsidRPr="007C0197">
        <w:rPr>
          <w:rFonts w:ascii="Book Antiqua" w:hAnsi="Book Antiqua" w:cstheme="minorHAnsi"/>
          <w:color w:val="000000" w:themeColor="text1"/>
          <w:sz w:val="24"/>
          <w:szCs w:val="24"/>
        </w:rPr>
        <w:t>3625677</w:t>
      </w:r>
    </w:p>
    <w:p w14:paraId="23CE06B0" w14:textId="5D03030F" w:rsidR="00BB41FE" w:rsidRPr="007C0197" w:rsidRDefault="00BB41FE" w:rsidP="007C0197">
      <w:pPr>
        <w:pStyle w:val="Normal1"/>
        <w:adjustRightInd w:val="0"/>
        <w:snapToGrid w:val="0"/>
        <w:spacing w:line="360" w:lineRule="auto"/>
        <w:jc w:val="both"/>
        <w:rPr>
          <w:rFonts w:ascii="Book Antiqua" w:hAnsi="Book Antiqua" w:cstheme="minorHAnsi"/>
          <w:color w:val="000000" w:themeColor="text1"/>
          <w:sz w:val="24"/>
          <w:szCs w:val="24"/>
        </w:rPr>
      </w:pPr>
      <w:r w:rsidRPr="007C0197">
        <w:rPr>
          <w:rFonts w:ascii="Book Antiqua" w:hAnsi="Book Antiqua" w:cstheme="minorHAnsi"/>
          <w:b/>
          <w:color w:val="000000" w:themeColor="text1"/>
          <w:sz w:val="24"/>
          <w:szCs w:val="24"/>
        </w:rPr>
        <w:t>F</w:t>
      </w:r>
      <w:r w:rsidR="00AD1967" w:rsidRPr="007C0197">
        <w:rPr>
          <w:rFonts w:ascii="Book Antiqua" w:hAnsi="Book Antiqua" w:cstheme="minorHAnsi"/>
          <w:b/>
          <w:color w:val="000000" w:themeColor="text1"/>
          <w:sz w:val="24"/>
          <w:szCs w:val="24"/>
        </w:rPr>
        <w:t>ax</w:t>
      </w:r>
      <w:r w:rsidRPr="007C0197">
        <w:rPr>
          <w:rFonts w:ascii="Book Antiqua" w:hAnsi="Book Antiqua" w:cstheme="minorHAnsi"/>
          <w:color w:val="000000" w:themeColor="text1"/>
          <w:sz w:val="24"/>
          <w:szCs w:val="24"/>
        </w:rPr>
        <w:t>:</w:t>
      </w:r>
      <w:r w:rsidR="00AD1967" w:rsidRPr="007C0197">
        <w:rPr>
          <w:rFonts w:ascii="Book Antiqua" w:hAnsi="Book Antiqua" w:cstheme="minorHAnsi"/>
          <w:color w:val="000000" w:themeColor="text1"/>
          <w:sz w:val="24"/>
          <w:szCs w:val="24"/>
        </w:rPr>
        <w:t xml:space="preserve"> </w:t>
      </w:r>
      <w:r w:rsidR="00830F6D" w:rsidRPr="007C0197">
        <w:rPr>
          <w:rFonts w:ascii="Book Antiqua" w:hAnsi="Book Antiqua" w:cstheme="minorHAnsi"/>
          <w:color w:val="000000" w:themeColor="text1"/>
          <w:sz w:val="24"/>
          <w:szCs w:val="24"/>
        </w:rPr>
        <w:t>+1-</w:t>
      </w:r>
      <w:r w:rsidR="00AD1967" w:rsidRPr="007C0197">
        <w:rPr>
          <w:rFonts w:ascii="Book Antiqua" w:hAnsi="Book Antiqua" w:cstheme="minorHAnsi"/>
          <w:color w:val="000000" w:themeColor="text1"/>
          <w:sz w:val="24"/>
          <w:szCs w:val="24"/>
        </w:rPr>
        <w:t>314</w:t>
      </w:r>
      <w:r w:rsidR="00A2378E" w:rsidRPr="007C0197">
        <w:rPr>
          <w:rFonts w:ascii="Book Antiqua" w:hAnsi="Book Antiqua" w:cstheme="minorHAnsi"/>
          <w:color w:val="000000" w:themeColor="text1"/>
          <w:sz w:val="24"/>
          <w:szCs w:val="24"/>
        </w:rPr>
        <w:t>-</w:t>
      </w:r>
      <w:r w:rsidR="00AD1967" w:rsidRPr="007C0197">
        <w:rPr>
          <w:rFonts w:ascii="Book Antiqua" w:hAnsi="Book Antiqua" w:cstheme="minorHAnsi"/>
          <w:color w:val="000000" w:themeColor="text1"/>
          <w:sz w:val="24"/>
          <w:szCs w:val="24"/>
        </w:rPr>
        <w:t>3627086</w:t>
      </w:r>
    </w:p>
    <w:p w14:paraId="41B3A1B1" w14:textId="7DFC0170" w:rsidR="000E2D99" w:rsidRPr="007C0197" w:rsidRDefault="000E2D99" w:rsidP="007C0197">
      <w:pPr>
        <w:adjustRightInd w:val="0"/>
        <w:snapToGrid w:val="0"/>
        <w:spacing w:line="360" w:lineRule="auto"/>
        <w:jc w:val="both"/>
        <w:rPr>
          <w:rFonts w:ascii="Book Antiqua" w:hAnsi="Book Antiqua" w:cs="Garamond"/>
          <w:color w:val="000000" w:themeColor="text1"/>
          <w:sz w:val="24"/>
          <w:szCs w:val="24"/>
        </w:rPr>
      </w:pPr>
      <w:bookmarkStart w:id="27" w:name="_Hlk16086564"/>
    </w:p>
    <w:bookmarkEnd w:id="27"/>
    <w:p w14:paraId="6B339F70" w14:textId="49DAB8BB" w:rsidR="00012D0C" w:rsidRPr="007C0197" w:rsidRDefault="00B26E92" w:rsidP="007C0197">
      <w:pPr>
        <w:adjustRightInd w:val="0"/>
        <w:snapToGrid w:val="0"/>
        <w:spacing w:line="360" w:lineRule="auto"/>
        <w:jc w:val="both"/>
        <w:rPr>
          <w:rFonts w:ascii="Book Antiqua" w:hAnsi="Book Antiqua"/>
          <w:bCs/>
          <w:color w:val="000000" w:themeColor="text1"/>
          <w:sz w:val="24"/>
          <w:szCs w:val="24"/>
          <w:lang w:val="en-GB"/>
        </w:rPr>
      </w:pPr>
      <w:r w:rsidRPr="007C0197">
        <w:rPr>
          <w:rFonts w:ascii="Book Antiqua" w:hAnsi="Book Antiqua"/>
          <w:b/>
          <w:color w:val="000000" w:themeColor="text1"/>
          <w:sz w:val="24"/>
          <w:szCs w:val="24"/>
          <w:lang w:val="en-GB"/>
        </w:rPr>
        <w:t xml:space="preserve">Received: </w:t>
      </w:r>
      <w:r w:rsidR="00012D0C" w:rsidRPr="007C0197">
        <w:rPr>
          <w:rFonts w:ascii="Book Antiqua" w:hAnsi="Book Antiqua"/>
          <w:bCs/>
          <w:color w:val="000000" w:themeColor="text1"/>
          <w:sz w:val="24"/>
          <w:szCs w:val="24"/>
          <w:lang w:val="en-GB"/>
        </w:rPr>
        <w:t>August 23, 2019</w:t>
      </w:r>
    </w:p>
    <w:p w14:paraId="09A80751" w14:textId="7CA61228" w:rsidR="00B26E92" w:rsidRPr="007C0197" w:rsidRDefault="00B26E92" w:rsidP="007C0197">
      <w:pPr>
        <w:adjustRightInd w:val="0"/>
        <w:snapToGrid w:val="0"/>
        <w:spacing w:line="360" w:lineRule="auto"/>
        <w:jc w:val="both"/>
        <w:rPr>
          <w:rFonts w:ascii="Book Antiqua" w:hAnsi="Book Antiqua"/>
          <w:bCs/>
          <w:color w:val="000000" w:themeColor="text1"/>
          <w:sz w:val="24"/>
          <w:szCs w:val="24"/>
          <w:lang w:val="en-GB"/>
        </w:rPr>
      </w:pPr>
      <w:r w:rsidRPr="007C0197">
        <w:rPr>
          <w:rFonts w:ascii="Book Antiqua" w:hAnsi="Book Antiqua"/>
          <w:b/>
          <w:color w:val="000000" w:themeColor="text1"/>
          <w:sz w:val="24"/>
          <w:szCs w:val="24"/>
          <w:lang w:val="en-GB"/>
        </w:rPr>
        <w:t xml:space="preserve">Peer-review started: </w:t>
      </w:r>
      <w:r w:rsidR="00012D0C" w:rsidRPr="007C0197">
        <w:rPr>
          <w:rFonts w:ascii="Book Antiqua" w:hAnsi="Book Antiqua"/>
          <w:bCs/>
          <w:color w:val="000000" w:themeColor="text1"/>
          <w:sz w:val="24"/>
          <w:szCs w:val="24"/>
          <w:lang w:val="en-GB"/>
        </w:rPr>
        <w:t>August 23, 2019</w:t>
      </w:r>
    </w:p>
    <w:p w14:paraId="0E2D68E0" w14:textId="5836498F" w:rsidR="00B26E92" w:rsidRPr="007C0197" w:rsidRDefault="00B26E92" w:rsidP="007C0197">
      <w:pPr>
        <w:adjustRightInd w:val="0"/>
        <w:snapToGrid w:val="0"/>
        <w:spacing w:line="360" w:lineRule="auto"/>
        <w:jc w:val="both"/>
        <w:rPr>
          <w:rFonts w:ascii="Book Antiqua" w:hAnsi="Book Antiqua"/>
          <w:b/>
          <w:color w:val="000000" w:themeColor="text1"/>
          <w:sz w:val="24"/>
          <w:szCs w:val="24"/>
          <w:lang w:val="en-GB"/>
        </w:rPr>
      </w:pPr>
      <w:r w:rsidRPr="007C0197">
        <w:rPr>
          <w:rFonts w:ascii="Book Antiqua" w:hAnsi="Book Antiqua"/>
          <w:b/>
          <w:color w:val="000000" w:themeColor="text1"/>
          <w:sz w:val="24"/>
          <w:szCs w:val="24"/>
          <w:lang w:val="en-GB"/>
        </w:rPr>
        <w:lastRenderedPageBreak/>
        <w:t xml:space="preserve">First decision: </w:t>
      </w:r>
      <w:r w:rsidR="00012D0C" w:rsidRPr="007C0197">
        <w:rPr>
          <w:rFonts w:ascii="Book Antiqua" w:hAnsi="Book Antiqua"/>
          <w:bCs/>
          <w:color w:val="000000" w:themeColor="text1"/>
          <w:sz w:val="24"/>
          <w:szCs w:val="24"/>
          <w:lang w:val="en-GB"/>
        </w:rPr>
        <w:t>September 2, 2019</w:t>
      </w:r>
    </w:p>
    <w:p w14:paraId="7F1D008F" w14:textId="5F19C019" w:rsidR="00B26E92" w:rsidRPr="007C0197" w:rsidRDefault="00B26E92" w:rsidP="007C0197">
      <w:pPr>
        <w:adjustRightInd w:val="0"/>
        <w:snapToGrid w:val="0"/>
        <w:spacing w:line="360" w:lineRule="auto"/>
        <w:jc w:val="both"/>
        <w:rPr>
          <w:rFonts w:ascii="Book Antiqua" w:hAnsi="Book Antiqua"/>
          <w:b/>
          <w:color w:val="000000" w:themeColor="text1"/>
          <w:sz w:val="24"/>
          <w:szCs w:val="24"/>
          <w:lang w:val="en-GB"/>
        </w:rPr>
      </w:pPr>
      <w:r w:rsidRPr="007C0197">
        <w:rPr>
          <w:rFonts w:ascii="Book Antiqua" w:hAnsi="Book Antiqua"/>
          <w:b/>
          <w:color w:val="000000" w:themeColor="text1"/>
          <w:sz w:val="24"/>
          <w:szCs w:val="24"/>
          <w:lang w:val="en-GB"/>
        </w:rPr>
        <w:t>Revised:</w:t>
      </w:r>
      <w:r w:rsidRPr="007C0197">
        <w:rPr>
          <w:rFonts w:ascii="Book Antiqua" w:hAnsi="Book Antiqua"/>
          <w:bCs/>
          <w:color w:val="000000" w:themeColor="text1"/>
          <w:sz w:val="24"/>
          <w:szCs w:val="24"/>
          <w:lang w:val="en-GB"/>
        </w:rPr>
        <w:t xml:space="preserve"> October </w:t>
      </w:r>
      <w:r w:rsidR="00012D0C" w:rsidRPr="007C0197">
        <w:rPr>
          <w:rFonts w:ascii="Book Antiqua" w:hAnsi="Book Antiqua"/>
          <w:bCs/>
          <w:color w:val="000000" w:themeColor="text1"/>
          <w:sz w:val="24"/>
          <w:szCs w:val="24"/>
          <w:lang w:val="en-GB"/>
        </w:rPr>
        <w:t>1</w:t>
      </w:r>
      <w:r w:rsidRPr="007C0197">
        <w:rPr>
          <w:rFonts w:ascii="Book Antiqua" w:hAnsi="Book Antiqua"/>
          <w:bCs/>
          <w:color w:val="000000" w:themeColor="text1"/>
          <w:sz w:val="24"/>
          <w:szCs w:val="24"/>
          <w:lang w:val="en-GB"/>
        </w:rPr>
        <w:t>, 2019</w:t>
      </w:r>
    </w:p>
    <w:p w14:paraId="16AB6E14" w14:textId="1DEBF3AB" w:rsidR="00B26E92" w:rsidRPr="0085287A" w:rsidRDefault="00B26E92" w:rsidP="007C0197">
      <w:pPr>
        <w:adjustRightInd w:val="0"/>
        <w:snapToGrid w:val="0"/>
        <w:spacing w:line="360" w:lineRule="auto"/>
        <w:jc w:val="both"/>
        <w:rPr>
          <w:rFonts w:ascii="Book Antiqua" w:hAnsi="Book Antiqua"/>
          <w:b/>
          <w:color w:val="000000" w:themeColor="text1"/>
          <w:sz w:val="24"/>
          <w:szCs w:val="24"/>
        </w:rPr>
      </w:pPr>
      <w:r w:rsidRPr="007C0197">
        <w:rPr>
          <w:rFonts w:ascii="Book Antiqua" w:hAnsi="Book Antiqua"/>
          <w:b/>
          <w:color w:val="000000" w:themeColor="text1"/>
          <w:sz w:val="24"/>
          <w:szCs w:val="24"/>
          <w:lang w:val="en-GB"/>
        </w:rPr>
        <w:t>Accepted:</w:t>
      </w:r>
      <w:r w:rsidR="0085287A">
        <w:rPr>
          <w:rFonts w:ascii="Book Antiqua" w:hAnsi="Book Antiqua"/>
          <w:b/>
          <w:color w:val="000000" w:themeColor="text1"/>
          <w:sz w:val="24"/>
          <w:szCs w:val="24"/>
          <w:lang w:val="en-GB"/>
        </w:rPr>
        <w:t xml:space="preserve"> </w:t>
      </w:r>
      <w:r w:rsidR="0085287A" w:rsidRPr="0085287A">
        <w:rPr>
          <w:rFonts w:ascii="Book Antiqua" w:hAnsi="Book Antiqua"/>
          <w:bCs/>
          <w:color w:val="000000" w:themeColor="text1"/>
          <w:sz w:val="24"/>
          <w:szCs w:val="24"/>
          <w:lang w:val="en-GB"/>
        </w:rPr>
        <w:t>December 13, 2019</w:t>
      </w:r>
    </w:p>
    <w:p w14:paraId="49AABFF8" w14:textId="77777777" w:rsidR="00B26E92" w:rsidRPr="007C0197" w:rsidRDefault="00B26E92" w:rsidP="007C0197">
      <w:pPr>
        <w:adjustRightInd w:val="0"/>
        <w:snapToGrid w:val="0"/>
        <w:spacing w:line="360" w:lineRule="auto"/>
        <w:jc w:val="both"/>
        <w:rPr>
          <w:rFonts w:ascii="Book Antiqua" w:hAnsi="Book Antiqua"/>
          <w:b/>
          <w:color w:val="000000" w:themeColor="text1"/>
          <w:sz w:val="24"/>
          <w:szCs w:val="24"/>
          <w:lang w:val="en-GB"/>
        </w:rPr>
      </w:pPr>
      <w:r w:rsidRPr="007C0197">
        <w:rPr>
          <w:rFonts w:ascii="Book Antiqua" w:hAnsi="Book Antiqua"/>
          <w:b/>
          <w:color w:val="000000" w:themeColor="text1"/>
          <w:sz w:val="24"/>
          <w:szCs w:val="24"/>
          <w:lang w:val="en-GB"/>
        </w:rPr>
        <w:t>Article in press:</w:t>
      </w:r>
    </w:p>
    <w:p w14:paraId="34066728" w14:textId="5D628C4A" w:rsidR="000E2D99" w:rsidRPr="007C0197" w:rsidRDefault="00DD7525" w:rsidP="007C0197">
      <w:pPr>
        <w:adjustRightInd w:val="0"/>
        <w:snapToGrid w:val="0"/>
        <w:spacing w:line="360" w:lineRule="auto"/>
        <w:jc w:val="both"/>
        <w:rPr>
          <w:rFonts w:ascii="Book Antiqua" w:hAnsi="Book Antiqua"/>
          <w:b/>
          <w:color w:val="000000" w:themeColor="text1"/>
          <w:sz w:val="24"/>
          <w:szCs w:val="24"/>
          <w:lang w:val="en-GB"/>
        </w:rPr>
      </w:pPr>
      <w:r w:rsidRPr="007C0197">
        <w:rPr>
          <w:rFonts w:ascii="Book Antiqua" w:hAnsi="Book Antiqua"/>
          <w:b/>
          <w:color w:val="000000" w:themeColor="text1"/>
          <w:sz w:val="24"/>
          <w:szCs w:val="24"/>
          <w:lang w:val="en-GB"/>
        </w:rPr>
        <w:t>Published online:</w:t>
      </w:r>
    </w:p>
    <w:p w14:paraId="39AE689A" w14:textId="762619FF" w:rsidR="000E2D99" w:rsidRPr="007C0197" w:rsidRDefault="000E2D99" w:rsidP="007C0197">
      <w:pPr>
        <w:adjustRightInd w:val="0"/>
        <w:snapToGrid w:val="0"/>
        <w:spacing w:line="360" w:lineRule="auto"/>
        <w:jc w:val="both"/>
        <w:rPr>
          <w:rFonts w:ascii="Book Antiqua" w:hAnsi="Book Antiqua" w:cstheme="minorHAnsi"/>
          <w:b/>
          <w:color w:val="000000" w:themeColor="text1"/>
          <w:sz w:val="24"/>
          <w:szCs w:val="24"/>
        </w:rPr>
      </w:pPr>
      <w:r w:rsidRPr="007C0197">
        <w:rPr>
          <w:rFonts w:ascii="Book Antiqua" w:hAnsi="Book Antiqua" w:cstheme="minorHAnsi"/>
          <w:b/>
          <w:color w:val="000000" w:themeColor="text1"/>
          <w:sz w:val="24"/>
          <w:szCs w:val="24"/>
        </w:rPr>
        <w:br w:type="page"/>
      </w:r>
    </w:p>
    <w:p w14:paraId="35870908" w14:textId="77777777" w:rsidR="00465195" w:rsidRPr="007C0197" w:rsidRDefault="00465195" w:rsidP="007C0197">
      <w:pPr>
        <w:pStyle w:val="Normal1"/>
        <w:adjustRightInd w:val="0"/>
        <w:snapToGrid w:val="0"/>
        <w:spacing w:line="360" w:lineRule="auto"/>
        <w:jc w:val="both"/>
        <w:rPr>
          <w:rFonts w:ascii="Book Antiqua" w:hAnsi="Book Antiqua" w:cstheme="minorHAnsi"/>
          <w:b/>
          <w:color w:val="000000" w:themeColor="text1"/>
          <w:sz w:val="24"/>
          <w:szCs w:val="24"/>
        </w:rPr>
      </w:pPr>
      <w:r w:rsidRPr="007C0197">
        <w:rPr>
          <w:rFonts w:ascii="Book Antiqua" w:hAnsi="Book Antiqua" w:cstheme="minorHAnsi"/>
          <w:b/>
          <w:color w:val="000000" w:themeColor="text1"/>
          <w:sz w:val="24"/>
          <w:szCs w:val="24"/>
        </w:rPr>
        <w:lastRenderedPageBreak/>
        <w:t>Abstract</w:t>
      </w:r>
    </w:p>
    <w:p w14:paraId="5C61D20C" w14:textId="5B8DFA7A" w:rsidR="00DD7525" w:rsidRPr="007C0197" w:rsidRDefault="00DD7525" w:rsidP="007C0197">
      <w:pPr>
        <w:pStyle w:val="Normal1"/>
        <w:adjustRightInd w:val="0"/>
        <w:snapToGrid w:val="0"/>
        <w:spacing w:line="360" w:lineRule="auto"/>
        <w:jc w:val="both"/>
        <w:rPr>
          <w:rFonts w:ascii="Book Antiqua" w:hAnsi="Book Antiqua" w:cstheme="minorHAnsi"/>
          <w:b/>
          <w:i/>
          <w:color w:val="000000" w:themeColor="text1"/>
          <w:sz w:val="24"/>
          <w:szCs w:val="24"/>
        </w:rPr>
      </w:pPr>
      <w:r w:rsidRPr="007C0197">
        <w:rPr>
          <w:rFonts w:ascii="Book Antiqua" w:hAnsi="Book Antiqua" w:cstheme="minorHAnsi"/>
          <w:b/>
          <w:i/>
          <w:color w:val="000000" w:themeColor="text1"/>
          <w:sz w:val="24"/>
          <w:szCs w:val="24"/>
        </w:rPr>
        <w:t>BACKGROUND</w:t>
      </w:r>
    </w:p>
    <w:p w14:paraId="18724948" w14:textId="39D21D81" w:rsidR="00DA09A8" w:rsidRPr="007C0197" w:rsidRDefault="00DA09A8" w:rsidP="007C0197">
      <w:pPr>
        <w:pStyle w:val="Normal1"/>
        <w:adjustRightInd w:val="0"/>
        <w:snapToGrid w:val="0"/>
        <w:spacing w:line="360" w:lineRule="auto"/>
        <w:jc w:val="both"/>
        <w:rPr>
          <w:rFonts w:ascii="Book Antiqua" w:hAnsi="Book Antiqua" w:cstheme="minorHAnsi"/>
          <w:color w:val="000000" w:themeColor="text1"/>
          <w:sz w:val="24"/>
          <w:szCs w:val="24"/>
        </w:rPr>
      </w:pPr>
      <w:r w:rsidRPr="007C0197">
        <w:rPr>
          <w:rFonts w:ascii="Book Antiqua" w:hAnsi="Book Antiqua" w:cstheme="minorHAnsi"/>
          <w:color w:val="000000" w:themeColor="text1"/>
          <w:sz w:val="24"/>
          <w:szCs w:val="24"/>
        </w:rPr>
        <w:t>Pituitary carcinoma is a rare type of malignancy that can be very difficult to diagnose and treat. Many cases were diagnosed at autopsy. Delays in diagnosis often advers</w:t>
      </w:r>
      <w:r w:rsidR="00777AC0" w:rsidRPr="007C0197">
        <w:rPr>
          <w:rFonts w:ascii="Book Antiqua" w:hAnsi="Book Antiqua" w:cstheme="minorHAnsi"/>
          <w:color w:val="000000" w:themeColor="text1"/>
          <w:sz w:val="24"/>
          <w:szCs w:val="24"/>
        </w:rPr>
        <w:t xml:space="preserve">ely impact patients' outcomes. </w:t>
      </w:r>
      <w:r w:rsidRPr="007C0197">
        <w:rPr>
          <w:rFonts w:ascii="Book Antiqua" w:hAnsi="Book Antiqua" w:cstheme="minorHAnsi"/>
          <w:color w:val="000000" w:themeColor="text1"/>
          <w:sz w:val="24"/>
          <w:szCs w:val="24"/>
        </w:rPr>
        <w:t xml:space="preserve">Even with prompt diagnosis, treatment decisions remain challenging in the absence of randomized controlled trials. </w:t>
      </w:r>
    </w:p>
    <w:p w14:paraId="73720CAB" w14:textId="77777777" w:rsidR="00DA09A8" w:rsidRPr="007C0197" w:rsidRDefault="00DA09A8"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111029D8" w14:textId="77777777" w:rsidR="004F5850" w:rsidRPr="007C0197" w:rsidRDefault="004F5850" w:rsidP="007C0197">
      <w:pPr>
        <w:adjustRightInd w:val="0"/>
        <w:snapToGrid w:val="0"/>
        <w:spacing w:line="360" w:lineRule="auto"/>
        <w:jc w:val="both"/>
        <w:rPr>
          <w:rFonts w:ascii="Book Antiqua" w:hAnsi="Book Antiqua"/>
          <w:b/>
          <w:bCs/>
          <w:i/>
          <w:color w:val="000000" w:themeColor="text1"/>
          <w:sz w:val="24"/>
          <w:szCs w:val="24"/>
        </w:rPr>
      </w:pPr>
      <w:bookmarkStart w:id="28" w:name="OLE_LINK3"/>
      <w:r w:rsidRPr="007C0197">
        <w:rPr>
          <w:rFonts w:ascii="Book Antiqua" w:hAnsi="Book Antiqua"/>
          <w:b/>
          <w:bCs/>
          <w:i/>
          <w:color w:val="000000" w:themeColor="text1"/>
          <w:sz w:val="24"/>
          <w:szCs w:val="24"/>
        </w:rPr>
        <w:t xml:space="preserve">CASE </w:t>
      </w:r>
      <w:bookmarkEnd w:id="28"/>
      <w:r w:rsidRPr="007C0197">
        <w:rPr>
          <w:rFonts w:ascii="Book Antiqua" w:hAnsi="Book Antiqua"/>
          <w:b/>
          <w:bCs/>
          <w:i/>
          <w:color w:val="000000" w:themeColor="text1"/>
          <w:sz w:val="24"/>
          <w:szCs w:val="24"/>
        </w:rPr>
        <w:t>SUMMARY</w:t>
      </w:r>
    </w:p>
    <w:p w14:paraId="795D0131" w14:textId="59D9956E" w:rsidR="00DA09A8" w:rsidRPr="007C0197" w:rsidRDefault="00DA09A8" w:rsidP="007C0197">
      <w:pPr>
        <w:pStyle w:val="Normal1"/>
        <w:adjustRightInd w:val="0"/>
        <w:snapToGrid w:val="0"/>
        <w:spacing w:line="360" w:lineRule="auto"/>
        <w:jc w:val="both"/>
        <w:rPr>
          <w:rFonts w:ascii="Book Antiqua" w:hAnsi="Book Antiqua" w:cstheme="minorHAnsi"/>
          <w:color w:val="000000" w:themeColor="text1"/>
          <w:sz w:val="24"/>
          <w:szCs w:val="24"/>
        </w:rPr>
      </w:pPr>
      <w:r w:rsidRPr="007C0197">
        <w:rPr>
          <w:rFonts w:ascii="Book Antiqua" w:hAnsi="Book Antiqua" w:cstheme="minorHAnsi"/>
          <w:color w:val="000000" w:themeColor="text1"/>
          <w:sz w:val="24"/>
          <w:szCs w:val="24"/>
        </w:rPr>
        <w:t xml:space="preserve">We report two cases of pituitary carcinoma in men with a history of pituitary adenoma. In the first case, a 55-year-old man was initially diagnosed with </w:t>
      </w:r>
      <w:r w:rsidRPr="007C0197">
        <w:rPr>
          <w:rFonts w:ascii="Book Antiqua" w:eastAsia="Calibri" w:hAnsi="Book Antiqua" w:cstheme="minorHAnsi"/>
          <w:color w:val="000000" w:themeColor="text1"/>
          <w:sz w:val="24"/>
          <w:szCs w:val="24"/>
        </w:rPr>
        <w:t xml:space="preserve">pituitary macroadenoma. He underwent subtotal debulking of the tumor followed by adjuvant radiotherapy. Subsequently, he developed relapsed disease and multifocal intracranial metastases and a diagnosis of pituitary carcinoma was rendered. He passed away despite several lines of systemic therapies including temozolomide, </w:t>
      </w:r>
      <w:proofErr w:type="spellStart"/>
      <w:r w:rsidRPr="007C0197">
        <w:rPr>
          <w:rFonts w:ascii="Book Antiqua" w:eastAsia="Calibri" w:hAnsi="Book Antiqua" w:cstheme="minorHAnsi"/>
          <w:color w:val="000000" w:themeColor="text1"/>
          <w:sz w:val="24"/>
          <w:szCs w:val="24"/>
        </w:rPr>
        <w:t>lomustine</w:t>
      </w:r>
      <w:proofErr w:type="spellEnd"/>
      <w:r w:rsidRPr="007C0197">
        <w:rPr>
          <w:rFonts w:ascii="Book Antiqua" w:eastAsia="Calibri" w:hAnsi="Book Antiqua" w:cstheme="minorHAnsi"/>
          <w:color w:val="000000" w:themeColor="text1"/>
          <w:sz w:val="24"/>
          <w:szCs w:val="24"/>
        </w:rPr>
        <w:t xml:space="preserve"> and bevacizumab. Another</w:t>
      </w:r>
      <w:r w:rsidRPr="007C0197">
        <w:rPr>
          <w:rFonts w:ascii="Book Antiqua" w:hAnsi="Book Antiqua" w:cstheme="minorHAnsi"/>
          <w:color w:val="000000" w:themeColor="text1"/>
          <w:sz w:val="24"/>
          <w:szCs w:val="24"/>
        </w:rPr>
        <w:t xml:space="preserve"> 52-year-old man was diagnosed with atypical pituitary adenoma with presentation of sudden onset of vision loss in the right eye. He had recurrent pituitary carcinoma with spinal metastases, treated with surgery, radiation and temozolomide. </w:t>
      </w:r>
    </w:p>
    <w:p w14:paraId="719BC673" w14:textId="77777777" w:rsidR="00DD7525" w:rsidRPr="007C0197" w:rsidRDefault="00DD7525"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7588E686" w14:textId="340570BD" w:rsidR="00DD7525" w:rsidRPr="007C0197" w:rsidRDefault="00DD7525" w:rsidP="007C0197">
      <w:pPr>
        <w:pStyle w:val="Normal1"/>
        <w:adjustRightInd w:val="0"/>
        <w:snapToGrid w:val="0"/>
        <w:spacing w:line="360" w:lineRule="auto"/>
        <w:jc w:val="both"/>
        <w:rPr>
          <w:rFonts w:ascii="Book Antiqua" w:hAnsi="Book Antiqua" w:cstheme="minorHAnsi"/>
          <w:b/>
          <w:i/>
          <w:color w:val="000000" w:themeColor="text1"/>
          <w:sz w:val="24"/>
          <w:szCs w:val="24"/>
        </w:rPr>
      </w:pPr>
      <w:r w:rsidRPr="007C0197">
        <w:rPr>
          <w:rFonts w:ascii="Book Antiqua" w:hAnsi="Book Antiqua" w:cstheme="minorHAnsi"/>
          <w:b/>
          <w:i/>
          <w:color w:val="000000" w:themeColor="text1"/>
          <w:sz w:val="24"/>
          <w:szCs w:val="24"/>
        </w:rPr>
        <w:t>CONCLUSION</w:t>
      </w:r>
    </w:p>
    <w:p w14:paraId="0003A56C" w14:textId="4D804176" w:rsidR="00DA09A8" w:rsidRPr="007C0197" w:rsidRDefault="00DA09A8" w:rsidP="007C0197">
      <w:pPr>
        <w:pStyle w:val="Normal1"/>
        <w:adjustRightInd w:val="0"/>
        <w:snapToGrid w:val="0"/>
        <w:spacing w:line="360" w:lineRule="auto"/>
        <w:jc w:val="both"/>
        <w:rPr>
          <w:rFonts w:ascii="Book Antiqua" w:hAnsi="Book Antiqua" w:cstheme="minorHAnsi"/>
          <w:b/>
          <w:color w:val="000000" w:themeColor="text1"/>
          <w:sz w:val="24"/>
          <w:szCs w:val="24"/>
        </w:rPr>
      </w:pPr>
      <w:r w:rsidRPr="007C0197">
        <w:rPr>
          <w:rFonts w:ascii="Book Antiqua" w:hAnsi="Book Antiqua" w:cstheme="minorHAnsi"/>
          <w:color w:val="000000" w:themeColor="text1"/>
          <w:sz w:val="24"/>
          <w:szCs w:val="24"/>
        </w:rPr>
        <w:t xml:space="preserve">Pituitary carcinoma is a rare neoplasm with poor prognosis that is difficult to diagnose and treat. The small number of cases restricts our ability to design randomized clinical trials. Management is largely driven by retrospective studies and case series. Establishing molecular biomarkers and comprehensive genomic profiling could help in decisions about diagnosis and management of pituitary carcinoma. </w:t>
      </w:r>
    </w:p>
    <w:p w14:paraId="4C5C2674" w14:textId="77777777" w:rsidR="00086123" w:rsidRPr="007C0197" w:rsidRDefault="00086123" w:rsidP="007C0197">
      <w:pPr>
        <w:pStyle w:val="Normal1"/>
        <w:adjustRightInd w:val="0"/>
        <w:snapToGrid w:val="0"/>
        <w:spacing w:line="360" w:lineRule="auto"/>
        <w:jc w:val="both"/>
        <w:rPr>
          <w:rFonts w:ascii="Book Antiqua" w:hAnsi="Book Antiqua" w:cstheme="minorHAnsi"/>
          <w:b/>
          <w:color w:val="000000" w:themeColor="text1"/>
          <w:sz w:val="24"/>
          <w:szCs w:val="24"/>
        </w:rPr>
      </w:pPr>
    </w:p>
    <w:p w14:paraId="1DC82993" w14:textId="525AD6A2" w:rsidR="00DD7525" w:rsidRPr="007C0197" w:rsidRDefault="00DD7525" w:rsidP="007C0197">
      <w:pPr>
        <w:pStyle w:val="Normal1"/>
        <w:adjustRightInd w:val="0"/>
        <w:snapToGrid w:val="0"/>
        <w:spacing w:line="360" w:lineRule="auto"/>
        <w:jc w:val="both"/>
        <w:rPr>
          <w:rFonts w:ascii="Book Antiqua" w:hAnsi="Book Antiqua" w:cstheme="minorHAnsi"/>
          <w:color w:val="000000" w:themeColor="text1"/>
          <w:sz w:val="24"/>
          <w:szCs w:val="24"/>
        </w:rPr>
      </w:pPr>
      <w:r w:rsidRPr="007C0197">
        <w:rPr>
          <w:rFonts w:ascii="Book Antiqua" w:hAnsi="Book Antiqua" w:cstheme="minorHAnsi"/>
          <w:b/>
          <w:color w:val="000000" w:themeColor="text1"/>
          <w:sz w:val="24"/>
          <w:szCs w:val="24"/>
        </w:rPr>
        <w:t>Key</w:t>
      </w:r>
      <w:r w:rsidR="004F5850" w:rsidRPr="007C0197">
        <w:rPr>
          <w:rFonts w:ascii="Book Antiqua" w:hAnsi="Book Antiqua" w:cstheme="minorHAnsi"/>
          <w:b/>
          <w:color w:val="000000" w:themeColor="text1"/>
          <w:sz w:val="24"/>
          <w:szCs w:val="24"/>
        </w:rPr>
        <w:t xml:space="preserve"> </w:t>
      </w:r>
      <w:r w:rsidRPr="007C0197">
        <w:rPr>
          <w:rFonts w:ascii="Book Antiqua" w:hAnsi="Book Antiqua" w:cstheme="minorHAnsi"/>
          <w:b/>
          <w:color w:val="000000" w:themeColor="text1"/>
          <w:sz w:val="24"/>
          <w:szCs w:val="24"/>
        </w:rPr>
        <w:t xml:space="preserve">words: </w:t>
      </w:r>
      <w:r w:rsidRPr="007C0197">
        <w:rPr>
          <w:rFonts w:ascii="Book Antiqua" w:hAnsi="Book Antiqua" w:cstheme="minorHAnsi"/>
          <w:color w:val="000000" w:themeColor="text1"/>
          <w:sz w:val="24"/>
          <w:szCs w:val="24"/>
        </w:rPr>
        <w:t>Pituitary carcinoma</w:t>
      </w:r>
      <w:r w:rsidR="00086123" w:rsidRPr="007C0197">
        <w:rPr>
          <w:rFonts w:ascii="Book Antiqua" w:hAnsi="Book Antiqua" w:cstheme="minorHAnsi"/>
          <w:color w:val="000000" w:themeColor="text1"/>
          <w:sz w:val="24"/>
          <w:szCs w:val="24"/>
        </w:rPr>
        <w:t>;</w:t>
      </w:r>
      <w:r w:rsidRPr="007C0197">
        <w:rPr>
          <w:rFonts w:ascii="Book Antiqua" w:hAnsi="Book Antiqua" w:cstheme="minorHAnsi"/>
          <w:color w:val="000000" w:themeColor="text1"/>
          <w:sz w:val="24"/>
          <w:szCs w:val="24"/>
        </w:rPr>
        <w:t xml:space="preserve"> </w:t>
      </w:r>
      <w:r w:rsidR="00086123" w:rsidRPr="007C0197">
        <w:rPr>
          <w:rFonts w:ascii="Book Antiqua" w:hAnsi="Book Antiqua" w:cstheme="minorHAnsi"/>
          <w:color w:val="000000" w:themeColor="text1"/>
          <w:sz w:val="24"/>
          <w:szCs w:val="24"/>
        </w:rPr>
        <w:t>Diagnosis;</w:t>
      </w:r>
      <w:r w:rsidRPr="007C0197">
        <w:rPr>
          <w:rFonts w:ascii="Book Antiqua" w:hAnsi="Book Antiqua" w:cstheme="minorHAnsi"/>
          <w:color w:val="000000" w:themeColor="text1"/>
          <w:sz w:val="24"/>
          <w:szCs w:val="24"/>
        </w:rPr>
        <w:t xml:space="preserve"> </w:t>
      </w:r>
      <w:r w:rsidR="00086123" w:rsidRPr="007C0197">
        <w:rPr>
          <w:rFonts w:ascii="Book Antiqua" w:hAnsi="Book Antiqua" w:cstheme="minorHAnsi"/>
          <w:color w:val="000000" w:themeColor="text1"/>
          <w:sz w:val="24"/>
          <w:szCs w:val="24"/>
        </w:rPr>
        <w:t>Treatment;</w:t>
      </w:r>
      <w:r w:rsidRPr="007C0197">
        <w:rPr>
          <w:rFonts w:ascii="Book Antiqua" w:hAnsi="Book Antiqua" w:cstheme="minorHAnsi"/>
          <w:color w:val="000000" w:themeColor="text1"/>
          <w:sz w:val="24"/>
          <w:szCs w:val="24"/>
        </w:rPr>
        <w:t xml:space="preserve"> </w:t>
      </w:r>
      <w:r w:rsidR="00086123" w:rsidRPr="007C0197">
        <w:rPr>
          <w:rFonts w:ascii="Book Antiqua" w:hAnsi="Book Antiqua" w:cstheme="minorHAnsi"/>
          <w:color w:val="000000" w:themeColor="text1"/>
          <w:sz w:val="24"/>
          <w:szCs w:val="24"/>
        </w:rPr>
        <w:t xml:space="preserve">Pituitary </w:t>
      </w:r>
      <w:r w:rsidRPr="007C0197">
        <w:rPr>
          <w:rFonts w:ascii="Book Antiqua" w:hAnsi="Book Antiqua" w:cstheme="minorHAnsi"/>
          <w:color w:val="000000" w:themeColor="text1"/>
          <w:sz w:val="24"/>
          <w:szCs w:val="24"/>
        </w:rPr>
        <w:t>adenoma</w:t>
      </w:r>
      <w:r w:rsidR="00086123" w:rsidRPr="007C0197">
        <w:rPr>
          <w:rFonts w:ascii="Book Antiqua" w:hAnsi="Book Antiqua" w:cstheme="minorHAnsi"/>
          <w:color w:val="000000" w:themeColor="text1"/>
          <w:sz w:val="24"/>
          <w:szCs w:val="24"/>
        </w:rPr>
        <w:t>;</w:t>
      </w:r>
      <w:r w:rsidRPr="007C0197">
        <w:rPr>
          <w:rFonts w:ascii="Book Antiqua" w:hAnsi="Book Antiqua" w:cstheme="minorHAnsi"/>
          <w:color w:val="000000" w:themeColor="text1"/>
          <w:sz w:val="24"/>
          <w:szCs w:val="24"/>
        </w:rPr>
        <w:t xml:space="preserve"> </w:t>
      </w:r>
      <w:r w:rsidR="00F32192" w:rsidRPr="00F32192">
        <w:rPr>
          <w:rFonts w:ascii="Book Antiqua" w:hAnsi="Book Antiqua" w:cstheme="minorHAnsi"/>
          <w:color w:val="000000" w:themeColor="text1"/>
          <w:sz w:val="24"/>
          <w:szCs w:val="24"/>
        </w:rPr>
        <w:t>Temozolomide</w:t>
      </w:r>
      <w:r w:rsidR="00F32192">
        <w:rPr>
          <w:rFonts w:ascii="Book Antiqua" w:hAnsi="Book Antiqua" w:cstheme="minorHAnsi" w:hint="eastAsia"/>
          <w:color w:val="000000" w:themeColor="text1"/>
          <w:sz w:val="24"/>
          <w:szCs w:val="24"/>
        </w:rPr>
        <w:t>;</w:t>
      </w:r>
      <w:r w:rsidR="00F32192" w:rsidRPr="00F32192">
        <w:rPr>
          <w:rFonts w:ascii="Book Antiqua" w:hAnsi="Book Antiqua" w:cstheme="minorHAnsi"/>
          <w:color w:val="000000" w:themeColor="text1"/>
          <w:sz w:val="24"/>
          <w:szCs w:val="24"/>
        </w:rPr>
        <w:t xml:space="preserve"> </w:t>
      </w:r>
      <w:r w:rsidR="00086123" w:rsidRPr="007C0197">
        <w:rPr>
          <w:rFonts w:ascii="Book Antiqua" w:hAnsi="Book Antiqua" w:cstheme="minorHAnsi"/>
          <w:color w:val="000000" w:themeColor="text1"/>
          <w:sz w:val="24"/>
          <w:szCs w:val="24"/>
        </w:rPr>
        <w:t>Case report</w:t>
      </w:r>
      <w:r w:rsidRPr="007C0197">
        <w:rPr>
          <w:rFonts w:ascii="Book Antiqua" w:hAnsi="Book Antiqua" w:cstheme="minorHAnsi"/>
          <w:color w:val="000000" w:themeColor="text1"/>
          <w:sz w:val="24"/>
          <w:szCs w:val="24"/>
        </w:rPr>
        <w:t xml:space="preserve"> </w:t>
      </w:r>
    </w:p>
    <w:p w14:paraId="73540AA4" w14:textId="77777777" w:rsidR="004F5850" w:rsidRPr="007C0197" w:rsidRDefault="004F5850" w:rsidP="007C0197">
      <w:pPr>
        <w:pStyle w:val="Normal1"/>
        <w:adjustRightInd w:val="0"/>
        <w:snapToGrid w:val="0"/>
        <w:spacing w:line="360" w:lineRule="auto"/>
        <w:jc w:val="both"/>
        <w:rPr>
          <w:rFonts w:ascii="Book Antiqua" w:hAnsi="Book Antiqua" w:cstheme="minorHAnsi"/>
          <w:color w:val="000000" w:themeColor="text1"/>
          <w:sz w:val="24"/>
          <w:szCs w:val="24"/>
        </w:rPr>
      </w:pPr>
      <w:bookmarkStart w:id="29" w:name="OLE_LINK19"/>
      <w:bookmarkStart w:id="30" w:name="OLE_LINK20"/>
      <w:bookmarkStart w:id="31" w:name="_Hlk13493442"/>
      <w:bookmarkStart w:id="32" w:name="_Hlk5627428"/>
    </w:p>
    <w:p w14:paraId="1A74063C" w14:textId="77777777" w:rsidR="004F5850" w:rsidRPr="007C0197" w:rsidRDefault="004F5850" w:rsidP="007C0197">
      <w:pPr>
        <w:adjustRightInd w:val="0"/>
        <w:snapToGrid w:val="0"/>
        <w:spacing w:line="360" w:lineRule="auto"/>
        <w:jc w:val="both"/>
        <w:rPr>
          <w:rFonts w:ascii="Book Antiqua" w:hAnsi="Book Antiqua"/>
          <w:color w:val="000000" w:themeColor="text1"/>
          <w:sz w:val="24"/>
          <w:szCs w:val="24"/>
        </w:rPr>
      </w:pPr>
      <w:bookmarkStart w:id="33" w:name="OLE_LINK98"/>
      <w:bookmarkStart w:id="34" w:name="OLE_LINK156"/>
      <w:bookmarkStart w:id="35" w:name="OLE_LINK196"/>
      <w:bookmarkStart w:id="36" w:name="OLE_LINK242"/>
      <w:bookmarkStart w:id="37" w:name="OLE_LINK247"/>
      <w:bookmarkStart w:id="38" w:name="OLE_LINK311"/>
      <w:bookmarkStart w:id="39" w:name="OLE_LINK312"/>
      <w:bookmarkStart w:id="40" w:name="OLE_LINK325"/>
      <w:bookmarkStart w:id="41" w:name="OLE_LINK330"/>
      <w:bookmarkStart w:id="42" w:name="OLE_LINK513"/>
      <w:bookmarkStart w:id="43" w:name="OLE_LINK464"/>
      <w:bookmarkStart w:id="44" w:name="OLE_LINK465"/>
      <w:bookmarkStart w:id="45" w:name="OLE_LINK466"/>
      <w:bookmarkStart w:id="46" w:name="OLE_LINK471"/>
      <w:bookmarkStart w:id="47" w:name="OLE_LINK472"/>
      <w:bookmarkStart w:id="48" w:name="OLE_LINK474"/>
      <w:bookmarkStart w:id="49" w:name="OLE_LINK800"/>
      <w:bookmarkStart w:id="50" w:name="OLE_LINK982"/>
      <w:bookmarkStart w:id="51" w:name="OLE_LINK504"/>
      <w:bookmarkStart w:id="52" w:name="OLE_LINK546"/>
      <w:bookmarkStart w:id="53" w:name="OLE_LINK575"/>
      <w:bookmarkStart w:id="54" w:name="OLE_LINK640"/>
      <w:bookmarkStart w:id="55" w:name="OLE_LINK672"/>
      <w:bookmarkStart w:id="56" w:name="OLE_LINK714"/>
      <w:bookmarkStart w:id="57" w:name="OLE_LINK651"/>
      <w:bookmarkStart w:id="58" w:name="OLE_LINK652"/>
      <w:bookmarkStart w:id="59" w:name="OLE_LINK744"/>
      <w:bookmarkStart w:id="60" w:name="OLE_LINK758"/>
      <w:bookmarkStart w:id="61" w:name="OLE_LINK787"/>
      <w:bookmarkStart w:id="62" w:name="OLE_LINK862"/>
      <w:bookmarkStart w:id="63" w:name="OLE_LINK879"/>
      <w:bookmarkStart w:id="64" w:name="OLE_LINK906"/>
      <w:bookmarkStart w:id="65" w:name="OLE_LINK928"/>
      <w:bookmarkStart w:id="66" w:name="OLE_LINK960"/>
      <w:bookmarkStart w:id="67" w:name="OLE_LINK861"/>
      <w:bookmarkStart w:id="68" w:name="OLE_LINK983"/>
      <w:bookmarkStart w:id="69" w:name="OLE_LINK1334"/>
      <w:bookmarkStart w:id="70" w:name="OLE_LINK1029"/>
      <w:bookmarkStart w:id="71" w:name="OLE_LINK1060"/>
      <w:bookmarkStart w:id="72" w:name="OLE_LINK1061"/>
      <w:bookmarkStart w:id="73" w:name="OLE_LINK1348"/>
      <w:bookmarkStart w:id="74" w:name="OLE_LINK1086"/>
      <w:bookmarkStart w:id="75" w:name="OLE_LINK1100"/>
      <w:bookmarkStart w:id="76" w:name="OLE_LINK1125"/>
      <w:bookmarkStart w:id="77" w:name="OLE_LINK1163"/>
      <w:bookmarkStart w:id="78" w:name="OLE_LINK1193"/>
      <w:bookmarkStart w:id="79" w:name="OLE_LINK1219"/>
      <w:bookmarkStart w:id="80" w:name="OLE_LINK1247"/>
      <w:bookmarkStart w:id="81" w:name="OLE_LINK1284"/>
      <w:bookmarkStart w:id="82" w:name="OLE_LINK1313"/>
      <w:bookmarkStart w:id="83" w:name="OLE_LINK1361"/>
      <w:bookmarkStart w:id="84" w:name="OLE_LINK1384"/>
      <w:bookmarkStart w:id="85" w:name="OLE_LINK1403"/>
      <w:bookmarkStart w:id="86" w:name="OLE_LINK1437"/>
      <w:bookmarkStart w:id="87" w:name="OLE_LINK1454"/>
      <w:bookmarkStart w:id="88" w:name="OLE_LINK1480"/>
      <w:bookmarkStart w:id="89" w:name="OLE_LINK1504"/>
      <w:bookmarkStart w:id="90" w:name="OLE_LINK1516"/>
      <w:bookmarkStart w:id="91" w:name="OLE_LINK135"/>
      <w:bookmarkStart w:id="92" w:name="OLE_LINK216"/>
      <w:bookmarkStart w:id="93" w:name="OLE_LINK259"/>
      <w:bookmarkStart w:id="94" w:name="OLE_LINK1186"/>
      <w:bookmarkStart w:id="95" w:name="OLE_LINK1265"/>
      <w:bookmarkStart w:id="96" w:name="OLE_LINK1373"/>
      <w:bookmarkStart w:id="97" w:name="OLE_LINK1478"/>
      <w:bookmarkStart w:id="98" w:name="OLE_LINK1644"/>
      <w:bookmarkStart w:id="99" w:name="OLE_LINK1884"/>
      <w:bookmarkStart w:id="100" w:name="OLE_LINK1885"/>
      <w:bookmarkStart w:id="101" w:name="OLE_LINK1538"/>
      <w:bookmarkStart w:id="102" w:name="OLE_LINK1539"/>
      <w:bookmarkStart w:id="103" w:name="OLE_LINK1543"/>
      <w:bookmarkStart w:id="104" w:name="OLE_LINK1549"/>
      <w:bookmarkStart w:id="105" w:name="OLE_LINK1778"/>
      <w:bookmarkStart w:id="106" w:name="OLE_LINK1756"/>
      <w:bookmarkStart w:id="107" w:name="OLE_LINK1776"/>
      <w:bookmarkStart w:id="108" w:name="OLE_LINK1777"/>
      <w:bookmarkStart w:id="109" w:name="OLE_LINK1868"/>
      <w:bookmarkStart w:id="110" w:name="OLE_LINK1744"/>
      <w:bookmarkStart w:id="111" w:name="OLE_LINK1817"/>
      <w:bookmarkStart w:id="112" w:name="OLE_LINK1835"/>
      <w:bookmarkStart w:id="113" w:name="OLE_LINK1866"/>
      <w:bookmarkStart w:id="114" w:name="OLE_LINK1882"/>
      <w:bookmarkStart w:id="115" w:name="OLE_LINK1901"/>
      <w:bookmarkStart w:id="116" w:name="OLE_LINK1902"/>
      <w:bookmarkStart w:id="117" w:name="OLE_LINK2013"/>
      <w:bookmarkStart w:id="118" w:name="OLE_LINK1894"/>
      <w:bookmarkStart w:id="119" w:name="OLE_LINK1929"/>
      <w:bookmarkStart w:id="120" w:name="OLE_LINK1941"/>
      <w:bookmarkStart w:id="121" w:name="OLE_LINK1995"/>
      <w:bookmarkStart w:id="122" w:name="OLE_LINK1938"/>
      <w:bookmarkStart w:id="123" w:name="OLE_LINK2081"/>
      <w:bookmarkStart w:id="124" w:name="OLE_LINK2082"/>
      <w:bookmarkStart w:id="125" w:name="OLE_LINK2292"/>
      <w:bookmarkStart w:id="126" w:name="OLE_LINK1931"/>
      <w:bookmarkStart w:id="127" w:name="OLE_LINK1964"/>
      <w:bookmarkStart w:id="128" w:name="OLE_LINK2020"/>
      <w:bookmarkStart w:id="129" w:name="OLE_LINK2071"/>
      <w:bookmarkStart w:id="130" w:name="OLE_LINK2134"/>
      <w:bookmarkStart w:id="131" w:name="OLE_LINK2265"/>
      <w:bookmarkStart w:id="132" w:name="OLE_LINK2562"/>
      <w:bookmarkStart w:id="133" w:name="OLE_LINK1923"/>
      <w:bookmarkStart w:id="134" w:name="OLE_LINK2192"/>
      <w:bookmarkStart w:id="135" w:name="OLE_LINK2110"/>
      <w:bookmarkStart w:id="136" w:name="OLE_LINK2445"/>
      <w:bookmarkStart w:id="137" w:name="OLE_LINK2446"/>
      <w:bookmarkStart w:id="138" w:name="OLE_LINK2169"/>
      <w:bookmarkStart w:id="139" w:name="OLE_LINK2190"/>
      <w:bookmarkStart w:id="140" w:name="OLE_LINK2331"/>
      <w:bookmarkStart w:id="141" w:name="OLE_LINK2345"/>
      <w:bookmarkStart w:id="142" w:name="OLE_LINK2467"/>
      <w:bookmarkStart w:id="143" w:name="OLE_LINK2484"/>
      <w:bookmarkStart w:id="144" w:name="OLE_LINK2157"/>
      <w:bookmarkStart w:id="145" w:name="OLE_LINK2221"/>
      <w:bookmarkStart w:id="146" w:name="OLE_LINK2252"/>
      <w:bookmarkStart w:id="147" w:name="OLE_LINK2348"/>
      <w:bookmarkStart w:id="148" w:name="OLE_LINK2451"/>
      <w:bookmarkStart w:id="149" w:name="OLE_LINK2627"/>
      <w:bookmarkStart w:id="150" w:name="OLE_LINK2482"/>
      <w:bookmarkStart w:id="151" w:name="OLE_LINK2663"/>
      <w:bookmarkStart w:id="152" w:name="OLE_LINK2761"/>
      <w:bookmarkStart w:id="153" w:name="OLE_LINK2856"/>
      <w:bookmarkStart w:id="154" w:name="OLE_LINK2993"/>
      <w:bookmarkStart w:id="155" w:name="OLE_LINK2643"/>
      <w:bookmarkStart w:id="156" w:name="OLE_LINK2583"/>
      <w:bookmarkStart w:id="157" w:name="OLE_LINK2762"/>
      <w:bookmarkStart w:id="158" w:name="OLE_LINK2962"/>
      <w:bookmarkStart w:id="159" w:name="OLE_LINK2582"/>
      <w:r w:rsidRPr="007C0197">
        <w:rPr>
          <w:rFonts w:ascii="Book Antiqua" w:hAnsi="Book Antiqua"/>
          <w:b/>
          <w:color w:val="000000" w:themeColor="text1"/>
          <w:sz w:val="24"/>
          <w:szCs w:val="24"/>
        </w:rPr>
        <w:t xml:space="preserve">© </w:t>
      </w:r>
      <w:r w:rsidRPr="007C0197">
        <w:rPr>
          <w:rFonts w:ascii="Book Antiqua" w:eastAsia="AdvTimes" w:hAnsi="Book Antiqua" w:cs="AdvTimes"/>
          <w:b/>
          <w:color w:val="000000" w:themeColor="text1"/>
          <w:sz w:val="24"/>
          <w:szCs w:val="24"/>
        </w:rPr>
        <w:t>The Author(s) 201</w:t>
      </w:r>
      <w:r w:rsidRPr="007C0197">
        <w:rPr>
          <w:rFonts w:ascii="Book Antiqua" w:hAnsi="Book Antiqua" w:cs="AdvTimes"/>
          <w:b/>
          <w:color w:val="000000" w:themeColor="text1"/>
          <w:sz w:val="24"/>
          <w:szCs w:val="24"/>
        </w:rPr>
        <w:t>9</w:t>
      </w:r>
      <w:r w:rsidRPr="007C0197">
        <w:rPr>
          <w:rFonts w:ascii="Book Antiqua" w:eastAsia="AdvTimes" w:hAnsi="Book Antiqua" w:cs="AdvTimes"/>
          <w:b/>
          <w:color w:val="000000" w:themeColor="text1"/>
          <w:sz w:val="24"/>
          <w:szCs w:val="24"/>
        </w:rPr>
        <w:t>.</w:t>
      </w:r>
      <w:r w:rsidRPr="007C0197">
        <w:rPr>
          <w:rFonts w:ascii="Book Antiqua" w:eastAsia="AdvTimes" w:hAnsi="Book Antiqua" w:cs="AdvTimes"/>
          <w:color w:val="000000" w:themeColor="text1"/>
          <w:sz w:val="24"/>
          <w:szCs w:val="24"/>
        </w:rPr>
        <w:t xml:space="preserve"> Published by </w:t>
      </w:r>
      <w:proofErr w:type="spellStart"/>
      <w:r w:rsidRPr="007C0197">
        <w:rPr>
          <w:rFonts w:ascii="Book Antiqua" w:hAnsi="Book Antiqua" w:cs="Arial Unicode MS"/>
          <w:color w:val="000000" w:themeColor="text1"/>
          <w:sz w:val="24"/>
          <w:szCs w:val="24"/>
        </w:rPr>
        <w:t>Baishideng</w:t>
      </w:r>
      <w:proofErr w:type="spellEnd"/>
      <w:r w:rsidRPr="007C0197">
        <w:rPr>
          <w:rFonts w:ascii="Book Antiqua" w:hAnsi="Book Antiqua" w:cs="Arial Unicode MS"/>
          <w:color w:val="000000" w:themeColor="text1"/>
          <w:sz w:val="24"/>
          <w:szCs w:val="24"/>
        </w:rPr>
        <w:t xml:space="preserve"> Publishing Group Inc. All rights reserved.</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701FDA79" w14:textId="77777777" w:rsidR="004F5850" w:rsidRPr="007C0197" w:rsidRDefault="004F5850" w:rsidP="007C0197">
      <w:pPr>
        <w:pStyle w:val="Normal1"/>
        <w:adjustRightInd w:val="0"/>
        <w:snapToGrid w:val="0"/>
        <w:spacing w:line="360" w:lineRule="auto"/>
        <w:jc w:val="both"/>
        <w:rPr>
          <w:rFonts w:ascii="Book Antiqua" w:eastAsia="Arial Unicode MS" w:hAnsi="Book Antiqua" w:cs="Arial Unicode MS"/>
          <w:b/>
          <w:color w:val="000000" w:themeColor="text1"/>
          <w:sz w:val="24"/>
          <w:szCs w:val="24"/>
        </w:rPr>
      </w:pPr>
    </w:p>
    <w:p w14:paraId="0CEB3E47" w14:textId="1349B2C7" w:rsidR="000E2D99" w:rsidRPr="007C0197" w:rsidRDefault="000E2D99" w:rsidP="007C0197">
      <w:pPr>
        <w:pStyle w:val="Normal1"/>
        <w:adjustRightInd w:val="0"/>
        <w:snapToGrid w:val="0"/>
        <w:spacing w:line="360" w:lineRule="auto"/>
        <w:jc w:val="both"/>
        <w:rPr>
          <w:rFonts w:ascii="Book Antiqua" w:hAnsi="Book Antiqua" w:cstheme="minorHAnsi"/>
          <w:color w:val="000000" w:themeColor="text1"/>
          <w:sz w:val="24"/>
          <w:szCs w:val="24"/>
        </w:rPr>
      </w:pPr>
      <w:r w:rsidRPr="007C0197">
        <w:rPr>
          <w:rFonts w:ascii="Book Antiqua" w:eastAsia="Arial Unicode MS" w:hAnsi="Book Antiqua" w:cs="Arial Unicode MS"/>
          <w:b/>
          <w:color w:val="000000" w:themeColor="text1"/>
          <w:sz w:val="24"/>
          <w:szCs w:val="24"/>
        </w:rPr>
        <w:t>Core tip:</w:t>
      </w:r>
      <w:bookmarkEnd w:id="29"/>
      <w:bookmarkEnd w:id="30"/>
      <w:r w:rsidRPr="007C0197">
        <w:rPr>
          <w:rFonts w:ascii="Book Antiqua" w:eastAsia="Arial Unicode MS" w:hAnsi="Book Antiqua" w:cs="Arial Unicode MS"/>
          <w:b/>
          <w:color w:val="000000" w:themeColor="text1"/>
          <w:sz w:val="24"/>
          <w:szCs w:val="24"/>
        </w:rPr>
        <w:t xml:space="preserve"> </w:t>
      </w:r>
      <w:bookmarkStart w:id="160" w:name="_Hlk10190041"/>
      <w:r w:rsidR="0077786D" w:rsidRPr="007C0197">
        <w:rPr>
          <w:rFonts w:ascii="Book Antiqua" w:hAnsi="Book Antiqua" w:cstheme="minorHAnsi"/>
          <w:color w:val="000000" w:themeColor="text1"/>
          <w:sz w:val="24"/>
          <w:szCs w:val="24"/>
        </w:rPr>
        <w:t>Pituitary carcinoma is a rare type of malignancy that can be very difficult to diagnose and treat. Many cases were diagnosed at autopsy. Delays in diagnosis often advers</w:t>
      </w:r>
      <w:r w:rsidR="00777AC0" w:rsidRPr="007C0197">
        <w:rPr>
          <w:rFonts w:ascii="Book Antiqua" w:hAnsi="Book Antiqua" w:cstheme="minorHAnsi"/>
          <w:color w:val="000000" w:themeColor="text1"/>
          <w:sz w:val="24"/>
          <w:szCs w:val="24"/>
        </w:rPr>
        <w:t xml:space="preserve">ely impact patients' outcomes. </w:t>
      </w:r>
      <w:r w:rsidR="0077786D" w:rsidRPr="007C0197">
        <w:rPr>
          <w:rFonts w:ascii="Book Antiqua" w:hAnsi="Book Antiqua" w:cstheme="minorHAnsi"/>
          <w:color w:val="000000" w:themeColor="text1"/>
          <w:sz w:val="24"/>
          <w:szCs w:val="24"/>
        </w:rPr>
        <w:t xml:space="preserve">Even with prompt diagnosis, treatment decisions remain challenging in the absence of randomized controlled trials. Establishing molecular biomarkers and comprehensive genomic profiling could help in decisions about diagnosis and management of pituitary carcinoma. </w:t>
      </w:r>
      <w:bookmarkEnd w:id="31"/>
      <w:bookmarkEnd w:id="32"/>
      <w:bookmarkEnd w:id="160"/>
    </w:p>
    <w:p w14:paraId="07C5117E" w14:textId="77777777" w:rsidR="004F5850" w:rsidRPr="007C0197" w:rsidRDefault="004F5850"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4C8790A6" w14:textId="4C4E3D95" w:rsidR="004F5850" w:rsidRPr="007C0197" w:rsidRDefault="004F5850" w:rsidP="007C0197">
      <w:pPr>
        <w:pStyle w:val="Normal1"/>
        <w:pBdr>
          <w:top w:val="none" w:sz="0" w:space="0" w:color="auto"/>
          <w:left w:val="none" w:sz="0" w:space="0" w:color="auto"/>
          <w:bottom w:val="none" w:sz="0" w:space="0" w:color="auto"/>
          <w:right w:val="none" w:sz="0" w:space="0" w:color="auto"/>
        </w:pBdr>
        <w:adjustRightInd w:val="0"/>
        <w:snapToGrid w:val="0"/>
        <w:spacing w:line="360" w:lineRule="auto"/>
        <w:jc w:val="both"/>
        <w:rPr>
          <w:rFonts w:ascii="Book Antiqua" w:hAnsi="Book Antiqua" w:cstheme="minorHAnsi"/>
          <w:color w:val="000000" w:themeColor="text1"/>
          <w:sz w:val="24"/>
          <w:szCs w:val="24"/>
        </w:rPr>
      </w:pPr>
      <w:r w:rsidRPr="007C0197">
        <w:rPr>
          <w:rFonts w:ascii="Book Antiqua" w:hAnsi="Book Antiqua" w:cstheme="minorHAnsi"/>
          <w:color w:val="000000" w:themeColor="text1"/>
          <w:sz w:val="24"/>
          <w:szCs w:val="24"/>
        </w:rPr>
        <w:t xml:space="preserve">Xu L, </w:t>
      </w:r>
      <w:proofErr w:type="spellStart"/>
      <w:r w:rsidRPr="007C0197">
        <w:rPr>
          <w:rFonts w:ascii="Book Antiqua" w:hAnsi="Book Antiqua" w:cstheme="minorHAnsi"/>
          <w:color w:val="000000" w:themeColor="text1"/>
          <w:sz w:val="24"/>
          <w:szCs w:val="24"/>
        </w:rPr>
        <w:t>Khaddour</w:t>
      </w:r>
      <w:proofErr w:type="spellEnd"/>
      <w:r w:rsidRPr="007C0197">
        <w:rPr>
          <w:rFonts w:ascii="Book Antiqua" w:hAnsi="Book Antiqua" w:cstheme="minorHAnsi"/>
          <w:color w:val="000000" w:themeColor="text1"/>
          <w:sz w:val="24"/>
          <w:szCs w:val="24"/>
        </w:rPr>
        <w:t xml:space="preserve"> K, Chen J, Rich KM, Perrin RJ, </w:t>
      </w:r>
      <w:proofErr w:type="spellStart"/>
      <w:r w:rsidRPr="007C0197">
        <w:rPr>
          <w:rFonts w:ascii="Book Antiqua" w:hAnsi="Book Antiqua" w:cstheme="minorHAnsi"/>
          <w:color w:val="000000" w:themeColor="text1"/>
          <w:sz w:val="24"/>
          <w:szCs w:val="24"/>
        </w:rPr>
        <w:t>Campian</w:t>
      </w:r>
      <w:proofErr w:type="spellEnd"/>
      <w:r w:rsidRPr="007C0197">
        <w:rPr>
          <w:rFonts w:ascii="Book Antiqua" w:hAnsi="Book Antiqua" w:cstheme="minorHAnsi"/>
          <w:color w:val="000000" w:themeColor="text1"/>
          <w:sz w:val="24"/>
          <w:szCs w:val="24"/>
        </w:rPr>
        <w:t xml:space="preserve"> JL. Pituitary carcinoma: Two case reports and review of literature.</w:t>
      </w:r>
      <w:r w:rsidR="00F361A9" w:rsidRPr="007C0197">
        <w:rPr>
          <w:rFonts w:ascii="Book Antiqua" w:hAnsi="Book Antiqua"/>
          <w:color w:val="000000" w:themeColor="text1"/>
          <w:sz w:val="24"/>
          <w:szCs w:val="24"/>
        </w:rPr>
        <w:t xml:space="preserve"> </w:t>
      </w:r>
      <w:r w:rsidR="00F361A9" w:rsidRPr="007C0197">
        <w:rPr>
          <w:rStyle w:val="Emphasis"/>
          <w:rFonts w:ascii="Book Antiqua" w:hAnsi="Book Antiqua"/>
          <w:color w:val="000000" w:themeColor="text1"/>
          <w:sz w:val="24"/>
          <w:szCs w:val="24"/>
        </w:rPr>
        <w:t xml:space="preserve">World J Clin Oncol </w:t>
      </w:r>
      <w:r w:rsidR="00F361A9" w:rsidRPr="007C0197">
        <w:rPr>
          <w:rFonts w:ascii="Book Antiqua" w:hAnsi="Book Antiqua" w:cs="Garamond"/>
          <w:color w:val="000000" w:themeColor="text1"/>
          <w:sz w:val="24"/>
          <w:szCs w:val="24"/>
          <w:lang w:val="pl-PL" w:eastAsia="pl-PL"/>
        </w:rPr>
        <w:t>2019; In press</w:t>
      </w:r>
    </w:p>
    <w:p w14:paraId="7788DD11" w14:textId="77777777" w:rsidR="004F5850" w:rsidRPr="007C0197" w:rsidRDefault="004F5850"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35EEE2B0" w14:textId="77777777" w:rsidR="00495083" w:rsidRPr="007C0197" w:rsidRDefault="00495083" w:rsidP="007C0197">
      <w:pPr>
        <w:adjustRightInd w:val="0"/>
        <w:snapToGrid w:val="0"/>
        <w:spacing w:line="360" w:lineRule="auto"/>
        <w:jc w:val="both"/>
        <w:rPr>
          <w:rFonts w:ascii="Book Antiqua" w:hAnsi="Book Antiqua" w:cstheme="minorHAnsi"/>
          <w:color w:val="000000" w:themeColor="text1"/>
          <w:sz w:val="24"/>
          <w:szCs w:val="24"/>
        </w:rPr>
      </w:pPr>
      <w:r w:rsidRPr="007C0197">
        <w:rPr>
          <w:rFonts w:ascii="Book Antiqua" w:hAnsi="Book Antiqua" w:cstheme="minorHAnsi"/>
          <w:color w:val="000000" w:themeColor="text1"/>
          <w:sz w:val="24"/>
          <w:szCs w:val="24"/>
        </w:rPr>
        <w:br w:type="page"/>
      </w:r>
    </w:p>
    <w:p w14:paraId="37C0DA29" w14:textId="75A9D85D" w:rsidR="00672C3F" w:rsidRPr="007C0197" w:rsidRDefault="00495083" w:rsidP="007C0197">
      <w:pPr>
        <w:pStyle w:val="Normal1"/>
        <w:adjustRightInd w:val="0"/>
        <w:snapToGrid w:val="0"/>
        <w:spacing w:line="360" w:lineRule="auto"/>
        <w:jc w:val="both"/>
        <w:rPr>
          <w:rFonts w:ascii="Book Antiqua" w:hAnsi="Book Antiqua" w:cstheme="minorHAnsi"/>
          <w:b/>
          <w:color w:val="000000" w:themeColor="text1"/>
          <w:sz w:val="24"/>
          <w:szCs w:val="24"/>
        </w:rPr>
      </w:pPr>
      <w:r w:rsidRPr="007C0197">
        <w:rPr>
          <w:rFonts w:ascii="Book Antiqua" w:hAnsi="Book Antiqua" w:cstheme="minorHAnsi"/>
          <w:b/>
          <w:color w:val="000000" w:themeColor="text1"/>
          <w:sz w:val="24"/>
          <w:szCs w:val="24"/>
        </w:rPr>
        <w:lastRenderedPageBreak/>
        <w:t>INTRODUCTION</w:t>
      </w:r>
    </w:p>
    <w:p w14:paraId="7C7E271A" w14:textId="7B5E3117" w:rsidR="00BB6D0A" w:rsidRPr="007C0197" w:rsidRDefault="00FD4A33" w:rsidP="007C0197">
      <w:pPr>
        <w:pStyle w:val="Normal1"/>
        <w:adjustRightInd w:val="0"/>
        <w:snapToGrid w:val="0"/>
        <w:spacing w:line="360" w:lineRule="auto"/>
        <w:jc w:val="both"/>
        <w:rPr>
          <w:rFonts w:ascii="Book Antiqua" w:hAnsi="Book Antiqua" w:cstheme="minorHAnsi"/>
          <w:color w:val="000000" w:themeColor="text1"/>
          <w:sz w:val="24"/>
          <w:szCs w:val="24"/>
        </w:rPr>
      </w:pPr>
      <w:r w:rsidRPr="007C0197">
        <w:rPr>
          <w:rFonts w:ascii="Book Antiqua" w:hAnsi="Book Antiqua" w:cstheme="minorHAnsi"/>
          <w:color w:val="000000" w:themeColor="text1"/>
          <w:sz w:val="24"/>
          <w:szCs w:val="24"/>
        </w:rPr>
        <w:t>Pituitary c</w:t>
      </w:r>
      <w:r w:rsidR="002168C9" w:rsidRPr="007C0197">
        <w:rPr>
          <w:rFonts w:ascii="Book Antiqua" w:hAnsi="Book Antiqua" w:cstheme="minorHAnsi"/>
          <w:color w:val="000000" w:themeColor="text1"/>
          <w:sz w:val="24"/>
          <w:szCs w:val="24"/>
        </w:rPr>
        <w:t xml:space="preserve">arcinoma is a rare </w:t>
      </w:r>
      <w:r w:rsidR="007D3884" w:rsidRPr="007C0197">
        <w:rPr>
          <w:rFonts w:ascii="Book Antiqua" w:hAnsi="Book Antiqua" w:cstheme="minorHAnsi"/>
          <w:color w:val="000000" w:themeColor="text1"/>
          <w:sz w:val="24"/>
          <w:szCs w:val="24"/>
        </w:rPr>
        <w:t xml:space="preserve">type of malignancy defined as </w:t>
      </w:r>
      <w:r w:rsidR="00CE39E5" w:rsidRPr="007C0197">
        <w:rPr>
          <w:rFonts w:ascii="Book Antiqua" w:hAnsi="Book Antiqua" w:cstheme="minorHAnsi"/>
          <w:color w:val="000000" w:themeColor="text1"/>
          <w:sz w:val="24"/>
          <w:szCs w:val="24"/>
        </w:rPr>
        <w:t>non-contiguous spread</w:t>
      </w:r>
      <w:r w:rsidRPr="007C0197">
        <w:rPr>
          <w:rFonts w:ascii="Book Antiqua" w:hAnsi="Book Antiqua" w:cstheme="minorHAnsi"/>
          <w:color w:val="000000" w:themeColor="text1"/>
          <w:sz w:val="24"/>
          <w:szCs w:val="24"/>
        </w:rPr>
        <w:t xml:space="preserve"> of pituitary adenoma</w:t>
      </w:r>
      <w:r w:rsidR="00127FCC" w:rsidRPr="007C0197">
        <w:rPr>
          <w:rFonts w:ascii="Book Antiqua" w:hAnsi="Book Antiqua" w:cstheme="minorHAnsi"/>
          <w:color w:val="000000" w:themeColor="text1"/>
          <w:sz w:val="24"/>
          <w:szCs w:val="24"/>
        </w:rPr>
        <w:t xml:space="preserve">. </w:t>
      </w:r>
      <w:r w:rsidR="0077786D" w:rsidRPr="007C0197">
        <w:rPr>
          <w:rFonts w:ascii="Book Antiqua" w:hAnsi="Book Antiqua" w:cstheme="minorHAnsi"/>
          <w:color w:val="000000" w:themeColor="text1"/>
          <w:sz w:val="24"/>
          <w:szCs w:val="24"/>
        </w:rPr>
        <w:t>Many cases were diagnosed at autopsy</w:t>
      </w:r>
      <w:r w:rsidR="0077786D" w:rsidRPr="007C0197">
        <w:rPr>
          <w:rFonts w:ascii="Book Antiqua" w:hAnsi="Book Antiqua" w:cstheme="minorHAnsi"/>
          <w:color w:val="000000" w:themeColor="text1"/>
          <w:sz w:val="24"/>
          <w:szCs w:val="24"/>
          <w:vertAlign w:val="superscript"/>
        </w:rPr>
        <w:t>[</w:t>
      </w:r>
      <w:hyperlink w:anchor="_ENREF_1" w:tooltip="Cusimano, 1994 #1" w:history="1">
        <w:r w:rsidR="0077786D" w:rsidRPr="007C0197">
          <w:rPr>
            <w:rFonts w:ascii="Book Antiqua" w:hAnsi="Book Antiqua" w:cstheme="minorHAnsi"/>
            <w:color w:val="000000" w:themeColor="text1"/>
            <w:sz w:val="24"/>
            <w:szCs w:val="24"/>
          </w:rPr>
          <w:fldChar w:fldCharType="begin"/>
        </w:r>
        <w:r w:rsidR="0077786D" w:rsidRPr="007C0197">
          <w:rPr>
            <w:rFonts w:ascii="Book Antiqua" w:hAnsi="Book Antiqua" w:cstheme="minorHAnsi"/>
            <w:color w:val="000000" w:themeColor="text1"/>
            <w:sz w:val="24"/>
            <w:szCs w:val="24"/>
          </w:rPr>
          <w:instrText xml:space="preserve"> ADDIN EN.CITE &lt;EndNote&gt;&lt;Cite&gt;&lt;Author&gt;Cusimano&lt;/Author&gt;&lt;Year&gt;1994&lt;/Year&gt;&lt;RecNum&gt;1&lt;/RecNum&gt;&lt;DisplayText&gt;&lt;style face="superscript"&gt;1&lt;/style&gt;&lt;/DisplayText&gt;&lt;record&gt;&lt;rec-number&gt;1&lt;/rec-number&gt;&lt;foreign-keys&gt;&lt;key app="EN" db-id="sw0zer2paapd0fexvtfxtexg2sxsv9f5pt5r" timestamp="1545337845"&gt;1&lt;/key&gt;&lt;/foreign-keys&gt;&lt;ref-type name="Journal Article"&gt;17&lt;/ref-type&gt;&lt;contributors&gt;&lt;authors&gt;&lt;author&gt;Cusimano, M. D.&lt;/author&gt;&lt;author&gt;Ohori, P.&lt;/author&gt;&lt;author&gt;Martinez, A. J.&lt;/author&gt;&lt;author&gt;Jungreis, C.&lt;/author&gt;&lt;author&gt;Wright, D. C.&lt;/author&gt;&lt;/authors&gt;&lt;/contributors&gt;&lt;titles&gt;&lt;title&gt;Pituitary carcinoma&lt;/title&gt;&lt;secondary-title&gt;Skull Base Surg&lt;/secondary-title&gt;&lt;alt-title&gt;Skull base surgery&lt;/alt-title&gt;&lt;/titles&gt;&lt;periodical&gt;&lt;full-title&gt;Skull Base Surg&lt;/full-title&gt;&lt;abbr-1&gt;Skull base surgery&lt;/abbr-1&gt;&lt;/periodical&gt;&lt;alt-periodical&gt;&lt;full-title&gt;Skull Base Surg&lt;/full-title&gt;&lt;abbr-1&gt;Skull base surgery&lt;/abbr-1&gt;&lt;/alt-periodical&gt;&lt;pages&gt;46-51&lt;/pages&gt;&lt;volume&gt;4&lt;/volume&gt;&lt;number&gt;1&lt;/number&gt;&lt;dates&gt;&lt;year&gt;1994&lt;/year&gt;&lt;/dates&gt;&lt;isbn&gt;1052-1453 (Print)&amp;#xD;1052-1453 (Linking)&lt;/isbn&gt;&lt;accession-num&gt;17170926&lt;/accession-num&gt;&lt;urls&gt;&lt;related-urls&gt;&lt;url&gt;http://www.ncbi.nlm.nih.gov/pubmed/17170926&lt;/url&gt;&lt;/related-urls&gt;&lt;/urls&gt;&lt;custom2&gt;1656463&lt;/custom2&gt;&lt;/record&gt;&lt;/Cite&gt;&lt;/EndNote&gt;</w:instrText>
        </w:r>
        <w:r w:rsidR="0077786D" w:rsidRPr="007C0197">
          <w:rPr>
            <w:rFonts w:ascii="Book Antiqua" w:hAnsi="Book Antiqua" w:cstheme="minorHAnsi"/>
            <w:color w:val="000000" w:themeColor="text1"/>
            <w:sz w:val="24"/>
            <w:szCs w:val="24"/>
          </w:rPr>
          <w:fldChar w:fldCharType="separate"/>
        </w:r>
        <w:r w:rsidR="0077786D" w:rsidRPr="007C0197">
          <w:rPr>
            <w:rFonts w:ascii="Book Antiqua" w:hAnsi="Book Antiqua" w:cstheme="minorHAnsi"/>
            <w:noProof/>
            <w:color w:val="000000" w:themeColor="text1"/>
            <w:sz w:val="24"/>
            <w:szCs w:val="24"/>
            <w:vertAlign w:val="superscript"/>
          </w:rPr>
          <w:t>1</w:t>
        </w:r>
        <w:r w:rsidR="0077786D" w:rsidRPr="007C0197">
          <w:rPr>
            <w:rFonts w:ascii="Book Antiqua" w:hAnsi="Book Antiqua" w:cstheme="minorHAnsi"/>
            <w:color w:val="000000" w:themeColor="text1"/>
            <w:sz w:val="24"/>
            <w:szCs w:val="24"/>
          </w:rPr>
          <w:fldChar w:fldCharType="end"/>
        </w:r>
      </w:hyperlink>
      <w:r w:rsidR="0077786D" w:rsidRPr="007C0197">
        <w:rPr>
          <w:rFonts w:ascii="Book Antiqua" w:hAnsi="Book Antiqua" w:cstheme="minorHAnsi"/>
          <w:color w:val="000000" w:themeColor="text1"/>
          <w:sz w:val="24"/>
          <w:szCs w:val="24"/>
          <w:vertAlign w:val="superscript"/>
        </w:rPr>
        <w:t>]</w:t>
      </w:r>
      <w:r w:rsidR="0077786D" w:rsidRPr="007C0197">
        <w:rPr>
          <w:rFonts w:ascii="Book Antiqua" w:hAnsi="Book Antiqua" w:cstheme="minorHAnsi"/>
          <w:color w:val="000000" w:themeColor="text1"/>
          <w:sz w:val="24"/>
          <w:szCs w:val="24"/>
        </w:rPr>
        <w:t xml:space="preserve">. </w:t>
      </w:r>
      <w:r w:rsidR="0066284F" w:rsidRPr="007C0197">
        <w:rPr>
          <w:rFonts w:ascii="Book Antiqua" w:hAnsi="Book Antiqua" w:cstheme="minorHAnsi"/>
          <w:color w:val="000000" w:themeColor="text1"/>
          <w:sz w:val="24"/>
          <w:szCs w:val="24"/>
        </w:rPr>
        <w:t>In contrast to benign pituitary adenoma</w:t>
      </w:r>
      <w:r w:rsidR="006B5FCB" w:rsidRPr="007C0197">
        <w:rPr>
          <w:rFonts w:ascii="Book Antiqua" w:hAnsi="Book Antiqua" w:cstheme="minorHAnsi"/>
          <w:color w:val="000000" w:themeColor="text1"/>
          <w:sz w:val="24"/>
          <w:szCs w:val="24"/>
        </w:rPr>
        <w:t>,</w:t>
      </w:r>
      <w:r w:rsidR="0066284F" w:rsidRPr="007C0197">
        <w:rPr>
          <w:rFonts w:ascii="Book Antiqua" w:hAnsi="Book Antiqua" w:cstheme="minorHAnsi"/>
          <w:color w:val="000000" w:themeColor="text1"/>
          <w:sz w:val="24"/>
          <w:szCs w:val="24"/>
        </w:rPr>
        <w:t xml:space="preserve"> which is one of the most common intracranial tumors</w:t>
      </w:r>
      <w:r w:rsidR="006B5FCB" w:rsidRPr="007C0197">
        <w:rPr>
          <w:rFonts w:ascii="Book Antiqua" w:hAnsi="Book Antiqua" w:cstheme="minorHAnsi"/>
          <w:color w:val="000000" w:themeColor="text1"/>
          <w:sz w:val="24"/>
          <w:szCs w:val="24"/>
        </w:rPr>
        <w:t>,</w:t>
      </w:r>
      <w:r w:rsidR="0066284F" w:rsidRPr="007C0197">
        <w:rPr>
          <w:rFonts w:ascii="Book Antiqua" w:hAnsi="Book Antiqua" w:cstheme="minorHAnsi"/>
          <w:color w:val="000000" w:themeColor="text1"/>
          <w:sz w:val="24"/>
          <w:szCs w:val="24"/>
        </w:rPr>
        <w:t xml:space="preserve"> representing 10</w:t>
      </w:r>
      <w:r w:rsidR="00495083" w:rsidRPr="007C0197">
        <w:rPr>
          <w:rFonts w:ascii="Book Antiqua" w:hAnsi="Book Antiqua" w:cstheme="minorHAnsi"/>
          <w:color w:val="000000" w:themeColor="text1"/>
          <w:sz w:val="24"/>
          <w:szCs w:val="24"/>
        </w:rPr>
        <w:t>%</w:t>
      </w:r>
      <w:r w:rsidR="0066284F" w:rsidRPr="007C0197">
        <w:rPr>
          <w:rFonts w:ascii="Book Antiqua" w:hAnsi="Book Antiqua" w:cstheme="minorHAnsi"/>
          <w:color w:val="000000" w:themeColor="text1"/>
          <w:sz w:val="24"/>
          <w:szCs w:val="24"/>
        </w:rPr>
        <w:t>-15% of intracranial neoplasms</w:t>
      </w:r>
      <w:r w:rsidR="0077786D" w:rsidRPr="007C0197">
        <w:rPr>
          <w:rFonts w:ascii="Book Antiqua" w:hAnsi="Book Antiqua" w:cstheme="minorHAnsi"/>
          <w:color w:val="000000" w:themeColor="text1"/>
          <w:sz w:val="24"/>
          <w:szCs w:val="24"/>
          <w:vertAlign w:val="superscript"/>
        </w:rPr>
        <w:t>[</w:t>
      </w:r>
      <w:hyperlink w:anchor="_ENREF_2" w:tooltip="Shimon, 1998 #2" w:history="1">
        <w:r w:rsidR="00440ED9" w:rsidRPr="007C0197">
          <w:rPr>
            <w:rFonts w:ascii="Book Antiqua" w:hAnsi="Book Antiqua" w:cstheme="minorHAnsi"/>
            <w:color w:val="000000" w:themeColor="text1"/>
            <w:sz w:val="24"/>
            <w:szCs w:val="24"/>
          </w:rPr>
          <w:fldChar w:fldCharType="begin"/>
        </w:r>
        <w:r w:rsidR="008350BB" w:rsidRPr="007C0197">
          <w:rPr>
            <w:rFonts w:ascii="Book Antiqua" w:hAnsi="Book Antiqua" w:cstheme="minorHAnsi"/>
            <w:color w:val="000000" w:themeColor="text1"/>
            <w:sz w:val="24"/>
            <w:szCs w:val="24"/>
          </w:rPr>
          <w:instrText xml:space="preserve"> ADDIN EN.CITE &lt;EndNote&gt;&lt;Cite&gt;&lt;Author&gt;Shimon&lt;/Author&gt;&lt;Year&gt;1998&lt;/Year&gt;&lt;RecNum&gt;2&lt;/RecNum&gt;&lt;DisplayText&gt;&lt;style face="superscript"&gt;2&lt;/style&gt;&lt;/DisplayText&gt;&lt;record&gt;&lt;rec-number&gt;2&lt;/rec-number&gt;&lt;foreign-keys&gt;&lt;key app="EN" db-id="sw0zer2paapd0fexvtfxtexg2sxsv9f5pt5r" timestamp="1545337845"&gt;2&lt;/key&gt;&lt;/foreign-keys&gt;&lt;ref-type name="Journal Article"&gt;17&lt;/ref-type&gt;&lt;contributors&gt;&lt;authors&gt;&lt;author&gt;Shimon, I.&lt;/author&gt;&lt;author&gt;Melmed, S.&lt;/author&gt;&lt;/authors&gt;&lt;/contributors&gt;&lt;auth-address&gt;Cedars Sinai Research Institute, University of California, Los Angeles, School of Medicine, 90048, USA.&lt;/auth-address&gt;&lt;titles&gt;&lt;title&gt;Management of pituitary tumors&lt;/title&gt;&lt;secondary-title&gt;Ann Intern Med&lt;/secondary-title&gt;&lt;alt-title&gt;Annals of internal medicine&lt;/alt-title&gt;&lt;/titles&gt;&lt;periodical&gt;&lt;full-title&gt;Ann Intern Med&lt;/full-title&gt;&lt;abbr-1&gt;Annals of internal medicine&lt;/abbr-1&gt;&lt;/periodical&gt;&lt;alt-periodical&gt;&lt;full-title&gt;Ann Intern Med&lt;/full-title&gt;&lt;abbr-1&gt;Annals of internal medicine&lt;/abbr-1&gt;&lt;/alt-periodical&gt;&lt;pages&gt;472-83&lt;/pages&gt;&lt;volume&gt;129&lt;/volume&gt;&lt;number&gt;6&lt;/number&gt;&lt;keywords&gt;&lt;keyword&gt;Adenoma/secretion/*therapy&lt;/keyword&gt;&lt;keyword&gt;Algorithms&lt;/keyword&gt;&lt;keyword&gt;Antineoplastic Agents/therapeutic use&lt;/keyword&gt;&lt;keyword&gt;Combined Modality Therapy&lt;/keyword&gt;&lt;keyword&gt;Dopamine Agonists/therapeutic use&lt;/keyword&gt;&lt;keyword&gt;Humans&lt;/keyword&gt;&lt;keyword&gt;Pituitary Neoplasms/secretion/*therapy&lt;/keyword&gt;&lt;/keywords&gt;&lt;dates&gt;&lt;year&gt;1998&lt;/year&gt;&lt;pub-dates&gt;&lt;date&gt;Sep 15&lt;/date&gt;&lt;/pub-dates&gt;&lt;/dates&gt;&lt;isbn&gt;0003-4819 (Print)&amp;#xD;0003-4819 (Linking)&lt;/isbn&gt;&lt;accession-num&gt;9735086&lt;/accession-num&gt;&lt;urls&gt;&lt;related-urls&gt;&lt;url&gt;http://www.ncbi.nlm.nih.gov/pubmed/9735086&lt;/url&gt;&lt;/related-urls&gt;&lt;/urls&gt;&lt;/record&gt;&lt;/Cite&gt;&lt;/EndNote&gt;</w:instrText>
        </w:r>
        <w:r w:rsidR="00440ED9" w:rsidRPr="007C0197">
          <w:rPr>
            <w:rFonts w:ascii="Book Antiqua" w:hAnsi="Book Antiqua" w:cstheme="minorHAnsi"/>
            <w:color w:val="000000" w:themeColor="text1"/>
            <w:sz w:val="24"/>
            <w:szCs w:val="24"/>
          </w:rPr>
          <w:fldChar w:fldCharType="separate"/>
        </w:r>
        <w:r w:rsidR="008350BB" w:rsidRPr="007C0197">
          <w:rPr>
            <w:rFonts w:ascii="Book Antiqua" w:hAnsi="Book Antiqua" w:cstheme="minorHAnsi"/>
            <w:noProof/>
            <w:color w:val="000000" w:themeColor="text1"/>
            <w:sz w:val="24"/>
            <w:szCs w:val="24"/>
            <w:vertAlign w:val="superscript"/>
          </w:rPr>
          <w:t>2</w:t>
        </w:r>
        <w:r w:rsidR="00440ED9" w:rsidRPr="007C0197">
          <w:rPr>
            <w:rFonts w:ascii="Book Antiqua" w:hAnsi="Book Antiqua" w:cstheme="minorHAnsi"/>
            <w:color w:val="000000" w:themeColor="text1"/>
            <w:sz w:val="24"/>
            <w:szCs w:val="24"/>
          </w:rPr>
          <w:fldChar w:fldCharType="end"/>
        </w:r>
      </w:hyperlink>
      <w:r w:rsidR="0077786D" w:rsidRPr="007C0197">
        <w:rPr>
          <w:rFonts w:ascii="Book Antiqua" w:hAnsi="Book Antiqua" w:cstheme="minorHAnsi"/>
          <w:color w:val="000000" w:themeColor="text1"/>
          <w:sz w:val="24"/>
          <w:szCs w:val="24"/>
          <w:vertAlign w:val="superscript"/>
        </w:rPr>
        <w:t>]</w:t>
      </w:r>
      <w:r w:rsidR="0066284F" w:rsidRPr="007C0197">
        <w:rPr>
          <w:rFonts w:ascii="Book Antiqua" w:hAnsi="Book Antiqua" w:cstheme="minorHAnsi"/>
          <w:color w:val="000000" w:themeColor="text1"/>
          <w:sz w:val="24"/>
          <w:szCs w:val="24"/>
        </w:rPr>
        <w:t>,</w:t>
      </w:r>
      <w:r w:rsidRPr="007C0197">
        <w:rPr>
          <w:rFonts w:ascii="Book Antiqua" w:hAnsi="Book Antiqua" w:cstheme="minorHAnsi"/>
          <w:color w:val="000000" w:themeColor="text1"/>
          <w:sz w:val="24"/>
          <w:szCs w:val="24"/>
        </w:rPr>
        <w:t xml:space="preserve"> pituitary carcinoma</w:t>
      </w:r>
      <w:r w:rsidR="00A17F39" w:rsidRPr="007C0197">
        <w:rPr>
          <w:rFonts w:ascii="Book Antiqua" w:hAnsi="Book Antiqua" w:cstheme="minorHAnsi"/>
          <w:color w:val="000000" w:themeColor="text1"/>
          <w:sz w:val="24"/>
          <w:szCs w:val="24"/>
        </w:rPr>
        <w:t xml:space="preserve"> </w:t>
      </w:r>
      <w:r w:rsidR="0066284F" w:rsidRPr="007C0197">
        <w:rPr>
          <w:rFonts w:ascii="Book Antiqua" w:hAnsi="Book Antiqua" w:cstheme="minorHAnsi"/>
          <w:color w:val="000000" w:themeColor="text1"/>
          <w:sz w:val="24"/>
          <w:szCs w:val="24"/>
        </w:rPr>
        <w:t>accounts</w:t>
      </w:r>
      <w:r w:rsidR="002168C9" w:rsidRPr="007C0197">
        <w:rPr>
          <w:rFonts w:ascii="Book Antiqua" w:hAnsi="Book Antiqua" w:cstheme="minorHAnsi"/>
          <w:color w:val="000000" w:themeColor="text1"/>
          <w:sz w:val="24"/>
          <w:szCs w:val="24"/>
        </w:rPr>
        <w:t xml:space="preserve"> for only 0.1</w:t>
      </w:r>
      <w:r w:rsidR="00C11035" w:rsidRPr="007C0197">
        <w:rPr>
          <w:rFonts w:ascii="Book Antiqua" w:hAnsi="Book Antiqua" w:cstheme="minorHAnsi"/>
          <w:color w:val="000000" w:themeColor="text1"/>
          <w:sz w:val="24"/>
          <w:szCs w:val="24"/>
        </w:rPr>
        <w:t>%</w:t>
      </w:r>
      <w:r w:rsidR="002168C9" w:rsidRPr="007C0197">
        <w:rPr>
          <w:rFonts w:ascii="Book Antiqua" w:hAnsi="Book Antiqua" w:cstheme="minorHAnsi"/>
          <w:color w:val="000000" w:themeColor="text1"/>
          <w:sz w:val="24"/>
          <w:szCs w:val="24"/>
        </w:rPr>
        <w:t>-0.2% of all pituitary tumors</w:t>
      </w:r>
      <w:r w:rsidR="0066284F" w:rsidRPr="007C0197">
        <w:rPr>
          <w:rFonts w:ascii="Book Antiqua" w:hAnsi="Book Antiqua" w:cstheme="minorHAnsi"/>
          <w:color w:val="000000" w:themeColor="text1"/>
          <w:sz w:val="24"/>
          <w:szCs w:val="24"/>
        </w:rPr>
        <w:t xml:space="preserve">. </w:t>
      </w:r>
      <w:r w:rsidR="006F0299" w:rsidRPr="007C0197">
        <w:rPr>
          <w:rFonts w:ascii="Book Antiqua" w:hAnsi="Book Antiqua" w:cstheme="minorHAnsi"/>
          <w:color w:val="000000" w:themeColor="text1"/>
          <w:sz w:val="24"/>
          <w:szCs w:val="24"/>
        </w:rPr>
        <w:t>It can present</w:t>
      </w:r>
      <w:r w:rsidR="00DC72EB" w:rsidRPr="007C0197">
        <w:rPr>
          <w:rFonts w:ascii="Book Antiqua" w:hAnsi="Book Antiqua" w:cstheme="minorHAnsi"/>
          <w:color w:val="000000" w:themeColor="text1"/>
          <w:sz w:val="24"/>
          <w:szCs w:val="24"/>
        </w:rPr>
        <w:t xml:space="preserve"> at any age but </w:t>
      </w:r>
      <w:r w:rsidR="00B15957" w:rsidRPr="007C0197">
        <w:rPr>
          <w:rFonts w:ascii="Book Antiqua" w:hAnsi="Book Antiqua" w:cstheme="minorHAnsi"/>
          <w:color w:val="000000" w:themeColor="text1"/>
          <w:sz w:val="24"/>
          <w:szCs w:val="24"/>
        </w:rPr>
        <w:t>appears more</w:t>
      </w:r>
      <w:r w:rsidR="00DC72EB" w:rsidRPr="007C0197">
        <w:rPr>
          <w:rFonts w:ascii="Book Antiqua" w:hAnsi="Book Antiqua" w:cstheme="minorHAnsi"/>
          <w:color w:val="000000" w:themeColor="text1"/>
          <w:sz w:val="24"/>
          <w:szCs w:val="24"/>
        </w:rPr>
        <w:t xml:space="preserve"> frequently in the third to fifth decade of life in patients with preexisting pituitary adenoma. </w:t>
      </w:r>
      <w:r w:rsidR="0066284F" w:rsidRPr="007C0197">
        <w:rPr>
          <w:rFonts w:ascii="Book Antiqua" w:hAnsi="Book Antiqua" w:cstheme="minorHAnsi"/>
          <w:color w:val="000000" w:themeColor="text1"/>
          <w:sz w:val="24"/>
          <w:szCs w:val="24"/>
        </w:rPr>
        <w:t xml:space="preserve">It </w:t>
      </w:r>
      <w:r w:rsidR="007D3884" w:rsidRPr="007C0197">
        <w:rPr>
          <w:rFonts w:ascii="Book Antiqua" w:hAnsi="Book Antiqua" w:cstheme="minorHAnsi"/>
          <w:color w:val="000000" w:themeColor="text1"/>
          <w:sz w:val="24"/>
          <w:szCs w:val="24"/>
        </w:rPr>
        <w:t xml:space="preserve">is associated with </w:t>
      </w:r>
      <w:r w:rsidR="003C00C3" w:rsidRPr="007C0197">
        <w:rPr>
          <w:rFonts w:ascii="Book Antiqua" w:hAnsi="Book Antiqua" w:cstheme="minorHAnsi"/>
          <w:color w:val="000000" w:themeColor="text1"/>
          <w:sz w:val="24"/>
          <w:szCs w:val="24"/>
        </w:rPr>
        <w:t>dismal</w:t>
      </w:r>
      <w:r w:rsidR="007D3884" w:rsidRPr="007C0197">
        <w:rPr>
          <w:rFonts w:ascii="Book Antiqua" w:hAnsi="Book Antiqua" w:cstheme="minorHAnsi"/>
          <w:color w:val="000000" w:themeColor="text1"/>
          <w:sz w:val="24"/>
          <w:szCs w:val="24"/>
        </w:rPr>
        <w:t xml:space="preserve"> prognosis </w:t>
      </w:r>
      <w:r w:rsidR="00ED358C" w:rsidRPr="007C0197">
        <w:rPr>
          <w:rFonts w:ascii="Book Antiqua" w:hAnsi="Book Antiqua" w:cstheme="minorHAnsi"/>
          <w:color w:val="000000" w:themeColor="text1"/>
          <w:sz w:val="24"/>
          <w:szCs w:val="24"/>
        </w:rPr>
        <w:t>and has no standardized</w:t>
      </w:r>
      <w:r w:rsidR="007D3884" w:rsidRPr="007C0197">
        <w:rPr>
          <w:rFonts w:ascii="Book Antiqua" w:hAnsi="Book Antiqua" w:cstheme="minorHAnsi"/>
          <w:color w:val="000000" w:themeColor="text1"/>
          <w:sz w:val="24"/>
          <w:szCs w:val="24"/>
        </w:rPr>
        <w:t xml:space="preserve"> treatment options</w:t>
      </w:r>
      <w:r w:rsidR="005171D7" w:rsidRPr="007C0197">
        <w:rPr>
          <w:rFonts w:ascii="Book Antiqua" w:hAnsi="Book Antiqua" w:cstheme="minorHAnsi"/>
          <w:color w:val="000000" w:themeColor="text1"/>
          <w:sz w:val="24"/>
          <w:szCs w:val="24"/>
        </w:rPr>
        <w:t>.</w:t>
      </w:r>
      <w:r w:rsidR="007D3884" w:rsidRPr="007C0197">
        <w:rPr>
          <w:rFonts w:ascii="Book Antiqua" w:hAnsi="Book Antiqua" w:cstheme="minorHAnsi"/>
          <w:color w:val="000000" w:themeColor="text1"/>
          <w:sz w:val="24"/>
          <w:szCs w:val="24"/>
        </w:rPr>
        <w:t xml:space="preserve"> The median survival </w:t>
      </w:r>
      <w:r w:rsidRPr="007C0197">
        <w:rPr>
          <w:rFonts w:ascii="Book Antiqua" w:hAnsi="Book Antiqua" w:cstheme="minorHAnsi"/>
          <w:color w:val="000000" w:themeColor="text1"/>
          <w:sz w:val="24"/>
          <w:szCs w:val="24"/>
        </w:rPr>
        <w:t>for patients with pituitary carcinoma</w:t>
      </w:r>
      <w:r w:rsidR="007C0E12" w:rsidRPr="007C0197">
        <w:rPr>
          <w:rFonts w:ascii="Book Antiqua" w:hAnsi="Book Antiqua" w:cstheme="minorHAnsi"/>
          <w:color w:val="000000" w:themeColor="text1"/>
          <w:sz w:val="24"/>
          <w:szCs w:val="24"/>
        </w:rPr>
        <w:t>, before temozolomide (TMZ) was introduced to the treatment algorithm, was</w:t>
      </w:r>
      <w:r w:rsidR="00AF1504" w:rsidRPr="007C0197">
        <w:rPr>
          <w:rFonts w:ascii="Book Antiqua" w:hAnsi="Book Antiqua" w:cstheme="minorHAnsi"/>
          <w:color w:val="000000" w:themeColor="text1"/>
          <w:sz w:val="24"/>
          <w:szCs w:val="24"/>
        </w:rPr>
        <w:t xml:space="preserve"> </w:t>
      </w:r>
      <w:r w:rsidR="00852845" w:rsidRPr="007C0197">
        <w:rPr>
          <w:rFonts w:ascii="Book Antiqua" w:hAnsi="Book Antiqua" w:cstheme="minorHAnsi"/>
          <w:color w:val="000000" w:themeColor="text1"/>
          <w:sz w:val="24"/>
          <w:szCs w:val="24"/>
        </w:rPr>
        <w:t xml:space="preserve">about 2 </w:t>
      </w:r>
      <w:proofErr w:type="gramStart"/>
      <w:r w:rsidR="00852845" w:rsidRPr="007C0197">
        <w:rPr>
          <w:rFonts w:ascii="Book Antiqua" w:hAnsi="Book Antiqua" w:cstheme="minorHAnsi"/>
          <w:color w:val="000000" w:themeColor="text1"/>
          <w:sz w:val="24"/>
          <w:szCs w:val="24"/>
        </w:rPr>
        <w:t>years</w:t>
      </w:r>
      <w:r w:rsidR="00777AC0" w:rsidRPr="007C0197">
        <w:rPr>
          <w:rFonts w:ascii="Book Antiqua" w:hAnsi="Book Antiqua" w:cstheme="minorHAnsi"/>
          <w:color w:val="000000" w:themeColor="text1"/>
          <w:sz w:val="24"/>
          <w:szCs w:val="24"/>
          <w:vertAlign w:val="superscript"/>
        </w:rPr>
        <w:t>[</w:t>
      </w:r>
      <w:proofErr w:type="gramEnd"/>
      <w:r w:rsidR="00777AC0" w:rsidRPr="007C0197">
        <w:rPr>
          <w:rFonts w:ascii="Book Antiqua" w:hAnsi="Book Antiqua" w:cstheme="minorHAnsi"/>
          <w:color w:val="000000" w:themeColor="text1"/>
          <w:sz w:val="24"/>
          <w:szCs w:val="24"/>
          <w:vertAlign w:val="superscript"/>
        </w:rPr>
        <w:t>3]</w:t>
      </w:r>
      <w:r w:rsidR="00127FCC" w:rsidRPr="007C0197">
        <w:rPr>
          <w:rFonts w:ascii="Book Antiqua" w:hAnsi="Book Antiqua" w:cstheme="minorHAnsi"/>
          <w:color w:val="000000" w:themeColor="text1"/>
          <w:sz w:val="24"/>
          <w:szCs w:val="24"/>
        </w:rPr>
        <w:t xml:space="preserve">. </w:t>
      </w:r>
      <w:r w:rsidR="006D63D3" w:rsidRPr="007C0197">
        <w:rPr>
          <w:rFonts w:ascii="Book Antiqua" w:hAnsi="Book Antiqua" w:cstheme="minorHAnsi"/>
          <w:color w:val="000000" w:themeColor="text1"/>
          <w:sz w:val="24"/>
          <w:szCs w:val="24"/>
        </w:rPr>
        <w:t>This number has probably improved a</w:t>
      </w:r>
      <w:r w:rsidR="00C61369" w:rsidRPr="007C0197">
        <w:rPr>
          <w:rFonts w:ascii="Book Antiqua" w:hAnsi="Book Antiqua" w:cstheme="minorHAnsi"/>
          <w:color w:val="000000" w:themeColor="text1"/>
          <w:sz w:val="24"/>
          <w:szCs w:val="24"/>
        </w:rPr>
        <w:t>fter the first reported case using TMZ in 2006</w:t>
      </w:r>
      <w:r w:rsidR="006B5FCB" w:rsidRPr="007C0197">
        <w:rPr>
          <w:rFonts w:ascii="Book Antiqua" w:hAnsi="Book Antiqua" w:cstheme="minorHAnsi"/>
          <w:color w:val="000000" w:themeColor="text1"/>
          <w:sz w:val="24"/>
          <w:szCs w:val="24"/>
        </w:rPr>
        <w:t>;</w:t>
      </w:r>
      <w:r w:rsidR="006D63D3" w:rsidRPr="007C0197">
        <w:rPr>
          <w:rFonts w:ascii="Book Antiqua" w:hAnsi="Book Antiqua" w:cstheme="minorHAnsi"/>
          <w:color w:val="000000" w:themeColor="text1"/>
          <w:sz w:val="24"/>
          <w:szCs w:val="24"/>
        </w:rPr>
        <w:t xml:space="preserve"> </w:t>
      </w:r>
      <w:r w:rsidR="006B5FCB" w:rsidRPr="007C0197">
        <w:rPr>
          <w:rFonts w:ascii="Book Antiqua" w:hAnsi="Book Antiqua" w:cstheme="minorHAnsi"/>
          <w:color w:val="000000" w:themeColor="text1"/>
          <w:sz w:val="24"/>
          <w:szCs w:val="24"/>
        </w:rPr>
        <w:t>i</w:t>
      </w:r>
      <w:r w:rsidR="006D63D3" w:rsidRPr="007C0197">
        <w:rPr>
          <w:rFonts w:ascii="Book Antiqua" w:hAnsi="Book Antiqua" w:cstheme="minorHAnsi"/>
          <w:color w:val="000000" w:themeColor="text1"/>
          <w:sz w:val="24"/>
          <w:szCs w:val="24"/>
        </w:rPr>
        <w:t xml:space="preserve">n one meta-analysis including a total of 54 patients, estimated 5-year survival was 57.4% for patients with atypical pituitary adenoma and 56.2% for those with pituitary </w:t>
      </w:r>
      <w:proofErr w:type="gramStart"/>
      <w:r w:rsidR="006D63D3" w:rsidRPr="007C0197">
        <w:rPr>
          <w:rFonts w:ascii="Book Antiqua" w:hAnsi="Book Antiqua" w:cstheme="minorHAnsi"/>
          <w:color w:val="000000" w:themeColor="text1"/>
          <w:sz w:val="24"/>
          <w:szCs w:val="24"/>
        </w:rPr>
        <w:t>carcinoma</w:t>
      </w:r>
      <w:r w:rsidR="00777AC0" w:rsidRPr="007C0197">
        <w:rPr>
          <w:rFonts w:ascii="Book Antiqua" w:hAnsi="Book Antiqua" w:cstheme="minorHAnsi"/>
          <w:color w:val="000000" w:themeColor="text1"/>
          <w:sz w:val="24"/>
          <w:szCs w:val="24"/>
          <w:vertAlign w:val="superscript"/>
        </w:rPr>
        <w:t>[</w:t>
      </w:r>
      <w:proofErr w:type="gramEnd"/>
      <w:r w:rsidR="00777AC0" w:rsidRPr="007C0197">
        <w:rPr>
          <w:rFonts w:ascii="Book Antiqua" w:hAnsi="Book Antiqua" w:cstheme="minorHAnsi"/>
          <w:color w:val="000000" w:themeColor="text1"/>
          <w:sz w:val="24"/>
          <w:szCs w:val="24"/>
          <w:vertAlign w:val="superscript"/>
        </w:rPr>
        <w:t>4]</w:t>
      </w:r>
      <w:r w:rsidR="006D63D3" w:rsidRPr="007C0197">
        <w:rPr>
          <w:rFonts w:ascii="Book Antiqua" w:hAnsi="Book Antiqua" w:cstheme="minorHAnsi"/>
          <w:color w:val="000000" w:themeColor="text1"/>
          <w:sz w:val="24"/>
          <w:szCs w:val="24"/>
        </w:rPr>
        <w:t xml:space="preserve">. </w:t>
      </w:r>
      <w:r w:rsidR="002168C9" w:rsidRPr="007C0197">
        <w:rPr>
          <w:rFonts w:ascii="Book Antiqua" w:hAnsi="Book Antiqua" w:cstheme="minorHAnsi"/>
          <w:color w:val="000000" w:themeColor="text1"/>
          <w:sz w:val="24"/>
          <w:szCs w:val="24"/>
        </w:rPr>
        <w:t xml:space="preserve">The rarity of the disease limits the </w:t>
      </w:r>
      <w:r w:rsidR="006F0299" w:rsidRPr="007C0197">
        <w:rPr>
          <w:rFonts w:ascii="Book Antiqua" w:hAnsi="Book Antiqua" w:cstheme="minorHAnsi"/>
          <w:color w:val="000000" w:themeColor="text1"/>
          <w:sz w:val="24"/>
          <w:szCs w:val="24"/>
        </w:rPr>
        <w:t>design</w:t>
      </w:r>
      <w:r w:rsidR="002168C9" w:rsidRPr="007C0197">
        <w:rPr>
          <w:rFonts w:ascii="Book Antiqua" w:hAnsi="Book Antiqua" w:cstheme="minorHAnsi"/>
          <w:color w:val="000000" w:themeColor="text1"/>
          <w:sz w:val="24"/>
          <w:szCs w:val="24"/>
        </w:rPr>
        <w:t xml:space="preserve"> of </w:t>
      </w:r>
      <w:r w:rsidR="005171D7" w:rsidRPr="007C0197">
        <w:rPr>
          <w:rFonts w:ascii="Book Antiqua" w:hAnsi="Book Antiqua" w:cstheme="minorHAnsi"/>
          <w:color w:val="000000" w:themeColor="text1"/>
          <w:sz w:val="24"/>
          <w:szCs w:val="24"/>
        </w:rPr>
        <w:t>clinical trials</w:t>
      </w:r>
      <w:r w:rsidR="002168C9" w:rsidRPr="007C0197">
        <w:rPr>
          <w:rFonts w:ascii="Book Antiqua" w:hAnsi="Book Antiqua" w:cstheme="minorHAnsi"/>
          <w:color w:val="000000" w:themeColor="text1"/>
          <w:sz w:val="24"/>
          <w:szCs w:val="24"/>
        </w:rPr>
        <w:t xml:space="preserve"> to </w:t>
      </w:r>
      <w:r w:rsidR="005171D7" w:rsidRPr="007C0197">
        <w:rPr>
          <w:rFonts w:ascii="Book Antiqua" w:hAnsi="Book Antiqua" w:cstheme="minorHAnsi"/>
          <w:color w:val="000000" w:themeColor="text1"/>
          <w:sz w:val="24"/>
          <w:szCs w:val="24"/>
        </w:rPr>
        <w:t>study</w:t>
      </w:r>
      <w:r w:rsidR="002168C9" w:rsidRPr="007C0197">
        <w:rPr>
          <w:rFonts w:ascii="Book Antiqua" w:hAnsi="Book Antiqua" w:cstheme="minorHAnsi"/>
          <w:color w:val="000000" w:themeColor="text1"/>
          <w:sz w:val="24"/>
          <w:szCs w:val="24"/>
        </w:rPr>
        <w:t xml:space="preserve"> the tumorigenesis</w:t>
      </w:r>
      <w:r w:rsidRPr="007C0197">
        <w:rPr>
          <w:rFonts w:ascii="Book Antiqua" w:hAnsi="Book Antiqua" w:cstheme="minorHAnsi"/>
          <w:color w:val="000000" w:themeColor="text1"/>
          <w:sz w:val="24"/>
          <w:szCs w:val="24"/>
        </w:rPr>
        <w:t xml:space="preserve"> and management</w:t>
      </w:r>
      <w:r w:rsidR="00127FCC" w:rsidRPr="007C0197">
        <w:rPr>
          <w:rFonts w:ascii="Book Antiqua" w:hAnsi="Book Antiqua" w:cstheme="minorHAnsi"/>
          <w:color w:val="000000" w:themeColor="text1"/>
          <w:sz w:val="24"/>
          <w:szCs w:val="24"/>
        </w:rPr>
        <w:t xml:space="preserve">. </w:t>
      </w:r>
      <w:r w:rsidR="003C00C3" w:rsidRPr="007C0197">
        <w:rPr>
          <w:rFonts w:ascii="Book Antiqua" w:hAnsi="Book Antiqua" w:cstheme="minorHAnsi"/>
          <w:color w:val="000000" w:themeColor="text1"/>
          <w:sz w:val="24"/>
          <w:szCs w:val="24"/>
        </w:rPr>
        <w:t>Herein, we</w:t>
      </w:r>
      <w:r w:rsidR="002168C9" w:rsidRPr="007C0197">
        <w:rPr>
          <w:rFonts w:ascii="Book Antiqua" w:hAnsi="Book Antiqua" w:cstheme="minorHAnsi"/>
          <w:color w:val="000000" w:themeColor="text1"/>
          <w:sz w:val="24"/>
          <w:szCs w:val="24"/>
        </w:rPr>
        <w:t xml:space="preserve"> present two </w:t>
      </w:r>
      <w:r w:rsidR="006514FD" w:rsidRPr="007C0197">
        <w:rPr>
          <w:rFonts w:ascii="Book Antiqua" w:hAnsi="Book Antiqua" w:cstheme="minorHAnsi"/>
          <w:color w:val="000000" w:themeColor="text1"/>
          <w:sz w:val="24"/>
          <w:szCs w:val="24"/>
        </w:rPr>
        <w:t>patients with</w:t>
      </w:r>
      <w:r w:rsidR="002168C9" w:rsidRPr="007C0197">
        <w:rPr>
          <w:rFonts w:ascii="Book Antiqua" w:hAnsi="Book Antiqua" w:cstheme="minorHAnsi"/>
          <w:color w:val="000000" w:themeColor="text1"/>
          <w:sz w:val="24"/>
          <w:szCs w:val="24"/>
        </w:rPr>
        <w:t xml:space="preserve"> </w:t>
      </w:r>
      <w:r w:rsidRPr="007C0197">
        <w:rPr>
          <w:rFonts w:ascii="Book Antiqua" w:hAnsi="Book Antiqua" w:cstheme="minorHAnsi"/>
          <w:color w:val="000000" w:themeColor="text1"/>
          <w:sz w:val="24"/>
          <w:szCs w:val="24"/>
        </w:rPr>
        <w:t>pituitary carcinoma</w:t>
      </w:r>
      <w:r w:rsidR="00A5252A" w:rsidRPr="007C0197">
        <w:rPr>
          <w:rFonts w:ascii="Book Antiqua" w:hAnsi="Book Antiqua" w:cstheme="minorHAnsi"/>
          <w:color w:val="000000" w:themeColor="text1"/>
          <w:sz w:val="24"/>
          <w:szCs w:val="24"/>
        </w:rPr>
        <w:t>. Both</w:t>
      </w:r>
      <w:r w:rsidR="00392F11" w:rsidRPr="007C0197">
        <w:rPr>
          <w:rFonts w:ascii="Book Antiqua" w:hAnsi="Book Antiqua" w:cstheme="minorHAnsi"/>
          <w:color w:val="000000" w:themeColor="text1"/>
          <w:sz w:val="24"/>
          <w:szCs w:val="24"/>
        </w:rPr>
        <w:t xml:space="preserve"> received surgery, radiation and systemic therapies including </w:t>
      </w:r>
      <w:r w:rsidR="007C0E12" w:rsidRPr="007C0197">
        <w:rPr>
          <w:rFonts w:ascii="Book Antiqua" w:hAnsi="Book Antiqua" w:cstheme="minorHAnsi"/>
          <w:color w:val="000000" w:themeColor="text1"/>
          <w:sz w:val="24"/>
          <w:szCs w:val="24"/>
        </w:rPr>
        <w:t>TMZ.</w:t>
      </w:r>
      <w:r w:rsidR="002E7410" w:rsidRPr="007C0197">
        <w:rPr>
          <w:rFonts w:ascii="Book Antiqua" w:hAnsi="Book Antiqua" w:cstheme="minorHAnsi"/>
          <w:color w:val="000000" w:themeColor="text1"/>
          <w:sz w:val="24"/>
          <w:szCs w:val="24"/>
        </w:rPr>
        <w:t xml:space="preserve"> We hope</w:t>
      </w:r>
      <w:r w:rsidR="00201431" w:rsidRPr="007C0197">
        <w:rPr>
          <w:rFonts w:ascii="Book Antiqua" w:hAnsi="Book Antiqua" w:cstheme="minorHAnsi"/>
          <w:color w:val="000000" w:themeColor="text1"/>
          <w:sz w:val="24"/>
          <w:szCs w:val="24"/>
        </w:rPr>
        <w:t>,</w:t>
      </w:r>
      <w:r w:rsidR="002E7410" w:rsidRPr="007C0197">
        <w:rPr>
          <w:rFonts w:ascii="Book Antiqua" w:hAnsi="Book Antiqua" w:cstheme="minorHAnsi"/>
          <w:color w:val="000000" w:themeColor="text1"/>
          <w:sz w:val="24"/>
          <w:szCs w:val="24"/>
        </w:rPr>
        <w:t xml:space="preserve"> </w:t>
      </w:r>
      <w:r w:rsidR="00201431" w:rsidRPr="007C0197">
        <w:rPr>
          <w:rFonts w:ascii="Book Antiqua" w:hAnsi="Book Antiqua" w:cstheme="minorHAnsi"/>
          <w:color w:val="000000" w:themeColor="text1"/>
          <w:sz w:val="24"/>
          <w:szCs w:val="24"/>
        </w:rPr>
        <w:t>by sharing</w:t>
      </w:r>
      <w:r w:rsidR="002E7410" w:rsidRPr="007C0197">
        <w:rPr>
          <w:rFonts w:ascii="Book Antiqua" w:hAnsi="Book Antiqua" w:cstheme="minorHAnsi"/>
          <w:color w:val="000000" w:themeColor="text1"/>
          <w:sz w:val="24"/>
          <w:szCs w:val="24"/>
        </w:rPr>
        <w:t xml:space="preserve"> </w:t>
      </w:r>
      <w:r w:rsidR="005171D7" w:rsidRPr="007C0197">
        <w:rPr>
          <w:rFonts w:ascii="Book Antiqua" w:hAnsi="Book Antiqua" w:cstheme="minorHAnsi"/>
          <w:color w:val="000000" w:themeColor="text1"/>
          <w:sz w:val="24"/>
          <w:szCs w:val="24"/>
        </w:rPr>
        <w:t xml:space="preserve">our </w:t>
      </w:r>
      <w:r w:rsidR="002E7410" w:rsidRPr="007C0197">
        <w:rPr>
          <w:rFonts w:ascii="Book Antiqua" w:hAnsi="Book Antiqua" w:cstheme="minorHAnsi"/>
          <w:color w:val="000000" w:themeColor="text1"/>
          <w:sz w:val="24"/>
          <w:szCs w:val="24"/>
        </w:rPr>
        <w:t>experiences on this rare condition</w:t>
      </w:r>
      <w:r w:rsidR="00201431" w:rsidRPr="007C0197">
        <w:rPr>
          <w:rFonts w:ascii="Book Antiqua" w:hAnsi="Book Antiqua" w:cstheme="minorHAnsi"/>
          <w:color w:val="000000" w:themeColor="text1"/>
          <w:sz w:val="24"/>
          <w:szCs w:val="24"/>
        </w:rPr>
        <w:t>, we</w:t>
      </w:r>
      <w:r w:rsidR="002E7410" w:rsidRPr="007C0197">
        <w:rPr>
          <w:rFonts w:ascii="Book Antiqua" w:hAnsi="Book Antiqua" w:cstheme="minorHAnsi"/>
          <w:color w:val="000000" w:themeColor="text1"/>
          <w:sz w:val="24"/>
          <w:szCs w:val="24"/>
        </w:rPr>
        <w:t xml:space="preserve"> will </w:t>
      </w:r>
      <w:r w:rsidR="00127FCC" w:rsidRPr="007C0197">
        <w:rPr>
          <w:rFonts w:ascii="Book Antiqua" w:hAnsi="Book Antiqua" w:cstheme="minorHAnsi"/>
          <w:color w:val="000000" w:themeColor="text1"/>
          <w:sz w:val="24"/>
          <w:szCs w:val="24"/>
        </w:rPr>
        <w:t>help</w:t>
      </w:r>
      <w:r w:rsidR="002E7410" w:rsidRPr="007C0197">
        <w:rPr>
          <w:rFonts w:ascii="Book Antiqua" w:hAnsi="Book Antiqua" w:cstheme="minorHAnsi"/>
          <w:color w:val="000000" w:themeColor="text1"/>
          <w:sz w:val="24"/>
          <w:szCs w:val="24"/>
        </w:rPr>
        <w:t xml:space="preserve"> advance </w:t>
      </w:r>
      <w:r w:rsidR="00201431" w:rsidRPr="007C0197">
        <w:rPr>
          <w:rFonts w:ascii="Book Antiqua" w:hAnsi="Book Antiqua" w:cstheme="minorHAnsi"/>
          <w:color w:val="000000" w:themeColor="text1"/>
          <w:sz w:val="24"/>
          <w:szCs w:val="24"/>
        </w:rPr>
        <w:t>clinicians</w:t>
      </w:r>
      <w:r w:rsidR="002E7410" w:rsidRPr="007C0197">
        <w:rPr>
          <w:rFonts w:ascii="Book Antiqua" w:hAnsi="Book Antiqua" w:cstheme="minorHAnsi"/>
          <w:color w:val="000000" w:themeColor="text1"/>
          <w:sz w:val="24"/>
          <w:szCs w:val="24"/>
        </w:rPr>
        <w:t xml:space="preserve">' </w:t>
      </w:r>
      <w:r w:rsidR="00A5252A" w:rsidRPr="007C0197">
        <w:rPr>
          <w:rFonts w:ascii="Book Antiqua" w:hAnsi="Book Antiqua" w:cstheme="minorHAnsi"/>
          <w:color w:val="000000" w:themeColor="text1"/>
          <w:sz w:val="24"/>
          <w:szCs w:val="24"/>
        </w:rPr>
        <w:t>recognition</w:t>
      </w:r>
      <w:r w:rsidR="002E7410" w:rsidRPr="007C0197">
        <w:rPr>
          <w:rFonts w:ascii="Book Antiqua" w:hAnsi="Book Antiqua" w:cstheme="minorHAnsi"/>
          <w:color w:val="000000" w:themeColor="text1"/>
          <w:sz w:val="24"/>
          <w:szCs w:val="24"/>
        </w:rPr>
        <w:t xml:space="preserve"> and management </w:t>
      </w:r>
      <w:r w:rsidR="00A5252A" w:rsidRPr="007C0197">
        <w:rPr>
          <w:rFonts w:ascii="Book Antiqua" w:hAnsi="Book Antiqua" w:cstheme="minorHAnsi"/>
          <w:color w:val="000000" w:themeColor="text1"/>
          <w:sz w:val="24"/>
          <w:szCs w:val="24"/>
        </w:rPr>
        <w:t>of</w:t>
      </w:r>
      <w:r w:rsidR="002E7410" w:rsidRPr="007C0197">
        <w:rPr>
          <w:rFonts w:ascii="Book Antiqua" w:hAnsi="Book Antiqua" w:cstheme="minorHAnsi"/>
          <w:color w:val="000000" w:themeColor="text1"/>
          <w:sz w:val="24"/>
          <w:szCs w:val="24"/>
        </w:rPr>
        <w:t xml:space="preserve"> this rare cancer. </w:t>
      </w:r>
    </w:p>
    <w:p w14:paraId="0EAF0EA1" w14:textId="77777777" w:rsidR="00223E1F" w:rsidRPr="007C0197" w:rsidRDefault="00223E1F" w:rsidP="007C0197">
      <w:pPr>
        <w:pStyle w:val="Normal1"/>
        <w:adjustRightInd w:val="0"/>
        <w:snapToGrid w:val="0"/>
        <w:spacing w:line="360" w:lineRule="auto"/>
        <w:jc w:val="both"/>
        <w:rPr>
          <w:rFonts w:ascii="Book Antiqua" w:hAnsi="Book Antiqua" w:cstheme="minorHAnsi"/>
          <w:b/>
          <w:color w:val="000000" w:themeColor="text1"/>
          <w:sz w:val="24"/>
          <w:szCs w:val="24"/>
        </w:rPr>
      </w:pPr>
    </w:p>
    <w:p w14:paraId="4B2048DF" w14:textId="77777777" w:rsidR="00370415" w:rsidRPr="007C0197" w:rsidRDefault="00370415" w:rsidP="007C0197">
      <w:pPr>
        <w:adjustRightInd w:val="0"/>
        <w:snapToGrid w:val="0"/>
        <w:spacing w:line="360" w:lineRule="auto"/>
        <w:jc w:val="both"/>
        <w:rPr>
          <w:rFonts w:ascii="Book Antiqua" w:hAnsi="Book Antiqua"/>
          <w:b/>
          <w:sz w:val="24"/>
          <w:szCs w:val="24"/>
        </w:rPr>
      </w:pPr>
      <w:r w:rsidRPr="007C0197">
        <w:rPr>
          <w:rFonts w:ascii="Book Antiqua" w:hAnsi="Book Antiqua"/>
          <w:b/>
          <w:sz w:val="24"/>
          <w:szCs w:val="24"/>
        </w:rPr>
        <w:t>CASE PRESENTATION</w:t>
      </w:r>
    </w:p>
    <w:p w14:paraId="2CB368C8" w14:textId="2FA1306B" w:rsidR="00370415" w:rsidRPr="007C0197" w:rsidRDefault="00370415" w:rsidP="007C0197">
      <w:pPr>
        <w:pStyle w:val="Normal1"/>
        <w:adjustRightInd w:val="0"/>
        <w:snapToGrid w:val="0"/>
        <w:spacing w:line="360" w:lineRule="auto"/>
        <w:jc w:val="both"/>
        <w:rPr>
          <w:rFonts w:ascii="Book Antiqua" w:hAnsi="Book Antiqua" w:cstheme="minorHAnsi"/>
          <w:b/>
          <w:i/>
          <w:color w:val="000000" w:themeColor="text1"/>
          <w:sz w:val="24"/>
          <w:szCs w:val="24"/>
        </w:rPr>
      </w:pPr>
      <w:r w:rsidRPr="007C0197">
        <w:rPr>
          <w:rFonts w:ascii="Book Antiqua" w:eastAsia="Calibri" w:hAnsi="Book Antiqua" w:cstheme="minorHAnsi"/>
          <w:b/>
          <w:i/>
          <w:color w:val="000000" w:themeColor="text1"/>
          <w:sz w:val="24"/>
          <w:szCs w:val="24"/>
        </w:rPr>
        <w:t>Chief complaint</w:t>
      </w:r>
    </w:p>
    <w:p w14:paraId="09751E7A" w14:textId="6C23053E" w:rsidR="000826F5" w:rsidRPr="007C0197" w:rsidRDefault="00370415" w:rsidP="007C0197">
      <w:pPr>
        <w:pStyle w:val="Normal1"/>
        <w:adjustRightInd w:val="0"/>
        <w:snapToGrid w:val="0"/>
        <w:spacing w:line="360" w:lineRule="auto"/>
        <w:jc w:val="both"/>
        <w:rPr>
          <w:rFonts w:ascii="Book Antiqua" w:hAnsi="Book Antiqua" w:cstheme="minorHAnsi"/>
          <w:color w:val="000000" w:themeColor="text1"/>
          <w:sz w:val="24"/>
          <w:szCs w:val="24"/>
        </w:rPr>
      </w:pPr>
      <w:r w:rsidRPr="007C0197">
        <w:rPr>
          <w:rFonts w:ascii="Book Antiqua" w:hAnsi="Book Antiqua" w:cstheme="minorHAnsi"/>
          <w:b/>
          <w:color w:val="000000" w:themeColor="text1"/>
          <w:sz w:val="24"/>
          <w:szCs w:val="24"/>
        </w:rPr>
        <w:t xml:space="preserve">Case 1: </w:t>
      </w:r>
      <w:r w:rsidR="000826F5" w:rsidRPr="007C0197">
        <w:rPr>
          <w:rFonts w:ascii="Book Antiqua" w:eastAsia="Calibri" w:hAnsi="Book Antiqua" w:cstheme="minorHAnsi"/>
          <w:color w:val="000000" w:themeColor="text1"/>
          <w:sz w:val="24"/>
          <w:szCs w:val="24"/>
        </w:rPr>
        <w:t>A 55-year-old male presented in September 2010 with a low testosterone level and decreased vision in the left eye.</w:t>
      </w:r>
    </w:p>
    <w:p w14:paraId="494AADE5" w14:textId="77777777" w:rsidR="0084609E" w:rsidRPr="007C0197" w:rsidRDefault="0084609E"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3E6CBDFC" w14:textId="466F1ACB" w:rsidR="0084609E" w:rsidRPr="007C0197" w:rsidRDefault="0084609E" w:rsidP="007C0197">
      <w:pPr>
        <w:pStyle w:val="Normal1"/>
        <w:adjustRightInd w:val="0"/>
        <w:snapToGrid w:val="0"/>
        <w:spacing w:line="360" w:lineRule="auto"/>
        <w:jc w:val="both"/>
        <w:rPr>
          <w:rFonts w:ascii="Book Antiqua" w:hAnsi="Book Antiqua" w:cstheme="minorHAnsi"/>
          <w:color w:val="000000" w:themeColor="text1"/>
          <w:sz w:val="24"/>
          <w:szCs w:val="24"/>
        </w:rPr>
      </w:pPr>
      <w:r w:rsidRPr="007C0197">
        <w:rPr>
          <w:rFonts w:ascii="Book Antiqua" w:hAnsi="Book Antiqua" w:cstheme="minorHAnsi"/>
          <w:b/>
          <w:color w:val="000000" w:themeColor="text1"/>
          <w:sz w:val="24"/>
          <w:szCs w:val="24"/>
        </w:rPr>
        <w:t xml:space="preserve">Case </w:t>
      </w:r>
      <w:r w:rsidR="00F32C22" w:rsidRPr="007C0197">
        <w:rPr>
          <w:rFonts w:ascii="Book Antiqua" w:hAnsi="Book Antiqua" w:cstheme="minorHAnsi"/>
          <w:b/>
          <w:color w:val="000000" w:themeColor="text1"/>
          <w:sz w:val="24"/>
          <w:szCs w:val="24"/>
        </w:rPr>
        <w:t>2</w:t>
      </w:r>
      <w:r w:rsidRPr="007C0197">
        <w:rPr>
          <w:rFonts w:ascii="Book Antiqua" w:hAnsi="Book Antiqua" w:cstheme="minorHAnsi"/>
          <w:b/>
          <w:color w:val="000000" w:themeColor="text1"/>
          <w:sz w:val="24"/>
          <w:szCs w:val="24"/>
        </w:rPr>
        <w:t xml:space="preserve">: </w:t>
      </w:r>
      <w:r w:rsidRPr="007C0197">
        <w:rPr>
          <w:rFonts w:ascii="Book Antiqua" w:hAnsi="Book Antiqua" w:cstheme="minorHAnsi"/>
          <w:color w:val="000000" w:themeColor="text1"/>
          <w:sz w:val="24"/>
          <w:szCs w:val="24"/>
        </w:rPr>
        <w:t>A 52-year-old male presented with sudden vision loss in the right eye in April 2010.</w:t>
      </w:r>
    </w:p>
    <w:p w14:paraId="168CFE95" w14:textId="77777777" w:rsidR="00370415" w:rsidRPr="007C0197" w:rsidRDefault="00370415"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01888517" w14:textId="77777777" w:rsidR="00370415" w:rsidRPr="007C0197" w:rsidRDefault="00370415" w:rsidP="007C0197">
      <w:pPr>
        <w:pStyle w:val="Normal1"/>
        <w:adjustRightInd w:val="0"/>
        <w:snapToGrid w:val="0"/>
        <w:spacing w:line="360" w:lineRule="auto"/>
        <w:jc w:val="both"/>
        <w:rPr>
          <w:rFonts w:ascii="Book Antiqua" w:hAnsi="Book Antiqua" w:cstheme="minorHAnsi"/>
          <w:b/>
          <w:i/>
          <w:color w:val="000000" w:themeColor="text1"/>
          <w:sz w:val="24"/>
          <w:szCs w:val="24"/>
        </w:rPr>
      </w:pPr>
      <w:r w:rsidRPr="007C0197">
        <w:rPr>
          <w:rFonts w:ascii="Book Antiqua" w:eastAsia="Calibri" w:hAnsi="Book Antiqua" w:cstheme="minorHAnsi"/>
          <w:b/>
          <w:i/>
          <w:color w:val="000000" w:themeColor="text1"/>
          <w:sz w:val="24"/>
          <w:szCs w:val="24"/>
        </w:rPr>
        <w:t>History of present illness</w:t>
      </w:r>
    </w:p>
    <w:p w14:paraId="4C1B7845" w14:textId="590798A0" w:rsidR="000826F5" w:rsidRPr="007C0197" w:rsidRDefault="00370415" w:rsidP="007C0197">
      <w:pPr>
        <w:pStyle w:val="Normal1"/>
        <w:adjustRightInd w:val="0"/>
        <w:snapToGrid w:val="0"/>
        <w:spacing w:line="360" w:lineRule="auto"/>
        <w:jc w:val="both"/>
        <w:rPr>
          <w:rFonts w:ascii="Book Antiqua" w:hAnsi="Book Antiqua" w:cstheme="minorHAnsi"/>
          <w:color w:val="000000" w:themeColor="text1"/>
          <w:sz w:val="24"/>
          <w:szCs w:val="24"/>
        </w:rPr>
      </w:pPr>
      <w:r w:rsidRPr="007C0197">
        <w:rPr>
          <w:rFonts w:ascii="Book Antiqua" w:hAnsi="Book Antiqua" w:cstheme="minorHAnsi"/>
          <w:b/>
          <w:color w:val="000000" w:themeColor="text1"/>
          <w:sz w:val="24"/>
          <w:szCs w:val="24"/>
        </w:rPr>
        <w:t xml:space="preserve">Case 1: </w:t>
      </w:r>
      <w:r w:rsidR="000826F5" w:rsidRPr="007C0197">
        <w:rPr>
          <w:rFonts w:ascii="Book Antiqua" w:eastAsia="Calibri" w:hAnsi="Book Antiqua" w:cstheme="minorHAnsi"/>
          <w:color w:val="000000" w:themeColor="text1"/>
          <w:sz w:val="24"/>
          <w:szCs w:val="24"/>
        </w:rPr>
        <w:t>The symptoms started several months prior to prese</w:t>
      </w:r>
      <w:r w:rsidR="00FD15DF" w:rsidRPr="007C0197">
        <w:rPr>
          <w:rFonts w:ascii="Book Antiqua" w:eastAsia="Calibri" w:hAnsi="Book Antiqua" w:cstheme="minorHAnsi"/>
          <w:color w:val="000000" w:themeColor="text1"/>
          <w:sz w:val="24"/>
          <w:szCs w:val="24"/>
        </w:rPr>
        <w:t xml:space="preserve">ntation and have been </w:t>
      </w:r>
      <w:r w:rsidR="000826F5" w:rsidRPr="007C0197">
        <w:rPr>
          <w:rFonts w:ascii="Book Antiqua" w:eastAsia="Calibri" w:hAnsi="Book Antiqua" w:cstheme="minorHAnsi"/>
          <w:color w:val="000000" w:themeColor="text1"/>
          <w:sz w:val="24"/>
          <w:szCs w:val="24"/>
        </w:rPr>
        <w:t>progressing</w:t>
      </w:r>
      <w:r w:rsidR="00FD15DF" w:rsidRPr="007C0197">
        <w:rPr>
          <w:rFonts w:ascii="Book Antiqua" w:eastAsia="Calibri" w:hAnsi="Book Antiqua" w:cstheme="minorHAnsi"/>
          <w:color w:val="000000" w:themeColor="text1"/>
          <w:sz w:val="24"/>
          <w:szCs w:val="24"/>
        </w:rPr>
        <w:t xml:space="preserve"> gradually</w:t>
      </w:r>
      <w:r w:rsidR="000826F5" w:rsidRPr="007C0197">
        <w:rPr>
          <w:rFonts w:ascii="Book Antiqua" w:eastAsia="Calibri" w:hAnsi="Book Antiqua" w:cstheme="minorHAnsi"/>
          <w:color w:val="000000" w:themeColor="text1"/>
          <w:sz w:val="24"/>
          <w:szCs w:val="24"/>
        </w:rPr>
        <w:t>.</w:t>
      </w:r>
    </w:p>
    <w:p w14:paraId="47483EB0" w14:textId="77777777" w:rsidR="00CE0FDC" w:rsidRPr="007C0197" w:rsidRDefault="00CE0FDC"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31DEC00B" w14:textId="1A123357" w:rsidR="00CE0FDC" w:rsidRPr="007C0197" w:rsidRDefault="00CE0FDC" w:rsidP="007C0197">
      <w:pPr>
        <w:pStyle w:val="Normal1"/>
        <w:adjustRightInd w:val="0"/>
        <w:snapToGrid w:val="0"/>
        <w:spacing w:line="360" w:lineRule="auto"/>
        <w:jc w:val="both"/>
        <w:rPr>
          <w:rFonts w:ascii="Book Antiqua" w:hAnsi="Book Antiqua" w:cstheme="minorHAnsi"/>
          <w:color w:val="000000" w:themeColor="text1"/>
          <w:sz w:val="24"/>
          <w:szCs w:val="24"/>
        </w:rPr>
      </w:pPr>
      <w:r w:rsidRPr="007C0197">
        <w:rPr>
          <w:rFonts w:ascii="Book Antiqua" w:hAnsi="Book Antiqua" w:cstheme="minorHAnsi"/>
          <w:b/>
          <w:color w:val="000000" w:themeColor="text1"/>
          <w:sz w:val="24"/>
          <w:szCs w:val="24"/>
        </w:rPr>
        <w:t>Case 2:</w:t>
      </w:r>
      <w:r w:rsidRPr="007C0197">
        <w:rPr>
          <w:rFonts w:ascii="Book Antiqua" w:hAnsi="Book Antiqua" w:cstheme="minorHAnsi"/>
          <w:color w:val="000000" w:themeColor="text1"/>
          <w:sz w:val="24"/>
          <w:szCs w:val="24"/>
        </w:rPr>
        <w:t xml:space="preserve"> Sudden vision loss without headache or neurological symptoms.</w:t>
      </w:r>
    </w:p>
    <w:p w14:paraId="0D824B39" w14:textId="77777777" w:rsidR="00370415" w:rsidRPr="007C0197" w:rsidRDefault="00370415"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5CEFA7EA" w14:textId="71A7547C" w:rsidR="00370415" w:rsidRPr="007C0197" w:rsidRDefault="00370415" w:rsidP="007C0197">
      <w:pPr>
        <w:pStyle w:val="Normal1"/>
        <w:adjustRightInd w:val="0"/>
        <w:snapToGrid w:val="0"/>
        <w:spacing w:line="360" w:lineRule="auto"/>
        <w:jc w:val="both"/>
        <w:rPr>
          <w:rFonts w:ascii="Book Antiqua" w:hAnsi="Book Antiqua" w:cstheme="minorHAnsi"/>
          <w:i/>
          <w:color w:val="000000" w:themeColor="text1"/>
          <w:sz w:val="24"/>
          <w:szCs w:val="24"/>
        </w:rPr>
      </w:pPr>
      <w:r w:rsidRPr="007C0197">
        <w:rPr>
          <w:rFonts w:ascii="Book Antiqua" w:eastAsia="Calibri" w:hAnsi="Book Antiqua" w:cstheme="minorHAnsi"/>
          <w:b/>
          <w:i/>
          <w:color w:val="000000" w:themeColor="text1"/>
          <w:sz w:val="24"/>
          <w:szCs w:val="24"/>
        </w:rPr>
        <w:t>History of past illness</w:t>
      </w:r>
    </w:p>
    <w:p w14:paraId="1EB2D500" w14:textId="28ED62F2" w:rsidR="000826F5" w:rsidRPr="007C0197" w:rsidRDefault="00370415" w:rsidP="007C0197">
      <w:pPr>
        <w:pStyle w:val="Normal1"/>
        <w:adjustRightInd w:val="0"/>
        <w:snapToGrid w:val="0"/>
        <w:spacing w:line="360" w:lineRule="auto"/>
        <w:jc w:val="both"/>
        <w:rPr>
          <w:rFonts w:ascii="Book Antiqua" w:hAnsi="Book Antiqua" w:cstheme="minorHAnsi"/>
          <w:color w:val="000000" w:themeColor="text1"/>
          <w:sz w:val="24"/>
          <w:szCs w:val="24"/>
        </w:rPr>
      </w:pPr>
      <w:r w:rsidRPr="007C0197">
        <w:rPr>
          <w:rFonts w:ascii="Book Antiqua" w:hAnsi="Book Antiqua" w:cstheme="minorHAnsi"/>
          <w:b/>
          <w:color w:val="000000" w:themeColor="text1"/>
          <w:sz w:val="24"/>
          <w:szCs w:val="24"/>
        </w:rPr>
        <w:t xml:space="preserve">Case 1: </w:t>
      </w:r>
      <w:r w:rsidR="000826F5" w:rsidRPr="007C0197">
        <w:rPr>
          <w:rFonts w:ascii="Book Antiqua" w:eastAsia="Calibri" w:hAnsi="Book Antiqua" w:cstheme="minorHAnsi"/>
          <w:color w:val="000000" w:themeColor="text1"/>
          <w:sz w:val="24"/>
          <w:szCs w:val="24"/>
        </w:rPr>
        <w:t>History of clear cell renal cell carcinoma (</w:t>
      </w:r>
      <w:r w:rsidR="00AB2B6A" w:rsidRPr="007C0197">
        <w:rPr>
          <w:rFonts w:ascii="Book Antiqua" w:eastAsia="Calibri" w:hAnsi="Book Antiqua" w:cstheme="minorHAnsi"/>
          <w:color w:val="000000" w:themeColor="text1"/>
          <w:sz w:val="24"/>
          <w:szCs w:val="24"/>
        </w:rPr>
        <w:t>CCRCC</w:t>
      </w:r>
      <w:r w:rsidR="00AB2B6A" w:rsidRPr="007C0197">
        <w:rPr>
          <w:rFonts w:ascii="Book Antiqua" w:hAnsi="Book Antiqua" w:cstheme="minorHAnsi"/>
          <w:color w:val="000000" w:themeColor="text1"/>
          <w:sz w:val="24"/>
          <w:szCs w:val="24"/>
        </w:rPr>
        <w:t>,</w:t>
      </w:r>
      <w:r w:rsidR="00AB2B6A" w:rsidRPr="007C0197">
        <w:rPr>
          <w:rFonts w:ascii="Book Antiqua" w:eastAsia="Calibri" w:hAnsi="Book Antiqua" w:cstheme="minorHAnsi"/>
          <w:color w:val="000000" w:themeColor="text1"/>
          <w:sz w:val="24"/>
          <w:szCs w:val="24"/>
        </w:rPr>
        <w:t xml:space="preserve"> </w:t>
      </w:r>
      <w:r w:rsidR="000826F5" w:rsidRPr="007C0197">
        <w:rPr>
          <w:rFonts w:ascii="Book Antiqua" w:eastAsia="Calibri" w:hAnsi="Book Antiqua" w:cstheme="minorHAnsi"/>
          <w:color w:val="000000" w:themeColor="text1"/>
          <w:sz w:val="24"/>
          <w:szCs w:val="24"/>
        </w:rPr>
        <w:t>stage II, T2N0M0), status post right nephrectomy in 2009.</w:t>
      </w:r>
    </w:p>
    <w:p w14:paraId="6DA747BF" w14:textId="77777777" w:rsidR="00CE0FDC" w:rsidRPr="007C0197" w:rsidRDefault="00CE0FDC"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181BAC31" w14:textId="3759087C" w:rsidR="00CE0FDC" w:rsidRPr="007C0197" w:rsidRDefault="00CE0FDC" w:rsidP="007C0197">
      <w:pPr>
        <w:pStyle w:val="Normal1"/>
        <w:adjustRightInd w:val="0"/>
        <w:snapToGrid w:val="0"/>
        <w:spacing w:line="360" w:lineRule="auto"/>
        <w:jc w:val="both"/>
        <w:rPr>
          <w:rFonts w:ascii="Book Antiqua" w:hAnsi="Book Antiqua" w:cstheme="minorHAnsi"/>
          <w:color w:val="000000" w:themeColor="text1"/>
          <w:sz w:val="24"/>
          <w:szCs w:val="24"/>
        </w:rPr>
      </w:pPr>
      <w:r w:rsidRPr="007C0197">
        <w:rPr>
          <w:rFonts w:ascii="Book Antiqua" w:hAnsi="Book Antiqua" w:cstheme="minorHAnsi"/>
          <w:b/>
          <w:color w:val="000000" w:themeColor="text1"/>
          <w:sz w:val="24"/>
          <w:szCs w:val="24"/>
        </w:rPr>
        <w:t>Case 2:</w:t>
      </w:r>
      <w:r w:rsidRPr="007C0197">
        <w:rPr>
          <w:rFonts w:ascii="Book Antiqua" w:hAnsi="Book Antiqua" w:cstheme="minorHAnsi"/>
          <w:color w:val="000000" w:themeColor="text1"/>
          <w:sz w:val="24"/>
          <w:szCs w:val="24"/>
        </w:rPr>
        <w:t xml:space="preserve"> No past medical history. </w:t>
      </w:r>
    </w:p>
    <w:p w14:paraId="3B611880" w14:textId="77777777" w:rsidR="00370415" w:rsidRPr="007C0197" w:rsidRDefault="00370415"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16F5BF4B" w14:textId="62F28A9E" w:rsidR="00370415" w:rsidRPr="007C0197" w:rsidRDefault="00370415" w:rsidP="007C0197">
      <w:pPr>
        <w:pStyle w:val="Normal1"/>
        <w:adjustRightInd w:val="0"/>
        <w:snapToGrid w:val="0"/>
        <w:spacing w:line="360" w:lineRule="auto"/>
        <w:jc w:val="both"/>
        <w:rPr>
          <w:rFonts w:ascii="Book Antiqua" w:hAnsi="Book Antiqua" w:cstheme="minorHAnsi"/>
          <w:i/>
          <w:color w:val="000000" w:themeColor="text1"/>
          <w:sz w:val="24"/>
          <w:szCs w:val="24"/>
        </w:rPr>
      </w:pPr>
      <w:r w:rsidRPr="007C0197">
        <w:rPr>
          <w:rFonts w:ascii="Book Antiqua" w:eastAsia="Calibri" w:hAnsi="Book Antiqua" w:cstheme="minorHAnsi"/>
          <w:b/>
          <w:i/>
          <w:color w:val="000000" w:themeColor="text1"/>
          <w:sz w:val="24"/>
          <w:szCs w:val="24"/>
        </w:rPr>
        <w:t>Family history</w:t>
      </w:r>
    </w:p>
    <w:p w14:paraId="1D396148" w14:textId="77D801B6" w:rsidR="000826F5" w:rsidRPr="007C0197" w:rsidRDefault="00370415" w:rsidP="007C0197">
      <w:pPr>
        <w:pStyle w:val="Normal1"/>
        <w:adjustRightInd w:val="0"/>
        <w:snapToGrid w:val="0"/>
        <w:spacing w:line="360" w:lineRule="auto"/>
        <w:jc w:val="both"/>
        <w:rPr>
          <w:rFonts w:ascii="Book Antiqua" w:hAnsi="Book Antiqua" w:cstheme="minorHAnsi"/>
          <w:color w:val="000000" w:themeColor="text1"/>
          <w:sz w:val="24"/>
          <w:szCs w:val="24"/>
        </w:rPr>
      </w:pPr>
      <w:r w:rsidRPr="007C0197">
        <w:rPr>
          <w:rFonts w:ascii="Book Antiqua" w:hAnsi="Book Antiqua" w:cstheme="minorHAnsi"/>
          <w:b/>
          <w:color w:val="000000" w:themeColor="text1"/>
          <w:sz w:val="24"/>
          <w:szCs w:val="24"/>
        </w:rPr>
        <w:t xml:space="preserve">Case 1: </w:t>
      </w:r>
      <w:r w:rsidR="00FD15DF" w:rsidRPr="007C0197">
        <w:rPr>
          <w:rFonts w:ascii="Book Antiqua" w:eastAsia="Calibri" w:hAnsi="Book Antiqua" w:cstheme="minorHAnsi"/>
          <w:color w:val="000000" w:themeColor="text1"/>
          <w:sz w:val="24"/>
          <w:szCs w:val="24"/>
        </w:rPr>
        <w:t>U</w:t>
      </w:r>
      <w:r w:rsidR="000826F5" w:rsidRPr="007C0197">
        <w:rPr>
          <w:rFonts w:ascii="Book Antiqua" w:eastAsia="Calibri" w:hAnsi="Book Antiqua" w:cstheme="minorHAnsi"/>
          <w:color w:val="000000" w:themeColor="text1"/>
          <w:sz w:val="24"/>
          <w:szCs w:val="24"/>
        </w:rPr>
        <w:t>nremarkable.</w:t>
      </w:r>
    </w:p>
    <w:p w14:paraId="1BBC133D" w14:textId="77777777" w:rsidR="00CE0FDC" w:rsidRPr="007C0197" w:rsidRDefault="00CE0FDC"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41525537" w14:textId="037AEE92" w:rsidR="00CE0FDC" w:rsidRPr="007C0197" w:rsidRDefault="00CE0FDC" w:rsidP="007C0197">
      <w:pPr>
        <w:pStyle w:val="Normal1"/>
        <w:adjustRightInd w:val="0"/>
        <w:snapToGrid w:val="0"/>
        <w:spacing w:line="360" w:lineRule="auto"/>
        <w:jc w:val="both"/>
        <w:rPr>
          <w:rFonts w:ascii="Book Antiqua" w:hAnsi="Book Antiqua" w:cstheme="minorHAnsi"/>
          <w:color w:val="000000" w:themeColor="text1"/>
          <w:sz w:val="24"/>
          <w:szCs w:val="24"/>
        </w:rPr>
      </w:pPr>
      <w:r w:rsidRPr="007C0197">
        <w:rPr>
          <w:rFonts w:ascii="Book Antiqua" w:hAnsi="Book Antiqua" w:cstheme="minorHAnsi"/>
          <w:b/>
          <w:color w:val="000000" w:themeColor="text1"/>
          <w:sz w:val="24"/>
          <w:szCs w:val="24"/>
        </w:rPr>
        <w:t>Case 2:</w:t>
      </w:r>
      <w:r w:rsidRPr="007C0197">
        <w:rPr>
          <w:rFonts w:ascii="Book Antiqua" w:hAnsi="Book Antiqua" w:cstheme="minorHAnsi"/>
          <w:color w:val="000000" w:themeColor="text1"/>
          <w:sz w:val="24"/>
          <w:szCs w:val="24"/>
        </w:rPr>
        <w:t xml:space="preserve"> Unremarkable. </w:t>
      </w:r>
    </w:p>
    <w:p w14:paraId="0DBCB8AD" w14:textId="77777777" w:rsidR="00370415" w:rsidRPr="007C0197" w:rsidRDefault="00370415"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1C058032" w14:textId="6B077275" w:rsidR="00370415" w:rsidRPr="007C0197" w:rsidRDefault="00370415" w:rsidP="007C0197">
      <w:pPr>
        <w:pStyle w:val="Normal1"/>
        <w:adjustRightInd w:val="0"/>
        <w:snapToGrid w:val="0"/>
        <w:spacing w:line="360" w:lineRule="auto"/>
        <w:jc w:val="both"/>
        <w:rPr>
          <w:rFonts w:ascii="Book Antiqua" w:hAnsi="Book Antiqua" w:cstheme="minorHAnsi"/>
          <w:b/>
          <w:i/>
          <w:color w:val="000000" w:themeColor="text1"/>
          <w:sz w:val="24"/>
          <w:szCs w:val="24"/>
        </w:rPr>
      </w:pPr>
      <w:r w:rsidRPr="007C0197">
        <w:rPr>
          <w:rFonts w:ascii="Book Antiqua" w:eastAsia="Calibri" w:hAnsi="Book Antiqua" w:cstheme="minorHAnsi"/>
          <w:b/>
          <w:i/>
          <w:color w:val="000000" w:themeColor="text1"/>
          <w:sz w:val="24"/>
          <w:szCs w:val="24"/>
        </w:rPr>
        <w:t>Physical examination</w:t>
      </w:r>
    </w:p>
    <w:p w14:paraId="13AF2AC8" w14:textId="17BEE659" w:rsidR="000826F5" w:rsidRPr="007C0197" w:rsidRDefault="00370415" w:rsidP="007C0197">
      <w:pPr>
        <w:pStyle w:val="Normal1"/>
        <w:adjustRightInd w:val="0"/>
        <w:snapToGrid w:val="0"/>
        <w:spacing w:line="360" w:lineRule="auto"/>
        <w:jc w:val="both"/>
        <w:rPr>
          <w:rFonts w:ascii="Book Antiqua" w:hAnsi="Book Antiqua" w:cstheme="minorHAnsi"/>
          <w:color w:val="000000" w:themeColor="text1"/>
          <w:sz w:val="24"/>
          <w:szCs w:val="24"/>
        </w:rPr>
      </w:pPr>
      <w:r w:rsidRPr="007C0197">
        <w:rPr>
          <w:rFonts w:ascii="Book Antiqua" w:hAnsi="Book Antiqua" w:cstheme="minorHAnsi"/>
          <w:b/>
          <w:color w:val="000000" w:themeColor="text1"/>
          <w:sz w:val="24"/>
          <w:szCs w:val="24"/>
        </w:rPr>
        <w:t xml:space="preserve">Case 1: </w:t>
      </w:r>
      <w:r w:rsidR="000826F5" w:rsidRPr="007C0197">
        <w:rPr>
          <w:rFonts w:ascii="Book Antiqua" w:eastAsia="Calibri" w:hAnsi="Book Antiqua" w:cstheme="minorHAnsi"/>
          <w:color w:val="000000" w:themeColor="text1"/>
          <w:sz w:val="24"/>
          <w:szCs w:val="24"/>
        </w:rPr>
        <w:t xml:space="preserve">Unremarkable with the exception of mild decreased vision acuity in the left eye. </w:t>
      </w:r>
    </w:p>
    <w:p w14:paraId="4C21107B" w14:textId="77777777" w:rsidR="00CE0FDC" w:rsidRPr="007C0197" w:rsidRDefault="00CE0FDC"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20663759" w14:textId="1E1F04AC" w:rsidR="00CE0FDC" w:rsidRPr="007C0197" w:rsidRDefault="00CE0FDC" w:rsidP="007C0197">
      <w:pPr>
        <w:pStyle w:val="Normal1"/>
        <w:adjustRightInd w:val="0"/>
        <w:snapToGrid w:val="0"/>
        <w:spacing w:line="360" w:lineRule="auto"/>
        <w:jc w:val="both"/>
        <w:rPr>
          <w:rFonts w:ascii="Book Antiqua" w:hAnsi="Book Antiqua" w:cstheme="minorHAnsi"/>
          <w:color w:val="000000" w:themeColor="text1"/>
          <w:sz w:val="24"/>
          <w:szCs w:val="24"/>
        </w:rPr>
      </w:pPr>
      <w:r w:rsidRPr="007C0197">
        <w:rPr>
          <w:rFonts w:ascii="Book Antiqua" w:hAnsi="Book Antiqua" w:cstheme="minorHAnsi"/>
          <w:b/>
          <w:color w:val="000000" w:themeColor="text1"/>
          <w:sz w:val="24"/>
          <w:szCs w:val="24"/>
        </w:rPr>
        <w:t>Case 2:</w:t>
      </w:r>
      <w:r w:rsidRPr="007C0197">
        <w:rPr>
          <w:rFonts w:ascii="Book Antiqua" w:hAnsi="Book Antiqua" w:cstheme="minorHAnsi"/>
          <w:color w:val="000000" w:themeColor="text1"/>
          <w:sz w:val="24"/>
          <w:szCs w:val="24"/>
        </w:rPr>
        <w:t xml:space="preserve"> Profound vision acuity in the right eye. </w:t>
      </w:r>
    </w:p>
    <w:p w14:paraId="119790C5" w14:textId="77777777" w:rsidR="00370415" w:rsidRPr="007C0197" w:rsidRDefault="00370415"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557F52E1" w14:textId="77777777" w:rsidR="00370415" w:rsidRPr="007C0197" w:rsidRDefault="00370415" w:rsidP="007C0197">
      <w:pPr>
        <w:pStyle w:val="Normal1"/>
        <w:adjustRightInd w:val="0"/>
        <w:snapToGrid w:val="0"/>
        <w:spacing w:line="360" w:lineRule="auto"/>
        <w:jc w:val="both"/>
        <w:rPr>
          <w:rFonts w:ascii="Book Antiqua" w:hAnsi="Book Antiqua" w:cstheme="minorHAnsi"/>
          <w:b/>
          <w:i/>
          <w:color w:val="000000" w:themeColor="text1"/>
          <w:sz w:val="24"/>
          <w:szCs w:val="24"/>
        </w:rPr>
      </w:pPr>
      <w:r w:rsidRPr="007C0197">
        <w:rPr>
          <w:rFonts w:ascii="Book Antiqua" w:eastAsia="Calibri" w:hAnsi="Book Antiqua" w:cstheme="minorHAnsi"/>
          <w:b/>
          <w:i/>
          <w:color w:val="000000" w:themeColor="text1"/>
          <w:sz w:val="24"/>
          <w:szCs w:val="24"/>
        </w:rPr>
        <w:t>Laboratory examination</w:t>
      </w:r>
    </w:p>
    <w:p w14:paraId="2314D93D" w14:textId="5B150A22" w:rsidR="000826F5" w:rsidRPr="007C0197" w:rsidRDefault="00370415" w:rsidP="007C0197">
      <w:pPr>
        <w:pStyle w:val="Normal1"/>
        <w:adjustRightInd w:val="0"/>
        <w:snapToGrid w:val="0"/>
        <w:spacing w:line="360" w:lineRule="auto"/>
        <w:jc w:val="both"/>
        <w:rPr>
          <w:rFonts w:ascii="Book Antiqua" w:hAnsi="Book Antiqua" w:cstheme="minorHAnsi"/>
          <w:color w:val="000000" w:themeColor="text1"/>
          <w:sz w:val="24"/>
          <w:szCs w:val="24"/>
        </w:rPr>
      </w:pPr>
      <w:r w:rsidRPr="007C0197">
        <w:rPr>
          <w:rFonts w:ascii="Book Antiqua" w:hAnsi="Book Antiqua" w:cstheme="minorHAnsi"/>
          <w:b/>
          <w:color w:val="000000" w:themeColor="text1"/>
          <w:sz w:val="24"/>
          <w:szCs w:val="24"/>
        </w:rPr>
        <w:t xml:space="preserve">Case 1: </w:t>
      </w:r>
      <w:r w:rsidR="000826F5" w:rsidRPr="007C0197">
        <w:rPr>
          <w:rFonts w:ascii="Book Antiqua" w:eastAsia="Calibri" w:hAnsi="Book Antiqua" w:cstheme="minorHAnsi"/>
          <w:color w:val="000000" w:themeColor="text1"/>
          <w:sz w:val="24"/>
          <w:szCs w:val="24"/>
        </w:rPr>
        <w:t>Normal</w:t>
      </w:r>
      <w:r w:rsidRPr="007C0197">
        <w:rPr>
          <w:rFonts w:ascii="Book Antiqua" w:eastAsia="Calibri" w:hAnsi="Book Antiqua" w:cstheme="minorHAnsi"/>
          <w:color w:val="000000" w:themeColor="text1"/>
          <w:sz w:val="24"/>
          <w:szCs w:val="24"/>
        </w:rPr>
        <w:t xml:space="preserve"> complete blood count </w:t>
      </w:r>
      <w:r w:rsidR="00FD15DF" w:rsidRPr="007C0197">
        <w:rPr>
          <w:rFonts w:ascii="Book Antiqua" w:eastAsia="Calibri" w:hAnsi="Book Antiqua" w:cstheme="minorHAnsi"/>
          <w:color w:val="000000" w:themeColor="text1"/>
          <w:sz w:val="24"/>
          <w:szCs w:val="24"/>
        </w:rPr>
        <w:t>(</w:t>
      </w:r>
      <w:r w:rsidR="000826F5" w:rsidRPr="007C0197">
        <w:rPr>
          <w:rFonts w:ascii="Book Antiqua" w:eastAsia="Calibri" w:hAnsi="Book Antiqua" w:cstheme="minorHAnsi"/>
          <w:color w:val="000000" w:themeColor="text1"/>
          <w:sz w:val="24"/>
          <w:szCs w:val="24"/>
        </w:rPr>
        <w:t>CBC</w:t>
      </w:r>
      <w:r w:rsidR="00FD15DF" w:rsidRPr="007C0197">
        <w:rPr>
          <w:rFonts w:ascii="Book Antiqua" w:eastAsia="Calibri" w:hAnsi="Book Antiqua" w:cstheme="minorHAnsi"/>
          <w:color w:val="000000" w:themeColor="text1"/>
          <w:sz w:val="24"/>
          <w:szCs w:val="24"/>
        </w:rPr>
        <w:t>)</w:t>
      </w:r>
      <w:r w:rsidR="000826F5" w:rsidRPr="007C0197">
        <w:rPr>
          <w:rFonts w:ascii="Book Antiqua" w:eastAsia="Calibri" w:hAnsi="Book Antiqua" w:cstheme="minorHAnsi"/>
          <w:color w:val="000000" w:themeColor="text1"/>
          <w:sz w:val="24"/>
          <w:szCs w:val="24"/>
        </w:rPr>
        <w:t xml:space="preserve">, </w:t>
      </w:r>
      <w:r w:rsidR="005B6C2A" w:rsidRPr="007C0197">
        <w:rPr>
          <w:rFonts w:ascii="Book Antiqua" w:eastAsia="Calibri" w:hAnsi="Book Antiqua" w:cstheme="minorHAnsi"/>
          <w:color w:val="000000" w:themeColor="text1"/>
          <w:sz w:val="24"/>
          <w:szCs w:val="24"/>
        </w:rPr>
        <w:t xml:space="preserve">Comprehensive </w:t>
      </w:r>
      <w:r w:rsidRPr="007C0197">
        <w:rPr>
          <w:rFonts w:ascii="Book Antiqua" w:eastAsia="Calibri" w:hAnsi="Book Antiqua" w:cstheme="minorHAnsi"/>
          <w:color w:val="000000" w:themeColor="text1"/>
          <w:sz w:val="24"/>
          <w:szCs w:val="24"/>
        </w:rPr>
        <w:t>metabolic panel</w:t>
      </w:r>
      <w:r w:rsidR="005B6C2A" w:rsidRPr="007C0197">
        <w:rPr>
          <w:rFonts w:ascii="Book Antiqua" w:eastAsia="Calibri" w:hAnsi="Book Antiqua" w:cstheme="minorHAnsi"/>
          <w:color w:val="000000" w:themeColor="text1"/>
          <w:sz w:val="24"/>
          <w:szCs w:val="24"/>
        </w:rPr>
        <w:t xml:space="preserve"> (</w:t>
      </w:r>
      <w:r w:rsidR="000826F5" w:rsidRPr="007C0197">
        <w:rPr>
          <w:rFonts w:ascii="Book Antiqua" w:eastAsia="Calibri" w:hAnsi="Book Antiqua" w:cstheme="minorHAnsi"/>
          <w:color w:val="000000" w:themeColor="text1"/>
          <w:sz w:val="24"/>
          <w:szCs w:val="24"/>
        </w:rPr>
        <w:t>CMP</w:t>
      </w:r>
      <w:r w:rsidR="005B6C2A" w:rsidRPr="007C0197">
        <w:rPr>
          <w:rFonts w:ascii="Book Antiqua" w:eastAsia="Calibri" w:hAnsi="Book Antiqua" w:cstheme="minorHAnsi"/>
          <w:color w:val="000000" w:themeColor="text1"/>
          <w:sz w:val="24"/>
          <w:szCs w:val="24"/>
        </w:rPr>
        <w:t>)</w:t>
      </w:r>
      <w:r w:rsidR="000826F5" w:rsidRPr="007C0197">
        <w:rPr>
          <w:rFonts w:ascii="Book Antiqua" w:eastAsia="Calibri" w:hAnsi="Book Antiqua" w:cstheme="minorHAnsi"/>
          <w:color w:val="000000" w:themeColor="text1"/>
          <w:sz w:val="24"/>
          <w:szCs w:val="24"/>
        </w:rPr>
        <w:t>, decreased total serum testosterone.</w:t>
      </w:r>
    </w:p>
    <w:p w14:paraId="310D882B" w14:textId="77777777" w:rsidR="00CE0FDC" w:rsidRPr="007C0197" w:rsidRDefault="00CE0FDC"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211A22FE" w14:textId="52724642" w:rsidR="00CE0FDC" w:rsidRPr="007C0197" w:rsidRDefault="00CE0FDC" w:rsidP="007C0197">
      <w:pPr>
        <w:pStyle w:val="Normal1"/>
        <w:adjustRightInd w:val="0"/>
        <w:snapToGrid w:val="0"/>
        <w:spacing w:line="360" w:lineRule="auto"/>
        <w:jc w:val="both"/>
        <w:rPr>
          <w:rFonts w:ascii="Book Antiqua" w:hAnsi="Book Antiqua" w:cstheme="minorHAnsi"/>
          <w:color w:val="000000" w:themeColor="text1"/>
          <w:sz w:val="24"/>
          <w:szCs w:val="24"/>
        </w:rPr>
      </w:pPr>
      <w:r w:rsidRPr="007C0197">
        <w:rPr>
          <w:rFonts w:ascii="Book Antiqua" w:hAnsi="Book Antiqua" w:cstheme="minorHAnsi"/>
          <w:b/>
          <w:color w:val="000000" w:themeColor="text1"/>
          <w:sz w:val="24"/>
          <w:szCs w:val="24"/>
        </w:rPr>
        <w:t>Case 2:</w:t>
      </w:r>
      <w:r w:rsidRPr="007C0197">
        <w:rPr>
          <w:rFonts w:ascii="Book Antiqua" w:hAnsi="Book Antiqua" w:cstheme="minorHAnsi"/>
          <w:color w:val="000000" w:themeColor="text1"/>
          <w:sz w:val="24"/>
          <w:szCs w:val="24"/>
        </w:rPr>
        <w:t xml:space="preserve"> Normal CBC, CMP.</w:t>
      </w:r>
    </w:p>
    <w:p w14:paraId="1897DAFC" w14:textId="77777777" w:rsidR="00370415" w:rsidRPr="007C0197" w:rsidRDefault="00370415"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6F925295" w14:textId="181891F4" w:rsidR="00370415" w:rsidRPr="007C0197" w:rsidRDefault="00370415" w:rsidP="007C0197">
      <w:pPr>
        <w:pStyle w:val="Normal1"/>
        <w:adjustRightInd w:val="0"/>
        <w:snapToGrid w:val="0"/>
        <w:spacing w:line="360" w:lineRule="auto"/>
        <w:jc w:val="both"/>
        <w:rPr>
          <w:rFonts w:ascii="Book Antiqua" w:hAnsi="Book Antiqua" w:cstheme="minorHAnsi"/>
          <w:i/>
          <w:color w:val="000000" w:themeColor="text1"/>
          <w:sz w:val="24"/>
          <w:szCs w:val="24"/>
        </w:rPr>
      </w:pPr>
      <w:r w:rsidRPr="007C0197">
        <w:rPr>
          <w:rFonts w:ascii="Book Antiqua" w:eastAsia="Calibri" w:hAnsi="Book Antiqua" w:cstheme="minorHAnsi"/>
          <w:b/>
          <w:i/>
          <w:color w:val="000000" w:themeColor="text1"/>
          <w:sz w:val="24"/>
          <w:szCs w:val="24"/>
        </w:rPr>
        <w:t>Imaging examination</w:t>
      </w:r>
    </w:p>
    <w:p w14:paraId="771EF7B7" w14:textId="49775238" w:rsidR="000826F5" w:rsidRPr="007C0197" w:rsidRDefault="00370415" w:rsidP="007C0197">
      <w:pPr>
        <w:pStyle w:val="Normal1"/>
        <w:adjustRightInd w:val="0"/>
        <w:snapToGrid w:val="0"/>
        <w:spacing w:line="360" w:lineRule="auto"/>
        <w:jc w:val="both"/>
        <w:rPr>
          <w:rFonts w:ascii="Book Antiqua" w:hAnsi="Book Antiqua" w:cstheme="minorHAnsi"/>
          <w:color w:val="000000" w:themeColor="text1"/>
          <w:sz w:val="24"/>
          <w:szCs w:val="24"/>
        </w:rPr>
      </w:pPr>
      <w:r w:rsidRPr="007C0197">
        <w:rPr>
          <w:rFonts w:ascii="Book Antiqua" w:hAnsi="Book Antiqua" w:cstheme="minorHAnsi"/>
          <w:b/>
          <w:color w:val="000000" w:themeColor="text1"/>
          <w:sz w:val="24"/>
          <w:szCs w:val="24"/>
        </w:rPr>
        <w:t xml:space="preserve">Case 1: </w:t>
      </w:r>
      <w:r w:rsidR="000826F5" w:rsidRPr="007C0197">
        <w:rPr>
          <w:rFonts w:ascii="Book Antiqua" w:eastAsia="Calibri" w:hAnsi="Book Antiqua" w:cstheme="minorHAnsi"/>
          <w:color w:val="000000" w:themeColor="text1"/>
          <w:sz w:val="24"/>
          <w:szCs w:val="24"/>
        </w:rPr>
        <w:t xml:space="preserve">Magnetic </w:t>
      </w:r>
      <w:r w:rsidRPr="007C0197">
        <w:rPr>
          <w:rFonts w:ascii="Book Antiqua" w:eastAsia="Calibri" w:hAnsi="Book Antiqua" w:cstheme="minorHAnsi"/>
          <w:color w:val="000000" w:themeColor="text1"/>
          <w:sz w:val="24"/>
          <w:szCs w:val="24"/>
        </w:rPr>
        <w:t>resonance imaging</w:t>
      </w:r>
      <w:r w:rsidR="000826F5" w:rsidRPr="007C0197">
        <w:rPr>
          <w:rFonts w:ascii="Book Antiqua" w:eastAsia="Calibri" w:hAnsi="Book Antiqua" w:cstheme="minorHAnsi"/>
          <w:color w:val="000000" w:themeColor="text1"/>
          <w:sz w:val="24"/>
          <w:szCs w:val="24"/>
        </w:rPr>
        <w:t xml:space="preserve"> (MRI) of the brain showed a 3.4 cm</w:t>
      </w:r>
      <w:r w:rsidRPr="007C0197">
        <w:rPr>
          <w:rFonts w:ascii="Book Antiqua" w:hAnsi="Book Antiqua" w:cstheme="minorHAnsi"/>
          <w:color w:val="000000" w:themeColor="text1"/>
          <w:sz w:val="24"/>
          <w:szCs w:val="24"/>
        </w:rPr>
        <w:t xml:space="preserve"> </w:t>
      </w:r>
      <w:r w:rsidR="000826F5" w:rsidRPr="007C0197">
        <w:rPr>
          <w:rFonts w:ascii="Book Antiqua" w:eastAsia="Calibri" w:hAnsi="Book Antiqua" w:cstheme="minorHAnsi"/>
          <w:color w:val="000000" w:themeColor="text1"/>
          <w:sz w:val="24"/>
          <w:szCs w:val="24"/>
        </w:rPr>
        <w:t>×</w:t>
      </w:r>
      <w:r w:rsidRPr="007C0197">
        <w:rPr>
          <w:rFonts w:ascii="Book Antiqua" w:hAnsi="Book Antiqua" w:cstheme="minorHAnsi"/>
          <w:color w:val="000000" w:themeColor="text1"/>
          <w:sz w:val="24"/>
          <w:szCs w:val="24"/>
        </w:rPr>
        <w:t xml:space="preserve"> </w:t>
      </w:r>
      <w:r w:rsidR="000826F5" w:rsidRPr="007C0197">
        <w:rPr>
          <w:rFonts w:ascii="Book Antiqua" w:eastAsia="Calibri" w:hAnsi="Book Antiqua" w:cstheme="minorHAnsi"/>
          <w:color w:val="000000" w:themeColor="text1"/>
          <w:sz w:val="24"/>
          <w:szCs w:val="24"/>
        </w:rPr>
        <w:t>2.0 cm</w:t>
      </w:r>
      <w:r w:rsidRPr="007C0197">
        <w:rPr>
          <w:rFonts w:ascii="Book Antiqua" w:hAnsi="Book Antiqua" w:cstheme="minorHAnsi"/>
          <w:color w:val="000000" w:themeColor="text1"/>
          <w:sz w:val="24"/>
          <w:szCs w:val="24"/>
        </w:rPr>
        <w:t xml:space="preserve"> </w:t>
      </w:r>
      <w:r w:rsidR="000826F5" w:rsidRPr="007C0197">
        <w:rPr>
          <w:rFonts w:ascii="Book Antiqua" w:eastAsia="Calibri" w:hAnsi="Book Antiqua" w:cstheme="minorHAnsi"/>
          <w:color w:val="000000" w:themeColor="text1"/>
          <w:sz w:val="24"/>
          <w:szCs w:val="24"/>
        </w:rPr>
        <w:t>×</w:t>
      </w:r>
      <w:r w:rsidRPr="007C0197">
        <w:rPr>
          <w:rFonts w:ascii="Book Antiqua" w:hAnsi="Book Antiqua" w:cstheme="minorHAnsi"/>
          <w:color w:val="000000" w:themeColor="text1"/>
          <w:sz w:val="24"/>
          <w:szCs w:val="24"/>
        </w:rPr>
        <w:t xml:space="preserve"> </w:t>
      </w:r>
      <w:r w:rsidR="000826F5" w:rsidRPr="007C0197">
        <w:rPr>
          <w:rFonts w:ascii="Book Antiqua" w:eastAsia="Calibri" w:hAnsi="Book Antiqua" w:cstheme="minorHAnsi"/>
          <w:color w:val="000000" w:themeColor="text1"/>
          <w:sz w:val="24"/>
          <w:szCs w:val="24"/>
        </w:rPr>
        <w:t xml:space="preserve">2.6 cm homogeneously enhancing mass in the </w:t>
      </w:r>
      <w:proofErr w:type="spellStart"/>
      <w:r w:rsidR="000826F5" w:rsidRPr="007C0197">
        <w:rPr>
          <w:rFonts w:ascii="Book Antiqua" w:eastAsia="Calibri" w:hAnsi="Book Antiqua" w:cstheme="minorHAnsi"/>
          <w:color w:val="000000" w:themeColor="text1"/>
          <w:sz w:val="24"/>
          <w:szCs w:val="24"/>
        </w:rPr>
        <w:t>sella</w:t>
      </w:r>
      <w:proofErr w:type="spellEnd"/>
      <w:r w:rsidR="000826F5" w:rsidRPr="007C0197">
        <w:rPr>
          <w:rFonts w:ascii="Book Antiqua" w:eastAsia="Calibri" w:hAnsi="Book Antiqua" w:cstheme="minorHAnsi"/>
          <w:color w:val="000000" w:themeColor="text1"/>
          <w:sz w:val="24"/>
          <w:szCs w:val="24"/>
        </w:rPr>
        <w:t xml:space="preserve"> with extension into the suprasellar cistern and right side of the sphenoid sinus (Fig</w:t>
      </w:r>
      <w:r w:rsidRPr="007C0197">
        <w:rPr>
          <w:rFonts w:ascii="Book Antiqua" w:hAnsi="Book Antiqua" w:cstheme="minorHAnsi"/>
          <w:color w:val="000000" w:themeColor="text1"/>
          <w:sz w:val="24"/>
          <w:szCs w:val="24"/>
        </w:rPr>
        <w:t>ure</w:t>
      </w:r>
      <w:r w:rsidR="000826F5" w:rsidRPr="007C0197">
        <w:rPr>
          <w:rFonts w:ascii="Book Antiqua" w:eastAsia="Calibri" w:hAnsi="Book Antiqua" w:cstheme="minorHAnsi"/>
          <w:color w:val="000000" w:themeColor="text1"/>
          <w:sz w:val="24"/>
          <w:szCs w:val="24"/>
        </w:rPr>
        <w:t xml:space="preserve"> 1A).</w:t>
      </w:r>
    </w:p>
    <w:p w14:paraId="08513083" w14:textId="77777777" w:rsidR="00CE0FDC" w:rsidRPr="007C0197" w:rsidRDefault="00CE0FDC"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0E26F9FE" w14:textId="46100FD9" w:rsidR="00CE0FDC" w:rsidRPr="007C0197" w:rsidRDefault="00CE0FDC" w:rsidP="007C0197">
      <w:pPr>
        <w:pStyle w:val="Normal1"/>
        <w:adjustRightInd w:val="0"/>
        <w:snapToGrid w:val="0"/>
        <w:spacing w:line="360" w:lineRule="auto"/>
        <w:jc w:val="both"/>
        <w:rPr>
          <w:rFonts w:ascii="Book Antiqua" w:hAnsi="Book Antiqua" w:cstheme="minorHAnsi"/>
          <w:color w:val="000000" w:themeColor="text1"/>
          <w:sz w:val="24"/>
          <w:szCs w:val="24"/>
        </w:rPr>
      </w:pPr>
      <w:r w:rsidRPr="007C0197">
        <w:rPr>
          <w:rFonts w:ascii="Book Antiqua" w:hAnsi="Book Antiqua" w:cstheme="minorHAnsi"/>
          <w:b/>
          <w:color w:val="000000" w:themeColor="text1"/>
          <w:sz w:val="24"/>
          <w:szCs w:val="24"/>
        </w:rPr>
        <w:lastRenderedPageBreak/>
        <w:t>Case 2:</w:t>
      </w:r>
      <w:r w:rsidRPr="007C0197">
        <w:rPr>
          <w:rFonts w:ascii="Book Antiqua" w:hAnsi="Book Antiqua" w:cstheme="minorHAnsi"/>
          <w:color w:val="000000" w:themeColor="text1"/>
          <w:sz w:val="24"/>
          <w:szCs w:val="24"/>
        </w:rPr>
        <w:t xml:space="preserve"> MRI of the brain showed a suprasellar mass invading the optic chiasm and enveloping the carotid siphon and cavernous sinus (Figure </w:t>
      </w:r>
      <w:r w:rsidR="00243923" w:rsidRPr="007C0197">
        <w:rPr>
          <w:rFonts w:ascii="Book Antiqua" w:hAnsi="Book Antiqua" w:cstheme="minorHAnsi"/>
          <w:color w:val="000000" w:themeColor="text1"/>
          <w:sz w:val="24"/>
          <w:szCs w:val="24"/>
        </w:rPr>
        <w:t>2A</w:t>
      </w:r>
      <w:r w:rsidRPr="007C0197">
        <w:rPr>
          <w:rFonts w:ascii="Book Antiqua" w:hAnsi="Book Antiqua" w:cstheme="minorHAnsi"/>
          <w:color w:val="000000" w:themeColor="text1"/>
          <w:sz w:val="24"/>
          <w:szCs w:val="24"/>
        </w:rPr>
        <w:t>).</w:t>
      </w:r>
      <w:r w:rsidRPr="007C0197">
        <w:rPr>
          <w:rFonts w:ascii="Book Antiqua" w:hAnsi="Book Antiqua" w:cstheme="minorHAnsi"/>
          <w:color w:val="000000" w:themeColor="text1"/>
          <w:sz w:val="24"/>
          <w:szCs w:val="24"/>
        </w:rPr>
        <w:tab/>
      </w:r>
    </w:p>
    <w:p w14:paraId="4A40E605" w14:textId="77777777" w:rsidR="00370415" w:rsidRPr="007C0197" w:rsidRDefault="00370415"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6FDD5897" w14:textId="77777777" w:rsidR="00370415" w:rsidRPr="007C0197" w:rsidRDefault="00370415" w:rsidP="007C0197">
      <w:pPr>
        <w:pStyle w:val="Normal1"/>
        <w:adjustRightInd w:val="0"/>
        <w:snapToGrid w:val="0"/>
        <w:spacing w:line="360" w:lineRule="auto"/>
        <w:jc w:val="both"/>
        <w:rPr>
          <w:rFonts w:ascii="Book Antiqua" w:hAnsi="Book Antiqua" w:cstheme="minorHAnsi"/>
          <w:b/>
          <w:i/>
          <w:color w:val="000000" w:themeColor="text1"/>
          <w:sz w:val="24"/>
          <w:szCs w:val="24"/>
        </w:rPr>
      </w:pPr>
      <w:r w:rsidRPr="007C0197">
        <w:rPr>
          <w:rFonts w:ascii="Book Antiqua" w:eastAsia="Calibri" w:hAnsi="Book Antiqua" w:cstheme="minorHAnsi"/>
          <w:b/>
          <w:i/>
          <w:color w:val="000000" w:themeColor="text1"/>
          <w:sz w:val="24"/>
          <w:szCs w:val="24"/>
        </w:rPr>
        <w:t>Case continued</w:t>
      </w:r>
    </w:p>
    <w:p w14:paraId="1E3B603C" w14:textId="713CC156" w:rsidR="00C774E7" w:rsidRPr="007C0197" w:rsidRDefault="00370415" w:rsidP="007C0197">
      <w:pPr>
        <w:pStyle w:val="Normal1"/>
        <w:adjustRightInd w:val="0"/>
        <w:snapToGrid w:val="0"/>
        <w:spacing w:line="360" w:lineRule="auto"/>
        <w:jc w:val="both"/>
        <w:rPr>
          <w:rFonts w:ascii="Book Antiqua" w:hAnsi="Book Antiqua" w:cstheme="minorHAnsi"/>
          <w:color w:val="000000" w:themeColor="text1"/>
          <w:sz w:val="24"/>
          <w:szCs w:val="24"/>
        </w:rPr>
      </w:pPr>
      <w:r w:rsidRPr="007C0197">
        <w:rPr>
          <w:rFonts w:ascii="Book Antiqua" w:hAnsi="Book Antiqua" w:cstheme="minorHAnsi"/>
          <w:b/>
          <w:color w:val="000000" w:themeColor="text1"/>
          <w:sz w:val="24"/>
          <w:szCs w:val="24"/>
        </w:rPr>
        <w:t xml:space="preserve">Case 1: </w:t>
      </w:r>
      <w:r w:rsidR="000826F5" w:rsidRPr="007C0197">
        <w:rPr>
          <w:rFonts w:ascii="Book Antiqua" w:eastAsia="Calibri" w:hAnsi="Book Antiqua" w:cstheme="minorHAnsi"/>
          <w:color w:val="000000" w:themeColor="text1"/>
          <w:sz w:val="24"/>
          <w:szCs w:val="24"/>
        </w:rPr>
        <w:t>The patient was diagnosed with pituitary macroadenoma and started on hormone replacement therapy for secondary hypogonadism. He underwent left frontotemporal craniotomy with subtotal resection in February 2011. Pathologic examination yielded the diagnosis ‘atypical pituitary adenoma', substantiated by a Ki-67 labeling index (LI) of 13%; the resected material showed no immunoreactivity for anterior pituitary hormones, and only weak immunoreactivity for p53 (Fig</w:t>
      </w:r>
      <w:r w:rsidR="00C774E7" w:rsidRPr="007C0197">
        <w:rPr>
          <w:rFonts w:ascii="Book Antiqua" w:hAnsi="Book Antiqua" w:cstheme="minorHAnsi"/>
          <w:color w:val="000000" w:themeColor="text1"/>
          <w:sz w:val="24"/>
          <w:szCs w:val="24"/>
        </w:rPr>
        <w:t>ure</w:t>
      </w:r>
      <w:r w:rsidR="000826F5" w:rsidRPr="007C0197">
        <w:rPr>
          <w:rFonts w:ascii="Book Antiqua" w:eastAsia="Calibri" w:hAnsi="Book Antiqua" w:cstheme="minorHAnsi"/>
          <w:color w:val="000000" w:themeColor="text1"/>
          <w:sz w:val="24"/>
          <w:szCs w:val="24"/>
        </w:rPr>
        <w:t xml:space="preserve"> </w:t>
      </w:r>
      <w:r w:rsidR="00892357" w:rsidRPr="007C0197">
        <w:rPr>
          <w:rFonts w:ascii="Book Antiqua" w:hAnsi="Book Antiqua" w:cstheme="minorHAnsi"/>
          <w:color w:val="000000" w:themeColor="text1"/>
          <w:sz w:val="24"/>
          <w:szCs w:val="24"/>
        </w:rPr>
        <w:t>3</w:t>
      </w:r>
      <w:r w:rsidR="00892357" w:rsidRPr="007C0197">
        <w:rPr>
          <w:rFonts w:ascii="Book Antiqua" w:eastAsia="Calibri" w:hAnsi="Book Antiqua" w:cstheme="minorHAnsi"/>
          <w:color w:val="000000" w:themeColor="text1"/>
          <w:sz w:val="24"/>
          <w:szCs w:val="24"/>
        </w:rPr>
        <w:t>A</w:t>
      </w:r>
      <w:r w:rsidR="000826F5" w:rsidRPr="007C0197">
        <w:rPr>
          <w:rFonts w:ascii="Book Antiqua" w:eastAsia="Calibri" w:hAnsi="Book Antiqua" w:cstheme="minorHAnsi"/>
          <w:color w:val="000000" w:themeColor="text1"/>
          <w:sz w:val="24"/>
          <w:szCs w:val="24"/>
        </w:rPr>
        <w:t xml:space="preserve">). He then completed a course of adjuvant intensive modulated radiotherapy to 54 </w:t>
      </w:r>
      <w:proofErr w:type="spellStart"/>
      <w:r w:rsidR="000826F5" w:rsidRPr="007C0197">
        <w:rPr>
          <w:rFonts w:ascii="Book Antiqua" w:eastAsia="Calibri" w:hAnsi="Book Antiqua" w:cstheme="minorHAnsi"/>
          <w:color w:val="000000" w:themeColor="text1"/>
          <w:sz w:val="24"/>
          <w:szCs w:val="24"/>
        </w:rPr>
        <w:t>Gy</w:t>
      </w:r>
      <w:proofErr w:type="spellEnd"/>
      <w:r w:rsidR="000826F5" w:rsidRPr="007C0197">
        <w:rPr>
          <w:rFonts w:ascii="Book Antiqua" w:eastAsia="Calibri" w:hAnsi="Book Antiqua" w:cstheme="minorHAnsi"/>
          <w:color w:val="000000" w:themeColor="text1"/>
          <w:sz w:val="24"/>
          <w:szCs w:val="24"/>
        </w:rPr>
        <w:t>, concluded in June 2011. In late 2011, the patient developed right visual loss secondary to post-radiation optic neuritis. The residual tumor remained stable (Fig</w:t>
      </w:r>
      <w:r w:rsidR="00C774E7" w:rsidRPr="007C0197">
        <w:rPr>
          <w:rFonts w:ascii="Book Antiqua" w:hAnsi="Book Antiqua" w:cstheme="minorHAnsi"/>
          <w:color w:val="000000" w:themeColor="text1"/>
          <w:sz w:val="24"/>
          <w:szCs w:val="24"/>
        </w:rPr>
        <w:t>ure</w:t>
      </w:r>
      <w:r w:rsidR="000826F5" w:rsidRPr="007C0197">
        <w:rPr>
          <w:rFonts w:ascii="Book Antiqua" w:eastAsia="Calibri" w:hAnsi="Book Antiqua" w:cstheme="minorHAnsi"/>
          <w:color w:val="000000" w:themeColor="text1"/>
          <w:sz w:val="24"/>
          <w:szCs w:val="24"/>
        </w:rPr>
        <w:t xml:space="preserve"> 1B) on surveillance MRI studies until 2014. </w:t>
      </w:r>
    </w:p>
    <w:p w14:paraId="5CBD0F7A" w14:textId="42D1E159" w:rsidR="000826F5" w:rsidRPr="007C0197" w:rsidRDefault="000826F5" w:rsidP="007C0197">
      <w:pPr>
        <w:pStyle w:val="Normal1"/>
        <w:adjustRightInd w:val="0"/>
        <w:snapToGrid w:val="0"/>
        <w:spacing w:line="360" w:lineRule="auto"/>
        <w:ind w:firstLineChars="100" w:firstLine="240"/>
        <w:jc w:val="both"/>
        <w:rPr>
          <w:rFonts w:ascii="Book Antiqua" w:eastAsia="Calibri" w:hAnsi="Book Antiqua" w:cstheme="minorHAnsi"/>
          <w:color w:val="000000" w:themeColor="text1"/>
          <w:sz w:val="24"/>
          <w:szCs w:val="24"/>
        </w:rPr>
      </w:pPr>
      <w:r w:rsidRPr="007C0197">
        <w:rPr>
          <w:rFonts w:ascii="Book Antiqua" w:eastAsia="Calibri" w:hAnsi="Book Antiqua" w:cstheme="minorHAnsi"/>
          <w:color w:val="000000" w:themeColor="text1"/>
          <w:sz w:val="24"/>
          <w:szCs w:val="24"/>
        </w:rPr>
        <w:t>Unfortunately, brain MRI in April 2014 showed significant enlargement of the tumor, with extension into the suprasellar region and left cavernous sinus (Fig</w:t>
      </w:r>
      <w:r w:rsidR="006C2765" w:rsidRPr="007C0197">
        <w:rPr>
          <w:rFonts w:ascii="Book Antiqua" w:hAnsi="Book Antiqua" w:cstheme="minorHAnsi"/>
          <w:color w:val="000000" w:themeColor="text1"/>
          <w:sz w:val="24"/>
          <w:szCs w:val="24"/>
        </w:rPr>
        <w:t>ure</w:t>
      </w:r>
      <w:r w:rsidRPr="007C0197">
        <w:rPr>
          <w:rFonts w:ascii="Book Antiqua" w:eastAsia="Calibri" w:hAnsi="Book Antiqua" w:cstheme="minorHAnsi"/>
          <w:color w:val="000000" w:themeColor="text1"/>
          <w:sz w:val="24"/>
          <w:szCs w:val="24"/>
        </w:rPr>
        <w:t xml:space="preserve"> 1C). He underwent transsphenoidal resection. Pathologic examination revealed </w:t>
      </w:r>
      <w:proofErr w:type="spellStart"/>
      <w:r w:rsidRPr="007C0197">
        <w:rPr>
          <w:rFonts w:ascii="Book Antiqua" w:eastAsia="Calibri" w:hAnsi="Book Antiqua" w:cstheme="minorHAnsi"/>
          <w:color w:val="000000" w:themeColor="text1"/>
          <w:sz w:val="24"/>
          <w:szCs w:val="24"/>
        </w:rPr>
        <w:t>histomorphologic</w:t>
      </w:r>
      <w:proofErr w:type="spellEnd"/>
      <w:r w:rsidRPr="007C0197">
        <w:rPr>
          <w:rFonts w:ascii="Book Antiqua" w:eastAsia="Calibri" w:hAnsi="Book Antiqua" w:cstheme="minorHAnsi"/>
          <w:color w:val="000000" w:themeColor="text1"/>
          <w:sz w:val="24"/>
          <w:szCs w:val="24"/>
        </w:rPr>
        <w:t xml:space="preserve"> features similar to those of the previous specimen; nuclei reactive for p53 remained rare, but the Ki-67 LI had increased to 17%. A diagnosis of recurrent atypical pituitary adenoma was rendered (Fig</w:t>
      </w:r>
      <w:r w:rsidR="006C2765" w:rsidRPr="007C0197">
        <w:rPr>
          <w:rFonts w:ascii="Book Antiqua" w:hAnsi="Book Antiqua" w:cstheme="minorHAnsi"/>
          <w:color w:val="000000" w:themeColor="text1"/>
          <w:sz w:val="24"/>
          <w:szCs w:val="24"/>
        </w:rPr>
        <w:t>ure</w:t>
      </w:r>
      <w:r w:rsidRPr="007C0197">
        <w:rPr>
          <w:rFonts w:ascii="Book Antiqua" w:eastAsia="Calibri" w:hAnsi="Book Antiqua" w:cstheme="minorHAnsi"/>
          <w:color w:val="000000" w:themeColor="text1"/>
          <w:sz w:val="24"/>
          <w:szCs w:val="24"/>
        </w:rPr>
        <w:t xml:space="preserve"> </w:t>
      </w:r>
      <w:r w:rsidR="002D7A69" w:rsidRPr="007C0197">
        <w:rPr>
          <w:rFonts w:ascii="Book Antiqua" w:hAnsi="Book Antiqua" w:cstheme="minorHAnsi"/>
          <w:color w:val="000000" w:themeColor="text1"/>
          <w:sz w:val="24"/>
          <w:szCs w:val="24"/>
        </w:rPr>
        <w:t>3</w:t>
      </w:r>
      <w:r w:rsidR="002D7A69" w:rsidRPr="007C0197">
        <w:rPr>
          <w:rFonts w:ascii="Book Antiqua" w:eastAsia="Calibri" w:hAnsi="Book Antiqua" w:cstheme="minorHAnsi"/>
          <w:color w:val="000000" w:themeColor="text1"/>
          <w:sz w:val="24"/>
          <w:szCs w:val="24"/>
        </w:rPr>
        <w:t>B</w:t>
      </w:r>
      <w:r w:rsidRPr="007C0197">
        <w:rPr>
          <w:rFonts w:ascii="Book Antiqua" w:eastAsia="Calibri" w:hAnsi="Book Antiqua" w:cstheme="minorHAnsi"/>
          <w:color w:val="000000" w:themeColor="text1"/>
          <w:sz w:val="24"/>
          <w:szCs w:val="24"/>
        </w:rPr>
        <w:t xml:space="preserve">). The patient then received adjuvant gamma knife radiosurgery to 30 </w:t>
      </w:r>
      <w:proofErr w:type="spellStart"/>
      <w:r w:rsidRPr="007C0197">
        <w:rPr>
          <w:rFonts w:ascii="Book Antiqua" w:eastAsia="Calibri" w:hAnsi="Book Antiqua" w:cstheme="minorHAnsi"/>
          <w:color w:val="000000" w:themeColor="text1"/>
          <w:sz w:val="24"/>
          <w:szCs w:val="24"/>
        </w:rPr>
        <w:t>Gy</w:t>
      </w:r>
      <w:proofErr w:type="spellEnd"/>
      <w:r w:rsidRPr="007C0197">
        <w:rPr>
          <w:rFonts w:ascii="Book Antiqua" w:eastAsia="Calibri" w:hAnsi="Book Antiqua" w:cstheme="minorHAnsi"/>
          <w:color w:val="000000" w:themeColor="text1"/>
          <w:sz w:val="24"/>
          <w:szCs w:val="24"/>
        </w:rPr>
        <w:t xml:space="preserve"> in 5 fractions.</w:t>
      </w:r>
    </w:p>
    <w:p w14:paraId="06FA49E7" w14:textId="08BEFCC3" w:rsidR="000826F5" w:rsidRPr="007C0197" w:rsidRDefault="000826F5" w:rsidP="007C0197">
      <w:pPr>
        <w:pStyle w:val="Normal1"/>
        <w:adjustRightInd w:val="0"/>
        <w:snapToGrid w:val="0"/>
        <w:spacing w:line="360" w:lineRule="auto"/>
        <w:ind w:firstLineChars="100" w:firstLine="240"/>
        <w:jc w:val="both"/>
        <w:rPr>
          <w:rFonts w:ascii="Book Antiqua" w:eastAsia="Calibri" w:hAnsi="Book Antiqua" w:cstheme="minorHAnsi"/>
          <w:color w:val="000000" w:themeColor="text1"/>
          <w:sz w:val="24"/>
          <w:szCs w:val="24"/>
        </w:rPr>
      </w:pPr>
      <w:r w:rsidRPr="007C0197">
        <w:rPr>
          <w:rFonts w:ascii="Book Antiqua" w:eastAsia="Calibri" w:hAnsi="Book Antiqua" w:cstheme="minorHAnsi"/>
          <w:color w:val="000000" w:themeColor="text1"/>
          <w:sz w:val="24"/>
          <w:szCs w:val="24"/>
        </w:rPr>
        <w:t>In May 2015, the patient presented with confusion and focal seizures. Brain MRI/</w:t>
      </w:r>
      <w:r w:rsidR="004D4B74" w:rsidRPr="007C0197">
        <w:rPr>
          <w:rFonts w:ascii="Book Antiqua" w:eastAsia="Calibri" w:hAnsi="Book Antiqua" w:cstheme="minorHAnsi"/>
          <w:color w:val="000000" w:themeColor="text1"/>
          <w:sz w:val="24"/>
          <w:szCs w:val="24"/>
        </w:rPr>
        <w:t xml:space="preserve"> magnetic resonance angiography</w:t>
      </w:r>
      <w:r w:rsidR="004D4B74" w:rsidRPr="007C0197">
        <w:rPr>
          <w:rFonts w:ascii="Book Antiqua" w:hAnsi="Book Antiqua" w:cstheme="minorHAnsi"/>
          <w:color w:val="000000" w:themeColor="text1"/>
          <w:sz w:val="24"/>
          <w:szCs w:val="24"/>
        </w:rPr>
        <w:t xml:space="preserve"> </w:t>
      </w:r>
      <w:r w:rsidRPr="007C0197">
        <w:rPr>
          <w:rFonts w:ascii="Book Antiqua" w:eastAsia="Calibri" w:hAnsi="Book Antiqua" w:cstheme="minorHAnsi"/>
          <w:color w:val="000000" w:themeColor="text1"/>
          <w:sz w:val="24"/>
          <w:szCs w:val="24"/>
        </w:rPr>
        <w:t xml:space="preserve">showed interval development of a multiloculated hemorrhagic collection around an enlarging </w:t>
      </w:r>
      <w:proofErr w:type="spellStart"/>
      <w:r w:rsidRPr="007C0197">
        <w:rPr>
          <w:rFonts w:ascii="Book Antiqua" w:eastAsia="Calibri" w:hAnsi="Book Antiqua" w:cstheme="minorHAnsi"/>
          <w:color w:val="000000" w:themeColor="text1"/>
          <w:sz w:val="24"/>
          <w:szCs w:val="24"/>
        </w:rPr>
        <w:t>dural</w:t>
      </w:r>
      <w:proofErr w:type="spellEnd"/>
      <w:r w:rsidRPr="007C0197">
        <w:rPr>
          <w:rFonts w:ascii="Book Antiqua" w:eastAsia="Calibri" w:hAnsi="Book Antiqua" w:cstheme="minorHAnsi"/>
          <w:color w:val="000000" w:themeColor="text1"/>
          <w:sz w:val="24"/>
          <w:szCs w:val="24"/>
        </w:rPr>
        <w:t xml:space="preserve"> enhancing lesion in the left frontotemporal convexity, adjacent to the patient’s prior craniotomy site (Fig</w:t>
      </w:r>
      <w:r w:rsidR="00A63D22" w:rsidRPr="007C0197">
        <w:rPr>
          <w:rFonts w:ascii="Book Antiqua" w:hAnsi="Book Antiqua" w:cstheme="minorHAnsi"/>
          <w:color w:val="000000" w:themeColor="text1"/>
          <w:sz w:val="24"/>
          <w:szCs w:val="24"/>
        </w:rPr>
        <w:t>ure</w:t>
      </w:r>
      <w:r w:rsidRPr="007C0197">
        <w:rPr>
          <w:rFonts w:ascii="Book Antiqua" w:eastAsia="Calibri" w:hAnsi="Book Antiqua" w:cstheme="minorHAnsi"/>
          <w:color w:val="000000" w:themeColor="text1"/>
          <w:sz w:val="24"/>
          <w:szCs w:val="24"/>
        </w:rPr>
        <w:t xml:space="preserve"> 1D). A whole body </w:t>
      </w:r>
      <w:r w:rsidRPr="007C0197">
        <w:rPr>
          <w:rFonts w:ascii="Book Antiqua" w:eastAsia="Calibri" w:hAnsi="Book Antiqua" w:cstheme="minorHAnsi"/>
          <w:color w:val="000000" w:themeColor="text1"/>
          <w:sz w:val="24"/>
          <w:szCs w:val="24"/>
          <w:vertAlign w:val="superscript"/>
        </w:rPr>
        <w:t>18</w:t>
      </w:r>
      <w:r w:rsidRPr="007C0197">
        <w:rPr>
          <w:rFonts w:ascii="Book Antiqua" w:eastAsia="Calibri" w:hAnsi="Book Antiqua" w:cstheme="minorHAnsi"/>
          <w:color w:val="000000" w:themeColor="text1"/>
          <w:sz w:val="24"/>
          <w:szCs w:val="24"/>
        </w:rPr>
        <w:t>F-FDG-</w:t>
      </w:r>
      <w:r w:rsidR="00867655" w:rsidRPr="007C0197">
        <w:rPr>
          <w:rFonts w:ascii="Book Antiqua" w:eastAsia="Calibri" w:hAnsi="Book Antiqua" w:cstheme="minorHAnsi"/>
          <w:color w:val="000000" w:themeColor="text1"/>
          <w:sz w:val="24"/>
          <w:szCs w:val="24"/>
        </w:rPr>
        <w:t>positron emission tomography</w:t>
      </w:r>
      <w:r w:rsidRPr="007C0197">
        <w:rPr>
          <w:rFonts w:ascii="Book Antiqua" w:eastAsia="Calibri" w:hAnsi="Book Antiqua" w:cstheme="minorHAnsi"/>
          <w:color w:val="000000" w:themeColor="text1"/>
          <w:sz w:val="24"/>
          <w:szCs w:val="24"/>
        </w:rPr>
        <w:t>/</w:t>
      </w:r>
      <w:r w:rsidR="00867655" w:rsidRPr="007C0197">
        <w:rPr>
          <w:rFonts w:ascii="Book Antiqua" w:eastAsia="Calibri" w:hAnsi="Book Antiqua" w:cstheme="minorHAnsi"/>
          <w:color w:val="000000" w:themeColor="text1"/>
          <w:sz w:val="24"/>
          <w:szCs w:val="24"/>
        </w:rPr>
        <w:t xml:space="preserve">computed tomography </w:t>
      </w:r>
      <w:r w:rsidRPr="007C0197">
        <w:rPr>
          <w:rFonts w:ascii="Book Antiqua" w:eastAsia="Calibri" w:hAnsi="Book Antiqua" w:cstheme="minorHAnsi"/>
          <w:color w:val="000000" w:themeColor="text1"/>
          <w:sz w:val="24"/>
          <w:szCs w:val="24"/>
        </w:rPr>
        <w:t xml:space="preserve">(PET/CT) study showed increased FDG uptake within the enhancing left frontotemporal </w:t>
      </w:r>
      <w:proofErr w:type="spellStart"/>
      <w:r w:rsidRPr="007C0197">
        <w:rPr>
          <w:rFonts w:ascii="Book Antiqua" w:eastAsia="Calibri" w:hAnsi="Book Antiqua" w:cstheme="minorHAnsi"/>
          <w:color w:val="000000" w:themeColor="text1"/>
          <w:sz w:val="24"/>
          <w:szCs w:val="24"/>
        </w:rPr>
        <w:t>dural</w:t>
      </w:r>
      <w:proofErr w:type="spellEnd"/>
      <w:r w:rsidRPr="007C0197">
        <w:rPr>
          <w:rFonts w:ascii="Book Antiqua" w:eastAsia="Calibri" w:hAnsi="Book Antiqua" w:cstheme="minorHAnsi"/>
          <w:color w:val="000000" w:themeColor="text1"/>
          <w:sz w:val="24"/>
          <w:szCs w:val="24"/>
        </w:rPr>
        <w:t xml:space="preserve"> lesion. The patient underwent left temporal craniotomy with gross total resection of the tumor, described intraoperatively as grayish-white, gelatinous, and epidural. Histologic analysis, which included comparisons to the patient’s prior specimens, supported a diagnosis of recurrent atypical pituitary adenoma (Fig</w:t>
      </w:r>
      <w:r w:rsidR="00FD789A" w:rsidRPr="007C0197">
        <w:rPr>
          <w:rFonts w:ascii="Book Antiqua" w:hAnsi="Book Antiqua" w:cstheme="minorHAnsi"/>
          <w:color w:val="000000" w:themeColor="text1"/>
          <w:sz w:val="24"/>
          <w:szCs w:val="24"/>
        </w:rPr>
        <w:t>ure</w:t>
      </w:r>
      <w:r w:rsidRPr="007C0197">
        <w:rPr>
          <w:rFonts w:ascii="Book Antiqua" w:eastAsia="Calibri" w:hAnsi="Book Antiqua" w:cstheme="minorHAnsi"/>
          <w:color w:val="000000" w:themeColor="text1"/>
          <w:sz w:val="24"/>
          <w:szCs w:val="24"/>
        </w:rPr>
        <w:t xml:space="preserve"> </w:t>
      </w:r>
      <w:r w:rsidR="008558AD" w:rsidRPr="007C0197">
        <w:rPr>
          <w:rFonts w:ascii="Book Antiqua" w:hAnsi="Book Antiqua" w:cstheme="minorHAnsi"/>
          <w:color w:val="000000" w:themeColor="text1"/>
          <w:sz w:val="24"/>
          <w:szCs w:val="24"/>
        </w:rPr>
        <w:t>3</w:t>
      </w:r>
      <w:r w:rsidR="008558AD" w:rsidRPr="007C0197">
        <w:rPr>
          <w:rFonts w:ascii="Book Antiqua" w:eastAsia="Calibri" w:hAnsi="Book Antiqua" w:cstheme="minorHAnsi"/>
          <w:color w:val="000000" w:themeColor="text1"/>
          <w:sz w:val="24"/>
          <w:szCs w:val="24"/>
        </w:rPr>
        <w:t>C</w:t>
      </w:r>
      <w:r w:rsidRPr="007C0197">
        <w:rPr>
          <w:rFonts w:ascii="Book Antiqua" w:eastAsia="Calibri" w:hAnsi="Book Antiqua" w:cstheme="minorHAnsi"/>
          <w:color w:val="000000" w:themeColor="text1"/>
          <w:sz w:val="24"/>
          <w:szCs w:val="24"/>
        </w:rPr>
        <w:t xml:space="preserve">). Ki-67 LI was calculated to </w:t>
      </w:r>
      <w:r w:rsidRPr="007C0197">
        <w:rPr>
          <w:rFonts w:ascii="Book Antiqua" w:eastAsia="Calibri" w:hAnsi="Book Antiqua" w:cstheme="minorHAnsi"/>
          <w:color w:val="000000" w:themeColor="text1"/>
          <w:sz w:val="24"/>
          <w:szCs w:val="24"/>
        </w:rPr>
        <w:lastRenderedPageBreak/>
        <w:t xml:space="preserve">be 25.5% and p53 stain was negative. </w:t>
      </w:r>
      <w:r w:rsidRPr="007C0197">
        <w:rPr>
          <w:rFonts w:ascii="Book Antiqua" w:eastAsia="Calibri" w:hAnsi="Book Antiqua" w:cstheme="minorHAnsi"/>
          <w:i/>
          <w:color w:val="000000" w:themeColor="text1"/>
          <w:sz w:val="24"/>
          <w:szCs w:val="24"/>
        </w:rPr>
        <w:t>MGMT</w:t>
      </w:r>
      <w:r w:rsidRPr="007C0197">
        <w:rPr>
          <w:rFonts w:ascii="Book Antiqua" w:eastAsia="Calibri" w:hAnsi="Book Antiqua" w:cstheme="minorHAnsi"/>
          <w:color w:val="000000" w:themeColor="text1"/>
          <w:sz w:val="24"/>
          <w:szCs w:val="24"/>
        </w:rPr>
        <w:t xml:space="preserve"> (O-6-Methylguanine-DNA Methyltransferase) promoter methylation, evaluated upon clinical request, was not detected. The features of rapid growth, local invasion, and markedly high Ki-67 LI are considered consistent with a “clinically aggressive” adenoma; the additional finding of dissemination from the original </w:t>
      </w:r>
      <w:proofErr w:type="spellStart"/>
      <w:r w:rsidRPr="007C0197">
        <w:rPr>
          <w:rFonts w:ascii="Book Antiqua" w:eastAsia="Calibri" w:hAnsi="Book Antiqua" w:cstheme="minorHAnsi"/>
          <w:color w:val="000000" w:themeColor="text1"/>
          <w:sz w:val="24"/>
          <w:szCs w:val="24"/>
        </w:rPr>
        <w:t>sellar</w:t>
      </w:r>
      <w:proofErr w:type="spellEnd"/>
      <w:r w:rsidRPr="007C0197">
        <w:rPr>
          <w:rFonts w:ascii="Book Antiqua" w:eastAsia="Calibri" w:hAnsi="Book Antiqua" w:cstheme="minorHAnsi"/>
          <w:color w:val="000000" w:themeColor="text1"/>
          <w:sz w:val="24"/>
          <w:szCs w:val="24"/>
        </w:rPr>
        <w:t xml:space="preserve"> region technically completes clinicopathologic diagnostic criteria for pituitary carcinoma.</w:t>
      </w:r>
    </w:p>
    <w:p w14:paraId="78CA55DF" w14:textId="77777777" w:rsidR="00370415" w:rsidRPr="007C0197" w:rsidRDefault="00370415" w:rsidP="007C0197">
      <w:pPr>
        <w:pStyle w:val="Normal1"/>
        <w:adjustRightInd w:val="0"/>
        <w:snapToGrid w:val="0"/>
        <w:spacing w:line="360" w:lineRule="auto"/>
        <w:jc w:val="both"/>
        <w:rPr>
          <w:rFonts w:ascii="Book Antiqua" w:hAnsi="Book Antiqua" w:cstheme="minorHAnsi"/>
          <w:b/>
          <w:color w:val="000000" w:themeColor="text1"/>
          <w:sz w:val="24"/>
          <w:szCs w:val="24"/>
        </w:rPr>
      </w:pPr>
    </w:p>
    <w:p w14:paraId="6F10AD08" w14:textId="6FC9759B" w:rsidR="001D4447" w:rsidRPr="007C0197" w:rsidRDefault="001D4447" w:rsidP="007C0197">
      <w:pPr>
        <w:pStyle w:val="Normal1"/>
        <w:adjustRightInd w:val="0"/>
        <w:snapToGrid w:val="0"/>
        <w:spacing w:line="360" w:lineRule="auto"/>
        <w:jc w:val="both"/>
        <w:rPr>
          <w:rFonts w:ascii="Book Antiqua" w:hAnsi="Book Antiqua" w:cstheme="minorHAnsi"/>
          <w:color w:val="000000" w:themeColor="text1"/>
          <w:sz w:val="24"/>
          <w:szCs w:val="24"/>
        </w:rPr>
      </w:pPr>
      <w:r w:rsidRPr="007C0197">
        <w:rPr>
          <w:rFonts w:ascii="Book Antiqua" w:hAnsi="Book Antiqua" w:cstheme="minorHAnsi"/>
          <w:b/>
          <w:color w:val="000000" w:themeColor="text1"/>
          <w:sz w:val="24"/>
          <w:szCs w:val="24"/>
        </w:rPr>
        <w:t>Case 2:</w:t>
      </w:r>
      <w:r w:rsidRPr="007C0197">
        <w:rPr>
          <w:rFonts w:ascii="Book Antiqua" w:hAnsi="Book Antiqua" w:cstheme="minorHAnsi"/>
          <w:color w:val="000000" w:themeColor="text1"/>
          <w:sz w:val="24"/>
          <w:szCs w:val="24"/>
        </w:rPr>
        <w:t xml:space="preserve"> The patient underwent right frontal craniotomy with </w:t>
      </w:r>
      <w:proofErr w:type="spellStart"/>
      <w:r w:rsidRPr="007C0197">
        <w:rPr>
          <w:rFonts w:ascii="Book Antiqua" w:hAnsi="Book Antiqua" w:cstheme="minorHAnsi"/>
          <w:color w:val="000000" w:themeColor="text1"/>
          <w:sz w:val="24"/>
          <w:szCs w:val="24"/>
        </w:rPr>
        <w:t>orbitozygomatic</w:t>
      </w:r>
      <w:proofErr w:type="spellEnd"/>
      <w:r w:rsidRPr="007C0197">
        <w:rPr>
          <w:rFonts w:ascii="Book Antiqua" w:hAnsi="Book Antiqua" w:cstheme="minorHAnsi"/>
          <w:color w:val="000000" w:themeColor="text1"/>
          <w:sz w:val="24"/>
          <w:szCs w:val="24"/>
        </w:rPr>
        <w:t xml:space="preserve"> osteotomy and subtotal resection of tumor in May 2010, at an outside institution. Histologic analysis, initially performed at Mayo Clinic in consultation, yielded a diagnosis (later confirmed at our institution) of atypical pituitary adenoma, </w:t>
      </w:r>
      <w:proofErr w:type="spellStart"/>
      <w:r w:rsidRPr="007C0197">
        <w:rPr>
          <w:rFonts w:ascii="Book Antiqua" w:hAnsi="Book Antiqua" w:cstheme="minorHAnsi"/>
          <w:color w:val="000000" w:themeColor="text1"/>
          <w:sz w:val="24"/>
          <w:szCs w:val="24"/>
        </w:rPr>
        <w:t>corticotroph</w:t>
      </w:r>
      <w:proofErr w:type="spellEnd"/>
      <w:r w:rsidRPr="007C0197">
        <w:rPr>
          <w:rFonts w:ascii="Book Antiqua" w:hAnsi="Book Antiqua" w:cstheme="minorHAnsi"/>
          <w:color w:val="000000" w:themeColor="text1"/>
          <w:sz w:val="24"/>
          <w:szCs w:val="24"/>
        </w:rPr>
        <w:t xml:space="preserve"> type, with marked pleomorphism and increased mitotic activity, ranging up to at least 5 per 10 high power fields (Figure 4A). The resection material showed no intra-tumoral Crooke hyaline change to suggest a diagnosis of Crooke cell adenoma. The patient subsequently received adjuvant Cyber Knife radiosurgery to a dose of 25 </w:t>
      </w:r>
      <w:proofErr w:type="spellStart"/>
      <w:r w:rsidRPr="007C0197">
        <w:rPr>
          <w:rFonts w:ascii="Book Antiqua" w:hAnsi="Book Antiqua" w:cstheme="minorHAnsi"/>
          <w:color w:val="000000" w:themeColor="text1"/>
          <w:sz w:val="24"/>
          <w:szCs w:val="24"/>
        </w:rPr>
        <w:t>Gy</w:t>
      </w:r>
      <w:proofErr w:type="spellEnd"/>
      <w:r w:rsidRPr="007C0197">
        <w:rPr>
          <w:rFonts w:ascii="Book Antiqua" w:hAnsi="Book Antiqua" w:cstheme="minorHAnsi"/>
          <w:color w:val="000000" w:themeColor="text1"/>
          <w:sz w:val="24"/>
          <w:szCs w:val="24"/>
        </w:rPr>
        <w:t xml:space="preserve"> in 5 fractions, completed in August 2010. </w:t>
      </w:r>
    </w:p>
    <w:p w14:paraId="6DCAFF38" w14:textId="21F367C2" w:rsidR="001D4447" w:rsidRPr="007C0197" w:rsidRDefault="001D4447" w:rsidP="007C0197">
      <w:pPr>
        <w:pStyle w:val="Normal1"/>
        <w:adjustRightInd w:val="0"/>
        <w:snapToGrid w:val="0"/>
        <w:spacing w:line="360" w:lineRule="auto"/>
        <w:ind w:firstLineChars="100" w:firstLine="240"/>
        <w:jc w:val="both"/>
        <w:rPr>
          <w:rFonts w:ascii="Book Antiqua" w:hAnsi="Book Antiqua" w:cstheme="minorHAnsi"/>
          <w:color w:val="000000" w:themeColor="text1"/>
          <w:sz w:val="24"/>
          <w:szCs w:val="24"/>
        </w:rPr>
      </w:pPr>
      <w:r w:rsidRPr="007C0197">
        <w:rPr>
          <w:rFonts w:ascii="Book Antiqua" w:hAnsi="Book Antiqua" w:cstheme="minorHAnsi"/>
          <w:color w:val="000000" w:themeColor="text1"/>
          <w:sz w:val="24"/>
          <w:szCs w:val="24"/>
        </w:rPr>
        <w:t xml:space="preserve">He was doing well with no evidence of progression until surveillance MRI in October 2015, which demonstrated interval development and growth of multiple right extra-axial cystic paramedian frontal lobe masses. He underwent right frontal craniotomy with resection of a 2 cm right frontal brain lesion in February 2016 at the same outside institution. Subsequent pathology review of the resection material, performed at our institution in parallel with a review of the 2010 resection material, noted strong </w:t>
      </w:r>
      <w:proofErr w:type="spellStart"/>
      <w:r w:rsidRPr="007C0197">
        <w:rPr>
          <w:rFonts w:ascii="Book Antiqua" w:hAnsi="Book Antiqua" w:cstheme="minorHAnsi"/>
          <w:color w:val="000000" w:themeColor="text1"/>
          <w:sz w:val="24"/>
          <w:szCs w:val="24"/>
        </w:rPr>
        <w:t>histomorphological</w:t>
      </w:r>
      <w:proofErr w:type="spellEnd"/>
      <w:r w:rsidRPr="007C0197">
        <w:rPr>
          <w:rFonts w:ascii="Book Antiqua" w:hAnsi="Book Antiqua" w:cstheme="minorHAnsi"/>
          <w:color w:val="000000" w:themeColor="text1"/>
          <w:sz w:val="24"/>
          <w:szCs w:val="24"/>
        </w:rPr>
        <w:t xml:space="preserve"> similarities and strong reactivity for synaptophysin, and yielded the diagnosis “metastatic atypical pituitary adenoma (atypical pituitary carcinoma)” (Figure 4B). Follow up brain MRI in June 2016 showed recurrence of the right frontal lesion as a 2.3 cm mass (Figure </w:t>
      </w:r>
      <w:r w:rsidR="00F51494" w:rsidRPr="007C0197">
        <w:rPr>
          <w:rFonts w:ascii="Book Antiqua" w:hAnsi="Book Antiqua" w:cstheme="minorHAnsi"/>
          <w:color w:val="000000" w:themeColor="text1"/>
          <w:sz w:val="24"/>
          <w:szCs w:val="24"/>
        </w:rPr>
        <w:t>2B</w:t>
      </w:r>
      <w:r w:rsidRPr="007C0197">
        <w:rPr>
          <w:rFonts w:ascii="Book Antiqua" w:hAnsi="Book Antiqua" w:cstheme="minorHAnsi"/>
          <w:color w:val="000000" w:themeColor="text1"/>
          <w:sz w:val="24"/>
          <w:szCs w:val="24"/>
        </w:rPr>
        <w:t xml:space="preserve">); it also showed residual but stable enhancing tissue within the </w:t>
      </w:r>
      <w:proofErr w:type="spellStart"/>
      <w:r w:rsidRPr="007C0197">
        <w:rPr>
          <w:rFonts w:ascii="Book Antiqua" w:hAnsi="Book Antiqua" w:cstheme="minorHAnsi"/>
          <w:color w:val="000000" w:themeColor="text1"/>
          <w:sz w:val="24"/>
          <w:szCs w:val="24"/>
        </w:rPr>
        <w:t>sella</w:t>
      </w:r>
      <w:proofErr w:type="spellEnd"/>
      <w:r w:rsidRPr="007C0197">
        <w:rPr>
          <w:rFonts w:ascii="Book Antiqua" w:hAnsi="Book Antiqua" w:cstheme="minorHAnsi"/>
          <w:color w:val="000000" w:themeColor="text1"/>
          <w:sz w:val="24"/>
          <w:szCs w:val="24"/>
        </w:rPr>
        <w:t xml:space="preserve"> turcica (not shown). </w:t>
      </w:r>
    </w:p>
    <w:p w14:paraId="1FADF62A" w14:textId="11E049AF" w:rsidR="001D4447" w:rsidRPr="007C0197" w:rsidRDefault="001D4447" w:rsidP="007C0197">
      <w:pPr>
        <w:pStyle w:val="Normal1"/>
        <w:adjustRightInd w:val="0"/>
        <w:snapToGrid w:val="0"/>
        <w:spacing w:line="360" w:lineRule="auto"/>
        <w:ind w:firstLineChars="100" w:firstLine="240"/>
        <w:jc w:val="both"/>
        <w:rPr>
          <w:rFonts w:ascii="Book Antiqua" w:hAnsi="Book Antiqua" w:cstheme="minorHAnsi"/>
          <w:color w:val="000000" w:themeColor="text1"/>
          <w:sz w:val="24"/>
          <w:szCs w:val="24"/>
        </w:rPr>
      </w:pPr>
      <w:r w:rsidRPr="007C0197">
        <w:rPr>
          <w:rFonts w:ascii="Book Antiqua" w:hAnsi="Book Antiqua" w:cstheme="minorHAnsi"/>
          <w:color w:val="000000" w:themeColor="text1"/>
          <w:sz w:val="24"/>
          <w:szCs w:val="24"/>
        </w:rPr>
        <w:t xml:space="preserve">In October 2016, he was referred to our institution for a second opinion on further medical management. MRI of brain and total spine (October 2016, Figure </w:t>
      </w:r>
      <w:r w:rsidR="00F51494" w:rsidRPr="007C0197">
        <w:rPr>
          <w:rFonts w:ascii="Book Antiqua" w:hAnsi="Book Antiqua" w:cstheme="minorHAnsi"/>
          <w:color w:val="000000" w:themeColor="text1"/>
          <w:sz w:val="24"/>
          <w:szCs w:val="24"/>
        </w:rPr>
        <w:t xml:space="preserve">2C </w:t>
      </w:r>
      <w:r w:rsidRPr="007C0197">
        <w:rPr>
          <w:rFonts w:ascii="Book Antiqua" w:hAnsi="Book Antiqua" w:cstheme="minorHAnsi"/>
          <w:color w:val="000000" w:themeColor="text1"/>
          <w:sz w:val="24"/>
          <w:szCs w:val="24"/>
        </w:rPr>
        <w:t xml:space="preserve">and D) showed stable enhancing pituitary tumor with bilateral cavernous sinus invasion and </w:t>
      </w:r>
      <w:r w:rsidRPr="007C0197">
        <w:rPr>
          <w:rFonts w:ascii="Book Antiqua" w:hAnsi="Book Antiqua" w:cstheme="minorHAnsi"/>
          <w:color w:val="000000" w:themeColor="text1"/>
          <w:sz w:val="24"/>
          <w:szCs w:val="24"/>
        </w:rPr>
        <w:lastRenderedPageBreak/>
        <w:t>intradural extramedullary metastatic tumor within the ventral spinal canal at T1-T3 and the T5 levels, causing severe spinal canal stenosis at T2-T3. T1-T4 decompression and tumor resection was performed on November 4</w:t>
      </w:r>
      <w:r w:rsidRPr="007C0197">
        <w:rPr>
          <w:rFonts w:ascii="Book Antiqua" w:hAnsi="Book Antiqua" w:cstheme="minorHAnsi"/>
          <w:color w:val="000000" w:themeColor="text1"/>
          <w:sz w:val="24"/>
          <w:szCs w:val="24"/>
          <w:vertAlign w:val="superscript"/>
        </w:rPr>
        <w:t>th</w:t>
      </w:r>
      <w:r w:rsidRPr="007C0197">
        <w:rPr>
          <w:rFonts w:ascii="Book Antiqua" w:hAnsi="Book Antiqua" w:cstheme="minorHAnsi"/>
          <w:color w:val="000000" w:themeColor="text1"/>
          <w:sz w:val="24"/>
          <w:szCs w:val="24"/>
        </w:rPr>
        <w:t xml:space="preserve">, 2016. The spinal mass was shown to be metastatic pituitary carcinoma, </w:t>
      </w:r>
      <w:proofErr w:type="spellStart"/>
      <w:r w:rsidRPr="007C0197">
        <w:rPr>
          <w:rFonts w:ascii="Book Antiqua" w:hAnsi="Book Antiqua" w:cstheme="minorHAnsi"/>
          <w:color w:val="000000" w:themeColor="text1"/>
          <w:sz w:val="24"/>
          <w:szCs w:val="24"/>
        </w:rPr>
        <w:t>corticotroph</w:t>
      </w:r>
      <w:proofErr w:type="spellEnd"/>
      <w:r w:rsidRPr="007C0197">
        <w:rPr>
          <w:rFonts w:ascii="Book Antiqua" w:hAnsi="Book Antiqua" w:cstheme="minorHAnsi"/>
          <w:color w:val="000000" w:themeColor="text1"/>
          <w:sz w:val="24"/>
          <w:szCs w:val="24"/>
        </w:rPr>
        <w:t xml:space="preserve"> subtype with reactivity for </w:t>
      </w:r>
      <w:r w:rsidR="007F1F2F" w:rsidRPr="007C0197">
        <w:rPr>
          <w:rFonts w:ascii="Book Antiqua" w:hAnsi="Book Antiqua" w:cstheme="minorHAnsi"/>
          <w:color w:val="000000" w:themeColor="text1"/>
          <w:sz w:val="24"/>
          <w:szCs w:val="24"/>
        </w:rPr>
        <w:t>adrenocorticotropic hormone (</w:t>
      </w:r>
      <w:r w:rsidRPr="007C0197">
        <w:rPr>
          <w:rFonts w:ascii="Book Antiqua" w:hAnsi="Book Antiqua" w:cstheme="minorHAnsi"/>
          <w:color w:val="000000" w:themeColor="text1"/>
          <w:sz w:val="24"/>
          <w:szCs w:val="24"/>
        </w:rPr>
        <w:t>ACTH</w:t>
      </w:r>
      <w:r w:rsidR="007F1F2F" w:rsidRPr="007C0197">
        <w:rPr>
          <w:rFonts w:ascii="Book Antiqua" w:hAnsi="Book Antiqua" w:cstheme="minorHAnsi"/>
          <w:color w:val="000000" w:themeColor="text1"/>
          <w:sz w:val="24"/>
          <w:szCs w:val="24"/>
        </w:rPr>
        <w:t>)</w:t>
      </w:r>
      <w:r w:rsidRPr="007C0197">
        <w:rPr>
          <w:rFonts w:ascii="Book Antiqua" w:hAnsi="Book Antiqua" w:cstheme="minorHAnsi"/>
          <w:color w:val="000000" w:themeColor="text1"/>
          <w:sz w:val="24"/>
          <w:szCs w:val="24"/>
        </w:rPr>
        <w:t xml:space="preserve"> and synaptophysin, no significant immunoreactivity for p53, and a Ki67 LI of approximately 4.8% (Figure 4C</w:t>
      </w:r>
      <w:r w:rsidR="00692278" w:rsidRPr="007C0197">
        <w:rPr>
          <w:rFonts w:ascii="Book Antiqua" w:hAnsi="Book Antiqua" w:cstheme="minorHAnsi"/>
          <w:color w:val="000000" w:themeColor="text1"/>
          <w:sz w:val="24"/>
          <w:szCs w:val="24"/>
        </w:rPr>
        <w:t>-F</w:t>
      </w:r>
      <w:r w:rsidRPr="007C0197">
        <w:rPr>
          <w:rFonts w:ascii="Book Antiqua" w:hAnsi="Book Antiqua" w:cstheme="minorHAnsi"/>
          <w:color w:val="000000" w:themeColor="text1"/>
          <w:sz w:val="24"/>
          <w:szCs w:val="24"/>
        </w:rPr>
        <w:t xml:space="preserve">); </w:t>
      </w:r>
      <w:proofErr w:type="spellStart"/>
      <w:r w:rsidRPr="007C0197">
        <w:rPr>
          <w:rFonts w:ascii="Book Antiqua" w:hAnsi="Book Antiqua" w:cstheme="minorHAnsi"/>
          <w:color w:val="000000" w:themeColor="text1"/>
          <w:sz w:val="24"/>
          <w:szCs w:val="24"/>
        </w:rPr>
        <w:t>histomorphological</w:t>
      </w:r>
      <w:proofErr w:type="spellEnd"/>
      <w:r w:rsidRPr="007C0197">
        <w:rPr>
          <w:rFonts w:ascii="Book Antiqua" w:hAnsi="Book Antiqua" w:cstheme="minorHAnsi"/>
          <w:color w:val="000000" w:themeColor="text1"/>
          <w:sz w:val="24"/>
          <w:szCs w:val="24"/>
        </w:rPr>
        <w:t xml:space="preserve"> features were considered essentially identical to those of the patient’s prior specimens.</w:t>
      </w:r>
    </w:p>
    <w:p w14:paraId="729EA68E" w14:textId="629AFE0A" w:rsidR="001D4447" w:rsidRPr="007C0197" w:rsidRDefault="001D4447" w:rsidP="007C0197">
      <w:pPr>
        <w:pStyle w:val="Normal1"/>
        <w:adjustRightInd w:val="0"/>
        <w:snapToGrid w:val="0"/>
        <w:spacing w:line="360" w:lineRule="auto"/>
        <w:jc w:val="both"/>
        <w:rPr>
          <w:rFonts w:ascii="Book Antiqua" w:hAnsi="Book Antiqua" w:cstheme="minorHAnsi"/>
          <w:b/>
          <w:color w:val="000000" w:themeColor="text1"/>
          <w:sz w:val="24"/>
          <w:szCs w:val="24"/>
        </w:rPr>
      </w:pPr>
    </w:p>
    <w:p w14:paraId="79322D3C" w14:textId="7D97B802" w:rsidR="00370415" w:rsidRPr="007C0197" w:rsidRDefault="00370415" w:rsidP="007C0197">
      <w:pPr>
        <w:pStyle w:val="Normal1"/>
        <w:adjustRightInd w:val="0"/>
        <w:snapToGrid w:val="0"/>
        <w:spacing w:line="360" w:lineRule="auto"/>
        <w:jc w:val="both"/>
        <w:rPr>
          <w:rFonts w:ascii="Book Antiqua" w:hAnsi="Book Antiqua" w:cstheme="minorHAnsi"/>
          <w:b/>
          <w:color w:val="000000" w:themeColor="text1"/>
          <w:sz w:val="24"/>
          <w:szCs w:val="24"/>
        </w:rPr>
      </w:pPr>
      <w:r w:rsidRPr="007C0197">
        <w:rPr>
          <w:rFonts w:ascii="Book Antiqua" w:eastAsia="Calibri" w:hAnsi="Book Antiqua" w:cstheme="minorHAnsi"/>
          <w:b/>
          <w:color w:val="000000" w:themeColor="text1"/>
          <w:sz w:val="24"/>
          <w:szCs w:val="24"/>
        </w:rPr>
        <w:t>FINAL DIAGNOSIS</w:t>
      </w:r>
    </w:p>
    <w:p w14:paraId="7C4E9629" w14:textId="2D6937D7" w:rsidR="00370415" w:rsidRPr="007C0197" w:rsidRDefault="00370415" w:rsidP="007C0197">
      <w:pPr>
        <w:pStyle w:val="Normal1"/>
        <w:adjustRightInd w:val="0"/>
        <w:snapToGrid w:val="0"/>
        <w:spacing w:line="360" w:lineRule="auto"/>
        <w:jc w:val="both"/>
        <w:rPr>
          <w:rFonts w:ascii="Book Antiqua" w:hAnsi="Book Antiqua" w:cstheme="minorHAnsi"/>
          <w:b/>
          <w:i/>
          <w:color w:val="000000" w:themeColor="text1"/>
          <w:sz w:val="24"/>
          <w:szCs w:val="24"/>
        </w:rPr>
      </w:pPr>
      <w:r w:rsidRPr="007C0197">
        <w:rPr>
          <w:rFonts w:ascii="Book Antiqua" w:hAnsi="Book Antiqua" w:cstheme="minorHAnsi"/>
          <w:b/>
          <w:i/>
          <w:color w:val="000000" w:themeColor="text1"/>
          <w:sz w:val="24"/>
          <w:szCs w:val="24"/>
        </w:rPr>
        <w:t>Case 1</w:t>
      </w:r>
      <w:r w:rsidR="007F1F2F" w:rsidRPr="007C0197">
        <w:rPr>
          <w:rFonts w:ascii="Book Antiqua" w:hAnsi="Book Antiqua" w:cstheme="minorHAnsi"/>
          <w:b/>
          <w:i/>
          <w:color w:val="000000" w:themeColor="text1"/>
          <w:sz w:val="24"/>
          <w:szCs w:val="24"/>
        </w:rPr>
        <w:t xml:space="preserve"> and case 2</w:t>
      </w:r>
    </w:p>
    <w:p w14:paraId="4A8ADE0F" w14:textId="6DE3A040" w:rsidR="00E4652E" w:rsidRPr="007C0197" w:rsidRDefault="00E4652E" w:rsidP="007C0197">
      <w:pPr>
        <w:pStyle w:val="Normal1"/>
        <w:adjustRightInd w:val="0"/>
        <w:snapToGrid w:val="0"/>
        <w:spacing w:line="360" w:lineRule="auto"/>
        <w:jc w:val="both"/>
        <w:rPr>
          <w:rFonts w:ascii="Book Antiqua" w:hAnsi="Book Antiqua" w:cstheme="minorHAnsi"/>
          <w:color w:val="000000" w:themeColor="text1"/>
          <w:sz w:val="24"/>
          <w:szCs w:val="24"/>
        </w:rPr>
      </w:pPr>
      <w:r w:rsidRPr="007C0197">
        <w:rPr>
          <w:rFonts w:ascii="Book Antiqua" w:eastAsia="Calibri" w:hAnsi="Book Antiqua" w:cstheme="minorHAnsi"/>
          <w:color w:val="000000" w:themeColor="text1"/>
          <w:sz w:val="24"/>
          <w:szCs w:val="24"/>
        </w:rPr>
        <w:t>Pituitary carcinoma</w:t>
      </w:r>
    </w:p>
    <w:p w14:paraId="388FFDBC" w14:textId="77777777" w:rsidR="007F1F2F" w:rsidRPr="007C0197" w:rsidRDefault="007F1F2F"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2FDEF731" w14:textId="14C5B6AD" w:rsidR="00370415" w:rsidRPr="007C0197" w:rsidRDefault="00370415" w:rsidP="007C0197">
      <w:pPr>
        <w:pStyle w:val="Normal1"/>
        <w:adjustRightInd w:val="0"/>
        <w:snapToGrid w:val="0"/>
        <w:spacing w:line="360" w:lineRule="auto"/>
        <w:jc w:val="both"/>
        <w:rPr>
          <w:rFonts w:ascii="Book Antiqua" w:hAnsi="Book Antiqua" w:cstheme="minorHAnsi"/>
          <w:b/>
          <w:color w:val="000000" w:themeColor="text1"/>
          <w:sz w:val="24"/>
          <w:szCs w:val="24"/>
        </w:rPr>
      </w:pPr>
      <w:r w:rsidRPr="007C0197">
        <w:rPr>
          <w:rFonts w:ascii="Book Antiqua" w:eastAsia="Calibri" w:hAnsi="Book Antiqua" w:cstheme="minorHAnsi"/>
          <w:b/>
          <w:color w:val="000000" w:themeColor="text1"/>
          <w:sz w:val="24"/>
          <w:szCs w:val="24"/>
        </w:rPr>
        <w:t>TREATMENT</w:t>
      </w:r>
    </w:p>
    <w:p w14:paraId="23EBE118" w14:textId="77777777" w:rsidR="00370415" w:rsidRPr="007C0197" w:rsidRDefault="00370415" w:rsidP="007C0197">
      <w:pPr>
        <w:pStyle w:val="Normal1"/>
        <w:adjustRightInd w:val="0"/>
        <w:snapToGrid w:val="0"/>
        <w:spacing w:line="360" w:lineRule="auto"/>
        <w:jc w:val="both"/>
        <w:rPr>
          <w:rFonts w:ascii="Book Antiqua" w:hAnsi="Book Antiqua" w:cstheme="minorHAnsi"/>
          <w:b/>
          <w:i/>
          <w:color w:val="000000" w:themeColor="text1"/>
          <w:sz w:val="24"/>
          <w:szCs w:val="24"/>
        </w:rPr>
      </w:pPr>
      <w:r w:rsidRPr="007C0197">
        <w:rPr>
          <w:rFonts w:ascii="Book Antiqua" w:hAnsi="Book Antiqua" w:cstheme="minorHAnsi"/>
          <w:b/>
          <w:i/>
          <w:color w:val="000000" w:themeColor="text1"/>
          <w:sz w:val="24"/>
          <w:szCs w:val="24"/>
        </w:rPr>
        <w:t>Case 1</w:t>
      </w:r>
    </w:p>
    <w:p w14:paraId="50C836F4" w14:textId="1EC8C297" w:rsidR="00E4652E" w:rsidRPr="007C0197" w:rsidRDefault="00E4652E" w:rsidP="007C0197">
      <w:pPr>
        <w:pStyle w:val="Normal1"/>
        <w:adjustRightInd w:val="0"/>
        <w:snapToGrid w:val="0"/>
        <w:spacing w:line="360" w:lineRule="auto"/>
        <w:jc w:val="both"/>
        <w:rPr>
          <w:rFonts w:ascii="Book Antiqua" w:hAnsi="Book Antiqua" w:cstheme="minorHAnsi"/>
          <w:color w:val="000000" w:themeColor="text1"/>
          <w:sz w:val="24"/>
          <w:szCs w:val="24"/>
        </w:rPr>
      </w:pPr>
      <w:r w:rsidRPr="007C0197">
        <w:rPr>
          <w:rFonts w:ascii="Book Antiqua" w:eastAsia="Calibri" w:hAnsi="Book Antiqua" w:cstheme="minorHAnsi"/>
          <w:color w:val="000000" w:themeColor="text1"/>
          <w:sz w:val="24"/>
          <w:szCs w:val="24"/>
        </w:rPr>
        <w:t xml:space="preserve">The patient received adjuvant proton radiotherapy to 40 </w:t>
      </w:r>
      <w:proofErr w:type="spellStart"/>
      <w:r w:rsidRPr="007C0197">
        <w:rPr>
          <w:rFonts w:ascii="Book Antiqua" w:eastAsia="Calibri" w:hAnsi="Book Antiqua" w:cstheme="minorHAnsi"/>
          <w:color w:val="000000" w:themeColor="text1"/>
          <w:sz w:val="24"/>
          <w:szCs w:val="24"/>
        </w:rPr>
        <w:t>Gy</w:t>
      </w:r>
      <w:proofErr w:type="spellEnd"/>
      <w:r w:rsidRPr="007C0197">
        <w:rPr>
          <w:rFonts w:ascii="Book Antiqua" w:eastAsia="Calibri" w:hAnsi="Book Antiqua" w:cstheme="minorHAnsi"/>
          <w:color w:val="000000" w:themeColor="text1"/>
          <w:sz w:val="24"/>
          <w:szCs w:val="24"/>
        </w:rPr>
        <w:t xml:space="preserve"> divided in 15 fractions in July 2015. He then commenced adjuvant TMZ at 150 mg/m</w:t>
      </w:r>
      <w:r w:rsidRPr="007C0197">
        <w:rPr>
          <w:rFonts w:ascii="Book Antiqua" w:eastAsia="Calibri" w:hAnsi="Book Antiqua" w:cstheme="minorHAnsi"/>
          <w:color w:val="000000" w:themeColor="text1"/>
          <w:sz w:val="24"/>
          <w:szCs w:val="24"/>
          <w:vertAlign w:val="superscript"/>
        </w:rPr>
        <w:t>2</w:t>
      </w:r>
      <w:r w:rsidRPr="007C0197">
        <w:rPr>
          <w:rFonts w:ascii="Book Antiqua" w:eastAsia="Calibri" w:hAnsi="Book Antiqua" w:cstheme="minorHAnsi"/>
          <w:color w:val="000000" w:themeColor="text1"/>
          <w:sz w:val="24"/>
          <w:szCs w:val="24"/>
        </w:rPr>
        <w:t xml:space="preserve"> for 5 consecutive days out of a 28-</w:t>
      </w:r>
      <w:r w:rsidR="00675652" w:rsidRPr="007C0197">
        <w:rPr>
          <w:rFonts w:ascii="Book Antiqua" w:hAnsi="Book Antiqua" w:cstheme="minorHAnsi"/>
          <w:color w:val="000000" w:themeColor="text1"/>
          <w:sz w:val="24"/>
          <w:szCs w:val="24"/>
        </w:rPr>
        <w:t>d</w:t>
      </w:r>
      <w:r w:rsidRPr="007C0197">
        <w:rPr>
          <w:rFonts w:ascii="Book Antiqua" w:eastAsia="Calibri" w:hAnsi="Book Antiqua" w:cstheme="minorHAnsi"/>
          <w:color w:val="000000" w:themeColor="text1"/>
          <w:sz w:val="24"/>
          <w:szCs w:val="24"/>
        </w:rPr>
        <w:t xml:space="preserve"> cycle. The first 7 cycles were administered without major complications. Cycle 8 was delayed due to the discovery of a thyroid nodule, subsequently removed by total thyroidectomy in February 2016. Pathology revealed papillary thyroid carcinoma with metastasis to one of three lymph nodes (T3N1M0), as well as a focus suspicious for c-cell hyperplasia. He was not treated with radioactive iodine given the urgent need to resume chemotherapy. He resumed cycle 8 TMZ in April 2016. Shortly thereafter, he was noted to have a fast-growing right clavicle mass. After biopsy identified this mass as metastatic RCC, the lesion was treated with stereotactic radiation therapy with a total dose of 35 </w:t>
      </w:r>
      <w:proofErr w:type="spellStart"/>
      <w:r w:rsidRPr="007C0197">
        <w:rPr>
          <w:rFonts w:ascii="Book Antiqua" w:eastAsia="Calibri" w:hAnsi="Book Antiqua" w:cstheme="minorHAnsi"/>
          <w:color w:val="000000" w:themeColor="text1"/>
          <w:sz w:val="24"/>
          <w:szCs w:val="24"/>
        </w:rPr>
        <w:t>Gy</w:t>
      </w:r>
      <w:proofErr w:type="spellEnd"/>
      <w:r w:rsidRPr="007C0197">
        <w:rPr>
          <w:rFonts w:ascii="Book Antiqua" w:eastAsia="Calibri" w:hAnsi="Book Antiqua" w:cstheme="minorHAnsi"/>
          <w:color w:val="000000" w:themeColor="text1"/>
          <w:sz w:val="24"/>
          <w:szCs w:val="24"/>
        </w:rPr>
        <w:t xml:space="preserve"> delivered in 5 fractions. No systemic treatment was given for his RCC. The patient continued 2 more cycles of TMZ. Brain MRI in August 2016 revealed interval growth of the patient’s </w:t>
      </w:r>
      <w:proofErr w:type="spellStart"/>
      <w:r w:rsidRPr="007C0197">
        <w:rPr>
          <w:rFonts w:ascii="Book Antiqua" w:eastAsia="Calibri" w:hAnsi="Book Antiqua" w:cstheme="minorHAnsi"/>
          <w:color w:val="000000" w:themeColor="text1"/>
          <w:sz w:val="24"/>
          <w:szCs w:val="24"/>
        </w:rPr>
        <w:t>sellar</w:t>
      </w:r>
      <w:proofErr w:type="spellEnd"/>
      <w:r w:rsidRPr="007C0197">
        <w:rPr>
          <w:rFonts w:ascii="Book Antiqua" w:eastAsia="Calibri" w:hAnsi="Book Antiqua" w:cstheme="minorHAnsi"/>
          <w:color w:val="000000" w:themeColor="text1"/>
          <w:sz w:val="24"/>
          <w:szCs w:val="24"/>
        </w:rPr>
        <w:t xml:space="preserve"> mass since March 2016, with enlargement along the left cavernous sinus and middle cranial fossa (Fig</w:t>
      </w:r>
      <w:r w:rsidR="0012528D" w:rsidRPr="007C0197">
        <w:rPr>
          <w:rFonts w:ascii="Book Antiqua" w:hAnsi="Book Antiqua" w:cstheme="minorHAnsi"/>
          <w:color w:val="000000" w:themeColor="text1"/>
          <w:sz w:val="24"/>
          <w:szCs w:val="24"/>
        </w:rPr>
        <w:t>ure</w:t>
      </w:r>
      <w:r w:rsidR="0012528D" w:rsidRPr="007C0197">
        <w:rPr>
          <w:rFonts w:ascii="Book Antiqua" w:eastAsia="Calibri" w:hAnsi="Book Antiqua" w:cstheme="minorHAnsi"/>
          <w:color w:val="000000" w:themeColor="text1"/>
          <w:sz w:val="24"/>
          <w:szCs w:val="24"/>
        </w:rPr>
        <w:t xml:space="preserve"> 1E and </w:t>
      </w:r>
      <w:r w:rsidRPr="007C0197">
        <w:rPr>
          <w:rFonts w:ascii="Book Antiqua" w:eastAsia="Calibri" w:hAnsi="Book Antiqua" w:cstheme="minorHAnsi"/>
          <w:color w:val="000000" w:themeColor="text1"/>
          <w:sz w:val="24"/>
          <w:szCs w:val="24"/>
        </w:rPr>
        <w:t xml:space="preserve">F). Treatment was subsequently changed to </w:t>
      </w:r>
      <w:proofErr w:type="spellStart"/>
      <w:r w:rsidR="0084609E" w:rsidRPr="007C0197">
        <w:rPr>
          <w:rFonts w:ascii="Book Antiqua" w:eastAsia="Calibri" w:hAnsi="Book Antiqua" w:cstheme="minorHAnsi"/>
          <w:color w:val="000000" w:themeColor="text1"/>
          <w:sz w:val="24"/>
          <w:szCs w:val="24"/>
        </w:rPr>
        <w:t>lomustine</w:t>
      </w:r>
      <w:proofErr w:type="spellEnd"/>
      <w:r w:rsidR="0084609E" w:rsidRPr="007C0197">
        <w:rPr>
          <w:rFonts w:ascii="Book Antiqua" w:eastAsia="Calibri" w:hAnsi="Book Antiqua" w:cstheme="minorHAnsi"/>
          <w:color w:val="000000" w:themeColor="text1"/>
          <w:sz w:val="24"/>
          <w:szCs w:val="24"/>
        </w:rPr>
        <w:t xml:space="preserve"> </w:t>
      </w:r>
      <w:r w:rsidRPr="007C0197">
        <w:rPr>
          <w:rFonts w:ascii="Book Antiqua" w:eastAsia="Calibri" w:hAnsi="Book Antiqua" w:cstheme="minorHAnsi"/>
          <w:color w:val="000000" w:themeColor="text1"/>
          <w:sz w:val="24"/>
          <w:szCs w:val="24"/>
        </w:rPr>
        <w:t>(</w:t>
      </w:r>
      <w:r w:rsidR="0084609E" w:rsidRPr="007C0197">
        <w:rPr>
          <w:rFonts w:ascii="Book Antiqua" w:eastAsia="Calibri" w:hAnsi="Book Antiqua" w:cstheme="minorHAnsi"/>
          <w:color w:val="000000" w:themeColor="text1"/>
          <w:sz w:val="24"/>
          <w:szCs w:val="24"/>
        </w:rPr>
        <w:t>CCNU</w:t>
      </w:r>
      <w:r w:rsidRPr="007C0197">
        <w:rPr>
          <w:rFonts w:ascii="Book Antiqua" w:eastAsia="Calibri" w:hAnsi="Book Antiqua" w:cstheme="minorHAnsi"/>
          <w:color w:val="000000" w:themeColor="text1"/>
          <w:sz w:val="24"/>
          <w:szCs w:val="24"/>
        </w:rPr>
        <w:t>) at 110 mg/m</w:t>
      </w:r>
      <w:r w:rsidRPr="007C0197">
        <w:rPr>
          <w:rFonts w:ascii="Book Antiqua" w:eastAsia="Calibri" w:hAnsi="Book Antiqua" w:cstheme="minorHAnsi"/>
          <w:color w:val="000000" w:themeColor="text1"/>
          <w:sz w:val="24"/>
          <w:szCs w:val="24"/>
          <w:vertAlign w:val="superscript"/>
        </w:rPr>
        <w:t>2</w:t>
      </w:r>
      <w:r w:rsidRPr="007C0197">
        <w:rPr>
          <w:rFonts w:ascii="Book Antiqua" w:eastAsia="Calibri" w:hAnsi="Book Antiqua" w:cstheme="minorHAnsi"/>
          <w:color w:val="000000" w:themeColor="text1"/>
          <w:sz w:val="24"/>
          <w:szCs w:val="24"/>
        </w:rPr>
        <w:t xml:space="preserve"> once every 6 </w:t>
      </w:r>
      <w:r w:rsidR="0084609E" w:rsidRPr="007C0197">
        <w:rPr>
          <w:rFonts w:ascii="Book Antiqua" w:hAnsi="Book Antiqua" w:cstheme="minorHAnsi"/>
          <w:color w:val="000000" w:themeColor="text1"/>
          <w:sz w:val="24"/>
          <w:szCs w:val="24"/>
        </w:rPr>
        <w:t>wk</w:t>
      </w:r>
      <w:r w:rsidRPr="007C0197">
        <w:rPr>
          <w:rFonts w:ascii="Book Antiqua" w:eastAsia="Calibri" w:hAnsi="Book Antiqua" w:cstheme="minorHAnsi"/>
          <w:color w:val="000000" w:themeColor="text1"/>
          <w:sz w:val="24"/>
          <w:szCs w:val="24"/>
        </w:rPr>
        <w:t xml:space="preserve">. CCNU was discontinued after 2 </w:t>
      </w:r>
      <w:r w:rsidRPr="007C0197">
        <w:rPr>
          <w:rFonts w:ascii="Book Antiqua" w:eastAsia="Calibri" w:hAnsi="Book Antiqua" w:cstheme="minorHAnsi"/>
          <w:color w:val="000000" w:themeColor="text1"/>
          <w:sz w:val="24"/>
          <w:szCs w:val="24"/>
        </w:rPr>
        <w:lastRenderedPageBreak/>
        <w:t xml:space="preserve">doses due to grade 3 fatigue and a decline of </w:t>
      </w:r>
      <w:proofErr w:type="spellStart"/>
      <w:r w:rsidRPr="007C0197">
        <w:rPr>
          <w:rFonts w:ascii="Book Antiqua" w:eastAsia="Calibri" w:hAnsi="Book Antiqua" w:cstheme="minorHAnsi"/>
          <w:color w:val="000000" w:themeColor="text1"/>
          <w:sz w:val="24"/>
          <w:szCs w:val="24"/>
        </w:rPr>
        <w:t>Karnofsky</w:t>
      </w:r>
      <w:proofErr w:type="spellEnd"/>
      <w:r w:rsidRPr="007C0197">
        <w:rPr>
          <w:rFonts w:ascii="Book Antiqua" w:eastAsia="Calibri" w:hAnsi="Book Antiqua" w:cstheme="minorHAnsi"/>
          <w:color w:val="000000" w:themeColor="text1"/>
          <w:sz w:val="24"/>
          <w:szCs w:val="24"/>
        </w:rPr>
        <w:t xml:space="preserve"> performance status from 70% to 50%. We contemplated the ideas of comfort measures versus alternative treatment options including bevacizumab.</w:t>
      </w:r>
    </w:p>
    <w:p w14:paraId="6520826E" w14:textId="77777777" w:rsidR="007F1F2F" w:rsidRPr="007C0197" w:rsidRDefault="007F1F2F"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51EA6203" w14:textId="77777777" w:rsidR="007F1F2F" w:rsidRPr="007C0197" w:rsidRDefault="007F1F2F" w:rsidP="007C0197">
      <w:pPr>
        <w:pStyle w:val="Normal1"/>
        <w:adjustRightInd w:val="0"/>
        <w:snapToGrid w:val="0"/>
        <w:spacing w:line="360" w:lineRule="auto"/>
        <w:jc w:val="both"/>
        <w:rPr>
          <w:rFonts w:ascii="Book Antiqua" w:hAnsi="Book Antiqua" w:cstheme="minorHAnsi"/>
          <w:b/>
          <w:i/>
          <w:color w:val="000000" w:themeColor="text1"/>
          <w:sz w:val="24"/>
          <w:szCs w:val="24"/>
        </w:rPr>
      </w:pPr>
      <w:r w:rsidRPr="007C0197">
        <w:rPr>
          <w:rFonts w:ascii="Book Antiqua" w:hAnsi="Book Antiqua" w:cstheme="minorHAnsi"/>
          <w:b/>
          <w:i/>
          <w:color w:val="000000" w:themeColor="text1"/>
          <w:sz w:val="24"/>
          <w:szCs w:val="24"/>
        </w:rPr>
        <w:t>Case 2</w:t>
      </w:r>
    </w:p>
    <w:p w14:paraId="27BEFDEF" w14:textId="7634FF9E" w:rsidR="007F1F2F" w:rsidRPr="007C0197" w:rsidRDefault="007F1F2F" w:rsidP="007C0197">
      <w:pPr>
        <w:pStyle w:val="Normal1"/>
        <w:adjustRightInd w:val="0"/>
        <w:snapToGrid w:val="0"/>
        <w:spacing w:line="360" w:lineRule="auto"/>
        <w:jc w:val="both"/>
        <w:rPr>
          <w:rFonts w:ascii="Book Antiqua" w:hAnsi="Book Antiqua" w:cstheme="minorHAnsi"/>
          <w:color w:val="000000" w:themeColor="text1"/>
          <w:sz w:val="24"/>
          <w:szCs w:val="24"/>
        </w:rPr>
      </w:pPr>
      <w:r w:rsidRPr="007C0197">
        <w:rPr>
          <w:rFonts w:ascii="Book Antiqua" w:hAnsi="Book Antiqua" w:cstheme="minorHAnsi"/>
          <w:color w:val="000000" w:themeColor="text1"/>
          <w:sz w:val="24"/>
          <w:szCs w:val="24"/>
        </w:rPr>
        <w:t xml:space="preserve">After tumor resection, the patient’s course was complicated by bacterial meningitis with sphenoid erosion, </w:t>
      </w:r>
      <w:r w:rsidR="009051E5" w:rsidRPr="007C0197">
        <w:rPr>
          <w:rFonts w:ascii="Book Antiqua" w:hAnsi="Book Antiqua" w:cstheme="minorHAnsi"/>
          <w:color w:val="000000" w:themeColor="text1"/>
          <w:sz w:val="24"/>
          <w:szCs w:val="24"/>
        </w:rPr>
        <w:t xml:space="preserve">cerebrospinal fluid </w:t>
      </w:r>
      <w:r w:rsidRPr="007C0197">
        <w:rPr>
          <w:rFonts w:ascii="Book Antiqua" w:hAnsi="Book Antiqua" w:cstheme="minorHAnsi"/>
          <w:color w:val="000000" w:themeColor="text1"/>
          <w:sz w:val="24"/>
          <w:szCs w:val="24"/>
        </w:rPr>
        <w:t>leak and bacteremia, requiring a 3-</w:t>
      </w:r>
      <w:r w:rsidR="00A55B62" w:rsidRPr="007C0197">
        <w:rPr>
          <w:rFonts w:ascii="Book Antiqua" w:hAnsi="Book Antiqua" w:cstheme="minorHAnsi"/>
          <w:color w:val="000000" w:themeColor="text1"/>
          <w:sz w:val="24"/>
          <w:szCs w:val="24"/>
        </w:rPr>
        <w:t>wk</w:t>
      </w:r>
      <w:r w:rsidRPr="007C0197">
        <w:rPr>
          <w:rFonts w:ascii="Book Antiqua" w:hAnsi="Book Antiqua" w:cstheme="minorHAnsi"/>
          <w:color w:val="000000" w:themeColor="text1"/>
          <w:sz w:val="24"/>
          <w:szCs w:val="24"/>
        </w:rPr>
        <w:t xml:space="preserve"> hospital stay. During the admission, endocrinology was consulted for hyponatremia with workup supporting a diagnosis of </w:t>
      </w:r>
      <w:r w:rsidR="0051780C" w:rsidRPr="007C0197">
        <w:rPr>
          <w:rFonts w:ascii="Book Antiqua" w:hAnsi="Book Antiqua" w:cstheme="minorHAnsi"/>
          <w:color w:val="000000" w:themeColor="text1"/>
          <w:sz w:val="24"/>
          <w:szCs w:val="24"/>
        </w:rPr>
        <w:t xml:space="preserve">syndrome </w:t>
      </w:r>
      <w:r w:rsidRPr="007C0197">
        <w:rPr>
          <w:rFonts w:ascii="Book Antiqua" w:hAnsi="Book Antiqua" w:cstheme="minorHAnsi"/>
          <w:color w:val="000000" w:themeColor="text1"/>
          <w:sz w:val="24"/>
          <w:szCs w:val="24"/>
        </w:rPr>
        <w:t xml:space="preserve">of inappropriate antidiuretic hormone secretion. 8 AM cortisol level was not suppressed while the patient was on dexamethasone 2 mg every 8 </w:t>
      </w:r>
      <w:r w:rsidR="003272F5" w:rsidRPr="007C0197">
        <w:rPr>
          <w:rFonts w:ascii="Book Antiqua" w:hAnsi="Book Antiqua" w:cstheme="minorHAnsi"/>
          <w:color w:val="000000" w:themeColor="text1"/>
          <w:sz w:val="24"/>
          <w:szCs w:val="24"/>
        </w:rPr>
        <w:t>h</w:t>
      </w:r>
      <w:r w:rsidRPr="007C0197">
        <w:rPr>
          <w:rFonts w:ascii="Book Antiqua" w:hAnsi="Book Antiqua" w:cstheme="minorHAnsi"/>
          <w:color w:val="000000" w:themeColor="text1"/>
          <w:sz w:val="24"/>
          <w:szCs w:val="24"/>
        </w:rPr>
        <w:t>. This, together with an ACTH-immunoreactive pituitary carcinoma, raised concern for Cushing’s disease. Following the recovery and completion of steroid tapering, further endocrine workup was conducted, including low dose dexamethasone suppression test, late night salivary cortisol levels, and 24-</w:t>
      </w:r>
      <w:r w:rsidR="00043359" w:rsidRPr="007C0197">
        <w:rPr>
          <w:rFonts w:ascii="Book Antiqua" w:hAnsi="Book Antiqua" w:cstheme="minorHAnsi"/>
          <w:color w:val="000000" w:themeColor="text1"/>
          <w:sz w:val="24"/>
          <w:szCs w:val="24"/>
        </w:rPr>
        <w:t>h</w:t>
      </w:r>
      <w:r w:rsidRPr="007C0197">
        <w:rPr>
          <w:rFonts w:ascii="Book Antiqua" w:hAnsi="Book Antiqua" w:cstheme="minorHAnsi"/>
          <w:color w:val="000000" w:themeColor="text1"/>
          <w:sz w:val="24"/>
          <w:szCs w:val="24"/>
        </w:rPr>
        <w:t xml:space="preserve"> urine free cortisol level. He was commenced on </w:t>
      </w:r>
      <w:proofErr w:type="spellStart"/>
      <w:r w:rsidRPr="007C0197">
        <w:rPr>
          <w:rFonts w:ascii="Book Antiqua" w:hAnsi="Book Antiqua" w:cstheme="minorHAnsi"/>
          <w:color w:val="000000" w:themeColor="text1"/>
          <w:sz w:val="24"/>
          <w:szCs w:val="24"/>
        </w:rPr>
        <w:t>Pasireotide</w:t>
      </w:r>
      <w:proofErr w:type="spellEnd"/>
      <w:r w:rsidRPr="007C0197">
        <w:rPr>
          <w:rFonts w:ascii="Book Antiqua" w:hAnsi="Book Antiqua" w:cstheme="minorHAnsi"/>
          <w:color w:val="000000" w:themeColor="text1"/>
          <w:sz w:val="24"/>
          <w:szCs w:val="24"/>
        </w:rPr>
        <w:t xml:space="preserve"> for confirmed Cushing’s disease. He had secondary hypogonadism but refused testosterone replacement. He received radiation to a total dose of 30 </w:t>
      </w:r>
      <w:proofErr w:type="spellStart"/>
      <w:r w:rsidRPr="007C0197">
        <w:rPr>
          <w:rFonts w:ascii="Book Antiqua" w:hAnsi="Book Antiqua" w:cstheme="minorHAnsi"/>
          <w:color w:val="000000" w:themeColor="text1"/>
          <w:sz w:val="24"/>
          <w:szCs w:val="24"/>
        </w:rPr>
        <w:t>Gy</w:t>
      </w:r>
      <w:proofErr w:type="spellEnd"/>
      <w:r w:rsidRPr="007C0197">
        <w:rPr>
          <w:rFonts w:ascii="Book Antiqua" w:hAnsi="Book Antiqua" w:cstheme="minorHAnsi"/>
          <w:color w:val="000000" w:themeColor="text1"/>
          <w:sz w:val="24"/>
          <w:szCs w:val="24"/>
        </w:rPr>
        <w:t xml:space="preserve"> to the intracranial lesions and additional 30 </w:t>
      </w:r>
      <w:proofErr w:type="spellStart"/>
      <w:r w:rsidRPr="007C0197">
        <w:rPr>
          <w:rFonts w:ascii="Book Antiqua" w:hAnsi="Book Antiqua" w:cstheme="minorHAnsi"/>
          <w:color w:val="000000" w:themeColor="text1"/>
          <w:sz w:val="24"/>
          <w:szCs w:val="24"/>
        </w:rPr>
        <w:t>Gy</w:t>
      </w:r>
      <w:proofErr w:type="spellEnd"/>
      <w:r w:rsidRPr="007C0197">
        <w:rPr>
          <w:rFonts w:ascii="Book Antiqua" w:hAnsi="Book Antiqua" w:cstheme="minorHAnsi"/>
          <w:color w:val="000000" w:themeColor="text1"/>
          <w:sz w:val="24"/>
          <w:szCs w:val="24"/>
        </w:rPr>
        <w:t xml:space="preserve"> to the C7 though T6 spine. In January 2017, he was started on monthly high-dose TMZ chemotherapy (150 mg/m</w:t>
      </w:r>
      <w:r w:rsidRPr="007C0197">
        <w:rPr>
          <w:rFonts w:ascii="Book Antiqua" w:hAnsi="Book Antiqua" w:cstheme="minorHAnsi"/>
          <w:color w:val="000000" w:themeColor="text1"/>
          <w:sz w:val="24"/>
          <w:szCs w:val="24"/>
          <w:vertAlign w:val="superscript"/>
        </w:rPr>
        <w:t>2</w:t>
      </w:r>
      <w:r w:rsidRPr="007C0197">
        <w:rPr>
          <w:rFonts w:ascii="Book Antiqua" w:hAnsi="Book Antiqua" w:cstheme="minorHAnsi"/>
          <w:color w:val="000000" w:themeColor="text1"/>
          <w:sz w:val="24"/>
          <w:szCs w:val="24"/>
        </w:rPr>
        <w:t xml:space="preserve"> for 5 consecutive days on a 28-</w:t>
      </w:r>
      <w:r w:rsidR="004A330E" w:rsidRPr="007C0197">
        <w:rPr>
          <w:rFonts w:ascii="Book Antiqua" w:hAnsi="Book Antiqua" w:cstheme="minorHAnsi"/>
          <w:color w:val="000000" w:themeColor="text1"/>
          <w:sz w:val="24"/>
          <w:szCs w:val="24"/>
        </w:rPr>
        <w:t>d</w:t>
      </w:r>
      <w:r w:rsidRPr="007C0197">
        <w:rPr>
          <w:rFonts w:ascii="Book Antiqua" w:hAnsi="Book Antiqua" w:cstheme="minorHAnsi"/>
          <w:color w:val="000000" w:themeColor="text1"/>
          <w:sz w:val="24"/>
          <w:szCs w:val="24"/>
        </w:rPr>
        <w:t xml:space="preserve"> cycle). TMZ was initially planned for a total of 12 cycles. Brain MRI obtained prior to cycle 11 revealed radiographically stable disease.</w:t>
      </w:r>
    </w:p>
    <w:p w14:paraId="1533A258" w14:textId="77777777" w:rsidR="00370415" w:rsidRPr="007C0197" w:rsidRDefault="00370415"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67F62DFA" w14:textId="3117D45A" w:rsidR="00370415" w:rsidRPr="007C0197" w:rsidRDefault="00370415" w:rsidP="007C0197">
      <w:pPr>
        <w:pStyle w:val="Normal1"/>
        <w:adjustRightInd w:val="0"/>
        <w:snapToGrid w:val="0"/>
        <w:spacing w:line="360" w:lineRule="auto"/>
        <w:jc w:val="both"/>
        <w:rPr>
          <w:rFonts w:ascii="Book Antiqua" w:hAnsi="Book Antiqua" w:cstheme="minorHAnsi"/>
          <w:b/>
          <w:color w:val="000000" w:themeColor="text1"/>
          <w:sz w:val="24"/>
          <w:szCs w:val="24"/>
        </w:rPr>
      </w:pPr>
      <w:r w:rsidRPr="007C0197">
        <w:rPr>
          <w:rFonts w:ascii="Book Antiqua" w:eastAsia="Calibri" w:hAnsi="Book Antiqua" w:cstheme="minorHAnsi"/>
          <w:b/>
          <w:color w:val="000000" w:themeColor="text1"/>
          <w:sz w:val="24"/>
          <w:szCs w:val="24"/>
        </w:rPr>
        <w:t>OUTCOME AND FOLLOW-UP</w:t>
      </w:r>
    </w:p>
    <w:p w14:paraId="66AA9E91" w14:textId="77777777" w:rsidR="00370415" w:rsidRPr="007C0197" w:rsidRDefault="00370415" w:rsidP="007C0197">
      <w:pPr>
        <w:pStyle w:val="Normal1"/>
        <w:adjustRightInd w:val="0"/>
        <w:snapToGrid w:val="0"/>
        <w:spacing w:line="360" w:lineRule="auto"/>
        <w:jc w:val="both"/>
        <w:rPr>
          <w:rFonts w:ascii="Book Antiqua" w:hAnsi="Book Antiqua" w:cstheme="minorHAnsi"/>
          <w:b/>
          <w:i/>
          <w:color w:val="000000" w:themeColor="text1"/>
          <w:sz w:val="24"/>
          <w:szCs w:val="24"/>
        </w:rPr>
      </w:pPr>
      <w:r w:rsidRPr="007C0197">
        <w:rPr>
          <w:rFonts w:ascii="Book Antiqua" w:hAnsi="Book Antiqua" w:cstheme="minorHAnsi"/>
          <w:b/>
          <w:i/>
          <w:color w:val="000000" w:themeColor="text1"/>
          <w:sz w:val="24"/>
          <w:szCs w:val="24"/>
        </w:rPr>
        <w:t>Case 1</w:t>
      </w:r>
    </w:p>
    <w:p w14:paraId="13F67834" w14:textId="64B86247" w:rsidR="00E4652E" w:rsidRPr="007C0197" w:rsidRDefault="00E4652E" w:rsidP="007C0197">
      <w:pPr>
        <w:pStyle w:val="Normal1"/>
        <w:adjustRightInd w:val="0"/>
        <w:snapToGrid w:val="0"/>
        <w:spacing w:line="360" w:lineRule="auto"/>
        <w:jc w:val="both"/>
        <w:rPr>
          <w:rFonts w:ascii="Book Antiqua" w:eastAsia="Calibri" w:hAnsi="Book Antiqua" w:cstheme="minorHAnsi"/>
          <w:color w:val="000000" w:themeColor="text1"/>
          <w:sz w:val="24"/>
          <w:szCs w:val="24"/>
        </w:rPr>
      </w:pPr>
      <w:r w:rsidRPr="007C0197">
        <w:rPr>
          <w:rFonts w:ascii="Book Antiqua" w:eastAsia="Calibri" w:hAnsi="Book Antiqua" w:cstheme="minorHAnsi"/>
          <w:color w:val="000000" w:themeColor="text1"/>
          <w:sz w:val="24"/>
          <w:szCs w:val="24"/>
        </w:rPr>
        <w:t>The patient eventually received two doses of bevacizumab (10 mg/m</w:t>
      </w:r>
      <w:r w:rsidRPr="007C0197">
        <w:rPr>
          <w:rFonts w:ascii="Book Antiqua" w:eastAsia="Calibri" w:hAnsi="Book Antiqua" w:cstheme="minorHAnsi"/>
          <w:color w:val="000000" w:themeColor="text1"/>
          <w:sz w:val="24"/>
          <w:szCs w:val="24"/>
          <w:vertAlign w:val="superscript"/>
        </w:rPr>
        <w:t>2</w:t>
      </w:r>
      <w:r w:rsidRPr="007C0197">
        <w:rPr>
          <w:rFonts w:ascii="Book Antiqua" w:eastAsia="Calibri" w:hAnsi="Book Antiqua" w:cstheme="minorHAnsi"/>
          <w:color w:val="000000" w:themeColor="text1"/>
          <w:sz w:val="24"/>
          <w:szCs w:val="24"/>
        </w:rPr>
        <w:t xml:space="preserve">, every 2 </w:t>
      </w:r>
      <w:proofErr w:type="spellStart"/>
      <w:r w:rsidR="00370415" w:rsidRPr="007C0197">
        <w:rPr>
          <w:rFonts w:ascii="Book Antiqua" w:hAnsi="Book Antiqua" w:cstheme="minorHAnsi"/>
          <w:color w:val="000000" w:themeColor="text1"/>
          <w:sz w:val="24"/>
          <w:szCs w:val="24"/>
        </w:rPr>
        <w:t>wk</w:t>
      </w:r>
      <w:proofErr w:type="spellEnd"/>
      <w:r w:rsidRPr="007C0197">
        <w:rPr>
          <w:rFonts w:ascii="Book Antiqua" w:eastAsia="Calibri" w:hAnsi="Book Antiqua" w:cstheme="minorHAnsi"/>
          <w:color w:val="000000" w:themeColor="text1"/>
          <w:sz w:val="24"/>
          <w:szCs w:val="24"/>
        </w:rPr>
        <w:t xml:space="preserve">) and then transitioned to hospice care. The patient expired in June 2017. </w:t>
      </w:r>
    </w:p>
    <w:p w14:paraId="5218E4B1" w14:textId="0A931DCC" w:rsidR="00D8749C" w:rsidRPr="007C0197" w:rsidRDefault="001E3C31" w:rsidP="007C0197">
      <w:pPr>
        <w:adjustRightInd w:val="0"/>
        <w:snapToGrid w:val="0"/>
        <w:spacing w:line="360" w:lineRule="auto"/>
        <w:jc w:val="both"/>
        <w:rPr>
          <w:rFonts w:ascii="Book Antiqua" w:hAnsi="Book Antiqua"/>
          <w:color w:val="000000" w:themeColor="text1"/>
          <w:sz w:val="24"/>
          <w:szCs w:val="24"/>
        </w:rPr>
      </w:pPr>
      <w:r w:rsidRPr="007C0197">
        <w:rPr>
          <w:rFonts w:ascii="Book Antiqua" w:eastAsia="Calibri" w:hAnsi="Book Antiqua" w:cstheme="minorHAnsi"/>
          <w:color w:val="000000" w:themeColor="text1"/>
          <w:sz w:val="24"/>
          <w:szCs w:val="24"/>
        </w:rPr>
        <w:t xml:space="preserve"> </w:t>
      </w:r>
    </w:p>
    <w:p w14:paraId="100EED0B" w14:textId="77777777" w:rsidR="007F1F2F" w:rsidRPr="007C0197" w:rsidRDefault="007F1F2F" w:rsidP="007C0197">
      <w:pPr>
        <w:pStyle w:val="Normal1"/>
        <w:adjustRightInd w:val="0"/>
        <w:snapToGrid w:val="0"/>
        <w:spacing w:line="360" w:lineRule="auto"/>
        <w:jc w:val="both"/>
        <w:rPr>
          <w:rFonts w:ascii="Book Antiqua" w:hAnsi="Book Antiqua" w:cstheme="minorHAnsi"/>
          <w:b/>
          <w:i/>
          <w:color w:val="000000" w:themeColor="text1"/>
          <w:sz w:val="24"/>
          <w:szCs w:val="24"/>
        </w:rPr>
      </w:pPr>
      <w:r w:rsidRPr="007C0197">
        <w:rPr>
          <w:rFonts w:ascii="Book Antiqua" w:hAnsi="Book Antiqua" w:cstheme="minorHAnsi"/>
          <w:b/>
          <w:i/>
          <w:color w:val="000000" w:themeColor="text1"/>
          <w:sz w:val="24"/>
          <w:szCs w:val="24"/>
        </w:rPr>
        <w:t>Case 2</w:t>
      </w:r>
    </w:p>
    <w:p w14:paraId="48C1A55F" w14:textId="27A880B6" w:rsidR="0026672F" w:rsidRPr="007C0197" w:rsidRDefault="004E135B" w:rsidP="007C0197">
      <w:pPr>
        <w:pStyle w:val="Normal1"/>
        <w:adjustRightInd w:val="0"/>
        <w:snapToGrid w:val="0"/>
        <w:spacing w:line="360" w:lineRule="auto"/>
        <w:jc w:val="both"/>
        <w:rPr>
          <w:rFonts w:ascii="Book Antiqua" w:hAnsi="Book Antiqua" w:cstheme="minorHAnsi"/>
          <w:color w:val="000000" w:themeColor="text1"/>
          <w:sz w:val="24"/>
          <w:szCs w:val="24"/>
        </w:rPr>
      </w:pPr>
      <w:r w:rsidRPr="007C0197">
        <w:rPr>
          <w:rFonts w:ascii="Book Antiqua" w:hAnsi="Book Antiqua" w:cstheme="minorHAnsi"/>
          <w:color w:val="000000" w:themeColor="text1"/>
          <w:sz w:val="24"/>
          <w:szCs w:val="24"/>
        </w:rPr>
        <w:t xml:space="preserve">After the </w:t>
      </w:r>
      <w:r w:rsidR="0019241D" w:rsidRPr="007C0197">
        <w:rPr>
          <w:rFonts w:ascii="Book Antiqua" w:hAnsi="Book Antiqua" w:cstheme="minorHAnsi"/>
          <w:color w:val="000000" w:themeColor="text1"/>
          <w:sz w:val="24"/>
          <w:szCs w:val="24"/>
        </w:rPr>
        <w:t>10</w:t>
      </w:r>
      <w:r w:rsidRPr="007C0197">
        <w:rPr>
          <w:rFonts w:ascii="Book Antiqua" w:hAnsi="Book Antiqua" w:cstheme="minorHAnsi"/>
          <w:color w:val="000000" w:themeColor="text1"/>
          <w:sz w:val="24"/>
          <w:szCs w:val="24"/>
          <w:vertAlign w:val="superscript"/>
        </w:rPr>
        <w:t>th</w:t>
      </w:r>
      <w:r w:rsidRPr="007C0197">
        <w:rPr>
          <w:rFonts w:ascii="Book Antiqua" w:hAnsi="Book Antiqua" w:cstheme="minorHAnsi"/>
          <w:color w:val="000000" w:themeColor="text1"/>
          <w:sz w:val="24"/>
          <w:szCs w:val="24"/>
        </w:rPr>
        <w:t xml:space="preserve"> cycle of temozolomide, the patient decided to forego further treatment and enrolled in hospice due to a decline in performance status</w:t>
      </w:r>
      <w:r w:rsidR="00777AC0" w:rsidRPr="007C0197">
        <w:rPr>
          <w:rFonts w:ascii="Book Antiqua" w:hAnsi="Book Antiqua" w:cstheme="minorHAnsi"/>
          <w:color w:val="000000" w:themeColor="text1"/>
          <w:sz w:val="24"/>
          <w:szCs w:val="24"/>
        </w:rPr>
        <w:t>. He expired two months later.</w:t>
      </w:r>
    </w:p>
    <w:p w14:paraId="3F89AAE2" w14:textId="77777777" w:rsidR="000E2D99" w:rsidRPr="007C0197" w:rsidRDefault="000E2D99"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2CCE6553" w14:textId="306F3CE0" w:rsidR="00BB6D0A" w:rsidRPr="007C0197" w:rsidRDefault="00237B33" w:rsidP="007C0197">
      <w:pPr>
        <w:pStyle w:val="Normal1"/>
        <w:adjustRightInd w:val="0"/>
        <w:snapToGrid w:val="0"/>
        <w:spacing w:line="360" w:lineRule="auto"/>
        <w:jc w:val="both"/>
        <w:rPr>
          <w:rFonts w:ascii="Book Antiqua" w:hAnsi="Book Antiqua" w:cstheme="minorHAnsi"/>
          <w:b/>
          <w:color w:val="000000" w:themeColor="text1"/>
          <w:sz w:val="24"/>
          <w:szCs w:val="24"/>
        </w:rPr>
      </w:pPr>
      <w:r w:rsidRPr="007C0197">
        <w:rPr>
          <w:rFonts w:ascii="Book Antiqua" w:hAnsi="Book Antiqua" w:cstheme="minorHAnsi"/>
          <w:b/>
          <w:color w:val="000000" w:themeColor="text1"/>
          <w:sz w:val="24"/>
          <w:szCs w:val="24"/>
        </w:rPr>
        <w:lastRenderedPageBreak/>
        <w:t>DISCUSSION</w:t>
      </w:r>
    </w:p>
    <w:p w14:paraId="0511E198" w14:textId="77777777" w:rsidR="00672C3F" w:rsidRPr="007C0197" w:rsidRDefault="00672C3F" w:rsidP="007C0197">
      <w:pPr>
        <w:pStyle w:val="Normal1"/>
        <w:adjustRightInd w:val="0"/>
        <w:snapToGrid w:val="0"/>
        <w:spacing w:line="360" w:lineRule="auto"/>
        <w:jc w:val="both"/>
        <w:rPr>
          <w:rFonts w:ascii="Book Antiqua" w:hAnsi="Book Antiqua" w:cstheme="minorHAnsi"/>
          <w:b/>
          <w:i/>
          <w:color w:val="000000" w:themeColor="text1"/>
          <w:sz w:val="24"/>
          <w:szCs w:val="24"/>
        </w:rPr>
      </w:pPr>
      <w:r w:rsidRPr="007C0197">
        <w:rPr>
          <w:rFonts w:ascii="Book Antiqua" w:hAnsi="Book Antiqua" w:cstheme="minorHAnsi"/>
          <w:b/>
          <w:i/>
          <w:color w:val="000000" w:themeColor="text1"/>
          <w:sz w:val="24"/>
          <w:szCs w:val="24"/>
        </w:rPr>
        <w:t>Classification</w:t>
      </w:r>
      <w:r w:rsidR="00560C9B" w:rsidRPr="007C0197">
        <w:rPr>
          <w:rFonts w:ascii="Book Antiqua" w:hAnsi="Book Antiqua" w:cstheme="minorHAnsi"/>
          <w:b/>
          <w:i/>
          <w:color w:val="000000" w:themeColor="text1"/>
          <w:sz w:val="24"/>
          <w:szCs w:val="24"/>
        </w:rPr>
        <w:t xml:space="preserve"> and diagnosis</w:t>
      </w:r>
      <w:r w:rsidRPr="007C0197">
        <w:rPr>
          <w:rFonts w:ascii="Book Antiqua" w:hAnsi="Book Antiqua" w:cstheme="minorHAnsi"/>
          <w:b/>
          <w:i/>
          <w:color w:val="000000" w:themeColor="text1"/>
          <w:sz w:val="24"/>
          <w:szCs w:val="24"/>
        </w:rPr>
        <w:t xml:space="preserve"> of pituitary tumors</w:t>
      </w:r>
    </w:p>
    <w:p w14:paraId="1A083FCA" w14:textId="371AB121" w:rsidR="002A1E5B" w:rsidRPr="007C0197" w:rsidRDefault="00DA7B20" w:rsidP="007C0197">
      <w:pPr>
        <w:pStyle w:val="Normal1"/>
        <w:adjustRightInd w:val="0"/>
        <w:snapToGrid w:val="0"/>
        <w:spacing w:line="360" w:lineRule="auto"/>
        <w:jc w:val="both"/>
        <w:rPr>
          <w:rFonts w:ascii="Book Antiqua" w:hAnsi="Book Antiqua" w:cstheme="minorHAnsi"/>
          <w:color w:val="000000" w:themeColor="text1"/>
          <w:sz w:val="24"/>
          <w:szCs w:val="24"/>
        </w:rPr>
      </w:pPr>
      <w:r w:rsidRPr="007C0197">
        <w:rPr>
          <w:rFonts w:ascii="Book Antiqua" w:hAnsi="Book Antiqua" w:cstheme="minorHAnsi"/>
          <w:color w:val="000000" w:themeColor="text1"/>
          <w:sz w:val="24"/>
          <w:szCs w:val="24"/>
        </w:rPr>
        <w:t>Most pituitary adenomas are slow-growing and benign</w:t>
      </w:r>
      <w:r w:rsidR="00B3157F" w:rsidRPr="007C0197">
        <w:rPr>
          <w:rFonts w:ascii="Book Antiqua" w:hAnsi="Book Antiqua" w:cstheme="minorHAnsi"/>
          <w:color w:val="000000" w:themeColor="text1"/>
          <w:sz w:val="24"/>
          <w:szCs w:val="24"/>
        </w:rPr>
        <w:t xml:space="preserve">, with an estimated </w:t>
      </w:r>
      <w:r w:rsidR="002168C9" w:rsidRPr="007C0197">
        <w:rPr>
          <w:rFonts w:ascii="Book Antiqua" w:hAnsi="Book Antiqua" w:cstheme="minorHAnsi"/>
          <w:color w:val="000000" w:themeColor="text1"/>
          <w:sz w:val="24"/>
          <w:szCs w:val="24"/>
        </w:rPr>
        <w:t>prevalence in t</w:t>
      </w:r>
      <w:r w:rsidR="002C2997" w:rsidRPr="007C0197">
        <w:rPr>
          <w:rFonts w:ascii="Book Antiqua" w:hAnsi="Book Antiqua" w:cstheme="minorHAnsi"/>
          <w:color w:val="000000" w:themeColor="text1"/>
          <w:sz w:val="24"/>
          <w:szCs w:val="24"/>
        </w:rPr>
        <w:t xml:space="preserve">he general population </w:t>
      </w:r>
      <w:r w:rsidR="00B3157F" w:rsidRPr="007C0197">
        <w:rPr>
          <w:rFonts w:ascii="Book Antiqua" w:hAnsi="Book Antiqua" w:cstheme="minorHAnsi"/>
          <w:color w:val="000000" w:themeColor="text1"/>
          <w:sz w:val="24"/>
          <w:szCs w:val="24"/>
        </w:rPr>
        <w:t>to be</w:t>
      </w:r>
      <w:r w:rsidR="002C2997" w:rsidRPr="007C0197">
        <w:rPr>
          <w:rFonts w:ascii="Book Antiqua" w:hAnsi="Book Antiqua" w:cstheme="minorHAnsi"/>
          <w:color w:val="000000" w:themeColor="text1"/>
          <w:sz w:val="24"/>
          <w:szCs w:val="24"/>
        </w:rPr>
        <w:t xml:space="preserve"> 16.7%</w:t>
      </w:r>
      <w:r w:rsidR="0077786D" w:rsidRPr="007C0197">
        <w:rPr>
          <w:rFonts w:ascii="Book Antiqua" w:hAnsi="Book Antiqua" w:cstheme="minorHAnsi"/>
          <w:color w:val="000000" w:themeColor="text1"/>
          <w:sz w:val="24"/>
          <w:szCs w:val="24"/>
          <w:vertAlign w:val="superscript"/>
        </w:rPr>
        <w:t>[</w:t>
      </w:r>
      <w:hyperlink w:anchor="_ENREF_5" w:tooltip="Ezzat, 2004 #7" w:history="1">
        <w:r w:rsidR="00440ED9" w:rsidRPr="007C0197">
          <w:rPr>
            <w:rFonts w:ascii="Book Antiqua" w:hAnsi="Book Antiqua" w:cstheme="minorHAnsi"/>
            <w:color w:val="000000" w:themeColor="text1"/>
            <w:sz w:val="24"/>
            <w:szCs w:val="24"/>
          </w:rPr>
          <w:fldChar w:fldCharType="begin"/>
        </w:r>
        <w:r w:rsidR="008350BB" w:rsidRPr="007C0197">
          <w:rPr>
            <w:rFonts w:ascii="Book Antiqua" w:hAnsi="Book Antiqua" w:cstheme="minorHAnsi"/>
            <w:color w:val="000000" w:themeColor="text1"/>
            <w:sz w:val="24"/>
            <w:szCs w:val="24"/>
          </w:rPr>
          <w:instrText xml:space="preserve"> ADDIN EN.CITE &lt;EndNote&gt;&lt;Cite&gt;&lt;Author&gt;Ezzat&lt;/Author&gt;&lt;Year&gt;2004&lt;/Year&gt;&lt;RecNum&gt;7&lt;/RecNum&gt;&lt;DisplayText&gt;&lt;style face="superscript"&gt;5&lt;/style&gt;&lt;/DisplayText&gt;&lt;record&gt;&lt;rec-number&gt;7&lt;/rec-number&gt;&lt;foreign-keys&gt;&lt;key app="EN" db-id="sw0zer2paapd0fexvtfxtexg2sxsv9f5pt5r" timestamp="1545337845"&gt;7&lt;/key&gt;&lt;/foreign-keys&gt;&lt;ref-type name="Journal Article"&gt;17&lt;/ref-type&gt;&lt;contributors&gt;&lt;authors&gt;&lt;author&gt;Ezzat, S.&lt;/author&gt;&lt;author&gt;Asa, S. L.&lt;/author&gt;&lt;author&gt;Couldwell, W. T.&lt;/author&gt;&lt;author&gt;Barr, C. E.&lt;/author&gt;&lt;author&gt;Dodge, W. E.&lt;/author&gt;&lt;author&gt;Vance, M. L.&lt;/author&gt;&lt;author&gt;McCutcheon, I. E.&lt;/author&gt;&lt;/authors&gt;&lt;/contributors&gt;&lt;auth-address&gt;Department of Medicine, University of Toronto and Mount Sinai Hospital, Toronto, Ontario, Canada. sezzat@mtsinai.on.ca&lt;/auth-address&gt;&lt;titles&gt;&lt;title&gt;The prevalence of pituitary adenomas: a systematic review&lt;/title&gt;&lt;secondary-title&gt;Cancer&lt;/secondary-title&gt;&lt;alt-title&gt;Cancer&lt;/alt-title&gt;&lt;/titles&gt;&lt;periodical&gt;&lt;full-title&gt;Cancer&lt;/full-title&gt;&lt;abbr-1&gt;Cancer&lt;/abbr-1&gt;&lt;/periodical&gt;&lt;alt-periodical&gt;&lt;full-title&gt;Cancer&lt;/full-title&gt;&lt;abbr-1&gt;Cancer&lt;/abbr-1&gt;&lt;/alt-periodical&gt;&lt;pages&gt;613-9&lt;/pages&gt;&lt;volume&gt;101&lt;/volume&gt;&lt;number&gt;3&lt;/number&gt;&lt;keywords&gt;&lt;keyword&gt;Adenoma/*diagnosis/*epidemiology&lt;/keyword&gt;&lt;keyword&gt;Adult&lt;/keyword&gt;&lt;keyword&gt;Age Distribution&lt;/keyword&gt;&lt;keyword&gt;Aged&lt;/keyword&gt;&lt;keyword&gt;Biopsy, Needle&lt;/keyword&gt;&lt;keyword&gt;Confidence Intervals&lt;/keyword&gt;&lt;keyword&gt;Female&lt;/keyword&gt;&lt;keyword&gt;Humans&lt;/keyword&gt;&lt;keyword&gt;Male&lt;/keyword&gt;&lt;keyword&gt;Middle Aged&lt;/keyword&gt;&lt;keyword&gt;Neoplasm Staging&lt;/keyword&gt;&lt;keyword&gt;Pituitary Neoplasms/*diagnosis/*epidemiology&lt;/keyword&gt;&lt;keyword&gt;Prevalence&lt;/keyword&gt;&lt;keyword&gt;Probability&lt;/keyword&gt;&lt;keyword&gt;Sex Distribution&lt;/keyword&gt;&lt;keyword&gt;Survival Analysis&lt;/keyword&gt;&lt;/keywords&gt;&lt;dates&gt;&lt;year&gt;2004&lt;/year&gt;&lt;pub-dates&gt;&lt;date&gt;Aug 01&lt;/date&gt;&lt;/pub-dates&gt;&lt;/dates&gt;&lt;isbn&gt;0008-543X (Print)&amp;#xD;0008-543X (Linking)&lt;/isbn&gt;&lt;accession-num&gt;15274075&lt;/accession-num&gt;&lt;urls&gt;&lt;related-urls&gt;&lt;url&gt;http://www.ncbi.nlm.nih.gov/pubmed/15274075&lt;/url&gt;&lt;/related-urls&gt;&lt;/urls&gt;&lt;electronic-resource-num&gt;10.1002/cncr.20412&lt;/electronic-resource-num&gt;&lt;/record&gt;&lt;/Cite&gt;&lt;/EndNote&gt;</w:instrText>
        </w:r>
        <w:r w:rsidR="00440ED9" w:rsidRPr="007C0197">
          <w:rPr>
            <w:rFonts w:ascii="Book Antiqua" w:hAnsi="Book Antiqua" w:cstheme="minorHAnsi"/>
            <w:color w:val="000000" w:themeColor="text1"/>
            <w:sz w:val="24"/>
            <w:szCs w:val="24"/>
          </w:rPr>
          <w:fldChar w:fldCharType="separate"/>
        </w:r>
        <w:r w:rsidR="008350BB" w:rsidRPr="007C0197">
          <w:rPr>
            <w:rFonts w:ascii="Book Antiqua" w:hAnsi="Book Antiqua" w:cstheme="minorHAnsi"/>
            <w:noProof/>
            <w:color w:val="000000" w:themeColor="text1"/>
            <w:sz w:val="24"/>
            <w:szCs w:val="24"/>
            <w:vertAlign w:val="superscript"/>
          </w:rPr>
          <w:t>5</w:t>
        </w:r>
        <w:r w:rsidR="00440ED9" w:rsidRPr="007C0197">
          <w:rPr>
            <w:rFonts w:ascii="Book Antiqua" w:hAnsi="Book Antiqua" w:cstheme="minorHAnsi"/>
            <w:color w:val="000000" w:themeColor="text1"/>
            <w:sz w:val="24"/>
            <w:szCs w:val="24"/>
          </w:rPr>
          <w:fldChar w:fldCharType="end"/>
        </w:r>
      </w:hyperlink>
      <w:r w:rsidR="0077786D" w:rsidRPr="007C0197">
        <w:rPr>
          <w:rFonts w:ascii="Book Antiqua" w:hAnsi="Book Antiqua" w:cstheme="minorHAnsi"/>
          <w:color w:val="000000" w:themeColor="text1"/>
          <w:sz w:val="24"/>
          <w:szCs w:val="24"/>
          <w:vertAlign w:val="superscript"/>
        </w:rPr>
        <w:t>]</w:t>
      </w:r>
      <w:r w:rsidR="00127FCC" w:rsidRPr="007C0197">
        <w:rPr>
          <w:rFonts w:ascii="Book Antiqua" w:hAnsi="Book Antiqua" w:cstheme="minorHAnsi"/>
          <w:color w:val="000000" w:themeColor="text1"/>
          <w:sz w:val="24"/>
          <w:szCs w:val="24"/>
        </w:rPr>
        <w:t xml:space="preserve">. </w:t>
      </w:r>
      <w:r w:rsidR="00127B08" w:rsidRPr="007C0197">
        <w:rPr>
          <w:rFonts w:ascii="Book Antiqua" w:hAnsi="Book Antiqua" w:cstheme="minorHAnsi"/>
          <w:color w:val="000000" w:themeColor="text1"/>
          <w:sz w:val="24"/>
          <w:szCs w:val="24"/>
        </w:rPr>
        <w:t xml:space="preserve">Pituitary carcinomas are rare neoplasms that </w:t>
      </w:r>
      <w:r w:rsidR="0029150E" w:rsidRPr="007C0197">
        <w:rPr>
          <w:rFonts w:ascii="Book Antiqua" w:hAnsi="Book Antiqua" w:cstheme="minorHAnsi"/>
          <w:color w:val="000000" w:themeColor="text1"/>
          <w:sz w:val="24"/>
          <w:szCs w:val="24"/>
        </w:rPr>
        <w:t xml:space="preserve">are defined by </w:t>
      </w:r>
      <w:r w:rsidR="00127B08" w:rsidRPr="007C0197">
        <w:rPr>
          <w:rFonts w:ascii="Book Antiqua" w:hAnsi="Book Antiqua" w:cstheme="minorHAnsi"/>
          <w:color w:val="000000" w:themeColor="text1"/>
          <w:sz w:val="24"/>
          <w:szCs w:val="24"/>
        </w:rPr>
        <w:t xml:space="preserve">disseminated disease non-contiguous with the </w:t>
      </w:r>
      <w:proofErr w:type="spellStart"/>
      <w:r w:rsidR="00127B08" w:rsidRPr="007C0197">
        <w:rPr>
          <w:rFonts w:ascii="Book Antiqua" w:hAnsi="Book Antiqua" w:cstheme="minorHAnsi"/>
          <w:color w:val="000000" w:themeColor="text1"/>
          <w:sz w:val="24"/>
          <w:szCs w:val="24"/>
        </w:rPr>
        <w:t>sellar</w:t>
      </w:r>
      <w:proofErr w:type="spellEnd"/>
      <w:r w:rsidR="00127B08" w:rsidRPr="007C0197">
        <w:rPr>
          <w:rFonts w:ascii="Book Antiqua" w:hAnsi="Book Antiqua" w:cstheme="minorHAnsi"/>
          <w:color w:val="000000" w:themeColor="text1"/>
          <w:sz w:val="24"/>
          <w:szCs w:val="24"/>
        </w:rPr>
        <w:t xml:space="preserve"> region and/or </w:t>
      </w:r>
      <w:proofErr w:type="spellStart"/>
      <w:r w:rsidR="00127B08" w:rsidRPr="007C0197">
        <w:rPr>
          <w:rFonts w:ascii="Book Antiqua" w:hAnsi="Book Antiqua" w:cstheme="minorHAnsi"/>
          <w:color w:val="000000" w:themeColor="text1"/>
          <w:sz w:val="24"/>
          <w:szCs w:val="24"/>
        </w:rPr>
        <w:t>extraneural</w:t>
      </w:r>
      <w:proofErr w:type="spellEnd"/>
      <w:r w:rsidR="00127B08" w:rsidRPr="007C0197">
        <w:rPr>
          <w:rFonts w:ascii="Book Antiqua" w:hAnsi="Book Antiqua" w:cstheme="minorHAnsi"/>
          <w:color w:val="000000" w:themeColor="text1"/>
          <w:sz w:val="24"/>
          <w:szCs w:val="24"/>
        </w:rPr>
        <w:t xml:space="preserve"> metastases. </w:t>
      </w:r>
      <w:r w:rsidR="00C06EB7" w:rsidRPr="007C0197">
        <w:rPr>
          <w:rFonts w:ascii="Book Antiqua" w:hAnsi="Book Antiqua" w:cstheme="minorHAnsi"/>
          <w:color w:val="000000" w:themeColor="text1"/>
          <w:sz w:val="24"/>
          <w:szCs w:val="24"/>
        </w:rPr>
        <w:t>Until recently, t</w:t>
      </w:r>
      <w:r w:rsidR="008E2A23" w:rsidRPr="007C0197">
        <w:rPr>
          <w:rFonts w:ascii="Book Antiqua" w:hAnsi="Book Antiqua" w:cstheme="minorHAnsi"/>
          <w:color w:val="000000" w:themeColor="text1"/>
          <w:sz w:val="24"/>
          <w:szCs w:val="24"/>
        </w:rPr>
        <w:t xml:space="preserve">he </w:t>
      </w:r>
      <w:r w:rsidR="008109DF" w:rsidRPr="007C0197">
        <w:rPr>
          <w:rFonts w:ascii="Book Antiqua" w:hAnsi="Book Antiqua" w:cstheme="minorHAnsi"/>
          <w:color w:val="000000" w:themeColor="text1"/>
          <w:sz w:val="24"/>
          <w:szCs w:val="24"/>
        </w:rPr>
        <w:t>World Health Organization (</w:t>
      </w:r>
      <w:r w:rsidR="008E2A23" w:rsidRPr="007C0197">
        <w:rPr>
          <w:rFonts w:ascii="Book Antiqua" w:hAnsi="Book Antiqua" w:cstheme="minorHAnsi"/>
          <w:color w:val="000000" w:themeColor="text1"/>
          <w:sz w:val="24"/>
          <w:szCs w:val="24"/>
        </w:rPr>
        <w:t>WHO</w:t>
      </w:r>
      <w:r w:rsidR="00286870" w:rsidRPr="007C0197">
        <w:rPr>
          <w:rFonts w:ascii="Book Antiqua" w:hAnsi="Book Antiqua" w:cstheme="minorHAnsi"/>
          <w:color w:val="000000" w:themeColor="text1"/>
          <w:sz w:val="24"/>
          <w:szCs w:val="24"/>
        </w:rPr>
        <w:t xml:space="preserve">) </w:t>
      </w:r>
      <w:r w:rsidR="006B5FCB" w:rsidRPr="007C0197">
        <w:rPr>
          <w:rFonts w:ascii="Book Antiqua" w:hAnsi="Book Antiqua" w:cstheme="minorHAnsi"/>
          <w:color w:val="000000" w:themeColor="text1"/>
          <w:sz w:val="24"/>
          <w:szCs w:val="24"/>
        </w:rPr>
        <w:t xml:space="preserve">divided </w:t>
      </w:r>
      <w:r w:rsidR="008E2A23" w:rsidRPr="007C0197">
        <w:rPr>
          <w:rFonts w:ascii="Book Antiqua" w:hAnsi="Book Antiqua" w:cstheme="minorHAnsi"/>
          <w:color w:val="000000" w:themeColor="text1"/>
          <w:sz w:val="24"/>
          <w:szCs w:val="24"/>
        </w:rPr>
        <w:t xml:space="preserve">pituitary </w:t>
      </w:r>
      <w:r w:rsidR="00C06EB7" w:rsidRPr="007C0197">
        <w:rPr>
          <w:rFonts w:ascii="Book Antiqua" w:hAnsi="Book Antiqua" w:cstheme="minorHAnsi"/>
          <w:color w:val="000000" w:themeColor="text1"/>
          <w:sz w:val="24"/>
          <w:szCs w:val="24"/>
        </w:rPr>
        <w:t xml:space="preserve">adenomas </w:t>
      </w:r>
      <w:r w:rsidR="006B5FCB" w:rsidRPr="007C0197">
        <w:rPr>
          <w:rFonts w:ascii="Book Antiqua" w:hAnsi="Book Antiqua" w:cstheme="minorHAnsi"/>
          <w:color w:val="000000" w:themeColor="text1"/>
          <w:sz w:val="24"/>
          <w:szCs w:val="24"/>
        </w:rPr>
        <w:t>into three categories: (</w:t>
      </w:r>
      <w:r w:rsidR="008E2A23" w:rsidRPr="007C0197">
        <w:rPr>
          <w:rFonts w:ascii="Book Antiqua" w:hAnsi="Book Antiqua" w:cstheme="minorHAnsi"/>
          <w:color w:val="000000" w:themeColor="text1"/>
          <w:sz w:val="24"/>
          <w:szCs w:val="24"/>
        </w:rPr>
        <w:t>typical</w:t>
      </w:r>
      <w:r w:rsidR="006B5FCB" w:rsidRPr="007C0197">
        <w:rPr>
          <w:rFonts w:ascii="Book Antiqua" w:hAnsi="Book Antiqua" w:cstheme="minorHAnsi"/>
          <w:color w:val="000000" w:themeColor="text1"/>
          <w:sz w:val="24"/>
          <w:szCs w:val="24"/>
        </w:rPr>
        <w:t>)</w:t>
      </w:r>
      <w:r w:rsidR="008E2A23" w:rsidRPr="007C0197">
        <w:rPr>
          <w:rFonts w:ascii="Book Antiqua" w:hAnsi="Book Antiqua" w:cstheme="minorHAnsi"/>
          <w:color w:val="000000" w:themeColor="text1"/>
          <w:sz w:val="24"/>
          <w:szCs w:val="24"/>
        </w:rPr>
        <w:t xml:space="preserve"> adenoma, atypical adenoma</w:t>
      </w:r>
      <w:r w:rsidR="00CC7BAF" w:rsidRPr="007C0197">
        <w:rPr>
          <w:rFonts w:ascii="Book Antiqua" w:hAnsi="Book Antiqua" w:cstheme="minorHAnsi"/>
          <w:color w:val="000000" w:themeColor="text1"/>
          <w:sz w:val="24"/>
          <w:szCs w:val="24"/>
        </w:rPr>
        <w:t>,</w:t>
      </w:r>
      <w:r w:rsidR="008E2A23" w:rsidRPr="007C0197">
        <w:rPr>
          <w:rFonts w:ascii="Book Antiqua" w:hAnsi="Book Antiqua" w:cstheme="minorHAnsi"/>
          <w:color w:val="000000" w:themeColor="text1"/>
          <w:sz w:val="24"/>
          <w:szCs w:val="24"/>
        </w:rPr>
        <w:t xml:space="preserve"> and pituitary carcinoma</w:t>
      </w:r>
      <w:r w:rsidR="00C06EB7" w:rsidRPr="007C0197">
        <w:rPr>
          <w:rFonts w:ascii="Book Antiqua" w:hAnsi="Book Antiqua" w:cstheme="minorHAnsi"/>
          <w:color w:val="000000" w:themeColor="text1"/>
          <w:sz w:val="24"/>
          <w:szCs w:val="24"/>
        </w:rPr>
        <w:t xml:space="preserve">; this classification system was </w:t>
      </w:r>
      <w:r w:rsidR="00286870" w:rsidRPr="007C0197">
        <w:rPr>
          <w:rFonts w:ascii="Book Antiqua" w:hAnsi="Book Antiqua" w:cstheme="minorHAnsi"/>
          <w:color w:val="000000" w:themeColor="text1"/>
          <w:sz w:val="24"/>
          <w:szCs w:val="24"/>
        </w:rPr>
        <w:t>revised in 2017</w:t>
      </w:r>
      <w:r w:rsidR="0077786D" w:rsidRPr="007C0197">
        <w:rPr>
          <w:rFonts w:ascii="Book Antiqua" w:hAnsi="Book Antiqua" w:cstheme="minorHAnsi"/>
          <w:color w:val="000000" w:themeColor="text1"/>
          <w:sz w:val="24"/>
          <w:szCs w:val="24"/>
          <w:vertAlign w:val="superscript"/>
        </w:rPr>
        <w:t>[</w:t>
      </w:r>
      <w:hyperlink w:anchor="_ENREF_6" w:tooltip="Mete, 2017 #8" w:history="1">
        <w:r w:rsidR="00440ED9" w:rsidRPr="007C0197">
          <w:rPr>
            <w:rFonts w:ascii="Book Antiqua" w:hAnsi="Book Antiqua" w:cstheme="minorHAnsi"/>
            <w:color w:val="000000" w:themeColor="text1"/>
            <w:sz w:val="24"/>
            <w:szCs w:val="24"/>
          </w:rPr>
          <w:fldChar w:fldCharType="begin"/>
        </w:r>
        <w:r w:rsidR="008350BB" w:rsidRPr="007C0197">
          <w:rPr>
            <w:rFonts w:ascii="Book Antiqua" w:hAnsi="Book Antiqua" w:cstheme="minorHAnsi"/>
            <w:color w:val="000000" w:themeColor="text1"/>
            <w:sz w:val="24"/>
            <w:szCs w:val="24"/>
          </w:rPr>
          <w:instrText xml:space="preserve"> ADDIN EN.CITE &lt;EndNote&gt;&lt;Cite&gt;&lt;Author&gt;Mete&lt;/Author&gt;&lt;Year&gt;2017&lt;/Year&gt;&lt;RecNum&gt;8&lt;/RecNum&gt;&lt;DisplayText&gt;&lt;style face="superscript"&gt;6&lt;/style&gt;&lt;/DisplayText&gt;&lt;record&gt;&lt;rec-number&gt;8&lt;/rec-number&gt;&lt;foreign-keys&gt;&lt;key app="EN" db-id="sw0zer2paapd0fexvtfxtexg2sxsv9f5pt5r" timestamp="1545337846"&gt;8&lt;/key&gt;&lt;/foreign-keys&gt;&lt;ref-type name="Journal Article"&gt;17&lt;/ref-type&gt;&lt;contributors&gt;&lt;authors&gt;&lt;author&gt;Mete, O.&lt;/author&gt;&lt;author&gt;Lopes, M. B.&lt;/author&gt;&lt;/authors&gt;&lt;/contributors&gt;&lt;auth-address&gt;Department of Laboratory Medicine and Pathobiology, University of Toronto, Toronto, ON, Canada. ozgur.mete2@uhn.ca.&amp;#xD;Department of Pathology, University Health Network, 200 Elizabeth Street, 11th Floor, Toronto, ON, M5G 2C4, Canada. ozgur.mete2@uhn.ca.&amp;#xD;Endocrine Oncology Site Group, Princess Margaret Cancer Centre, Toronto, ON, Canada. ozgur.mete2@uhn.ca.&amp;#xD;Department of Pathology and Neurological Surgery, University of Virginia Health System, Charlottesville, VA, USA.&lt;/auth-address&gt;&lt;titles&gt;&lt;title&gt;Overview of the 2017 WHO Classification of Pituitary Tumors&lt;/title&gt;&lt;secondary-title&gt;Endocr Pathol&lt;/secondary-title&gt;&lt;alt-title&gt;Endocrine pathology&lt;/alt-title&gt;&lt;/titles&gt;&lt;periodical&gt;&lt;full-title&gt;Endocr Pathol&lt;/full-title&gt;&lt;abbr-1&gt;Endocrine pathology&lt;/abbr-1&gt;&lt;/periodical&gt;&lt;alt-periodical&gt;&lt;full-title&gt;Endocr Pathol&lt;/full-title&gt;&lt;abbr-1&gt;Endocrine pathology&lt;/abbr-1&gt;&lt;/alt-periodical&gt;&lt;pages&gt;228-243&lt;/pages&gt;&lt;volume&gt;28&lt;/volume&gt;&lt;number&gt;3&lt;/number&gt;&lt;dates&gt;&lt;year&gt;2017&lt;/year&gt;&lt;pub-dates&gt;&lt;date&gt;Sep&lt;/date&gt;&lt;/pub-dates&gt;&lt;/dates&gt;&lt;isbn&gt;1559-0097 (Electronic)&amp;#xD;1046-3976 (Linking)&lt;/isbn&gt;&lt;accession-num&gt;28766057&lt;/accession-num&gt;&lt;urls&gt;&lt;related-urls&gt;&lt;url&gt;http://www.ncbi.nlm.nih.gov/pubmed/28766057&lt;/url&gt;&lt;/related-urls&gt;&lt;/urls&gt;&lt;electronic-resource-num&gt;10.1007/s12022-017-9498-z&lt;/electronic-resource-num&gt;&lt;/record&gt;&lt;/Cite&gt;&lt;/EndNote&gt;</w:instrText>
        </w:r>
        <w:r w:rsidR="00440ED9" w:rsidRPr="007C0197">
          <w:rPr>
            <w:rFonts w:ascii="Book Antiqua" w:hAnsi="Book Antiqua" w:cstheme="minorHAnsi"/>
            <w:color w:val="000000" w:themeColor="text1"/>
            <w:sz w:val="24"/>
            <w:szCs w:val="24"/>
          </w:rPr>
          <w:fldChar w:fldCharType="separate"/>
        </w:r>
        <w:r w:rsidR="008350BB" w:rsidRPr="007C0197">
          <w:rPr>
            <w:rFonts w:ascii="Book Antiqua" w:hAnsi="Book Antiqua" w:cstheme="minorHAnsi"/>
            <w:noProof/>
            <w:color w:val="000000" w:themeColor="text1"/>
            <w:sz w:val="24"/>
            <w:szCs w:val="24"/>
            <w:vertAlign w:val="superscript"/>
          </w:rPr>
          <w:t>6</w:t>
        </w:r>
        <w:r w:rsidR="00440ED9" w:rsidRPr="007C0197">
          <w:rPr>
            <w:rFonts w:ascii="Book Antiqua" w:hAnsi="Book Antiqua" w:cstheme="minorHAnsi"/>
            <w:color w:val="000000" w:themeColor="text1"/>
            <w:sz w:val="24"/>
            <w:szCs w:val="24"/>
          </w:rPr>
          <w:fldChar w:fldCharType="end"/>
        </w:r>
      </w:hyperlink>
      <w:r w:rsidR="0077786D" w:rsidRPr="007C0197">
        <w:rPr>
          <w:rFonts w:ascii="Book Antiqua" w:hAnsi="Book Antiqua" w:cstheme="minorHAnsi"/>
          <w:color w:val="000000" w:themeColor="text1"/>
          <w:sz w:val="24"/>
          <w:szCs w:val="24"/>
          <w:vertAlign w:val="superscript"/>
        </w:rPr>
        <w:t>]</w:t>
      </w:r>
      <w:r w:rsidR="008F17F1" w:rsidRPr="007C0197">
        <w:rPr>
          <w:rFonts w:ascii="Book Antiqua" w:hAnsi="Book Antiqua" w:cstheme="minorHAnsi"/>
          <w:color w:val="000000" w:themeColor="text1"/>
          <w:sz w:val="24"/>
          <w:szCs w:val="24"/>
        </w:rPr>
        <w:t xml:space="preserve">. The term "atypical pituitary adenoma" is no longer recommended, due to poor reproducibility and predictive value. </w:t>
      </w:r>
      <w:r w:rsidR="0024057D" w:rsidRPr="007C0197">
        <w:rPr>
          <w:rFonts w:ascii="Book Antiqua" w:hAnsi="Book Antiqua" w:cstheme="minorHAnsi"/>
          <w:color w:val="000000" w:themeColor="text1"/>
          <w:sz w:val="24"/>
          <w:szCs w:val="24"/>
        </w:rPr>
        <w:t xml:space="preserve">The new classification </w:t>
      </w:r>
      <w:r w:rsidR="0066284F" w:rsidRPr="007C0197">
        <w:rPr>
          <w:rFonts w:ascii="Book Antiqua" w:hAnsi="Book Antiqua" w:cstheme="minorHAnsi"/>
          <w:color w:val="000000" w:themeColor="text1"/>
          <w:sz w:val="24"/>
          <w:szCs w:val="24"/>
        </w:rPr>
        <w:t>designates</w:t>
      </w:r>
      <w:r w:rsidR="0024057D" w:rsidRPr="007C0197">
        <w:rPr>
          <w:rFonts w:ascii="Book Antiqua" w:hAnsi="Book Antiqua" w:cstheme="minorHAnsi"/>
          <w:color w:val="000000" w:themeColor="text1"/>
          <w:sz w:val="24"/>
          <w:szCs w:val="24"/>
        </w:rPr>
        <w:t xml:space="preserve"> </w:t>
      </w:r>
      <w:r w:rsidR="0066284F" w:rsidRPr="007C0197">
        <w:rPr>
          <w:rFonts w:ascii="Book Antiqua" w:hAnsi="Book Antiqua" w:cstheme="minorHAnsi"/>
          <w:color w:val="000000" w:themeColor="text1"/>
          <w:sz w:val="24"/>
          <w:szCs w:val="24"/>
        </w:rPr>
        <w:t xml:space="preserve">pituitary tumors based on </w:t>
      </w:r>
      <w:proofErr w:type="spellStart"/>
      <w:r w:rsidR="0066284F" w:rsidRPr="007C0197">
        <w:rPr>
          <w:rFonts w:ascii="Book Antiqua" w:hAnsi="Book Antiqua" w:cstheme="minorHAnsi"/>
          <w:color w:val="000000" w:themeColor="text1"/>
          <w:sz w:val="24"/>
          <w:szCs w:val="24"/>
        </w:rPr>
        <w:t>adenohypophyseal</w:t>
      </w:r>
      <w:proofErr w:type="spellEnd"/>
      <w:r w:rsidR="0066284F" w:rsidRPr="007C0197">
        <w:rPr>
          <w:rFonts w:ascii="Book Antiqua" w:hAnsi="Book Antiqua" w:cstheme="minorHAnsi"/>
          <w:color w:val="000000" w:themeColor="text1"/>
          <w:sz w:val="24"/>
          <w:szCs w:val="24"/>
        </w:rPr>
        <w:t xml:space="preserve"> cell lineages and </w:t>
      </w:r>
      <w:r w:rsidR="008F17F1" w:rsidRPr="007C0197">
        <w:rPr>
          <w:rFonts w:ascii="Book Antiqua" w:hAnsi="Book Antiqua" w:cstheme="minorHAnsi"/>
          <w:color w:val="000000" w:themeColor="text1"/>
          <w:sz w:val="24"/>
          <w:szCs w:val="24"/>
        </w:rPr>
        <w:t xml:space="preserve">focuses on prognostic and predictive values of </w:t>
      </w:r>
      <w:r w:rsidR="00454A3A" w:rsidRPr="007C0197">
        <w:rPr>
          <w:rFonts w:ascii="Book Antiqua" w:hAnsi="Book Antiqua" w:cstheme="minorHAnsi"/>
          <w:color w:val="000000" w:themeColor="text1"/>
          <w:sz w:val="24"/>
          <w:szCs w:val="24"/>
        </w:rPr>
        <w:t>histological</w:t>
      </w:r>
      <w:r w:rsidR="008F17F1" w:rsidRPr="007C0197">
        <w:rPr>
          <w:rFonts w:ascii="Book Antiqua" w:hAnsi="Book Antiqua" w:cstheme="minorHAnsi"/>
          <w:color w:val="000000" w:themeColor="text1"/>
          <w:sz w:val="24"/>
          <w:szCs w:val="24"/>
        </w:rPr>
        <w:t xml:space="preserve"> and </w:t>
      </w:r>
      <w:r w:rsidR="00AB3FD1" w:rsidRPr="007C0197">
        <w:rPr>
          <w:rFonts w:ascii="Book Antiqua" w:hAnsi="Book Antiqua" w:cstheme="minorHAnsi"/>
          <w:color w:val="000000" w:themeColor="text1"/>
          <w:sz w:val="24"/>
          <w:szCs w:val="24"/>
        </w:rPr>
        <w:t>immunohistochemistry (</w:t>
      </w:r>
      <w:r w:rsidR="008F17F1" w:rsidRPr="007C0197">
        <w:rPr>
          <w:rFonts w:ascii="Book Antiqua" w:hAnsi="Book Antiqua" w:cstheme="minorHAnsi"/>
          <w:color w:val="000000" w:themeColor="text1"/>
          <w:sz w:val="24"/>
          <w:szCs w:val="24"/>
        </w:rPr>
        <w:t>IHC</w:t>
      </w:r>
      <w:r w:rsidR="00AB3FD1" w:rsidRPr="007C0197">
        <w:rPr>
          <w:rFonts w:ascii="Book Antiqua" w:hAnsi="Book Antiqua" w:cstheme="minorHAnsi"/>
          <w:color w:val="000000" w:themeColor="text1"/>
          <w:sz w:val="24"/>
          <w:szCs w:val="24"/>
        </w:rPr>
        <w:t>)</w:t>
      </w:r>
      <w:r w:rsidR="008F17F1" w:rsidRPr="007C0197">
        <w:rPr>
          <w:rFonts w:ascii="Book Antiqua" w:hAnsi="Book Antiqua" w:cstheme="minorHAnsi"/>
          <w:color w:val="000000" w:themeColor="text1"/>
          <w:sz w:val="24"/>
          <w:szCs w:val="24"/>
        </w:rPr>
        <w:t xml:space="preserve"> markers</w:t>
      </w:r>
      <w:r w:rsidR="00C06EB7" w:rsidRPr="007C0197">
        <w:rPr>
          <w:rFonts w:ascii="Book Antiqua" w:hAnsi="Book Antiqua" w:cstheme="minorHAnsi"/>
          <w:color w:val="000000" w:themeColor="text1"/>
          <w:sz w:val="24"/>
          <w:szCs w:val="24"/>
        </w:rPr>
        <w:t>; these IHC markers may</w:t>
      </w:r>
      <w:r w:rsidR="008F17F1" w:rsidRPr="007C0197">
        <w:rPr>
          <w:rFonts w:ascii="Book Antiqua" w:hAnsi="Book Antiqua" w:cstheme="minorHAnsi"/>
          <w:color w:val="000000" w:themeColor="text1"/>
          <w:sz w:val="24"/>
          <w:szCs w:val="24"/>
        </w:rPr>
        <w:t xml:space="preserve"> includ</w:t>
      </w:r>
      <w:r w:rsidR="00C06EB7" w:rsidRPr="007C0197">
        <w:rPr>
          <w:rFonts w:ascii="Book Antiqua" w:hAnsi="Book Antiqua" w:cstheme="minorHAnsi"/>
          <w:color w:val="000000" w:themeColor="text1"/>
          <w:sz w:val="24"/>
          <w:szCs w:val="24"/>
        </w:rPr>
        <w:t>e</w:t>
      </w:r>
      <w:r w:rsidR="008F17F1" w:rsidRPr="007C0197">
        <w:rPr>
          <w:rFonts w:ascii="Book Antiqua" w:hAnsi="Book Antiqua" w:cstheme="minorHAnsi"/>
          <w:color w:val="000000" w:themeColor="text1"/>
          <w:sz w:val="24"/>
          <w:szCs w:val="24"/>
        </w:rPr>
        <w:t xml:space="preserve"> pituitary transcription factors</w:t>
      </w:r>
      <w:r w:rsidR="009F59A0" w:rsidRPr="007C0197">
        <w:rPr>
          <w:rFonts w:ascii="Book Antiqua" w:hAnsi="Book Antiqua" w:cstheme="minorHAnsi"/>
          <w:color w:val="000000" w:themeColor="text1"/>
          <w:sz w:val="24"/>
          <w:szCs w:val="24"/>
        </w:rPr>
        <w:t>, but the</w:t>
      </w:r>
      <w:r w:rsidR="00C06EB7" w:rsidRPr="007C0197">
        <w:rPr>
          <w:rFonts w:ascii="Book Antiqua" w:hAnsi="Book Antiqua" w:cstheme="minorHAnsi"/>
          <w:color w:val="000000" w:themeColor="text1"/>
          <w:sz w:val="24"/>
          <w:szCs w:val="24"/>
        </w:rPr>
        <w:t xml:space="preserve"> validity</w:t>
      </w:r>
      <w:r w:rsidR="009F59A0" w:rsidRPr="007C0197">
        <w:rPr>
          <w:rFonts w:ascii="Book Antiqua" w:hAnsi="Book Antiqua" w:cstheme="minorHAnsi"/>
          <w:color w:val="000000" w:themeColor="text1"/>
          <w:sz w:val="24"/>
          <w:szCs w:val="24"/>
        </w:rPr>
        <w:t xml:space="preserve"> of transcription factors for this purpose</w:t>
      </w:r>
      <w:r w:rsidR="00C06EB7" w:rsidRPr="007C0197">
        <w:rPr>
          <w:rFonts w:ascii="Book Antiqua" w:hAnsi="Book Antiqua" w:cstheme="minorHAnsi"/>
          <w:color w:val="000000" w:themeColor="text1"/>
          <w:sz w:val="24"/>
          <w:szCs w:val="24"/>
        </w:rPr>
        <w:t xml:space="preserve"> is still under investigation</w:t>
      </w:r>
      <w:r w:rsidR="008F17F1" w:rsidRPr="007C0197">
        <w:rPr>
          <w:rFonts w:ascii="Book Antiqua" w:hAnsi="Book Antiqua" w:cstheme="minorHAnsi"/>
          <w:color w:val="000000" w:themeColor="text1"/>
          <w:sz w:val="24"/>
          <w:szCs w:val="24"/>
        </w:rPr>
        <w:t xml:space="preserve">. </w:t>
      </w:r>
      <w:r w:rsidR="00391788" w:rsidRPr="007C0197">
        <w:rPr>
          <w:rFonts w:ascii="Book Antiqua" w:hAnsi="Book Antiqua" w:cstheme="minorHAnsi"/>
          <w:color w:val="000000" w:themeColor="text1"/>
          <w:sz w:val="24"/>
          <w:szCs w:val="24"/>
        </w:rPr>
        <w:t>Tumor proliferation index and radiological invasion are still emphasized to predict aggressiveness</w:t>
      </w:r>
      <w:r w:rsidR="008D67BA" w:rsidRPr="007C0197">
        <w:rPr>
          <w:rFonts w:ascii="Book Antiqua" w:hAnsi="Book Antiqua" w:cstheme="minorHAnsi"/>
          <w:color w:val="000000" w:themeColor="text1"/>
          <w:sz w:val="24"/>
          <w:szCs w:val="24"/>
        </w:rPr>
        <w:t>; the use of p53 IHC, endorsed by some published reports as a predictor of aggressiveness, is considered controversial, and is now endorsed by the new WHO guidelines only for ‘limited’ cases</w:t>
      </w:r>
      <w:r w:rsidR="00391788" w:rsidRPr="007C0197">
        <w:rPr>
          <w:rFonts w:ascii="Book Antiqua" w:hAnsi="Book Antiqua" w:cstheme="minorHAnsi"/>
          <w:color w:val="000000" w:themeColor="text1"/>
          <w:sz w:val="24"/>
          <w:szCs w:val="24"/>
        </w:rPr>
        <w:t xml:space="preserve">. </w:t>
      </w:r>
    </w:p>
    <w:p w14:paraId="4983EB5E" w14:textId="36FF9BAD" w:rsidR="00156961" w:rsidRPr="007C0197" w:rsidRDefault="002A1E5B" w:rsidP="007C0197">
      <w:pPr>
        <w:pStyle w:val="Normal1"/>
        <w:adjustRightInd w:val="0"/>
        <w:snapToGrid w:val="0"/>
        <w:spacing w:line="360" w:lineRule="auto"/>
        <w:ind w:firstLineChars="100" w:firstLine="240"/>
        <w:jc w:val="both"/>
        <w:rPr>
          <w:rFonts w:ascii="Book Antiqua" w:hAnsi="Book Antiqua" w:cstheme="minorHAnsi"/>
          <w:color w:val="000000" w:themeColor="text1"/>
          <w:sz w:val="24"/>
          <w:szCs w:val="24"/>
        </w:rPr>
      </w:pPr>
      <w:proofErr w:type="spellStart"/>
      <w:r w:rsidRPr="007C0197">
        <w:rPr>
          <w:rFonts w:ascii="Book Antiqua" w:hAnsi="Book Antiqua" w:cstheme="minorHAnsi"/>
          <w:color w:val="000000" w:themeColor="text1"/>
          <w:sz w:val="24"/>
          <w:szCs w:val="24"/>
        </w:rPr>
        <w:t>Histomorphologically</w:t>
      </w:r>
      <w:proofErr w:type="spellEnd"/>
      <w:r w:rsidRPr="007C0197">
        <w:rPr>
          <w:rFonts w:ascii="Book Antiqua" w:hAnsi="Book Antiqua" w:cstheme="minorHAnsi"/>
          <w:color w:val="000000" w:themeColor="text1"/>
          <w:sz w:val="24"/>
          <w:szCs w:val="24"/>
        </w:rPr>
        <w:t xml:space="preserve">, pituitary carcinomas </w:t>
      </w:r>
      <w:r w:rsidR="002B4915" w:rsidRPr="007C0197">
        <w:rPr>
          <w:rFonts w:ascii="Book Antiqua" w:hAnsi="Book Antiqua" w:cstheme="minorHAnsi"/>
          <w:color w:val="000000" w:themeColor="text1"/>
          <w:sz w:val="24"/>
          <w:szCs w:val="24"/>
        </w:rPr>
        <w:t>are intrinsically indistinguishable from</w:t>
      </w:r>
      <w:r w:rsidRPr="007C0197">
        <w:rPr>
          <w:rFonts w:ascii="Book Antiqua" w:hAnsi="Book Antiqua" w:cstheme="minorHAnsi"/>
          <w:color w:val="000000" w:themeColor="text1"/>
          <w:sz w:val="24"/>
          <w:szCs w:val="24"/>
        </w:rPr>
        <w:t xml:space="preserve"> pituitary adenoma</w:t>
      </w:r>
      <w:r w:rsidR="006F7A88" w:rsidRPr="007C0197">
        <w:rPr>
          <w:rFonts w:ascii="Book Antiqua" w:hAnsi="Book Antiqua" w:cstheme="minorHAnsi"/>
          <w:color w:val="000000" w:themeColor="text1"/>
          <w:sz w:val="24"/>
          <w:szCs w:val="24"/>
        </w:rPr>
        <w:t>s</w:t>
      </w:r>
      <w:r w:rsidRPr="007C0197">
        <w:rPr>
          <w:rFonts w:ascii="Book Antiqua" w:hAnsi="Book Antiqua" w:cstheme="minorHAnsi"/>
          <w:color w:val="000000" w:themeColor="text1"/>
          <w:sz w:val="24"/>
          <w:szCs w:val="24"/>
        </w:rPr>
        <w:t xml:space="preserve">. </w:t>
      </w:r>
      <w:r w:rsidR="002B4915" w:rsidRPr="007C0197">
        <w:rPr>
          <w:rFonts w:ascii="Book Antiqua" w:hAnsi="Book Antiqua" w:cstheme="minorHAnsi"/>
          <w:color w:val="000000" w:themeColor="text1"/>
          <w:sz w:val="24"/>
          <w:szCs w:val="24"/>
        </w:rPr>
        <w:t>Consequently</w:t>
      </w:r>
      <w:r w:rsidRPr="007C0197">
        <w:rPr>
          <w:rFonts w:ascii="Book Antiqua" w:hAnsi="Book Antiqua" w:cstheme="minorHAnsi"/>
          <w:color w:val="000000" w:themeColor="text1"/>
          <w:sz w:val="24"/>
          <w:szCs w:val="24"/>
        </w:rPr>
        <w:t xml:space="preserve">, </w:t>
      </w:r>
      <w:r w:rsidR="002B4915" w:rsidRPr="007C0197">
        <w:rPr>
          <w:rFonts w:ascii="Book Antiqua" w:hAnsi="Book Antiqua" w:cstheme="minorHAnsi"/>
          <w:color w:val="000000" w:themeColor="text1"/>
          <w:sz w:val="24"/>
          <w:szCs w:val="24"/>
        </w:rPr>
        <w:t>appropriate classification of a lesion as ‘pituitary carcinoma’</w:t>
      </w:r>
      <w:r w:rsidRPr="007C0197">
        <w:rPr>
          <w:rFonts w:ascii="Book Antiqua" w:hAnsi="Book Antiqua" w:cstheme="minorHAnsi"/>
          <w:color w:val="000000" w:themeColor="text1"/>
          <w:sz w:val="24"/>
          <w:szCs w:val="24"/>
        </w:rPr>
        <w:t xml:space="preserve"> can sometimes be challenging. "Contiguous spread" versus "non-contiguous spread" does not always provide clear diagnos</w:t>
      </w:r>
      <w:r w:rsidR="00893FA4" w:rsidRPr="007C0197">
        <w:rPr>
          <w:rFonts w:ascii="Book Antiqua" w:hAnsi="Book Antiqua" w:cstheme="minorHAnsi"/>
          <w:color w:val="000000" w:themeColor="text1"/>
          <w:sz w:val="24"/>
          <w:szCs w:val="24"/>
        </w:rPr>
        <w:t>tic</w:t>
      </w:r>
      <w:r w:rsidRPr="007C0197">
        <w:rPr>
          <w:rFonts w:ascii="Book Antiqua" w:hAnsi="Book Antiqua" w:cstheme="minorHAnsi"/>
          <w:color w:val="000000" w:themeColor="text1"/>
          <w:sz w:val="24"/>
          <w:szCs w:val="24"/>
        </w:rPr>
        <w:t xml:space="preserve"> distinction. As described in case 1, the involvement of dura mater could potentially </w:t>
      </w:r>
      <w:r w:rsidR="002B4915" w:rsidRPr="007C0197">
        <w:rPr>
          <w:rFonts w:ascii="Book Antiqua" w:hAnsi="Book Antiqua" w:cstheme="minorHAnsi"/>
          <w:color w:val="000000" w:themeColor="text1"/>
          <w:sz w:val="24"/>
          <w:szCs w:val="24"/>
        </w:rPr>
        <w:t>result from iatrogenic “</w:t>
      </w:r>
      <w:r w:rsidRPr="007C0197">
        <w:rPr>
          <w:rFonts w:ascii="Book Antiqua" w:hAnsi="Book Antiqua" w:cstheme="minorHAnsi"/>
          <w:color w:val="000000" w:themeColor="text1"/>
          <w:sz w:val="24"/>
          <w:szCs w:val="24"/>
        </w:rPr>
        <w:t>seeding</w:t>
      </w:r>
      <w:r w:rsidR="002B4915" w:rsidRPr="007C0197">
        <w:rPr>
          <w:rFonts w:ascii="Book Antiqua" w:hAnsi="Book Antiqua" w:cstheme="minorHAnsi"/>
          <w:color w:val="000000" w:themeColor="text1"/>
          <w:sz w:val="24"/>
          <w:szCs w:val="24"/>
        </w:rPr>
        <w:t>”</w:t>
      </w:r>
      <w:r w:rsidRPr="007C0197">
        <w:rPr>
          <w:rFonts w:ascii="Book Antiqua" w:hAnsi="Book Antiqua" w:cstheme="minorHAnsi"/>
          <w:color w:val="000000" w:themeColor="text1"/>
          <w:sz w:val="24"/>
          <w:szCs w:val="24"/>
        </w:rPr>
        <w:t xml:space="preserve"> </w:t>
      </w:r>
      <w:r w:rsidR="002B4915" w:rsidRPr="007C0197">
        <w:rPr>
          <w:rFonts w:ascii="Book Antiqua" w:hAnsi="Book Antiqua" w:cstheme="minorHAnsi"/>
          <w:color w:val="000000" w:themeColor="text1"/>
          <w:sz w:val="24"/>
          <w:szCs w:val="24"/>
        </w:rPr>
        <w:t xml:space="preserve">during </w:t>
      </w:r>
      <w:r w:rsidRPr="007C0197">
        <w:rPr>
          <w:rFonts w:ascii="Book Antiqua" w:hAnsi="Book Antiqua" w:cstheme="minorHAnsi"/>
          <w:color w:val="000000" w:themeColor="text1"/>
          <w:sz w:val="24"/>
          <w:szCs w:val="24"/>
        </w:rPr>
        <w:t xml:space="preserve">previous </w:t>
      </w:r>
      <w:r w:rsidR="009F59A0" w:rsidRPr="007C0197">
        <w:rPr>
          <w:rFonts w:ascii="Book Antiqua" w:hAnsi="Book Antiqua" w:cstheme="minorHAnsi"/>
          <w:color w:val="000000" w:themeColor="text1"/>
          <w:sz w:val="24"/>
          <w:szCs w:val="24"/>
        </w:rPr>
        <w:t>resection</w:t>
      </w:r>
      <w:r w:rsidR="002B4915" w:rsidRPr="007C0197">
        <w:rPr>
          <w:rFonts w:ascii="Book Antiqua" w:hAnsi="Book Antiqua" w:cstheme="minorHAnsi"/>
          <w:color w:val="000000" w:themeColor="text1"/>
          <w:sz w:val="24"/>
          <w:szCs w:val="24"/>
        </w:rPr>
        <w:t>s,</w:t>
      </w:r>
      <w:r w:rsidRPr="007C0197">
        <w:rPr>
          <w:rFonts w:ascii="Book Antiqua" w:hAnsi="Book Antiqua" w:cstheme="minorHAnsi"/>
          <w:color w:val="000000" w:themeColor="text1"/>
          <w:sz w:val="24"/>
          <w:szCs w:val="24"/>
        </w:rPr>
        <w:t xml:space="preserve"> as opposed to </w:t>
      </w:r>
      <w:r w:rsidR="009F59A0" w:rsidRPr="007C0197">
        <w:rPr>
          <w:rFonts w:ascii="Book Antiqua" w:hAnsi="Book Antiqua" w:cstheme="minorHAnsi"/>
          <w:color w:val="000000" w:themeColor="text1"/>
          <w:sz w:val="24"/>
          <w:szCs w:val="24"/>
        </w:rPr>
        <w:t xml:space="preserve">pathophysiological, </w:t>
      </w:r>
      <w:r w:rsidRPr="007C0197">
        <w:rPr>
          <w:rFonts w:ascii="Book Antiqua" w:hAnsi="Book Antiqua" w:cstheme="minorHAnsi"/>
          <w:color w:val="000000" w:themeColor="text1"/>
          <w:sz w:val="24"/>
          <w:szCs w:val="24"/>
        </w:rPr>
        <w:t>non-contiguous spread from</w:t>
      </w:r>
      <w:r w:rsidR="009F59A0" w:rsidRPr="007C0197">
        <w:rPr>
          <w:rFonts w:ascii="Book Antiqua" w:hAnsi="Book Antiqua" w:cstheme="minorHAnsi"/>
          <w:color w:val="000000" w:themeColor="text1"/>
          <w:sz w:val="24"/>
          <w:szCs w:val="24"/>
        </w:rPr>
        <w:t xml:space="preserve"> the</w:t>
      </w:r>
      <w:r w:rsidRPr="007C0197">
        <w:rPr>
          <w:rFonts w:ascii="Book Antiqua" w:hAnsi="Book Antiqua" w:cstheme="minorHAnsi"/>
          <w:color w:val="000000" w:themeColor="text1"/>
          <w:sz w:val="24"/>
          <w:szCs w:val="24"/>
        </w:rPr>
        <w:t xml:space="preserve"> pituitary adenoma. </w:t>
      </w:r>
      <w:r w:rsidR="009F59A0" w:rsidRPr="007C0197">
        <w:rPr>
          <w:rFonts w:ascii="Book Antiqua" w:hAnsi="Book Antiqua" w:cstheme="minorHAnsi"/>
          <w:color w:val="000000" w:themeColor="text1"/>
          <w:sz w:val="24"/>
          <w:szCs w:val="24"/>
        </w:rPr>
        <w:t>Although we cannot exclude this potential etiology for case 1, we note that t</w:t>
      </w:r>
      <w:r w:rsidRPr="007C0197">
        <w:rPr>
          <w:rFonts w:ascii="Book Antiqua" w:hAnsi="Book Antiqua" w:cstheme="minorHAnsi"/>
          <w:color w:val="000000" w:themeColor="text1"/>
          <w:sz w:val="24"/>
          <w:szCs w:val="24"/>
        </w:rPr>
        <w:t xml:space="preserve">he patient's clinical course showed an aggressive pattern in </w:t>
      </w:r>
      <w:r w:rsidR="009F59A0" w:rsidRPr="007C0197">
        <w:rPr>
          <w:rFonts w:ascii="Book Antiqua" w:hAnsi="Book Antiqua" w:cstheme="minorHAnsi"/>
          <w:color w:val="000000" w:themeColor="text1"/>
          <w:sz w:val="24"/>
          <w:szCs w:val="24"/>
        </w:rPr>
        <w:t xml:space="preserve">parallel </w:t>
      </w:r>
      <w:r w:rsidRPr="007C0197">
        <w:rPr>
          <w:rFonts w:ascii="Book Antiqua" w:hAnsi="Book Antiqua" w:cstheme="minorHAnsi"/>
          <w:color w:val="000000" w:themeColor="text1"/>
          <w:sz w:val="24"/>
          <w:szCs w:val="24"/>
        </w:rPr>
        <w:t>with</w:t>
      </w:r>
      <w:r w:rsidR="009F59A0" w:rsidRPr="007C0197">
        <w:rPr>
          <w:rFonts w:ascii="Book Antiqua" w:hAnsi="Book Antiqua" w:cstheme="minorHAnsi"/>
          <w:color w:val="000000" w:themeColor="text1"/>
          <w:sz w:val="24"/>
          <w:szCs w:val="24"/>
        </w:rPr>
        <w:t xml:space="preserve"> the neoplasm’s</w:t>
      </w:r>
      <w:r w:rsidRPr="007C0197">
        <w:rPr>
          <w:rFonts w:ascii="Book Antiqua" w:hAnsi="Book Antiqua" w:cstheme="minorHAnsi"/>
          <w:color w:val="000000" w:themeColor="text1"/>
          <w:sz w:val="24"/>
          <w:szCs w:val="24"/>
        </w:rPr>
        <w:t xml:space="preserve"> elevated proliferation index. </w:t>
      </w:r>
      <w:r w:rsidR="009F59A0" w:rsidRPr="007C0197">
        <w:rPr>
          <w:rFonts w:ascii="Book Antiqua" w:hAnsi="Book Antiqua" w:cstheme="minorHAnsi"/>
          <w:color w:val="000000" w:themeColor="text1"/>
          <w:sz w:val="24"/>
          <w:szCs w:val="24"/>
        </w:rPr>
        <w:t>Consequently, w</w:t>
      </w:r>
      <w:r w:rsidRPr="007C0197">
        <w:rPr>
          <w:rFonts w:ascii="Book Antiqua" w:hAnsi="Book Antiqua" w:cstheme="minorHAnsi"/>
          <w:color w:val="000000" w:themeColor="text1"/>
          <w:sz w:val="24"/>
          <w:szCs w:val="24"/>
        </w:rPr>
        <w:t xml:space="preserve">e </w:t>
      </w:r>
      <w:r w:rsidR="009F59A0" w:rsidRPr="007C0197">
        <w:rPr>
          <w:rFonts w:ascii="Book Antiqua" w:hAnsi="Book Antiqua" w:cstheme="minorHAnsi"/>
          <w:color w:val="000000" w:themeColor="text1"/>
          <w:sz w:val="24"/>
          <w:szCs w:val="24"/>
        </w:rPr>
        <w:t>interpret this case as</w:t>
      </w:r>
      <w:r w:rsidRPr="007C0197">
        <w:rPr>
          <w:rFonts w:ascii="Book Antiqua" w:hAnsi="Book Antiqua" w:cstheme="minorHAnsi"/>
          <w:color w:val="000000" w:themeColor="text1"/>
          <w:sz w:val="24"/>
          <w:szCs w:val="24"/>
        </w:rPr>
        <w:t xml:space="preserve"> consistent with pituitary carcinoma.</w:t>
      </w:r>
    </w:p>
    <w:p w14:paraId="07040E59" w14:textId="77777777" w:rsidR="008F68FA" w:rsidRPr="007C0197" w:rsidRDefault="008F68FA" w:rsidP="007C0197">
      <w:pPr>
        <w:pStyle w:val="Normal1"/>
        <w:adjustRightInd w:val="0"/>
        <w:snapToGrid w:val="0"/>
        <w:spacing w:line="360" w:lineRule="auto"/>
        <w:ind w:firstLineChars="100" w:firstLine="240"/>
        <w:jc w:val="both"/>
        <w:rPr>
          <w:rFonts w:ascii="Book Antiqua" w:hAnsi="Book Antiqua" w:cstheme="minorHAnsi"/>
          <w:color w:val="000000" w:themeColor="text1"/>
          <w:sz w:val="24"/>
          <w:szCs w:val="24"/>
        </w:rPr>
      </w:pPr>
    </w:p>
    <w:p w14:paraId="64E95DD2" w14:textId="77777777" w:rsidR="007E0EF7" w:rsidRPr="007C0197" w:rsidRDefault="007E0EF7" w:rsidP="007C0197">
      <w:pPr>
        <w:pStyle w:val="Normal1"/>
        <w:adjustRightInd w:val="0"/>
        <w:snapToGrid w:val="0"/>
        <w:spacing w:line="360" w:lineRule="auto"/>
        <w:jc w:val="both"/>
        <w:rPr>
          <w:rFonts w:ascii="Book Antiqua" w:hAnsi="Book Antiqua" w:cstheme="minorHAnsi"/>
          <w:b/>
          <w:i/>
          <w:color w:val="000000" w:themeColor="text1"/>
          <w:sz w:val="24"/>
          <w:szCs w:val="24"/>
        </w:rPr>
      </w:pPr>
      <w:r w:rsidRPr="007C0197">
        <w:rPr>
          <w:rFonts w:ascii="Book Antiqua" w:hAnsi="Book Antiqua" w:cstheme="minorHAnsi"/>
          <w:b/>
          <w:i/>
          <w:color w:val="000000" w:themeColor="text1"/>
          <w:sz w:val="24"/>
          <w:szCs w:val="24"/>
        </w:rPr>
        <w:t>Pathogenesis</w:t>
      </w:r>
    </w:p>
    <w:p w14:paraId="67C137F9" w14:textId="2141B686" w:rsidR="00C70D9E" w:rsidRPr="007C0197" w:rsidRDefault="009F6A4F" w:rsidP="007C0197">
      <w:pPr>
        <w:pStyle w:val="Normal1"/>
        <w:adjustRightInd w:val="0"/>
        <w:snapToGrid w:val="0"/>
        <w:spacing w:line="360" w:lineRule="auto"/>
        <w:jc w:val="both"/>
        <w:rPr>
          <w:rFonts w:ascii="Book Antiqua" w:hAnsi="Book Antiqua" w:cstheme="minorHAnsi"/>
          <w:color w:val="000000" w:themeColor="text1"/>
          <w:sz w:val="24"/>
          <w:szCs w:val="24"/>
        </w:rPr>
      </w:pPr>
      <w:r w:rsidRPr="007C0197">
        <w:rPr>
          <w:rFonts w:ascii="Book Antiqua" w:hAnsi="Book Antiqua" w:cstheme="minorHAnsi"/>
          <w:color w:val="000000" w:themeColor="text1"/>
          <w:sz w:val="24"/>
          <w:szCs w:val="24"/>
        </w:rPr>
        <w:lastRenderedPageBreak/>
        <w:t xml:space="preserve">The pathogenesis of pituitary carcinoma is not entirely clear. Several models have been proposed including sequential tumorigenesis and </w:t>
      </w:r>
      <w:r w:rsidRPr="007C0197">
        <w:rPr>
          <w:rFonts w:ascii="Book Antiqua" w:hAnsi="Book Antiqua" w:cstheme="minorHAnsi"/>
          <w:i/>
          <w:color w:val="000000" w:themeColor="text1"/>
          <w:sz w:val="24"/>
          <w:szCs w:val="24"/>
        </w:rPr>
        <w:t>de novo</w:t>
      </w:r>
      <w:r w:rsidR="0095705E" w:rsidRPr="007C0197">
        <w:rPr>
          <w:rFonts w:ascii="Book Antiqua" w:hAnsi="Book Antiqua" w:cstheme="minorHAnsi"/>
          <w:color w:val="000000" w:themeColor="text1"/>
          <w:sz w:val="24"/>
          <w:szCs w:val="24"/>
        </w:rPr>
        <w:t xml:space="preserve"> transformation models</w:t>
      </w:r>
      <w:r w:rsidR="0077786D" w:rsidRPr="007C0197">
        <w:rPr>
          <w:rFonts w:ascii="Book Antiqua" w:hAnsi="Book Antiqua" w:cstheme="minorHAnsi"/>
          <w:color w:val="000000" w:themeColor="text1"/>
          <w:sz w:val="24"/>
          <w:szCs w:val="24"/>
          <w:vertAlign w:val="superscript"/>
        </w:rPr>
        <w:t>[</w:t>
      </w:r>
      <w:hyperlink w:anchor="_ENREF_7" w:tooltip="Di Ieva, 2014 #13" w:history="1">
        <w:r w:rsidR="00440ED9" w:rsidRPr="007C0197">
          <w:rPr>
            <w:rFonts w:ascii="Book Antiqua" w:hAnsi="Book Antiqua" w:cstheme="minorHAnsi"/>
            <w:color w:val="000000" w:themeColor="text1"/>
            <w:sz w:val="24"/>
            <w:szCs w:val="24"/>
          </w:rPr>
          <w:fldChar w:fldCharType="begin">
            <w:fldData xml:space="preserve">PEVuZE5vdGU+PENpdGU+PEF1dGhvcj5EaSBJZXZhPC9BdXRob3I+PFllYXI+MjAxNDwvWWVhcj48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</w:fldData>
          </w:fldChar>
        </w:r>
        <w:r w:rsidR="008350BB" w:rsidRPr="007C0197">
          <w:rPr>
            <w:rFonts w:ascii="Book Antiqua" w:hAnsi="Book Antiqua" w:cstheme="minorHAnsi"/>
            <w:color w:val="000000" w:themeColor="text1"/>
            <w:sz w:val="24"/>
            <w:szCs w:val="24"/>
          </w:rPr>
          <w:instrText xml:space="preserve"> ADDIN EN.CITE </w:instrText>
        </w:r>
        <w:r w:rsidR="00440ED9" w:rsidRPr="007C0197">
          <w:rPr>
            <w:rFonts w:ascii="Book Antiqua" w:hAnsi="Book Antiqua" w:cstheme="minorHAnsi"/>
            <w:color w:val="000000" w:themeColor="text1"/>
            <w:sz w:val="24"/>
            <w:szCs w:val="24"/>
          </w:rPr>
          <w:fldChar w:fldCharType="begin">
            <w:fldData xml:space="preserve">PEVuZE5vdGU+PENpdGU+PEF1dGhvcj5EaSBJZXZhPC9BdXRob3I+PFllYXI+MjAxNDwvWWVhcj48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</w:fldData>
          </w:fldChar>
        </w:r>
        <w:r w:rsidR="008350BB" w:rsidRPr="007C0197">
          <w:rPr>
            <w:rFonts w:ascii="Book Antiqua" w:hAnsi="Book Antiqua" w:cstheme="minorHAnsi"/>
            <w:color w:val="000000" w:themeColor="text1"/>
            <w:sz w:val="24"/>
            <w:szCs w:val="24"/>
          </w:rPr>
          <w:instrText xml:space="preserve"> ADDIN EN.CITE.DATA </w:instrText>
        </w:r>
        <w:r w:rsidR="00440ED9" w:rsidRPr="007C0197">
          <w:rPr>
            <w:rFonts w:ascii="Book Antiqua" w:hAnsi="Book Antiqua" w:cstheme="minorHAnsi"/>
            <w:color w:val="000000" w:themeColor="text1"/>
            <w:sz w:val="24"/>
            <w:szCs w:val="24"/>
          </w:rPr>
        </w:r>
        <w:r w:rsidR="00440ED9" w:rsidRPr="007C0197">
          <w:rPr>
            <w:rFonts w:ascii="Book Antiqua" w:hAnsi="Book Antiqua" w:cstheme="minorHAnsi"/>
            <w:color w:val="000000" w:themeColor="text1"/>
            <w:sz w:val="24"/>
            <w:szCs w:val="24"/>
          </w:rPr>
          <w:fldChar w:fldCharType="end"/>
        </w:r>
        <w:r w:rsidR="00440ED9" w:rsidRPr="007C0197">
          <w:rPr>
            <w:rFonts w:ascii="Book Antiqua" w:hAnsi="Book Antiqua" w:cstheme="minorHAnsi"/>
            <w:color w:val="000000" w:themeColor="text1"/>
            <w:sz w:val="24"/>
            <w:szCs w:val="24"/>
          </w:rPr>
        </w:r>
        <w:r w:rsidR="00440ED9" w:rsidRPr="007C0197">
          <w:rPr>
            <w:rFonts w:ascii="Book Antiqua" w:hAnsi="Book Antiqua" w:cstheme="minorHAnsi"/>
            <w:color w:val="000000" w:themeColor="text1"/>
            <w:sz w:val="24"/>
            <w:szCs w:val="24"/>
          </w:rPr>
          <w:fldChar w:fldCharType="separate"/>
        </w:r>
        <w:r w:rsidR="008350BB" w:rsidRPr="007C0197">
          <w:rPr>
            <w:rFonts w:ascii="Book Antiqua" w:hAnsi="Book Antiqua" w:cstheme="minorHAnsi"/>
            <w:noProof/>
            <w:color w:val="000000" w:themeColor="text1"/>
            <w:sz w:val="24"/>
            <w:szCs w:val="24"/>
            <w:vertAlign w:val="superscript"/>
          </w:rPr>
          <w:t>7</w:t>
        </w:r>
        <w:r w:rsidR="00440ED9" w:rsidRPr="007C0197">
          <w:rPr>
            <w:rFonts w:ascii="Book Antiqua" w:hAnsi="Book Antiqua" w:cstheme="minorHAnsi"/>
            <w:color w:val="000000" w:themeColor="text1"/>
            <w:sz w:val="24"/>
            <w:szCs w:val="24"/>
          </w:rPr>
          <w:fldChar w:fldCharType="end"/>
        </w:r>
      </w:hyperlink>
      <w:r w:rsidR="0077786D" w:rsidRPr="007C0197">
        <w:rPr>
          <w:rFonts w:ascii="Book Antiqua" w:hAnsi="Book Antiqua" w:cstheme="minorHAnsi"/>
          <w:color w:val="000000" w:themeColor="text1"/>
          <w:sz w:val="24"/>
          <w:szCs w:val="24"/>
          <w:vertAlign w:val="superscript"/>
        </w:rPr>
        <w:t>]</w:t>
      </w:r>
      <w:r w:rsidR="0095705E" w:rsidRPr="007C0197">
        <w:rPr>
          <w:rFonts w:ascii="Book Antiqua" w:hAnsi="Book Antiqua" w:cstheme="minorHAnsi"/>
          <w:color w:val="000000" w:themeColor="text1"/>
          <w:sz w:val="24"/>
          <w:szCs w:val="24"/>
        </w:rPr>
        <w:t xml:space="preserve">. </w:t>
      </w:r>
      <w:r w:rsidRPr="007C0197">
        <w:rPr>
          <w:rFonts w:ascii="Book Antiqua" w:hAnsi="Book Antiqua" w:cstheme="minorHAnsi"/>
          <w:color w:val="000000" w:themeColor="text1"/>
          <w:sz w:val="24"/>
          <w:szCs w:val="24"/>
        </w:rPr>
        <w:t xml:space="preserve">In the sequential tumorigenesis model, the development of pituitary carcinoma follows </w:t>
      </w:r>
      <w:r w:rsidR="0095705E" w:rsidRPr="007C0197">
        <w:rPr>
          <w:rFonts w:ascii="Book Antiqua" w:hAnsi="Book Antiqua" w:cstheme="minorHAnsi"/>
          <w:color w:val="000000" w:themeColor="text1"/>
          <w:sz w:val="24"/>
          <w:szCs w:val="24"/>
        </w:rPr>
        <w:t>a step-by-step transformation</w:t>
      </w:r>
      <w:r w:rsidRPr="007C0197">
        <w:rPr>
          <w:rFonts w:ascii="Book Antiqua" w:hAnsi="Book Antiqua" w:cstheme="minorHAnsi"/>
          <w:color w:val="000000" w:themeColor="text1"/>
          <w:sz w:val="24"/>
          <w:szCs w:val="24"/>
        </w:rPr>
        <w:t xml:space="preserve"> from non</w:t>
      </w:r>
      <w:r w:rsidR="00ED1948" w:rsidRPr="007C0197">
        <w:rPr>
          <w:rFonts w:ascii="Book Antiqua" w:hAnsi="Book Antiqua" w:cstheme="minorHAnsi"/>
          <w:color w:val="000000" w:themeColor="text1"/>
          <w:sz w:val="24"/>
          <w:szCs w:val="24"/>
        </w:rPr>
        <w:t>-</w:t>
      </w:r>
      <w:r w:rsidRPr="007C0197">
        <w:rPr>
          <w:rFonts w:ascii="Book Antiqua" w:hAnsi="Book Antiqua" w:cstheme="minorHAnsi"/>
          <w:color w:val="000000" w:themeColor="text1"/>
          <w:sz w:val="24"/>
          <w:szCs w:val="24"/>
        </w:rPr>
        <w:t>adenomatous pituitary cells to adenoma cells, then aggressive pituitary adenoma and/or pituitary carcinoma</w:t>
      </w:r>
      <w:r w:rsidR="00127FCC" w:rsidRPr="007C0197">
        <w:rPr>
          <w:rFonts w:ascii="Book Antiqua" w:hAnsi="Book Antiqua" w:cstheme="minorHAnsi"/>
          <w:color w:val="000000" w:themeColor="text1"/>
          <w:sz w:val="24"/>
          <w:szCs w:val="24"/>
        </w:rPr>
        <w:t xml:space="preserve">. </w:t>
      </w:r>
      <w:r w:rsidRPr="007C0197">
        <w:rPr>
          <w:rFonts w:ascii="Book Antiqua" w:hAnsi="Book Antiqua" w:cstheme="minorHAnsi"/>
          <w:color w:val="000000" w:themeColor="text1"/>
          <w:sz w:val="24"/>
          <w:szCs w:val="24"/>
        </w:rPr>
        <w:t xml:space="preserve">In the </w:t>
      </w:r>
      <w:r w:rsidRPr="007C0197">
        <w:rPr>
          <w:rFonts w:ascii="Book Antiqua" w:hAnsi="Book Antiqua" w:cstheme="minorHAnsi"/>
          <w:i/>
          <w:color w:val="000000" w:themeColor="text1"/>
          <w:sz w:val="24"/>
          <w:szCs w:val="24"/>
        </w:rPr>
        <w:t>de novo</w:t>
      </w:r>
      <w:r w:rsidRPr="007C0197">
        <w:rPr>
          <w:rFonts w:ascii="Book Antiqua" w:hAnsi="Book Antiqua" w:cstheme="minorHAnsi"/>
          <w:color w:val="000000" w:themeColor="text1"/>
          <w:sz w:val="24"/>
          <w:szCs w:val="24"/>
        </w:rPr>
        <w:t xml:space="preserve"> transformation model, pituitary carcinoma cells metastasize from an aggressive pituitary adenoma </w:t>
      </w:r>
      <w:r w:rsidR="006B5FCB" w:rsidRPr="007C0197">
        <w:rPr>
          <w:rFonts w:ascii="Book Antiqua" w:hAnsi="Book Antiqua" w:cstheme="minorHAnsi"/>
          <w:color w:val="000000" w:themeColor="text1"/>
          <w:sz w:val="24"/>
          <w:szCs w:val="24"/>
        </w:rPr>
        <w:t xml:space="preserve">that </w:t>
      </w:r>
      <w:r w:rsidRPr="007C0197">
        <w:rPr>
          <w:rFonts w:ascii="Book Antiqua" w:hAnsi="Book Antiqua" w:cstheme="minorHAnsi"/>
          <w:color w:val="000000" w:themeColor="text1"/>
          <w:sz w:val="24"/>
          <w:szCs w:val="24"/>
        </w:rPr>
        <w:t>originat</w:t>
      </w:r>
      <w:r w:rsidR="006B5FCB" w:rsidRPr="007C0197">
        <w:rPr>
          <w:rFonts w:ascii="Book Antiqua" w:hAnsi="Book Antiqua" w:cstheme="minorHAnsi"/>
          <w:color w:val="000000" w:themeColor="text1"/>
          <w:sz w:val="24"/>
          <w:szCs w:val="24"/>
        </w:rPr>
        <w:t>ed</w:t>
      </w:r>
      <w:r w:rsidR="0011138B" w:rsidRPr="007C0197">
        <w:rPr>
          <w:rFonts w:ascii="Book Antiqua" w:hAnsi="Book Antiqua" w:cstheme="minorHAnsi"/>
          <w:color w:val="000000" w:themeColor="text1"/>
          <w:sz w:val="24"/>
          <w:szCs w:val="24"/>
        </w:rPr>
        <w:t xml:space="preserve"> in normal pituitary gland. </w:t>
      </w:r>
      <w:r w:rsidR="00674A20" w:rsidRPr="007C0197">
        <w:rPr>
          <w:rFonts w:ascii="Book Antiqua" w:hAnsi="Book Antiqua" w:cstheme="minorHAnsi"/>
          <w:color w:val="000000" w:themeColor="text1"/>
          <w:sz w:val="24"/>
          <w:szCs w:val="24"/>
        </w:rPr>
        <w:t xml:space="preserve">Most researchers believe in the sequential tumorigenesis model with </w:t>
      </w:r>
      <w:r w:rsidR="00661FE9" w:rsidRPr="007C0197">
        <w:rPr>
          <w:rFonts w:ascii="Book Antiqua" w:hAnsi="Book Antiqua" w:cstheme="minorHAnsi"/>
          <w:color w:val="000000" w:themeColor="text1"/>
          <w:sz w:val="24"/>
          <w:szCs w:val="24"/>
        </w:rPr>
        <w:t>gradual</w:t>
      </w:r>
      <w:r w:rsidR="00674A20" w:rsidRPr="007C0197">
        <w:rPr>
          <w:rFonts w:ascii="Book Antiqua" w:hAnsi="Book Antiqua" w:cstheme="minorHAnsi"/>
          <w:color w:val="000000" w:themeColor="text1"/>
          <w:sz w:val="24"/>
          <w:szCs w:val="24"/>
        </w:rPr>
        <w:t xml:space="preserve"> accumulation of genetic aberrations</w:t>
      </w:r>
      <w:r w:rsidR="0077786D" w:rsidRPr="007C0197">
        <w:rPr>
          <w:rFonts w:ascii="Book Antiqua" w:hAnsi="Book Antiqua" w:cstheme="minorHAnsi"/>
          <w:color w:val="000000" w:themeColor="text1"/>
          <w:sz w:val="24"/>
          <w:szCs w:val="24"/>
          <w:vertAlign w:val="superscript"/>
        </w:rPr>
        <w:t>[</w:t>
      </w:r>
      <w:hyperlink w:anchor="_ENREF_8" w:tooltip="Melmed, 2011 #14" w:history="1">
        <w:r w:rsidR="00440ED9" w:rsidRPr="007C0197">
          <w:rPr>
            <w:rFonts w:ascii="Book Antiqua" w:hAnsi="Book Antiqua" w:cstheme="minorHAnsi"/>
            <w:color w:val="000000" w:themeColor="text1"/>
            <w:sz w:val="24"/>
            <w:szCs w:val="24"/>
          </w:rPr>
          <w:fldChar w:fldCharType="begin"/>
        </w:r>
        <w:r w:rsidR="008350BB" w:rsidRPr="007C0197">
          <w:rPr>
            <w:rFonts w:ascii="Book Antiqua" w:hAnsi="Book Antiqua" w:cstheme="minorHAnsi"/>
            <w:color w:val="000000" w:themeColor="text1"/>
            <w:sz w:val="24"/>
            <w:szCs w:val="24"/>
          </w:rPr>
          <w:instrText xml:space="preserve"> ADDIN EN.CITE &lt;EndNote&gt;&lt;Cite&gt;&lt;Author&gt;Melmed&lt;/Author&gt;&lt;Year&gt;2011&lt;/Year&gt;&lt;RecNum&gt;14&lt;/RecNum&gt;&lt;DisplayText&gt;&lt;style face="superscript"&gt;8&lt;/style&gt;&lt;/DisplayText&gt;&lt;record&gt;&lt;rec-number&gt;14&lt;/rec-number&gt;&lt;foreign-keys&gt;&lt;key app="EN" db-id="sw0zer2paapd0fexvtfxtexg2sxsv9f5pt5r" timestamp="1545337846"&gt;14&lt;/key&gt;&lt;/foreign-keys&gt;&lt;ref-type name="Journal Article"&gt;17&lt;/ref-type&gt;&lt;contributors&gt;&lt;authors&gt;&lt;author&gt;Melmed, S.&lt;/author&gt;&lt;/authors&gt;&lt;/contributors&gt;&lt;auth-address&gt;Cedars-Sinai Medical Center, Academic Affairs Room 2015, 8700 Beverly Boulevard, Los Angeles, CA 90048, USA. melmed@csmc.edu&lt;/auth-address&gt;&lt;titles&gt;&lt;title&gt;Pathogenesis of pituitary tumors&lt;/title&gt;&lt;secondary-title&gt;Nat Rev Endocrinol&lt;/secondary-title&gt;&lt;alt-title&gt;Nature reviews. Endocrinology&lt;/alt-title&gt;&lt;/titles&gt;&lt;periodical&gt;&lt;full-title&gt;Nat Rev Endocrinol&lt;/full-title&gt;&lt;abbr-1&gt;Nature reviews. Endocrinology&lt;/abbr-1&gt;&lt;/periodical&gt;&lt;alt-periodical&gt;&lt;full-title&gt;Nat Rev Endocrinol&lt;/full-title&gt;&lt;abbr-1&gt;Nature reviews. Endocrinology&lt;/abbr-1&gt;&lt;/alt-periodical&gt;&lt;pages&gt;257-66&lt;/pages&gt;&lt;volume&gt;7&lt;/volume&gt;&lt;number&gt;5&lt;/number&gt;&lt;keywords&gt;&lt;keyword&gt;Adrenocorticotropic Hormone/metabolism&lt;/keyword&gt;&lt;keyword&gt;Animals&lt;/keyword&gt;&lt;keyword&gt;Growth Hormone/metabolism&lt;/keyword&gt;&lt;keyword&gt;Humans&lt;/keyword&gt;&lt;keyword&gt;Pituitary Neoplasms/etiology/genetics/*metabolism/*physiopathology&lt;/keyword&gt;&lt;keyword&gt;Prolactin/metabolism&lt;/keyword&gt;&lt;keyword&gt;Thyrotropin/metabolism&lt;/keyword&gt;&lt;/keywords&gt;&lt;dates&gt;&lt;year&gt;2011&lt;/year&gt;&lt;pub-dates&gt;&lt;date&gt;May&lt;/date&gt;&lt;/pub-dates&gt;&lt;/dates&gt;&lt;isbn&gt;1759-5037 (Electronic)&amp;#xD;1759-5029 (Linking)&lt;/isbn&gt;&lt;accession-num&gt;21423242&lt;/accession-num&gt;&lt;urls&gt;&lt;related-urls&gt;&lt;url&gt;http://www.ncbi.nlm.nih.gov/pubmed/21423242&lt;/url&gt;&lt;/related-urls&gt;&lt;/urls&gt;&lt;electronic-resource-num&gt;10.1038/nrendo.2011.40&lt;/electronic-resource-num&gt;&lt;/record&gt;&lt;/Cite&gt;&lt;/EndNote&gt;</w:instrText>
        </w:r>
        <w:r w:rsidR="00440ED9" w:rsidRPr="007C0197">
          <w:rPr>
            <w:rFonts w:ascii="Book Antiqua" w:hAnsi="Book Antiqua" w:cstheme="minorHAnsi"/>
            <w:color w:val="000000" w:themeColor="text1"/>
            <w:sz w:val="24"/>
            <w:szCs w:val="24"/>
          </w:rPr>
          <w:fldChar w:fldCharType="separate"/>
        </w:r>
        <w:r w:rsidR="008350BB" w:rsidRPr="007C0197">
          <w:rPr>
            <w:rFonts w:ascii="Book Antiqua" w:hAnsi="Book Antiqua" w:cstheme="minorHAnsi"/>
            <w:noProof/>
            <w:color w:val="000000" w:themeColor="text1"/>
            <w:sz w:val="24"/>
            <w:szCs w:val="24"/>
            <w:vertAlign w:val="superscript"/>
          </w:rPr>
          <w:t>8</w:t>
        </w:r>
        <w:r w:rsidR="00440ED9" w:rsidRPr="007C0197">
          <w:rPr>
            <w:rFonts w:ascii="Book Antiqua" w:hAnsi="Book Antiqua" w:cstheme="minorHAnsi"/>
            <w:color w:val="000000" w:themeColor="text1"/>
            <w:sz w:val="24"/>
            <w:szCs w:val="24"/>
          </w:rPr>
          <w:fldChar w:fldCharType="end"/>
        </w:r>
      </w:hyperlink>
      <w:r w:rsidR="0077786D" w:rsidRPr="007C0197">
        <w:rPr>
          <w:rFonts w:ascii="Book Antiqua" w:hAnsi="Book Antiqua" w:cstheme="minorHAnsi"/>
          <w:color w:val="000000" w:themeColor="text1"/>
          <w:sz w:val="24"/>
          <w:szCs w:val="24"/>
          <w:vertAlign w:val="superscript"/>
        </w:rPr>
        <w:t>]</w:t>
      </w:r>
      <w:r w:rsidR="006B5FCB" w:rsidRPr="007C0197">
        <w:rPr>
          <w:rFonts w:ascii="Book Antiqua" w:hAnsi="Book Antiqua" w:cstheme="minorHAnsi"/>
          <w:color w:val="000000" w:themeColor="text1"/>
          <w:sz w:val="24"/>
          <w:szCs w:val="24"/>
        </w:rPr>
        <w:t>;</w:t>
      </w:r>
      <w:r w:rsidR="00674A20" w:rsidRPr="007C0197">
        <w:rPr>
          <w:rFonts w:ascii="Book Antiqua" w:hAnsi="Book Antiqua" w:cstheme="minorHAnsi"/>
          <w:color w:val="000000" w:themeColor="text1"/>
          <w:sz w:val="24"/>
          <w:szCs w:val="24"/>
        </w:rPr>
        <w:t xml:space="preserve"> however</w:t>
      </w:r>
      <w:r w:rsidR="006B5FCB" w:rsidRPr="007C0197">
        <w:rPr>
          <w:rFonts w:ascii="Book Antiqua" w:hAnsi="Book Antiqua" w:cstheme="minorHAnsi"/>
          <w:color w:val="000000" w:themeColor="text1"/>
          <w:sz w:val="24"/>
          <w:szCs w:val="24"/>
        </w:rPr>
        <w:t>,</w:t>
      </w:r>
      <w:r w:rsidR="00674A20" w:rsidRPr="007C0197">
        <w:rPr>
          <w:rFonts w:ascii="Book Antiqua" w:hAnsi="Book Antiqua" w:cstheme="minorHAnsi"/>
          <w:color w:val="000000" w:themeColor="text1"/>
          <w:sz w:val="24"/>
          <w:szCs w:val="24"/>
        </w:rPr>
        <w:t xml:space="preserve"> </w:t>
      </w:r>
      <w:r w:rsidR="00674A20" w:rsidRPr="007C0197">
        <w:rPr>
          <w:rFonts w:ascii="Book Antiqua" w:hAnsi="Book Antiqua" w:cstheme="minorHAnsi"/>
          <w:i/>
          <w:color w:val="000000" w:themeColor="text1"/>
          <w:sz w:val="24"/>
          <w:szCs w:val="24"/>
        </w:rPr>
        <w:t>de novo</w:t>
      </w:r>
      <w:r w:rsidR="00674A20" w:rsidRPr="007C0197">
        <w:rPr>
          <w:rFonts w:ascii="Book Antiqua" w:hAnsi="Book Antiqua" w:cstheme="minorHAnsi"/>
          <w:color w:val="000000" w:themeColor="text1"/>
          <w:sz w:val="24"/>
          <w:szCs w:val="24"/>
        </w:rPr>
        <w:t xml:space="preserve"> development cannot be excluded</w:t>
      </w:r>
      <w:r w:rsidR="00A821FD" w:rsidRPr="007C0197">
        <w:rPr>
          <w:rFonts w:ascii="Book Antiqua" w:hAnsi="Book Antiqua" w:cstheme="minorHAnsi"/>
          <w:color w:val="000000" w:themeColor="text1"/>
          <w:sz w:val="24"/>
          <w:szCs w:val="24"/>
        </w:rPr>
        <w:t xml:space="preserve"> based on current knowledge</w:t>
      </w:r>
      <w:r w:rsidR="00674A20" w:rsidRPr="007C0197">
        <w:rPr>
          <w:rFonts w:ascii="Book Antiqua" w:hAnsi="Book Antiqua" w:cstheme="minorHAnsi"/>
          <w:color w:val="000000" w:themeColor="text1"/>
          <w:sz w:val="24"/>
          <w:szCs w:val="24"/>
        </w:rPr>
        <w:t xml:space="preserve">. </w:t>
      </w:r>
      <w:r w:rsidR="00C70D9E" w:rsidRPr="007C0197">
        <w:rPr>
          <w:rFonts w:ascii="Book Antiqua" w:hAnsi="Book Antiqua" w:cstheme="minorHAnsi"/>
          <w:color w:val="000000" w:themeColor="text1"/>
          <w:sz w:val="24"/>
          <w:szCs w:val="24"/>
        </w:rPr>
        <w:t>We noticed that the Ki-67 LI in case 1 appeared to rise with every recurrence, from 13% to</w:t>
      </w:r>
      <w:r w:rsidR="00B546FC" w:rsidRPr="007C0197">
        <w:rPr>
          <w:rFonts w:ascii="Book Antiqua" w:hAnsi="Book Antiqua" w:cstheme="minorHAnsi"/>
          <w:color w:val="000000" w:themeColor="text1"/>
          <w:sz w:val="24"/>
          <w:szCs w:val="24"/>
        </w:rPr>
        <w:t xml:space="preserve"> 17% to 25.5%</w:t>
      </w:r>
      <w:r w:rsidR="00C70D9E" w:rsidRPr="007C0197">
        <w:rPr>
          <w:rFonts w:ascii="Book Antiqua" w:hAnsi="Book Antiqua" w:cstheme="minorHAnsi"/>
          <w:color w:val="000000" w:themeColor="text1"/>
          <w:sz w:val="24"/>
          <w:szCs w:val="24"/>
        </w:rPr>
        <w:t xml:space="preserve">, which is consistent with a step-wise </w:t>
      </w:r>
      <w:r w:rsidR="009C240C" w:rsidRPr="007C0197">
        <w:rPr>
          <w:rFonts w:ascii="Book Antiqua" w:hAnsi="Book Antiqua" w:cstheme="minorHAnsi"/>
          <w:color w:val="000000" w:themeColor="text1"/>
          <w:sz w:val="24"/>
          <w:szCs w:val="24"/>
        </w:rPr>
        <w:t>transformation</w:t>
      </w:r>
      <w:r w:rsidR="00C70D9E" w:rsidRPr="007C0197">
        <w:rPr>
          <w:rFonts w:ascii="Book Antiqua" w:hAnsi="Book Antiqua" w:cstheme="minorHAnsi"/>
          <w:color w:val="000000" w:themeColor="text1"/>
          <w:sz w:val="24"/>
          <w:szCs w:val="24"/>
        </w:rPr>
        <w:t xml:space="preserve"> of the more aggressive </w:t>
      </w:r>
      <w:r w:rsidR="009C240C" w:rsidRPr="007C0197">
        <w:rPr>
          <w:rFonts w:ascii="Book Antiqua" w:hAnsi="Book Antiqua" w:cstheme="minorHAnsi"/>
          <w:color w:val="000000" w:themeColor="text1"/>
          <w:sz w:val="24"/>
          <w:szCs w:val="24"/>
        </w:rPr>
        <w:t xml:space="preserve">type </w:t>
      </w:r>
      <w:r w:rsidR="00C70D9E" w:rsidRPr="007C0197">
        <w:rPr>
          <w:rFonts w:ascii="Book Antiqua" w:hAnsi="Book Antiqua" w:cstheme="minorHAnsi"/>
          <w:color w:val="000000" w:themeColor="text1"/>
          <w:sz w:val="24"/>
          <w:szCs w:val="24"/>
        </w:rPr>
        <w:t>of pituitary neoplasm, or selection of a fast-proliferating subpopula</w:t>
      </w:r>
      <w:r w:rsidR="00777AC0" w:rsidRPr="007C0197">
        <w:rPr>
          <w:rFonts w:ascii="Book Antiqua" w:hAnsi="Book Antiqua" w:cstheme="minorHAnsi"/>
          <w:color w:val="000000" w:themeColor="text1"/>
          <w:sz w:val="24"/>
          <w:szCs w:val="24"/>
        </w:rPr>
        <w:t>tion under treatment pressure.</w:t>
      </w:r>
    </w:p>
    <w:p w14:paraId="7A8D40DE" w14:textId="32C9666E" w:rsidR="007E0EF7" w:rsidRPr="007C0197" w:rsidRDefault="007E0EF7" w:rsidP="007C0197">
      <w:pPr>
        <w:pStyle w:val="Normal1"/>
        <w:adjustRightInd w:val="0"/>
        <w:snapToGrid w:val="0"/>
        <w:spacing w:line="360" w:lineRule="auto"/>
        <w:ind w:firstLineChars="200" w:firstLine="480"/>
        <w:jc w:val="both"/>
        <w:rPr>
          <w:rFonts w:ascii="Book Antiqua" w:hAnsi="Book Antiqua" w:cstheme="minorHAnsi"/>
          <w:color w:val="000000" w:themeColor="text1"/>
          <w:sz w:val="24"/>
          <w:szCs w:val="24"/>
        </w:rPr>
      </w:pPr>
      <w:r w:rsidRPr="007C0197">
        <w:rPr>
          <w:rFonts w:ascii="Book Antiqua" w:hAnsi="Book Antiqua" w:cstheme="minorHAnsi"/>
          <w:color w:val="000000" w:themeColor="text1"/>
          <w:sz w:val="24"/>
          <w:szCs w:val="24"/>
        </w:rPr>
        <w:t xml:space="preserve">The presence of coexisting </w:t>
      </w:r>
      <w:r w:rsidR="00BE07E4" w:rsidRPr="007C0197">
        <w:rPr>
          <w:rFonts w:ascii="Book Antiqua" w:hAnsi="Book Antiqua" w:cstheme="minorHAnsi"/>
          <w:color w:val="000000" w:themeColor="text1"/>
          <w:sz w:val="24"/>
          <w:szCs w:val="24"/>
        </w:rPr>
        <w:t>RCC</w:t>
      </w:r>
      <w:r w:rsidRPr="007C0197">
        <w:rPr>
          <w:rFonts w:ascii="Book Antiqua" w:hAnsi="Book Antiqua" w:cstheme="minorHAnsi"/>
          <w:color w:val="000000" w:themeColor="text1"/>
          <w:sz w:val="24"/>
          <w:szCs w:val="24"/>
        </w:rPr>
        <w:t xml:space="preserve"> (clear cell type) and papillary thyroid carcinoma in the first patient </w:t>
      </w:r>
      <w:r w:rsidR="00AF03ED" w:rsidRPr="007C0197">
        <w:rPr>
          <w:rFonts w:ascii="Book Antiqua" w:hAnsi="Book Antiqua" w:cstheme="minorHAnsi"/>
          <w:color w:val="000000" w:themeColor="text1"/>
          <w:sz w:val="24"/>
          <w:szCs w:val="24"/>
        </w:rPr>
        <w:t>certainly</w:t>
      </w:r>
      <w:r w:rsidRPr="007C0197">
        <w:rPr>
          <w:rFonts w:ascii="Book Antiqua" w:hAnsi="Book Antiqua" w:cstheme="minorHAnsi"/>
          <w:color w:val="000000" w:themeColor="text1"/>
          <w:sz w:val="24"/>
          <w:szCs w:val="24"/>
        </w:rPr>
        <w:t xml:space="preserve"> raised the question </w:t>
      </w:r>
      <w:r w:rsidR="005362DD" w:rsidRPr="007C0197">
        <w:rPr>
          <w:rFonts w:ascii="Book Antiqua" w:hAnsi="Book Antiqua" w:cstheme="minorHAnsi"/>
          <w:color w:val="000000" w:themeColor="text1"/>
          <w:sz w:val="24"/>
          <w:szCs w:val="24"/>
        </w:rPr>
        <w:t>of an</w:t>
      </w:r>
      <w:r w:rsidRPr="007C0197">
        <w:rPr>
          <w:rFonts w:ascii="Book Antiqua" w:hAnsi="Book Antiqua" w:cstheme="minorHAnsi"/>
          <w:color w:val="000000" w:themeColor="text1"/>
          <w:sz w:val="24"/>
          <w:szCs w:val="24"/>
        </w:rPr>
        <w:t xml:space="preserve"> underlying </w:t>
      </w:r>
      <w:r w:rsidR="00C70D9E" w:rsidRPr="007C0197">
        <w:rPr>
          <w:rFonts w:ascii="Book Antiqua" w:hAnsi="Book Antiqua" w:cstheme="minorHAnsi"/>
          <w:color w:val="000000" w:themeColor="text1"/>
          <w:sz w:val="24"/>
          <w:szCs w:val="24"/>
        </w:rPr>
        <w:t xml:space="preserve">germline mutation </w:t>
      </w:r>
      <w:r w:rsidR="00103CDA" w:rsidRPr="007C0197">
        <w:rPr>
          <w:rFonts w:ascii="Book Antiqua" w:hAnsi="Book Antiqua" w:cstheme="minorHAnsi"/>
          <w:color w:val="000000" w:themeColor="text1"/>
          <w:sz w:val="24"/>
          <w:szCs w:val="24"/>
        </w:rPr>
        <w:t>or a cancer predisposing syndrome</w:t>
      </w:r>
      <w:r w:rsidR="00127FCC" w:rsidRPr="007C0197">
        <w:rPr>
          <w:rFonts w:ascii="Book Antiqua" w:hAnsi="Book Antiqua" w:cstheme="minorHAnsi"/>
          <w:color w:val="000000" w:themeColor="text1"/>
          <w:sz w:val="24"/>
          <w:szCs w:val="24"/>
        </w:rPr>
        <w:t xml:space="preserve">. </w:t>
      </w:r>
      <w:r w:rsidRPr="007C0197">
        <w:rPr>
          <w:rFonts w:ascii="Book Antiqua" w:hAnsi="Book Antiqua" w:cstheme="minorHAnsi"/>
          <w:color w:val="000000" w:themeColor="text1"/>
          <w:sz w:val="24"/>
          <w:szCs w:val="24"/>
        </w:rPr>
        <w:t>Unfortunately</w:t>
      </w:r>
      <w:r w:rsidR="00C70D9E" w:rsidRPr="007C0197">
        <w:rPr>
          <w:rFonts w:ascii="Book Antiqua" w:hAnsi="Book Antiqua" w:cstheme="minorHAnsi"/>
          <w:color w:val="000000" w:themeColor="text1"/>
          <w:sz w:val="24"/>
          <w:szCs w:val="24"/>
        </w:rPr>
        <w:t>,</w:t>
      </w:r>
      <w:r w:rsidRPr="007C0197">
        <w:rPr>
          <w:rFonts w:ascii="Book Antiqua" w:hAnsi="Book Antiqua" w:cstheme="minorHAnsi"/>
          <w:color w:val="000000" w:themeColor="text1"/>
          <w:sz w:val="24"/>
          <w:szCs w:val="24"/>
        </w:rPr>
        <w:t xml:space="preserve"> </w:t>
      </w:r>
      <w:r w:rsidR="00B87B3B" w:rsidRPr="007C0197">
        <w:rPr>
          <w:rFonts w:ascii="Book Antiqua" w:hAnsi="Book Antiqua" w:cstheme="minorHAnsi"/>
          <w:color w:val="000000" w:themeColor="text1"/>
          <w:sz w:val="24"/>
          <w:szCs w:val="24"/>
        </w:rPr>
        <w:t>we did not obtain</w:t>
      </w:r>
      <w:r w:rsidRPr="007C0197">
        <w:rPr>
          <w:rFonts w:ascii="Book Antiqua" w:hAnsi="Book Antiqua" w:cstheme="minorHAnsi"/>
          <w:color w:val="000000" w:themeColor="text1"/>
          <w:sz w:val="24"/>
          <w:szCs w:val="24"/>
        </w:rPr>
        <w:t xml:space="preserve"> consent </w:t>
      </w:r>
      <w:r w:rsidR="00C70D9E" w:rsidRPr="007C0197">
        <w:rPr>
          <w:rFonts w:ascii="Book Antiqua" w:hAnsi="Book Antiqua" w:cstheme="minorHAnsi"/>
          <w:color w:val="000000" w:themeColor="text1"/>
          <w:sz w:val="24"/>
          <w:szCs w:val="24"/>
        </w:rPr>
        <w:t xml:space="preserve">from the patient </w:t>
      </w:r>
      <w:r w:rsidRPr="007C0197">
        <w:rPr>
          <w:rFonts w:ascii="Book Antiqua" w:hAnsi="Book Antiqua" w:cstheme="minorHAnsi"/>
          <w:color w:val="000000" w:themeColor="text1"/>
          <w:sz w:val="24"/>
          <w:szCs w:val="24"/>
        </w:rPr>
        <w:t xml:space="preserve">for </w:t>
      </w:r>
      <w:r w:rsidR="005362DD" w:rsidRPr="007C0197">
        <w:rPr>
          <w:rFonts w:ascii="Book Antiqua" w:hAnsi="Book Antiqua" w:cstheme="minorHAnsi"/>
          <w:color w:val="000000" w:themeColor="text1"/>
          <w:sz w:val="24"/>
          <w:szCs w:val="24"/>
        </w:rPr>
        <w:t xml:space="preserve">such </w:t>
      </w:r>
      <w:r w:rsidRPr="007C0197">
        <w:rPr>
          <w:rFonts w:ascii="Book Antiqua" w:hAnsi="Book Antiqua" w:cstheme="minorHAnsi"/>
          <w:color w:val="000000" w:themeColor="text1"/>
          <w:sz w:val="24"/>
          <w:szCs w:val="24"/>
        </w:rPr>
        <w:t>molecular s</w:t>
      </w:r>
      <w:r w:rsidR="009E67A2" w:rsidRPr="007C0197">
        <w:rPr>
          <w:rFonts w:ascii="Book Antiqua" w:hAnsi="Book Antiqua" w:cstheme="minorHAnsi"/>
          <w:color w:val="000000" w:themeColor="text1"/>
          <w:sz w:val="24"/>
          <w:szCs w:val="24"/>
        </w:rPr>
        <w:t>tudies</w:t>
      </w:r>
      <w:r w:rsidR="00127FCC" w:rsidRPr="007C0197">
        <w:rPr>
          <w:rFonts w:ascii="Book Antiqua" w:hAnsi="Book Antiqua" w:cstheme="minorHAnsi"/>
          <w:color w:val="000000" w:themeColor="text1"/>
          <w:sz w:val="24"/>
          <w:szCs w:val="24"/>
        </w:rPr>
        <w:t xml:space="preserve">. </w:t>
      </w:r>
      <w:r w:rsidR="009E67A2" w:rsidRPr="007C0197">
        <w:rPr>
          <w:rFonts w:ascii="Book Antiqua" w:hAnsi="Book Antiqua" w:cstheme="minorHAnsi"/>
          <w:color w:val="000000" w:themeColor="text1"/>
          <w:sz w:val="24"/>
          <w:szCs w:val="24"/>
        </w:rPr>
        <w:t xml:space="preserve">There </w:t>
      </w:r>
      <w:r w:rsidR="00C70D9E" w:rsidRPr="007C0197">
        <w:rPr>
          <w:rFonts w:ascii="Book Antiqua" w:hAnsi="Book Antiqua" w:cstheme="minorHAnsi"/>
          <w:color w:val="000000" w:themeColor="text1"/>
          <w:sz w:val="24"/>
          <w:szCs w:val="24"/>
        </w:rPr>
        <w:t>is literature</w:t>
      </w:r>
      <w:r w:rsidR="009E67A2" w:rsidRPr="007C0197">
        <w:rPr>
          <w:rFonts w:ascii="Book Antiqua" w:hAnsi="Book Antiqua" w:cstheme="minorHAnsi"/>
          <w:color w:val="000000" w:themeColor="text1"/>
          <w:sz w:val="24"/>
          <w:szCs w:val="24"/>
        </w:rPr>
        <w:t xml:space="preserve"> </w:t>
      </w:r>
      <w:r w:rsidR="00103CDA" w:rsidRPr="007C0197">
        <w:rPr>
          <w:rFonts w:ascii="Book Antiqua" w:hAnsi="Book Antiqua" w:cstheme="minorHAnsi"/>
          <w:color w:val="000000" w:themeColor="text1"/>
          <w:sz w:val="24"/>
          <w:szCs w:val="24"/>
        </w:rPr>
        <w:t>linking</w:t>
      </w:r>
      <w:r w:rsidR="009E67A2" w:rsidRPr="007C0197">
        <w:rPr>
          <w:rFonts w:ascii="Book Antiqua" w:hAnsi="Book Antiqua" w:cstheme="minorHAnsi"/>
          <w:color w:val="000000" w:themeColor="text1"/>
          <w:sz w:val="24"/>
          <w:szCs w:val="24"/>
        </w:rPr>
        <w:t xml:space="preserve"> pituitary carcinoma with</w:t>
      </w:r>
      <w:r w:rsidR="00FB06C1" w:rsidRPr="007C0197">
        <w:rPr>
          <w:rFonts w:ascii="Book Antiqua" w:hAnsi="Book Antiqua" w:cstheme="minorHAnsi"/>
          <w:color w:val="000000" w:themeColor="text1"/>
          <w:sz w:val="24"/>
          <w:szCs w:val="24"/>
        </w:rPr>
        <w:t xml:space="preserve"> </w:t>
      </w:r>
      <w:r w:rsidR="00674A20" w:rsidRPr="007C0197">
        <w:rPr>
          <w:rFonts w:ascii="Book Antiqua" w:hAnsi="Book Antiqua" w:cstheme="minorHAnsi"/>
          <w:color w:val="000000" w:themeColor="text1"/>
          <w:sz w:val="24"/>
          <w:szCs w:val="24"/>
        </w:rPr>
        <w:t>hereditary syndrome</w:t>
      </w:r>
      <w:r w:rsidR="00127FCC" w:rsidRPr="007C0197">
        <w:rPr>
          <w:rFonts w:ascii="Book Antiqua" w:hAnsi="Book Antiqua" w:cstheme="minorHAnsi"/>
          <w:color w:val="000000" w:themeColor="text1"/>
          <w:sz w:val="24"/>
          <w:szCs w:val="24"/>
        </w:rPr>
        <w:t xml:space="preserve">. </w:t>
      </w:r>
      <w:r w:rsidR="00830953" w:rsidRPr="007C0197">
        <w:rPr>
          <w:rFonts w:ascii="Book Antiqua" w:hAnsi="Book Antiqua" w:cstheme="minorHAnsi"/>
          <w:color w:val="000000" w:themeColor="text1"/>
          <w:sz w:val="24"/>
          <w:szCs w:val="24"/>
        </w:rPr>
        <w:t>Succinate Dehydrogenase Subunit B</w:t>
      </w:r>
      <w:r w:rsidR="00830953" w:rsidRPr="007C0197">
        <w:rPr>
          <w:rFonts w:ascii="Book Antiqua" w:hAnsi="Book Antiqua" w:cstheme="minorHAnsi"/>
          <w:i/>
          <w:color w:val="000000" w:themeColor="text1"/>
          <w:sz w:val="24"/>
          <w:szCs w:val="24"/>
        </w:rPr>
        <w:t xml:space="preserve"> </w:t>
      </w:r>
      <w:r w:rsidR="002A53DF" w:rsidRPr="007C0197">
        <w:rPr>
          <w:rFonts w:ascii="Book Antiqua" w:hAnsi="Book Antiqua" w:cstheme="minorHAnsi"/>
          <w:color w:val="000000" w:themeColor="text1"/>
          <w:sz w:val="24"/>
          <w:szCs w:val="24"/>
        </w:rPr>
        <w:t>(</w:t>
      </w:r>
      <w:r w:rsidR="00830953" w:rsidRPr="007C0197">
        <w:rPr>
          <w:rFonts w:ascii="Book Antiqua" w:hAnsi="Book Antiqua" w:cstheme="minorHAnsi"/>
          <w:i/>
          <w:color w:val="000000" w:themeColor="text1"/>
          <w:sz w:val="24"/>
          <w:szCs w:val="24"/>
        </w:rPr>
        <w:t>SDHB</w:t>
      </w:r>
      <w:r w:rsidR="002A53DF" w:rsidRPr="007C0197">
        <w:rPr>
          <w:rFonts w:ascii="Book Antiqua" w:hAnsi="Book Antiqua" w:cstheme="minorHAnsi"/>
          <w:color w:val="000000" w:themeColor="text1"/>
          <w:sz w:val="24"/>
          <w:szCs w:val="24"/>
        </w:rPr>
        <w:t>)</w:t>
      </w:r>
      <w:r w:rsidR="00D27B98" w:rsidRPr="007C0197">
        <w:rPr>
          <w:rFonts w:ascii="Book Antiqua" w:hAnsi="Book Antiqua" w:cstheme="minorHAnsi"/>
          <w:color w:val="000000" w:themeColor="text1"/>
          <w:sz w:val="24"/>
          <w:szCs w:val="24"/>
        </w:rPr>
        <w:t xml:space="preserve"> mutation was reported in one pituitary carcinoma </w:t>
      </w:r>
      <w:proofErr w:type="gramStart"/>
      <w:r w:rsidR="00D27B98" w:rsidRPr="007C0197">
        <w:rPr>
          <w:rFonts w:ascii="Book Antiqua" w:hAnsi="Book Antiqua" w:cstheme="minorHAnsi"/>
          <w:color w:val="000000" w:themeColor="text1"/>
          <w:sz w:val="24"/>
          <w:szCs w:val="24"/>
        </w:rPr>
        <w:t>case</w:t>
      </w:r>
      <w:r w:rsidR="00830953" w:rsidRPr="007C0197">
        <w:rPr>
          <w:rFonts w:ascii="Book Antiqua" w:hAnsi="Book Antiqua" w:cstheme="minorHAnsi"/>
          <w:color w:val="000000" w:themeColor="text1"/>
          <w:sz w:val="24"/>
          <w:szCs w:val="24"/>
          <w:vertAlign w:val="superscript"/>
        </w:rPr>
        <w:t>[</w:t>
      </w:r>
      <w:proofErr w:type="gramEnd"/>
      <w:r w:rsidR="00830953" w:rsidRPr="007C0197">
        <w:rPr>
          <w:rFonts w:ascii="Book Antiqua" w:hAnsi="Book Antiqua" w:cstheme="minorHAnsi"/>
          <w:color w:val="000000" w:themeColor="text1"/>
          <w:sz w:val="24"/>
          <w:szCs w:val="24"/>
          <w:vertAlign w:val="superscript"/>
        </w:rPr>
        <w:t>9]</w:t>
      </w:r>
      <w:r w:rsidR="00D27B98" w:rsidRPr="007C0197">
        <w:rPr>
          <w:rFonts w:ascii="Book Antiqua" w:hAnsi="Book Antiqua" w:cstheme="minorHAnsi"/>
          <w:color w:val="000000" w:themeColor="text1"/>
          <w:sz w:val="24"/>
          <w:szCs w:val="24"/>
        </w:rPr>
        <w:t xml:space="preserve">. </w:t>
      </w:r>
      <w:r w:rsidR="00F31798" w:rsidRPr="007C0197">
        <w:rPr>
          <w:rFonts w:ascii="Book Antiqua" w:hAnsi="Book Antiqua" w:cstheme="minorHAnsi"/>
          <w:i/>
          <w:color w:val="000000" w:themeColor="text1"/>
          <w:sz w:val="24"/>
          <w:szCs w:val="24"/>
        </w:rPr>
        <w:t>SDHB</w:t>
      </w:r>
      <w:r w:rsidR="00436266" w:rsidRPr="007C0197">
        <w:rPr>
          <w:rFonts w:ascii="Book Antiqua" w:hAnsi="Book Antiqua" w:cstheme="minorHAnsi"/>
          <w:color w:val="000000" w:themeColor="text1"/>
          <w:sz w:val="24"/>
          <w:szCs w:val="24"/>
        </w:rPr>
        <w:t xml:space="preserve"> germline mutation carriers ha</w:t>
      </w:r>
      <w:r w:rsidR="00EA42E2" w:rsidRPr="007C0197">
        <w:rPr>
          <w:rFonts w:ascii="Book Antiqua" w:hAnsi="Book Antiqua" w:cstheme="minorHAnsi"/>
          <w:color w:val="000000" w:themeColor="text1"/>
          <w:sz w:val="24"/>
          <w:szCs w:val="24"/>
        </w:rPr>
        <w:t>ve</w:t>
      </w:r>
      <w:r w:rsidR="00436266" w:rsidRPr="007C0197">
        <w:rPr>
          <w:rFonts w:ascii="Book Antiqua" w:hAnsi="Book Antiqua" w:cstheme="minorHAnsi"/>
          <w:color w:val="000000" w:themeColor="text1"/>
          <w:sz w:val="24"/>
          <w:szCs w:val="24"/>
        </w:rPr>
        <w:t xml:space="preserve"> a high chance </w:t>
      </w:r>
      <w:r w:rsidR="00661FE9" w:rsidRPr="007C0197">
        <w:rPr>
          <w:rFonts w:ascii="Book Antiqua" w:hAnsi="Book Antiqua" w:cstheme="minorHAnsi"/>
          <w:color w:val="000000" w:themeColor="text1"/>
          <w:sz w:val="24"/>
          <w:szCs w:val="24"/>
        </w:rPr>
        <w:t xml:space="preserve">of </w:t>
      </w:r>
      <w:r w:rsidR="00436266" w:rsidRPr="007C0197">
        <w:rPr>
          <w:rFonts w:ascii="Book Antiqua" w:hAnsi="Book Antiqua" w:cstheme="minorHAnsi"/>
          <w:color w:val="000000" w:themeColor="text1"/>
          <w:sz w:val="24"/>
          <w:szCs w:val="24"/>
        </w:rPr>
        <w:t xml:space="preserve">developing paraganglioma/pheochromocytoma, and less frequently, renal clear cell carcinoma and papillary thyroid </w:t>
      </w:r>
      <w:proofErr w:type="gramStart"/>
      <w:r w:rsidR="00436266" w:rsidRPr="007C0197">
        <w:rPr>
          <w:rFonts w:ascii="Book Antiqua" w:hAnsi="Book Antiqua" w:cstheme="minorHAnsi"/>
          <w:color w:val="000000" w:themeColor="text1"/>
          <w:sz w:val="24"/>
          <w:szCs w:val="24"/>
        </w:rPr>
        <w:t>carcinoma</w:t>
      </w:r>
      <w:r w:rsidR="00830953" w:rsidRPr="007C0197">
        <w:rPr>
          <w:rFonts w:ascii="Book Antiqua" w:hAnsi="Book Antiqua" w:cstheme="minorHAnsi"/>
          <w:color w:val="000000" w:themeColor="text1"/>
          <w:sz w:val="24"/>
          <w:szCs w:val="24"/>
          <w:vertAlign w:val="superscript"/>
        </w:rPr>
        <w:t>[</w:t>
      </w:r>
      <w:proofErr w:type="gramEnd"/>
      <w:r w:rsidR="00830953" w:rsidRPr="007C0197">
        <w:rPr>
          <w:rFonts w:ascii="Book Antiqua" w:hAnsi="Book Antiqua" w:cstheme="minorHAnsi"/>
          <w:color w:val="000000" w:themeColor="text1"/>
          <w:sz w:val="24"/>
          <w:szCs w:val="24"/>
          <w:vertAlign w:val="superscript"/>
        </w:rPr>
        <w:t>10-12]</w:t>
      </w:r>
      <w:r w:rsidR="00436266" w:rsidRPr="007C0197">
        <w:rPr>
          <w:rFonts w:ascii="Book Antiqua" w:hAnsi="Book Antiqua" w:cstheme="minorHAnsi"/>
          <w:color w:val="000000" w:themeColor="text1"/>
          <w:sz w:val="24"/>
          <w:szCs w:val="24"/>
        </w:rPr>
        <w:t xml:space="preserve">. </w:t>
      </w:r>
      <w:r w:rsidR="003B2E5C" w:rsidRPr="007C0197">
        <w:rPr>
          <w:rFonts w:ascii="Book Antiqua" w:hAnsi="Book Antiqua" w:cstheme="minorHAnsi"/>
          <w:color w:val="000000" w:themeColor="text1"/>
          <w:sz w:val="24"/>
          <w:szCs w:val="24"/>
        </w:rPr>
        <w:t>Among 910 Swedish patients with g</w:t>
      </w:r>
      <w:r w:rsidR="00103CDA" w:rsidRPr="007C0197">
        <w:rPr>
          <w:rFonts w:ascii="Book Antiqua" w:hAnsi="Book Antiqua" w:cstheme="minorHAnsi"/>
          <w:color w:val="000000" w:themeColor="text1"/>
          <w:sz w:val="24"/>
          <w:szCs w:val="24"/>
        </w:rPr>
        <w:t>ermline mutations in MMR</w:t>
      </w:r>
      <w:r w:rsidR="002A53DF" w:rsidRPr="007C0197">
        <w:rPr>
          <w:rFonts w:ascii="Book Antiqua" w:hAnsi="Book Antiqua" w:cstheme="minorHAnsi"/>
          <w:color w:val="000000" w:themeColor="text1"/>
          <w:sz w:val="24"/>
          <w:szCs w:val="24"/>
        </w:rPr>
        <w:t xml:space="preserve"> (</w:t>
      </w:r>
      <w:r w:rsidR="0022363B" w:rsidRPr="007C0197">
        <w:rPr>
          <w:rFonts w:ascii="Book Antiqua" w:hAnsi="Book Antiqua" w:cstheme="minorHAnsi"/>
          <w:color w:val="000000" w:themeColor="text1"/>
          <w:sz w:val="24"/>
          <w:szCs w:val="24"/>
        </w:rPr>
        <w:t>M</w:t>
      </w:r>
      <w:r w:rsidR="002A53DF" w:rsidRPr="007C0197">
        <w:rPr>
          <w:rFonts w:ascii="Book Antiqua" w:hAnsi="Book Antiqua" w:cstheme="minorHAnsi"/>
          <w:color w:val="000000" w:themeColor="text1"/>
          <w:sz w:val="24"/>
          <w:szCs w:val="24"/>
        </w:rPr>
        <w:t xml:space="preserve">ismatch </w:t>
      </w:r>
      <w:r w:rsidR="0022363B" w:rsidRPr="007C0197">
        <w:rPr>
          <w:rFonts w:ascii="Book Antiqua" w:hAnsi="Book Antiqua" w:cstheme="minorHAnsi"/>
          <w:color w:val="000000" w:themeColor="text1"/>
          <w:sz w:val="24"/>
          <w:szCs w:val="24"/>
        </w:rPr>
        <w:t>r</w:t>
      </w:r>
      <w:r w:rsidR="002A53DF" w:rsidRPr="007C0197">
        <w:rPr>
          <w:rFonts w:ascii="Book Antiqua" w:hAnsi="Book Antiqua" w:cstheme="minorHAnsi"/>
          <w:color w:val="000000" w:themeColor="text1"/>
          <w:sz w:val="24"/>
          <w:szCs w:val="24"/>
        </w:rPr>
        <w:t>epair)</w:t>
      </w:r>
      <w:r w:rsidR="00103CDA" w:rsidRPr="007C0197">
        <w:rPr>
          <w:rFonts w:ascii="Book Antiqua" w:hAnsi="Book Antiqua" w:cstheme="minorHAnsi"/>
          <w:color w:val="000000" w:themeColor="text1"/>
          <w:sz w:val="24"/>
          <w:szCs w:val="24"/>
        </w:rPr>
        <w:t xml:space="preserve"> genes (</w:t>
      </w:r>
      <w:r w:rsidR="00103CDA" w:rsidRPr="007C0197">
        <w:rPr>
          <w:rFonts w:ascii="Book Antiqua" w:hAnsi="Book Antiqua" w:cstheme="minorHAnsi"/>
          <w:i/>
          <w:color w:val="000000" w:themeColor="text1"/>
          <w:sz w:val="24"/>
          <w:szCs w:val="24"/>
        </w:rPr>
        <w:t>i.e.</w:t>
      </w:r>
      <w:r w:rsidR="0096270D" w:rsidRPr="007C0197">
        <w:rPr>
          <w:rFonts w:ascii="Book Antiqua" w:hAnsi="Book Antiqua" w:cstheme="minorHAnsi"/>
          <w:color w:val="000000" w:themeColor="text1"/>
          <w:sz w:val="24"/>
          <w:szCs w:val="24"/>
        </w:rPr>
        <w:t>,</w:t>
      </w:r>
      <w:r w:rsidR="00103CDA" w:rsidRPr="007C0197">
        <w:rPr>
          <w:rFonts w:ascii="Book Antiqua" w:hAnsi="Book Antiqua" w:cstheme="minorHAnsi"/>
          <w:color w:val="000000" w:themeColor="text1"/>
          <w:sz w:val="24"/>
          <w:szCs w:val="24"/>
        </w:rPr>
        <w:t xml:space="preserve"> Lynch syndrome)</w:t>
      </w:r>
      <w:r w:rsidR="003B2E5C" w:rsidRPr="007C0197">
        <w:rPr>
          <w:rFonts w:ascii="Book Antiqua" w:hAnsi="Book Antiqua" w:cstheme="minorHAnsi"/>
          <w:color w:val="000000" w:themeColor="text1"/>
          <w:sz w:val="24"/>
          <w:szCs w:val="24"/>
        </w:rPr>
        <w:t>, 3 developed pituitary tumors</w:t>
      </w:r>
      <w:r w:rsidR="006B5FCB" w:rsidRPr="007C0197">
        <w:rPr>
          <w:rFonts w:ascii="Book Antiqua" w:hAnsi="Book Antiqua" w:cstheme="minorHAnsi"/>
          <w:color w:val="000000" w:themeColor="text1"/>
          <w:sz w:val="24"/>
          <w:szCs w:val="24"/>
        </w:rPr>
        <w:t xml:space="preserve"> (a higher prevalence than </w:t>
      </w:r>
      <w:proofErr w:type="gramStart"/>
      <w:r w:rsidR="006B5FCB" w:rsidRPr="007C0197">
        <w:rPr>
          <w:rFonts w:ascii="Book Antiqua" w:hAnsi="Book Antiqua" w:cstheme="minorHAnsi"/>
          <w:color w:val="000000" w:themeColor="text1"/>
          <w:sz w:val="24"/>
          <w:szCs w:val="24"/>
        </w:rPr>
        <w:t>expected</w:t>
      </w:r>
      <w:r w:rsidR="0096270D" w:rsidRPr="007C0197">
        <w:rPr>
          <w:rFonts w:ascii="Book Antiqua" w:hAnsi="Book Antiqua" w:cstheme="minorHAnsi"/>
          <w:color w:val="000000" w:themeColor="text1"/>
          <w:sz w:val="24"/>
          <w:szCs w:val="24"/>
          <w:vertAlign w:val="superscript"/>
        </w:rPr>
        <w:t>[</w:t>
      </w:r>
      <w:proofErr w:type="gramEnd"/>
      <w:r w:rsidR="0096270D" w:rsidRPr="007C0197">
        <w:rPr>
          <w:rFonts w:ascii="Book Antiqua" w:hAnsi="Book Antiqua" w:cstheme="minorHAnsi"/>
          <w:color w:val="000000" w:themeColor="text1"/>
          <w:sz w:val="24"/>
          <w:szCs w:val="24"/>
          <w:vertAlign w:val="superscript"/>
        </w:rPr>
        <w:t>13]</w:t>
      </w:r>
      <w:r w:rsidR="006B5FCB" w:rsidRPr="007C0197">
        <w:rPr>
          <w:rFonts w:ascii="Book Antiqua" w:hAnsi="Book Antiqua" w:cstheme="minorHAnsi"/>
          <w:color w:val="000000" w:themeColor="text1"/>
          <w:sz w:val="24"/>
          <w:szCs w:val="24"/>
        </w:rPr>
        <w:t>)</w:t>
      </w:r>
      <w:r w:rsidR="003B2E5C" w:rsidRPr="007C0197">
        <w:rPr>
          <w:rFonts w:ascii="Book Antiqua" w:hAnsi="Book Antiqua" w:cstheme="minorHAnsi"/>
          <w:color w:val="000000" w:themeColor="text1"/>
          <w:sz w:val="24"/>
          <w:szCs w:val="24"/>
        </w:rPr>
        <w:t xml:space="preserve"> including one </w:t>
      </w:r>
      <w:proofErr w:type="spellStart"/>
      <w:r w:rsidR="003B2E5C" w:rsidRPr="007C0197">
        <w:rPr>
          <w:rFonts w:ascii="Book Antiqua" w:hAnsi="Book Antiqua" w:cstheme="minorHAnsi"/>
          <w:color w:val="000000" w:themeColor="text1"/>
          <w:sz w:val="24"/>
          <w:szCs w:val="24"/>
        </w:rPr>
        <w:t>microprolactinoma</w:t>
      </w:r>
      <w:proofErr w:type="spellEnd"/>
      <w:r w:rsidR="003B2E5C" w:rsidRPr="007C0197">
        <w:rPr>
          <w:rFonts w:ascii="Book Antiqua" w:hAnsi="Book Antiqua" w:cstheme="minorHAnsi"/>
          <w:color w:val="000000" w:themeColor="text1"/>
          <w:sz w:val="24"/>
          <w:szCs w:val="24"/>
        </w:rPr>
        <w:t>, one invasive non-secreting macroadenoma</w:t>
      </w:r>
      <w:r w:rsidR="00134E05" w:rsidRPr="007C0197">
        <w:rPr>
          <w:rFonts w:ascii="Book Antiqua" w:hAnsi="Book Antiqua" w:cstheme="minorHAnsi"/>
          <w:color w:val="000000" w:themeColor="text1"/>
          <w:sz w:val="24"/>
          <w:szCs w:val="24"/>
        </w:rPr>
        <w:t>,</w:t>
      </w:r>
      <w:r w:rsidR="003B2E5C" w:rsidRPr="007C0197">
        <w:rPr>
          <w:rFonts w:ascii="Book Antiqua" w:hAnsi="Book Antiqua" w:cstheme="minorHAnsi"/>
          <w:color w:val="000000" w:themeColor="text1"/>
          <w:sz w:val="24"/>
          <w:szCs w:val="24"/>
        </w:rPr>
        <w:t xml:space="preserve"> and </w:t>
      </w:r>
      <w:r w:rsidR="006B5FCB" w:rsidRPr="007C0197">
        <w:rPr>
          <w:rFonts w:ascii="Book Antiqua" w:hAnsi="Book Antiqua" w:cstheme="minorHAnsi"/>
          <w:color w:val="000000" w:themeColor="text1"/>
          <w:sz w:val="24"/>
          <w:szCs w:val="24"/>
        </w:rPr>
        <w:t xml:space="preserve">one </w:t>
      </w:r>
      <w:r w:rsidR="003B2E5C" w:rsidRPr="007C0197">
        <w:rPr>
          <w:rFonts w:ascii="Book Antiqua" w:hAnsi="Book Antiqua" w:cstheme="minorHAnsi"/>
          <w:color w:val="000000" w:themeColor="text1"/>
          <w:sz w:val="24"/>
          <w:szCs w:val="24"/>
        </w:rPr>
        <w:t>pituitary carcinoma</w:t>
      </w:r>
      <w:r w:rsidR="00127FCC" w:rsidRPr="007C0197">
        <w:rPr>
          <w:rFonts w:ascii="Book Antiqua" w:hAnsi="Book Antiqua" w:cstheme="minorHAnsi"/>
          <w:color w:val="000000" w:themeColor="text1"/>
          <w:sz w:val="24"/>
          <w:szCs w:val="24"/>
        </w:rPr>
        <w:t xml:space="preserve">. </w:t>
      </w:r>
      <w:r w:rsidR="009C240C" w:rsidRPr="007C0197">
        <w:rPr>
          <w:rFonts w:ascii="Book Antiqua" w:hAnsi="Book Antiqua" w:cstheme="minorHAnsi"/>
          <w:color w:val="000000" w:themeColor="text1"/>
          <w:sz w:val="24"/>
          <w:szCs w:val="24"/>
        </w:rPr>
        <w:t xml:space="preserve">In addition, </w:t>
      </w:r>
      <w:r w:rsidR="005362DD" w:rsidRPr="007C0197">
        <w:rPr>
          <w:rFonts w:ascii="Book Antiqua" w:hAnsi="Book Antiqua" w:cstheme="minorHAnsi"/>
          <w:color w:val="000000" w:themeColor="text1"/>
          <w:sz w:val="24"/>
          <w:szCs w:val="24"/>
        </w:rPr>
        <w:t xml:space="preserve">patients with </w:t>
      </w:r>
      <w:r w:rsidR="000F2D9E" w:rsidRPr="007C0197">
        <w:rPr>
          <w:rFonts w:ascii="Book Antiqua" w:hAnsi="Book Antiqua" w:cstheme="minorHAnsi"/>
          <w:color w:val="000000" w:themeColor="text1"/>
          <w:sz w:val="24"/>
          <w:szCs w:val="24"/>
        </w:rPr>
        <w:t xml:space="preserve">multiple endocrine neoplasia type 1 </w:t>
      </w:r>
      <w:r w:rsidR="00D27B98" w:rsidRPr="007C0197">
        <w:rPr>
          <w:rFonts w:ascii="Book Antiqua" w:hAnsi="Book Antiqua" w:cstheme="minorHAnsi"/>
          <w:color w:val="000000" w:themeColor="text1"/>
          <w:sz w:val="24"/>
          <w:szCs w:val="24"/>
        </w:rPr>
        <w:t xml:space="preserve">mutations </w:t>
      </w:r>
      <w:r w:rsidR="005362DD" w:rsidRPr="007C0197">
        <w:rPr>
          <w:rFonts w:ascii="Book Antiqua" w:hAnsi="Book Antiqua" w:cstheme="minorHAnsi"/>
          <w:color w:val="000000" w:themeColor="text1"/>
          <w:sz w:val="24"/>
          <w:szCs w:val="24"/>
        </w:rPr>
        <w:t xml:space="preserve">are known to </w:t>
      </w:r>
      <w:r w:rsidR="00BE07E4" w:rsidRPr="007C0197">
        <w:rPr>
          <w:rFonts w:ascii="Book Antiqua" w:hAnsi="Book Antiqua" w:cstheme="minorHAnsi"/>
          <w:color w:val="000000" w:themeColor="text1"/>
          <w:sz w:val="24"/>
          <w:szCs w:val="24"/>
        </w:rPr>
        <w:t xml:space="preserve">be at risk for </w:t>
      </w:r>
      <w:r w:rsidR="00D27B98" w:rsidRPr="007C0197">
        <w:rPr>
          <w:rFonts w:ascii="Book Antiqua" w:hAnsi="Book Antiqua" w:cstheme="minorHAnsi"/>
          <w:color w:val="000000" w:themeColor="text1"/>
          <w:sz w:val="24"/>
          <w:szCs w:val="24"/>
        </w:rPr>
        <w:t>pituitary</w:t>
      </w:r>
      <w:r w:rsidR="00BE07E4" w:rsidRPr="007C0197">
        <w:rPr>
          <w:rFonts w:ascii="Book Antiqua" w:hAnsi="Book Antiqua" w:cstheme="minorHAnsi"/>
          <w:color w:val="000000" w:themeColor="text1"/>
          <w:sz w:val="24"/>
          <w:szCs w:val="24"/>
        </w:rPr>
        <w:t xml:space="preserve"> adenoma as well as </w:t>
      </w:r>
      <w:r w:rsidR="005362DD" w:rsidRPr="007C0197">
        <w:rPr>
          <w:rFonts w:ascii="Book Antiqua" w:hAnsi="Book Antiqua" w:cstheme="minorHAnsi"/>
          <w:color w:val="000000" w:themeColor="text1"/>
          <w:sz w:val="24"/>
          <w:szCs w:val="24"/>
        </w:rPr>
        <w:t>pituitary</w:t>
      </w:r>
      <w:r w:rsidR="00D27B98" w:rsidRPr="007C0197">
        <w:rPr>
          <w:rFonts w:ascii="Book Antiqua" w:hAnsi="Book Antiqua" w:cstheme="minorHAnsi"/>
          <w:color w:val="000000" w:themeColor="text1"/>
          <w:sz w:val="24"/>
          <w:szCs w:val="24"/>
        </w:rPr>
        <w:t xml:space="preserve"> </w:t>
      </w:r>
      <w:proofErr w:type="gramStart"/>
      <w:r w:rsidR="00D27B98" w:rsidRPr="007C0197">
        <w:rPr>
          <w:rFonts w:ascii="Book Antiqua" w:hAnsi="Book Antiqua" w:cstheme="minorHAnsi"/>
          <w:color w:val="000000" w:themeColor="text1"/>
          <w:sz w:val="24"/>
          <w:szCs w:val="24"/>
        </w:rPr>
        <w:t>carcinoma</w:t>
      </w:r>
      <w:r w:rsidR="0096270D" w:rsidRPr="007C0197">
        <w:rPr>
          <w:rFonts w:ascii="Book Antiqua" w:hAnsi="Book Antiqua" w:cstheme="minorHAnsi"/>
          <w:color w:val="000000" w:themeColor="text1"/>
          <w:sz w:val="24"/>
          <w:szCs w:val="24"/>
          <w:vertAlign w:val="superscript"/>
        </w:rPr>
        <w:t>[</w:t>
      </w:r>
      <w:proofErr w:type="gramEnd"/>
      <w:r w:rsidR="0096270D" w:rsidRPr="007C0197">
        <w:rPr>
          <w:rFonts w:ascii="Book Antiqua" w:hAnsi="Book Antiqua" w:cstheme="minorHAnsi"/>
          <w:color w:val="000000" w:themeColor="text1"/>
          <w:sz w:val="24"/>
          <w:szCs w:val="24"/>
          <w:vertAlign w:val="superscript"/>
        </w:rPr>
        <w:t>14]</w:t>
      </w:r>
      <w:r w:rsidR="00D27B98" w:rsidRPr="007C0197">
        <w:rPr>
          <w:rFonts w:ascii="Book Antiqua" w:hAnsi="Book Antiqua" w:cstheme="minorHAnsi"/>
          <w:color w:val="000000" w:themeColor="text1"/>
          <w:sz w:val="24"/>
          <w:szCs w:val="24"/>
        </w:rPr>
        <w:t>.</w:t>
      </w:r>
    </w:p>
    <w:p w14:paraId="1D52BF3F" w14:textId="77777777" w:rsidR="0096270D" w:rsidRPr="007C0197" w:rsidRDefault="0096270D" w:rsidP="007C0197">
      <w:pPr>
        <w:pStyle w:val="Normal1"/>
        <w:adjustRightInd w:val="0"/>
        <w:snapToGrid w:val="0"/>
        <w:spacing w:line="360" w:lineRule="auto"/>
        <w:ind w:firstLineChars="200" w:firstLine="480"/>
        <w:jc w:val="both"/>
        <w:rPr>
          <w:rFonts w:ascii="Book Antiqua" w:hAnsi="Book Antiqua" w:cstheme="minorHAnsi"/>
          <w:color w:val="000000" w:themeColor="text1"/>
          <w:sz w:val="24"/>
          <w:szCs w:val="24"/>
        </w:rPr>
      </w:pPr>
    </w:p>
    <w:p w14:paraId="17FE76B1" w14:textId="77777777" w:rsidR="00673C27" w:rsidRPr="007C0197" w:rsidRDefault="00673C27" w:rsidP="007C0197">
      <w:pPr>
        <w:pStyle w:val="Normal1"/>
        <w:adjustRightInd w:val="0"/>
        <w:snapToGrid w:val="0"/>
        <w:spacing w:line="360" w:lineRule="auto"/>
        <w:jc w:val="both"/>
        <w:rPr>
          <w:rFonts w:ascii="Book Antiqua" w:hAnsi="Book Antiqua" w:cstheme="minorHAnsi"/>
          <w:b/>
          <w:i/>
          <w:color w:val="000000" w:themeColor="text1"/>
          <w:sz w:val="24"/>
          <w:szCs w:val="24"/>
        </w:rPr>
      </w:pPr>
      <w:r w:rsidRPr="007C0197">
        <w:rPr>
          <w:rFonts w:ascii="Book Antiqua" w:hAnsi="Book Antiqua" w:cstheme="minorHAnsi"/>
          <w:b/>
          <w:i/>
          <w:color w:val="000000" w:themeColor="text1"/>
          <w:sz w:val="24"/>
          <w:szCs w:val="24"/>
        </w:rPr>
        <w:t xml:space="preserve">Clinical </w:t>
      </w:r>
      <w:r w:rsidR="00B87B3B" w:rsidRPr="007C0197">
        <w:rPr>
          <w:rFonts w:ascii="Book Antiqua" w:hAnsi="Book Antiqua" w:cstheme="minorHAnsi"/>
          <w:b/>
          <w:i/>
          <w:color w:val="000000" w:themeColor="text1"/>
          <w:sz w:val="24"/>
          <w:szCs w:val="24"/>
        </w:rPr>
        <w:t>presentation</w:t>
      </w:r>
    </w:p>
    <w:p w14:paraId="181C2976" w14:textId="765300E2" w:rsidR="00BB6D0A" w:rsidRPr="007C0197" w:rsidRDefault="00B87B3B" w:rsidP="007C0197">
      <w:pPr>
        <w:pStyle w:val="Normal1"/>
        <w:adjustRightInd w:val="0"/>
        <w:snapToGrid w:val="0"/>
        <w:spacing w:line="360" w:lineRule="auto"/>
        <w:jc w:val="both"/>
        <w:rPr>
          <w:rFonts w:ascii="Book Antiqua" w:hAnsi="Book Antiqua" w:cstheme="minorHAnsi"/>
          <w:color w:val="000000" w:themeColor="text1"/>
          <w:sz w:val="24"/>
          <w:szCs w:val="24"/>
        </w:rPr>
      </w:pPr>
      <w:r w:rsidRPr="007C0197">
        <w:rPr>
          <w:rFonts w:ascii="Book Antiqua" w:hAnsi="Book Antiqua" w:cstheme="minorHAnsi"/>
          <w:color w:val="000000" w:themeColor="text1"/>
          <w:sz w:val="24"/>
          <w:szCs w:val="24"/>
        </w:rPr>
        <w:t>Pituitary carcinoma</w:t>
      </w:r>
      <w:r w:rsidR="004E452E" w:rsidRPr="007C0197">
        <w:rPr>
          <w:rFonts w:ascii="Book Antiqua" w:hAnsi="Book Antiqua" w:cstheme="minorHAnsi"/>
          <w:color w:val="000000" w:themeColor="text1"/>
          <w:sz w:val="24"/>
          <w:szCs w:val="24"/>
        </w:rPr>
        <w:t>s</w:t>
      </w:r>
      <w:r w:rsidRPr="007C0197">
        <w:rPr>
          <w:rFonts w:ascii="Book Antiqua" w:hAnsi="Book Antiqua" w:cstheme="minorHAnsi"/>
          <w:color w:val="000000" w:themeColor="text1"/>
          <w:sz w:val="24"/>
          <w:szCs w:val="24"/>
        </w:rPr>
        <w:t xml:space="preserve"> can present clinically in three forms</w:t>
      </w:r>
      <w:r w:rsidR="005362DD" w:rsidRPr="007C0197">
        <w:rPr>
          <w:rFonts w:ascii="Book Antiqua" w:hAnsi="Book Antiqua" w:cstheme="minorHAnsi"/>
          <w:color w:val="000000" w:themeColor="text1"/>
          <w:sz w:val="24"/>
          <w:szCs w:val="24"/>
        </w:rPr>
        <w:t>:</w:t>
      </w:r>
      <w:r w:rsidR="002E1DC7" w:rsidRPr="007C0197">
        <w:rPr>
          <w:rFonts w:ascii="Book Antiqua" w:hAnsi="Book Antiqua" w:cstheme="minorHAnsi"/>
          <w:color w:val="000000" w:themeColor="text1"/>
          <w:sz w:val="24"/>
          <w:szCs w:val="24"/>
        </w:rPr>
        <w:t xml:space="preserve"> as incidental findings without symptoms; </w:t>
      </w:r>
      <w:r w:rsidR="005362DD" w:rsidRPr="007C0197">
        <w:rPr>
          <w:rFonts w:ascii="Book Antiqua" w:hAnsi="Book Antiqua" w:cstheme="minorHAnsi"/>
          <w:color w:val="000000" w:themeColor="text1"/>
          <w:sz w:val="24"/>
          <w:szCs w:val="24"/>
        </w:rPr>
        <w:t xml:space="preserve">as </w:t>
      </w:r>
      <w:r w:rsidRPr="007C0197">
        <w:rPr>
          <w:rFonts w:ascii="Book Antiqua" w:hAnsi="Book Antiqua" w:cstheme="minorHAnsi"/>
          <w:color w:val="000000" w:themeColor="text1"/>
          <w:sz w:val="24"/>
          <w:szCs w:val="24"/>
        </w:rPr>
        <w:t xml:space="preserve">functional </w:t>
      </w:r>
      <w:r w:rsidR="005362DD" w:rsidRPr="007C0197">
        <w:rPr>
          <w:rFonts w:ascii="Book Antiqua" w:hAnsi="Book Antiqua" w:cstheme="minorHAnsi"/>
          <w:color w:val="000000" w:themeColor="text1"/>
          <w:sz w:val="24"/>
          <w:szCs w:val="24"/>
        </w:rPr>
        <w:t>endocrine neoplasms,</w:t>
      </w:r>
      <w:r w:rsidRPr="007C0197">
        <w:rPr>
          <w:rFonts w:ascii="Book Antiqua" w:hAnsi="Book Antiqua" w:cstheme="minorHAnsi"/>
          <w:color w:val="000000" w:themeColor="text1"/>
          <w:sz w:val="24"/>
          <w:szCs w:val="24"/>
        </w:rPr>
        <w:t xml:space="preserve"> with secretory symptoms according to the type of hormone</w:t>
      </w:r>
      <w:r w:rsidR="006B5FCB" w:rsidRPr="007C0197">
        <w:rPr>
          <w:rFonts w:ascii="Book Antiqua" w:hAnsi="Book Antiqua" w:cstheme="minorHAnsi"/>
          <w:color w:val="000000" w:themeColor="text1"/>
          <w:sz w:val="24"/>
          <w:szCs w:val="24"/>
        </w:rPr>
        <w:t>(s)</w:t>
      </w:r>
      <w:r w:rsidRPr="007C0197">
        <w:rPr>
          <w:rFonts w:ascii="Book Antiqua" w:hAnsi="Book Antiqua" w:cstheme="minorHAnsi"/>
          <w:color w:val="000000" w:themeColor="text1"/>
          <w:sz w:val="24"/>
          <w:szCs w:val="24"/>
        </w:rPr>
        <w:t xml:space="preserve"> secret</w:t>
      </w:r>
      <w:r w:rsidR="00512B83" w:rsidRPr="007C0197">
        <w:rPr>
          <w:rFonts w:ascii="Book Antiqua" w:hAnsi="Book Antiqua" w:cstheme="minorHAnsi"/>
          <w:color w:val="000000" w:themeColor="text1"/>
          <w:sz w:val="24"/>
          <w:szCs w:val="24"/>
        </w:rPr>
        <w:t>ed</w:t>
      </w:r>
      <w:r w:rsidR="005362DD" w:rsidRPr="007C0197">
        <w:rPr>
          <w:rFonts w:ascii="Book Antiqua" w:hAnsi="Book Antiqua" w:cstheme="minorHAnsi"/>
          <w:color w:val="000000" w:themeColor="text1"/>
          <w:sz w:val="24"/>
          <w:szCs w:val="24"/>
        </w:rPr>
        <w:t xml:space="preserve">; </w:t>
      </w:r>
      <w:r w:rsidRPr="007C0197">
        <w:rPr>
          <w:rFonts w:ascii="Book Antiqua" w:hAnsi="Book Antiqua" w:cstheme="minorHAnsi"/>
          <w:color w:val="000000" w:themeColor="text1"/>
          <w:sz w:val="24"/>
          <w:szCs w:val="24"/>
        </w:rPr>
        <w:t xml:space="preserve">or </w:t>
      </w:r>
      <w:r w:rsidR="005362DD" w:rsidRPr="007C0197">
        <w:rPr>
          <w:rFonts w:ascii="Book Antiqua" w:hAnsi="Book Antiqua" w:cstheme="minorHAnsi"/>
          <w:color w:val="000000" w:themeColor="text1"/>
          <w:sz w:val="24"/>
          <w:szCs w:val="24"/>
        </w:rPr>
        <w:t xml:space="preserve">as </w:t>
      </w:r>
      <w:r w:rsidRPr="007C0197">
        <w:rPr>
          <w:rFonts w:ascii="Book Antiqua" w:hAnsi="Book Antiqua" w:cstheme="minorHAnsi"/>
          <w:color w:val="000000" w:themeColor="text1"/>
          <w:sz w:val="24"/>
          <w:szCs w:val="24"/>
        </w:rPr>
        <w:t xml:space="preserve">mass </w:t>
      </w:r>
      <w:r w:rsidR="005362DD" w:rsidRPr="007C0197">
        <w:rPr>
          <w:rFonts w:ascii="Book Antiqua" w:hAnsi="Book Antiqua" w:cstheme="minorHAnsi"/>
          <w:color w:val="000000" w:themeColor="text1"/>
          <w:sz w:val="24"/>
          <w:szCs w:val="24"/>
        </w:rPr>
        <w:t xml:space="preserve">lesions, with symptoms </w:t>
      </w:r>
      <w:r w:rsidR="00512B83" w:rsidRPr="007C0197">
        <w:rPr>
          <w:rFonts w:ascii="Book Antiqua" w:hAnsi="Book Antiqua" w:cstheme="minorHAnsi"/>
          <w:color w:val="000000" w:themeColor="text1"/>
          <w:sz w:val="24"/>
          <w:szCs w:val="24"/>
        </w:rPr>
        <w:t xml:space="preserve">(including but not </w:t>
      </w:r>
      <w:r w:rsidR="00512B83" w:rsidRPr="007C0197">
        <w:rPr>
          <w:rFonts w:ascii="Book Antiqua" w:hAnsi="Book Antiqua" w:cstheme="minorHAnsi"/>
          <w:color w:val="000000" w:themeColor="text1"/>
          <w:sz w:val="24"/>
          <w:szCs w:val="24"/>
        </w:rPr>
        <w:lastRenderedPageBreak/>
        <w:t>limited to headache, visual changes or diplopia</w:t>
      </w:r>
      <w:r w:rsidR="005E1110" w:rsidRPr="007C0197">
        <w:rPr>
          <w:rFonts w:ascii="Book Antiqua" w:hAnsi="Book Antiqua" w:cstheme="minorHAnsi"/>
          <w:color w:val="000000" w:themeColor="text1"/>
          <w:sz w:val="24"/>
          <w:szCs w:val="24"/>
          <w:vertAlign w:val="superscript"/>
        </w:rPr>
        <w:t>[15]</w:t>
      </w:r>
      <w:r w:rsidR="00512B83" w:rsidRPr="007C0197">
        <w:rPr>
          <w:rFonts w:ascii="Book Antiqua" w:hAnsi="Book Antiqua" w:cstheme="minorHAnsi"/>
          <w:color w:val="000000" w:themeColor="text1"/>
          <w:sz w:val="24"/>
          <w:szCs w:val="24"/>
        </w:rPr>
        <w:t xml:space="preserve">) </w:t>
      </w:r>
      <w:r w:rsidR="005362DD" w:rsidRPr="007C0197">
        <w:rPr>
          <w:rFonts w:ascii="Book Antiqua" w:hAnsi="Book Antiqua" w:cstheme="minorHAnsi"/>
          <w:color w:val="000000" w:themeColor="text1"/>
          <w:sz w:val="24"/>
          <w:szCs w:val="24"/>
        </w:rPr>
        <w:t>often caused by the primary tumor</w:t>
      </w:r>
      <w:r w:rsidRPr="007C0197">
        <w:rPr>
          <w:rFonts w:ascii="Book Antiqua" w:hAnsi="Book Antiqua" w:cstheme="minorHAnsi"/>
          <w:color w:val="000000" w:themeColor="text1"/>
          <w:sz w:val="24"/>
          <w:szCs w:val="24"/>
        </w:rPr>
        <w:t xml:space="preserve">. </w:t>
      </w:r>
      <w:r w:rsidR="002A53DF" w:rsidRPr="007C0197">
        <w:rPr>
          <w:rFonts w:ascii="Book Antiqua" w:hAnsi="Book Antiqua" w:cstheme="minorHAnsi"/>
          <w:color w:val="000000" w:themeColor="text1"/>
          <w:sz w:val="24"/>
          <w:szCs w:val="24"/>
        </w:rPr>
        <w:t>Most</w:t>
      </w:r>
      <w:r w:rsidR="00D13149" w:rsidRPr="007C0197">
        <w:rPr>
          <w:rFonts w:ascii="Book Antiqua" w:hAnsi="Book Antiqua" w:cstheme="minorHAnsi"/>
          <w:color w:val="000000" w:themeColor="text1"/>
          <w:sz w:val="24"/>
          <w:szCs w:val="24"/>
        </w:rPr>
        <w:t xml:space="preserve"> pituitary carcinomas are considered to be functional. The most common types are prolactin</w:t>
      </w:r>
      <w:r w:rsidR="004E452E" w:rsidRPr="007C0197">
        <w:rPr>
          <w:rFonts w:ascii="Book Antiqua" w:hAnsi="Book Antiqua" w:cstheme="minorHAnsi"/>
          <w:color w:val="000000" w:themeColor="text1"/>
          <w:sz w:val="24"/>
          <w:szCs w:val="24"/>
        </w:rPr>
        <w:t>-</w:t>
      </w:r>
      <w:r w:rsidR="00D13149" w:rsidRPr="007C0197">
        <w:rPr>
          <w:rFonts w:ascii="Book Antiqua" w:hAnsi="Book Antiqua" w:cstheme="minorHAnsi"/>
          <w:color w:val="000000" w:themeColor="text1"/>
          <w:sz w:val="24"/>
          <w:szCs w:val="24"/>
        </w:rPr>
        <w:t xml:space="preserve"> (PRL) secreting and </w:t>
      </w:r>
      <w:r w:rsidR="00870DEA" w:rsidRPr="007C0197">
        <w:rPr>
          <w:rFonts w:ascii="Book Antiqua" w:hAnsi="Book Antiqua" w:cstheme="minorHAnsi"/>
          <w:color w:val="000000" w:themeColor="text1"/>
          <w:sz w:val="24"/>
          <w:szCs w:val="24"/>
        </w:rPr>
        <w:t>ACTH</w:t>
      </w:r>
      <w:r w:rsidR="00D13149" w:rsidRPr="007C0197">
        <w:rPr>
          <w:rFonts w:ascii="Book Antiqua" w:hAnsi="Book Antiqua" w:cstheme="minorHAnsi"/>
          <w:color w:val="000000" w:themeColor="text1"/>
          <w:sz w:val="24"/>
          <w:szCs w:val="24"/>
        </w:rPr>
        <w:t xml:space="preserve"> secreting </w:t>
      </w:r>
      <w:proofErr w:type="gramStart"/>
      <w:r w:rsidR="00D13149" w:rsidRPr="007C0197">
        <w:rPr>
          <w:rFonts w:ascii="Book Antiqua" w:hAnsi="Book Antiqua" w:cstheme="minorHAnsi"/>
          <w:color w:val="000000" w:themeColor="text1"/>
          <w:sz w:val="24"/>
          <w:szCs w:val="24"/>
        </w:rPr>
        <w:t>carcinomas</w:t>
      </w:r>
      <w:r w:rsidR="005E1110" w:rsidRPr="007C0197">
        <w:rPr>
          <w:rFonts w:ascii="Book Antiqua" w:hAnsi="Book Antiqua" w:cstheme="minorHAnsi"/>
          <w:color w:val="000000" w:themeColor="text1"/>
          <w:sz w:val="24"/>
          <w:szCs w:val="24"/>
          <w:vertAlign w:val="superscript"/>
        </w:rPr>
        <w:t>[</w:t>
      </w:r>
      <w:proofErr w:type="gramEnd"/>
      <w:r w:rsidR="005E1110" w:rsidRPr="007C0197">
        <w:rPr>
          <w:rFonts w:ascii="Book Antiqua" w:hAnsi="Book Antiqua" w:cstheme="minorHAnsi"/>
          <w:color w:val="000000" w:themeColor="text1"/>
          <w:sz w:val="24"/>
          <w:szCs w:val="24"/>
          <w:vertAlign w:val="superscript"/>
        </w:rPr>
        <w:t>16]</w:t>
      </w:r>
      <w:r w:rsidR="00D13149" w:rsidRPr="007C0197">
        <w:rPr>
          <w:rFonts w:ascii="Book Antiqua" w:hAnsi="Book Antiqua" w:cstheme="minorHAnsi"/>
          <w:color w:val="000000" w:themeColor="text1"/>
          <w:sz w:val="24"/>
          <w:szCs w:val="24"/>
        </w:rPr>
        <w:t xml:space="preserve">. </w:t>
      </w:r>
      <w:r w:rsidR="002168C9" w:rsidRPr="007C0197">
        <w:rPr>
          <w:rFonts w:ascii="Book Antiqua" w:hAnsi="Book Antiqua" w:cstheme="minorHAnsi"/>
          <w:color w:val="000000" w:themeColor="text1"/>
          <w:sz w:val="24"/>
          <w:szCs w:val="24"/>
        </w:rPr>
        <w:t xml:space="preserve">In the case </w:t>
      </w:r>
      <w:r w:rsidR="00D13149" w:rsidRPr="007C0197">
        <w:rPr>
          <w:rFonts w:ascii="Book Antiqua" w:hAnsi="Book Antiqua" w:cstheme="minorHAnsi"/>
          <w:color w:val="000000" w:themeColor="text1"/>
          <w:sz w:val="24"/>
          <w:szCs w:val="24"/>
        </w:rPr>
        <w:t xml:space="preserve">of </w:t>
      </w:r>
      <w:r w:rsidR="002168C9" w:rsidRPr="007C0197">
        <w:rPr>
          <w:rFonts w:ascii="Book Antiqua" w:hAnsi="Book Antiqua" w:cstheme="minorHAnsi"/>
          <w:color w:val="000000" w:themeColor="text1"/>
          <w:sz w:val="24"/>
          <w:szCs w:val="24"/>
        </w:rPr>
        <w:t>PRL-secreting carcinomas</w:t>
      </w:r>
      <w:r w:rsidR="00D13149" w:rsidRPr="007C0197">
        <w:rPr>
          <w:rFonts w:ascii="Book Antiqua" w:hAnsi="Book Antiqua" w:cstheme="minorHAnsi"/>
          <w:color w:val="000000" w:themeColor="text1"/>
          <w:sz w:val="24"/>
          <w:szCs w:val="24"/>
        </w:rPr>
        <w:t xml:space="preserve">, </w:t>
      </w:r>
      <w:r w:rsidR="00512B83" w:rsidRPr="007C0197">
        <w:rPr>
          <w:rFonts w:ascii="Book Antiqua" w:hAnsi="Book Antiqua" w:cstheme="minorHAnsi"/>
          <w:color w:val="000000" w:themeColor="text1"/>
          <w:sz w:val="24"/>
          <w:szCs w:val="24"/>
        </w:rPr>
        <w:t xml:space="preserve">female </w:t>
      </w:r>
      <w:r w:rsidR="00D13149" w:rsidRPr="007C0197">
        <w:rPr>
          <w:rFonts w:ascii="Book Antiqua" w:hAnsi="Book Antiqua" w:cstheme="minorHAnsi"/>
          <w:color w:val="000000" w:themeColor="text1"/>
          <w:sz w:val="24"/>
          <w:szCs w:val="24"/>
        </w:rPr>
        <w:t>patients</w:t>
      </w:r>
      <w:r w:rsidR="002168C9" w:rsidRPr="007C0197">
        <w:rPr>
          <w:rFonts w:ascii="Book Antiqua" w:hAnsi="Book Antiqua" w:cstheme="minorHAnsi"/>
          <w:color w:val="000000" w:themeColor="text1"/>
          <w:sz w:val="24"/>
          <w:szCs w:val="24"/>
        </w:rPr>
        <w:t xml:space="preserve"> may present with amenorrhea and galactorrhea</w:t>
      </w:r>
      <w:r w:rsidR="006617C9" w:rsidRPr="007C0197">
        <w:rPr>
          <w:rFonts w:ascii="Book Antiqua" w:hAnsi="Book Antiqua" w:cstheme="minorHAnsi"/>
          <w:color w:val="000000" w:themeColor="text1"/>
          <w:sz w:val="24"/>
          <w:szCs w:val="24"/>
        </w:rPr>
        <w:t>;</w:t>
      </w:r>
      <w:r w:rsidR="002168C9" w:rsidRPr="007C0197">
        <w:rPr>
          <w:rFonts w:ascii="Book Antiqua" w:hAnsi="Book Antiqua" w:cstheme="minorHAnsi"/>
          <w:color w:val="000000" w:themeColor="text1"/>
          <w:sz w:val="24"/>
          <w:szCs w:val="24"/>
        </w:rPr>
        <w:t xml:space="preserve"> males</w:t>
      </w:r>
      <w:r w:rsidR="00512B83" w:rsidRPr="007C0197">
        <w:rPr>
          <w:rFonts w:ascii="Book Antiqua" w:hAnsi="Book Antiqua" w:cstheme="minorHAnsi"/>
          <w:color w:val="000000" w:themeColor="text1"/>
          <w:sz w:val="24"/>
          <w:szCs w:val="24"/>
        </w:rPr>
        <w:t>, with</w:t>
      </w:r>
      <w:r w:rsidR="002168C9" w:rsidRPr="007C0197">
        <w:rPr>
          <w:rFonts w:ascii="Book Antiqua" w:hAnsi="Book Antiqua" w:cstheme="minorHAnsi"/>
          <w:color w:val="000000" w:themeColor="text1"/>
          <w:sz w:val="24"/>
          <w:szCs w:val="24"/>
        </w:rPr>
        <w:t xml:space="preserve"> erectile </w:t>
      </w:r>
      <w:proofErr w:type="gramStart"/>
      <w:r w:rsidR="002168C9" w:rsidRPr="007C0197">
        <w:rPr>
          <w:rFonts w:ascii="Book Antiqua" w:hAnsi="Book Antiqua" w:cstheme="minorHAnsi"/>
          <w:color w:val="000000" w:themeColor="text1"/>
          <w:sz w:val="24"/>
          <w:szCs w:val="24"/>
        </w:rPr>
        <w:t>dysfunction</w:t>
      </w:r>
      <w:r w:rsidR="008533A5" w:rsidRPr="007C0197">
        <w:rPr>
          <w:rFonts w:ascii="Book Antiqua" w:hAnsi="Book Antiqua" w:cstheme="minorHAnsi"/>
          <w:color w:val="000000" w:themeColor="text1"/>
          <w:sz w:val="24"/>
          <w:szCs w:val="24"/>
          <w:vertAlign w:val="superscript"/>
        </w:rPr>
        <w:t>[</w:t>
      </w:r>
      <w:proofErr w:type="gramEnd"/>
      <w:r w:rsidR="008533A5" w:rsidRPr="007C0197">
        <w:rPr>
          <w:rFonts w:ascii="Book Antiqua" w:hAnsi="Book Antiqua" w:cstheme="minorHAnsi"/>
          <w:color w:val="000000" w:themeColor="text1"/>
          <w:sz w:val="24"/>
          <w:szCs w:val="24"/>
          <w:vertAlign w:val="superscript"/>
        </w:rPr>
        <w:t>17]</w:t>
      </w:r>
      <w:r w:rsidR="009C240C" w:rsidRPr="007C0197">
        <w:rPr>
          <w:rFonts w:ascii="Book Antiqua" w:hAnsi="Book Antiqua" w:cstheme="minorHAnsi"/>
          <w:color w:val="000000" w:themeColor="text1"/>
          <w:sz w:val="24"/>
          <w:szCs w:val="24"/>
        </w:rPr>
        <w:t>.</w:t>
      </w:r>
      <w:r w:rsidR="00924363" w:rsidRPr="007C0197">
        <w:rPr>
          <w:rFonts w:ascii="Book Antiqua" w:hAnsi="Book Antiqua" w:cstheme="minorHAnsi"/>
          <w:color w:val="000000" w:themeColor="text1"/>
          <w:sz w:val="24"/>
          <w:szCs w:val="24"/>
        </w:rPr>
        <w:t xml:space="preserve"> Most ACTH- secreting tumors present with Cushing's </w:t>
      </w:r>
      <w:proofErr w:type="gramStart"/>
      <w:r w:rsidR="00924363" w:rsidRPr="007C0197">
        <w:rPr>
          <w:rFonts w:ascii="Book Antiqua" w:hAnsi="Book Antiqua" w:cstheme="minorHAnsi"/>
          <w:color w:val="000000" w:themeColor="text1"/>
          <w:sz w:val="24"/>
          <w:szCs w:val="24"/>
        </w:rPr>
        <w:t>disease</w:t>
      </w:r>
      <w:r w:rsidR="008533A5" w:rsidRPr="007C0197">
        <w:rPr>
          <w:rFonts w:ascii="Book Antiqua" w:hAnsi="Book Antiqua" w:cstheme="minorHAnsi"/>
          <w:color w:val="000000" w:themeColor="text1"/>
          <w:sz w:val="24"/>
          <w:szCs w:val="24"/>
          <w:vertAlign w:val="superscript"/>
        </w:rPr>
        <w:t>[</w:t>
      </w:r>
      <w:proofErr w:type="gramEnd"/>
      <w:r w:rsidR="008533A5" w:rsidRPr="007C0197">
        <w:rPr>
          <w:rFonts w:ascii="Book Antiqua" w:hAnsi="Book Antiqua" w:cstheme="minorHAnsi"/>
          <w:color w:val="000000" w:themeColor="text1"/>
          <w:sz w:val="24"/>
          <w:szCs w:val="24"/>
          <w:vertAlign w:val="superscript"/>
        </w:rPr>
        <w:t>18]</w:t>
      </w:r>
      <w:r w:rsidR="002A53DF" w:rsidRPr="007C0197">
        <w:rPr>
          <w:rFonts w:ascii="Book Antiqua" w:hAnsi="Book Antiqua" w:cstheme="minorHAnsi"/>
          <w:color w:val="000000" w:themeColor="text1"/>
          <w:sz w:val="24"/>
          <w:szCs w:val="24"/>
        </w:rPr>
        <w:t>, which was observed in Case 2</w:t>
      </w:r>
      <w:r w:rsidR="00777AC0" w:rsidRPr="007C0197">
        <w:rPr>
          <w:rFonts w:ascii="Book Antiqua" w:hAnsi="Book Antiqua" w:cstheme="minorHAnsi"/>
          <w:color w:val="000000" w:themeColor="text1"/>
          <w:sz w:val="24"/>
          <w:szCs w:val="24"/>
        </w:rPr>
        <w:t xml:space="preserve">. </w:t>
      </w:r>
      <w:r w:rsidR="003F1EB0" w:rsidRPr="007C0197">
        <w:rPr>
          <w:rFonts w:ascii="Book Antiqua" w:hAnsi="Book Antiqua" w:cstheme="minorHAnsi"/>
          <w:color w:val="000000" w:themeColor="text1"/>
          <w:sz w:val="24"/>
          <w:szCs w:val="24"/>
        </w:rPr>
        <w:t>Pituitary carcinomas that secrete g</w:t>
      </w:r>
      <w:r w:rsidR="00D07419" w:rsidRPr="007C0197">
        <w:rPr>
          <w:rFonts w:ascii="Book Antiqua" w:hAnsi="Book Antiqua" w:cstheme="minorHAnsi"/>
          <w:color w:val="000000" w:themeColor="text1"/>
          <w:sz w:val="24"/>
          <w:szCs w:val="24"/>
        </w:rPr>
        <w:t>rowth hormone (GH)</w:t>
      </w:r>
      <w:r w:rsidR="00FF3BB7" w:rsidRPr="007C0197">
        <w:rPr>
          <w:rFonts w:ascii="Book Antiqua" w:hAnsi="Book Antiqua" w:cstheme="minorHAnsi"/>
          <w:color w:val="000000" w:themeColor="text1"/>
          <w:sz w:val="24"/>
          <w:szCs w:val="24"/>
        </w:rPr>
        <w:t xml:space="preserve"> </w:t>
      </w:r>
      <w:r w:rsidR="002168C9" w:rsidRPr="007C0197">
        <w:rPr>
          <w:rFonts w:ascii="Book Antiqua" w:hAnsi="Book Antiqua" w:cstheme="minorHAnsi"/>
          <w:color w:val="000000" w:themeColor="text1"/>
          <w:sz w:val="24"/>
          <w:szCs w:val="24"/>
        </w:rPr>
        <w:t xml:space="preserve">tend </w:t>
      </w:r>
      <w:r w:rsidR="00FF3BB7" w:rsidRPr="007C0197">
        <w:rPr>
          <w:rFonts w:ascii="Book Antiqua" w:hAnsi="Book Antiqua" w:cstheme="minorHAnsi"/>
          <w:color w:val="000000" w:themeColor="text1"/>
          <w:sz w:val="24"/>
          <w:szCs w:val="24"/>
        </w:rPr>
        <w:t>to present similar</w:t>
      </w:r>
      <w:r w:rsidR="002E1DC7" w:rsidRPr="007C0197">
        <w:rPr>
          <w:rFonts w:ascii="Book Antiqua" w:hAnsi="Book Antiqua" w:cstheme="minorHAnsi"/>
          <w:color w:val="000000" w:themeColor="text1"/>
          <w:sz w:val="24"/>
          <w:szCs w:val="24"/>
        </w:rPr>
        <w:t>ly</w:t>
      </w:r>
      <w:r w:rsidR="00FF3BB7" w:rsidRPr="007C0197">
        <w:rPr>
          <w:rFonts w:ascii="Book Antiqua" w:hAnsi="Book Antiqua" w:cstheme="minorHAnsi"/>
          <w:color w:val="000000" w:themeColor="text1"/>
          <w:sz w:val="24"/>
          <w:szCs w:val="24"/>
        </w:rPr>
        <w:t xml:space="preserve"> to benign GH-secreting </w:t>
      </w:r>
      <w:r w:rsidR="002168C9" w:rsidRPr="007C0197">
        <w:rPr>
          <w:rFonts w:ascii="Book Antiqua" w:hAnsi="Book Antiqua" w:cstheme="minorHAnsi"/>
          <w:color w:val="000000" w:themeColor="text1"/>
          <w:sz w:val="24"/>
          <w:szCs w:val="24"/>
        </w:rPr>
        <w:t>adenoma</w:t>
      </w:r>
      <w:r w:rsidR="004E452E" w:rsidRPr="007C0197">
        <w:rPr>
          <w:rFonts w:ascii="Book Antiqua" w:hAnsi="Book Antiqua" w:cstheme="minorHAnsi"/>
          <w:color w:val="000000" w:themeColor="text1"/>
          <w:sz w:val="24"/>
          <w:szCs w:val="24"/>
        </w:rPr>
        <w:t>s</w:t>
      </w:r>
      <w:r w:rsidR="00662D38" w:rsidRPr="007C0197">
        <w:rPr>
          <w:rFonts w:ascii="Book Antiqua" w:hAnsi="Book Antiqua" w:cstheme="minorHAnsi"/>
          <w:color w:val="000000" w:themeColor="text1"/>
          <w:sz w:val="24"/>
          <w:szCs w:val="24"/>
        </w:rPr>
        <w:t>;</w:t>
      </w:r>
      <w:r w:rsidR="002168C9" w:rsidRPr="007C0197">
        <w:rPr>
          <w:rFonts w:ascii="Book Antiqua" w:hAnsi="Book Antiqua" w:cstheme="minorHAnsi"/>
          <w:color w:val="000000" w:themeColor="text1"/>
          <w:sz w:val="24"/>
          <w:szCs w:val="24"/>
        </w:rPr>
        <w:t xml:space="preserve"> symptoms of acromegaly can </w:t>
      </w:r>
      <w:proofErr w:type="gramStart"/>
      <w:r w:rsidR="002168C9" w:rsidRPr="007C0197">
        <w:rPr>
          <w:rFonts w:ascii="Book Antiqua" w:hAnsi="Book Antiqua" w:cstheme="minorHAnsi"/>
          <w:color w:val="000000" w:themeColor="text1"/>
          <w:sz w:val="24"/>
          <w:szCs w:val="24"/>
        </w:rPr>
        <w:t>occur</w:t>
      </w:r>
      <w:r w:rsidR="008533A5" w:rsidRPr="007C0197">
        <w:rPr>
          <w:rFonts w:ascii="Book Antiqua" w:hAnsi="Book Antiqua" w:cstheme="minorHAnsi"/>
          <w:color w:val="000000" w:themeColor="text1"/>
          <w:sz w:val="24"/>
          <w:szCs w:val="24"/>
          <w:vertAlign w:val="superscript"/>
        </w:rPr>
        <w:t>[</w:t>
      </w:r>
      <w:proofErr w:type="gramEnd"/>
      <w:r w:rsidR="008533A5" w:rsidRPr="007C0197">
        <w:rPr>
          <w:rFonts w:ascii="Book Antiqua" w:hAnsi="Book Antiqua" w:cstheme="minorHAnsi"/>
          <w:color w:val="000000" w:themeColor="text1"/>
          <w:sz w:val="24"/>
          <w:szCs w:val="24"/>
          <w:vertAlign w:val="superscript"/>
        </w:rPr>
        <w:t>19]</w:t>
      </w:r>
      <w:r w:rsidR="00D07419" w:rsidRPr="007C0197">
        <w:rPr>
          <w:rFonts w:ascii="Book Antiqua" w:hAnsi="Book Antiqua" w:cstheme="minorHAnsi"/>
          <w:color w:val="000000" w:themeColor="text1"/>
          <w:sz w:val="24"/>
          <w:szCs w:val="24"/>
        </w:rPr>
        <w:t xml:space="preserve">. </w:t>
      </w:r>
      <w:r w:rsidR="002E1DC7" w:rsidRPr="007C0197">
        <w:rPr>
          <w:rFonts w:ascii="Book Antiqua" w:hAnsi="Book Antiqua" w:cstheme="minorHAnsi"/>
          <w:color w:val="000000" w:themeColor="text1"/>
          <w:sz w:val="24"/>
          <w:szCs w:val="24"/>
        </w:rPr>
        <w:t>Gonadotroph</w:t>
      </w:r>
      <w:r w:rsidR="002168C9" w:rsidRPr="007C0197">
        <w:rPr>
          <w:rFonts w:ascii="Book Antiqua" w:hAnsi="Book Antiqua" w:cstheme="minorHAnsi"/>
          <w:color w:val="000000" w:themeColor="text1"/>
          <w:sz w:val="24"/>
          <w:szCs w:val="24"/>
        </w:rPr>
        <w:t xml:space="preserve"> and </w:t>
      </w:r>
      <w:proofErr w:type="spellStart"/>
      <w:r w:rsidR="002168C9" w:rsidRPr="007C0197">
        <w:rPr>
          <w:rFonts w:ascii="Book Antiqua" w:hAnsi="Book Antiqua" w:cstheme="minorHAnsi"/>
          <w:color w:val="000000" w:themeColor="text1"/>
          <w:sz w:val="24"/>
          <w:szCs w:val="24"/>
        </w:rPr>
        <w:t>thyrotroph</w:t>
      </w:r>
      <w:proofErr w:type="spellEnd"/>
      <w:r w:rsidR="002168C9" w:rsidRPr="007C0197">
        <w:rPr>
          <w:rFonts w:ascii="Book Antiqua" w:hAnsi="Book Antiqua" w:cstheme="minorHAnsi"/>
          <w:color w:val="000000" w:themeColor="text1"/>
          <w:sz w:val="24"/>
          <w:szCs w:val="24"/>
        </w:rPr>
        <w:t xml:space="preserve"> carcinomas are the rarest and they present </w:t>
      </w:r>
      <w:r w:rsidR="002E1DC7" w:rsidRPr="007C0197">
        <w:rPr>
          <w:rFonts w:ascii="Book Antiqua" w:hAnsi="Book Antiqua" w:cstheme="minorHAnsi"/>
          <w:color w:val="000000" w:themeColor="text1"/>
          <w:sz w:val="24"/>
          <w:szCs w:val="24"/>
        </w:rPr>
        <w:t>like</w:t>
      </w:r>
      <w:r w:rsidR="002168C9" w:rsidRPr="007C0197">
        <w:rPr>
          <w:rFonts w:ascii="Book Antiqua" w:hAnsi="Book Antiqua" w:cstheme="minorHAnsi"/>
          <w:color w:val="000000" w:themeColor="text1"/>
          <w:sz w:val="24"/>
          <w:szCs w:val="24"/>
        </w:rPr>
        <w:t xml:space="preserve"> benign adenomas of the same </w:t>
      </w:r>
      <w:proofErr w:type="gramStart"/>
      <w:r w:rsidR="002168C9" w:rsidRPr="007C0197">
        <w:rPr>
          <w:rFonts w:ascii="Book Antiqua" w:hAnsi="Book Antiqua" w:cstheme="minorHAnsi"/>
          <w:color w:val="000000" w:themeColor="text1"/>
          <w:sz w:val="24"/>
          <w:szCs w:val="24"/>
        </w:rPr>
        <w:t>type</w:t>
      </w:r>
      <w:r w:rsidR="008533A5" w:rsidRPr="007C0197">
        <w:rPr>
          <w:rFonts w:ascii="Book Antiqua" w:hAnsi="Book Antiqua" w:cstheme="minorHAnsi"/>
          <w:color w:val="000000" w:themeColor="text1"/>
          <w:sz w:val="24"/>
          <w:szCs w:val="24"/>
          <w:vertAlign w:val="superscript"/>
        </w:rPr>
        <w:t>[</w:t>
      </w:r>
      <w:proofErr w:type="gramEnd"/>
      <w:r w:rsidR="008533A5" w:rsidRPr="007C0197">
        <w:rPr>
          <w:rFonts w:ascii="Book Antiqua" w:hAnsi="Book Antiqua" w:cstheme="minorHAnsi"/>
          <w:color w:val="000000" w:themeColor="text1"/>
          <w:sz w:val="24"/>
          <w:szCs w:val="24"/>
          <w:vertAlign w:val="superscript"/>
        </w:rPr>
        <w:t>20,21]</w:t>
      </w:r>
      <w:r w:rsidR="00D07419" w:rsidRPr="007C0197">
        <w:rPr>
          <w:rFonts w:ascii="Book Antiqua" w:hAnsi="Book Antiqua" w:cstheme="minorHAnsi"/>
          <w:color w:val="000000" w:themeColor="text1"/>
          <w:sz w:val="24"/>
          <w:szCs w:val="24"/>
        </w:rPr>
        <w:t>. There is no clear gender predilection</w:t>
      </w:r>
      <w:r w:rsidR="005362DD" w:rsidRPr="007C0197">
        <w:rPr>
          <w:rFonts w:ascii="Book Antiqua" w:hAnsi="Book Antiqua" w:cstheme="minorHAnsi"/>
          <w:color w:val="000000" w:themeColor="text1"/>
          <w:sz w:val="24"/>
          <w:szCs w:val="24"/>
        </w:rPr>
        <w:t>,</w:t>
      </w:r>
      <w:r w:rsidR="00D07419" w:rsidRPr="007C0197">
        <w:rPr>
          <w:rFonts w:ascii="Book Antiqua" w:hAnsi="Book Antiqua" w:cstheme="minorHAnsi"/>
          <w:color w:val="000000" w:themeColor="text1"/>
          <w:sz w:val="24"/>
          <w:szCs w:val="24"/>
        </w:rPr>
        <w:t xml:space="preserve"> although </w:t>
      </w:r>
      <w:r w:rsidR="005362DD" w:rsidRPr="007C0197">
        <w:rPr>
          <w:rFonts w:ascii="Book Antiqua" w:hAnsi="Book Antiqua" w:cstheme="minorHAnsi"/>
          <w:color w:val="000000" w:themeColor="text1"/>
          <w:sz w:val="24"/>
          <w:szCs w:val="24"/>
        </w:rPr>
        <w:t>some reports suggest</w:t>
      </w:r>
      <w:r w:rsidR="00D07419" w:rsidRPr="007C0197">
        <w:rPr>
          <w:rFonts w:ascii="Book Antiqua" w:hAnsi="Book Antiqua" w:cstheme="minorHAnsi"/>
          <w:color w:val="000000" w:themeColor="text1"/>
          <w:sz w:val="24"/>
          <w:szCs w:val="24"/>
        </w:rPr>
        <w:t xml:space="preserve"> that PRL</w:t>
      </w:r>
      <w:r w:rsidR="004E452E" w:rsidRPr="007C0197">
        <w:rPr>
          <w:rFonts w:ascii="Book Antiqua" w:hAnsi="Book Antiqua" w:cstheme="minorHAnsi"/>
          <w:color w:val="000000" w:themeColor="text1"/>
          <w:sz w:val="24"/>
          <w:szCs w:val="24"/>
        </w:rPr>
        <w:t>-</w:t>
      </w:r>
      <w:r w:rsidR="00D07419" w:rsidRPr="007C0197">
        <w:rPr>
          <w:rFonts w:ascii="Book Antiqua" w:hAnsi="Book Antiqua" w:cstheme="minorHAnsi"/>
          <w:color w:val="000000" w:themeColor="text1"/>
          <w:sz w:val="24"/>
          <w:szCs w:val="24"/>
        </w:rPr>
        <w:t xml:space="preserve"> and ACTH</w:t>
      </w:r>
      <w:r w:rsidR="004E452E" w:rsidRPr="007C0197">
        <w:rPr>
          <w:rFonts w:ascii="Book Antiqua" w:hAnsi="Book Antiqua" w:cstheme="minorHAnsi"/>
          <w:color w:val="000000" w:themeColor="text1"/>
          <w:sz w:val="24"/>
          <w:szCs w:val="24"/>
        </w:rPr>
        <w:t>-</w:t>
      </w:r>
      <w:r w:rsidR="00D07419" w:rsidRPr="007C0197">
        <w:rPr>
          <w:rFonts w:ascii="Book Antiqua" w:hAnsi="Book Antiqua" w:cstheme="minorHAnsi"/>
          <w:color w:val="000000" w:themeColor="text1"/>
          <w:sz w:val="24"/>
          <w:szCs w:val="24"/>
        </w:rPr>
        <w:t xml:space="preserve">secreting carcinomas are more common in </w:t>
      </w:r>
      <w:proofErr w:type="gramStart"/>
      <w:r w:rsidR="00D07419" w:rsidRPr="007C0197">
        <w:rPr>
          <w:rFonts w:ascii="Book Antiqua" w:hAnsi="Book Antiqua" w:cstheme="minorHAnsi"/>
          <w:color w:val="000000" w:themeColor="text1"/>
          <w:sz w:val="24"/>
          <w:szCs w:val="24"/>
        </w:rPr>
        <w:t>females</w:t>
      </w:r>
      <w:r w:rsidR="008533A5" w:rsidRPr="007C0197">
        <w:rPr>
          <w:rFonts w:ascii="Book Antiqua" w:hAnsi="Book Antiqua" w:cstheme="minorHAnsi"/>
          <w:color w:val="000000" w:themeColor="text1"/>
          <w:sz w:val="24"/>
          <w:szCs w:val="24"/>
          <w:vertAlign w:val="superscript"/>
        </w:rPr>
        <w:t>[</w:t>
      </w:r>
      <w:proofErr w:type="gramEnd"/>
      <w:r w:rsidR="008533A5" w:rsidRPr="007C0197">
        <w:rPr>
          <w:rFonts w:ascii="Book Antiqua" w:hAnsi="Book Antiqua" w:cstheme="minorHAnsi"/>
          <w:color w:val="000000" w:themeColor="text1"/>
          <w:sz w:val="24"/>
          <w:szCs w:val="24"/>
          <w:vertAlign w:val="superscript"/>
        </w:rPr>
        <w:t>22]</w:t>
      </w:r>
      <w:r w:rsidR="00D07419" w:rsidRPr="007C0197">
        <w:rPr>
          <w:rFonts w:ascii="Book Antiqua" w:hAnsi="Book Antiqua" w:cstheme="minorHAnsi"/>
          <w:color w:val="000000" w:themeColor="text1"/>
          <w:sz w:val="24"/>
          <w:szCs w:val="24"/>
        </w:rPr>
        <w:t xml:space="preserve">. </w:t>
      </w:r>
    </w:p>
    <w:p w14:paraId="0B6F6073" w14:textId="60E3A0C4" w:rsidR="001B7855" w:rsidRPr="007C0197" w:rsidRDefault="006744CF" w:rsidP="007C0197">
      <w:pPr>
        <w:pStyle w:val="Normal1"/>
        <w:adjustRightInd w:val="0"/>
        <w:snapToGrid w:val="0"/>
        <w:spacing w:line="360" w:lineRule="auto"/>
        <w:ind w:firstLineChars="100" w:firstLine="240"/>
        <w:jc w:val="both"/>
        <w:rPr>
          <w:rFonts w:ascii="Book Antiqua" w:hAnsi="Book Antiqua" w:cstheme="minorHAnsi"/>
          <w:color w:val="000000" w:themeColor="text1"/>
          <w:sz w:val="24"/>
          <w:szCs w:val="24"/>
        </w:rPr>
      </w:pPr>
      <w:r w:rsidRPr="007C0197">
        <w:rPr>
          <w:rFonts w:ascii="Book Antiqua" w:hAnsi="Book Antiqua" w:cstheme="minorHAnsi"/>
          <w:color w:val="000000" w:themeColor="text1"/>
          <w:sz w:val="24"/>
          <w:szCs w:val="24"/>
        </w:rPr>
        <w:t>Non-</w:t>
      </w:r>
      <w:r w:rsidR="008533A5" w:rsidRPr="007C0197">
        <w:rPr>
          <w:rFonts w:ascii="Book Antiqua" w:hAnsi="Book Antiqua"/>
          <w:sz w:val="24"/>
          <w:szCs w:val="24"/>
        </w:rPr>
        <w:t xml:space="preserve"> </w:t>
      </w:r>
      <w:r w:rsidR="008533A5" w:rsidRPr="007C0197">
        <w:rPr>
          <w:rFonts w:ascii="Book Antiqua" w:hAnsi="Book Antiqua" w:cstheme="minorHAnsi"/>
          <w:color w:val="000000" w:themeColor="text1"/>
          <w:sz w:val="24"/>
          <w:szCs w:val="24"/>
        </w:rPr>
        <w:t>central nervous system (</w:t>
      </w:r>
      <w:r w:rsidR="002A53DF" w:rsidRPr="007C0197">
        <w:rPr>
          <w:rFonts w:ascii="Book Antiqua" w:hAnsi="Book Antiqua" w:cstheme="minorHAnsi"/>
          <w:color w:val="000000" w:themeColor="text1"/>
          <w:sz w:val="24"/>
          <w:szCs w:val="24"/>
        </w:rPr>
        <w:t>CNS</w:t>
      </w:r>
      <w:r w:rsidR="008533A5" w:rsidRPr="007C0197">
        <w:rPr>
          <w:rFonts w:ascii="Book Antiqua" w:hAnsi="Book Antiqua" w:cstheme="minorHAnsi"/>
          <w:color w:val="000000" w:themeColor="text1"/>
          <w:sz w:val="24"/>
          <w:szCs w:val="24"/>
        </w:rPr>
        <w:t>)</w:t>
      </w:r>
      <w:r w:rsidRPr="007C0197">
        <w:rPr>
          <w:rFonts w:ascii="Book Antiqua" w:hAnsi="Book Antiqua" w:cstheme="minorHAnsi"/>
          <w:color w:val="000000" w:themeColor="text1"/>
          <w:sz w:val="24"/>
          <w:szCs w:val="24"/>
        </w:rPr>
        <w:t xml:space="preserve"> metastasis is more frequent than craniospinal spread in pituitary carcinoma. The most common distant metastatic location is the liver, followed by bone, lung, and lymph nodes. The interval between the initial diagnosis of pituitary adenoma and </w:t>
      </w:r>
      <w:r w:rsidR="002E1DC7" w:rsidRPr="007C0197">
        <w:rPr>
          <w:rFonts w:ascii="Book Antiqua" w:hAnsi="Book Antiqua" w:cstheme="minorHAnsi"/>
          <w:color w:val="000000" w:themeColor="text1"/>
          <w:sz w:val="24"/>
          <w:szCs w:val="24"/>
        </w:rPr>
        <w:t xml:space="preserve">the </w:t>
      </w:r>
      <w:r w:rsidRPr="007C0197">
        <w:rPr>
          <w:rFonts w:ascii="Book Antiqua" w:hAnsi="Book Antiqua" w:cstheme="minorHAnsi"/>
          <w:color w:val="000000" w:themeColor="text1"/>
          <w:sz w:val="24"/>
          <w:szCs w:val="24"/>
        </w:rPr>
        <w:t>development of invasive carcinoma is extremely variabl</w:t>
      </w:r>
      <w:r w:rsidR="00D07419" w:rsidRPr="007C0197">
        <w:rPr>
          <w:rFonts w:ascii="Book Antiqua" w:hAnsi="Book Antiqua" w:cstheme="minorHAnsi"/>
          <w:color w:val="000000" w:themeColor="text1"/>
          <w:sz w:val="24"/>
          <w:szCs w:val="24"/>
        </w:rPr>
        <w:t>e</w:t>
      </w:r>
      <w:r w:rsidRPr="007C0197">
        <w:rPr>
          <w:rFonts w:ascii="Book Antiqua" w:hAnsi="Book Antiqua" w:cstheme="minorHAnsi"/>
          <w:color w:val="000000" w:themeColor="text1"/>
          <w:sz w:val="24"/>
          <w:szCs w:val="24"/>
        </w:rPr>
        <w:t xml:space="preserve">, ranging from 4 </w:t>
      </w:r>
      <w:proofErr w:type="spellStart"/>
      <w:r w:rsidR="00252FE5" w:rsidRPr="007C0197">
        <w:rPr>
          <w:rFonts w:ascii="Book Antiqua" w:hAnsi="Book Antiqua" w:cstheme="minorHAnsi"/>
          <w:color w:val="000000" w:themeColor="text1"/>
          <w:sz w:val="24"/>
          <w:szCs w:val="24"/>
        </w:rPr>
        <w:t>mo</w:t>
      </w:r>
      <w:proofErr w:type="spellEnd"/>
      <w:r w:rsidRPr="007C0197">
        <w:rPr>
          <w:rFonts w:ascii="Book Antiqua" w:hAnsi="Book Antiqua" w:cstheme="minorHAnsi"/>
          <w:color w:val="000000" w:themeColor="text1"/>
          <w:sz w:val="24"/>
          <w:szCs w:val="24"/>
        </w:rPr>
        <w:t xml:space="preserve"> to </w:t>
      </w:r>
      <w:r w:rsidR="00852845" w:rsidRPr="007C0197">
        <w:rPr>
          <w:rFonts w:ascii="Book Antiqua" w:hAnsi="Book Antiqua" w:cstheme="minorHAnsi"/>
          <w:color w:val="000000" w:themeColor="text1"/>
          <w:sz w:val="24"/>
          <w:szCs w:val="24"/>
        </w:rPr>
        <w:t>18</w:t>
      </w:r>
      <w:r w:rsidRPr="007C0197">
        <w:rPr>
          <w:rFonts w:ascii="Book Antiqua" w:hAnsi="Book Antiqua" w:cstheme="minorHAnsi"/>
          <w:color w:val="000000" w:themeColor="text1"/>
          <w:sz w:val="24"/>
          <w:szCs w:val="24"/>
        </w:rPr>
        <w:t xml:space="preserve"> years (</w:t>
      </w:r>
      <w:r w:rsidR="00852845" w:rsidRPr="007C0197">
        <w:rPr>
          <w:rFonts w:ascii="Book Antiqua" w:hAnsi="Book Antiqua" w:cstheme="minorHAnsi"/>
          <w:color w:val="000000" w:themeColor="text1"/>
          <w:sz w:val="24"/>
          <w:szCs w:val="24"/>
        </w:rPr>
        <w:t xml:space="preserve">mean, 6.6 years; median, 5.0 </w:t>
      </w:r>
      <w:proofErr w:type="gramStart"/>
      <w:r w:rsidR="00852845" w:rsidRPr="007C0197">
        <w:rPr>
          <w:rFonts w:ascii="Book Antiqua" w:hAnsi="Book Antiqua" w:cstheme="minorHAnsi"/>
          <w:color w:val="000000" w:themeColor="text1"/>
          <w:sz w:val="24"/>
          <w:szCs w:val="24"/>
        </w:rPr>
        <w:t>years</w:t>
      </w:r>
      <w:r w:rsidRPr="007C0197">
        <w:rPr>
          <w:rFonts w:ascii="Book Antiqua" w:hAnsi="Book Antiqua" w:cstheme="minorHAnsi"/>
          <w:color w:val="000000" w:themeColor="text1"/>
          <w:sz w:val="24"/>
          <w:szCs w:val="24"/>
        </w:rPr>
        <w:t>)</w:t>
      </w:r>
      <w:r w:rsidR="00111EDE" w:rsidRPr="007C0197">
        <w:rPr>
          <w:rFonts w:ascii="Book Antiqua" w:hAnsi="Book Antiqua" w:cstheme="minorHAnsi"/>
          <w:color w:val="000000" w:themeColor="text1"/>
          <w:sz w:val="24"/>
          <w:szCs w:val="24"/>
          <w:vertAlign w:val="superscript"/>
        </w:rPr>
        <w:t>[</w:t>
      </w:r>
      <w:proofErr w:type="gramEnd"/>
      <w:r w:rsidR="00111EDE" w:rsidRPr="007C0197">
        <w:rPr>
          <w:rFonts w:ascii="Book Antiqua" w:hAnsi="Book Antiqua" w:cstheme="minorHAnsi"/>
          <w:color w:val="000000" w:themeColor="text1"/>
          <w:sz w:val="24"/>
          <w:szCs w:val="24"/>
          <w:vertAlign w:val="superscript"/>
        </w:rPr>
        <w:t>22]</w:t>
      </w:r>
      <w:r w:rsidR="00D07419" w:rsidRPr="007C0197">
        <w:rPr>
          <w:rFonts w:ascii="Book Antiqua" w:hAnsi="Book Antiqua" w:cstheme="minorHAnsi"/>
          <w:color w:val="000000" w:themeColor="text1"/>
          <w:sz w:val="24"/>
          <w:szCs w:val="24"/>
        </w:rPr>
        <w:t xml:space="preserve">. </w:t>
      </w:r>
      <w:r w:rsidR="001B7855" w:rsidRPr="007C0197">
        <w:rPr>
          <w:rFonts w:ascii="Book Antiqua" w:hAnsi="Book Antiqua" w:cstheme="minorHAnsi"/>
          <w:color w:val="000000" w:themeColor="text1"/>
          <w:sz w:val="24"/>
          <w:szCs w:val="24"/>
        </w:rPr>
        <w:t>Pituitary carcinoma accounts for 0.1</w:t>
      </w:r>
      <w:r w:rsidR="00111EDE" w:rsidRPr="007C0197">
        <w:rPr>
          <w:rFonts w:ascii="Book Antiqua" w:hAnsi="Book Antiqua" w:cstheme="minorHAnsi"/>
          <w:color w:val="000000" w:themeColor="text1"/>
          <w:sz w:val="24"/>
          <w:szCs w:val="24"/>
        </w:rPr>
        <w:t>%-0.2</w:t>
      </w:r>
      <w:r w:rsidR="001B7855" w:rsidRPr="007C0197">
        <w:rPr>
          <w:rFonts w:ascii="Book Antiqua" w:hAnsi="Book Antiqua" w:cstheme="minorHAnsi"/>
          <w:color w:val="000000" w:themeColor="text1"/>
          <w:sz w:val="24"/>
          <w:szCs w:val="24"/>
        </w:rPr>
        <w:t xml:space="preserve">% of all pituitary tumors and only a few hundred cases have been reported in medical </w:t>
      </w:r>
      <w:proofErr w:type="gramStart"/>
      <w:r w:rsidR="001B7855" w:rsidRPr="007C0197">
        <w:rPr>
          <w:rFonts w:ascii="Book Antiqua" w:hAnsi="Book Antiqua" w:cstheme="minorHAnsi"/>
          <w:color w:val="000000" w:themeColor="text1"/>
          <w:sz w:val="24"/>
          <w:szCs w:val="24"/>
        </w:rPr>
        <w:t>journals</w:t>
      </w:r>
      <w:r w:rsidR="00111EDE" w:rsidRPr="007C0197">
        <w:rPr>
          <w:rFonts w:ascii="Book Antiqua" w:hAnsi="Book Antiqua" w:cstheme="minorHAnsi"/>
          <w:color w:val="000000" w:themeColor="text1"/>
          <w:sz w:val="24"/>
          <w:szCs w:val="24"/>
          <w:vertAlign w:val="superscript"/>
        </w:rPr>
        <w:t>[</w:t>
      </w:r>
      <w:proofErr w:type="gramEnd"/>
      <w:r w:rsidR="00111EDE" w:rsidRPr="007C0197">
        <w:rPr>
          <w:rFonts w:ascii="Book Antiqua" w:hAnsi="Book Antiqua" w:cstheme="minorHAnsi"/>
          <w:color w:val="000000" w:themeColor="text1"/>
          <w:sz w:val="24"/>
          <w:szCs w:val="24"/>
          <w:vertAlign w:val="superscript"/>
        </w:rPr>
        <w:t>15,22,23]</w:t>
      </w:r>
      <w:r w:rsidR="001B7855" w:rsidRPr="007C0197">
        <w:rPr>
          <w:rFonts w:ascii="Book Antiqua" w:hAnsi="Book Antiqua" w:cstheme="minorHAnsi"/>
          <w:color w:val="000000" w:themeColor="text1"/>
          <w:sz w:val="24"/>
          <w:szCs w:val="24"/>
        </w:rPr>
        <w:t xml:space="preserve">. Prognosis of pituitary carcinoma </w:t>
      </w:r>
      <w:r w:rsidR="00AF619A" w:rsidRPr="007C0197">
        <w:rPr>
          <w:rFonts w:ascii="Book Antiqua" w:hAnsi="Book Antiqua" w:cstheme="minorHAnsi"/>
          <w:color w:val="000000" w:themeColor="text1"/>
          <w:sz w:val="24"/>
          <w:szCs w:val="24"/>
        </w:rPr>
        <w:t xml:space="preserve">is </w:t>
      </w:r>
      <w:r w:rsidR="001B7855" w:rsidRPr="007C0197">
        <w:rPr>
          <w:rFonts w:ascii="Book Antiqua" w:hAnsi="Book Antiqua" w:cstheme="minorHAnsi"/>
          <w:color w:val="000000" w:themeColor="text1"/>
          <w:sz w:val="24"/>
          <w:szCs w:val="24"/>
        </w:rPr>
        <w:t>general</w:t>
      </w:r>
      <w:r w:rsidR="00A13417" w:rsidRPr="007C0197">
        <w:rPr>
          <w:rFonts w:ascii="Book Antiqua" w:hAnsi="Book Antiqua" w:cstheme="minorHAnsi"/>
          <w:color w:val="000000" w:themeColor="text1"/>
          <w:sz w:val="24"/>
          <w:szCs w:val="24"/>
        </w:rPr>
        <w:t>ly</w:t>
      </w:r>
      <w:r w:rsidR="00AF619A" w:rsidRPr="007C0197">
        <w:rPr>
          <w:rFonts w:ascii="Book Antiqua" w:hAnsi="Book Antiqua" w:cstheme="minorHAnsi"/>
          <w:color w:val="000000" w:themeColor="text1"/>
          <w:sz w:val="24"/>
          <w:szCs w:val="24"/>
        </w:rPr>
        <w:t xml:space="preserve"> </w:t>
      </w:r>
      <w:r w:rsidR="001B7855" w:rsidRPr="007C0197">
        <w:rPr>
          <w:rFonts w:ascii="Book Antiqua" w:hAnsi="Book Antiqua" w:cstheme="minorHAnsi"/>
          <w:color w:val="000000" w:themeColor="text1"/>
          <w:sz w:val="24"/>
          <w:szCs w:val="24"/>
        </w:rPr>
        <w:t>poor</w:t>
      </w:r>
      <w:r w:rsidR="00A13417" w:rsidRPr="007C0197">
        <w:rPr>
          <w:rFonts w:ascii="Book Antiqua" w:hAnsi="Book Antiqua" w:cstheme="minorHAnsi"/>
          <w:color w:val="000000" w:themeColor="text1"/>
          <w:sz w:val="24"/>
          <w:szCs w:val="24"/>
        </w:rPr>
        <w:t>,</w:t>
      </w:r>
      <w:r w:rsidR="001B7855" w:rsidRPr="007C0197">
        <w:rPr>
          <w:rFonts w:ascii="Book Antiqua" w:hAnsi="Book Antiqua" w:cstheme="minorHAnsi"/>
          <w:color w:val="000000" w:themeColor="text1"/>
          <w:sz w:val="24"/>
          <w:szCs w:val="24"/>
        </w:rPr>
        <w:t xml:space="preserve"> with overall survival of 2-4 years in patients with CNS metastasis</w:t>
      </w:r>
      <w:r w:rsidR="00A13417" w:rsidRPr="007C0197">
        <w:rPr>
          <w:rFonts w:ascii="Book Antiqua" w:hAnsi="Book Antiqua" w:cstheme="minorHAnsi"/>
          <w:color w:val="000000" w:themeColor="text1"/>
          <w:sz w:val="24"/>
          <w:szCs w:val="24"/>
        </w:rPr>
        <w:t>,</w:t>
      </w:r>
      <w:r w:rsidR="001B7855" w:rsidRPr="007C0197">
        <w:rPr>
          <w:rFonts w:ascii="Book Antiqua" w:hAnsi="Book Antiqua" w:cstheme="minorHAnsi"/>
          <w:color w:val="000000" w:themeColor="text1"/>
          <w:sz w:val="24"/>
          <w:szCs w:val="24"/>
        </w:rPr>
        <w:t xml:space="preserve"> and 12 </w:t>
      </w:r>
      <w:proofErr w:type="spellStart"/>
      <w:r w:rsidR="00111EDE" w:rsidRPr="007C0197">
        <w:rPr>
          <w:rFonts w:ascii="Book Antiqua" w:hAnsi="Book Antiqua" w:cstheme="minorHAnsi"/>
          <w:color w:val="000000" w:themeColor="text1"/>
          <w:sz w:val="24"/>
          <w:szCs w:val="24"/>
        </w:rPr>
        <w:t>mo</w:t>
      </w:r>
      <w:proofErr w:type="spellEnd"/>
      <w:r w:rsidR="001B7855" w:rsidRPr="007C0197">
        <w:rPr>
          <w:rFonts w:ascii="Book Antiqua" w:hAnsi="Book Antiqua" w:cstheme="minorHAnsi"/>
          <w:color w:val="000000" w:themeColor="text1"/>
          <w:sz w:val="24"/>
          <w:szCs w:val="24"/>
        </w:rPr>
        <w:t xml:space="preserve"> in those with systemic </w:t>
      </w:r>
      <w:proofErr w:type="gramStart"/>
      <w:r w:rsidR="001B7855" w:rsidRPr="007C0197">
        <w:rPr>
          <w:rFonts w:ascii="Book Antiqua" w:hAnsi="Book Antiqua" w:cstheme="minorHAnsi"/>
          <w:color w:val="000000" w:themeColor="text1"/>
          <w:sz w:val="24"/>
          <w:szCs w:val="24"/>
        </w:rPr>
        <w:t>metastasis</w:t>
      </w:r>
      <w:r w:rsidR="00111EDE" w:rsidRPr="007C0197">
        <w:rPr>
          <w:rFonts w:ascii="Book Antiqua" w:hAnsi="Book Antiqua" w:cstheme="minorHAnsi"/>
          <w:color w:val="000000" w:themeColor="text1"/>
          <w:sz w:val="24"/>
          <w:szCs w:val="24"/>
          <w:vertAlign w:val="superscript"/>
        </w:rPr>
        <w:t>[</w:t>
      </w:r>
      <w:proofErr w:type="gramEnd"/>
      <w:r w:rsidR="00111EDE" w:rsidRPr="007C0197">
        <w:rPr>
          <w:rFonts w:ascii="Book Antiqua" w:hAnsi="Book Antiqua" w:cstheme="minorHAnsi"/>
          <w:color w:val="000000" w:themeColor="text1"/>
          <w:sz w:val="24"/>
          <w:szCs w:val="24"/>
          <w:vertAlign w:val="superscript"/>
        </w:rPr>
        <w:t>22,24-26]</w:t>
      </w:r>
      <w:r w:rsidR="00127FCC" w:rsidRPr="007C0197">
        <w:rPr>
          <w:rFonts w:ascii="Book Antiqua" w:hAnsi="Book Antiqua" w:cstheme="minorHAnsi"/>
          <w:color w:val="000000" w:themeColor="text1"/>
          <w:sz w:val="24"/>
          <w:szCs w:val="24"/>
        </w:rPr>
        <w:t xml:space="preserve">. </w:t>
      </w:r>
    </w:p>
    <w:p w14:paraId="6DF37EAF" w14:textId="77777777" w:rsidR="00111EDE" w:rsidRPr="007C0197" w:rsidRDefault="00111EDE" w:rsidP="007C0197">
      <w:pPr>
        <w:pStyle w:val="Normal1"/>
        <w:adjustRightInd w:val="0"/>
        <w:snapToGrid w:val="0"/>
        <w:spacing w:line="360" w:lineRule="auto"/>
        <w:ind w:firstLineChars="100" w:firstLine="240"/>
        <w:jc w:val="both"/>
        <w:rPr>
          <w:rFonts w:ascii="Book Antiqua" w:hAnsi="Book Antiqua" w:cstheme="minorHAnsi"/>
          <w:color w:val="000000" w:themeColor="text1"/>
          <w:sz w:val="24"/>
          <w:szCs w:val="24"/>
        </w:rPr>
      </w:pPr>
    </w:p>
    <w:p w14:paraId="4AD3C151" w14:textId="77777777" w:rsidR="00BB6D0A" w:rsidRPr="007C0197" w:rsidRDefault="00673C27" w:rsidP="007C0197">
      <w:pPr>
        <w:pStyle w:val="Normal1"/>
        <w:adjustRightInd w:val="0"/>
        <w:snapToGrid w:val="0"/>
        <w:spacing w:line="360" w:lineRule="auto"/>
        <w:jc w:val="both"/>
        <w:rPr>
          <w:rFonts w:ascii="Book Antiqua" w:hAnsi="Book Antiqua" w:cstheme="minorHAnsi"/>
          <w:b/>
          <w:i/>
          <w:color w:val="000000" w:themeColor="text1"/>
          <w:sz w:val="24"/>
          <w:szCs w:val="24"/>
        </w:rPr>
      </w:pPr>
      <w:r w:rsidRPr="007C0197">
        <w:rPr>
          <w:rFonts w:ascii="Book Antiqua" w:hAnsi="Book Antiqua" w:cstheme="minorHAnsi"/>
          <w:b/>
          <w:i/>
          <w:color w:val="000000" w:themeColor="text1"/>
          <w:sz w:val="24"/>
          <w:szCs w:val="24"/>
        </w:rPr>
        <w:t>Management</w:t>
      </w:r>
    </w:p>
    <w:p w14:paraId="38AC1A57" w14:textId="314FF37D" w:rsidR="006020DA" w:rsidRPr="007C0197" w:rsidRDefault="00281D36" w:rsidP="007C0197">
      <w:pPr>
        <w:pStyle w:val="Normal1"/>
        <w:adjustRightInd w:val="0"/>
        <w:snapToGrid w:val="0"/>
        <w:spacing w:line="360" w:lineRule="auto"/>
        <w:jc w:val="both"/>
        <w:rPr>
          <w:rFonts w:ascii="Book Antiqua" w:hAnsi="Book Antiqua" w:cstheme="minorHAnsi"/>
          <w:color w:val="000000" w:themeColor="text1"/>
          <w:sz w:val="24"/>
          <w:szCs w:val="24"/>
        </w:rPr>
      </w:pPr>
      <w:r w:rsidRPr="007C0197">
        <w:rPr>
          <w:rFonts w:ascii="Book Antiqua" w:hAnsi="Book Antiqua" w:cstheme="minorHAnsi"/>
          <w:color w:val="000000" w:themeColor="text1"/>
          <w:sz w:val="24"/>
          <w:szCs w:val="24"/>
        </w:rPr>
        <w:t>Optimal</w:t>
      </w:r>
      <w:r w:rsidR="00A02FCF" w:rsidRPr="007C0197">
        <w:rPr>
          <w:rFonts w:ascii="Book Antiqua" w:hAnsi="Book Antiqua" w:cstheme="minorHAnsi"/>
          <w:color w:val="000000" w:themeColor="text1"/>
          <w:sz w:val="24"/>
          <w:szCs w:val="24"/>
        </w:rPr>
        <w:t xml:space="preserve"> tre</w:t>
      </w:r>
      <w:r w:rsidRPr="007C0197">
        <w:rPr>
          <w:rFonts w:ascii="Book Antiqua" w:hAnsi="Book Antiqua" w:cstheme="minorHAnsi"/>
          <w:color w:val="000000" w:themeColor="text1"/>
          <w:sz w:val="24"/>
          <w:szCs w:val="24"/>
        </w:rPr>
        <w:t>atment of pituitary carcinoma remains</w:t>
      </w:r>
      <w:r w:rsidR="00A02FCF" w:rsidRPr="007C0197">
        <w:rPr>
          <w:rFonts w:ascii="Book Antiqua" w:hAnsi="Book Antiqua" w:cstheme="minorHAnsi"/>
          <w:color w:val="000000" w:themeColor="text1"/>
          <w:sz w:val="24"/>
          <w:szCs w:val="24"/>
        </w:rPr>
        <w:t xml:space="preserve"> unknown</w:t>
      </w:r>
      <w:r w:rsidRPr="007C0197">
        <w:rPr>
          <w:rFonts w:ascii="Book Antiqua" w:hAnsi="Book Antiqua" w:cstheme="minorHAnsi"/>
          <w:color w:val="000000" w:themeColor="text1"/>
          <w:sz w:val="24"/>
          <w:szCs w:val="24"/>
        </w:rPr>
        <w:t xml:space="preserve">. </w:t>
      </w:r>
      <w:r w:rsidR="00C07F6F" w:rsidRPr="007C0197">
        <w:rPr>
          <w:rFonts w:ascii="Book Antiqua" w:hAnsi="Book Antiqua" w:cstheme="minorHAnsi"/>
          <w:color w:val="000000" w:themeColor="text1"/>
          <w:sz w:val="24"/>
          <w:szCs w:val="24"/>
        </w:rPr>
        <w:t>Multidisciplinary discussion</w:t>
      </w:r>
      <w:r w:rsidR="00AC2479" w:rsidRPr="007C0197">
        <w:rPr>
          <w:rFonts w:ascii="Book Antiqua" w:hAnsi="Book Antiqua" w:cstheme="minorHAnsi"/>
          <w:color w:val="000000" w:themeColor="text1"/>
          <w:sz w:val="24"/>
          <w:szCs w:val="24"/>
        </w:rPr>
        <w:t xml:space="preserve"> among </w:t>
      </w:r>
      <w:r w:rsidR="009959FB" w:rsidRPr="007C0197">
        <w:rPr>
          <w:rFonts w:ascii="Book Antiqua" w:hAnsi="Book Antiqua" w:cstheme="minorHAnsi"/>
          <w:color w:val="000000" w:themeColor="text1"/>
          <w:sz w:val="24"/>
          <w:szCs w:val="24"/>
        </w:rPr>
        <w:t xml:space="preserve">surgeons, radiation oncologists, </w:t>
      </w:r>
      <w:r w:rsidR="00AC2479" w:rsidRPr="007C0197">
        <w:rPr>
          <w:rFonts w:ascii="Book Antiqua" w:hAnsi="Book Antiqua" w:cstheme="minorHAnsi"/>
          <w:color w:val="000000" w:themeColor="text1"/>
          <w:sz w:val="24"/>
          <w:szCs w:val="24"/>
        </w:rPr>
        <w:t>medical oncologists</w:t>
      </w:r>
      <w:r w:rsidR="009959FB" w:rsidRPr="007C0197">
        <w:rPr>
          <w:rFonts w:ascii="Book Antiqua" w:hAnsi="Book Antiqua" w:cstheme="minorHAnsi"/>
          <w:color w:val="000000" w:themeColor="text1"/>
          <w:sz w:val="24"/>
          <w:szCs w:val="24"/>
        </w:rPr>
        <w:t xml:space="preserve"> and endocrinologist</w:t>
      </w:r>
      <w:r w:rsidR="00A0425D" w:rsidRPr="007C0197">
        <w:rPr>
          <w:rFonts w:ascii="Book Antiqua" w:hAnsi="Book Antiqua" w:cstheme="minorHAnsi"/>
          <w:color w:val="000000" w:themeColor="text1"/>
          <w:sz w:val="24"/>
          <w:szCs w:val="24"/>
        </w:rPr>
        <w:t>s</w:t>
      </w:r>
      <w:r w:rsidR="00C07F6F" w:rsidRPr="007C0197">
        <w:rPr>
          <w:rFonts w:ascii="Book Antiqua" w:hAnsi="Book Antiqua" w:cstheme="minorHAnsi"/>
          <w:color w:val="000000" w:themeColor="text1"/>
          <w:sz w:val="24"/>
          <w:szCs w:val="24"/>
        </w:rPr>
        <w:t xml:space="preserve"> is </w:t>
      </w:r>
      <w:r w:rsidR="003E18C0" w:rsidRPr="007C0197">
        <w:rPr>
          <w:rFonts w:ascii="Book Antiqua" w:hAnsi="Book Antiqua" w:cstheme="minorHAnsi"/>
          <w:color w:val="000000" w:themeColor="text1"/>
          <w:sz w:val="24"/>
          <w:szCs w:val="24"/>
        </w:rPr>
        <w:t xml:space="preserve">highly recommended </w:t>
      </w:r>
      <w:r w:rsidR="00341708" w:rsidRPr="007C0197">
        <w:rPr>
          <w:rFonts w:ascii="Book Antiqua" w:hAnsi="Book Antiqua" w:cstheme="minorHAnsi"/>
          <w:color w:val="000000" w:themeColor="text1"/>
          <w:sz w:val="24"/>
          <w:szCs w:val="24"/>
        </w:rPr>
        <w:t>in the management</w:t>
      </w:r>
      <w:r w:rsidR="00AC2479" w:rsidRPr="007C0197">
        <w:rPr>
          <w:rFonts w:ascii="Book Antiqua" w:hAnsi="Book Antiqua" w:cstheme="minorHAnsi"/>
          <w:color w:val="000000" w:themeColor="text1"/>
          <w:sz w:val="24"/>
          <w:szCs w:val="24"/>
        </w:rPr>
        <w:t xml:space="preserve"> of pituitary carcinoma</w:t>
      </w:r>
      <w:r w:rsidR="00341708" w:rsidRPr="007C0197">
        <w:rPr>
          <w:rFonts w:ascii="Book Antiqua" w:hAnsi="Book Antiqua" w:cstheme="minorHAnsi"/>
          <w:color w:val="000000" w:themeColor="text1"/>
          <w:sz w:val="24"/>
          <w:szCs w:val="24"/>
        </w:rPr>
        <w:t xml:space="preserve">. </w:t>
      </w:r>
    </w:p>
    <w:p w14:paraId="3D7B543F" w14:textId="02F2B69C" w:rsidR="00BB6D0A" w:rsidRPr="007C0197" w:rsidRDefault="002168C9" w:rsidP="007C0197">
      <w:pPr>
        <w:pStyle w:val="Normal1"/>
        <w:adjustRightInd w:val="0"/>
        <w:snapToGrid w:val="0"/>
        <w:spacing w:line="360" w:lineRule="auto"/>
        <w:ind w:firstLineChars="100" w:firstLine="240"/>
        <w:jc w:val="both"/>
        <w:rPr>
          <w:rFonts w:ascii="Book Antiqua" w:hAnsi="Book Antiqua" w:cstheme="minorHAnsi"/>
          <w:color w:val="000000" w:themeColor="text1"/>
          <w:sz w:val="24"/>
          <w:szCs w:val="24"/>
        </w:rPr>
      </w:pPr>
      <w:r w:rsidRPr="007C0197">
        <w:rPr>
          <w:rFonts w:ascii="Book Antiqua" w:hAnsi="Book Antiqua" w:cstheme="minorHAnsi"/>
          <w:color w:val="000000" w:themeColor="text1"/>
          <w:sz w:val="24"/>
          <w:szCs w:val="24"/>
        </w:rPr>
        <w:t xml:space="preserve">Due to the </w:t>
      </w:r>
      <w:r w:rsidR="00341708" w:rsidRPr="007C0197">
        <w:rPr>
          <w:rFonts w:ascii="Book Antiqua" w:hAnsi="Book Antiqua" w:cstheme="minorHAnsi"/>
          <w:color w:val="000000" w:themeColor="text1"/>
          <w:sz w:val="24"/>
          <w:szCs w:val="24"/>
        </w:rPr>
        <w:t>limited number of observations</w:t>
      </w:r>
      <w:r w:rsidR="006020DA" w:rsidRPr="007C0197">
        <w:rPr>
          <w:rFonts w:ascii="Book Antiqua" w:hAnsi="Book Antiqua" w:cstheme="minorHAnsi"/>
          <w:color w:val="000000" w:themeColor="text1"/>
          <w:sz w:val="24"/>
          <w:szCs w:val="24"/>
        </w:rPr>
        <w:t>,</w:t>
      </w:r>
      <w:r w:rsidRPr="007C0197">
        <w:rPr>
          <w:rFonts w:ascii="Book Antiqua" w:hAnsi="Book Antiqua" w:cstheme="minorHAnsi"/>
          <w:color w:val="000000" w:themeColor="text1"/>
          <w:sz w:val="24"/>
          <w:szCs w:val="24"/>
        </w:rPr>
        <w:t xml:space="preserve"> it is difficult to assess </w:t>
      </w:r>
      <w:r w:rsidR="00AC2479" w:rsidRPr="007C0197">
        <w:rPr>
          <w:rFonts w:ascii="Book Antiqua" w:hAnsi="Book Antiqua" w:cstheme="minorHAnsi"/>
          <w:color w:val="000000" w:themeColor="text1"/>
          <w:sz w:val="24"/>
          <w:szCs w:val="24"/>
        </w:rPr>
        <w:t>if surgery provides survival benefit</w:t>
      </w:r>
      <w:r w:rsidRPr="007C0197">
        <w:rPr>
          <w:rFonts w:ascii="Book Antiqua" w:hAnsi="Book Antiqua" w:cstheme="minorHAnsi"/>
          <w:color w:val="000000" w:themeColor="text1"/>
          <w:sz w:val="24"/>
          <w:szCs w:val="24"/>
        </w:rPr>
        <w:t>. Surg</w:t>
      </w:r>
      <w:r w:rsidR="00C0387F" w:rsidRPr="007C0197">
        <w:rPr>
          <w:rFonts w:ascii="Book Antiqua" w:hAnsi="Book Antiqua" w:cstheme="minorHAnsi"/>
          <w:color w:val="000000" w:themeColor="text1"/>
          <w:sz w:val="24"/>
          <w:szCs w:val="24"/>
        </w:rPr>
        <w:t>ical</w:t>
      </w:r>
      <w:r w:rsidRPr="007C0197">
        <w:rPr>
          <w:rFonts w:ascii="Book Antiqua" w:hAnsi="Book Antiqua" w:cstheme="minorHAnsi"/>
          <w:color w:val="000000" w:themeColor="text1"/>
          <w:sz w:val="24"/>
          <w:szCs w:val="24"/>
        </w:rPr>
        <w:t xml:space="preserve"> </w:t>
      </w:r>
      <w:r w:rsidR="006020DA" w:rsidRPr="007C0197">
        <w:rPr>
          <w:rFonts w:ascii="Book Antiqua" w:hAnsi="Book Antiqua" w:cstheme="minorHAnsi"/>
          <w:color w:val="000000" w:themeColor="text1"/>
          <w:sz w:val="24"/>
          <w:szCs w:val="24"/>
        </w:rPr>
        <w:t>procedures are very rarely</w:t>
      </w:r>
      <w:r w:rsidRPr="007C0197">
        <w:rPr>
          <w:rFonts w:ascii="Book Antiqua" w:hAnsi="Book Antiqua" w:cstheme="minorHAnsi"/>
          <w:color w:val="000000" w:themeColor="text1"/>
          <w:sz w:val="24"/>
          <w:szCs w:val="24"/>
        </w:rPr>
        <w:t xml:space="preserve"> curative in pituitary carcinoma due to the local invasion of the tumor </w:t>
      </w:r>
      <w:r w:rsidR="00A13417" w:rsidRPr="007C0197">
        <w:rPr>
          <w:rFonts w:ascii="Book Antiqua" w:hAnsi="Book Antiqua" w:cstheme="minorHAnsi"/>
          <w:color w:val="000000" w:themeColor="text1"/>
          <w:sz w:val="24"/>
          <w:szCs w:val="24"/>
        </w:rPr>
        <w:t>in</w:t>
      </w:r>
      <w:r w:rsidRPr="007C0197">
        <w:rPr>
          <w:rFonts w:ascii="Book Antiqua" w:hAnsi="Book Antiqua" w:cstheme="minorHAnsi"/>
          <w:color w:val="000000" w:themeColor="text1"/>
          <w:sz w:val="24"/>
          <w:szCs w:val="24"/>
        </w:rPr>
        <w:t xml:space="preserve">to surrounding structures. </w:t>
      </w:r>
      <w:r w:rsidR="006020DA" w:rsidRPr="007C0197">
        <w:rPr>
          <w:rFonts w:ascii="Book Antiqua" w:hAnsi="Book Antiqua" w:cstheme="minorHAnsi"/>
          <w:color w:val="000000" w:themeColor="text1"/>
          <w:sz w:val="24"/>
          <w:szCs w:val="24"/>
        </w:rPr>
        <w:t xml:space="preserve">Pituitary carcinomas are usually large tumors exerting mass effects. Surgery can potentially relieve compressive symptoms and symptoms of excess hormone </w:t>
      </w:r>
      <w:proofErr w:type="gramStart"/>
      <w:r w:rsidR="006020DA" w:rsidRPr="007C0197">
        <w:rPr>
          <w:rFonts w:ascii="Book Antiqua" w:hAnsi="Book Antiqua" w:cstheme="minorHAnsi"/>
          <w:color w:val="000000" w:themeColor="text1"/>
          <w:sz w:val="24"/>
          <w:szCs w:val="24"/>
        </w:rPr>
        <w:t>secretion</w:t>
      </w:r>
      <w:r w:rsidR="00322CC2" w:rsidRPr="007C0197">
        <w:rPr>
          <w:rFonts w:ascii="Book Antiqua" w:hAnsi="Book Antiqua" w:cstheme="minorHAnsi"/>
          <w:color w:val="000000" w:themeColor="text1"/>
          <w:sz w:val="24"/>
          <w:szCs w:val="24"/>
          <w:vertAlign w:val="superscript"/>
        </w:rPr>
        <w:t>[</w:t>
      </w:r>
      <w:proofErr w:type="gramEnd"/>
      <w:r w:rsidR="00322CC2" w:rsidRPr="007C0197">
        <w:rPr>
          <w:rFonts w:ascii="Book Antiqua" w:hAnsi="Book Antiqua" w:cstheme="minorHAnsi"/>
          <w:color w:val="000000" w:themeColor="text1"/>
          <w:sz w:val="24"/>
          <w:szCs w:val="24"/>
          <w:vertAlign w:val="superscript"/>
        </w:rPr>
        <w:t>27]</w:t>
      </w:r>
      <w:r w:rsidR="006020DA" w:rsidRPr="007C0197">
        <w:rPr>
          <w:rFonts w:ascii="Book Antiqua" w:hAnsi="Book Antiqua" w:cstheme="minorHAnsi"/>
          <w:color w:val="000000" w:themeColor="text1"/>
          <w:sz w:val="24"/>
          <w:szCs w:val="24"/>
        </w:rPr>
        <w:t xml:space="preserve">. </w:t>
      </w:r>
      <w:r w:rsidR="00341708" w:rsidRPr="007C0197">
        <w:rPr>
          <w:rFonts w:ascii="Book Antiqua" w:hAnsi="Book Antiqua" w:cstheme="minorHAnsi"/>
          <w:color w:val="000000" w:themeColor="text1"/>
          <w:sz w:val="24"/>
          <w:szCs w:val="24"/>
        </w:rPr>
        <w:t xml:space="preserve">Some may argue against </w:t>
      </w:r>
      <w:r w:rsidR="00341708" w:rsidRPr="007C0197">
        <w:rPr>
          <w:rFonts w:ascii="Book Antiqua" w:hAnsi="Book Antiqua" w:cstheme="minorHAnsi"/>
          <w:color w:val="000000" w:themeColor="text1"/>
          <w:sz w:val="24"/>
          <w:szCs w:val="24"/>
        </w:rPr>
        <w:lastRenderedPageBreak/>
        <w:t>surgery based on one report hypothesizing</w:t>
      </w:r>
      <w:r w:rsidRPr="007C0197">
        <w:rPr>
          <w:rFonts w:ascii="Book Antiqua" w:hAnsi="Book Antiqua" w:cstheme="minorHAnsi"/>
          <w:color w:val="000000" w:themeColor="text1"/>
          <w:sz w:val="24"/>
          <w:szCs w:val="24"/>
        </w:rPr>
        <w:t xml:space="preserve"> that surgical manipulation </w:t>
      </w:r>
      <w:r w:rsidR="006020DA" w:rsidRPr="007C0197">
        <w:rPr>
          <w:rFonts w:ascii="Book Antiqua" w:hAnsi="Book Antiqua" w:cstheme="minorHAnsi"/>
          <w:color w:val="000000" w:themeColor="text1"/>
          <w:sz w:val="24"/>
          <w:szCs w:val="24"/>
        </w:rPr>
        <w:t>could potentially</w:t>
      </w:r>
      <w:r w:rsidRPr="007C0197">
        <w:rPr>
          <w:rFonts w:ascii="Book Antiqua" w:hAnsi="Book Antiqua" w:cstheme="minorHAnsi"/>
          <w:color w:val="000000" w:themeColor="text1"/>
          <w:sz w:val="24"/>
          <w:szCs w:val="24"/>
        </w:rPr>
        <w:t xml:space="preserve"> </w:t>
      </w:r>
      <w:r w:rsidR="006020DA" w:rsidRPr="007C0197">
        <w:rPr>
          <w:rFonts w:ascii="Book Antiqua" w:hAnsi="Book Antiqua" w:cstheme="minorHAnsi"/>
          <w:color w:val="000000" w:themeColor="text1"/>
          <w:sz w:val="24"/>
          <w:szCs w:val="24"/>
        </w:rPr>
        <w:t xml:space="preserve">contribute to metastatic </w:t>
      </w:r>
      <w:proofErr w:type="gramStart"/>
      <w:r w:rsidR="006020DA" w:rsidRPr="007C0197">
        <w:rPr>
          <w:rFonts w:ascii="Book Antiqua" w:hAnsi="Book Antiqua" w:cstheme="minorHAnsi"/>
          <w:color w:val="000000" w:themeColor="text1"/>
          <w:sz w:val="24"/>
          <w:szCs w:val="24"/>
        </w:rPr>
        <w:t>seeding</w:t>
      </w:r>
      <w:r w:rsidR="00322CC2" w:rsidRPr="007C0197">
        <w:rPr>
          <w:rFonts w:ascii="Book Antiqua" w:hAnsi="Book Antiqua" w:cstheme="minorHAnsi"/>
          <w:color w:val="000000" w:themeColor="text1"/>
          <w:sz w:val="24"/>
          <w:szCs w:val="24"/>
          <w:vertAlign w:val="superscript"/>
        </w:rPr>
        <w:t>[</w:t>
      </w:r>
      <w:proofErr w:type="gramEnd"/>
      <w:r w:rsidR="00322CC2" w:rsidRPr="007C0197">
        <w:rPr>
          <w:rFonts w:ascii="Book Antiqua" w:hAnsi="Book Antiqua" w:cstheme="minorHAnsi"/>
          <w:color w:val="000000" w:themeColor="text1"/>
          <w:sz w:val="24"/>
          <w:szCs w:val="24"/>
          <w:vertAlign w:val="superscript"/>
        </w:rPr>
        <w:t>28]</w:t>
      </w:r>
      <w:r w:rsidRPr="007C0197">
        <w:rPr>
          <w:rFonts w:ascii="Book Antiqua" w:hAnsi="Book Antiqua" w:cstheme="minorHAnsi"/>
          <w:color w:val="000000" w:themeColor="text1"/>
          <w:sz w:val="24"/>
          <w:szCs w:val="24"/>
        </w:rPr>
        <w:t xml:space="preserve">. </w:t>
      </w:r>
      <w:r w:rsidR="00341708" w:rsidRPr="007C0197">
        <w:rPr>
          <w:rFonts w:ascii="Book Antiqua" w:hAnsi="Book Antiqua" w:cstheme="minorHAnsi"/>
          <w:color w:val="000000" w:themeColor="text1"/>
          <w:sz w:val="24"/>
          <w:szCs w:val="24"/>
        </w:rPr>
        <w:t xml:space="preserve">In general, given the paucity of clinical trials to guide management and limited treatment options, surgery </w:t>
      </w:r>
      <w:r w:rsidR="009959FB" w:rsidRPr="007C0197">
        <w:rPr>
          <w:rFonts w:ascii="Book Antiqua" w:hAnsi="Book Antiqua" w:cstheme="minorHAnsi"/>
          <w:color w:val="000000" w:themeColor="text1"/>
          <w:sz w:val="24"/>
          <w:szCs w:val="24"/>
        </w:rPr>
        <w:t>should be discussed with</w:t>
      </w:r>
      <w:r w:rsidR="00341708" w:rsidRPr="007C0197">
        <w:rPr>
          <w:rFonts w:ascii="Book Antiqua" w:hAnsi="Book Antiqua" w:cstheme="minorHAnsi"/>
          <w:color w:val="000000" w:themeColor="text1"/>
          <w:sz w:val="24"/>
          <w:szCs w:val="24"/>
        </w:rPr>
        <w:t xml:space="preserve"> patients who are medically operable with tumors that are surgically </w:t>
      </w:r>
      <w:proofErr w:type="spellStart"/>
      <w:r w:rsidR="00341708" w:rsidRPr="007C0197">
        <w:rPr>
          <w:rFonts w:ascii="Book Antiqua" w:hAnsi="Book Antiqua" w:cstheme="minorHAnsi"/>
          <w:color w:val="000000" w:themeColor="text1"/>
          <w:sz w:val="24"/>
          <w:szCs w:val="24"/>
        </w:rPr>
        <w:t>resectable</w:t>
      </w:r>
      <w:proofErr w:type="spellEnd"/>
      <w:r w:rsidR="00341708" w:rsidRPr="007C0197">
        <w:rPr>
          <w:rFonts w:ascii="Book Antiqua" w:hAnsi="Book Antiqua" w:cstheme="minorHAnsi"/>
          <w:color w:val="000000" w:themeColor="text1"/>
          <w:sz w:val="24"/>
          <w:szCs w:val="24"/>
        </w:rPr>
        <w:t xml:space="preserve">. </w:t>
      </w:r>
      <w:r w:rsidR="009959FB" w:rsidRPr="007C0197">
        <w:rPr>
          <w:rFonts w:ascii="Book Antiqua" w:hAnsi="Book Antiqua" w:cstheme="minorHAnsi"/>
          <w:color w:val="000000" w:themeColor="text1"/>
          <w:sz w:val="24"/>
          <w:szCs w:val="24"/>
        </w:rPr>
        <w:t>The European Society of Endocrinology (E</w:t>
      </w:r>
      <w:r w:rsidR="00EA42E2" w:rsidRPr="007C0197">
        <w:rPr>
          <w:rFonts w:ascii="Book Antiqua" w:hAnsi="Book Antiqua" w:cstheme="minorHAnsi"/>
          <w:color w:val="000000" w:themeColor="text1"/>
          <w:sz w:val="24"/>
          <w:szCs w:val="24"/>
        </w:rPr>
        <w:t>S</w:t>
      </w:r>
      <w:r w:rsidR="009959FB" w:rsidRPr="007C0197">
        <w:rPr>
          <w:rFonts w:ascii="Book Antiqua" w:hAnsi="Book Antiqua" w:cstheme="minorHAnsi"/>
          <w:color w:val="000000" w:themeColor="text1"/>
          <w:sz w:val="24"/>
          <w:szCs w:val="24"/>
        </w:rPr>
        <w:t xml:space="preserve">E) guidelines recommend discussion with an expert neurosurgeon regarding surgery prior to consideration of other treatment </w:t>
      </w:r>
      <w:proofErr w:type="gramStart"/>
      <w:r w:rsidR="009959FB" w:rsidRPr="007C0197">
        <w:rPr>
          <w:rFonts w:ascii="Book Antiqua" w:hAnsi="Book Antiqua" w:cstheme="minorHAnsi"/>
          <w:color w:val="000000" w:themeColor="text1"/>
          <w:sz w:val="24"/>
          <w:szCs w:val="24"/>
        </w:rPr>
        <w:t>option</w:t>
      </w:r>
      <w:r w:rsidR="003F1EB0" w:rsidRPr="007C0197">
        <w:rPr>
          <w:rFonts w:ascii="Book Antiqua" w:hAnsi="Book Antiqua" w:cstheme="minorHAnsi"/>
          <w:color w:val="000000" w:themeColor="text1"/>
          <w:sz w:val="24"/>
          <w:szCs w:val="24"/>
        </w:rPr>
        <w:t>s</w:t>
      </w:r>
      <w:r w:rsidR="00322CC2" w:rsidRPr="007C0197">
        <w:rPr>
          <w:rFonts w:ascii="Book Antiqua" w:hAnsi="Book Antiqua" w:cstheme="minorHAnsi"/>
          <w:color w:val="000000" w:themeColor="text1"/>
          <w:sz w:val="24"/>
          <w:szCs w:val="24"/>
          <w:vertAlign w:val="superscript"/>
        </w:rPr>
        <w:t>[</w:t>
      </w:r>
      <w:proofErr w:type="gramEnd"/>
      <w:r w:rsidR="00322CC2" w:rsidRPr="007C0197">
        <w:rPr>
          <w:rFonts w:ascii="Book Antiqua" w:hAnsi="Book Antiqua" w:cstheme="minorHAnsi"/>
          <w:color w:val="000000" w:themeColor="text1"/>
          <w:sz w:val="24"/>
          <w:szCs w:val="24"/>
          <w:vertAlign w:val="superscript"/>
        </w:rPr>
        <w:t>29]</w:t>
      </w:r>
      <w:r w:rsidR="00777AC0" w:rsidRPr="007C0197">
        <w:rPr>
          <w:rFonts w:ascii="Book Antiqua" w:hAnsi="Book Antiqua" w:cstheme="minorHAnsi"/>
          <w:color w:val="000000" w:themeColor="text1"/>
          <w:sz w:val="24"/>
          <w:szCs w:val="24"/>
        </w:rPr>
        <w:t>.</w:t>
      </w:r>
    </w:p>
    <w:p w14:paraId="3F5BCA28" w14:textId="71E6B2A7" w:rsidR="00BB6D0A" w:rsidRPr="007C0197" w:rsidRDefault="006020DA" w:rsidP="007C0197">
      <w:pPr>
        <w:pStyle w:val="Normal1"/>
        <w:adjustRightInd w:val="0"/>
        <w:snapToGrid w:val="0"/>
        <w:spacing w:line="360" w:lineRule="auto"/>
        <w:ind w:firstLineChars="100" w:firstLine="240"/>
        <w:jc w:val="both"/>
        <w:rPr>
          <w:rFonts w:ascii="Book Antiqua" w:hAnsi="Book Antiqua" w:cstheme="minorHAnsi"/>
          <w:color w:val="000000" w:themeColor="text1"/>
          <w:sz w:val="24"/>
          <w:szCs w:val="24"/>
        </w:rPr>
      </w:pPr>
      <w:r w:rsidRPr="007C0197">
        <w:rPr>
          <w:rFonts w:ascii="Book Antiqua" w:hAnsi="Book Antiqua" w:cstheme="minorHAnsi"/>
          <w:color w:val="000000" w:themeColor="text1"/>
          <w:sz w:val="24"/>
          <w:szCs w:val="24"/>
        </w:rPr>
        <w:t>Radiation</w:t>
      </w:r>
      <w:r w:rsidR="00DD2177" w:rsidRPr="007C0197">
        <w:rPr>
          <w:rFonts w:ascii="Book Antiqua" w:hAnsi="Book Antiqua" w:cstheme="minorHAnsi"/>
          <w:color w:val="000000" w:themeColor="text1"/>
          <w:sz w:val="24"/>
          <w:szCs w:val="24"/>
        </w:rPr>
        <w:t xml:space="preserve"> has been used</w:t>
      </w:r>
      <w:r w:rsidR="003F1EB0" w:rsidRPr="007C0197">
        <w:rPr>
          <w:rFonts w:ascii="Book Antiqua" w:hAnsi="Book Antiqua" w:cstheme="minorHAnsi"/>
          <w:color w:val="000000" w:themeColor="text1"/>
          <w:sz w:val="24"/>
          <w:szCs w:val="24"/>
        </w:rPr>
        <w:t xml:space="preserve"> extensively</w:t>
      </w:r>
      <w:r w:rsidR="00DD2177" w:rsidRPr="007C0197">
        <w:rPr>
          <w:rFonts w:ascii="Book Antiqua" w:hAnsi="Book Antiqua" w:cstheme="minorHAnsi"/>
          <w:color w:val="000000" w:themeColor="text1"/>
          <w:sz w:val="24"/>
          <w:szCs w:val="24"/>
        </w:rPr>
        <w:t xml:space="preserve"> to </w:t>
      </w:r>
      <w:r w:rsidR="00A13417" w:rsidRPr="007C0197">
        <w:rPr>
          <w:rFonts w:ascii="Book Antiqua" w:hAnsi="Book Antiqua" w:cstheme="minorHAnsi"/>
          <w:color w:val="000000" w:themeColor="text1"/>
          <w:sz w:val="24"/>
          <w:szCs w:val="24"/>
        </w:rPr>
        <w:t xml:space="preserve">treat </w:t>
      </w:r>
      <w:r w:rsidR="00DD2177" w:rsidRPr="007C0197">
        <w:rPr>
          <w:rFonts w:ascii="Book Antiqua" w:hAnsi="Book Antiqua" w:cstheme="minorHAnsi"/>
          <w:color w:val="000000" w:themeColor="text1"/>
          <w:sz w:val="24"/>
          <w:szCs w:val="24"/>
        </w:rPr>
        <w:t xml:space="preserve">primary </w:t>
      </w:r>
      <w:proofErr w:type="spellStart"/>
      <w:r w:rsidR="00DD2177" w:rsidRPr="007C0197">
        <w:rPr>
          <w:rFonts w:ascii="Book Antiqua" w:hAnsi="Book Antiqua" w:cstheme="minorHAnsi"/>
          <w:color w:val="000000" w:themeColor="text1"/>
          <w:sz w:val="24"/>
          <w:szCs w:val="24"/>
        </w:rPr>
        <w:t>sellar</w:t>
      </w:r>
      <w:proofErr w:type="spellEnd"/>
      <w:r w:rsidR="00DD2177" w:rsidRPr="007C0197">
        <w:rPr>
          <w:rFonts w:ascii="Book Antiqua" w:hAnsi="Book Antiqua" w:cstheme="minorHAnsi"/>
          <w:color w:val="000000" w:themeColor="text1"/>
          <w:sz w:val="24"/>
          <w:szCs w:val="24"/>
        </w:rPr>
        <w:t xml:space="preserve"> tumor and/or metastatic lesions to achieve local control of the di</w:t>
      </w:r>
      <w:r w:rsidR="003E18C0" w:rsidRPr="007C0197">
        <w:rPr>
          <w:rFonts w:ascii="Book Antiqua" w:hAnsi="Book Antiqua" w:cstheme="minorHAnsi"/>
          <w:color w:val="000000" w:themeColor="text1"/>
          <w:sz w:val="24"/>
          <w:szCs w:val="24"/>
        </w:rPr>
        <w:t xml:space="preserve">sease. It </w:t>
      </w:r>
      <w:r w:rsidR="00DD2177" w:rsidRPr="007C0197">
        <w:rPr>
          <w:rFonts w:ascii="Book Antiqua" w:hAnsi="Book Antiqua" w:cstheme="minorHAnsi"/>
          <w:color w:val="000000" w:themeColor="text1"/>
          <w:sz w:val="24"/>
          <w:szCs w:val="24"/>
        </w:rPr>
        <w:t xml:space="preserve">can be administered </w:t>
      </w:r>
      <w:r w:rsidR="003E18C0" w:rsidRPr="007C0197">
        <w:rPr>
          <w:rFonts w:ascii="Book Antiqua" w:hAnsi="Book Antiqua" w:cstheme="minorHAnsi"/>
          <w:color w:val="000000" w:themeColor="text1"/>
          <w:sz w:val="24"/>
          <w:szCs w:val="24"/>
        </w:rPr>
        <w:t xml:space="preserve">in the adjuvant setting or </w:t>
      </w:r>
      <w:r w:rsidR="00DD2177" w:rsidRPr="007C0197">
        <w:rPr>
          <w:rFonts w:ascii="Book Antiqua" w:hAnsi="Book Antiqua" w:cstheme="minorHAnsi"/>
          <w:color w:val="000000" w:themeColor="text1"/>
          <w:sz w:val="24"/>
          <w:szCs w:val="24"/>
        </w:rPr>
        <w:t xml:space="preserve">to patients </w:t>
      </w:r>
      <w:r w:rsidR="00A0425D" w:rsidRPr="007C0197">
        <w:rPr>
          <w:rFonts w:ascii="Book Antiqua" w:hAnsi="Book Antiqua" w:cstheme="minorHAnsi"/>
          <w:color w:val="000000" w:themeColor="text1"/>
          <w:sz w:val="24"/>
          <w:szCs w:val="24"/>
        </w:rPr>
        <w:t xml:space="preserve">who are not surgery </w:t>
      </w:r>
      <w:proofErr w:type="gramStart"/>
      <w:r w:rsidR="00A0425D" w:rsidRPr="007C0197">
        <w:rPr>
          <w:rFonts w:ascii="Book Antiqua" w:hAnsi="Book Antiqua" w:cstheme="minorHAnsi"/>
          <w:color w:val="000000" w:themeColor="text1"/>
          <w:sz w:val="24"/>
          <w:szCs w:val="24"/>
        </w:rPr>
        <w:t>candidates</w:t>
      </w:r>
      <w:r w:rsidR="00322CC2" w:rsidRPr="007C0197">
        <w:rPr>
          <w:rFonts w:ascii="Book Antiqua" w:hAnsi="Book Antiqua" w:cstheme="minorHAnsi"/>
          <w:color w:val="000000" w:themeColor="text1"/>
          <w:sz w:val="24"/>
          <w:szCs w:val="24"/>
          <w:vertAlign w:val="superscript"/>
        </w:rPr>
        <w:t>[</w:t>
      </w:r>
      <w:proofErr w:type="gramEnd"/>
      <w:r w:rsidR="00322CC2" w:rsidRPr="007C0197">
        <w:rPr>
          <w:rFonts w:ascii="Book Antiqua" w:hAnsi="Book Antiqua" w:cstheme="minorHAnsi"/>
          <w:color w:val="000000" w:themeColor="text1"/>
          <w:sz w:val="24"/>
          <w:szCs w:val="24"/>
          <w:vertAlign w:val="superscript"/>
        </w:rPr>
        <w:t>30,31]</w:t>
      </w:r>
      <w:r w:rsidR="00DD2177" w:rsidRPr="007C0197">
        <w:rPr>
          <w:rFonts w:ascii="Book Antiqua" w:hAnsi="Book Antiqua" w:cstheme="minorHAnsi"/>
          <w:color w:val="000000" w:themeColor="text1"/>
          <w:sz w:val="24"/>
          <w:szCs w:val="24"/>
        </w:rPr>
        <w:t xml:space="preserve">. </w:t>
      </w:r>
      <w:r w:rsidR="003E18C0" w:rsidRPr="007C0197">
        <w:rPr>
          <w:rFonts w:ascii="Book Antiqua" w:hAnsi="Book Antiqua" w:cstheme="minorHAnsi"/>
          <w:color w:val="000000" w:themeColor="text1"/>
          <w:sz w:val="24"/>
          <w:szCs w:val="24"/>
        </w:rPr>
        <w:t>Both</w:t>
      </w:r>
      <w:r w:rsidR="009959FB" w:rsidRPr="007C0197">
        <w:rPr>
          <w:rFonts w:ascii="Book Antiqua" w:hAnsi="Book Antiqua" w:cstheme="minorHAnsi"/>
          <w:color w:val="000000" w:themeColor="text1"/>
          <w:sz w:val="24"/>
          <w:szCs w:val="24"/>
        </w:rPr>
        <w:t xml:space="preserve"> fractionated external beam radiation therapy (EBRT) and stereotactic radiosurgery are effective in pituitary tumors. </w:t>
      </w:r>
      <w:r w:rsidR="00CD0BAD" w:rsidRPr="007C0197">
        <w:rPr>
          <w:rFonts w:ascii="Book Antiqua" w:hAnsi="Book Antiqua" w:cstheme="minorHAnsi"/>
          <w:color w:val="000000" w:themeColor="text1"/>
          <w:sz w:val="24"/>
          <w:szCs w:val="24"/>
        </w:rPr>
        <w:t>One retrospective study demonstrated</w:t>
      </w:r>
      <w:r w:rsidR="007225E2" w:rsidRPr="007C0197">
        <w:rPr>
          <w:rFonts w:ascii="Book Antiqua" w:hAnsi="Book Antiqua" w:cstheme="minorHAnsi"/>
          <w:color w:val="000000" w:themeColor="text1"/>
          <w:sz w:val="24"/>
          <w:szCs w:val="24"/>
        </w:rPr>
        <w:t xml:space="preserve"> an improved </w:t>
      </w:r>
      <w:r w:rsidR="00CD0BAD" w:rsidRPr="007C0197">
        <w:rPr>
          <w:rFonts w:ascii="Book Antiqua" w:hAnsi="Book Antiqua" w:cstheme="minorHAnsi"/>
          <w:color w:val="000000" w:themeColor="text1"/>
          <w:sz w:val="24"/>
          <w:szCs w:val="24"/>
        </w:rPr>
        <w:t>progression-free survival</w:t>
      </w:r>
      <w:r w:rsidR="007225E2" w:rsidRPr="007C0197">
        <w:rPr>
          <w:rFonts w:ascii="Book Antiqua" w:hAnsi="Book Antiqua" w:cstheme="minorHAnsi"/>
          <w:color w:val="000000" w:themeColor="text1"/>
          <w:sz w:val="24"/>
          <w:szCs w:val="24"/>
        </w:rPr>
        <w:t xml:space="preserve"> (PFS</w:t>
      </w:r>
      <w:r w:rsidR="00CD0BAD" w:rsidRPr="007C0197">
        <w:rPr>
          <w:rFonts w:ascii="Book Antiqua" w:hAnsi="Book Antiqua" w:cstheme="minorHAnsi"/>
          <w:color w:val="000000" w:themeColor="text1"/>
          <w:sz w:val="24"/>
          <w:szCs w:val="24"/>
        </w:rPr>
        <w:t>) in patients with clinically non</w:t>
      </w:r>
      <w:r w:rsidR="007225E2" w:rsidRPr="007C0197">
        <w:rPr>
          <w:rFonts w:ascii="Book Antiqua" w:hAnsi="Book Antiqua" w:cstheme="minorHAnsi"/>
          <w:color w:val="000000" w:themeColor="text1"/>
          <w:sz w:val="24"/>
          <w:szCs w:val="24"/>
        </w:rPr>
        <w:t>-</w:t>
      </w:r>
      <w:r w:rsidR="00CD0BAD" w:rsidRPr="007C0197">
        <w:rPr>
          <w:rFonts w:ascii="Book Antiqua" w:hAnsi="Book Antiqua" w:cstheme="minorHAnsi"/>
          <w:color w:val="000000" w:themeColor="text1"/>
          <w:sz w:val="24"/>
          <w:szCs w:val="24"/>
        </w:rPr>
        <w:t xml:space="preserve">functioning pituitary tumors who received adjuvant radiation versus those who did not (10 year PFS: 93% </w:t>
      </w:r>
      <w:r w:rsidR="00CD0BAD" w:rsidRPr="007C0197">
        <w:rPr>
          <w:rFonts w:ascii="Book Antiqua" w:hAnsi="Book Antiqua" w:cstheme="minorHAnsi"/>
          <w:i/>
          <w:color w:val="000000" w:themeColor="text1"/>
          <w:sz w:val="24"/>
          <w:szCs w:val="24"/>
        </w:rPr>
        <w:t>vs</w:t>
      </w:r>
      <w:r w:rsidR="00322CC2" w:rsidRPr="007C0197">
        <w:rPr>
          <w:rFonts w:ascii="Book Antiqua" w:hAnsi="Book Antiqua" w:cstheme="minorHAnsi"/>
          <w:color w:val="000000" w:themeColor="text1"/>
          <w:sz w:val="24"/>
          <w:szCs w:val="24"/>
        </w:rPr>
        <w:t xml:space="preserve"> 68%, 15 year PFS: 93% </w:t>
      </w:r>
      <w:r w:rsidR="00322CC2" w:rsidRPr="007C0197">
        <w:rPr>
          <w:rFonts w:ascii="Book Antiqua" w:hAnsi="Book Antiqua" w:cstheme="minorHAnsi"/>
          <w:i/>
          <w:color w:val="000000" w:themeColor="text1"/>
          <w:sz w:val="24"/>
          <w:szCs w:val="24"/>
        </w:rPr>
        <w:t>vs</w:t>
      </w:r>
      <w:r w:rsidR="00CD0BAD" w:rsidRPr="007C0197">
        <w:rPr>
          <w:rFonts w:ascii="Book Antiqua" w:hAnsi="Book Antiqua" w:cstheme="minorHAnsi"/>
          <w:color w:val="000000" w:themeColor="text1"/>
          <w:sz w:val="24"/>
          <w:szCs w:val="24"/>
        </w:rPr>
        <w:t xml:space="preserve"> 33%, </w:t>
      </w:r>
      <w:r w:rsidR="00322CC2" w:rsidRPr="007C0197">
        <w:rPr>
          <w:rFonts w:ascii="Book Antiqua" w:hAnsi="Book Antiqua" w:cstheme="minorHAnsi"/>
          <w:i/>
          <w:color w:val="000000" w:themeColor="text1"/>
          <w:sz w:val="24"/>
          <w:szCs w:val="24"/>
        </w:rPr>
        <w:t>P</w:t>
      </w:r>
      <w:r w:rsidR="00CD0BAD" w:rsidRPr="007C0197">
        <w:rPr>
          <w:rFonts w:ascii="Book Antiqua" w:hAnsi="Book Antiqua" w:cstheme="minorHAnsi"/>
          <w:color w:val="000000" w:themeColor="text1"/>
          <w:sz w:val="24"/>
          <w:szCs w:val="24"/>
        </w:rPr>
        <w:t xml:space="preserve"> &lt;</w:t>
      </w:r>
      <w:r w:rsidR="00322CC2" w:rsidRPr="007C0197">
        <w:rPr>
          <w:rFonts w:ascii="Book Antiqua" w:hAnsi="Book Antiqua" w:cstheme="minorHAnsi"/>
          <w:color w:val="000000" w:themeColor="text1"/>
          <w:sz w:val="24"/>
          <w:szCs w:val="24"/>
        </w:rPr>
        <w:t xml:space="preserve"> </w:t>
      </w:r>
      <w:proofErr w:type="gramStart"/>
      <w:r w:rsidR="00CD0BAD" w:rsidRPr="007C0197">
        <w:rPr>
          <w:rFonts w:ascii="Book Antiqua" w:hAnsi="Book Antiqua" w:cstheme="minorHAnsi"/>
          <w:color w:val="000000" w:themeColor="text1"/>
          <w:sz w:val="24"/>
          <w:szCs w:val="24"/>
        </w:rPr>
        <w:t>0.00005)</w:t>
      </w:r>
      <w:r w:rsidR="00322CC2" w:rsidRPr="007C0197">
        <w:rPr>
          <w:rFonts w:ascii="Book Antiqua" w:hAnsi="Book Antiqua" w:cstheme="minorHAnsi"/>
          <w:color w:val="000000" w:themeColor="text1"/>
          <w:sz w:val="24"/>
          <w:szCs w:val="24"/>
          <w:vertAlign w:val="superscript"/>
        </w:rPr>
        <w:t>[</w:t>
      </w:r>
      <w:proofErr w:type="gramEnd"/>
      <w:r w:rsidR="00322CC2" w:rsidRPr="007C0197">
        <w:rPr>
          <w:rFonts w:ascii="Book Antiqua" w:hAnsi="Book Antiqua" w:cstheme="minorHAnsi"/>
          <w:color w:val="000000" w:themeColor="text1"/>
          <w:sz w:val="24"/>
          <w:szCs w:val="24"/>
          <w:vertAlign w:val="superscript"/>
        </w:rPr>
        <w:t>32]</w:t>
      </w:r>
      <w:r w:rsidR="00CD0BAD" w:rsidRPr="007C0197">
        <w:rPr>
          <w:rFonts w:ascii="Book Antiqua" w:hAnsi="Book Antiqua" w:cstheme="minorHAnsi"/>
          <w:color w:val="000000" w:themeColor="text1"/>
          <w:sz w:val="24"/>
          <w:szCs w:val="24"/>
        </w:rPr>
        <w:t xml:space="preserve">. </w:t>
      </w:r>
      <w:r w:rsidR="009959FB" w:rsidRPr="007C0197">
        <w:rPr>
          <w:rFonts w:ascii="Book Antiqua" w:hAnsi="Book Antiqua" w:cstheme="minorHAnsi"/>
          <w:color w:val="000000" w:themeColor="text1"/>
          <w:sz w:val="24"/>
          <w:szCs w:val="24"/>
        </w:rPr>
        <w:t xml:space="preserve">However, at present, there are no data to suggest that radiotherapy improves survival in </w:t>
      </w:r>
      <w:r w:rsidR="00CD0BAD" w:rsidRPr="007C0197">
        <w:rPr>
          <w:rFonts w:ascii="Book Antiqua" w:hAnsi="Book Antiqua" w:cstheme="minorHAnsi"/>
          <w:color w:val="000000" w:themeColor="text1"/>
          <w:sz w:val="24"/>
          <w:szCs w:val="24"/>
        </w:rPr>
        <w:t xml:space="preserve">pituitary </w:t>
      </w:r>
      <w:proofErr w:type="gramStart"/>
      <w:r w:rsidR="00CD0BAD" w:rsidRPr="007C0197">
        <w:rPr>
          <w:rFonts w:ascii="Book Antiqua" w:hAnsi="Book Antiqua" w:cstheme="minorHAnsi"/>
          <w:color w:val="000000" w:themeColor="text1"/>
          <w:sz w:val="24"/>
          <w:szCs w:val="24"/>
        </w:rPr>
        <w:t>carcinoma</w:t>
      </w:r>
      <w:r w:rsidR="00322CC2" w:rsidRPr="007C0197">
        <w:rPr>
          <w:rFonts w:ascii="Book Antiqua" w:hAnsi="Book Antiqua" w:cstheme="minorHAnsi"/>
          <w:color w:val="000000" w:themeColor="text1"/>
          <w:sz w:val="24"/>
          <w:szCs w:val="24"/>
          <w:vertAlign w:val="superscript"/>
        </w:rPr>
        <w:t>[</w:t>
      </w:r>
      <w:proofErr w:type="gramEnd"/>
      <w:r w:rsidR="00322CC2" w:rsidRPr="007C0197">
        <w:rPr>
          <w:rFonts w:ascii="Book Antiqua" w:hAnsi="Book Antiqua" w:cstheme="minorHAnsi"/>
          <w:color w:val="000000" w:themeColor="text1"/>
          <w:sz w:val="24"/>
          <w:szCs w:val="24"/>
          <w:vertAlign w:val="superscript"/>
        </w:rPr>
        <w:t>33]</w:t>
      </w:r>
      <w:r w:rsidR="009959FB" w:rsidRPr="007C0197">
        <w:rPr>
          <w:rFonts w:ascii="Book Antiqua" w:hAnsi="Book Antiqua" w:cstheme="minorHAnsi"/>
          <w:color w:val="000000" w:themeColor="text1"/>
          <w:sz w:val="24"/>
          <w:szCs w:val="24"/>
        </w:rPr>
        <w:t xml:space="preserve">. Limitations of radiation mainly include long-term hypopituitarism and radiation necrosis in the temporal lobes and other nearby brain areas, especially with maximal </w:t>
      </w:r>
      <w:r w:rsidR="00A0425D" w:rsidRPr="007C0197">
        <w:rPr>
          <w:rFonts w:ascii="Book Antiqua" w:hAnsi="Book Antiqua" w:cstheme="minorHAnsi"/>
          <w:color w:val="000000" w:themeColor="text1"/>
          <w:sz w:val="24"/>
          <w:szCs w:val="24"/>
        </w:rPr>
        <w:t>EBRT</w:t>
      </w:r>
      <w:r w:rsidR="009959FB" w:rsidRPr="007C0197">
        <w:rPr>
          <w:rFonts w:ascii="Book Antiqua" w:hAnsi="Book Antiqua" w:cstheme="minorHAnsi"/>
          <w:color w:val="000000" w:themeColor="text1"/>
          <w:sz w:val="24"/>
          <w:szCs w:val="24"/>
        </w:rPr>
        <w:t xml:space="preserve">. </w:t>
      </w:r>
      <w:r w:rsidR="00A0425D" w:rsidRPr="007C0197">
        <w:rPr>
          <w:rFonts w:ascii="Book Antiqua" w:hAnsi="Book Antiqua" w:cstheme="minorHAnsi"/>
          <w:color w:val="000000" w:themeColor="text1"/>
          <w:sz w:val="24"/>
          <w:szCs w:val="24"/>
        </w:rPr>
        <w:t>In addition, t</w:t>
      </w:r>
      <w:r w:rsidR="00CD0BAD" w:rsidRPr="007C0197">
        <w:rPr>
          <w:rFonts w:ascii="Book Antiqua" w:hAnsi="Book Antiqua" w:cstheme="minorHAnsi"/>
          <w:color w:val="000000" w:themeColor="text1"/>
          <w:sz w:val="24"/>
          <w:szCs w:val="24"/>
        </w:rPr>
        <w:t>here is an increased risk of malignant brain tumors</w:t>
      </w:r>
      <w:r w:rsidR="00EA2FD2" w:rsidRPr="007C0197">
        <w:rPr>
          <w:rFonts w:ascii="Book Antiqua" w:hAnsi="Book Antiqua" w:cstheme="minorHAnsi"/>
          <w:color w:val="000000" w:themeColor="text1"/>
          <w:sz w:val="24"/>
          <w:szCs w:val="24"/>
        </w:rPr>
        <w:t xml:space="preserve"> (RR </w:t>
      </w:r>
      <w:r w:rsidR="00FD49F1" w:rsidRPr="007C0197">
        <w:rPr>
          <w:rFonts w:ascii="Book Antiqua" w:hAnsi="Book Antiqua" w:cstheme="minorHAnsi"/>
          <w:color w:val="000000" w:themeColor="text1"/>
          <w:sz w:val="24"/>
          <w:szCs w:val="24"/>
        </w:rPr>
        <w:t>3.34, 95%</w:t>
      </w:r>
      <w:r w:rsidR="00EA2FD2" w:rsidRPr="007C0197">
        <w:rPr>
          <w:rFonts w:ascii="Book Antiqua" w:hAnsi="Book Antiqua" w:cstheme="minorHAnsi"/>
          <w:color w:val="000000" w:themeColor="text1"/>
          <w:sz w:val="24"/>
          <w:szCs w:val="24"/>
        </w:rPr>
        <w:t>CI</w:t>
      </w:r>
      <w:r w:rsidR="00FD49F1" w:rsidRPr="007C0197">
        <w:rPr>
          <w:rFonts w:ascii="Book Antiqua" w:hAnsi="Book Antiqua" w:cstheme="minorHAnsi"/>
          <w:color w:val="000000" w:themeColor="text1"/>
          <w:sz w:val="24"/>
          <w:szCs w:val="24"/>
        </w:rPr>
        <w:t>:</w:t>
      </w:r>
      <w:r w:rsidR="00EA2FD2" w:rsidRPr="007C0197">
        <w:rPr>
          <w:rFonts w:ascii="Book Antiqua" w:hAnsi="Book Antiqua" w:cstheme="minorHAnsi"/>
          <w:color w:val="000000" w:themeColor="text1"/>
          <w:sz w:val="24"/>
          <w:szCs w:val="24"/>
        </w:rPr>
        <w:t xml:space="preserve"> 1.06-10.6)</w:t>
      </w:r>
      <w:r w:rsidR="00CD0BAD" w:rsidRPr="007C0197">
        <w:rPr>
          <w:rFonts w:ascii="Book Antiqua" w:hAnsi="Book Antiqua" w:cstheme="minorHAnsi"/>
          <w:color w:val="000000" w:themeColor="text1"/>
          <w:sz w:val="24"/>
          <w:szCs w:val="24"/>
        </w:rPr>
        <w:t xml:space="preserve"> or meningioma</w:t>
      </w:r>
      <w:r w:rsidR="00FD49F1" w:rsidRPr="007C0197">
        <w:rPr>
          <w:rFonts w:ascii="Book Antiqua" w:hAnsi="Book Antiqua" w:cstheme="minorHAnsi"/>
          <w:color w:val="000000" w:themeColor="text1"/>
          <w:sz w:val="24"/>
          <w:szCs w:val="24"/>
        </w:rPr>
        <w:t xml:space="preserve"> (RR 4.06, 95%CI: 1.51-</w:t>
      </w:r>
      <w:r w:rsidR="00EA2FD2" w:rsidRPr="007C0197">
        <w:rPr>
          <w:rFonts w:ascii="Book Antiqua" w:hAnsi="Book Antiqua" w:cstheme="minorHAnsi"/>
          <w:color w:val="000000" w:themeColor="text1"/>
          <w:sz w:val="24"/>
          <w:szCs w:val="24"/>
        </w:rPr>
        <w:t>10.9)</w:t>
      </w:r>
      <w:r w:rsidR="00CD0BAD" w:rsidRPr="007C0197">
        <w:rPr>
          <w:rFonts w:ascii="Book Antiqua" w:hAnsi="Book Antiqua" w:cstheme="minorHAnsi"/>
          <w:color w:val="000000" w:themeColor="text1"/>
          <w:sz w:val="24"/>
          <w:szCs w:val="24"/>
        </w:rPr>
        <w:t xml:space="preserve">, </w:t>
      </w:r>
      <w:r w:rsidR="00A0425D" w:rsidRPr="007C0197">
        <w:rPr>
          <w:rFonts w:ascii="Book Antiqua" w:hAnsi="Book Antiqua" w:cstheme="minorHAnsi"/>
          <w:color w:val="000000" w:themeColor="text1"/>
          <w:sz w:val="24"/>
          <w:szCs w:val="24"/>
        </w:rPr>
        <w:t>particularly</w:t>
      </w:r>
      <w:r w:rsidR="00CD0BAD" w:rsidRPr="007C0197">
        <w:rPr>
          <w:rFonts w:ascii="Book Antiqua" w:hAnsi="Book Antiqua" w:cstheme="minorHAnsi"/>
          <w:color w:val="000000" w:themeColor="text1"/>
          <w:sz w:val="24"/>
          <w:szCs w:val="24"/>
        </w:rPr>
        <w:t xml:space="preserve"> in patients treated with radiation before the age of 30 </w:t>
      </w:r>
      <w:proofErr w:type="gramStart"/>
      <w:r w:rsidR="00CD0BAD" w:rsidRPr="007C0197">
        <w:rPr>
          <w:rFonts w:ascii="Book Antiqua" w:hAnsi="Book Antiqua" w:cstheme="minorHAnsi"/>
          <w:color w:val="000000" w:themeColor="text1"/>
          <w:sz w:val="24"/>
          <w:szCs w:val="24"/>
        </w:rPr>
        <w:t>years</w:t>
      </w:r>
      <w:r w:rsidR="00FD49F1" w:rsidRPr="007C0197">
        <w:rPr>
          <w:rFonts w:ascii="Book Antiqua" w:hAnsi="Book Antiqua" w:cstheme="minorHAnsi"/>
          <w:color w:val="000000" w:themeColor="text1"/>
          <w:sz w:val="24"/>
          <w:szCs w:val="24"/>
          <w:vertAlign w:val="superscript"/>
        </w:rPr>
        <w:t>[</w:t>
      </w:r>
      <w:proofErr w:type="gramEnd"/>
      <w:r w:rsidR="00FD49F1" w:rsidRPr="007C0197">
        <w:rPr>
          <w:rFonts w:ascii="Book Antiqua" w:hAnsi="Book Antiqua" w:cstheme="minorHAnsi"/>
          <w:color w:val="000000" w:themeColor="text1"/>
          <w:sz w:val="24"/>
          <w:szCs w:val="24"/>
          <w:vertAlign w:val="superscript"/>
        </w:rPr>
        <w:t>34]</w:t>
      </w:r>
      <w:r w:rsidR="00CD0BAD" w:rsidRPr="007C0197">
        <w:rPr>
          <w:rFonts w:ascii="Book Antiqua" w:hAnsi="Book Antiqua" w:cstheme="minorHAnsi"/>
          <w:color w:val="000000" w:themeColor="text1"/>
          <w:sz w:val="24"/>
          <w:szCs w:val="24"/>
        </w:rPr>
        <w:t xml:space="preserve">. </w:t>
      </w:r>
      <w:r w:rsidR="00EA2FD2" w:rsidRPr="007C0197">
        <w:rPr>
          <w:rFonts w:ascii="Book Antiqua" w:hAnsi="Book Antiqua" w:cstheme="minorHAnsi"/>
          <w:color w:val="000000" w:themeColor="text1"/>
          <w:sz w:val="24"/>
          <w:szCs w:val="24"/>
        </w:rPr>
        <w:t xml:space="preserve">Balancing the potential benefits and risks, </w:t>
      </w:r>
      <w:r w:rsidR="00CD0BAD" w:rsidRPr="007C0197">
        <w:rPr>
          <w:rFonts w:ascii="Book Antiqua" w:hAnsi="Book Antiqua" w:cstheme="minorHAnsi"/>
          <w:color w:val="000000" w:themeColor="text1"/>
          <w:sz w:val="24"/>
          <w:szCs w:val="24"/>
        </w:rPr>
        <w:t xml:space="preserve">ESE </w:t>
      </w:r>
      <w:r w:rsidR="009959FB" w:rsidRPr="007C0197">
        <w:rPr>
          <w:rFonts w:ascii="Book Antiqua" w:hAnsi="Book Antiqua" w:cstheme="minorHAnsi"/>
          <w:color w:val="000000" w:themeColor="text1"/>
          <w:sz w:val="24"/>
          <w:szCs w:val="24"/>
        </w:rPr>
        <w:t xml:space="preserve">suggests </w:t>
      </w:r>
      <w:r w:rsidR="00EA2FD2" w:rsidRPr="007C0197">
        <w:rPr>
          <w:rFonts w:ascii="Book Antiqua" w:hAnsi="Book Antiqua" w:cstheme="minorHAnsi"/>
          <w:color w:val="000000" w:themeColor="text1"/>
          <w:sz w:val="24"/>
          <w:szCs w:val="24"/>
        </w:rPr>
        <w:t xml:space="preserve">that </w:t>
      </w:r>
      <w:r w:rsidR="009959FB" w:rsidRPr="007C0197">
        <w:rPr>
          <w:rFonts w:ascii="Book Antiqua" w:hAnsi="Book Antiqua" w:cstheme="minorHAnsi"/>
          <w:color w:val="000000" w:themeColor="text1"/>
          <w:sz w:val="24"/>
          <w:szCs w:val="24"/>
        </w:rPr>
        <w:t>adjuvant radiotherapy</w:t>
      </w:r>
      <w:r w:rsidR="00EA2FD2" w:rsidRPr="007C0197">
        <w:rPr>
          <w:rFonts w:ascii="Book Antiqua" w:hAnsi="Book Antiqua" w:cstheme="minorHAnsi"/>
          <w:color w:val="000000" w:themeColor="text1"/>
          <w:sz w:val="24"/>
          <w:szCs w:val="24"/>
        </w:rPr>
        <w:t xml:space="preserve"> should be considered</w:t>
      </w:r>
      <w:r w:rsidR="009959FB" w:rsidRPr="007C0197">
        <w:rPr>
          <w:rFonts w:ascii="Book Antiqua" w:hAnsi="Book Antiqua" w:cstheme="minorHAnsi"/>
          <w:color w:val="000000" w:themeColor="text1"/>
          <w:sz w:val="24"/>
          <w:szCs w:val="24"/>
        </w:rPr>
        <w:t xml:space="preserve"> in the setting of a clinically relevant invasive tumor remnant with pathologic markers strongly indi</w:t>
      </w:r>
      <w:r w:rsidR="00EA2FD2" w:rsidRPr="007C0197">
        <w:rPr>
          <w:rFonts w:ascii="Book Antiqua" w:hAnsi="Book Antiqua" w:cstheme="minorHAnsi"/>
          <w:color w:val="000000" w:themeColor="text1"/>
          <w:sz w:val="24"/>
          <w:szCs w:val="24"/>
        </w:rPr>
        <w:t>cating aggressive behavior. Importantly, treatment decision should be discussed</w:t>
      </w:r>
      <w:r w:rsidR="009959FB" w:rsidRPr="007C0197">
        <w:rPr>
          <w:rFonts w:ascii="Book Antiqua" w:hAnsi="Book Antiqua" w:cstheme="minorHAnsi"/>
          <w:color w:val="000000" w:themeColor="text1"/>
          <w:sz w:val="24"/>
          <w:szCs w:val="24"/>
        </w:rPr>
        <w:t xml:space="preserve"> with </w:t>
      </w:r>
      <w:r w:rsidR="00EA2FD2" w:rsidRPr="007C0197">
        <w:rPr>
          <w:rFonts w:ascii="Book Antiqua" w:hAnsi="Book Antiqua" w:cstheme="minorHAnsi"/>
          <w:color w:val="000000" w:themeColor="text1"/>
          <w:sz w:val="24"/>
          <w:szCs w:val="24"/>
        </w:rPr>
        <w:t xml:space="preserve">an expert radiation oncologist taking into account </w:t>
      </w:r>
      <w:r w:rsidR="009959FB" w:rsidRPr="007C0197">
        <w:rPr>
          <w:rFonts w:ascii="Book Antiqua" w:hAnsi="Book Antiqua" w:cstheme="minorHAnsi"/>
          <w:color w:val="000000" w:themeColor="text1"/>
          <w:sz w:val="24"/>
          <w:szCs w:val="24"/>
        </w:rPr>
        <w:t xml:space="preserve">tumor size/location, pathology, prior radiotherapy and </w:t>
      </w:r>
      <w:proofErr w:type="gramStart"/>
      <w:r w:rsidR="009959FB" w:rsidRPr="007C0197">
        <w:rPr>
          <w:rFonts w:ascii="Book Antiqua" w:hAnsi="Book Antiqua" w:cstheme="minorHAnsi"/>
          <w:color w:val="000000" w:themeColor="text1"/>
          <w:sz w:val="24"/>
          <w:szCs w:val="24"/>
        </w:rPr>
        <w:t>dose</w:t>
      </w:r>
      <w:r w:rsidR="00FD49F1" w:rsidRPr="007C0197">
        <w:rPr>
          <w:rFonts w:ascii="Book Antiqua" w:hAnsi="Book Antiqua" w:cstheme="minorHAnsi"/>
          <w:color w:val="000000" w:themeColor="text1"/>
          <w:sz w:val="24"/>
          <w:szCs w:val="24"/>
          <w:vertAlign w:val="superscript"/>
        </w:rPr>
        <w:t>[</w:t>
      </w:r>
      <w:proofErr w:type="gramEnd"/>
      <w:r w:rsidR="00FD49F1" w:rsidRPr="007C0197">
        <w:rPr>
          <w:rFonts w:ascii="Book Antiqua" w:hAnsi="Book Antiqua" w:cstheme="minorHAnsi"/>
          <w:color w:val="000000" w:themeColor="text1"/>
          <w:sz w:val="24"/>
          <w:szCs w:val="24"/>
          <w:vertAlign w:val="superscript"/>
        </w:rPr>
        <w:t>29]</w:t>
      </w:r>
      <w:r w:rsidR="00777AC0" w:rsidRPr="007C0197">
        <w:rPr>
          <w:rFonts w:ascii="Book Antiqua" w:hAnsi="Book Antiqua" w:cstheme="minorHAnsi"/>
          <w:color w:val="000000" w:themeColor="text1"/>
          <w:sz w:val="24"/>
          <w:szCs w:val="24"/>
        </w:rPr>
        <w:t>.</w:t>
      </w:r>
    </w:p>
    <w:p w14:paraId="3F672F22" w14:textId="1234259F" w:rsidR="00282CB6" w:rsidRPr="007C0197" w:rsidRDefault="002168C9" w:rsidP="007C0197">
      <w:pPr>
        <w:pStyle w:val="Normal1"/>
        <w:adjustRightInd w:val="0"/>
        <w:snapToGrid w:val="0"/>
        <w:spacing w:line="360" w:lineRule="auto"/>
        <w:ind w:firstLineChars="100" w:firstLine="240"/>
        <w:jc w:val="both"/>
        <w:rPr>
          <w:rFonts w:ascii="Book Antiqua" w:hAnsi="Book Antiqua" w:cstheme="minorHAnsi"/>
          <w:color w:val="000000" w:themeColor="text1"/>
          <w:sz w:val="24"/>
          <w:szCs w:val="24"/>
        </w:rPr>
      </w:pPr>
      <w:r w:rsidRPr="007C0197">
        <w:rPr>
          <w:rFonts w:ascii="Book Antiqua" w:hAnsi="Book Antiqua" w:cstheme="minorHAnsi"/>
          <w:color w:val="000000" w:themeColor="text1"/>
          <w:sz w:val="24"/>
          <w:szCs w:val="24"/>
        </w:rPr>
        <w:t xml:space="preserve">There is no consensus on a standardized protocol for chemotherapy. </w:t>
      </w:r>
      <w:r w:rsidR="00FF1028" w:rsidRPr="007C0197">
        <w:rPr>
          <w:rFonts w:ascii="Book Antiqua" w:hAnsi="Book Antiqua" w:cstheme="minorHAnsi"/>
          <w:color w:val="000000" w:themeColor="text1"/>
          <w:sz w:val="24"/>
          <w:szCs w:val="24"/>
        </w:rPr>
        <w:t xml:space="preserve">Various combinations including </w:t>
      </w:r>
      <w:r w:rsidR="00003F76" w:rsidRPr="007C0197">
        <w:rPr>
          <w:rFonts w:ascii="Book Antiqua" w:hAnsi="Book Antiqua" w:cstheme="minorHAnsi"/>
          <w:color w:val="000000" w:themeColor="text1"/>
          <w:sz w:val="24"/>
          <w:szCs w:val="24"/>
        </w:rPr>
        <w:t xml:space="preserve">TMZ, </w:t>
      </w:r>
      <w:r w:rsidR="00885979" w:rsidRPr="007C0197">
        <w:rPr>
          <w:rFonts w:ascii="Book Antiqua" w:hAnsi="Book Antiqua" w:cstheme="minorHAnsi"/>
          <w:color w:val="000000" w:themeColor="text1"/>
          <w:sz w:val="24"/>
          <w:szCs w:val="24"/>
        </w:rPr>
        <w:t>cisplatin</w:t>
      </w:r>
      <w:r w:rsidR="00195942" w:rsidRPr="007C0197">
        <w:rPr>
          <w:rFonts w:ascii="Book Antiqua" w:hAnsi="Book Antiqua" w:cstheme="minorHAnsi"/>
          <w:color w:val="000000" w:themeColor="text1"/>
          <w:sz w:val="24"/>
          <w:szCs w:val="24"/>
        </w:rPr>
        <w:t xml:space="preserve">, carboplatin, </w:t>
      </w:r>
      <w:r w:rsidR="00FF1028" w:rsidRPr="007C0197">
        <w:rPr>
          <w:rFonts w:ascii="Book Antiqua" w:hAnsi="Book Antiqua" w:cstheme="minorHAnsi"/>
          <w:color w:val="000000" w:themeColor="text1"/>
          <w:sz w:val="24"/>
          <w:szCs w:val="24"/>
        </w:rPr>
        <w:t xml:space="preserve">etoposide, </w:t>
      </w:r>
      <w:r w:rsidR="00003F76" w:rsidRPr="007C0197">
        <w:rPr>
          <w:rFonts w:ascii="Book Antiqua" w:hAnsi="Book Antiqua" w:cstheme="minorHAnsi"/>
          <w:color w:val="000000" w:themeColor="text1"/>
          <w:sz w:val="24"/>
          <w:szCs w:val="24"/>
        </w:rPr>
        <w:t>CCNU</w:t>
      </w:r>
      <w:r w:rsidR="00FF1028" w:rsidRPr="007C0197">
        <w:rPr>
          <w:rFonts w:ascii="Book Antiqua" w:hAnsi="Book Antiqua" w:cstheme="minorHAnsi"/>
          <w:color w:val="000000" w:themeColor="text1"/>
          <w:sz w:val="24"/>
          <w:szCs w:val="24"/>
        </w:rPr>
        <w:t>, procarbazine, dacarbazine, paclitaxel,</w:t>
      </w:r>
      <w:r w:rsidR="00195942" w:rsidRPr="007C0197">
        <w:rPr>
          <w:rFonts w:ascii="Book Antiqua" w:hAnsi="Book Antiqua" w:cstheme="minorHAnsi"/>
          <w:color w:val="000000" w:themeColor="text1"/>
          <w:sz w:val="24"/>
          <w:szCs w:val="24"/>
        </w:rPr>
        <w:t xml:space="preserve"> vincristine,</w:t>
      </w:r>
      <w:r w:rsidR="00FF1028" w:rsidRPr="007C0197">
        <w:rPr>
          <w:rFonts w:ascii="Book Antiqua" w:hAnsi="Book Antiqua" w:cstheme="minorHAnsi"/>
          <w:color w:val="000000" w:themeColor="text1"/>
          <w:sz w:val="24"/>
          <w:szCs w:val="24"/>
        </w:rPr>
        <w:t xml:space="preserve"> methotrexate, cyclophosphamide</w:t>
      </w:r>
      <w:r w:rsidR="00A02FCF" w:rsidRPr="007C0197">
        <w:rPr>
          <w:rFonts w:ascii="Book Antiqua" w:hAnsi="Book Antiqua" w:cstheme="minorHAnsi"/>
          <w:color w:val="000000" w:themeColor="text1"/>
          <w:sz w:val="24"/>
          <w:szCs w:val="24"/>
        </w:rPr>
        <w:t>,</w:t>
      </w:r>
      <w:r w:rsidR="00195942" w:rsidRPr="007C0197">
        <w:rPr>
          <w:rFonts w:ascii="Book Antiqua" w:hAnsi="Book Antiqua" w:cstheme="minorHAnsi"/>
          <w:color w:val="000000" w:themeColor="text1"/>
          <w:sz w:val="24"/>
          <w:szCs w:val="24"/>
        </w:rPr>
        <w:t xml:space="preserve"> and </w:t>
      </w:r>
      <w:r w:rsidR="00FF1028" w:rsidRPr="007C0197">
        <w:rPr>
          <w:rFonts w:ascii="Book Antiqua" w:hAnsi="Book Antiqua" w:cstheme="minorHAnsi"/>
          <w:color w:val="000000" w:themeColor="text1"/>
          <w:sz w:val="24"/>
          <w:szCs w:val="24"/>
        </w:rPr>
        <w:t>doxorubicin</w:t>
      </w:r>
      <w:r w:rsidR="00195942" w:rsidRPr="007C0197">
        <w:rPr>
          <w:rFonts w:ascii="Book Antiqua" w:hAnsi="Book Antiqua" w:cstheme="minorHAnsi"/>
          <w:color w:val="000000" w:themeColor="text1"/>
          <w:sz w:val="24"/>
          <w:szCs w:val="24"/>
        </w:rPr>
        <w:t xml:space="preserve"> </w:t>
      </w:r>
      <w:r w:rsidR="00FF1028" w:rsidRPr="007C0197">
        <w:rPr>
          <w:rFonts w:ascii="Book Antiqua" w:hAnsi="Book Antiqua" w:cstheme="minorHAnsi"/>
          <w:color w:val="000000" w:themeColor="text1"/>
          <w:sz w:val="24"/>
          <w:szCs w:val="24"/>
        </w:rPr>
        <w:t xml:space="preserve">have been </w:t>
      </w:r>
      <w:proofErr w:type="gramStart"/>
      <w:r w:rsidR="00FF1028" w:rsidRPr="007C0197">
        <w:rPr>
          <w:rFonts w:ascii="Book Antiqua" w:hAnsi="Book Antiqua" w:cstheme="minorHAnsi"/>
          <w:color w:val="000000" w:themeColor="text1"/>
          <w:sz w:val="24"/>
          <w:szCs w:val="24"/>
        </w:rPr>
        <w:t>used</w:t>
      </w:r>
      <w:r w:rsidR="00FD49F1" w:rsidRPr="007C0197">
        <w:rPr>
          <w:rFonts w:ascii="Book Antiqua" w:hAnsi="Book Antiqua" w:cstheme="minorHAnsi"/>
          <w:color w:val="000000" w:themeColor="text1"/>
          <w:sz w:val="24"/>
          <w:szCs w:val="24"/>
          <w:vertAlign w:val="superscript"/>
        </w:rPr>
        <w:t>[</w:t>
      </w:r>
      <w:proofErr w:type="gramEnd"/>
      <w:r w:rsidR="00FD49F1" w:rsidRPr="007C0197">
        <w:rPr>
          <w:rFonts w:ascii="Book Antiqua" w:hAnsi="Book Antiqua" w:cstheme="minorHAnsi"/>
          <w:color w:val="000000" w:themeColor="text1"/>
          <w:sz w:val="24"/>
          <w:szCs w:val="24"/>
          <w:vertAlign w:val="superscript"/>
        </w:rPr>
        <w:t>15]</w:t>
      </w:r>
      <w:r w:rsidR="00FF1028" w:rsidRPr="007C0197">
        <w:rPr>
          <w:rFonts w:ascii="Book Antiqua" w:hAnsi="Book Antiqua" w:cstheme="minorHAnsi"/>
          <w:color w:val="000000" w:themeColor="text1"/>
          <w:sz w:val="24"/>
          <w:szCs w:val="24"/>
        </w:rPr>
        <w:t xml:space="preserve">. </w:t>
      </w:r>
      <w:r w:rsidR="00003F76" w:rsidRPr="007C0197">
        <w:rPr>
          <w:rFonts w:ascii="Book Antiqua" w:hAnsi="Book Antiqua" w:cstheme="minorHAnsi"/>
          <w:color w:val="000000" w:themeColor="text1"/>
          <w:sz w:val="24"/>
          <w:szCs w:val="24"/>
        </w:rPr>
        <w:t xml:space="preserve">Among these, TMZ </w:t>
      </w:r>
      <w:r w:rsidR="006410E9" w:rsidRPr="007C0197">
        <w:rPr>
          <w:rFonts w:ascii="Book Antiqua" w:hAnsi="Book Antiqua" w:cstheme="minorHAnsi"/>
          <w:color w:val="000000" w:themeColor="text1"/>
          <w:sz w:val="24"/>
          <w:szCs w:val="24"/>
        </w:rPr>
        <w:t xml:space="preserve">is the most </w:t>
      </w:r>
      <w:r w:rsidR="0058033C" w:rsidRPr="007C0197">
        <w:rPr>
          <w:rFonts w:ascii="Book Antiqua" w:hAnsi="Book Antiqua" w:cstheme="minorHAnsi"/>
          <w:color w:val="000000" w:themeColor="text1"/>
          <w:sz w:val="24"/>
          <w:szCs w:val="24"/>
        </w:rPr>
        <w:t>widely</w:t>
      </w:r>
      <w:r w:rsidR="006410E9" w:rsidRPr="007C0197">
        <w:rPr>
          <w:rFonts w:ascii="Book Antiqua" w:hAnsi="Book Antiqua" w:cstheme="minorHAnsi"/>
          <w:color w:val="000000" w:themeColor="text1"/>
          <w:sz w:val="24"/>
          <w:szCs w:val="24"/>
        </w:rPr>
        <w:t xml:space="preserve"> used and </w:t>
      </w:r>
      <w:r w:rsidR="00885979" w:rsidRPr="007C0197">
        <w:rPr>
          <w:rFonts w:ascii="Book Antiqua" w:hAnsi="Book Antiqua" w:cstheme="minorHAnsi"/>
          <w:color w:val="000000" w:themeColor="text1"/>
          <w:sz w:val="24"/>
          <w:szCs w:val="24"/>
        </w:rPr>
        <w:t>appears to be effective</w:t>
      </w:r>
      <w:r w:rsidR="00003F76" w:rsidRPr="007C0197">
        <w:rPr>
          <w:rFonts w:ascii="Book Antiqua" w:hAnsi="Book Antiqua" w:cstheme="minorHAnsi"/>
          <w:color w:val="000000" w:themeColor="text1"/>
          <w:sz w:val="24"/>
          <w:szCs w:val="24"/>
        </w:rPr>
        <w:t xml:space="preserve">. </w:t>
      </w:r>
      <w:r w:rsidR="003F6165" w:rsidRPr="007C0197">
        <w:rPr>
          <w:rFonts w:ascii="Book Antiqua" w:hAnsi="Book Antiqua" w:cstheme="minorHAnsi"/>
          <w:color w:val="000000" w:themeColor="text1"/>
          <w:sz w:val="24"/>
          <w:szCs w:val="24"/>
        </w:rPr>
        <w:t>The first patient with pituitary tumor treated with TMZ was reported in 2006</w:t>
      </w:r>
      <w:r w:rsidR="00FD49F1" w:rsidRPr="007C0197">
        <w:rPr>
          <w:rFonts w:ascii="Book Antiqua" w:hAnsi="Book Antiqua" w:cstheme="minorHAnsi"/>
          <w:color w:val="000000" w:themeColor="text1"/>
          <w:sz w:val="24"/>
          <w:szCs w:val="24"/>
          <w:vertAlign w:val="superscript"/>
        </w:rPr>
        <w:t>[35,36]</w:t>
      </w:r>
      <w:r w:rsidR="003F6165" w:rsidRPr="007C0197">
        <w:rPr>
          <w:rFonts w:ascii="Book Antiqua" w:hAnsi="Book Antiqua" w:cstheme="minorHAnsi"/>
          <w:color w:val="000000" w:themeColor="text1"/>
          <w:sz w:val="24"/>
          <w:szCs w:val="24"/>
        </w:rPr>
        <w:t xml:space="preserve">. </w:t>
      </w:r>
      <w:r w:rsidR="00003F76" w:rsidRPr="007C0197">
        <w:rPr>
          <w:rFonts w:ascii="Book Antiqua" w:hAnsi="Book Antiqua" w:cstheme="minorHAnsi"/>
          <w:color w:val="000000" w:themeColor="text1"/>
          <w:sz w:val="24"/>
          <w:szCs w:val="24"/>
        </w:rPr>
        <w:t xml:space="preserve">TMZ is a lipophilic alkylating agent that </w:t>
      </w:r>
      <w:proofErr w:type="spellStart"/>
      <w:r w:rsidR="00003F76" w:rsidRPr="007C0197">
        <w:rPr>
          <w:rFonts w:ascii="Book Antiqua" w:hAnsi="Book Antiqua" w:cstheme="minorHAnsi"/>
          <w:color w:val="000000" w:themeColor="text1"/>
          <w:sz w:val="24"/>
          <w:szCs w:val="24"/>
        </w:rPr>
        <w:t>methylates</w:t>
      </w:r>
      <w:proofErr w:type="spellEnd"/>
      <w:r w:rsidR="00195942" w:rsidRPr="007C0197">
        <w:rPr>
          <w:rFonts w:ascii="Book Antiqua" w:hAnsi="Book Antiqua" w:cstheme="minorHAnsi"/>
          <w:color w:val="000000" w:themeColor="text1"/>
          <w:sz w:val="24"/>
          <w:szCs w:val="24"/>
        </w:rPr>
        <w:t xml:space="preserve"> guanine-rich</w:t>
      </w:r>
      <w:r w:rsidR="00003F76" w:rsidRPr="007C0197">
        <w:rPr>
          <w:rFonts w:ascii="Book Antiqua" w:hAnsi="Book Antiqua" w:cstheme="minorHAnsi"/>
          <w:color w:val="000000" w:themeColor="text1"/>
          <w:sz w:val="24"/>
          <w:szCs w:val="24"/>
        </w:rPr>
        <w:t xml:space="preserve"> areas of DNA </w:t>
      </w:r>
      <w:r w:rsidR="00003F76" w:rsidRPr="007C0197">
        <w:rPr>
          <w:rFonts w:ascii="Book Antiqua" w:hAnsi="Book Antiqua" w:cstheme="minorHAnsi"/>
          <w:color w:val="000000" w:themeColor="text1"/>
          <w:sz w:val="24"/>
          <w:szCs w:val="24"/>
        </w:rPr>
        <w:lastRenderedPageBreak/>
        <w:t>and leads to DNA double strand breaks and apoptosis. It has been used extensively</w:t>
      </w:r>
      <w:r w:rsidR="00C07F6F" w:rsidRPr="007C0197">
        <w:rPr>
          <w:rFonts w:ascii="Book Antiqua" w:hAnsi="Book Antiqua" w:cstheme="minorHAnsi"/>
          <w:color w:val="000000" w:themeColor="text1"/>
          <w:sz w:val="24"/>
          <w:szCs w:val="24"/>
        </w:rPr>
        <w:t xml:space="preserve"> </w:t>
      </w:r>
      <w:r w:rsidR="00003F76" w:rsidRPr="007C0197">
        <w:rPr>
          <w:rFonts w:ascii="Book Antiqua" w:hAnsi="Book Antiqua" w:cstheme="minorHAnsi"/>
          <w:color w:val="000000" w:themeColor="text1"/>
          <w:sz w:val="24"/>
          <w:szCs w:val="24"/>
        </w:rPr>
        <w:t xml:space="preserve">in the treatment of glioblastoma with success. </w:t>
      </w:r>
      <w:r w:rsidR="00195942" w:rsidRPr="007C0197">
        <w:rPr>
          <w:rFonts w:ascii="Book Antiqua" w:hAnsi="Book Antiqua" w:cstheme="minorHAnsi"/>
          <w:color w:val="000000" w:themeColor="text1"/>
          <w:sz w:val="24"/>
          <w:szCs w:val="24"/>
        </w:rPr>
        <w:t>It was</w:t>
      </w:r>
      <w:r w:rsidR="00003F76" w:rsidRPr="007C0197">
        <w:rPr>
          <w:rFonts w:ascii="Book Antiqua" w:hAnsi="Book Antiqua" w:cstheme="minorHAnsi"/>
          <w:color w:val="000000" w:themeColor="text1"/>
          <w:sz w:val="24"/>
          <w:szCs w:val="24"/>
        </w:rPr>
        <w:t xml:space="preserve"> reported</w:t>
      </w:r>
      <w:r w:rsidR="003F1EB0" w:rsidRPr="007C0197">
        <w:rPr>
          <w:rFonts w:ascii="Book Antiqua" w:hAnsi="Book Antiqua" w:cstheme="minorHAnsi"/>
          <w:color w:val="000000" w:themeColor="text1"/>
          <w:sz w:val="24"/>
          <w:szCs w:val="24"/>
        </w:rPr>
        <w:t xml:space="preserve">, with confirmation by IHC and electron microscopy </w:t>
      </w:r>
      <w:proofErr w:type="gramStart"/>
      <w:r w:rsidR="003F1EB0" w:rsidRPr="007C0197">
        <w:rPr>
          <w:rFonts w:ascii="Book Antiqua" w:hAnsi="Book Antiqua" w:cstheme="minorHAnsi"/>
          <w:color w:val="000000" w:themeColor="text1"/>
          <w:sz w:val="24"/>
          <w:szCs w:val="24"/>
        </w:rPr>
        <w:t>techniques</w:t>
      </w:r>
      <w:r w:rsidR="00FD49F1" w:rsidRPr="007C0197">
        <w:rPr>
          <w:rFonts w:ascii="Book Antiqua" w:hAnsi="Book Antiqua" w:cstheme="minorHAnsi"/>
          <w:color w:val="000000" w:themeColor="text1"/>
          <w:sz w:val="24"/>
          <w:szCs w:val="24"/>
          <w:vertAlign w:val="superscript"/>
        </w:rPr>
        <w:t>[</w:t>
      </w:r>
      <w:proofErr w:type="gramEnd"/>
      <w:r w:rsidR="00FD49F1" w:rsidRPr="007C0197">
        <w:rPr>
          <w:rFonts w:ascii="Book Antiqua" w:hAnsi="Book Antiqua" w:cstheme="minorHAnsi"/>
          <w:color w:val="000000" w:themeColor="text1"/>
          <w:sz w:val="24"/>
          <w:szCs w:val="24"/>
          <w:vertAlign w:val="superscript"/>
        </w:rPr>
        <w:t>36]</w:t>
      </w:r>
      <w:r w:rsidR="003F1EB0" w:rsidRPr="007C0197">
        <w:rPr>
          <w:rFonts w:ascii="Book Antiqua" w:hAnsi="Book Antiqua" w:cstheme="minorHAnsi"/>
          <w:color w:val="000000" w:themeColor="text1"/>
          <w:sz w:val="24"/>
          <w:szCs w:val="24"/>
        </w:rPr>
        <w:t xml:space="preserve">, </w:t>
      </w:r>
      <w:r w:rsidR="00003F76" w:rsidRPr="007C0197">
        <w:rPr>
          <w:rFonts w:ascii="Book Antiqua" w:hAnsi="Book Antiqua" w:cstheme="minorHAnsi"/>
          <w:color w:val="000000" w:themeColor="text1"/>
          <w:sz w:val="24"/>
          <w:szCs w:val="24"/>
        </w:rPr>
        <w:t xml:space="preserve">that TMZ </w:t>
      </w:r>
      <w:r w:rsidR="00195942" w:rsidRPr="007C0197">
        <w:rPr>
          <w:rFonts w:ascii="Book Antiqua" w:hAnsi="Book Antiqua" w:cstheme="minorHAnsi"/>
          <w:color w:val="000000" w:themeColor="text1"/>
          <w:sz w:val="24"/>
          <w:szCs w:val="24"/>
        </w:rPr>
        <w:t>could</w:t>
      </w:r>
      <w:r w:rsidR="00003F76" w:rsidRPr="007C0197">
        <w:rPr>
          <w:rFonts w:ascii="Book Antiqua" w:hAnsi="Book Antiqua" w:cstheme="minorHAnsi"/>
          <w:color w:val="000000" w:themeColor="text1"/>
          <w:sz w:val="24"/>
          <w:szCs w:val="24"/>
        </w:rPr>
        <w:t xml:space="preserve"> induce apoptosis in pituitary adenomas</w:t>
      </w:r>
      <w:r w:rsidR="003F1EB0" w:rsidRPr="007C0197">
        <w:rPr>
          <w:rFonts w:ascii="Book Antiqua" w:hAnsi="Book Antiqua" w:cstheme="minorHAnsi"/>
          <w:color w:val="000000" w:themeColor="text1"/>
          <w:sz w:val="24"/>
          <w:szCs w:val="24"/>
        </w:rPr>
        <w:t>.</w:t>
      </w:r>
      <w:r w:rsidR="00003F76" w:rsidRPr="007C0197">
        <w:rPr>
          <w:rFonts w:ascii="Book Antiqua" w:hAnsi="Book Antiqua" w:cstheme="minorHAnsi"/>
          <w:color w:val="000000" w:themeColor="text1"/>
          <w:sz w:val="24"/>
          <w:szCs w:val="24"/>
        </w:rPr>
        <w:t xml:space="preserve"> </w:t>
      </w:r>
      <w:r w:rsidR="0058033C" w:rsidRPr="007C0197">
        <w:rPr>
          <w:rFonts w:ascii="Book Antiqua" w:hAnsi="Book Antiqua" w:cstheme="minorHAnsi"/>
          <w:color w:val="000000" w:themeColor="text1"/>
          <w:sz w:val="24"/>
          <w:szCs w:val="24"/>
        </w:rPr>
        <w:t xml:space="preserve">In </w:t>
      </w:r>
      <w:r w:rsidR="001E0A27" w:rsidRPr="007C0197">
        <w:rPr>
          <w:rFonts w:ascii="Book Antiqua" w:hAnsi="Book Antiqua" w:cstheme="minorHAnsi"/>
          <w:color w:val="000000" w:themeColor="text1"/>
          <w:sz w:val="24"/>
          <w:szCs w:val="24"/>
        </w:rPr>
        <w:t xml:space="preserve">a meta-analysis of </w:t>
      </w:r>
      <w:r w:rsidR="00EF7DC5" w:rsidRPr="007C0197">
        <w:rPr>
          <w:rFonts w:ascii="Book Antiqua" w:hAnsi="Book Antiqua" w:cstheme="minorHAnsi"/>
          <w:color w:val="000000" w:themeColor="text1"/>
          <w:sz w:val="24"/>
          <w:szCs w:val="24"/>
        </w:rPr>
        <w:t xml:space="preserve">54 </w:t>
      </w:r>
      <w:r w:rsidR="0058033C" w:rsidRPr="007C0197">
        <w:rPr>
          <w:rFonts w:ascii="Book Antiqua" w:hAnsi="Book Antiqua" w:cstheme="minorHAnsi"/>
          <w:color w:val="000000" w:themeColor="text1"/>
          <w:sz w:val="24"/>
          <w:szCs w:val="24"/>
        </w:rPr>
        <w:t xml:space="preserve">patients with atypical pituitary adenoma (per </w:t>
      </w:r>
      <w:r w:rsidR="001E0A27" w:rsidRPr="007C0197">
        <w:rPr>
          <w:rFonts w:ascii="Book Antiqua" w:hAnsi="Book Antiqua" w:cstheme="minorHAnsi"/>
          <w:color w:val="000000" w:themeColor="text1"/>
          <w:sz w:val="24"/>
          <w:szCs w:val="24"/>
        </w:rPr>
        <w:t>previous</w:t>
      </w:r>
      <w:r w:rsidR="0058033C" w:rsidRPr="007C0197">
        <w:rPr>
          <w:rFonts w:ascii="Book Antiqua" w:hAnsi="Book Antiqua" w:cstheme="minorHAnsi"/>
          <w:color w:val="000000" w:themeColor="text1"/>
          <w:sz w:val="24"/>
          <w:szCs w:val="24"/>
        </w:rPr>
        <w:t xml:space="preserve"> WHO classification) and pituitary carcinoma, the objective response rate was 48.4% and the clinical benefit rate (including stable disease) was 80</w:t>
      </w:r>
      <w:proofErr w:type="gramStart"/>
      <w:r w:rsidR="0058033C" w:rsidRPr="007C0197">
        <w:rPr>
          <w:rFonts w:ascii="Book Antiqua" w:hAnsi="Book Antiqua" w:cstheme="minorHAnsi"/>
          <w:color w:val="000000" w:themeColor="text1"/>
          <w:sz w:val="24"/>
          <w:szCs w:val="24"/>
        </w:rPr>
        <w:t>%</w:t>
      </w:r>
      <w:r w:rsidR="00A40FAC" w:rsidRPr="007C0197">
        <w:rPr>
          <w:rFonts w:ascii="Book Antiqua" w:hAnsi="Book Antiqua" w:cstheme="minorHAnsi"/>
          <w:color w:val="000000" w:themeColor="text1"/>
          <w:sz w:val="24"/>
          <w:szCs w:val="24"/>
          <w:vertAlign w:val="superscript"/>
        </w:rPr>
        <w:t>[</w:t>
      </w:r>
      <w:proofErr w:type="gramEnd"/>
      <w:r w:rsidR="00A40FAC" w:rsidRPr="007C0197">
        <w:rPr>
          <w:rFonts w:ascii="Book Antiqua" w:hAnsi="Book Antiqua" w:cstheme="minorHAnsi"/>
          <w:color w:val="000000" w:themeColor="text1"/>
          <w:sz w:val="24"/>
          <w:szCs w:val="24"/>
          <w:vertAlign w:val="superscript"/>
        </w:rPr>
        <w:t>4]</w:t>
      </w:r>
      <w:r w:rsidR="0058033C" w:rsidRPr="007C0197">
        <w:rPr>
          <w:rFonts w:ascii="Book Antiqua" w:hAnsi="Book Antiqua" w:cstheme="minorHAnsi"/>
          <w:color w:val="000000" w:themeColor="text1"/>
          <w:sz w:val="24"/>
          <w:szCs w:val="24"/>
        </w:rPr>
        <w:t xml:space="preserve">. There was a trend toward benefit from long-term TMZ treatment, </w:t>
      </w:r>
      <w:r w:rsidR="00A13417" w:rsidRPr="007C0197">
        <w:rPr>
          <w:rFonts w:ascii="Book Antiqua" w:hAnsi="Book Antiqua" w:cstheme="minorHAnsi"/>
          <w:color w:val="000000" w:themeColor="text1"/>
          <w:sz w:val="24"/>
          <w:szCs w:val="24"/>
        </w:rPr>
        <w:t xml:space="preserve">but </w:t>
      </w:r>
      <w:r w:rsidR="0058033C" w:rsidRPr="007C0197">
        <w:rPr>
          <w:rFonts w:ascii="Book Antiqua" w:hAnsi="Book Antiqua" w:cstheme="minorHAnsi"/>
          <w:color w:val="000000" w:themeColor="text1"/>
          <w:sz w:val="24"/>
          <w:szCs w:val="24"/>
        </w:rPr>
        <w:t xml:space="preserve">optimal treatment duration remains </w:t>
      </w:r>
      <w:r w:rsidR="00A13417" w:rsidRPr="007C0197">
        <w:rPr>
          <w:rFonts w:ascii="Book Antiqua" w:hAnsi="Book Antiqua" w:cstheme="minorHAnsi"/>
          <w:color w:val="000000" w:themeColor="text1"/>
          <w:sz w:val="24"/>
          <w:szCs w:val="24"/>
        </w:rPr>
        <w:t>unresolved</w:t>
      </w:r>
      <w:r w:rsidR="0058033C" w:rsidRPr="007C0197">
        <w:rPr>
          <w:rFonts w:ascii="Book Antiqua" w:hAnsi="Book Antiqua" w:cstheme="minorHAnsi"/>
          <w:color w:val="000000" w:themeColor="text1"/>
          <w:sz w:val="24"/>
          <w:szCs w:val="24"/>
        </w:rPr>
        <w:t>.</w:t>
      </w:r>
      <w:r w:rsidR="000B1D92" w:rsidRPr="007C0197">
        <w:rPr>
          <w:rFonts w:ascii="Book Antiqua" w:hAnsi="Book Antiqua" w:cstheme="minorHAnsi"/>
          <w:color w:val="000000" w:themeColor="text1"/>
          <w:sz w:val="24"/>
          <w:szCs w:val="24"/>
        </w:rPr>
        <w:t xml:space="preserve"> </w:t>
      </w:r>
      <w:r w:rsidR="001E0A27" w:rsidRPr="007C0197">
        <w:rPr>
          <w:rFonts w:ascii="Book Antiqua" w:hAnsi="Book Antiqua" w:cstheme="minorHAnsi"/>
          <w:color w:val="000000" w:themeColor="text1"/>
          <w:sz w:val="24"/>
          <w:szCs w:val="24"/>
        </w:rPr>
        <w:t xml:space="preserve">The 5-year overall survival (OS) was 57.4% for atypical pituitary adenoma treated with TMZ and 56.2% for pituitary </w:t>
      </w:r>
      <w:proofErr w:type="gramStart"/>
      <w:r w:rsidR="001E0A27" w:rsidRPr="007C0197">
        <w:rPr>
          <w:rFonts w:ascii="Book Antiqua" w:hAnsi="Book Antiqua" w:cstheme="minorHAnsi"/>
          <w:color w:val="000000" w:themeColor="text1"/>
          <w:sz w:val="24"/>
          <w:szCs w:val="24"/>
        </w:rPr>
        <w:t>carcinoma</w:t>
      </w:r>
      <w:r w:rsidR="00A40FAC" w:rsidRPr="007C0197">
        <w:rPr>
          <w:rFonts w:ascii="Book Antiqua" w:hAnsi="Book Antiqua" w:cstheme="minorHAnsi"/>
          <w:color w:val="000000" w:themeColor="text1"/>
          <w:sz w:val="24"/>
          <w:szCs w:val="24"/>
          <w:vertAlign w:val="superscript"/>
        </w:rPr>
        <w:t>[</w:t>
      </w:r>
      <w:proofErr w:type="gramEnd"/>
      <w:r w:rsidR="00A40FAC" w:rsidRPr="007C0197">
        <w:rPr>
          <w:rFonts w:ascii="Book Antiqua" w:hAnsi="Book Antiqua" w:cstheme="minorHAnsi"/>
          <w:color w:val="000000" w:themeColor="text1"/>
          <w:sz w:val="24"/>
          <w:szCs w:val="24"/>
          <w:vertAlign w:val="superscript"/>
        </w:rPr>
        <w:t>4]</w:t>
      </w:r>
      <w:r w:rsidR="001E0A27" w:rsidRPr="007C0197">
        <w:rPr>
          <w:rFonts w:ascii="Book Antiqua" w:hAnsi="Book Antiqua" w:cstheme="minorHAnsi"/>
          <w:color w:val="000000" w:themeColor="text1"/>
          <w:sz w:val="24"/>
          <w:szCs w:val="24"/>
        </w:rPr>
        <w:t>.</w:t>
      </w:r>
      <w:r w:rsidR="006F1929" w:rsidRPr="007C0197">
        <w:rPr>
          <w:rFonts w:ascii="Book Antiqua" w:hAnsi="Book Antiqua" w:cstheme="minorHAnsi"/>
          <w:color w:val="000000" w:themeColor="text1"/>
          <w:sz w:val="24"/>
          <w:szCs w:val="24"/>
        </w:rPr>
        <w:t xml:space="preserve"> OS of pituitary carcinoma</w:t>
      </w:r>
      <w:r w:rsidR="004654F0" w:rsidRPr="007C0197">
        <w:rPr>
          <w:rFonts w:ascii="Book Antiqua" w:hAnsi="Book Antiqua" w:cstheme="minorHAnsi"/>
          <w:color w:val="000000" w:themeColor="text1"/>
          <w:sz w:val="24"/>
          <w:szCs w:val="24"/>
        </w:rPr>
        <w:t xml:space="preserve"> prior to the introduction of TMZ was about 2 years b</w:t>
      </w:r>
      <w:r w:rsidR="002126D4" w:rsidRPr="007C0197">
        <w:rPr>
          <w:rFonts w:ascii="Book Antiqua" w:hAnsi="Book Antiqua" w:cstheme="minorHAnsi"/>
          <w:color w:val="000000" w:themeColor="text1"/>
          <w:sz w:val="24"/>
          <w:szCs w:val="24"/>
        </w:rPr>
        <w:t xml:space="preserve">ased on historical </w:t>
      </w:r>
      <w:proofErr w:type="gramStart"/>
      <w:r w:rsidR="002126D4" w:rsidRPr="007C0197">
        <w:rPr>
          <w:rFonts w:ascii="Book Antiqua" w:hAnsi="Book Antiqua" w:cstheme="minorHAnsi"/>
          <w:color w:val="000000" w:themeColor="text1"/>
          <w:sz w:val="24"/>
          <w:szCs w:val="24"/>
        </w:rPr>
        <w:t>data</w:t>
      </w:r>
      <w:r w:rsidR="00A40FAC" w:rsidRPr="007C0197">
        <w:rPr>
          <w:rFonts w:ascii="Book Antiqua" w:hAnsi="Book Antiqua" w:cstheme="minorHAnsi"/>
          <w:color w:val="000000" w:themeColor="text1"/>
          <w:sz w:val="24"/>
          <w:szCs w:val="24"/>
          <w:vertAlign w:val="superscript"/>
        </w:rPr>
        <w:t>[</w:t>
      </w:r>
      <w:proofErr w:type="gramEnd"/>
      <w:r w:rsidR="00A40FAC" w:rsidRPr="007C0197">
        <w:rPr>
          <w:rFonts w:ascii="Book Antiqua" w:hAnsi="Book Antiqua" w:cstheme="minorHAnsi"/>
          <w:color w:val="000000" w:themeColor="text1"/>
          <w:sz w:val="24"/>
          <w:szCs w:val="24"/>
          <w:vertAlign w:val="superscript"/>
        </w:rPr>
        <w:t>3]</w:t>
      </w:r>
      <w:r w:rsidR="004654F0" w:rsidRPr="007C0197">
        <w:rPr>
          <w:rFonts w:ascii="Book Antiqua" w:hAnsi="Book Antiqua" w:cstheme="minorHAnsi"/>
          <w:color w:val="000000" w:themeColor="text1"/>
          <w:sz w:val="24"/>
          <w:szCs w:val="24"/>
        </w:rPr>
        <w:t>, suggesting an improvement in survival using TMZ.</w:t>
      </w:r>
      <w:r w:rsidR="001E0A27" w:rsidRPr="007C0197">
        <w:rPr>
          <w:rFonts w:ascii="Book Antiqua" w:hAnsi="Book Antiqua" w:cstheme="minorHAnsi"/>
          <w:color w:val="000000" w:themeColor="text1"/>
          <w:sz w:val="24"/>
          <w:szCs w:val="24"/>
        </w:rPr>
        <w:t xml:space="preserve"> </w:t>
      </w:r>
      <w:r w:rsidR="00EF7DC5" w:rsidRPr="007C0197">
        <w:rPr>
          <w:rFonts w:ascii="Book Antiqua" w:hAnsi="Book Antiqua" w:cstheme="minorHAnsi"/>
          <w:color w:val="000000" w:themeColor="text1"/>
          <w:sz w:val="24"/>
          <w:szCs w:val="24"/>
        </w:rPr>
        <w:t>Negative</w:t>
      </w:r>
      <w:r w:rsidR="00A53CBF" w:rsidRPr="007C0197">
        <w:rPr>
          <w:rFonts w:ascii="Book Antiqua" w:hAnsi="Book Antiqua" w:cstheme="minorHAnsi"/>
          <w:color w:val="000000" w:themeColor="text1"/>
          <w:sz w:val="24"/>
          <w:szCs w:val="24"/>
        </w:rPr>
        <w:t>/ low-level of</w:t>
      </w:r>
      <w:r w:rsidR="00EF7DC5" w:rsidRPr="007C0197">
        <w:rPr>
          <w:rFonts w:ascii="Book Antiqua" w:hAnsi="Book Antiqua" w:cstheme="minorHAnsi"/>
          <w:color w:val="000000" w:themeColor="text1"/>
          <w:sz w:val="24"/>
          <w:szCs w:val="24"/>
        </w:rPr>
        <w:t xml:space="preserve"> </w:t>
      </w:r>
      <w:r w:rsidR="00B65C2E" w:rsidRPr="007C0197">
        <w:rPr>
          <w:rFonts w:ascii="Book Antiqua" w:hAnsi="Book Antiqua" w:cstheme="minorHAnsi"/>
          <w:i/>
          <w:color w:val="000000" w:themeColor="text1"/>
          <w:sz w:val="24"/>
          <w:szCs w:val="24"/>
        </w:rPr>
        <w:t>MGMT</w:t>
      </w:r>
      <w:r w:rsidR="00EF7DC5" w:rsidRPr="007C0197">
        <w:rPr>
          <w:rFonts w:ascii="Book Antiqua" w:hAnsi="Book Antiqua" w:cstheme="minorHAnsi"/>
          <w:color w:val="000000" w:themeColor="text1"/>
          <w:sz w:val="24"/>
          <w:szCs w:val="24"/>
        </w:rPr>
        <w:t xml:space="preserve"> </w:t>
      </w:r>
      <w:r w:rsidR="00907988" w:rsidRPr="007C0197">
        <w:rPr>
          <w:rFonts w:ascii="Book Antiqua" w:hAnsi="Book Antiqua" w:cstheme="minorHAnsi"/>
          <w:color w:val="000000" w:themeColor="text1"/>
          <w:sz w:val="24"/>
          <w:szCs w:val="24"/>
        </w:rPr>
        <w:t xml:space="preserve">IHC </w:t>
      </w:r>
      <w:r w:rsidR="00EF7DC5" w:rsidRPr="007C0197">
        <w:rPr>
          <w:rFonts w:ascii="Book Antiqua" w:hAnsi="Book Antiqua" w:cstheme="minorHAnsi"/>
          <w:color w:val="000000" w:themeColor="text1"/>
          <w:sz w:val="24"/>
          <w:szCs w:val="24"/>
        </w:rPr>
        <w:t>staining was strongly associated with response to TMZ in patients wi</w:t>
      </w:r>
      <w:r w:rsidR="006F1929" w:rsidRPr="007C0197">
        <w:rPr>
          <w:rFonts w:ascii="Book Antiqua" w:hAnsi="Book Antiqua" w:cstheme="minorHAnsi"/>
          <w:color w:val="000000" w:themeColor="text1"/>
          <w:sz w:val="24"/>
          <w:szCs w:val="24"/>
        </w:rPr>
        <w:t>th atypical pituitary adenoma</w:t>
      </w:r>
      <w:r w:rsidR="00A53CBF" w:rsidRPr="007C0197">
        <w:rPr>
          <w:rFonts w:ascii="Book Antiqua" w:hAnsi="Book Antiqua" w:cstheme="minorHAnsi"/>
          <w:color w:val="000000" w:themeColor="text1"/>
          <w:sz w:val="24"/>
          <w:szCs w:val="24"/>
        </w:rPr>
        <w:t xml:space="preserve">/ pituitary </w:t>
      </w:r>
      <w:proofErr w:type="gramStart"/>
      <w:r w:rsidR="00A53CBF" w:rsidRPr="007C0197">
        <w:rPr>
          <w:rFonts w:ascii="Book Antiqua" w:hAnsi="Book Antiqua" w:cstheme="minorHAnsi"/>
          <w:color w:val="000000" w:themeColor="text1"/>
          <w:sz w:val="24"/>
          <w:szCs w:val="24"/>
        </w:rPr>
        <w:t>carcinoma</w:t>
      </w:r>
      <w:r w:rsidR="00A40FAC" w:rsidRPr="007C0197">
        <w:rPr>
          <w:rFonts w:ascii="Book Antiqua" w:hAnsi="Book Antiqua" w:cstheme="minorHAnsi"/>
          <w:color w:val="000000" w:themeColor="text1"/>
          <w:sz w:val="24"/>
          <w:szCs w:val="24"/>
          <w:vertAlign w:val="superscript"/>
        </w:rPr>
        <w:t>[</w:t>
      </w:r>
      <w:proofErr w:type="gramEnd"/>
      <w:r w:rsidR="00A40FAC" w:rsidRPr="007C0197">
        <w:rPr>
          <w:rFonts w:ascii="Book Antiqua" w:hAnsi="Book Antiqua" w:cstheme="minorHAnsi"/>
          <w:color w:val="000000" w:themeColor="text1"/>
          <w:sz w:val="24"/>
          <w:szCs w:val="24"/>
          <w:vertAlign w:val="superscript"/>
        </w:rPr>
        <w:t>37</w:t>
      </w:r>
      <w:r w:rsidR="00FE1BF6" w:rsidRPr="007C0197">
        <w:rPr>
          <w:rFonts w:ascii="Book Antiqua" w:hAnsi="Book Antiqua" w:cstheme="minorHAnsi"/>
          <w:color w:val="000000" w:themeColor="text1"/>
          <w:sz w:val="24"/>
          <w:szCs w:val="24"/>
          <w:vertAlign w:val="superscript"/>
        </w:rPr>
        <w:t>]</w:t>
      </w:r>
      <w:r w:rsidR="00FF044E" w:rsidRPr="007C0197">
        <w:rPr>
          <w:rFonts w:ascii="Book Antiqua" w:hAnsi="Book Antiqua" w:cstheme="minorHAnsi"/>
          <w:color w:val="000000" w:themeColor="text1"/>
          <w:sz w:val="24"/>
          <w:szCs w:val="24"/>
        </w:rPr>
        <w:t>. T</w:t>
      </w:r>
      <w:r w:rsidR="00003F76" w:rsidRPr="007C0197">
        <w:rPr>
          <w:rFonts w:ascii="Book Antiqua" w:hAnsi="Book Antiqua" w:cstheme="minorHAnsi"/>
          <w:color w:val="000000" w:themeColor="text1"/>
          <w:sz w:val="24"/>
          <w:szCs w:val="24"/>
        </w:rPr>
        <w:t>he benefit of TMZ is modest but still significant given the aggressiveness and poor progno</w:t>
      </w:r>
      <w:r w:rsidR="00885979" w:rsidRPr="007C0197">
        <w:rPr>
          <w:rFonts w:ascii="Book Antiqua" w:hAnsi="Book Antiqua" w:cstheme="minorHAnsi"/>
          <w:color w:val="000000" w:themeColor="text1"/>
          <w:sz w:val="24"/>
          <w:szCs w:val="24"/>
        </w:rPr>
        <w:t>sis of pituitary carcinoma.</w:t>
      </w:r>
      <w:r w:rsidR="00003F76" w:rsidRPr="007C0197">
        <w:rPr>
          <w:rFonts w:ascii="Book Antiqua" w:hAnsi="Book Antiqua" w:cstheme="minorHAnsi"/>
          <w:color w:val="000000" w:themeColor="text1"/>
          <w:sz w:val="24"/>
          <w:szCs w:val="24"/>
        </w:rPr>
        <w:t xml:space="preserve"> </w:t>
      </w:r>
      <w:r w:rsidR="008333B6" w:rsidRPr="007C0197">
        <w:rPr>
          <w:rFonts w:ascii="Book Antiqua" w:hAnsi="Book Antiqua" w:cstheme="minorHAnsi"/>
          <w:color w:val="000000" w:themeColor="text1"/>
          <w:sz w:val="24"/>
          <w:szCs w:val="24"/>
        </w:rPr>
        <w:t>A</w:t>
      </w:r>
      <w:r w:rsidR="00FF044E" w:rsidRPr="007C0197">
        <w:rPr>
          <w:rFonts w:ascii="Book Antiqua" w:hAnsi="Book Antiqua" w:cstheme="minorHAnsi"/>
          <w:color w:val="000000" w:themeColor="text1"/>
          <w:sz w:val="24"/>
          <w:szCs w:val="24"/>
        </w:rPr>
        <w:t>nother</w:t>
      </w:r>
      <w:r w:rsidR="008333B6" w:rsidRPr="007C0197">
        <w:rPr>
          <w:rFonts w:ascii="Book Antiqua" w:hAnsi="Book Antiqua" w:cstheme="minorHAnsi"/>
          <w:color w:val="000000" w:themeColor="text1"/>
          <w:sz w:val="24"/>
          <w:szCs w:val="24"/>
        </w:rPr>
        <w:t xml:space="preserve"> French study investigated 43 patients with aggressive pituitary </w:t>
      </w:r>
      <w:r w:rsidR="00B65C2E" w:rsidRPr="007C0197">
        <w:rPr>
          <w:rFonts w:ascii="Book Antiqua" w:hAnsi="Book Antiqua" w:cstheme="minorHAnsi"/>
          <w:color w:val="000000" w:themeColor="text1"/>
          <w:sz w:val="24"/>
          <w:szCs w:val="24"/>
        </w:rPr>
        <w:t>adenoma</w:t>
      </w:r>
      <w:r w:rsidR="008333B6" w:rsidRPr="007C0197">
        <w:rPr>
          <w:rFonts w:ascii="Book Antiqua" w:hAnsi="Book Antiqua" w:cstheme="minorHAnsi"/>
          <w:color w:val="000000" w:themeColor="text1"/>
          <w:sz w:val="24"/>
          <w:szCs w:val="24"/>
        </w:rPr>
        <w:t xml:space="preserve">s and pituitary carcinomas who received TMZ treatment and found a 51.2% response rate with an improved survival among responders compared with non-responders (median survival, 44 </w:t>
      </w:r>
      <w:proofErr w:type="spellStart"/>
      <w:r w:rsidR="00A40FAC" w:rsidRPr="007C0197">
        <w:rPr>
          <w:rFonts w:ascii="Book Antiqua" w:hAnsi="Book Antiqua" w:cstheme="minorHAnsi"/>
          <w:color w:val="000000" w:themeColor="text1"/>
          <w:sz w:val="24"/>
          <w:szCs w:val="24"/>
        </w:rPr>
        <w:t>mo</w:t>
      </w:r>
      <w:proofErr w:type="spellEnd"/>
      <w:r w:rsidR="008333B6" w:rsidRPr="007C0197">
        <w:rPr>
          <w:rFonts w:ascii="Book Antiqua" w:hAnsi="Book Antiqua" w:cstheme="minorHAnsi"/>
          <w:color w:val="000000" w:themeColor="text1"/>
          <w:sz w:val="24"/>
          <w:szCs w:val="24"/>
        </w:rPr>
        <w:t xml:space="preserve"> </w:t>
      </w:r>
      <w:r w:rsidR="00A40FAC" w:rsidRPr="007C0197">
        <w:rPr>
          <w:rFonts w:ascii="Book Antiqua" w:hAnsi="Book Antiqua" w:cstheme="minorHAnsi"/>
          <w:i/>
          <w:color w:val="000000" w:themeColor="text1"/>
          <w:sz w:val="24"/>
          <w:szCs w:val="24"/>
        </w:rPr>
        <w:t>vs</w:t>
      </w:r>
      <w:r w:rsidR="008333B6" w:rsidRPr="007C0197">
        <w:rPr>
          <w:rFonts w:ascii="Book Antiqua" w:hAnsi="Book Antiqua" w:cstheme="minorHAnsi"/>
          <w:color w:val="000000" w:themeColor="text1"/>
          <w:sz w:val="24"/>
          <w:szCs w:val="24"/>
        </w:rPr>
        <w:t xml:space="preserve"> 16 </w:t>
      </w:r>
      <w:proofErr w:type="spellStart"/>
      <w:r w:rsidR="00A40FAC" w:rsidRPr="007C0197">
        <w:rPr>
          <w:rFonts w:ascii="Book Antiqua" w:hAnsi="Book Antiqua" w:cstheme="minorHAnsi"/>
          <w:color w:val="000000" w:themeColor="text1"/>
          <w:sz w:val="24"/>
          <w:szCs w:val="24"/>
        </w:rPr>
        <w:t>mo</w:t>
      </w:r>
      <w:proofErr w:type="spellEnd"/>
      <w:r w:rsidR="008333B6" w:rsidRPr="007C0197">
        <w:rPr>
          <w:rFonts w:ascii="Book Antiqua" w:hAnsi="Book Antiqua" w:cstheme="minorHAnsi"/>
          <w:color w:val="000000" w:themeColor="text1"/>
          <w:sz w:val="24"/>
          <w:szCs w:val="24"/>
        </w:rPr>
        <w:t xml:space="preserve">, </w:t>
      </w:r>
      <w:r w:rsidR="00A40FAC" w:rsidRPr="007C0197">
        <w:rPr>
          <w:rFonts w:ascii="Book Antiqua" w:hAnsi="Book Antiqua" w:cstheme="minorHAnsi"/>
          <w:i/>
          <w:color w:val="000000" w:themeColor="text1"/>
          <w:sz w:val="24"/>
          <w:szCs w:val="24"/>
        </w:rPr>
        <w:t>P</w:t>
      </w:r>
      <w:r w:rsidR="00A40FAC" w:rsidRPr="007C0197">
        <w:rPr>
          <w:rFonts w:ascii="Book Antiqua" w:hAnsi="Book Antiqua" w:cstheme="minorHAnsi"/>
          <w:color w:val="000000" w:themeColor="text1"/>
          <w:sz w:val="24"/>
          <w:szCs w:val="24"/>
        </w:rPr>
        <w:t xml:space="preserve"> </w:t>
      </w:r>
      <w:r w:rsidR="008333B6" w:rsidRPr="007C0197">
        <w:rPr>
          <w:rFonts w:ascii="Book Antiqua" w:hAnsi="Book Antiqua" w:cstheme="minorHAnsi"/>
          <w:color w:val="000000" w:themeColor="text1"/>
          <w:sz w:val="24"/>
          <w:szCs w:val="24"/>
        </w:rPr>
        <w:t>=</w:t>
      </w:r>
      <w:r w:rsidR="00A40FAC" w:rsidRPr="007C0197">
        <w:rPr>
          <w:rFonts w:ascii="Book Antiqua" w:hAnsi="Book Antiqua" w:cstheme="minorHAnsi"/>
          <w:color w:val="000000" w:themeColor="text1"/>
          <w:sz w:val="24"/>
          <w:szCs w:val="24"/>
        </w:rPr>
        <w:t xml:space="preserve"> </w:t>
      </w:r>
      <w:r w:rsidR="008333B6" w:rsidRPr="007C0197">
        <w:rPr>
          <w:rFonts w:ascii="Book Antiqua" w:hAnsi="Book Antiqua" w:cstheme="minorHAnsi"/>
          <w:color w:val="000000" w:themeColor="text1"/>
          <w:sz w:val="24"/>
          <w:szCs w:val="24"/>
        </w:rPr>
        <w:t>0.002)</w:t>
      </w:r>
      <w:r w:rsidR="00A40FAC" w:rsidRPr="007C0197">
        <w:rPr>
          <w:rFonts w:ascii="Book Antiqua" w:hAnsi="Book Antiqua" w:cstheme="minorHAnsi"/>
          <w:color w:val="000000" w:themeColor="text1"/>
          <w:sz w:val="24"/>
          <w:szCs w:val="24"/>
          <w:vertAlign w:val="superscript"/>
        </w:rPr>
        <w:t>[38]</w:t>
      </w:r>
      <w:r w:rsidR="008333B6" w:rsidRPr="007C0197">
        <w:rPr>
          <w:rFonts w:ascii="Book Antiqua" w:hAnsi="Book Antiqua" w:cstheme="minorHAnsi"/>
          <w:color w:val="000000" w:themeColor="text1"/>
          <w:sz w:val="24"/>
          <w:szCs w:val="24"/>
        </w:rPr>
        <w:t>.</w:t>
      </w:r>
      <w:r w:rsidR="0006480E" w:rsidRPr="007C0197">
        <w:rPr>
          <w:rFonts w:ascii="Book Antiqua" w:hAnsi="Book Antiqua" w:cstheme="minorHAnsi"/>
          <w:color w:val="000000" w:themeColor="text1"/>
          <w:sz w:val="24"/>
          <w:szCs w:val="24"/>
        </w:rPr>
        <w:t xml:space="preserve"> </w:t>
      </w:r>
    </w:p>
    <w:p w14:paraId="7487F394" w14:textId="7071BCE2" w:rsidR="00282CB6" w:rsidRPr="007C0197" w:rsidRDefault="00282CB6" w:rsidP="007C0197">
      <w:pPr>
        <w:pStyle w:val="Normal1"/>
        <w:adjustRightInd w:val="0"/>
        <w:snapToGrid w:val="0"/>
        <w:spacing w:line="360" w:lineRule="auto"/>
        <w:ind w:firstLineChars="100" w:firstLine="240"/>
        <w:jc w:val="both"/>
        <w:rPr>
          <w:rFonts w:ascii="Book Antiqua" w:hAnsi="Book Antiqua" w:cstheme="minorHAnsi"/>
          <w:color w:val="000000" w:themeColor="text1"/>
          <w:sz w:val="24"/>
          <w:szCs w:val="24"/>
        </w:rPr>
      </w:pPr>
      <w:r w:rsidRPr="007C0197">
        <w:rPr>
          <w:rFonts w:ascii="Book Antiqua" w:hAnsi="Book Antiqua" w:cstheme="minorHAnsi"/>
          <w:color w:val="000000" w:themeColor="text1"/>
          <w:sz w:val="24"/>
          <w:szCs w:val="24"/>
        </w:rPr>
        <w:t xml:space="preserve">In 2016, the </w:t>
      </w:r>
      <w:r w:rsidR="009959FB" w:rsidRPr="007C0197">
        <w:rPr>
          <w:rFonts w:ascii="Book Antiqua" w:hAnsi="Book Antiqua" w:cstheme="minorHAnsi"/>
          <w:color w:val="000000" w:themeColor="text1"/>
          <w:sz w:val="24"/>
          <w:szCs w:val="24"/>
        </w:rPr>
        <w:t>ESE</w:t>
      </w:r>
      <w:r w:rsidRPr="007C0197">
        <w:rPr>
          <w:rFonts w:ascii="Book Antiqua" w:hAnsi="Book Antiqua" w:cstheme="minorHAnsi"/>
          <w:color w:val="000000" w:themeColor="text1"/>
          <w:sz w:val="24"/>
          <w:szCs w:val="24"/>
        </w:rPr>
        <w:t xml:space="preserve"> published a survey on 166 patients with aggressive pituitar</w:t>
      </w:r>
      <w:r w:rsidR="006F1929" w:rsidRPr="007C0197">
        <w:rPr>
          <w:rFonts w:ascii="Book Antiqua" w:hAnsi="Book Antiqua" w:cstheme="minorHAnsi"/>
          <w:color w:val="000000" w:themeColor="text1"/>
          <w:sz w:val="24"/>
          <w:szCs w:val="24"/>
        </w:rPr>
        <w:t>y tumors or pituitary carcinoma.</w:t>
      </w:r>
      <w:r w:rsidRPr="007C0197">
        <w:rPr>
          <w:rFonts w:ascii="Book Antiqua" w:hAnsi="Book Antiqua" w:cstheme="minorHAnsi"/>
          <w:color w:val="000000" w:themeColor="text1"/>
          <w:sz w:val="24"/>
          <w:szCs w:val="24"/>
        </w:rPr>
        <w:t xml:space="preserve"> 157 received </w:t>
      </w:r>
      <w:r w:rsidR="006F1929" w:rsidRPr="007C0197">
        <w:rPr>
          <w:rFonts w:ascii="Book Antiqua" w:hAnsi="Book Antiqua" w:cstheme="minorHAnsi"/>
          <w:color w:val="000000" w:themeColor="text1"/>
          <w:sz w:val="24"/>
          <w:szCs w:val="24"/>
        </w:rPr>
        <w:t xml:space="preserve">TMZ as first-line chemotherapy, </w:t>
      </w:r>
      <w:r w:rsidRPr="007C0197">
        <w:rPr>
          <w:rFonts w:ascii="Book Antiqua" w:hAnsi="Book Antiqua" w:cstheme="minorHAnsi"/>
          <w:color w:val="000000" w:themeColor="text1"/>
          <w:sz w:val="24"/>
          <w:szCs w:val="24"/>
        </w:rPr>
        <w:t>7 patients received other cy</w:t>
      </w:r>
      <w:r w:rsidR="004B50AC" w:rsidRPr="007C0197">
        <w:rPr>
          <w:rFonts w:ascii="Book Antiqua" w:hAnsi="Book Antiqua" w:cstheme="minorHAnsi"/>
          <w:color w:val="000000" w:themeColor="text1"/>
          <w:sz w:val="24"/>
          <w:szCs w:val="24"/>
        </w:rPr>
        <w:t xml:space="preserve">totoxic or biological therapies, </w:t>
      </w:r>
      <w:r w:rsidRPr="007C0197">
        <w:rPr>
          <w:rFonts w:ascii="Book Antiqua" w:hAnsi="Book Antiqua" w:cstheme="minorHAnsi"/>
          <w:color w:val="000000" w:themeColor="text1"/>
          <w:sz w:val="24"/>
          <w:szCs w:val="24"/>
        </w:rPr>
        <w:t>and 2 received peptide receptor radionuclide therapy (PRRT</w:t>
      </w:r>
      <w:proofErr w:type="gramStart"/>
      <w:r w:rsidRPr="007C0197">
        <w:rPr>
          <w:rFonts w:ascii="Book Antiqua" w:hAnsi="Book Antiqua" w:cstheme="minorHAnsi"/>
          <w:color w:val="000000" w:themeColor="text1"/>
          <w:sz w:val="24"/>
          <w:szCs w:val="24"/>
        </w:rPr>
        <w:t>)</w:t>
      </w:r>
      <w:r w:rsidR="00A40FAC" w:rsidRPr="007C0197">
        <w:rPr>
          <w:rFonts w:ascii="Book Antiqua" w:hAnsi="Book Antiqua" w:cstheme="minorHAnsi"/>
          <w:color w:val="000000" w:themeColor="text1"/>
          <w:sz w:val="24"/>
          <w:szCs w:val="24"/>
          <w:vertAlign w:val="superscript"/>
        </w:rPr>
        <w:t>[</w:t>
      </w:r>
      <w:proofErr w:type="gramEnd"/>
      <w:r w:rsidR="00A40FAC" w:rsidRPr="007C0197">
        <w:rPr>
          <w:rFonts w:ascii="Book Antiqua" w:hAnsi="Book Antiqua" w:cstheme="minorHAnsi"/>
          <w:color w:val="000000" w:themeColor="text1"/>
          <w:sz w:val="24"/>
          <w:szCs w:val="24"/>
          <w:vertAlign w:val="superscript"/>
        </w:rPr>
        <w:t>39]</w:t>
      </w:r>
      <w:r w:rsidRPr="007C0197">
        <w:rPr>
          <w:rFonts w:ascii="Book Antiqua" w:hAnsi="Book Antiqua" w:cstheme="minorHAnsi"/>
          <w:color w:val="000000" w:themeColor="text1"/>
          <w:sz w:val="24"/>
          <w:szCs w:val="24"/>
        </w:rPr>
        <w:t xml:space="preserve">. </w:t>
      </w:r>
      <w:r w:rsidR="005E2F08" w:rsidRPr="007C0197">
        <w:rPr>
          <w:rFonts w:ascii="Book Antiqua" w:hAnsi="Book Antiqua" w:cstheme="minorHAnsi"/>
          <w:color w:val="000000" w:themeColor="text1"/>
          <w:sz w:val="24"/>
          <w:szCs w:val="24"/>
        </w:rPr>
        <w:t xml:space="preserve">The rationale of using PRRT is based on the expression of somatostatin receptors in all subtypes of pituitary adenomas, functioning and non-functioning. In </w:t>
      </w:r>
      <w:r w:rsidR="00774F03" w:rsidRPr="007C0197">
        <w:rPr>
          <w:rFonts w:ascii="Book Antiqua" w:hAnsi="Book Antiqua" w:cstheme="minorHAnsi"/>
          <w:color w:val="000000" w:themeColor="text1"/>
          <w:sz w:val="24"/>
          <w:szCs w:val="24"/>
        </w:rPr>
        <w:t xml:space="preserve">2 reports, </w:t>
      </w:r>
      <w:r w:rsidR="007225E2" w:rsidRPr="007C0197">
        <w:rPr>
          <w:rFonts w:ascii="Book Antiqua" w:hAnsi="Book Antiqua" w:cstheme="minorHAnsi"/>
          <w:color w:val="000000" w:themeColor="text1"/>
          <w:sz w:val="24"/>
          <w:szCs w:val="24"/>
        </w:rPr>
        <w:t xml:space="preserve">out of </w:t>
      </w:r>
      <w:r w:rsidR="001624F0" w:rsidRPr="007C0197">
        <w:rPr>
          <w:rFonts w:ascii="Book Antiqua" w:hAnsi="Book Antiqua" w:cstheme="minorHAnsi"/>
          <w:color w:val="000000" w:themeColor="text1"/>
          <w:sz w:val="24"/>
          <w:szCs w:val="24"/>
        </w:rPr>
        <w:t>6 patients treated with PRRT</w:t>
      </w:r>
      <w:r w:rsidR="005E2F08" w:rsidRPr="007C0197">
        <w:rPr>
          <w:rFonts w:ascii="Book Antiqua" w:hAnsi="Book Antiqua" w:cstheme="minorHAnsi"/>
          <w:color w:val="000000" w:themeColor="text1"/>
          <w:sz w:val="24"/>
          <w:szCs w:val="24"/>
        </w:rPr>
        <w:t xml:space="preserve">, </w:t>
      </w:r>
      <w:r w:rsidR="001624F0" w:rsidRPr="007C0197">
        <w:rPr>
          <w:rFonts w:ascii="Book Antiqua" w:hAnsi="Book Antiqua" w:cstheme="minorHAnsi"/>
          <w:color w:val="000000" w:themeColor="text1"/>
          <w:sz w:val="24"/>
          <w:szCs w:val="24"/>
        </w:rPr>
        <w:t xml:space="preserve">one had </w:t>
      </w:r>
      <w:r w:rsidR="004B50AC" w:rsidRPr="007C0197">
        <w:rPr>
          <w:rFonts w:ascii="Book Antiqua" w:hAnsi="Book Antiqua" w:cstheme="minorHAnsi"/>
          <w:color w:val="000000" w:themeColor="text1"/>
          <w:sz w:val="24"/>
          <w:szCs w:val="24"/>
        </w:rPr>
        <w:t xml:space="preserve">a </w:t>
      </w:r>
      <w:r w:rsidR="001624F0" w:rsidRPr="007C0197">
        <w:rPr>
          <w:rFonts w:ascii="Book Antiqua" w:hAnsi="Book Antiqua" w:cstheme="minorHAnsi"/>
          <w:color w:val="000000" w:themeColor="text1"/>
          <w:sz w:val="24"/>
          <w:szCs w:val="24"/>
        </w:rPr>
        <w:t xml:space="preserve">partial/ complete response, one </w:t>
      </w:r>
      <w:r w:rsidR="004B50AC" w:rsidRPr="007C0197">
        <w:rPr>
          <w:rFonts w:ascii="Book Antiqua" w:hAnsi="Book Antiqua" w:cstheme="minorHAnsi"/>
          <w:color w:val="000000" w:themeColor="text1"/>
          <w:sz w:val="24"/>
          <w:szCs w:val="24"/>
        </w:rPr>
        <w:t>demonstrated</w:t>
      </w:r>
      <w:r w:rsidR="001624F0" w:rsidRPr="007C0197">
        <w:rPr>
          <w:rFonts w:ascii="Book Antiqua" w:hAnsi="Book Antiqua" w:cstheme="minorHAnsi"/>
          <w:color w:val="000000" w:themeColor="text1"/>
          <w:sz w:val="24"/>
          <w:szCs w:val="24"/>
        </w:rPr>
        <w:t xml:space="preserve"> stable disease</w:t>
      </w:r>
      <w:r w:rsidR="00E15820" w:rsidRPr="007C0197">
        <w:rPr>
          <w:rFonts w:ascii="Book Antiqua" w:hAnsi="Book Antiqua" w:cstheme="minorHAnsi"/>
          <w:color w:val="000000" w:themeColor="text1"/>
          <w:sz w:val="24"/>
          <w:szCs w:val="24"/>
        </w:rPr>
        <w:t>,</w:t>
      </w:r>
      <w:r w:rsidR="001624F0" w:rsidRPr="007C0197">
        <w:rPr>
          <w:rFonts w:ascii="Book Antiqua" w:hAnsi="Book Antiqua" w:cstheme="minorHAnsi"/>
          <w:color w:val="000000" w:themeColor="text1"/>
          <w:sz w:val="24"/>
          <w:szCs w:val="24"/>
        </w:rPr>
        <w:t xml:space="preserve"> and the other 4 </w:t>
      </w:r>
      <w:r w:rsidR="004B50AC" w:rsidRPr="007C0197">
        <w:rPr>
          <w:rFonts w:ascii="Book Antiqua" w:hAnsi="Book Antiqua" w:cstheme="minorHAnsi"/>
          <w:color w:val="000000" w:themeColor="text1"/>
          <w:sz w:val="24"/>
          <w:szCs w:val="24"/>
        </w:rPr>
        <w:t xml:space="preserve">progressed on </w:t>
      </w:r>
      <w:proofErr w:type="gramStart"/>
      <w:r w:rsidR="004B50AC" w:rsidRPr="007C0197">
        <w:rPr>
          <w:rFonts w:ascii="Book Antiqua" w:hAnsi="Book Antiqua" w:cstheme="minorHAnsi"/>
          <w:color w:val="000000" w:themeColor="text1"/>
          <w:sz w:val="24"/>
          <w:szCs w:val="24"/>
        </w:rPr>
        <w:t>therapy</w:t>
      </w:r>
      <w:r w:rsidR="00A40FAC" w:rsidRPr="007C0197">
        <w:rPr>
          <w:rFonts w:ascii="Book Antiqua" w:hAnsi="Book Antiqua" w:cstheme="minorHAnsi"/>
          <w:color w:val="000000" w:themeColor="text1"/>
          <w:sz w:val="24"/>
          <w:szCs w:val="24"/>
          <w:vertAlign w:val="superscript"/>
        </w:rPr>
        <w:t>[</w:t>
      </w:r>
      <w:proofErr w:type="gramEnd"/>
      <w:r w:rsidR="00A40FAC" w:rsidRPr="007C0197">
        <w:rPr>
          <w:rFonts w:ascii="Book Antiqua" w:hAnsi="Book Antiqua" w:cstheme="minorHAnsi"/>
          <w:color w:val="000000" w:themeColor="text1"/>
          <w:sz w:val="24"/>
          <w:szCs w:val="24"/>
          <w:vertAlign w:val="superscript"/>
        </w:rPr>
        <w:t>40,41]</w:t>
      </w:r>
      <w:r w:rsidR="001624F0" w:rsidRPr="007C0197">
        <w:rPr>
          <w:rFonts w:ascii="Book Antiqua" w:hAnsi="Book Antiqua" w:cstheme="minorHAnsi"/>
          <w:color w:val="000000" w:themeColor="text1"/>
          <w:sz w:val="24"/>
          <w:szCs w:val="24"/>
        </w:rPr>
        <w:t xml:space="preserve">. All patients received either </w:t>
      </w:r>
      <w:r w:rsidR="005E2F08" w:rsidRPr="007C0197">
        <w:rPr>
          <w:rFonts w:ascii="Book Antiqua" w:hAnsi="Book Antiqua" w:cstheme="minorHAnsi"/>
          <w:color w:val="000000" w:themeColor="text1"/>
          <w:sz w:val="24"/>
          <w:szCs w:val="24"/>
          <w:vertAlign w:val="superscript"/>
        </w:rPr>
        <w:t>68</w:t>
      </w:r>
      <w:r w:rsidR="005E2F08" w:rsidRPr="007C0197">
        <w:rPr>
          <w:rFonts w:ascii="Book Antiqua" w:hAnsi="Book Antiqua" w:cstheme="minorHAnsi"/>
          <w:color w:val="000000" w:themeColor="text1"/>
          <w:sz w:val="24"/>
          <w:szCs w:val="24"/>
        </w:rPr>
        <w:t xml:space="preserve">Ga-DOTATATE PET-CT </w:t>
      </w:r>
      <w:r w:rsidR="001624F0" w:rsidRPr="007C0197">
        <w:rPr>
          <w:rFonts w:ascii="Book Antiqua" w:hAnsi="Book Antiqua" w:cstheme="minorHAnsi"/>
          <w:color w:val="000000" w:themeColor="text1"/>
          <w:sz w:val="24"/>
          <w:szCs w:val="24"/>
        </w:rPr>
        <w:t xml:space="preserve">or octreotide scan </w:t>
      </w:r>
      <w:r w:rsidR="005E2F08" w:rsidRPr="007C0197">
        <w:rPr>
          <w:rFonts w:ascii="Book Antiqua" w:hAnsi="Book Antiqua" w:cstheme="minorHAnsi"/>
          <w:color w:val="000000" w:themeColor="text1"/>
          <w:sz w:val="24"/>
          <w:szCs w:val="24"/>
        </w:rPr>
        <w:t>to establish positive somatostatin receptor status</w:t>
      </w:r>
      <w:r w:rsidR="00774F03" w:rsidRPr="007C0197">
        <w:rPr>
          <w:rFonts w:ascii="Book Antiqua" w:hAnsi="Book Antiqua" w:cstheme="minorHAnsi"/>
          <w:color w:val="000000" w:themeColor="text1"/>
          <w:sz w:val="24"/>
          <w:szCs w:val="24"/>
        </w:rPr>
        <w:t xml:space="preserve"> prior to </w:t>
      </w:r>
      <w:r w:rsidR="001624F0" w:rsidRPr="007C0197">
        <w:rPr>
          <w:rFonts w:ascii="Book Antiqua" w:hAnsi="Book Antiqua" w:cstheme="minorHAnsi"/>
          <w:color w:val="000000" w:themeColor="text1"/>
          <w:sz w:val="24"/>
          <w:szCs w:val="24"/>
        </w:rPr>
        <w:t>PRRT</w:t>
      </w:r>
      <w:r w:rsidR="00774F03" w:rsidRPr="007C0197">
        <w:rPr>
          <w:rFonts w:ascii="Book Antiqua" w:hAnsi="Book Antiqua" w:cstheme="minorHAnsi"/>
          <w:color w:val="000000" w:themeColor="text1"/>
          <w:sz w:val="24"/>
          <w:szCs w:val="24"/>
        </w:rPr>
        <w:t xml:space="preserve"> treatment. </w:t>
      </w:r>
      <w:r w:rsidR="004B50AC" w:rsidRPr="007C0197">
        <w:rPr>
          <w:rFonts w:ascii="Book Antiqua" w:hAnsi="Book Antiqua" w:cstheme="minorHAnsi"/>
          <w:color w:val="000000" w:themeColor="text1"/>
          <w:sz w:val="24"/>
          <w:szCs w:val="24"/>
        </w:rPr>
        <w:t xml:space="preserve">This, although </w:t>
      </w:r>
      <w:r w:rsidR="008C7A2F" w:rsidRPr="007C0197">
        <w:rPr>
          <w:rFonts w:ascii="Book Antiqua" w:hAnsi="Book Antiqua" w:cstheme="minorHAnsi"/>
          <w:color w:val="000000" w:themeColor="text1"/>
          <w:sz w:val="24"/>
          <w:szCs w:val="24"/>
        </w:rPr>
        <w:t>with</w:t>
      </w:r>
      <w:r w:rsidR="006D3EE3" w:rsidRPr="007C0197">
        <w:rPr>
          <w:rFonts w:ascii="Book Antiqua" w:hAnsi="Book Antiqua" w:cstheme="minorHAnsi"/>
          <w:color w:val="000000" w:themeColor="text1"/>
          <w:sz w:val="24"/>
          <w:szCs w:val="24"/>
        </w:rPr>
        <w:t xml:space="preserve"> a</w:t>
      </w:r>
      <w:r w:rsidR="008C7A2F" w:rsidRPr="007C0197">
        <w:rPr>
          <w:rFonts w:ascii="Book Antiqua" w:hAnsi="Book Antiqua" w:cstheme="minorHAnsi"/>
          <w:color w:val="000000" w:themeColor="text1"/>
          <w:sz w:val="24"/>
          <w:szCs w:val="24"/>
        </w:rPr>
        <w:t xml:space="preserve"> small sample size</w:t>
      </w:r>
      <w:r w:rsidR="004B50AC" w:rsidRPr="007C0197">
        <w:rPr>
          <w:rFonts w:ascii="Book Antiqua" w:hAnsi="Book Antiqua" w:cstheme="minorHAnsi"/>
          <w:color w:val="000000" w:themeColor="text1"/>
          <w:sz w:val="24"/>
          <w:szCs w:val="24"/>
        </w:rPr>
        <w:t xml:space="preserve">, </w:t>
      </w:r>
      <w:r w:rsidR="008C7A2F" w:rsidRPr="007C0197">
        <w:rPr>
          <w:rFonts w:ascii="Book Antiqua" w:hAnsi="Book Antiqua" w:cstheme="minorHAnsi"/>
          <w:color w:val="000000" w:themeColor="text1"/>
          <w:sz w:val="24"/>
          <w:szCs w:val="24"/>
        </w:rPr>
        <w:t>suggests</w:t>
      </w:r>
      <w:r w:rsidR="004B50AC" w:rsidRPr="007C0197">
        <w:rPr>
          <w:rFonts w:ascii="Book Antiqua" w:hAnsi="Book Antiqua" w:cstheme="minorHAnsi"/>
          <w:color w:val="000000" w:themeColor="text1"/>
          <w:sz w:val="24"/>
          <w:szCs w:val="24"/>
        </w:rPr>
        <w:t xml:space="preserve"> potential value of PRRT in the management of pituitary carcinoma</w:t>
      </w:r>
      <w:r w:rsidR="008C7A2F" w:rsidRPr="007C0197">
        <w:rPr>
          <w:rFonts w:ascii="Book Antiqua" w:hAnsi="Book Antiqua" w:cstheme="minorHAnsi"/>
          <w:color w:val="000000" w:themeColor="text1"/>
          <w:sz w:val="24"/>
          <w:szCs w:val="24"/>
        </w:rPr>
        <w:t>.</w:t>
      </w:r>
    </w:p>
    <w:p w14:paraId="1E9878DE" w14:textId="0A8D8150" w:rsidR="009959FB" w:rsidRPr="007C0197" w:rsidRDefault="0006480E" w:rsidP="007C0197">
      <w:pPr>
        <w:pStyle w:val="Normal1"/>
        <w:adjustRightInd w:val="0"/>
        <w:snapToGrid w:val="0"/>
        <w:spacing w:line="360" w:lineRule="auto"/>
        <w:ind w:firstLineChars="100" w:firstLine="240"/>
        <w:jc w:val="both"/>
        <w:rPr>
          <w:rFonts w:ascii="Book Antiqua" w:hAnsi="Book Antiqua" w:cstheme="minorHAnsi"/>
          <w:color w:val="000000" w:themeColor="text1"/>
          <w:sz w:val="24"/>
          <w:szCs w:val="24"/>
        </w:rPr>
      </w:pPr>
      <w:r w:rsidRPr="007C0197">
        <w:rPr>
          <w:rFonts w:ascii="Book Antiqua" w:hAnsi="Book Antiqua" w:cstheme="minorHAnsi"/>
          <w:color w:val="000000" w:themeColor="text1"/>
          <w:sz w:val="24"/>
          <w:szCs w:val="24"/>
        </w:rPr>
        <w:t>Additionally, TMZ in combination with</w:t>
      </w:r>
      <w:r w:rsidR="005E2975" w:rsidRPr="007C0197">
        <w:rPr>
          <w:rFonts w:ascii="Book Antiqua" w:hAnsi="Book Antiqua" w:cstheme="minorHAnsi"/>
          <w:color w:val="000000" w:themeColor="text1"/>
          <w:sz w:val="24"/>
          <w:szCs w:val="24"/>
        </w:rPr>
        <w:t xml:space="preserve"> capecitabine (CAPTEM) has been studied</w:t>
      </w:r>
      <w:r w:rsidR="003F1F4E" w:rsidRPr="007C0197">
        <w:rPr>
          <w:rFonts w:ascii="Book Antiqua" w:hAnsi="Book Antiqua" w:cstheme="minorHAnsi"/>
          <w:color w:val="000000" w:themeColor="text1"/>
          <w:sz w:val="24"/>
          <w:szCs w:val="24"/>
        </w:rPr>
        <w:t xml:space="preserve">. </w:t>
      </w:r>
      <w:r w:rsidR="003A0A8D" w:rsidRPr="007C0197">
        <w:rPr>
          <w:rFonts w:ascii="Book Antiqua" w:hAnsi="Book Antiqua" w:cstheme="minorHAnsi"/>
          <w:color w:val="000000" w:themeColor="text1"/>
          <w:sz w:val="24"/>
          <w:szCs w:val="24"/>
        </w:rPr>
        <w:t xml:space="preserve">One patient with a highly aggressive, invasive </w:t>
      </w:r>
      <w:proofErr w:type="spellStart"/>
      <w:r w:rsidR="003A0A8D" w:rsidRPr="007C0197">
        <w:rPr>
          <w:rFonts w:ascii="Book Antiqua" w:hAnsi="Book Antiqua" w:cstheme="minorHAnsi"/>
          <w:color w:val="000000" w:themeColor="text1"/>
          <w:sz w:val="24"/>
          <w:szCs w:val="24"/>
        </w:rPr>
        <w:t>corticotroph</w:t>
      </w:r>
      <w:proofErr w:type="spellEnd"/>
      <w:r w:rsidR="003A0A8D" w:rsidRPr="007C0197">
        <w:rPr>
          <w:rFonts w:ascii="Book Antiqua" w:hAnsi="Book Antiqua" w:cstheme="minorHAnsi"/>
          <w:color w:val="000000" w:themeColor="text1"/>
          <w:sz w:val="24"/>
          <w:szCs w:val="24"/>
        </w:rPr>
        <w:t xml:space="preserve"> tumor who has failed </w:t>
      </w:r>
      <w:r w:rsidR="003A0A8D" w:rsidRPr="007C0197">
        <w:rPr>
          <w:rFonts w:ascii="Book Antiqua" w:hAnsi="Book Antiqua" w:cstheme="minorHAnsi"/>
          <w:color w:val="000000" w:themeColor="text1"/>
          <w:sz w:val="24"/>
          <w:szCs w:val="24"/>
        </w:rPr>
        <w:lastRenderedPageBreak/>
        <w:t>conventional medical, surgical and radiation therapies, received capecitabine 1000 mg twice daily on day 1-14 plus TMZ 200</w:t>
      </w:r>
      <w:r w:rsidR="00A40FAC" w:rsidRPr="007C0197">
        <w:rPr>
          <w:rFonts w:ascii="Book Antiqua" w:hAnsi="Book Antiqua" w:cstheme="minorHAnsi"/>
          <w:color w:val="000000" w:themeColor="text1"/>
          <w:sz w:val="24"/>
          <w:szCs w:val="24"/>
        </w:rPr>
        <w:t xml:space="preserve"> </w:t>
      </w:r>
      <w:r w:rsidR="003A0A8D" w:rsidRPr="007C0197">
        <w:rPr>
          <w:rFonts w:ascii="Book Antiqua" w:hAnsi="Book Antiqua" w:cstheme="minorHAnsi"/>
          <w:color w:val="000000" w:themeColor="text1"/>
          <w:sz w:val="24"/>
          <w:szCs w:val="24"/>
        </w:rPr>
        <w:t>mg/m</w:t>
      </w:r>
      <w:r w:rsidR="003A0A8D" w:rsidRPr="007C0197">
        <w:rPr>
          <w:rFonts w:ascii="Book Antiqua" w:hAnsi="Book Antiqua" w:cstheme="minorHAnsi"/>
          <w:color w:val="000000" w:themeColor="text1"/>
          <w:sz w:val="24"/>
          <w:szCs w:val="24"/>
          <w:vertAlign w:val="superscript"/>
        </w:rPr>
        <w:t>2</w:t>
      </w:r>
      <w:r w:rsidR="00A40FAC" w:rsidRPr="007C0197">
        <w:rPr>
          <w:rFonts w:ascii="Book Antiqua" w:hAnsi="Book Antiqua" w:cstheme="minorHAnsi"/>
          <w:color w:val="000000" w:themeColor="text1"/>
          <w:sz w:val="24"/>
          <w:szCs w:val="24"/>
        </w:rPr>
        <w:t xml:space="preserve"> per </w:t>
      </w:r>
      <w:r w:rsidR="00CD785B" w:rsidRPr="007C0197">
        <w:rPr>
          <w:rFonts w:ascii="Book Antiqua" w:hAnsi="Book Antiqua" w:cstheme="minorHAnsi"/>
          <w:color w:val="000000" w:themeColor="text1"/>
          <w:sz w:val="24"/>
          <w:szCs w:val="24"/>
        </w:rPr>
        <w:t>day</w:t>
      </w:r>
      <w:r w:rsidR="003A0A8D" w:rsidRPr="007C0197">
        <w:rPr>
          <w:rFonts w:ascii="Book Antiqua" w:hAnsi="Book Antiqua" w:cstheme="minorHAnsi"/>
          <w:color w:val="000000" w:themeColor="text1"/>
          <w:sz w:val="24"/>
          <w:szCs w:val="24"/>
        </w:rPr>
        <w:t xml:space="preserve"> on day 10-14 </w:t>
      </w:r>
      <w:r w:rsidR="002205A3" w:rsidRPr="007C0197">
        <w:rPr>
          <w:rFonts w:ascii="Book Antiqua" w:hAnsi="Book Antiqua" w:cstheme="minorHAnsi"/>
          <w:color w:val="000000" w:themeColor="text1"/>
          <w:sz w:val="24"/>
          <w:szCs w:val="24"/>
        </w:rPr>
        <w:t xml:space="preserve">administered every 28 </w:t>
      </w:r>
      <w:proofErr w:type="gramStart"/>
      <w:r w:rsidR="00A40FAC" w:rsidRPr="007C0197">
        <w:rPr>
          <w:rFonts w:ascii="Book Antiqua" w:hAnsi="Book Antiqua" w:cstheme="minorHAnsi"/>
          <w:color w:val="000000" w:themeColor="text1"/>
          <w:sz w:val="24"/>
          <w:szCs w:val="24"/>
        </w:rPr>
        <w:t>d</w:t>
      </w:r>
      <w:r w:rsidR="00A40FAC" w:rsidRPr="007C0197">
        <w:rPr>
          <w:rFonts w:ascii="Book Antiqua" w:hAnsi="Book Antiqua" w:cstheme="minorHAnsi"/>
          <w:color w:val="000000" w:themeColor="text1"/>
          <w:sz w:val="24"/>
          <w:szCs w:val="24"/>
          <w:vertAlign w:val="superscript"/>
        </w:rPr>
        <w:t>[</w:t>
      </w:r>
      <w:proofErr w:type="gramEnd"/>
      <w:r w:rsidR="00A40FAC" w:rsidRPr="007C0197">
        <w:rPr>
          <w:rFonts w:ascii="Book Antiqua" w:hAnsi="Book Antiqua" w:cstheme="minorHAnsi"/>
          <w:color w:val="000000" w:themeColor="text1"/>
          <w:sz w:val="24"/>
          <w:szCs w:val="24"/>
          <w:vertAlign w:val="superscript"/>
        </w:rPr>
        <w:t>42]</w:t>
      </w:r>
      <w:r w:rsidR="003A0A8D" w:rsidRPr="007C0197">
        <w:rPr>
          <w:rFonts w:ascii="Book Antiqua" w:hAnsi="Book Antiqua" w:cstheme="minorHAnsi"/>
          <w:color w:val="000000" w:themeColor="text1"/>
          <w:sz w:val="24"/>
          <w:szCs w:val="24"/>
        </w:rPr>
        <w:t>.</w:t>
      </w:r>
      <w:r w:rsidR="00CD785B" w:rsidRPr="007C0197">
        <w:rPr>
          <w:rFonts w:ascii="Book Antiqua" w:hAnsi="Book Antiqua" w:cstheme="minorHAnsi"/>
          <w:color w:val="000000" w:themeColor="text1"/>
          <w:sz w:val="24"/>
          <w:szCs w:val="24"/>
        </w:rPr>
        <w:t xml:space="preserve"> The patient responded well with a more than &gt;</w:t>
      </w:r>
      <w:r w:rsidR="00A40FAC" w:rsidRPr="007C0197">
        <w:rPr>
          <w:rFonts w:ascii="Book Antiqua" w:hAnsi="Book Antiqua" w:cstheme="minorHAnsi"/>
          <w:color w:val="000000" w:themeColor="text1"/>
          <w:sz w:val="24"/>
          <w:szCs w:val="24"/>
        </w:rPr>
        <w:t xml:space="preserve"> 95% decrease in ACTH level (1</w:t>
      </w:r>
      <w:r w:rsidR="00CD785B" w:rsidRPr="007C0197">
        <w:rPr>
          <w:rFonts w:ascii="Book Antiqua" w:hAnsi="Book Antiqua" w:cstheme="minorHAnsi"/>
          <w:color w:val="000000" w:themeColor="text1"/>
          <w:sz w:val="24"/>
          <w:szCs w:val="24"/>
        </w:rPr>
        <w:t xml:space="preserve">874 </w:t>
      </w:r>
      <w:proofErr w:type="spellStart"/>
      <w:r w:rsidR="00CD785B" w:rsidRPr="007C0197">
        <w:rPr>
          <w:rFonts w:ascii="Book Antiqua" w:hAnsi="Book Antiqua" w:cstheme="minorHAnsi"/>
          <w:color w:val="000000" w:themeColor="text1"/>
          <w:sz w:val="24"/>
          <w:szCs w:val="24"/>
        </w:rPr>
        <w:t>pg</w:t>
      </w:r>
      <w:proofErr w:type="spellEnd"/>
      <w:r w:rsidR="00CD785B" w:rsidRPr="007C0197">
        <w:rPr>
          <w:rFonts w:ascii="Book Antiqua" w:hAnsi="Book Antiqua" w:cstheme="minorHAnsi"/>
          <w:color w:val="000000" w:themeColor="text1"/>
          <w:sz w:val="24"/>
          <w:szCs w:val="24"/>
        </w:rPr>
        <w:t>/m</w:t>
      </w:r>
      <w:r w:rsidR="00A40FAC" w:rsidRPr="007C0197">
        <w:rPr>
          <w:rFonts w:ascii="Book Antiqua" w:hAnsi="Book Antiqua" w:cstheme="minorHAnsi"/>
          <w:color w:val="000000" w:themeColor="text1"/>
          <w:sz w:val="24"/>
          <w:szCs w:val="24"/>
        </w:rPr>
        <w:t>L</w:t>
      </w:r>
      <w:r w:rsidR="00CD785B" w:rsidRPr="007C0197">
        <w:rPr>
          <w:rFonts w:ascii="Book Antiqua" w:hAnsi="Book Antiqua" w:cstheme="minorHAnsi"/>
          <w:color w:val="000000" w:themeColor="text1"/>
          <w:sz w:val="24"/>
          <w:szCs w:val="24"/>
        </w:rPr>
        <w:t xml:space="preserve"> to 85 </w:t>
      </w:r>
      <w:proofErr w:type="spellStart"/>
      <w:r w:rsidR="00CD785B" w:rsidRPr="007C0197">
        <w:rPr>
          <w:rFonts w:ascii="Book Antiqua" w:hAnsi="Book Antiqua" w:cstheme="minorHAnsi"/>
          <w:color w:val="000000" w:themeColor="text1"/>
          <w:sz w:val="24"/>
          <w:szCs w:val="24"/>
        </w:rPr>
        <w:t>pg</w:t>
      </w:r>
      <w:proofErr w:type="spellEnd"/>
      <w:r w:rsidR="00CD785B" w:rsidRPr="007C0197">
        <w:rPr>
          <w:rFonts w:ascii="Book Antiqua" w:hAnsi="Book Antiqua" w:cstheme="minorHAnsi"/>
          <w:color w:val="000000" w:themeColor="text1"/>
          <w:sz w:val="24"/>
          <w:szCs w:val="24"/>
        </w:rPr>
        <w:t>/m</w:t>
      </w:r>
      <w:r w:rsidR="00A40FAC" w:rsidRPr="007C0197">
        <w:rPr>
          <w:rFonts w:ascii="Book Antiqua" w:hAnsi="Book Antiqua" w:cstheme="minorHAnsi"/>
          <w:color w:val="000000" w:themeColor="text1"/>
          <w:sz w:val="24"/>
          <w:szCs w:val="24"/>
        </w:rPr>
        <w:t>L</w:t>
      </w:r>
      <w:r w:rsidR="00CD785B" w:rsidRPr="007C0197">
        <w:rPr>
          <w:rFonts w:ascii="Book Antiqua" w:hAnsi="Book Antiqua" w:cstheme="minorHAnsi"/>
          <w:color w:val="000000" w:themeColor="text1"/>
          <w:sz w:val="24"/>
          <w:szCs w:val="24"/>
        </w:rPr>
        <w:t xml:space="preserve">) after 4 cycles of treatment, </w:t>
      </w:r>
      <w:r w:rsidR="003F1EB0" w:rsidRPr="007C0197">
        <w:rPr>
          <w:rFonts w:ascii="Book Antiqua" w:hAnsi="Book Antiqua" w:cstheme="minorHAnsi"/>
          <w:color w:val="000000" w:themeColor="text1"/>
          <w:sz w:val="24"/>
          <w:szCs w:val="24"/>
        </w:rPr>
        <w:t xml:space="preserve">but </w:t>
      </w:r>
      <w:r w:rsidR="00CD785B" w:rsidRPr="007C0197">
        <w:rPr>
          <w:rFonts w:ascii="Book Antiqua" w:hAnsi="Book Antiqua" w:cstheme="minorHAnsi"/>
          <w:color w:val="000000" w:themeColor="text1"/>
          <w:sz w:val="24"/>
          <w:szCs w:val="24"/>
        </w:rPr>
        <w:t xml:space="preserve">progressed 4 weeks later. Another case series </w:t>
      </w:r>
      <w:r w:rsidR="00FF044E" w:rsidRPr="007C0197">
        <w:rPr>
          <w:rFonts w:ascii="Book Antiqua" w:hAnsi="Book Antiqua" w:cstheme="minorHAnsi"/>
          <w:color w:val="000000" w:themeColor="text1"/>
          <w:sz w:val="24"/>
          <w:szCs w:val="24"/>
        </w:rPr>
        <w:t xml:space="preserve">included </w:t>
      </w:r>
      <w:r w:rsidR="00CD785B" w:rsidRPr="007C0197">
        <w:rPr>
          <w:rFonts w:ascii="Book Antiqua" w:hAnsi="Book Antiqua" w:cstheme="minorHAnsi"/>
          <w:color w:val="000000" w:themeColor="text1"/>
          <w:sz w:val="24"/>
          <w:szCs w:val="24"/>
        </w:rPr>
        <w:t xml:space="preserve">a total of 4 patients </w:t>
      </w:r>
      <w:r w:rsidR="00D167C2" w:rsidRPr="007C0197">
        <w:rPr>
          <w:rFonts w:ascii="Book Antiqua" w:hAnsi="Book Antiqua" w:cstheme="minorHAnsi"/>
          <w:color w:val="000000" w:themeColor="text1"/>
          <w:sz w:val="24"/>
          <w:szCs w:val="24"/>
        </w:rPr>
        <w:t xml:space="preserve">with </w:t>
      </w:r>
      <w:proofErr w:type="spellStart"/>
      <w:r w:rsidR="00D167C2" w:rsidRPr="007C0197">
        <w:rPr>
          <w:rFonts w:ascii="Book Antiqua" w:hAnsi="Book Antiqua" w:cstheme="minorHAnsi"/>
          <w:color w:val="000000" w:themeColor="text1"/>
          <w:sz w:val="24"/>
          <w:szCs w:val="24"/>
        </w:rPr>
        <w:t>corticotroph</w:t>
      </w:r>
      <w:proofErr w:type="spellEnd"/>
      <w:r w:rsidR="00D167C2" w:rsidRPr="007C0197">
        <w:rPr>
          <w:rFonts w:ascii="Book Antiqua" w:hAnsi="Book Antiqua" w:cstheme="minorHAnsi"/>
          <w:color w:val="000000" w:themeColor="text1"/>
          <w:sz w:val="24"/>
          <w:szCs w:val="24"/>
        </w:rPr>
        <w:t xml:space="preserve"> pituitary tumors </w:t>
      </w:r>
      <w:r w:rsidR="00FF044E" w:rsidRPr="007C0197">
        <w:rPr>
          <w:rFonts w:ascii="Book Antiqua" w:hAnsi="Book Antiqua" w:cstheme="minorHAnsi"/>
          <w:color w:val="000000" w:themeColor="text1"/>
          <w:sz w:val="24"/>
          <w:szCs w:val="24"/>
        </w:rPr>
        <w:t xml:space="preserve">who were </w:t>
      </w:r>
      <w:r w:rsidR="00CD785B" w:rsidRPr="007C0197">
        <w:rPr>
          <w:rFonts w:ascii="Book Antiqua" w:hAnsi="Book Antiqua" w:cstheme="minorHAnsi"/>
          <w:color w:val="000000" w:themeColor="text1"/>
          <w:sz w:val="24"/>
          <w:szCs w:val="24"/>
        </w:rPr>
        <w:t xml:space="preserve">treated with CAPTEM, </w:t>
      </w:r>
      <w:r w:rsidR="00D167C2" w:rsidRPr="007C0197">
        <w:rPr>
          <w:rFonts w:ascii="Book Antiqua" w:hAnsi="Book Antiqua" w:cstheme="minorHAnsi"/>
          <w:color w:val="000000" w:themeColor="text1"/>
          <w:sz w:val="24"/>
          <w:szCs w:val="24"/>
        </w:rPr>
        <w:t>and</w:t>
      </w:r>
      <w:r w:rsidR="00FF044E" w:rsidRPr="007C0197">
        <w:rPr>
          <w:rFonts w:ascii="Book Antiqua" w:hAnsi="Book Antiqua" w:cstheme="minorHAnsi"/>
          <w:color w:val="000000" w:themeColor="text1"/>
          <w:sz w:val="24"/>
          <w:szCs w:val="24"/>
        </w:rPr>
        <w:t xml:space="preserve"> showed duration of response varying</w:t>
      </w:r>
      <w:r w:rsidR="00D167C2" w:rsidRPr="007C0197">
        <w:rPr>
          <w:rFonts w:ascii="Book Antiqua" w:hAnsi="Book Antiqua" w:cstheme="minorHAnsi"/>
          <w:color w:val="000000" w:themeColor="text1"/>
          <w:sz w:val="24"/>
          <w:szCs w:val="24"/>
        </w:rPr>
        <w:t xml:space="preserve"> between 5.5 </w:t>
      </w:r>
      <w:proofErr w:type="spellStart"/>
      <w:r w:rsidR="00A40FAC" w:rsidRPr="007C0197">
        <w:rPr>
          <w:rFonts w:ascii="Book Antiqua" w:hAnsi="Book Antiqua" w:cstheme="minorHAnsi"/>
          <w:color w:val="000000" w:themeColor="text1"/>
          <w:sz w:val="24"/>
          <w:szCs w:val="24"/>
        </w:rPr>
        <w:t>mo</w:t>
      </w:r>
      <w:proofErr w:type="spellEnd"/>
      <w:r w:rsidR="00D167C2" w:rsidRPr="007C0197">
        <w:rPr>
          <w:rFonts w:ascii="Book Antiqua" w:hAnsi="Book Antiqua" w:cstheme="minorHAnsi"/>
          <w:color w:val="000000" w:themeColor="text1"/>
          <w:sz w:val="24"/>
          <w:szCs w:val="24"/>
        </w:rPr>
        <w:t xml:space="preserve"> to &gt; 45 </w:t>
      </w:r>
      <w:proofErr w:type="spellStart"/>
      <w:r w:rsidR="00A40FAC" w:rsidRPr="007C0197">
        <w:rPr>
          <w:rFonts w:ascii="Book Antiqua" w:hAnsi="Book Antiqua" w:cstheme="minorHAnsi"/>
          <w:color w:val="000000" w:themeColor="text1"/>
          <w:sz w:val="24"/>
          <w:szCs w:val="24"/>
        </w:rPr>
        <w:t>mo</w:t>
      </w:r>
      <w:proofErr w:type="spellEnd"/>
      <w:r w:rsidR="00D167C2" w:rsidRPr="007C0197">
        <w:rPr>
          <w:rFonts w:ascii="Book Antiqua" w:hAnsi="Book Antiqua" w:cstheme="minorHAnsi"/>
          <w:color w:val="000000" w:themeColor="text1"/>
          <w:sz w:val="24"/>
          <w:szCs w:val="24"/>
        </w:rPr>
        <w:t>, w</w:t>
      </w:r>
      <w:r w:rsidR="00223E1F" w:rsidRPr="007C0197">
        <w:rPr>
          <w:rFonts w:ascii="Book Antiqua" w:hAnsi="Book Antiqua" w:cstheme="minorHAnsi"/>
          <w:color w:val="000000" w:themeColor="text1"/>
          <w:sz w:val="24"/>
          <w:szCs w:val="24"/>
        </w:rPr>
        <w:t>ith 2 of 4 patients demonstrating</w:t>
      </w:r>
      <w:r w:rsidR="00D167C2" w:rsidRPr="007C0197">
        <w:rPr>
          <w:rFonts w:ascii="Book Antiqua" w:hAnsi="Book Antiqua" w:cstheme="minorHAnsi"/>
          <w:color w:val="000000" w:themeColor="text1"/>
          <w:sz w:val="24"/>
          <w:szCs w:val="24"/>
        </w:rPr>
        <w:t xml:space="preserve"> a complete </w:t>
      </w:r>
      <w:proofErr w:type="gramStart"/>
      <w:r w:rsidR="00D167C2" w:rsidRPr="007C0197">
        <w:rPr>
          <w:rFonts w:ascii="Book Antiqua" w:hAnsi="Book Antiqua" w:cstheme="minorHAnsi"/>
          <w:color w:val="000000" w:themeColor="text1"/>
          <w:sz w:val="24"/>
          <w:szCs w:val="24"/>
        </w:rPr>
        <w:t>response</w:t>
      </w:r>
      <w:r w:rsidR="00A40FAC" w:rsidRPr="007C0197">
        <w:rPr>
          <w:rFonts w:ascii="Book Antiqua" w:hAnsi="Book Antiqua" w:cstheme="minorHAnsi"/>
          <w:color w:val="000000" w:themeColor="text1"/>
          <w:sz w:val="24"/>
          <w:szCs w:val="24"/>
          <w:vertAlign w:val="superscript"/>
        </w:rPr>
        <w:t>[</w:t>
      </w:r>
      <w:proofErr w:type="gramEnd"/>
      <w:r w:rsidR="00A40FAC" w:rsidRPr="007C0197">
        <w:rPr>
          <w:rFonts w:ascii="Book Antiqua" w:hAnsi="Book Antiqua" w:cstheme="minorHAnsi"/>
          <w:color w:val="000000" w:themeColor="text1"/>
          <w:sz w:val="24"/>
          <w:szCs w:val="24"/>
          <w:vertAlign w:val="superscript"/>
        </w:rPr>
        <w:t>43]</w:t>
      </w:r>
      <w:r w:rsidR="00D167C2" w:rsidRPr="007C0197">
        <w:rPr>
          <w:rFonts w:ascii="Book Antiqua" w:hAnsi="Book Antiqua" w:cstheme="minorHAnsi"/>
          <w:color w:val="000000" w:themeColor="text1"/>
          <w:sz w:val="24"/>
          <w:szCs w:val="24"/>
        </w:rPr>
        <w:t xml:space="preserve">. It was proposed that sequential pretreatment with capecitabine may potentiate the cytotoxicity of TMZ, hence the unique design of this regimen is </w:t>
      </w:r>
      <w:r w:rsidR="00A5138D" w:rsidRPr="007C0197">
        <w:rPr>
          <w:rFonts w:ascii="Book Antiqua" w:hAnsi="Book Antiqua" w:cstheme="minorHAnsi"/>
          <w:color w:val="000000" w:themeColor="text1"/>
          <w:sz w:val="24"/>
          <w:szCs w:val="24"/>
        </w:rPr>
        <w:t xml:space="preserve">that TMZ </w:t>
      </w:r>
      <w:r w:rsidR="00D17677" w:rsidRPr="007C0197">
        <w:rPr>
          <w:rFonts w:ascii="Book Antiqua" w:hAnsi="Book Antiqua" w:cstheme="minorHAnsi"/>
          <w:color w:val="000000" w:themeColor="text1"/>
          <w:sz w:val="24"/>
          <w:szCs w:val="24"/>
        </w:rPr>
        <w:t>wa</w:t>
      </w:r>
      <w:r w:rsidR="00A5138D" w:rsidRPr="007C0197">
        <w:rPr>
          <w:rFonts w:ascii="Book Antiqua" w:hAnsi="Book Antiqua" w:cstheme="minorHAnsi"/>
          <w:color w:val="000000" w:themeColor="text1"/>
          <w:sz w:val="24"/>
          <w:szCs w:val="24"/>
        </w:rPr>
        <w:t xml:space="preserve">s not started on day 1, but day 10 of the cycle. Complete response was </w:t>
      </w:r>
      <w:r w:rsidR="00FF044E" w:rsidRPr="007C0197">
        <w:rPr>
          <w:rFonts w:ascii="Book Antiqua" w:hAnsi="Book Antiqua" w:cstheme="minorHAnsi"/>
          <w:color w:val="000000" w:themeColor="text1"/>
          <w:sz w:val="24"/>
          <w:szCs w:val="24"/>
        </w:rPr>
        <w:t xml:space="preserve">usually </w:t>
      </w:r>
      <w:r w:rsidR="00A5138D" w:rsidRPr="007C0197">
        <w:rPr>
          <w:rFonts w:ascii="Book Antiqua" w:hAnsi="Book Antiqua" w:cstheme="minorHAnsi"/>
          <w:color w:val="000000" w:themeColor="text1"/>
          <w:sz w:val="24"/>
          <w:szCs w:val="24"/>
        </w:rPr>
        <w:t>not observed in patients treated with TMZ alone. Therefore, it is significant to demonstrate a complete regression of disease in 2 out of 4 patients</w:t>
      </w:r>
      <w:r w:rsidR="00223E1F" w:rsidRPr="007C0197">
        <w:rPr>
          <w:rFonts w:ascii="Book Antiqua" w:hAnsi="Book Antiqua" w:cstheme="minorHAnsi"/>
          <w:color w:val="000000" w:themeColor="text1"/>
          <w:sz w:val="24"/>
          <w:szCs w:val="24"/>
        </w:rPr>
        <w:t>, supporting</w:t>
      </w:r>
      <w:r w:rsidR="00A5138D" w:rsidRPr="007C0197">
        <w:rPr>
          <w:rFonts w:ascii="Book Antiqua" w:hAnsi="Book Antiqua" w:cstheme="minorHAnsi"/>
          <w:color w:val="000000" w:themeColor="text1"/>
          <w:sz w:val="24"/>
          <w:szCs w:val="24"/>
        </w:rPr>
        <w:t xml:space="preserve"> the theoretic basis that the addition of capecitabine potentiate</w:t>
      </w:r>
      <w:r w:rsidR="00D17677" w:rsidRPr="007C0197">
        <w:rPr>
          <w:rFonts w:ascii="Book Antiqua" w:hAnsi="Book Antiqua" w:cstheme="minorHAnsi"/>
          <w:color w:val="000000" w:themeColor="text1"/>
          <w:sz w:val="24"/>
          <w:szCs w:val="24"/>
        </w:rPr>
        <w:t>s</w:t>
      </w:r>
      <w:r w:rsidR="00A5138D" w:rsidRPr="007C0197">
        <w:rPr>
          <w:rFonts w:ascii="Book Antiqua" w:hAnsi="Book Antiqua" w:cstheme="minorHAnsi"/>
          <w:color w:val="000000" w:themeColor="text1"/>
          <w:sz w:val="24"/>
          <w:szCs w:val="24"/>
        </w:rPr>
        <w:t xml:space="preserve"> cytotoxicity of TMZ. </w:t>
      </w:r>
      <w:r w:rsidR="00B27892" w:rsidRPr="007C0197">
        <w:rPr>
          <w:rFonts w:ascii="Book Antiqua" w:hAnsi="Book Antiqua" w:cstheme="minorHAnsi"/>
          <w:color w:val="000000" w:themeColor="text1"/>
          <w:sz w:val="24"/>
          <w:szCs w:val="24"/>
        </w:rPr>
        <w:t xml:space="preserve">In the ESE survey, there were 3 cases </w:t>
      </w:r>
      <w:r w:rsidR="008C7A2F" w:rsidRPr="007C0197">
        <w:rPr>
          <w:rFonts w:ascii="Book Antiqua" w:hAnsi="Book Antiqua" w:cstheme="minorHAnsi"/>
          <w:color w:val="000000" w:themeColor="text1"/>
          <w:sz w:val="24"/>
          <w:szCs w:val="24"/>
        </w:rPr>
        <w:t>in which</w:t>
      </w:r>
      <w:r w:rsidR="00B27892" w:rsidRPr="007C0197">
        <w:rPr>
          <w:rFonts w:ascii="Book Antiqua" w:hAnsi="Book Antiqua" w:cstheme="minorHAnsi"/>
          <w:color w:val="000000" w:themeColor="text1"/>
          <w:sz w:val="24"/>
          <w:szCs w:val="24"/>
        </w:rPr>
        <w:t xml:space="preserve"> TMZ was administered as first-line treatment in combination with capecitabine. One achieved a partial response, one demonstrated stable disease and the other had progressive </w:t>
      </w:r>
      <w:proofErr w:type="gramStart"/>
      <w:r w:rsidR="00B27892" w:rsidRPr="007C0197">
        <w:rPr>
          <w:rFonts w:ascii="Book Antiqua" w:hAnsi="Book Antiqua" w:cstheme="minorHAnsi"/>
          <w:color w:val="000000" w:themeColor="text1"/>
          <w:sz w:val="24"/>
          <w:szCs w:val="24"/>
        </w:rPr>
        <w:t>disease</w:t>
      </w:r>
      <w:r w:rsidR="00A40FAC" w:rsidRPr="007C0197">
        <w:rPr>
          <w:rFonts w:ascii="Book Antiqua" w:hAnsi="Book Antiqua" w:cstheme="minorHAnsi"/>
          <w:color w:val="000000" w:themeColor="text1"/>
          <w:sz w:val="24"/>
          <w:szCs w:val="24"/>
          <w:vertAlign w:val="superscript"/>
        </w:rPr>
        <w:t>[</w:t>
      </w:r>
      <w:proofErr w:type="gramEnd"/>
      <w:r w:rsidR="00A40FAC" w:rsidRPr="007C0197">
        <w:rPr>
          <w:rFonts w:ascii="Book Antiqua" w:hAnsi="Book Antiqua" w:cstheme="minorHAnsi"/>
          <w:color w:val="000000" w:themeColor="text1"/>
          <w:sz w:val="24"/>
          <w:szCs w:val="24"/>
          <w:vertAlign w:val="superscript"/>
        </w:rPr>
        <w:t>29]</w:t>
      </w:r>
      <w:r w:rsidR="00777AC0" w:rsidRPr="007C0197">
        <w:rPr>
          <w:rFonts w:ascii="Book Antiqua" w:hAnsi="Book Antiqua" w:cstheme="minorHAnsi"/>
          <w:color w:val="000000" w:themeColor="text1"/>
          <w:sz w:val="24"/>
          <w:szCs w:val="24"/>
        </w:rPr>
        <w:t xml:space="preserve">. </w:t>
      </w:r>
      <w:r w:rsidR="006D3EE3" w:rsidRPr="007C0197">
        <w:rPr>
          <w:rFonts w:ascii="Book Antiqua" w:hAnsi="Book Antiqua" w:cstheme="minorHAnsi"/>
          <w:color w:val="000000" w:themeColor="text1"/>
          <w:sz w:val="24"/>
          <w:szCs w:val="24"/>
        </w:rPr>
        <w:t>Currently, t</w:t>
      </w:r>
      <w:r w:rsidR="0030486E" w:rsidRPr="007C0197">
        <w:rPr>
          <w:rFonts w:ascii="Book Antiqua" w:hAnsi="Book Antiqua" w:cstheme="minorHAnsi"/>
          <w:color w:val="000000" w:themeColor="text1"/>
          <w:sz w:val="24"/>
          <w:szCs w:val="24"/>
        </w:rPr>
        <w:t>he</w:t>
      </w:r>
      <w:r w:rsidR="00B27892" w:rsidRPr="007C0197">
        <w:rPr>
          <w:rFonts w:ascii="Book Antiqua" w:hAnsi="Book Antiqua" w:cstheme="minorHAnsi"/>
          <w:color w:val="000000" w:themeColor="text1"/>
          <w:sz w:val="24"/>
          <w:szCs w:val="24"/>
        </w:rPr>
        <w:t xml:space="preserve"> ESE </w:t>
      </w:r>
      <w:r w:rsidR="006D3EE3" w:rsidRPr="007C0197">
        <w:rPr>
          <w:rFonts w:ascii="Book Antiqua" w:hAnsi="Book Antiqua" w:cstheme="minorHAnsi"/>
          <w:color w:val="000000" w:themeColor="text1"/>
          <w:sz w:val="24"/>
          <w:szCs w:val="24"/>
        </w:rPr>
        <w:t>does not think there is</w:t>
      </w:r>
      <w:r w:rsidR="0030486E" w:rsidRPr="007C0197">
        <w:rPr>
          <w:rFonts w:ascii="Book Antiqua" w:hAnsi="Book Antiqua" w:cstheme="minorHAnsi"/>
          <w:color w:val="000000" w:themeColor="text1"/>
          <w:sz w:val="24"/>
          <w:szCs w:val="24"/>
        </w:rPr>
        <w:t xml:space="preserve"> enough evidence to support upfront TMZ in combination with other </w:t>
      </w:r>
      <w:proofErr w:type="gramStart"/>
      <w:r w:rsidR="0030486E" w:rsidRPr="007C0197">
        <w:rPr>
          <w:rFonts w:ascii="Book Antiqua" w:hAnsi="Book Antiqua" w:cstheme="minorHAnsi"/>
          <w:color w:val="000000" w:themeColor="text1"/>
          <w:sz w:val="24"/>
          <w:szCs w:val="24"/>
        </w:rPr>
        <w:t>chemotherapies</w:t>
      </w:r>
      <w:r w:rsidR="00A40FAC" w:rsidRPr="007C0197">
        <w:rPr>
          <w:rFonts w:ascii="Book Antiqua" w:hAnsi="Book Antiqua" w:cstheme="minorHAnsi"/>
          <w:color w:val="000000" w:themeColor="text1"/>
          <w:sz w:val="24"/>
          <w:szCs w:val="24"/>
          <w:vertAlign w:val="superscript"/>
        </w:rPr>
        <w:t>[</w:t>
      </w:r>
      <w:proofErr w:type="gramEnd"/>
      <w:r w:rsidR="00A40FAC" w:rsidRPr="007C0197">
        <w:rPr>
          <w:rFonts w:ascii="Book Antiqua" w:hAnsi="Book Antiqua" w:cstheme="minorHAnsi"/>
          <w:color w:val="000000" w:themeColor="text1"/>
          <w:sz w:val="24"/>
          <w:szCs w:val="24"/>
          <w:vertAlign w:val="superscript"/>
        </w:rPr>
        <w:t>29]</w:t>
      </w:r>
      <w:r w:rsidR="00777AC0" w:rsidRPr="007C0197">
        <w:rPr>
          <w:rFonts w:ascii="Book Antiqua" w:hAnsi="Book Antiqua" w:cstheme="minorHAnsi"/>
          <w:color w:val="000000" w:themeColor="text1"/>
          <w:sz w:val="24"/>
          <w:szCs w:val="24"/>
        </w:rPr>
        <w:t>.</w:t>
      </w:r>
    </w:p>
    <w:p w14:paraId="4E94FB15" w14:textId="36E3C829" w:rsidR="00A40FAC" w:rsidRPr="007C0197" w:rsidRDefault="0030486E" w:rsidP="007C0197">
      <w:pPr>
        <w:pStyle w:val="Normal1"/>
        <w:adjustRightInd w:val="0"/>
        <w:snapToGrid w:val="0"/>
        <w:spacing w:line="360" w:lineRule="auto"/>
        <w:ind w:firstLineChars="100" w:firstLine="240"/>
        <w:jc w:val="both"/>
        <w:rPr>
          <w:rFonts w:ascii="Book Antiqua" w:hAnsi="Book Antiqua" w:cstheme="minorHAnsi"/>
          <w:color w:val="000000" w:themeColor="text1"/>
          <w:sz w:val="24"/>
          <w:szCs w:val="24"/>
        </w:rPr>
      </w:pPr>
      <w:r w:rsidRPr="007C0197">
        <w:rPr>
          <w:rFonts w:ascii="Book Antiqua" w:hAnsi="Book Antiqua" w:cstheme="minorHAnsi"/>
          <w:color w:val="000000" w:themeColor="text1"/>
          <w:sz w:val="24"/>
          <w:szCs w:val="24"/>
        </w:rPr>
        <w:t>In patients with rapid tumor growth who have</w:t>
      </w:r>
      <w:r w:rsidR="003F1EB0" w:rsidRPr="007C0197">
        <w:rPr>
          <w:rFonts w:ascii="Book Antiqua" w:hAnsi="Book Antiqua" w:cstheme="minorHAnsi"/>
          <w:color w:val="000000" w:themeColor="text1"/>
          <w:sz w:val="24"/>
          <w:szCs w:val="24"/>
        </w:rPr>
        <w:t xml:space="preserve"> not</w:t>
      </w:r>
      <w:r w:rsidRPr="007C0197">
        <w:rPr>
          <w:rFonts w:ascii="Book Antiqua" w:hAnsi="Book Antiqua" w:cstheme="minorHAnsi"/>
          <w:color w:val="000000" w:themeColor="text1"/>
          <w:sz w:val="24"/>
          <w:szCs w:val="24"/>
        </w:rPr>
        <w:t xml:space="preserve"> </w:t>
      </w:r>
      <w:r w:rsidR="001A6F15" w:rsidRPr="007C0197">
        <w:rPr>
          <w:rFonts w:ascii="Book Antiqua" w:hAnsi="Book Antiqua" w:cstheme="minorHAnsi"/>
          <w:color w:val="000000" w:themeColor="text1"/>
          <w:sz w:val="24"/>
          <w:szCs w:val="24"/>
        </w:rPr>
        <w:t>reached</w:t>
      </w:r>
      <w:r w:rsidRPr="007C0197">
        <w:rPr>
          <w:rFonts w:ascii="Book Antiqua" w:hAnsi="Book Antiqua" w:cstheme="minorHAnsi"/>
          <w:color w:val="000000" w:themeColor="text1"/>
          <w:sz w:val="24"/>
          <w:szCs w:val="24"/>
        </w:rPr>
        <w:t xml:space="preserve"> maximal doses of radiotherapy, </w:t>
      </w:r>
      <w:r w:rsidR="001A6F15" w:rsidRPr="007C0197">
        <w:rPr>
          <w:rFonts w:ascii="Book Antiqua" w:hAnsi="Book Antiqua" w:cstheme="minorHAnsi"/>
          <w:color w:val="000000" w:themeColor="text1"/>
          <w:sz w:val="24"/>
          <w:szCs w:val="24"/>
        </w:rPr>
        <w:t xml:space="preserve">ESE recommends </w:t>
      </w:r>
      <w:r w:rsidRPr="007C0197">
        <w:rPr>
          <w:rFonts w:ascii="Book Antiqua" w:hAnsi="Book Antiqua" w:cstheme="minorHAnsi"/>
          <w:color w:val="000000" w:themeColor="text1"/>
          <w:sz w:val="24"/>
          <w:szCs w:val="24"/>
        </w:rPr>
        <w:t xml:space="preserve">the </w:t>
      </w:r>
      <w:r w:rsidR="001A6F15" w:rsidRPr="007C0197">
        <w:rPr>
          <w:rFonts w:ascii="Book Antiqua" w:hAnsi="Book Antiqua" w:cstheme="minorHAnsi"/>
          <w:color w:val="000000" w:themeColor="text1"/>
          <w:sz w:val="24"/>
          <w:szCs w:val="24"/>
        </w:rPr>
        <w:t>"</w:t>
      </w:r>
      <w:proofErr w:type="spellStart"/>
      <w:r w:rsidRPr="007C0197">
        <w:rPr>
          <w:rFonts w:ascii="Book Antiqua" w:hAnsi="Book Antiqua" w:cstheme="minorHAnsi"/>
          <w:color w:val="000000" w:themeColor="text1"/>
          <w:sz w:val="24"/>
          <w:szCs w:val="24"/>
        </w:rPr>
        <w:t>Stupp</w:t>
      </w:r>
      <w:proofErr w:type="spellEnd"/>
      <w:r w:rsidRPr="007C0197">
        <w:rPr>
          <w:rFonts w:ascii="Book Antiqua" w:hAnsi="Book Antiqua" w:cstheme="minorHAnsi"/>
          <w:color w:val="000000" w:themeColor="text1"/>
          <w:sz w:val="24"/>
          <w:szCs w:val="24"/>
        </w:rPr>
        <w:t xml:space="preserve"> protocol</w:t>
      </w:r>
      <w:r w:rsidR="001A6F15" w:rsidRPr="007C0197">
        <w:rPr>
          <w:rFonts w:ascii="Book Antiqua" w:hAnsi="Book Antiqua" w:cstheme="minorHAnsi"/>
          <w:color w:val="000000" w:themeColor="text1"/>
          <w:sz w:val="24"/>
          <w:szCs w:val="24"/>
        </w:rPr>
        <w:t>"</w:t>
      </w:r>
      <w:r w:rsidRPr="007C0197">
        <w:rPr>
          <w:rFonts w:ascii="Book Antiqua" w:hAnsi="Book Antiqua" w:cstheme="minorHAnsi"/>
          <w:color w:val="000000" w:themeColor="text1"/>
          <w:sz w:val="24"/>
          <w:szCs w:val="24"/>
        </w:rPr>
        <w:t>, commonly used in gli</w:t>
      </w:r>
      <w:r w:rsidR="001A6F15" w:rsidRPr="007C0197">
        <w:rPr>
          <w:rFonts w:ascii="Book Antiqua" w:hAnsi="Book Antiqua" w:cstheme="minorHAnsi"/>
          <w:color w:val="000000" w:themeColor="text1"/>
          <w:sz w:val="24"/>
          <w:szCs w:val="24"/>
        </w:rPr>
        <w:t>oblastoma</w:t>
      </w:r>
      <w:r w:rsidR="00F834DF" w:rsidRPr="007C0197">
        <w:rPr>
          <w:rFonts w:ascii="Book Antiqua" w:hAnsi="Book Antiqua" w:cstheme="minorHAnsi"/>
          <w:color w:val="000000" w:themeColor="text1"/>
          <w:sz w:val="24"/>
          <w:szCs w:val="24"/>
        </w:rPr>
        <w:t xml:space="preserve">. </w:t>
      </w:r>
      <w:r w:rsidRPr="007C0197">
        <w:rPr>
          <w:rFonts w:ascii="Book Antiqua" w:hAnsi="Book Antiqua" w:cstheme="minorHAnsi"/>
          <w:color w:val="000000" w:themeColor="text1"/>
          <w:sz w:val="24"/>
          <w:szCs w:val="24"/>
        </w:rPr>
        <w:t>Here, TMZ is utilized as a radio-sensitizing agent at 75 mg/m</w:t>
      </w:r>
      <w:r w:rsidRPr="007C0197">
        <w:rPr>
          <w:rFonts w:ascii="Book Antiqua" w:hAnsi="Book Antiqua" w:cstheme="minorHAnsi"/>
          <w:color w:val="000000" w:themeColor="text1"/>
          <w:sz w:val="24"/>
          <w:szCs w:val="24"/>
          <w:vertAlign w:val="superscript"/>
        </w:rPr>
        <w:t>2</w:t>
      </w:r>
      <w:r w:rsidR="00A40FAC" w:rsidRPr="007C0197">
        <w:rPr>
          <w:rFonts w:ascii="Book Antiqua" w:hAnsi="Book Antiqua" w:cstheme="minorHAnsi"/>
          <w:color w:val="000000" w:themeColor="text1"/>
          <w:sz w:val="24"/>
          <w:szCs w:val="24"/>
        </w:rPr>
        <w:t xml:space="preserve"> per </w:t>
      </w:r>
      <w:r w:rsidR="001A6F15" w:rsidRPr="007C0197">
        <w:rPr>
          <w:rFonts w:ascii="Book Antiqua" w:hAnsi="Book Antiqua" w:cstheme="minorHAnsi"/>
          <w:color w:val="000000" w:themeColor="text1"/>
          <w:sz w:val="24"/>
          <w:szCs w:val="24"/>
        </w:rPr>
        <w:t>day con</w:t>
      </w:r>
      <w:r w:rsidRPr="007C0197">
        <w:rPr>
          <w:rFonts w:ascii="Book Antiqua" w:hAnsi="Book Antiqua" w:cstheme="minorHAnsi"/>
          <w:color w:val="000000" w:themeColor="text1"/>
          <w:sz w:val="24"/>
          <w:szCs w:val="24"/>
        </w:rPr>
        <w:t xml:space="preserve">comitant with 6 </w:t>
      </w:r>
      <w:proofErr w:type="spellStart"/>
      <w:r w:rsidR="00A40FAC" w:rsidRPr="007C0197">
        <w:rPr>
          <w:rFonts w:ascii="Book Antiqua" w:hAnsi="Book Antiqua" w:cstheme="minorHAnsi"/>
          <w:color w:val="000000" w:themeColor="text1"/>
          <w:sz w:val="24"/>
          <w:szCs w:val="24"/>
        </w:rPr>
        <w:t>wk</w:t>
      </w:r>
      <w:proofErr w:type="spellEnd"/>
      <w:r w:rsidRPr="007C0197">
        <w:rPr>
          <w:rFonts w:ascii="Book Antiqua" w:hAnsi="Book Antiqua" w:cstheme="minorHAnsi"/>
          <w:color w:val="000000" w:themeColor="text1"/>
          <w:sz w:val="24"/>
          <w:szCs w:val="24"/>
        </w:rPr>
        <w:t xml:space="preserve"> of fractionated EBRT</w:t>
      </w:r>
      <w:r w:rsidR="003F1EB0" w:rsidRPr="007C0197">
        <w:rPr>
          <w:rFonts w:ascii="Book Antiqua" w:hAnsi="Book Antiqua" w:cstheme="minorHAnsi"/>
          <w:color w:val="000000" w:themeColor="text1"/>
          <w:sz w:val="24"/>
          <w:szCs w:val="24"/>
        </w:rPr>
        <w:t>,</w:t>
      </w:r>
      <w:r w:rsidRPr="007C0197">
        <w:rPr>
          <w:rFonts w:ascii="Book Antiqua" w:hAnsi="Book Antiqua" w:cstheme="minorHAnsi"/>
          <w:color w:val="000000" w:themeColor="text1"/>
          <w:sz w:val="24"/>
          <w:szCs w:val="24"/>
        </w:rPr>
        <w:t xml:space="preserve"> followed by TMZ monotherapy </w:t>
      </w:r>
      <w:r w:rsidR="008C7A2F" w:rsidRPr="007C0197">
        <w:rPr>
          <w:rFonts w:ascii="Book Antiqua" w:hAnsi="Book Antiqua" w:cstheme="minorHAnsi"/>
          <w:color w:val="000000" w:themeColor="text1"/>
          <w:sz w:val="24"/>
          <w:szCs w:val="24"/>
        </w:rPr>
        <w:t>at</w:t>
      </w:r>
      <w:r w:rsidRPr="007C0197">
        <w:rPr>
          <w:rFonts w:ascii="Book Antiqua" w:hAnsi="Book Antiqua" w:cstheme="minorHAnsi"/>
          <w:color w:val="000000" w:themeColor="text1"/>
          <w:sz w:val="24"/>
          <w:szCs w:val="24"/>
        </w:rPr>
        <w:t xml:space="preserve"> 150-200 mg/m</w:t>
      </w:r>
      <w:r w:rsidRPr="007C0197">
        <w:rPr>
          <w:rFonts w:ascii="Book Antiqua" w:hAnsi="Book Antiqua" w:cstheme="minorHAnsi"/>
          <w:color w:val="000000" w:themeColor="text1"/>
          <w:sz w:val="24"/>
          <w:szCs w:val="24"/>
          <w:vertAlign w:val="superscript"/>
        </w:rPr>
        <w:t>2</w:t>
      </w:r>
      <w:r w:rsidRPr="007C0197">
        <w:rPr>
          <w:rFonts w:ascii="Book Antiqua" w:hAnsi="Book Antiqua" w:cstheme="minorHAnsi"/>
          <w:color w:val="000000" w:themeColor="text1"/>
          <w:sz w:val="24"/>
          <w:szCs w:val="24"/>
        </w:rPr>
        <w:t xml:space="preserve"> for 5 </w:t>
      </w:r>
      <w:r w:rsidR="00A40FAC" w:rsidRPr="007C0197">
        <w:rPr>
          <w:rFonts w:ascii="Book Antiqua" w:hAnsi="Book Antiqua" w:cstheme="minorHAnsi"/>
          <w:color w:val="000000" w:themeColor="text1"/>
          <w:sz w:val="24"/>
          <w:szCs w:val="24"/>
        </w:rPr>
        <w:t>d</w:t>
      </w:r>
      <w:r w:rsidRPr="007C0197">
        <w:rPr>
          <w:rFonts w:ascii="Book Antiqua" w:hAnsi="Book Antiqua" w:cstheme="minorHAnsi"/>
          <w:color w:val="000000" w:themeColor="text1"/>
          <w:sz w:val="24"/>
          <w:szCs w:val="24"/>
        </w:rPr>
        <w:t xml:space="preserve"> out of 28-d</w:t>
      </w:r>
      <w:r w:rsidR="007C36FC">
        <w:rPr>
          <w:rFonts w:ascii="Book Antiqua" w:hAnsi="Book Antiqua" w:cstheme="minorHAnsi"/>
          <w:color w:val="000000" w:themeColor="text1"/>
          <w:sz w:val="24"/>
          <w:szCs w:val="24"/>
        </w:rPr>
        <w:t xml:space="preserve"> </w:t>
      </w:r>
      <w:r w:rsidRPr="007C0197">
        <w:rPr>
          <w:rFonts w:ascii="Book Antiqua" w:hAnsi="Book Antiqua" w:cstheme="minorHAnsi"/>
          <w:color w:val="000000" w:themeColor="text1"/>
          <w:sz w:val="24"/>
          <w:szCs w:val="24"/>
        </w:rPr>
        <w:t xml:space="preserve">cycles. </w:t>
      </w:r>
      <w:r w:rsidR="001A6F15" w:rsidRPr="007C0197">
        <w:rPr>
          <w:rFonts w:ascii="Book Antiqua" w:hAnsi="Book Antiqua" w:cstheme="minorHAnsi"/>
          <w:color w:val="000000" w:themeColor="text1"/>
          <w:sz w:val="24"/>
          <w:szCs w:val="24"/>
        </w:rPr>
        <w:t>In a total of 17 cases reported in the literature, the response rate was 76%</w:t>
      </w:r>
      <w:r w:rsidR="00A40FAC" w:rsidRPr="007C0197">
        <w:rPr>
          <w:rFonts w:ascii="Book Antiqua" w:hAnsi="Book Antiqua" w:cstheme="minorHAnsi"/>
          <w:color w:val="000000" w:themeColor="text1"/>
          <w:sz w:val="24"/>
          <w:szCs w:val="24"/>
          <w:vertAlign w:val="superscript"/>
        </w:rPr>
        <w:t>[38,44-46]</w:t>
      </w:r>
      <w:r w:rsidR="001A6F15" w:rsidRPr="007C0197">
        <w:rPr>
          <w:rFonts w:ascii="Book Antiqua" w:hAnsi="Book Antiqua" w:cstheme="minorHAnsi"/>
          <w:color w:val="000000" w:themeColor="text1"/>
          <w:sz w:val="24"/>
          <w:szCs w:val="24"/>
        </w:rPr>
        <w:t>, higher than reported with TMZ alone, suggesting additional clinical benefit</w:t>
      </w:r>
      <w:r w:rsidR="008C7A2F" w:rsidRPr="007C0197">
        <w:rPr>
          <w:rFonts w:ascii="Book Antiqua" w:hAnsi="Book Antiqua" w:cstheme="minorHAnsi"/>
          <w:color w:val="000000" w:themeColor="text1"/>
          <w:sz w:val="24"/>
          <w:szCs w:val="24"/>
        </w:rPr>
        <w:t xml:space="preserve"> when concurrent chemoradiation is applied</w:t>
      </w:r>
      <w:hyperlink w:anchor="_ENREF_44" w:tooltip="Zhong, 2014 #157" w:history="1"/>
      <w:r w:rsidR="001A6F15" w:rsidRPr="007C0197">
        <w:rPr>
          <w:rFonts w:ascii="Book Antiqua" w:hAnsi="Book Antiqua" w:cstheme="minorHAnsi"/>
          <w:color w:val="000000" w:themeColor="text1"/>
          <w:sz w:val="24"/>
          <w:szCs w:val="24"/>
        </w:rPr>
        <w:t xml:space="preserve">. </w:t>
      </w:r>
    </w:p>
    <w:p w14:paraId="60751272" w14:textId="7A7968E5" w:rsidR="00A40FAC" w:rsidRPr="007C0197" w:rsidRDefault="00507F41" w:rsidP="007C0197">
      <w:pPr>
        <w:pStyle w:val="Normal1"/>
        <w:adjustRightInd w:val="0"/>
        <w:snapToGrid w:val="0"/>
        <w:spacing w:line="360" w:lineRule="auto"/>
        <w:ind w:firstLineChars="100" w:firstLine="240"/>
        <w:jc w:val="both"/>
        <w:rPr>
          <w:rFonts w:ascii="Book Antiqua" w:hAnsi="Book Antiqua" w:cstheme="minorHAnsi"/>
          <w:color w:val="000000" w:themeColor="text1"/>
          <w:sz w:val="24"/>
          <w:szCs w:val="24"/>
        </w:rPr>
      </w:pPr>
      <w:r w:rsidRPr="007C0197">
        <w:rPr>
          <w:rFonts w:ascii="Book Antiqua" w:hAnsi="Book Antiqua" w:cstheme="minorHAnsi"/>
          <w:color w:val="000000" w:themeColor="text1"/>
          <w:sz w:val="24"/>
          <w:szCs w:val="24"/>
        </w:rPr>
        <w:t xml:space="preserve">There are other chemotherapies that have been </w:t>
      </w:r>
      <w:r w:rsidR="008333B6" w:rsidRPr="007C0197">
        <w:rPr>
          <w:rFonts w:ascii="Book Antiqua" w:hAnsi="Book Antiqua" w:cstheme="minorHAnsi"/>
          <w:color w:val="000000" w:themeColor="text1"/>
          <w:sz w:val="24"/>
          <w:szCs w:val="24"/>
        </w:rPr>
        <w:t xml:space="preserve">used in case reports like CCNU plus </w:t>
      </w:r>
      <w:r w:rsidR="00885979" w:rsidRPr="007C0197">
        <w:rPr>
          <w:rFonts w:ascii="Book Antiqua" w:hAnsi="Book Antiqua" w:cstheme="minorHAnsi"/>
          <w:color w:val="000000" w:themeColor="text1"/>
          <w:sz w:val="24"/>
          <w:szCs w:val="24"/>
        </w:rPr>
        <w:t>fluorouracil (5-FU)</w:t>
      </w:r>
      <w:r w:rsidR="00265756" w:rsidRPr="007C0197">
        <w:rPr>
          <w:rFonts w:ascii="Book Antiqua" w:hAnsi="Book Antiqua" w:cstheme="minorHAnsi"/>
          <w:color w:val="000000" w:themeColor="text1"/>
          <w:sz w:val="24"/>
          <w:szCs w:val="24"/>
        </w:rPr>
        <w:t>, cisplatin/carboplatin plus etoposide,</w:t>
      </w:r>
      <w:r w:rsidR="00885979" w:rsidRPr="007C0197">
        <w:rPr>
          <w:rFonts w:ascii="Book Antiqua" w:hAnsi="Book Antiqua" w:cstheme="minorHAnsi"/>
          <w:color w:val="000000" w:themeColor="text1"/>
          <w:sz w:val="24"/>
          <w:szCs w:val="24"/>
        </w:rPr>
        <w:t xml:space="preserve"> </w:t>
      </w:r>
      <w:r w:rsidRPr="007C0197">
        <w:rPr>
          <w:rFonts w:ascii="Book Antiqua" w:hAnsi="Book Antiqua" w:cstheme="minorHAnsi"/>
          <w:color w:val="000000" w:themeColor="text1"/>
          <w:sz w:val="24"/>
          <w:szCs w:val="24"/>
        </w:rPr>
        <w:t xml:space="preserve">but </w:t>
      </w:r>
      <w:r w:rsidR="008333B6" w:rsidRPr="007C0197">
        <w:rPr>
          <w:rFonts w:ascii="Book Antiqua" w:hAnsi="Book Antiqua" w:cstheme="minorHAnsi"/>
          <w:color w:val="000000" w:themeColor="text1"/>
          <w:sz w:val="24"/>
          <w:szCs w:val="24"/>
        </w:rPr>
        <w:t xml:space="preserve">these </w:t>
      </w:r>
      <w:r w:rsidRPr="007C0197">
        <w:rPr>
          <w:rFonts w:ascii="Book Antiqua" w:hAnsi="Book Antiqua" w:cstheme="minorHAnsi"/>
          <w:color w:val="000000" w:themeColor="text1"/>
          <w:sz w:val="24"/>
          <w:szCs w:val="24"/>
        </w:rPr>
        <w:t>are less validated compared to TMZ</w:t>
      </w:r>
      <w:r w:rsidR="00CD785B" w:rsidRPr="007C0197">
        <w:rPr>
          <w:rFonts w:ascii="Book Antiqua" w:hAnsi="Book Antiqua" w:cstheme="minorHAnsi"/>
          <w:color w:val="000000" w:themeColor="text1"/>
          <w:sz w:val="24"/>
          <w:szCs w:val="24"/>
        </w:rPr>
        <w:t xml:space="preserve"> containing regimens</w:t>
      </w:r>
      <w:r w:rsidRPr="007C0197">
        <w:rPr>
          <w:rFonts w:ascii="Book Antiqua" w:hAnsi="Book Antiqua" w:cstheme="minorHAnsi"/>
          <w:color w:val="000000" w:themeColor="text1"/>
          <w:sz w:val="24"/>
          <w:szCs w:val="24"/>
        </w:rPr>
        <w:t xml:space="preserve">. Recently, </w:t>
      </w:r>
      <w:r w:rsidR="00885979" w:rsidRPr="007C0197">
        <w:rPr>
          <w:rFonts w:ascii="Book Antiqua" w:hAnsi="Book Antiqua" w:cstheme="minorHAnsi"/>
          <w:color w:val="000000" w:themeColor="text1"/>
          <w:sz w:val="24"/>
          <w:szCs w:val="24"/>
        </w:rPr>
        <w:t xml:space="preserve">a pediatric patient </w:t>
      </w:r>
      <w:r w:rsidR="00223E1F" w:rsidRPr="007C0197">
        <w:rPr>
          <w:rFonts w:ascii="Book Antiqua" w:hAnsi="Book Antiqua" w:cstheme="minorHAnsi"/>
          <w:color w:val="000000" w:themeColor="text1"/>
          <w:sz w:val="24"/>
          <w:szCs w:val="24"/>
        </w:rPr>
        <w:t>treated with</w:t>
      </w:r>
      <w:r w:rsidR="00885979" w:rsidRPr="007C0197">
        <w:rPr>
          <w:rFonts w:ascii="Book Antiqua" w:hAnsi="Book Antiqua" w:cstheme="minorHAnsi"/>
          <w:color w:val="000000" w:themeColor="text1"/>
          <w:sz w:val="24"/>
          <w:szCs w:val="24"/>
        </w:rPr>
        <w:t xml:space="preserve"> </w:t>
      </w:r>
      <w:r w:rsidRPr="007C0197">
        <w:rPr>
          <w:rFonts w:ascii="Book Antiqua" w:hAnsi="Book Antiqua" w:cstheme="minorHAnsi"/>
          <w:color w:val="000000" w:themeColor="text1"/>
          <w:sz w:val="24"/>
          <w:szCs w:val="24"/>
        </w:rPr>
        <w:t>the combination of carboplatin, leucovorin and 5-FU</w:t>
      </w:r>
      <w:r w:rsidR="00223E1F" w:rsidRPr="007C0197">
        <w:rPr>
          <w:rFonts w:ascii="Book Antiqua" w:hAnsi="Book Antiqua" w:cstheme="minorHAnsi"/>
          <w:color w:val="000000" w:themeColor="text1"/>
          <w:sz w:val="24"/>
          <w:szCs w:val="24"/>
        </w:rPr>
        <w:t xml:space="preserve">, </w:t>
      </w:r>
      <w:r w:rsidR="00885979" w:rsidRPr="007C0197">
        <w:rPr>
          <w:rFonts w:ascii="Book Antiqua" w:hAnsi="Book Antiqua" w:cstheme="minorHAnsi"/>
          <w:color w:val="000000" w:themeColor="text1"/>
          <w:sz w:val="24"/>
          <w:szCs w:val="24"/>
        </w:rPr>
        <w:t>achieved</w:t>
      </w:r>
      <w:r w:rsidR="008333B6" w:rsidRPr="007C0197">
        <w:rPr>
          <w:rFonts w:ascii="Book Antiqua" w:hAnsi="Book Antiqua" w:cstheme="minorHAnsi"/>
          <w:color w:val="000000" w:themeColor="text1"/>
          <w:sz w:val="24"/>
          <w:szCs w:val="24"/>
        </w:rPr>
        <w:t xml:space="preserve"> a</w:t>
      </w:r>
      <w:r w:rsidRPr="007C0197">
        <w:rPr>
          <w:rFonts w:ascii="Book Antiqua" w:hAnsi="Book Antiqua" w:cstheme="minorHAnsi"/>
          <w:color w:val="000000" w:themeColor="text1"/>
          <w:sz w:val="24"/>
          <w:szCs w:val="24"/>
        </w:rPr>
        <w:t xml:space="preserve"> complete radiographic response and improvement of clinical Cushing</w:t>
      </w:r>
      <w:r w:rsidR="006D3EE3" w:rsidRPr="007C0197">
        <w:rPr>
          <w:rFonts w:ascii="Book Antiqua" w:hAnsi="Book Antiqua" w:cstheme="minorHAnsi"/>
          <w:color w:val="000000" w:themeColor="text1"/>
          <w:sz w:val="24"/>
          <w:szCs w:val="24"/>
        </w:rPr>
        <w:t>’s</w:t>
      </w:r>
      <w:r w:rsidRPr="007C0197">
        <w:rPr>
          <w:rFonts w:ascii="Book Antiqua" w:hAnsi="Book Antiqua" w:cstheme="minorHAnsi"/>
          <w:color w:val="000000" w:themeColor="text1"/>
          <w:sz w:val="24"/>
          <w:szCs w:val="24"/>
        </w:rPr>
        <w:t xml:space="preserve"> </w:t>
      </w:r>
      <w:proofErr w:type="gramStart"/>
      <w:r w:rsidRPr="007C0197">
        <w:rPr>
          <w:rFonts w:ascii="Book Antiqua" w:hAnsi="Book Antiqua" w:cstheme="minorHAnsi"/>
          <w:color w:val="000000" w:themeColor="text1"/>
          <w:sz w:val="24"/>
          <w:szCs w:val="24"/>
        </w:rPr>
        <w:t>disease</w:t>
      </w:r>
      <w:r w:rsidR="00A40FAC" w:rsidRPr="007C0197">
        <w:rPr>
          <w:rFonts w:ascii="Book Antiqua" w:hAnsi="Book Antiqua" w:cstheme="minorHAnsi"/>
          <w:color w:val="000000" w:themeColor="text1"/>
          <w:sz w:val="24"/>
          <w:szCs w:val="24"/>
          <w:vertAlign w:val="superscript"/>
        </w:rPr>
        <w:t>[</w:t>
      </w:r>
      <w:proofErr w:type="gramEnd"/>
      <w:r w:rsidR="00A40FAC" w:rsidRPr="007C0197">
        <w:rPr>
          <w:rFonts w:ascii="Book Antiqua" w:hAnsi="Book Antiqua" w:cstheme="minorHAnsi"/>
          <w:color w:val="000000" w:themeColor="text1"/>
          <w:sz w:val="24"/>
          <w:szCs w:val="24"/>
          <w:vertAlign w:val="superscript"/>
        </w:rPr>
        <w:t>47]</w:t>
      </w:r>
      <w:r w:rsidRPr="007C0197">
        <w:rPr>
          <w:rFonts w:ascii="Book Antiqua" w:hAnsi="Book Antiqua" w:cstheme="minorHAnsi"/>
          <w:color w:val="000000" w:themeColor="text1"/>
          <w:sz w:val="24"/>
          <w:szCs w:val="24"/>
        </w:rPr>
        <w:t xml:space="preserve">. </w:t>
      </w:r>
    </w:p>
    <w:p w14:paraId="2CB7F8E1" w14:textId="6CD485BC" w:rsidR="004C006E" w:rsidRPr="007C0197" w:rsidRDefault="00FF1028" w:rsidP="007C0197">
      <w:pPr>
        <w:pStyle w:val="Normal1"/>
        <w:adjustRightInd w:val="0"/>
        <w:snapToGrid w:val="0"/>
        <w:spacing w:line="360" w:lineRule="auto"/>
        <w:ind w:firstLineChars="100" w:firstLine="240"/>
        <w:jc w:val="both"/>
        <w:rPr>
          <w:rFonts w:ascii="Book Antiqua" w:hAnsi="Book Antiqua" w:cstheme="minorHAnsi"/>
          <w:color w:val="000000" w:themeColor="text1"/>
          <w:sz w:val="24"/>
          <w:szCs w:val="24"/>
        </w:rPr>
      </w:pPr>
      <w:r w:rsidRPr="007C0197">
        <w:rPr>
          <w:rFonts w:ascii="Book Antiqua" w:hAnsi="Book Antiqua" w:cstheme="minorHAnsi"/>
          <w:color w:val="000000" w:themeColor="text1"/>
          <w:sz w:val="24"/>
          <w:szCs w:val="24"/>
        </w:rPr>
        <w:lastRenderedPageBreak/>
        <w:t>The use of target</w:t>
      </w:r>
      <w:r w:rsidR="00223E1F" w:rsidRPr="007C0197">
        <w:rPr>
          <w:rFonts w:ascii="Book Antiqua" w:hAnsi="Book Antiqua" w:cstheme="minorHAnsi"/>
          <w:color w:val="000000" w:themeColor="text1"/>
          <w:sz w:val="24"/>
          <w:szCs w:val="24"/>
        </w:rPr>
        <w:t>ed</w:t>
      </w:r>
      <w:r w:rsidRPr="007C0197">
        <w:rPr>
          <w:rFonts w:ascii="Book Antiqua" w:hAnsi="Book Antiqua" w:cstheme="minorHAnsi"/>
          <w:color w:val="000000" w:themeColor="text1"/>
          <w:sz w:val="24"/>
          <w:szCs w:val="24"/>
        </w:rPr>
        <w:t xml:space="preserve"> therapy has been explored</w:t>
      </w:r>
      <w:r w:rsidR="00484A11" w:rsidRPr="007C0197">
        <w:rPr>
          <w:rFonts w:ascii="Book Antiqua" w:hAnsi="Book Antiqua" w:cstheme="minorHAnsi"/>
          <w:color w:val="000000" w:themeColor="text1"/>
          <w:sz w:val="24"/>
          <w:szCs w:val="24"/>
        </w:rPr>
        <w:t>,</w:t>
      </w:r>
      <w:r w:rsidRPr="007C0197">
        <w:rPr>
          <w:rFonts w:ascii="Book Antiqua" w:hAnsi="Book Antiqua" w:cstheme="minorHAnsi"/>
          <w:color w:val="000000" w:themeColor="text1"/>
          <w:sz w:val="24"/>
          <w:szCs w:val="24"/>
        </w:rPr>
        <w:t xml:space="preserve"> </w:t>
      </w:r>
      <w:r w:rsidR="003F1EB0" w:rsidRPr="007C0197">
        <w:rPr>
          <w:rFonts w:ascii="Book Antiqua" w:hAnsi="Book Antiqua" w:cstheme="minorHAnsi"/>
          <w:color w:val="000000" w:themeColor="text1"/>
          <w:sz w:val="24"/>
          <w:szCs w:val="24"/>
        </w:rPr>
        <w:t xml:space="preserve">but findings </w:t>
      </w:r>
      <w:r w:rsidRPr="007C0197">
        <w:rPr>
          <w:rFonts w:ascii="Book Antiqua" w:hAnsi="Book Antiqua" w:cstheme="minorHAnsi"/>
          <w:color w:val="000000" w:themeColor="text1"/>
          <w:sz w:val="24"/>
          <w:szCs w:val="24"/>
        </w:rPr>
        <w:t xml:space="preserve">remain </w:t>
      </w:r>
      <w:r w:rsidR="00223E1F" w:rsidRPr="007C0197">
        <w:rPr>
          <w:rFonts w:ascii="Book Antiqua" w:hAnsi="Book Antiqua" w:cstheme="minorHAnsi"/>
          <w:color w:val="000000" w:themeColor="text1"/>
          <w:sz w:val="24"/>
          <w:szCs w:val="24"/>
        </w:rPr>
        <w:t>inconclusive</w:t>
      </w:r>
      <w:r w:rsidRPr="007C0197">
        <w:rPr>
          <w:rFonts w:ascii="Book Antiqua" w:hAnsi="Book Antiqua" w:cstheme="minorHAnsi"/>
          <w:color w:val="000000" w:themeColor="text1"/>
          <w:sz w:val="24"/>
          <w:szCs w:val="24"/>
        </w:rPr>
        <w:t>. Upregulation of Raf/MEK/ERK and PI3K/</w:t>
      </w:r>
      <w:proofErr w:type="spellStart"/>
      <w:r w:rsidRPr="007C0197">
        <w:rPr>
          <w:rFonts w:ascii="Book Antiqua" w:hAnsi="Book Antiqua" w:cstheme="minorHAnsi"/>
          <w:color w:val="000000" w:themeColor="text1"/>
          <w:sz w:val="24"/>
          <w:szCs w:val="24"/>
        </w:rPr>
        <w:t>Akt</w:t>
      </w:r>
      <w:proofErr w:type="spellEnd"/>
      <w:r w:rsidRPr="007C0197">
        <w:rPr>
          <w:rFonts w:ascii="Book Antiqua" w:hAnsi="Book Antiqua" w:cstheme="minorHAnsi"/>
          <w:color w:val="000000" w:themeColor="text1"/>
          <w:sz w:val="24"/>
          <w:szCs w:val="24"/>
        </w:rPr>
        <w:t xml:space="preserve">/mTOR pathways and vascular endothelial growth factor </w:t>
      </w:r>
      <w:r w:rsidR="00507F41" w:rsidRPr="007C0197">
        <w:rPr>
          <w:rFonts w:ascii="Book Antiqua" w:hAnsi="Book Antiqua" w:cstheme="minorHAnsi"/>
          <w:color w:val="000000" w:themeColor="text1"/>
          <w:sz w:val="24"/>
          <w:szCs w:val="24"/>
        </w:rPr>
        <w:t xml:space="preserve">(VEGF) </w:t>
      </w:r>
      <w:r w:rsidRPr="007C0197">
        <w:rPr>
          <w:rFonts w:ascii="Book Antiqua" w:hAnsi="Book Antiqua" w:cstheme="minorHAnsi"/>
          <w:color w:val="000000" w:themeColor="text1"/>
          <w:sz w:val="24"/>
          <w:szCs w:val="24"/>
        </w:rPr>
        <w:t>expression have been associated with pituitary tumorigenesis</w:t>
      </w:r>
      <w:r w:rsidR="00127FCC" w:rsidRPr="007C0197">
        <w:rPr>
          <w:rFonts w:ascii="Book Antiqua" w:hAnsi="Book Antiqua" w:cstheme="minorHAnsi"/>
          <w:color w:val="000000" w:themeColor="text1"/>
          <w:sz w:val="24"/>
          <w:szCs w:val="24"/>
        </w:rPr>
        <w:t xml:space="preserve">. </w:t>
      </w:r>
      <w:r w:rsidR="003B38DA" w:rsidRPr="007C0197">
        <w:rPr>
          <w:rFonts w:ascii="Book Antiqua" w:hAnsi="Book Antiqua" w:cstheme="minorHAnsi"/>
          <w:color w:val="000000" w:themeColor="text1"/>
          <w:sz w:val="24"/>
          <w:szCs w:val="24"/>
        </w:rPr>
        <w:t>VEGF</w:t>
      </w:r>
      <w:r w:rsidR="00C91307" w:rsidRPr="007C0197">
        <w:rPr>
          <w:rFonts w:ascii="Book Antiqua" w:hAnsi="Book Antiqua" w:cstheme="minorHAnsi"/>
          <w:color w:val="000000" w:themeColor="text1"/>
          <w:sz w:val="24"/>
          <w:szCs w:val="24"/>
        </w:rPr>
        <w:t xml:space="preserve"> levels wer</w:t>
      </w:r>
      <w:r w:rsidR="008C66FC" w:rsidRPr="007C0197">
        <w:rPr>
          <w:rFonts w:ascii="Book Antiqua" w:hAnsi="Book Antiqua" w:cstheme="minorHAnsi"/>
          <w:color w:val="000000" w:themeColor="text1"/>
          <w:sz w:val="24"/>
          <w:szCs w:val="24"/>
        </w:rPr>
        <w:t>e higher in pituitary carcinoma</w:t>
      </w:r>
      <w:r w:rsidR="00C91307" w:rsidRPr="007C0197">
        <w:rPr>
          <w:rFonts w:ascii="Book Antiqua" w:hAnsi="Book Antiqua" w:cstheme="minorHAnsi"/>
          <w:color w:val="000000" w:themeColor="text1"/>
          <w:sz w:val="24"/>
          <w:szCs w:val="24"/>
        </w:rPr>
        <w:t xml:space="preserve"> than those in pituitary adenoma</w:t>
      </w:r>
      <w:r w:rsidR="00A40FAC" w:rsidRPr="007C0197">
        <w:rPr>
          <w:rFonts w:ascii="Book Antiqua" w:hAnsi="Book Antiqua" w:cstheme="minorHAnsi"/>
          <w:color w:val="000000" w:themeColor="text1"/>
          <w:sz w:val="24"/>
          <w:szCs w:val="24"/>
          <w:vertAlign w:val="superscript"/>
        </w:rPr>
        <w:t>[48,49]</w:t>
      </w:r>
      <w:hyperlink w:anchor="_ENREF_38" w:tooltip="Yang, 2016 #84" w:history="1"/>
      <w:hyperlink w:anchor="_ENREF_38" w:tooltip="Yang, 2016 #84" w:history="1"/>
      <w:r w:rsidR="00C91307" w:rsidRPr="007C0197">
        <w:rPr>
          <w:rFonts w:ascii="Book Antiqua" w:hAnsi="Book Antiqua" w:cstheme="minorHAnsi"/>
          <w:color w:val="000000" w:themeColor="text1"/>
          <w:sz w:val="24"/>
          <w:szCs w:val="24"/>
        </w:rPr>
        <w:t xml:space="preserve">. </w:t>
      </w:r>
      <w:r w:rsidR="005E30CF" w:rsidRPr="007C0197">
        <w:rPr>
          <w:rFonts w:ascii="Book Antiqua" w:hAnsi="Book Antiqua" w:cstheme="minorHAnsi"/>
          <w:color w:val="000000" w:themeColor="text1"/>
          <w:sz w:val="24"/>
          <w:szCs w:val="24"/>
        </w:rPr>
        <w:t>B</w:t>
      </w:r>
      <w:r w:rsidR="00484A11" w:rsidRPr="007C0197">
        <w:rPr>
          <w:rFonts w:ascii="Book Antiqua" w:hAnsi="Book Antiqua" w:cstheme="minorHAnsi"/>
          <w:color w:val="000000" w:themeColor="text1"/>
          <w:sz w:val="24"/>
          <w:szCs w:val="24"/>
        </w:rPr>
        <w:t>evacizumab, an anti-VEGF antibody</w:t>
      </w:r>
      <w:r w:rsidR="005E30CF" w:rsidRPr="007C0197">
        <w:rPr>
          <w:rFonts w:ascii="Book Antiqua" w:hAnsi="Book Antiqua" w:cstheme="minorHAnsi"/>
          <w:color w:val="000000" w:themeColor="text1"/>
          <w:sz w:val="24"/>
          <w:szCs w:val="24"/>
        </w:rPr>
        <w:t>, has been used in a limited number of cases to treat</w:t>
      </w:r>
      <w:r w:rsidR="00484A11" w:rsidRPr="007C0197">
        <w:rPr>
          <w:rFonts w:ascii="Book Antiqua" w:hAnsi="Book Antiqua" w:cstheme="minorHAnsi"/>
          <w:color w:val="000000" w:themeColor="text1"/>
          <w:sz w:val="24"/>
          <w:szCs w:val="24"/>
        </w:rPr>
        <w:t xml:space="preserve"> </w:t>
      </w:r>
      <w:r w:rsidR="005E30CF" w:rsidRPr="007C0197">
        <w:rPr>
          <w:rFonts w:ascii="Book Antiqua" w:hAnsi="Book Antiqua" w:cstheme="minorHAnsi"/>
          <w:color w:val="000000" w:themeColor="text1"/>
          <w:sz w:val="24"/>
          <w:szCs w:val="24"/>
        </w:rPr>
        <w:t>aggressive</w:t>
      </w:r>
      <w:r w:rsidR="00484A11" w:rsidRPr="007C0197">
        <w:rPr>
          <w:rFonts w:ascii="Book Antiqua" w:hAnsi="Book Antiqua" w:cstheme="minorHAnsi"/>
          <w:color w:val="000000" w:themeColor="text1"/>
          <w:sz w:val="24"/>
          <w:szCs w:val="24"/>
        </w:rPr>
        <w:t xml:space="preserve"> pituitary adenoma or pituitary </w:t>
      </w:r>
      <w:proofErr w:type="gramStart"/>
      <w:r w:rsidR="00484A11" w:rsidRPr="007C0197">
        <w:rPr>
          <w:rFonts w:ascii="Book Antiqua" w:hAnsi="Book Antiqua" w:cstheme="minorHAnsi"/>
          <w:color w:val="000000" w:themeColor="text1"/>
          <w:sz w:val="24"/>
          <w:szCs w:val="24"/>
        </w:rPr>
        <w:t>carcinoma</w:t>
      </w:r>
      <w:r w:rsidR="00A40FAC" w:rsidRPr="007C0197">
        <w:rPr>
          <w:rFonts w:ascii="Book Antiqua" w:hAnsi="Book Antiqua" w:cstheme="minorHAnsi"/>
          <w:color w:val="000000" w:themeColor="text1"/>
          <w:sz w:val="24"/>
          <w:szCs w:val="24"/>
          <w:vertAlign w:val="superscript"/>
        </w:rPr>
        <w:t>[</w:t>
      </w:r>
      <w:proofErr w:type="gramEnd"/>
      <w:r w:rsidR="00A40FAC" w:rsidRPr="007C0197">
        <w:rPr>
          <w:rFonts w:ascii="Book Antiqua" w:hAnsi="Book Antiqua" w:cstheme="minorHAnsi"/>
          <w:color w:val="000000" w:themeColor="text1"/>
          <w:sz w:val="24"/>
          <w:szCs w:val="24"/>
          <w:vertAlign w:val="superscript"/>
        </w:rPr>
        <w:t>50]</w:t>
      </w:r>
      <w:r w:rsidR="00484A11" w:rsidRPr="007C0197">
        <w:rPr>
          <w:rFonts w:ascii="Book Antiqua" w:hAnsi="Book Antiqua" w:cstheme="minorHAnsi"/>
          <w:color w:val="000000" w:themeColor="text1"/>
          <w:sz w:val="24"/>
          <w:szCs w:val="24"/>
        </w:rPr>
        <w:t xml:space="preserve">. </w:t>
      </w:r>
      <w:r w:rsidR="000B1D92" w:rsidRPr="007C0197">
        <w:rPr>
          <w:rFonts w:ascii="Book Antiqua" w:hAnsi="Book Antiqua" w:cstheme="minorHAnsi"/>
          <w:color w:val="000000" w:themeColor="text1"/>
          <w:sz w:val="24"/>
          <w:szCs w:val="24"/>
        </w:rPr>
        <w:t xml:space="preserve">Ortiz and colleagues </w:t>
      </w:r>
      <w:r w:rsidRPr="007C0197">
        <w:rPr>
          <w:rFonts w:ascii="Book Antiqua" w:hAnsi="Book Antiqua" w:cstheme="minorHAnsi"/>
          <w:color w:val="000000" w:themeColor="text1"/>
          <w:sz w:val="24"/>
          <w:szCs w:val="24"/>
        </w:rPr>
        <w:t>used bevacizumab</w:t>
      </w:r>
      <w:r w:rsidR="00484A11" w:rsidRPr="007C0197">
        <w:rPr>
          <w:rFonts w:ascii="Book Antiqua" w:hAnsi="Book Antiqua" w:cstheme="minorHAnsi"/>
          <w:color w:val="000000" w:themeColor="text1"/>
          <w:sz w:val="24"/>
          <w:szCs w:val="24"/>
        </w:rPr>
        <w:t xml:space="preserve"> </w:t>
      </w:r>
      <w:r w:rsidRPr="007C0197">
        <w:rPr>
          <w:rFonts w:ascii="Book Antiqua" w:hAnsi="Book Antiqua" w:cstheme="minorHAnsi"/>
          <w:color w:val="000000" w:themeColor="text1"/>
          <w:sz w:val="24"/>
          <w:szCs w:val="24"/>
        </w:rPr>
        <w:t xml:space="preserve">in a patient </w:t>
      </w:r>
      <w:r w:rsidR="00484A11" w:rsidRPr="007C0197">
        <w:rPr>
          <w:rFonts w:ascii="Book Antiqua" w:hAnsi="Book Antiqua" w:cstheme="minorHAnsi"/>
          <w:color w:val="000000" w:themeColor="text1"/>
          <w:sz w:val="24"/>
          <w:szCs w:val="24"/>
        </w:rPr>
        <w:t xml:space="preserve">with progressive disease on TMZ and achieved long-term disease control for </w:t>
      </w:r>
      <w:r w:rsidR="000857EA" w:rsidRPr="007C0197">
        <w:rPr>
          <w:rFonts w:ascii="Book Antiqua" w:hAnsi="Book Antiqua" w:cstheme="minorHAnsi"/>
          <w:color w:val="000000" w:themeColor="text1"/>
          <w:sz w:val="24"/>
          <w:szCs w:val="24"/>
        </w:rPr>
        <w:t xml:space="preserve">at least </w:t>
      </w:r>
      <w:r w:rsidR="00484A11" w:rsidRPr="007C0197">
        <w:rPr>
          <w:rFonts w:ascii="Book Antiqua" w:hAnsi="Book Antiqua" w:cstheme="minorHAnsi"/>
          <w:color w:val="000000" w:themeColor="text1"/>
          <w:sz w:val="24"/>
          <w:szCs w:val="24"/>
        </w:rPr>
        <w:t xml:space="preserve">26 </w:t>
      </w:r>
      <w:proofErr w:type="spellStart"/>
      <w:proofErr w:type="gramStart"/>
      <w:r w:rsidR="00A40FAC" w:rsidRPr="007C0197">
        <w:rPr>
          <w:rFonts w:ascii="Book Antiqua" w:hAnsi="Book Antiqua" w:cstheme="minorHAnsi"/>
          <w:color w:val="000000" w:themeColor="text1"/>
          <w:sz w:val="24"/>
          <w:szCs w:val="24"/>
        </w:rPr>
        <w:t>mo</w:t>
      </w:r>
      <w:proofErr w:type="spellEnd"/>
      <w:r w:rsidR="00A40FAC" w:rsidRPr="007C0197">
        <w:rPr>
          <w:rFonts w:ascii="Book Antiqua" w:hAnsi="Book Antiqua" w:cstheme="minorHAnsi"/>
          <w:color w:val="000000" w:themeColor="text1"/>
          <w:sz w:val="24"/>
          <w:szCs w:val="24"/>
          <w:vertAlign w:val="superscript"/>
        </w:rPr>
        <w:t>[</w:t>
      </w:r>
      <w:proofErr w:type="gramEnd"/>
      <w:r w:rsidR="00A40FAC" w:rsidRPr="007C0197">
        <w:rPr>
          <w:rFonts w:ascii="Book Antiqua" w:hAnsi="Book Antiqua" w:cstheme="minorHAnsi"/>
          <w:color w:val="000000" w:themeColor="text1"/>
          <w:sz w:val="24"/>
          <w:szCs w:val="24"/>
          <w:vertAlign w:val="superscript"/>
        </w:rPr>
        <w:t>51]</w:t>
      </w:r>
      <w:r w:rsidR="00777AC0" w:rsidRPr="007C0197">
        <w:rPr>
          <w:rFonts w:ascii="Book Antiqua" w:hAnsi="Book Antiqua" w:cstheme="minorHAnsi"/>
          <w:color w:val="000000" w:themeColor="text1"/>
          <w:sz w:val="24"/>
          <w:szCs w:val="24"/>
        </w:rPr>
        <w:t xml:space="preserve">. </w:t>
      </w:r>
      <w:r w:rsidR="005E30CF" w:rsidRPr="007C0197">
        <w:rPr>
          <w:rFonts w:ascii="Book Antiqua" w:hAnsi="Book Antiqua" w:cstheme="minorHAnsi"/>
          <w:color w:val="000000" w:themeColor="text1"/>
          <w:sz w:val="24"/>
          <w:szCs w:val="24"/>
        </w:rPr>
        <w:t xml:space="preserve">Bevacizumab was </w:t>
      </w:r>
      <w:r w:rsidR="00CE2808" w:rsidRPr="007C0197">
        <w:rPr>
          <w:rFonts w:ascii="Book Antiqua" w:hAnsi="Book Antiqua" w:cstheme="minorHAnsi"/>
          <w:color w:val="000000" w:themeColor="text1"/>
          <w:sz w:val="24"/>
          <w:szCs w:val="24"/>
        </w:rPr>
        <w:t>also administered</w:t>
      </w:r>
      <w:r w:rsidR="005E30CF" w:rsidRPr="007C0197">
        <w:rPr>
          <w:rFonts w:ascii="Book Antiqua" w:hAnsi="Book Antiqua" w:cstheme="minorHAnsi"/>
          <w:color w:val="000000" w:themeColor="text1"/>
          <w:sz w:val="24"/>
          <w:szCs w:val="24"/>
        </w:rPr>
        <w:t xml:space="preserve"> concurrently with radiation and TMZ. </w:t>
      </w:r>
      <w:r w:rsidR="008C66FC" w:rsidRPr="007C0197">
        <w:rPr>
          <w:rFonts w:ascii="Book Antiqua" w:hAnsi="Book Antiqua" w:cstheme="minorHAnsi"/>
          <w:color w:val="000000" w:themeColor="text1"/>
          <w:sz w:val="24"/>
          <w:szCs w:val="24"/>
        </w:rPr>
        <w:t>Touma</w:t>
      </w:r>
      <w:r w:rsidR="000857EA" w:rsidRPr="007C0197">
        <w:rPr>
          <w:rFonts w:ascii="Book Antiqua" w:hAnsi="Book Antiqua" w:cstheme="minorHAnsi"/>
          <w:color w:val="000000" w:themeColor="text1"/>
          <w:sz w:val="24"/>
          <w:szCs w:val="24"/>
        </w:rPr>
        <w:t xml:space="preserve"> reported a patient who</w:t>
      </w:r>
      <w:r w:rsidR="005E30CF" w:rsidRPr="007C0197">
        <w:rPr>
          <w:rFonts w:ascii="Book Antiqua" w:hAnsi="Book Antiqua" w:cstheme="minorHAnsi"/>
          <w:color w:val="000000" w:themeColor="text1"/>
          <w:sz w:val="24"/>
          <w:szCs w:val="24"/>
        </w:rPr>
        <w:t xml:space="preserve"> was treated post-operatively with TMZ at 75 mg/m</w:t>
      </w:r>
      <w:r w:rsidR="005E30CF" w:rsidRPr="007C0197">
        <w:rPr>
          <w:rFonts w:ascii="Book Antiqua" w:hAnsi="Book Antiqua" w:cstheme="minorHAnsi"/>
          <w:color w:val="000000" w:themeColor="text1"/>
          <w:sz w:val="24"/>
          <w:szCs w:val="24"/>
          <w:vertAlign w:val="superscript"/>
        </w:rPr>
        <w:t>2</w:t>
      </w:r>
      <w:r w:rsidR="005E30CF" w:rsidRPr="007C0197">
        <w:rPr>
          <w:rFonts w:ascii="Book Antiqua" w:hAnsi="Book Antiqua" w:cstheme="minorHAnsi"/>
          <w:color w:val="000000" w:themeColor="text1"/>
          <w:sz w:val="24"/>
          <w:szCs w:val="24"/>
        </w:rPr>
        <w:t xml:space="preserve"> daily with radiation and bevacizumab at 10</w:t>
      </w:r>
      <w:r w:rsidR="001F3385" w:rsidRPr="007C0197">
        <w:rPr>
          <w:rFonts w:ascii="Book Antiqua" w:hAnsi="Book Antiqua" w:cstheme="minorHAnsi"/>
          <w:color w:val="000000" w:themeColor="text1"/>
          <w:sz w:val="24"/>
          <w:szCs w:val="24"/>
        </w:rPr>
        <w:t xml:space="preserve"> </w:t>
      </w:r>
      <w:r w:rsidR="005E30CF" w:rsidRPr="007C0197">
        <w:rPr>
          <w:rFonts w:ascii="Book Antiqua" w:hAnsi="Book Antiqua" w:cstheme="minorHAnsi"/>
          <w:color w:val="000000" w:themeColor="text1"/>
          <w:sz w:val="24"/>
          <w:szCs w:val="24"/>
        </w:rPr>
        <w:t>mg/kg biweekly followed by 12 cycles of TMZ at 200 mg/m</w:t>
      </w:r>
      <w:r w:rsidR="005E30CF" w:rsidRPr="007C0197">
        <w:rPr>
          <w:rFonts w:ascii="Book Antiqua" w:hAnsi="Book Antiqua" w:cstheme="minorHAnsi"/>
          <w:color w:val="000000" w:themeColor="text1"/>
          <w:sz w:val="24"/>
          <w:szCs w:val="24"/>
          <w:vertAlign w:val="superscript"/>
        </w:rPr>
        <w:t>2</w:t>
      </w:r>
      <w:r w:rsidR="005E30CF" w:rsidRPr="007C0197">
        <w:rPr>
          <w:rFonts w:ascii="Book Antiqua" w:hAnsi="Book Antiqua" w:cstheme="minorHAnsi"/>
          <w:color w:val="000000" w:themeColor="text1"/>
          <w:sz w:val="24"/>
          <w:szCs w:val="24"/>
        </w:rPr>
        <w:t xml:space="preserve"> for five days out of each 28-</w:t>
      </w:r>
      <w:r w:rsidR="00546E27" w:rsidRPr="007C0197">
        <w:rPr>
          <w:rFonts w:ascii="Book Antiqua" w:hAnsi="Book Antiqua" w:cstheme="minorHAnsi"/>
          <w:color w:val="000000" w:themeColor="text1"/>
          <w:sz w:val="24"/>
          <w:szCs w:val="24"/>
        </w:rPr>
        <w:t>d</w:t>
      </w:r>
      <w:r w:rsidR="005E30CF" w:rsidRPr="007C0197">
        <w:rPr>
          <w:rFonts w:ascii="Book Antiqua" w:hAnsi="Book Antiqua" w:cstheme="minorHAnsi"/>
          <w:color w:val="000000" w:themeColor="text1"/>
          <w:sz w:val="24"/>
          <w:szCs w:val="24"/>
        </w:rPr>
        <w:t xml:space="preserve"> cycle. The patient had no evidence of recurrent </w:t>
      </w:r>
      <w:r w:rsidR="000857EA" w:rsidRPr="007C0197">
        <w:rPr>
          <w:rFonts w:ascii="Book Antiqua" w:hAnsi="Book Antiqua" w:cstheme="minorHAnsi"/>
          <w:color w:val="000000" w:themeColor="text1"/>
          <w:sz w:val="24"/>
          <w:szCs w:val="24"/>
        </w:rPr>
        <w:t xml:space="preserve">disease </w:t>
      </w:r>
      <w:r w:rsidR="005E30CF" w:rsidRPr="007C0197">
        <w:rPr>
          <w:rFonts w:ascii="Book Antiqua" w:hAnsi="Book Antiqua" w:cstheme="minorHAnsi"/>
          <w:color w:val="000000" w:themeColor="text1"/>
          <w:sz w:val="24"/>
          <w:szCs w:val="24"/>
        </w:rPr>
        <w:t>more than 5 years of follow-</w:t>
      </w:r>
      <w:proofErr w:type="gramStart"/>
      <w:r w:rsidR="005E30CF" w:rsidRPr="007C0197">
        <w:rPr>
          <w:rFonts w:ascii="Book Antiqua" w:hAnsi="Book Antiqua" w:cstheme="minorHAnsi"/>
          <w:color w:val="000000" w:themeColor="text1"/>
          <w:sz w:val="24"/>
          <w:szCs w:val="24"/>
        </w:rPr>
        <w:t>up</w:t>
      </w:r>
      <w:r w:rsidR="00546E27" w:rsidRPr="007C0197">
        <w:rPr>
          <w:rFonts w:ascii="Book Antiqua" w:hAnsi="Book Antiqua" w:cstheme="minorHAnsi"/>
          <w:color w:val="000000" w:themeColor="text1"/>
          <w:sz w:val="24"/>
          <w:szCs w:val="24"/>
          <w:vertAlign w:val="superscript"/>
        </w:rPr>
        <w:t>[</w:t>
      </w:r>
      <w:proofErr w:type="gramEnd"/>
      <w:r w:rsidR="00546E27" w:rsidRPr="007C0197">
        <w:rPr>
          <w:rFonts w:ascii="Book Antiqua" w:hAnsi="Book Antiqua" w:cstheme="minorHAnsi"/>
          <w:color w:val="000000" w:themeColor="text1"/>
          <w:sz w:val="24"/>
          <w:szCs w:val="24"/>
          <w:vertAlign w:val="superscript"/>
        </w:rPr>
        <w:t>50]</w:t>
      </w:r>
      <w:r w:rsidR="005E30CF" w:rsidRPr="007C0197">
        <w:rPr>
          <w:rFonts w:ascii="Book Antiqua" w:hAnsi="Book Antiqua" w:cstheme="minorHAnsi"/>
          <w:color w:val="000000" w:themeColor="text1"/>
          <w:sz w:val="24"/>
          <w:szCs w:val="24"/>
        </w:rPr>
        <w:t xml:space="preserve">. </w:t>
      </w:r>
      <w:r w:rsidR="00A5138D" w:rsidRPr="007C0197">
        <w:rPr>
          <w:rFonts w:ascii="Book Antiqua" w:hAnsi="Book Antiqua" w:cstheme="minorHAnsi"/>
          <w:color w:val="000000" w:themeColor="text1"/>
          <w:sz w:val="24"/>
          <w:szCs w:val="24"/>
        </w:rPr>
        <w:t>N</w:t>
      </w:r>
      <w:r w:rsidR="0001176F" w:rsidRPr="007C0197">
        <w:rPr>
          <w:rFonts w:ascii="Book Antiqua" w:hAnsi="Book Antiqua" w:cstheme="minorHAnsi"/>
          <w:color w:val="000000" w:themeColor="text1"/>
          <w:sz w:val="24"/>
          <w:szCs w:val="24"/>
        </w:rPr>
        <w:t>ewer drugs including sunitinib (</w:t>
      </w:r>
      <w:r w:rsidR="00A5138D" w:rsidRPr="007C0197">
        <w:rPr>
          <w:rFonts w:ascii="Book Antiqua" w:hAnsi="Book Antiqua" w:cstheme="minorHAnsi"/>
          <w:color w:val="000000" w:themeColor="text1"/>
          <w:sz w:val="24"/>
          <w:szCs w:val="24"/>
        </w:rPr>
        <w:t xml:space="preserve">a </w:t>
      </w:r>
      <w:proofErr w:type="spellStart"/>
      <w:r w:rsidR="00A5138D" w:rsidRPr="007C0197">
        <w:rPr>
          <w:rFonts w:ascii="Book Antiqua" w:hAnsi="Book Antiqua" w:cstheme="minorHAnsi"/>
          <w:color w:val="000000" w:themeColor="text1"/>
          <w:sz w:val="24"/>
          <w:szCs w:val="24"/>
        </w:rPr>
        <w:t>multikinase</w:t>
      </w:r>
      <w:proofErr w:type="spellEnd"/>
      <w:r w:rsidR="00A5138D" w:rsidRPr="007C0197">
        <w:rPr>
          <w:rFonts w:ascii="Book Antiqua" w:hAnsi="Book Antiqua" w:cstheme="minorHAnsi"/>
          <w:color w:val="000000" w:themeColor="text1"/>
          <w:sz w:val="24"/>
          <w:szCs w:val="24"/>
        </w:rPr>
        <w:t xml:space="preserve"> inhibitor</w:t>
      </w:r>
      <w:r w:rsidR="0001176F" w:rsidRPr="007C0197">
        <w:rPr>
          <w:rFonts w:ascii="Book Antiqua" w:hAnsi="Book Antiqua" w:cstheme="minorHAnsi"/>
          <w:color w:val="000000" w:themeColor="text1"/>
          <w:sz w:val="24"/>
          <w:szCs w:val="24"/>
        </w:rPr>
        <w:t xml:space="preserve">), </w:t>
      </w:r>
      <w:proofErr w:type="spellStart"/>
      <w:r w:rsidR="0001176F" w:rsidRPr="007C0197">
        <w:rPr>
          <w:rFonts w:ascii="Book Antiqua" w:hAnsi="Book Antiqua" w:cstheme="minorHAnsi"/>
          <w:color w:val="000000" w:themeColor="text1"/>
          <w:sz w:val="24"/>
          <w:szCs w:val="24"/>
        </w:rPr>
        <w:t>Axitinib</w:t>
      </w:r>
      <w:proofErr w:type="spellEnd"/>
      <w:r w:rsidR="00A5138D" w:rsidRPr="007C0197">
        <w:rPr>
          <w:rFonts w:ascii="Book Antiqua" w:hAnsi="Book Antiqua" w:cstheme="minorHAnsi"/>
          <w:color w:val="000000" w:themeColor="text1"/>
          <w:sz w:val="24"/>
          <w:szCs w:val="24"/>
        </w:rPr>
        <w:t xml:space="preserve"> </w:t>
      </w:r>
      <w:r w:rsidR="0001176F" w:rsidRPr="007C0197">
        <w:rPr>
          <w:rFonts w:ascii="Book Antiqua" w:hAnsi="Book Antiqua" w:cstheme="minorHAnsi"/>
          <w:color w:val="000000" w:themeColor="text1"/>
          <w:sz w:val="24"/>
          <w:szCs w:val="24"/>
        </w:rPr>
        <w:t xml:space="preserve">(a </w:t>
      </w:r>
      <w:r w:rsidR="00A5138D" w:rsidRPr="007C0197">
        <w:rPr>
          <w:rFonts w:ascii="Book Antiqua" w:hAnsi="Book Antiqua" w:cstheme="minorHAnsi"/>
          <w:color w:val="000000" w:themeColor="text1"/>
          <w:sz w:val="24"/>
          <w:szCs w:val="24"/>
        </w:rPr>
        <w:t>VEGFR inhibitor</w:t>
      </w:r>
      <w:r w:rsidR="0001176F" w:rsidRPr="007C0197">
        <w:rPr>
          <w:rFonts w:ascii="Book Antiqua" w:hAnsi="Book Antiqua" w:cstheme="minorHAnsi"/>
          <w:color w:val="000000" w:themeColor="text1"/>
          <w:sz w:val="24"/>
          <w:szCs w:val="24"/>
        </w:rPr>
        <w:t xml:space="preserve">), </w:t>
      </w:r>
      <w:proofErr w:type="spellStart"/>
      <w:r w:rsidR="0001176F" w:rsidRPr="007C0197">
        <w:rPr>
          <w:rFonts w:ascii="Book Antiqua" w:hAnsi="Book Antiqua" w:cstheme="minorHAnsi"/>
          <w:color w:val="000000" w:themeColor="text1"/>
          <w:sz w:val="24"/>
          <w:szCs w:val="24"/>
        </w:rPr>
        <w:t>Everolimus</w:t>
      </w:r>
      <w:proofErr w:type="spellEnd"/>
      <w:r w:rsidR="0001176F" w:rsidRPr="007C0197">
        <w:rPr>
          <w:rFonts w:ascii="Book Antiqua" w:hAnsi="Book Antiqua" w:cstheme="minorHAnsi"/>
          <w:color w:val="000000" w:themeColor="text1"/>
          <w:sz w:val="24"/>
          <w:szCs w:val="24"/>
        </w:rPr>
        <w:t xml:space="preserve"> (</w:t>
      </w:r>
      <w:r w:rsidR="00A5138D" w:rsidRPr="007C0197">
        <w:rPr>
          <w:rFonts w:ascii="Book Antiqua" w:hAnsi="Book Antiqua" w:cstheme="minorHAnsi"/>
          <w:color w:val="000000" w:themeColor="text1"/>
          <w:sz w:val="24"/>
          <w:szCs w:val="24"/>
        </w:rPr>
        <w:t>a</w:t>
      </w:r>
      <w:r w:rsidR="0001176F" w:rsidRPr="007C0197">
        <w:rPr>
          <w:rFonts w:ascii="Book Antiqua" w:hAnsi="Book Antiqua" w:cstheme="minorHAnsi"/>
          <w:color w:val="000000" w:themeColor="text1"/>
          <w:sz w:val="24"/>
          <w:szCs w:val="24"/>
        </w:rPr>
        <w:t>n</w:t>
      </w:r>
      <w:r w:rsidR="00A5138D" w:rsidRPr="007C0197">
        <w:rPr>
          <w:rFonts w:ascii="Book Antiqua" w:hAnsi="Book Antiqua" w:cstheme="minorHAnsi"/>
          <w:color w:val="000000" w:themeColor="text1"/>
          <w:sz w:val="24"/>
          <w:szCs w:val="24"/>
        </w:rPr>
        <w:t xml:space="preserve"> mTOR inhibitor</w:t>
      </w:r>
      <w:r w:rsidR="0001176F" w:rsidRPr="007C0197">
        <w:rPr>
          <w:rFonts w:ascii="Book Antiqua" w:hAnsi="Book Antiqua" w:cstheme="minorHAnsi"/>
          <w:color w:val="000000" w:themeColor="text1"/>
          <w:sz w:val="24"/>
          <w:szCs w:val="24"/>
        </w:rPr>
        <w:t>)</w:t>
      </w:r>
      <w:r w:rsidR="00A5138D" w:rsidRPr="007C0197">
        <w:rPr>
          <w:rFonts w:ascii="Book Antiqua" w:hAnsi="Book Antiqua" w:cstheme="minorHAnsi"/>
          <w:color w:val="000000" w:themeColor="text1"/>
          <w:sz w:val="24"/>
          <w:szCs w:val="24"/>
        </w:rPr>
        <w:t xml:space="preserve">, </w:t>
      </w:r>
      <w:r w:rsidR="0001176F" w:rsidRPr="007C0197">
        <w:rPr>
          <w:rFonts w:ascii="Book Antiqua" w:hAnsi="Book Antiqua" w:cstheme="minorHAnsi"/>
          <w:color w:val="000000" w:themeColor="text1"/>
          <w:sz w:val="24"/>
          <w:szCs w:val="24"/>
        </w:rPr>
        <w:t xml:space="preserve">and </w:t>
      </w:r>
      <w:r w:rsidR="00A5138D" w:rsidRPr="007C0197">
        <w:rPr>
          <w:rFonts w:ascii="Book Antiqua" w:hAnsi="Book Antiqua" w:cstheme="minorHAnsi"/>
          <w:color w:val="000000" w:themeColor="text1"/>
          <w:sz w:val="24"/>
          <w:szCs w:val="24"/>
        </w:rPr>
        <w:t>Lapatinib</w:t>
      </w:r>
      <w:r w:rsidR="0001176F" w:rsidRPr="007C0197">
        <w:rPr>
          <w:rFonts w:ascii="Book Antiqua" w:hAnsi="Book Antiqua" w:cstheme="minorHAnsi"/>
          <w:color w:val="000000" w:themeColor="text1"/>
          <w:sz w:val="24"/>
          <w:szCs w:val="24"/>
        </w:rPr>
        <w:t xml:space="preserve"> (</w:t>
      </w:r>
      <w:proofErr w:type="gramStart"/>
      <w:r w:rsidR="0001176F" w:rsidRPr="007C0197">
        <w:rPr>
          <w:rFonts w:ascii="Book Antiqua" w:hAnsi="Book Antiqua" w:cstheme="minorHAnsi"/>
          <w:color w:val="000000" w:themeColor="text1"/>
          <w:sz w:val="24"/>
          <w:szCs w:val="24"/>
        </w:rPr>
        <w:t>a</w:t>
      </w:r>
      <w:proofErr w:type="gramEnd"/>
      <w:r w:rsidR="0001176F" w:rsidRPr="007C0197">
        <w:rPr>
          <w:rFonts w:ascii="Book Antiqua" w:hAnsi="Book Antiqua" w:cstheme="minorHAnsi"/>
          <w:color w:val="000000" w:themeColor="text1"/>
          <w:sz w:val="24"/>
          <w:szCs w:val="24"/>
        </w:rPr>
        <w:t xml:space="preserve"> </w:t>
      </w:r>
      <w:r w:rsidR="00CC5E5F" w:rsidRPr="007C0197">
        <w:rPr>
          <w:rFonts w:ascii="Book Antiqua" w:hAnsi="Book Antiqua" w:cstheme="minorHAnsi"/>
          <w:color w:val="000000" w:themeColor="text1"/>
          <w:sz w:val="24"/>
          <w:szCs w:val="24"/>
        </w:rPr>
        <w:t>EGFR/</w:t>
      </w:r>
      <w:r w:rsidR="0001176F" w:rsidRPr="007C0197">
        <w:rPr>
          <w:rFonts w:ascii="Book Antiqua" w:hAnsi="Book Antiqua" w:cstheme="minorHAnsi"/>
          <w:color w:val="000000" w:themeColor="text1"/>
          <w:sz w:val="24"/>
          <w:szCs w:val="24"/>
        </w:rPr>
        <w:t>HER2 inhibitor)</w:t>
      </w:r>
      <w:r w:rsidR="00A5138D" w:rsidRPr="007C0197">
        <w:rPr>
          <w:rFonts w:ascii="Book Antiqua" w:hAnsi="Book Antiqua" w:cstheme="minorHAnsi"/>
          <w:color w:val="000000" w:themeColor="text1"/>
          <w:sz w:val="24"/>
          <w:szCs w:val="24"/>
        </w:rPr>
        <w:t xml:space="preserve">, have been </w:t>
      </w:r>
      <w:r w:rsidR="009D7E99" w:rsidRPr="007C0197">
        <w:rPr>
          <w:rFonts w:ascii="Book Antiqua" w:hAnsi="Book Antiqua" w:cstheme="minorHAnsi"/>
          <w:color w:val="000000" w:themeColor="text1"/>
          <w:sz w:val="24"/>
          <w:szCs w:val="24"/>
        </w:rPr>
        <w:t>reported</w:t>
      </w:r>
      <w:r w:rsidR="00A5138D" w:rsidRPr="007C0197">
        <w:rPr>
          <w:rFonts w:ascii="Book Antiqua" w:hAnsi="Book Antiqua" w:cstheme="minorHAnsi"/>
          <w:color w:val="000000" w:themeColor="text1"/>
          <w:sz w:val="24"/>
          <w:szCs w:val="24"/>
        </w:rPr>
        <w:t xml:space="preserve"> in cases and</w:t>
      </w:r>
      <w:r w:rsidR="009D7E99" w:rsidRPr="007C0197">
        <w:rPr>
          <w:rFonts w:ascii="Book Antiqua" w:hAnsi="Book Antiqua" w:cstheme="minorHAnsi"/>
          <w:color w:val="000000" w:themeColor="text1"/>
          <w:sz w:val="24"/>
          <w:szCs w:val="24"/>
        </w:rPr>
        <w:t xml:space="preserve"> studied</w:t>
      </w:r>
      <w:r w:rsidR="00A5138D" w:rsidRPr="007C0197">
        <w:rPr>
          <w:rFonts w:ascii="Book Antiqua" w:hAnsi="Book Antiqua" w:cstheme="minorHAnsi"/>
          <w:color w:val="000000" w:themeColor="text1"/>
          <w:sz w:val="24"/>
          <w:szCs w:val="24"/>
        </w:rPr>
        <w:t xml:space="preserve"> </w:t>
      </w:r>
      <w:r w:rsidR="00A13417" w:rsidRPr="007C0197">
        <w:rPr>
          <w:rFonts w:ascii="Book Antiqua" w:hAnsi="Book Antiqua" w:cstheme="minorHAnsi"/>
          <w:color w:val="000000" w:themeColor="text1"/>
          <w:sz w:val="24"/>
          <w:szCs w:val="24"/>
        </w:rPr>
        <w:t xml:space="preserve">in </w:t>
      </w:r>
      <w:r w:rsidR="009D370E" w:rsidRPr="007C0197">
        <w:rPr>
          <w:rFonts w:ascii="Book Antiqua" w:hAnsi="Book Antiqua" w:cstheme="minorHAnsi"/>
          <w:color w:val="000000" w:themeColor="text1"/>
          <w:sz w:val="24"/>
          <w:szCs w:val="24"/>
        </w:rPr>
        <w:t xml:space="preserve">clinical </w:t>
      </w:r>
      <w:r w:rsidR="0001176F" w:rsidRPr="007C0197">
        <w:rPr>
          <w:rFonts w:ascii="Book Antiqua" w:hAnsi="Book Antiqua" w:cstheme="minorHAnsi"/>
          <w:color w:val="000000" w:themeColor="text1"/>
          <w:sz w:val="24"/>
          <w:szCs w:val="24"/>
        </w:rPr>
        <w:t xml:space="preserve">trials. </w:t>
      </w:r>
    </w:p>
    <w:p w14:paraId="301B8166" w14:textId="77777777" w:rsidR="00546E27" w:rsidRPr="007C0197" w:rsidRDefault="00546E27" w:rsidP="008651C3">
      <w:pPr>
        <w:pStyle w:val="Normal1"/>
        <w:adjustRightInd w:val="0"/>
        <w:snapToGrid w:val="0"/>
        <w:spacing w:line="360" w:lineRule="auto"/>
        <w:jc w:val="both"/>
        <w:rPr>
          <w:rFonts w:ascii="Book Antiqua" w:hAnsi="Book Antiqua" w:cstheme="minorHAnsi"/>
          <w:color w:val="000000" w:themeColor="text1"/>
          <w:sz w:val="24"/>
          <w:szCs w:val="24"/>
        </w:rPr>
      </w:pPr>
    </w:p>
    <w:p w14:paraId="28D3A4A2" w14:textId="6FE1F88E" w:rsidR="00D421FE" w:rsidRPr="007C0197" w:rsidRDefault="00546E27" w:rsidP="007C0197">
      <w:pPr>
        <w:pStyle w:val="Normal1"/>
        <w:adjustRightInd w:val="0"/>
        <w:snapToGrid w:val="0"/>
        <w:spacing w:line="360" w:lineRule="auto"/>
        <w:jc w:val="both"/>
        <w:rPr>
          <w:rFonts w:ascii="Book Antiqua" w:hAnsi="Book Antiqua" w:cstheme="minorHAnsi"/>
          <w:b/>
          <w:color w:val="000000" w:themeColor="text1"/>
          <w:sz w:val="24"/>
          <w:szCs w:val="24"/>
        </w:rPr>
      </w:pPr>
      <w:r w:rsidRPr="007C0197">
        <w:rPr>
          <w:rFonts w:ascii="Book Antiqua" w:hAnsi="Book Antiqua" w:cstheme="minorHAnsi"/>
          <w:b/>
          <w:color w:val="000000" w:themeColor="text1"/>
          <w:sz w:val="24"/>
          <w:szCs w:val="24"/>
        </w:rPr>
        <w:t>CONCLUSION</w:t>
      </w:r>
    </w:p>
    <w:p w14:paraId="4E8099B8" w14:textId="306F8BD2" w:rsidR="00503D70" w:rsidRPr="007C0197" w:rsidRDefault="004C006E" w:rsidP="007C0197">
      <w:pPr>
        <w:pStyle w:val="Normal1"/>
        <w:adjustRightInd w:val="0"/>
        <w:snapToGrid w:val="0"/>
        <w:spacing w:line="360" w:lineRule="auto"/>
        <w:jc w:val="both"/>
        <w:rPr>
          <w:rFonts w:ascii="Book Antiqua" w:hAnsi="Book Antiqua" w:cstheme="minorHAnsi"/>
          <w:color w:val="000000" w:themeColor="text1"/>
          <w:sz w:val="24"/>
          <w:szCs w:val="24"/>
        </w:rPr>
      </w:pPr>
      <w:r w:rsidRPr="007C0197">
        <w:rPr>
          <w:rFonts w:ascii="Book Antiqua" w:hAnsi="Book Antiqua" w:cstheme="minorHAnsi"/>
          <w:color w:val="000000" w:themeColor="text1"/>
          <w:sz w:val="24"/>
          <w:szCs w:val="24"/>
        </w:rPr>
        <w:t>In conclusion, p</w:t>
      </w:r>
      <w:r w:rsidR="0071490D" w:rsidRPr="007C0197">
        <w:rPr>
          <w:rFonts w:ascii="Book Antiqua" w:hAnsi="Book Antiqua" w:cstheme="minorHAnsi"/>
          <w:color w:val="000000" w:themeColor="text1"/>
          <w:sz w:val="24"/>
          <w:szCs w:val="24"/>
        </w:rPr>
        <w:t xml:space="preserve">ituitary carcinoma is a rare neoplasm </w:t>
      </w:r>
      <w:r w:rsidR="009350A5" w:rsidRPr="007C0197">
        <w:rPr>
          <w:rFonts w:ascii="Book Antiqua" w:hAnsi="Book Antiqua" w:cstheme="minorHAnsi"/>
          <w:color w:val="000000" w:themeColor="text1"/>
          <w:sz w:val="24"/>
          <w:szCs w:val="24"/>
        </w:rPr>
        <w:t xml:space="preserve">with </w:t>
      </w:r>
      <w:r w:rsidR="00F42B96" w:rsidRPr="007C0197">
        <w:rPr>
          <w:rFonts w:ascii="Book Antiqua" w:hAnsi="Book Antiqua" w:cstheme="minorHAnsi"/>
          <w:color w:val="000000" w:themeColor="text1"/>
          <w:sz w:val="24"/>
          <w:szCs w:val="24"/>
        </w:rPr>
        <w:t>poor</w:t>
      </w:r>
      <w:r w:rsidR="009350A5" w:rsidRPr="007C0197">
        <w:rPr>
          <w:rFonts w:ascii="Book Antiqua" w:hAnsi="Book Antiqua" w:cstheme="minorHAnsi"/>
          <w:color w:val="000000" w:themeColor="text1"/>
          <w:sz w:val="24"/>
          <w:szCs w:val="24"/>
        </w:rPr>
        <w:t xml:space="preserve"> prognosis </w:t>
      </w:r>
      <w:r w:rsidR="0071490D" w:rsidRPr="007C0197">
        <w:rPr>
          <w:rFonts w:ascii="Book Antiqua" w:hAnsi="Book Antiqua" w:cstheme="minorHAnsi"/>
          <w:color w:val="000000" w:themeColor="text1"/>
          <w:sz w:val="24"/>
          <w:szCs w:val="24"/>
        </w:rPr>
        <w:t xml:space="preserve">that is difficult to </w:t>
      </w:r>
      <w:r w:rsidR="00A524F1" w:rsidRPr="007C0197">
        <w:rPr>
          <w:rFonts w:ascii="Book Antiqua" w:hAnsi="Book Antiqua" w:cstheme="minorHAnsi"/>
          <w:color w:val="000000" w:themeColor="text1"/>
          <w:sz w:val="24"/>
          <w:szCs w:val="24"/>
        </w:rPr>
        <w:t xml:space="preserve">diagnose </w:t>
      </w:r>
      <w:r w:rsidR="00B41832" w:rsidRPr="007C0197">
        <w:rPr>
          <w:rFonts w:ascii="Book Antiqua" w:hAnsi="Book Antiqua" w:cstheme="minorHAnsi"/>
          <w:color w:val="000000" w:themeColor="text1"/>
          <w:sz w:val="24"/>
          <w:szCs w:val="24"/>
        </w:rPr>
        <w:t xml:space="preserve">and </w:t>
      </w:r>
      <w:r w:rsidR="0071490D" w:rsidRPr="007C0197">
        <w:rPr>
          <w:rFonts w:ascii="Book Antiqua" w:hAnsi="Book Antiqua" w:cstheme="minorHAnsi"/>
          <w:color w:val="000000" w:themeColor="text1"/>
          <w:sz w:val="24"/>
          <w:szCs w:val="24"/>
        </w:rPr>
        <w:t>treat</w:t>
      </w:r>
      <w:r w:rsidR="00B41832" w:rsidRPr="007C0197">
        <w:rPr>
          <w:rFonts w:ascii="Book Antiqua" w:hAnsi="Book Antiqua" w:cstheme="minorHAnsi"/>
          <w:color w:val="000000" w:themeColor="text1"/>
          <w:sz w:val="24"/>
          <w:szCs w:val="24"/>
        </w:rPr>
        <w:t>.</w:t>
      </w:r>
      <w:r w:rsidR="0071490D" w:rsidRPr="007C0197">
        <w:rPr>
          <w:rFonts w:ascii="Book Antiqua" w:hAnsi="Book Antiqua" w:cstheme="minorHAnsi"/>
          <w:color w:val="000000" w:themeColor="text1"/>
          <w:sz w:val="24"/>
          <w:szCs w:val="24"/>
        </w:rPr>
        <w:t xml:space="preserve"> </w:t>
      </w:r>
      <w:r w:rsidR="00CF795E" w:rsidRPr="007C0197">
        <w:rPr>
          <w:rFonts w:ascii="Book Antiqua" w:hAnsi="Book Antiqua" w:cstheme="minorHAnsi"/>
          <w:color w:val="000000" w:themeColor="text1"/>
          <w:sz w:val="24"/>
          <w:szCs w:val="24"/>
        </w:rPr>
        <w:t>The small number of cases restrict</w:t>
      </w:r>
      <w:r w:rsidR="00A13417" w:rsidRPr="007C0197">
        <w:rPr>
          <w:rFonts w:ascii="Book Antiqua" w:hAnsi="Book Antiqua" w:cstheme="minorHAnsi"/>
          <w:color w:val="000000" w:themeColor="text1"/>
          <w:sz w:val="24"/>
          <w:szCs w:val="24"/>
        </w:rPr>
        <w:t>s</w:t>
      </w:r>
      <w:r w:rsidR="00CF795E" w:rsidRPr="007C0197">
        <w:rPr>
          <w:rFonts w:ascii="Book Antiqua" w:hAnsi="Book Antiqua" w:cstheme="minorHAnsi"/>
          <w:color w:val="000000" w:themeColor="text1"/>
          <w:sz w:val="24"/>
          <w:szCs w:val="24"/>
        </w:rPr>
        <w:t xml:space="preserve"> our ability to design </w:t>
      </w:r>
      <w:r w:rsidR="00B41832" w:rsidRPr="007C0197">
        <w:rPr>
          <w:rFonts w:ascii="Book Antiqua" w:hAnsi="Book Antiqua" w:cstheme="minorHAnsi"/>
          <w:color w:val="000000" w:themeColor="text1"/>
          <w:sz w:val="24"/>
          <w:szCs w:val="24"/>
        </w:rPr>
        <w:t>randomized</w:t>
      </w:r>
      <w:r w:rsidR="0071490D" w:rsidRPr="007C0197">
        <w:rPr>
          <w:rFonts w:ascii="Book Antiqua" w:hAnsi="Book Antiqua" w:cstheme="minorHAnsi"/>
          <w:color w:val="000000" w:themeColor="text1"/>
          <w:sz w:val="24"/>
          <w:szCs w:val="24"/>
        </w:rPr>
        <w:t xml:space="preserve"> clinical trials</w:t>
      </w:r>
      <w:r w:rsidR="003F1EB0" w:rsidRPr="007C0197">
        <w:rPr>
          <w:rFonts w:ascii="Book Antiqua" w:hAnsi="Book Antiqua" w:cstheme="minorHAnsi"/>
          <w:color w:val="000000" w:themeColor="text1"/>
          <w:sz w:val="24"/>
          <w:szCs w:val="24"/>
        </w:rPr>
        <w:t xml:space="preserve">. </w:t>
      </w:r>
      <w:r w:rsidR="00FA2205" w:rsidRPr="007C0197">
        <w:rPr>
          <w:rFonts w:ascii="Book Antiqua" w:hAnsi="Book Antiqua" w:cstheme="minorHAnsi"/>
          <w:color w:val="000000" w:themeColor="text1"/>
          <w:sz w:val="24"/>
          <w:szCs w:val="24"/>
        </w:rPr>
        <w:t>T</w:t>
      </w:r>
      <w:r w:rsidR="00CF795E" w:rsidRPr="007C0197">
        <w:rPr>
          <w:rFonts w:ascii="Book Antiqua" w:hAnsi="Book Antiqua" w:cstheme="minorHAnsi"/>
          <w:color w:val="000000" w:themeColor="text1"/>
          <w:sz w:val="24"/>
          <w:szCs w:val="24"/>
        </w:rPr>
        <w:t>herefore</w:t>
      </w:r>
      <w:r w:rsidR="003F1EB0" w:rsidRPr="007C0197">
        <w:rPr>
          <w:rFonts w:ascii="Book Antiqua" w:hAnsi="Book Antiqua" w:cstheme="minorHAnsi"/>
          <w:color w:val="000000" w:themeColor="text1"/>
          <w:sz w:val="24"/>
          <w:szCs w:val="24"/>
        </w:rPr>
        <w:t>,</w:t>
      </w:r>
      <w:r w:rsidR="00CF795E" w:rsidRPr="007C0197">
        <w:rPr>
          <w:rFonts w:ascii="Book Antiqua" w:hAnsi="Book Antiqua" w:cstheme="minorHAnsi"/>
          <w:color w:val="000000" w:themeColor="text1"/>
          <w:sz w:val="24"/>
          <w:szCs w:val="24"/>
        </w:rPr>
        <w:t xml:space="preserve"> </w:t>
      </w:r>
      <w:r w:rsidR="0071490D" w:rsidRPr="007C0197">
        <w:rPr>
          <w:rFonts w:ascii="Book Antiqua" w:hAnsi="Book Antiqua" w:cstheme="minorHAnsi"/>
          <w:color w:val="000000" w:themeColor="text1"/>
          <w:sz w:val="24"/>
          <w:szCs w:val="24"/>
        </w:rPr>
        <w:t>management of this cancer has largely been dependent o</w:t>
      </w:r>
      <w:r w:rsidR="00A13417" w:rsidRPr="007C0197">
        <w:rPr>
          <w:rFonts w:ascii="Book Antiqua" w:hAnsi="Book Antiqua" w:cstheme="minorHAnsi"/>
          <w:color w:val="000000" w:themeColor="text1"/>
          <w:sz w:val="24"/>
          <w:szCs w:val="24"/>
        </w:rPr>
        <w:t>n</w:t>
      </w:r>
      <w:r w:rsidR="0071490D" w:rsidRPr="007C0197">
        <w:rPr>
          <w:rFonts w:ascii="Book Antiqua" w:hAnsi="Book Antiqua" w:cstheme="minorHAnsi"/>
          <w:color w:val="000000" w:themeColor="text1"/>
          <w:sz w:val="24"/>
          <w:szCs w:val="24"/>
        </w:rPr>
        <w:t xml:space="preserve"> </w:t>
      </w:r>
      <w:r w:rsidR="00A13417" w:rsidRPr="007C0197">
        <w:rPr>
          <w:rFonts w:ascii="Book Antiqua" w:hAnsi="Book Antiqua" w:cstheme="minorHAnsi"/>
          <w:color w:val="000000" w:themeColor="text1"/>
          <w:sz w:val="24"/>
          <w:szCs w:val="24"/>
        </w:rPr>
        <w:t xml:space="preserve">information derived from </w:t>
      </w:r>
      <w:r w:rsidR="0071490D" w:rsidRPr="007C0197">
        <w:rPr>
          <w:rFonts w:ascii="Book Antiqua" w:hAnsi="Book Antiqua" w:cstheme="minorHAnsi"/>
          <w:color w:val="000000" w:themeColor="text1"/>
          <w:sz w:val="24"/>
          <w:szCs w:val="24"/>
        </w:rPr>
        <w:t>case series</w:t>
      </w:r>
      <w:r w:rsidR="0078484B" w:rsidRPr="007C0197">
        <w:rPr>
          <w:rFonts w:ascii="Book Antiqua" w:hAnsi="Book Antiqua" w:cstheme="minorHAnsi"/>
          <w:color w:val="000000" w:themeColor="text1"/>
          <w:sz w:val="24"/>
          <w:szCs w:val="24"/>
        </w:rPr>
        <w:t xml:space="preserve"> or retrospective observations</w:t>
      </w:r>
      <w:r w:rsidR="00127FCC" w:rsidRPr="007C0197">
        <w:rPr>
          <w:rFonts w:ascii="Book Antiqua" w:hAnsi="Book Antiqua" w:cstheme="minorHAnsi"/>
          <w:color w:val="000000" w:themeColor="text1"/>
          <w:sz w:val="24"/>
          <w:szCs w:val="24"/>
        </w:rPr>
        <w:t xml:space="preserve">. </w:t>
      </w:r>
      <w:r w:rsidR="000111F1" w:rsidRPr="007C0197">
        <w:rPr>
          <w:rFonts w:ascii="Book Antiqua" w:hAnsi="Book Antiqua" w:cstheme="minorHAnsi"/>
          <w:color w:val="000000" w:themeColor="text1"/>
          <w:sz w:val="24"/>
          <w:szCs w:val="24"/>
        </w:rPr>
        <w:t>Because</w:t>
      </w:r>
      <w:r w:rsidR="00F87AD8" w:rsidRPr="007C0197">
        <w:rPr>
          <w:rFonts w:ascii="Book Antiqua" w:hAnsi="Book Antiqua" w:cstheme="minorHAnsi"/>
          <w:color w:val="000000" w:themeColor="text1"/>
          <w:sz w:val="24"/>
          <w:szCs w:val="24"/>
        </w:rPr>
        <w:t xml:space="preserve"> clinical presentation </w:t>
      </w:r>
      <w:r w:rsidR="000111F1" w:rsidRPr="007C0197">
        <w:rPr>
          <w:rFonts w:ascii="Book Antiqua" w:hAnsi="Book Antiqua" w:cstheme="minorHAnsi"/>
          <w:color w:val="000000" w:themeColor="text1"/>
          <w:sz w:val="24"/>
          <w:szCs w:val="24"/>
        </w:rPr>
        <w:t xml:space="preserve">and the </w:t>
      </w:r>
      <w:r w:rsidR="00F87AD8" w:rsidRPr="007C0197">
        <w:rPr>
          <w:rFonts w:ascii="Book Antiqua" w:hAnsi="Book Antiqua" w:cstheme="minorHAnsi"/>
          <w:color w:val="000000" w:themeColor="text1"/>
          <w:sz w:val="24"/>
          <w:szCs w:val="24"/>
        </w:rPr>
        <w:t>interval between the diagnoses of pituitary adenoma and carcinoma</w:t>
      </w:r>
      <w:r w:rsidR="0078484B" w:rsidRPr="007C0197">
        <w:rPr>
          <w:rFonts w:ascii="Book Antiqua" w:hAnsi="Book Antiqua" w:cstheme="minorHAnsi"/>
          <w:color w:val="000000" w:themeColor="text1"/>
          <w:sz w:val="24"/>
          <w:szCs w:val="24"/>
        </w:rPr>
        <w:t xml:space="preserve"> are</w:t>
      </w:r>
      <w:r w:rsidR="000111F1" w:rsidRPr="007C0197">
        <w:rPr>
          <w:rFonts w:ascii="Book Antiqua" w:hAnsi="Book Antiqua" w:cstheme="minorHAnsi"/>
          <w:color w:val="000000" w:themeColor="text1"/>
          <w:sz w:val="24"/>
          <w:szCs w:val="24"/>
        </w:rPr>
        <w:t xml:space="preserve"> variable,</w:t>
      </w:r>
      <w:r w:rsidR="00F87AD8" w:rsidRPr="007C0197">
        <w:rPr>
          <w:rFonts w:ascii="Book Antiqua" w:hAnsi="Book Antiqua" w:cstheme="minorHAnsi"/>
          <w:color w:val="000000" w:themeColor="text1"/>
          <w:sz w:val="24"/>
          <w:szCs w:val="24"/>
        </w:rPr>
        <w:t xml:space="preserve"> a high index of suspicion </w:t>
      </w:r>
      <w:r w:rsidR="000111F1" w:rsidRPr="007C0197">
        <w:rPr>
          <w:rFonts w:ascii="Book Antiqua" w:hAnsi="Book Antiqua" w:cstheme="minorHAnsi"/>
          <w:color w:val="000000" w:themeColor="text1"/>
          <w:sz w:val="24"/>
          <w:szCs w:val="24"/>
        </w:rPr>
        <w:t xml:space="preserve">is required </w:t>
      </w:r>
      <w:r w:rsidR="00F87AD8" w:rsidRPr="007C0197">
        <w:rPr>
          <w:rFonts w:ascii="Book Antiqua" w:hAnsi="Book Antiqua" w:cstheme="minorHAnsi"/>
          <w:color w:val="000000" w:themeColor="text1"/>
          <w:sz w:val="24"/>
          <w:szCs w:val="24"/>
        </w:rPr>
        <w:t xml:space="preserve">to establish a diagnosis of pituitary carcinoma. </w:t>
      </w:r>
      <w:r w:rsidR="00D96CE1" w:rsidRPr="007C0197">
        <w:rPr>
          <w:rFonts w:ascii="Book Antiqua" w:hAnsi="Book Antiqua" w:cstheme="minorHAnsi"/>
          <w:color w:val="000000" w:themeColor="text1"/>
          <w:sz w:val="24"/>
          <w:szCs w:val="24"/>
        </w:rPr>
        <w:t>This paper highlight</w:t>
      </w:r>
      <w:r w:rsidR="00F87AD8" w:rsidRPr="007C0197">
        <w:rPr>
          <w:rFonts w:ascii="Book Antiqua" w:hAnsi="Book Antiqua" w:cstheme="minorHAnsi"/>
          <w:color w:val="000000" w:themeColor="text1"/>
          <w:sz w:val="24"/>
          <w:szCs w:val="24"/>
        </w:rPr>
        <w:t>s</w:t>
      </w:r>
      <w:r w:rsidR="00D96CE1" w:rsidRPr="007C0197">
        <w:rPr>
          <w:rFonts w:ascii="Book Antiqua" w:hAnsi="Book Antiqua" w:cstheme="minorHAnsi"/>
          <w:color w:val="000000" w:themeColor="text1"/>
          <w:sz w:val="24"/>
          <w:szCs w:val="24"/>
        </w:rPr>
        <w:t xml:space="preserve"> the need for specific molecular biomarkers</w:t>
      </w:r>
      <w:r w:rsidR="00F87AD8" w:rsidRPr="007C0197">
        <w:rPr>
          <w:rFonts w:ascii="Book Antiqua" w:hAnsi="Book Antiqua" w:cstheme="minorHAnsi"/>
          <w:color w:val="000000" w:themeColor="text1"/>
          <w:sz w:val="24"/>
          <w:szCs w:val="24"/>
        </w:rPr>
        <w:t xml:space="preserve"> and comprehensive genomic profiling</w:t>
      </w:r>
      <w:r w:rsidR="00D96CE1" w:rsidRPr="007C0197">
        <w:rPr>
          <w:rFonts w:ascii="Book Antiqua" w:hAnsi="Book Antiqua" w:cstheme="minorHAnsi"/>
          <w:color w:val="000000" w:themeColor="text1"/>
          <w:sz w:val="24"/>
          <w:szCs w:val="24"/>
        </w:rPr>
        <w:t xml:space="preserve"> to facilitate diagnosis</w:t>
      </w:r>
      <w:r w:rsidR="00F87AD8" w:rsidRPr="007C0197">
        <w:rPr>
          <w:rFonts w:ascii="Book Antiqua" w:hAnsi="Book Antiqua" w:cstheme="minorHAnsi"/>
          <w:color w:val="000000" w:themeColor="text1"/>
          <w:sz w:val="24"/>
          <w:szCs w:val="24"/>
        </w:rPr>
        <w:t xml:space="preserve"> of pituitary carcinoma. </w:t>
      </w:r>
      <w:r w:rsidR="00210916" w:rsidRPr="007C0197">
        <w:rPr>
          <w:rFonts w:ascii="Book Antiqua" w:hAnsi="Book Antiqua" w:cstheme="minorHAnsi"/>
          <w:color w:val="000000" w:themeColor="text1"/>
          <w:sz w:val="24"/>
          <w:szCs w:val="24"/>
        </w:rPr>
        <w:t>Treatment is not standardize</w:t>
      </w:r>
      <w:r w:rsidR="00D96CE1" w:rsidRPr="007C0197">
        <w:rPr>
          <w:rFonts w:ascii="Book Antiqua" w:hAnsi="Book Antiqua" w:cstheme="minorHAnsi"/>
          <w:color w:val="000000" w:themeColor="text1"/>
          <w:sz w:val="24"/>
          <w:szCs w:val="24"/>
        </w:rPr>
        <w:t>d</w:t>
      </w:r>
      <w:r w:rsidR="00210916" w:rsidRPr="007C0197">
        <w:rPr>
          <w:rFonts w:ascii="Book Antiqua" w:hAnsi="Book Antiqua" w:cstheme="minorHAnsi"/>
          <w:color w:val="000000" w:themeColor="text1"/>
          <w:sz w:val="24"/>
          <w:szCs w:val="24"/>
        </w:rPr>
        <w:t xml:space="preserve">, and a multi-modality approach </w:t>
      </w:r>
      <w:r w:rsidR="008C66FC" w:rsidRPr="007C0197">
        <w:rPr>
          <w:rFonts w:ascii="Book Antiqua" w:hAnsi="Book Antiqua" w:cstheme="minorHAnsi"/>
          <w:color w:val="000000" w:themeColor="text1"/>
          <w:sz w:val="24"/>
          <w:szCs w:val="24"/>
        </w:rPr>
        <w:t>including endocrinologist, neurosurgeon, radiation oncologist and medical oncologist is highly recommended</w:t>
      </w:r>
      <w:r w:rsidR="00210916" w:rsidRPr="007C0197">
        <w:rPr>
          <w:rFonts w:ascii="Book Antiqua" w:hAnsi="Book Antiqua" w:cstheme="minorHAnsi"/>
          <w:color w:val="000000" w:themeColor="text1"/>
          <w:sz w:val="24"/>
          <w:szCs w:val="24"/>
        </w:rPr>
        <w:t>. Several regimens have show</w:t>
      </w:r>
      <w:r w:rsidR="0078484B" w:rsidRPr="007C0197">
        <w:rPr>
          <w:rFonts w:ascii="Book Antiqua" w:hAnsi="Book Antiqua" w:cstheme="minorHAnsi"/>
          <w:color w:val="000000" w:themeColor="text1"/>
          <w:sz w:val="24"/>
          <w:szCs w:val="24"/>
        </w:rPr>
        <w:t>n activities</w:t>
      </w:r>
      <w:r w:rsidR="00210916" w:rsidRPr="007C0197">
        <w:rPr>
          <w:rFonts w:ascii="Book Antiqua" w:hAnsi="Book Antiqua" w:cstheme="minorHAnsi"/>
          <w:color w:val="000000" w:themeColor="text1"/>
          <w:sz w:val="24"/>
          <w:szCs w:val="24"/>
        </w:rPr>
        <w:t xml:space="preserve"> in pituitary </w:t>
      </w:r>
      <w:r w:rsidR="003F4F8D" w:rsidRPr="007C0197">
        <w:rPr>
          <w:rFonts w:ascii="Book Antiqua" w:hAnsi="Book Antiqua" w:cstheme="minorHAnsi"/>
          <w:color w:val="000000" w:themeColor="text1"/>
          <w:sz w:val="24"/>
          <w:szCs w:val="24"/>
        </w:rPr>
        <w:t xml:space="preserve">carcinoma </w:t>
      </w:r>
      <w:r w:rsidR="008C66FC" w:rsidRPr="007C0197">
        <w:rPr>
          <w:rFonts w:ascii="Book Antiqua" w:hAnsi="Book Antiqua" w:cstheme="minorHAnsi"/>
          <w:color w:val="000000" w:themeColor="text1"/>
          <w:sz w:val="24"/>
          <w:szCs w:val="24"/>
        </w:rPr>
        <w:t xml:space="preserve">with the most evidence supporting upfront </w:t>
      </w:r>
      <w:r w:rsidR="003F4F8D" w:rsidRPr="007C0197">
        <w:rPr>
          <w:rFonts w:ascii="Book Antiqua" w:hAnsi="Book Antiqua" w:cstheme="minorHAnsi"/>
          <w:color w:val="000000" w:themeColor="text1"/>
          <w:sz w:val="24"/>
          <w:szCs w:val="24"/>
        </w:rPr>
        <w:t>TMZ</w:t>
      </w:r>
      <w:r w:rsidR="008C66FC" w:rsidRPr="007C0197">
        <w:rPr>
          <w:rFonts w:ascii="Book Antiqua" w:hAnsi="Book Antiqua" w:cstheme="minorHAnsi"/>
          <w:color w:val="000000" w:themeColor="text1"/>
          <w:sz w:val="24"/>
          <w:szCs w:val="24"/>
        </w:rPr>
        <w:t>, or TMZ plus radiation or</w:t>
      </w:r>
      <w:r w:rsidR="003F4F8D" w:rsidRPr="007C0197">
        <w:rPr>
          <w:rFonts w:ascii="Book Antiqua" w:hAnsi="Book Antiqua" w:cstheme="minorHAnsi"/>
          <w:color w:val="000000" w:themeColor="text1"/>
          <w:sz w:val="24"/>
          <w:szCs w:val="24"/>
        </w:rPr>
        <w:t xml:space="preserve"> capecitabine</w:t>
      </w:r>
      <w:r w:rsidR="008C66FC" w:rsidRPr="007C0197">
        <w:rPr>
          <w:rFonts w:ascii="Book Antiqua" w:hAnsi="Book Antiqua" w:cstheme="minorHAnsi"/>
          <w:color w:val="000000" w:themeColor="text1"/>
          <w:sz w:val="24"/>
          <w:szCs w:val="24"/>
        </w:rPr>
        <w:t xml:space="preserve"> in selected cases</w:t>
      </w:r>
      <w:r w:rsidR="00127FCC" w:rsidRPr="007C0197">
        <w:rPr>
          <w:rFonts w:ascii="Book Antiqua" w:hAnsi="Book Antiqua" w:cstheme="minorHAnsi"/>
          <w:color w:val="000000" w:themeColor="text1"/>
          <w:sz w:val="24"/>
          <w:szCs w:val="24"/>
        </w:rPr>
        <w:t xml:space="preserve">. </w:t>
      </w:r>
      <w:r w:rsidR="00D96CE1" w:rsidRPr="007C0197">
        <w:rPr>
          <w:rFonts w:ascii="Book Antiqua" w:hAnsi="Book Antiqua" w:cstheme="minorHAnsi"/>
          <w:color w:val="000000" w:themeColor="text1"/>
          <w:sz w:val="24"/>
          <w:szCs w:val="24"/>
        </w:rPr>
        <w:t xml:space="preserve">Targeted therapy </w:t>
      </w:r>
      <w:r w:rsidR="0078484B" w:rsidRPr="007C0197">
        <w:rPr>
          <w:rFonts w:ascii="Book Antiqua" w:hAnsi="Book Antiqua" w:cstheme="minorHAnsi"/>
          <w:color w:val="000000" w:themeColor="text1"/>
          <w:sz w:val="24"/>
          <w:szCs w:val="24"/>
        </w:rPr>
        <w:t xml:space="preserve">and PRRT </w:t>
      </w:r>
      <w:r w:rsidR="008C66FC" w:rsidRPr="007C0197">
        <w:rPr>
          <w:rFonts w:ascii="Book Antiqua" w:hAnsi="Book Antiqua" w:cstheme="minorHAnsi"/>
          <w:color w:val="000000" w:themeColor="text1"/>
          <w:sz w:val="24"/>
          <w:szCs w:val="24"/>
        </w:rPr>
        <w:t xml:space="preserve">are promising </w:t>
      </w:r>
      <w:r w:rsidR="00BB1558" w:rsidRPr="007C0197">
        <w:rPr>
          <w:rFonts w:ascii="Book Antiqua" w:hAnsi="Book Antiqua" w:cstheme="minorHAnsi"/>
          <w:color w:val="000000" w:themeColor="text1"/>
          <w:sz w:val="24"/>
          <w:szCs w:val="24"/>
        </w:rPr>
        <w:t>areas for</w:t>
      </w:r>
      <w:r w:rsidR="008C66FC" w:rsidRPr="007C0197">
        <w:rPr>
          <w:rFonts w:ascii="Book Antiqua" w:hAnsi="Book Antiqua" w:cstheme="minorHAnsi"/>
          <w:color w:val="000000" w:themeColor="text1"/>
          <w:sz w:val="24"/>
          <w:szCs w:val="24"/>
        </w:rPr>
        <w:t xml:space="preserve"> future research</w:t>
      </w:r>
      <w:r w:rsidR="00003F76" w:rsidRPr="007C0197">
        <w:rPr>
          <w:rFonts w:ascii="Book Antiqua" w:hAnsi="Book Antiqua" w:cstheme="minorHAnsi"/>
          <w:color w:val="000000" w:themeColor="text1"/>
          <w:sz w:val="24"/>
          <w:szCs w:val="24"/>
        </w:rPr>
        <w:t>.</w:t>
      </w:r>
    </w:p>
    <w:p w14:paraId="4253C690" w14:textId="77777777" w:rsidR="005B4494" w:rsidRPr="007C0197" w:rsidRDefault="005B4494"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65C03A2D" w14:textId="77777777" w:rsidR="008651C3" w:rsidRDefault="008651C3">
      <w:pPr>
        <w:rPr>
          <w:rFonts w:ascii="Book Antiqua" w:hAnsi="Book Antiqua" w:cstheme="minorHAnsi"/>
          <w:b/>
          <w:color w:val="000000" w:themeColor="text1"/>
          <w:sz w:val="24"/>
          <w:szCs w:val="24"/>
        </w:rPr>
      </w:pPr>
      <w:r>
        <w:rPr>
          <w:rFonts w:ascii="Book Antiqua" w:hAnsi="Book Antiqua" w:cstheme="minorHAnsi"/>
          <w:b/>
          <w:color w:val="000000" w:themeColor="text1"/>
          <w:sz w:val="24"/>
          <w:szCs w:val="24"/>
        </w:rPr>
        <w:br w:type="page"/>
      </w:r>
    </w:p>
    <w:p w14:paraId="369619E3" w14:textId="1EBA223D" w:rsidR="002C2997" w:rsidRPr="007C0197" w:rsidRDefault="005B4494" w:rsidP="007C0197">
      <w:pPr>
        <w:pStyle w:val="Normal1"/>
        <w:adjustRightInd w:val="0"/>
        <w:snapToGrid w:val="0"/>
        <w:spacing w:line="360" w:lineRule="auto"/>
        <w:jc w:val="both"/>
        <w:rPr>
          <w:rFonts w:ascii="Book Antiqua" w:hAnsi="Book Antiqua" w:cstheme="minorHAnsi"/>
          <w:color w:val="000000" w:themeColor="text1"/>
          <w:sz w:val="24"/>
          <w:szCs w:val="24"/>
        </w:rPr>
      </w:pPr>
      <w:r w:rsidRPr="007C0197">
        <w:rPr>
          <w:rFonts w:ascii="Book Antiqua" w:hAnsi="Book Antiqua" w:cstheme="minorHAnsi"/>
          <w:b/>
          <w:color w:val="000000" w:themeColor="text1"/>
          <w:sz w:val="24"/>
          <w:szCs w:val="24"/>
        </w:rPr>
        <w:lastRenderedPageBreak/>
        <w:t>REFERENCES</w:t>
      </w:r>
    </w:p>
    <w:p w14:paraId="4E1EF956"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1 </w:t>
      </w:r>
      <w:proofErr w:type="spellStart"/>
      <w:r w:rsidRPr="007C0197">
        <w:rPr>
          <w:rFonts w:ascii="Book Antiqua" w:hAnsi="Book Antiqua"/>
          <w:b/>
          <w:sz w:val="24"/>
          <w:szCs w:val="24"/>
        </w:rPr>
        <w:t>Cusimano</w:t>
      </w:r>
      <w:proofErr w:type="spellEnd"/>
      <w:r w:rsidRPr="007C0197">
        <w:rPr>
          <w:rFonts w:ascii="Book Antiqua" w:hAnsi="Book Antiqua"/>
          <w:b/>
          <w:sz w:val="24"/>
          <w:szCs w:val="24"/>
        </w:rPr>
        <w:t xml:space="preserve"> MD</w:t>
      </w:r>
      <w:r w:rsidRPr="007C0197">
        <w:rPr>
          <w:rFonts w:ascii="Book Antiqua" w:hAnsi="Book Antiqua"/>
          <w:sz w:val="24"/>
          <w:szCs w:val="24"/>
        </w:rPr>
        <w:t xml:space="preserve">, </w:t>
      </w:r>
      <w:proofErr w:type="spellStart"/>
      <w:r w:rsidRPr="007C0197">
        <w:rPr>
          <w:rFonts w:ascii="Book Antiqua" w:hAnsi="Book Antiqua"/>
          <w:sz w:val="24"/>
          <w:szCs w:val="24"/>
        </w:rPr>
        <w:t>Ohori</w:t>
      </w:r>
      <w:proofErr w:type="spellEnd"/>
      <w:r w:rsidRPr="007C0197">
        <w:rPr>
          <w:rFonts w:ascii="Book Antiqua" w:hAnsi="Book Antiqua"/>
          <w:sz w:val="24"/>
          <w:szCs w:val="24"/>
        </w:rPr>
        <w:t xml:space="preserve"> P, Martinez AJ, Jungreis C, Wright DC. Pituitary carcinoma. </w:t>
      </w:r>
      <w:r w:rsidRPr="007C0197">
        <w:rPr>
          <w:rFonts w:ascii="Book Antiqua" w:hAnsi="Book Antiqua"/>
          <w:i/>
          <w:sz w:val="24"/>
          <w:szCs w:val="24"/>
        </w:rPr>
        <w:t>Skull Base Surg</w:t>
      </w:r>
      <w:r w:rsidRPr="007C0197">
        <w:rPr>
          <w:rFonts w:ascii="Book Antiqua" w:hAnsi="Book Antiqua"/>
          <w:sz w:val="24"/>
          <w:szCs w:val="24"/>
        </w:rPr>
        <w:t xml:space="preserve"> 1994; </w:t>
      </w:r>
      <w:r w:rsidRPr="007C0197">
        <w:rPr>
          <w:rFonts w:ascii="Book Antiqua" w:hAnsi="Book Antiqua"/>
          <w:b/>
          <w:sz w:val="24"/>
          <w:szCs w:val="24"/>
        </w:rPr>
        <w:t>4</w:t>
      </w:r>
      <w:r w:rsidRPr="007C0197">
        <w:rPr>
          <w:rFonts w:ascii="Book Antiqua" w:hAnsi="Book Antiqua"/>
          <w:sz w:val="24"/>
          <w:szCs w:val="24"/>
        </w:rPr>
        <w:t>: 46-51 [PMID: 17170926]</w:t>
      </w:r>
    </w:p>
    <w:p w14:paraId="15503DEC"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2 </w:t>
      </w:r>
      <w:r w:rsidRPr="007C0197">
        <w:rPr>
          <w:rFonts w:ascii="Book Antiqua" w:hAnsi="Book Antiqua"/>
          <w:b/>
          <w:sz w:val="24"/>
          <w:szCs w:val="24"/>
        </w:rPr>
        <w:t>Shimon I</w:t>
      </w:r>
      <w:r w:rsidRPr="007C0197">
        <w:rPr>
          <w:rFonts w:ascii="Book Antiqua" w:hAnsi="Book Antiqua"/>
          <w:sz w:val="24"/>
          <w:szCs w:val="24"/>
        </w:rPr>
        <w:t xml:space="preserve">, </w:t>
      </w:r>
      <w:proofErr w:type="spellStart"/>
      <w:r w:rsidRPr="007C0197">
        <w:rPr>
          <w:rFonts w:ascii="Book Antiqua" w:hAnsi="Book Antiqua"/>
          <w:sz w:val="24"/>
          <w:szCs w:val="24"/>
        </w:rPr>
        <w:t>Melmed</w:t>
      </w:r>
      <w:proofErr w:type="spellEnd"/>
      <w:r w:rsidRPr="007C0197">
        <w:rPr>
          <w:rFonts w:ascii="Book Antiqua" w:hAnsi="Book Antiqua"/>
          <w:sz w:val="24"/>
          <w:szCs w:val="24"/>
        </w:rPr>
        <w:t xml:space="preserve"> S. Management of pituitary tumors. </w:t>
      </w:r>
      <w:r w:rsidRPr="007C0197">
        <w:rPr>
          <w:rFonts w:ascii="Book Antiqua" w:hAnsi="Book Antiqua"/>
          <w:i/>
          <w:sz w:val="24"/>
          <w:szCs w:val="24"/>
        </w:rPr>
        <w:t>Ann Intern Med</w:t>
      </w:r>
      <w:r w:rsidRPr="007C0197">
        <w:rPr>
          <w:rFonts w:ascii="Book Antiqua" w:hAnsi="Book Antiqua"/>
          <w:sz w:val="24"/>
          <w:szCs w:val="24"/>
        </w:rPr>
        <w:t xml:space="preserve"> 1998; </w:t>
      </w:r>
      <w:r w:rsidRPr="007C0197">
        <w:rPr>
          <w:rFonts w:ascii="Book Antiqua" w:hAnsi="Book Antiqua"/>
          <w:b/>
          <w:sz w:val="24"/>
          <w:szCs w:val="24"/>
        </w:rPr>
        <w:t>129</w:t>
      </w:r>
      <w:r w:rsidRPr="007C0197">
        <w:rPr>
          <w:rFonts w:ascii="Book Antiqua" w:hAnsi="Book Antiqua"/>
          <w:sz w:val="24"/>
          <w:szCs w:val="24"/>
        </w:rPr>
        <w:t>: 472-483 [PMID: 9735086 DOI: 10.7326/0003-4819-129-6-199809150-00009]</w:t>
      </w:r>
    </w:p>
    <w:p w14:paraId="42644CDE"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3 </w:t>
      </w:r>
      <w:proofErr w:type="spellStart"/>
      <w:r w:rsidRPr="007C0197">
        <w:rPr>
          <w:rFonts w:ascii="Book Antiqua" w:hAnsi="Book Antiqua"/>
          <w:b/>
          <w:sz w:val="24"/>
          <w:szCs w:val="24"/>
        </w:rPr>
        <w:t>Kaltsas</w:t>
      </w:r>
      <w:proofErr w:type="spellEnd"/>
      <w:r w:rsidRPr="007C0197">
        <w:rPr>
          <w:rFonts w:ascii="Book Antiqua" w:hAnsi="Book Antiqua"/>
          <w:b/>
          <w:sz w:val="24"/>
          <w:szCs w:val="24"/>
        </w:rPr>
        <w:t xml:space="preserve"> GA</w:t>
      </w:r>
      <w:r w:rsidRPr="007C0197">
        <w:rPr>
          <w:rFonts w:ascii="Book Antiqua" w:hAnsi="Book Antiqua"/>
          <w:sz w:val="24"/>
          <w:szCs w:val="24"/>
        </w:rPr>
        <w:t xml:space="preserve">, </w:t>
      </w:r>
      <w:proofErr w:type="spellStart"/>
      <w:r w:rsidRPr="007C0197">
        <w:rPr>
          <w:rFonts w:ascii="Book Antiqua" w:hAnsi="Book Antiqua"/>
          <w:sz w:val="24"/>
          <w:szCs w:val="24"/>
        </w:rPr>
        <w:t>Nomikos</w:t>
      </w:r>
      <w:proofErr w:type="spellEnd"/>
      <w:r w:rsidRPr="007C0197">
        <w:rPr>
          <w:rFonts w:ascii="Book Antiqua" w:hAnsi="Book Antiqua"/>
          <w:sz w:val="24"/>
          <w:szCs w:val="24"/>
        </w:rPr>
        <w:t xml:space="preserve"> P, </w:t>
      </w:r>
      <w:proofErr w:type="spellStart"/>
      <w:r w:rsidRPr="007C0197">
        <w:rPr>
          <w:rFonts w:ascii="Book Antiqua" w:hAnsi="Book Antiqua"/>
          <w:sz w:val="24"/>
          <w:szCs w:val="24"/>
        </w:rPr>
        <w:t>Kontogeorgos</w:t>
      </w:r>
      <w:proofErr w:type="spellEnd"/>
      <w:r w:rsidRPr="007C0197">
        <w:rPr>
          <w:rFonts w:ascii="Book Antiqua" w:hAnsi="Book Antiqua"/>
          <w:sz w:val="24"/>
          <w:szCs w:val="24"/>
        </w:rPr>
        <w:t xml:space="preserve"> G, </w:t>
      </w:r>
      <w:proofErr w:type="spellStart"/>
      <w:r w:rsidRPr="007C0197">
        <w:rPr>
          <w:rFonts w:ascii="Book Antiqua" w:hAnsi="Book Antiqua"/>
          <w:sz w:val="24"/>
          <w:szCs w:val="24"/>
        </w:rPr>
        <w:t>Buchfelder</w:t>
      </w:r>
      <w:proofErr w:type="spellEnd"/>
      <w:r w:rsidRPr="007C0197">
        <w:rPr>
          <w:rFonts w:ascii="Book Antiqua" w:hAnsi="Book Antiqua"/>
          <w:sz w:val="24"/>
          <w:szCs w:val="24"/>
        </w:rPr>
        <w:t xml:space="preserve"> M, Grossman AB. Clinical review: Diagnosis and management of pituitary carcinomas. </w:t>
      </w:r>
      <w:r w:rsidRPr="007C0197">
        <w:rPr>
          <w:rFonts w:ascii="Book Antiqua" w:hAnsi="Book Antiqua"/>
          <w:i/>
          <w:sz w:val="24"/>
          <w:szCs w:val="24"/>
        </w:rPr>
        <w:t xml:space="preserve">J Clin Endocrinol </w:t>
      </w:r>
      <w:proofErr w:type="spellStart"/>
      <w:r w:rsidRPr="007C0197">
        <w:rPr>
          <w:rFonts w:ascii="Book Antiqua" w:hAnsi="Book Antiqua"/>
          <w:i/>
          <w:sz w:val="24"/>
          <w:szCs w:val="24"/>
        </w:rPr>
        <w:t>Metab</w:t>
      </w:r>
      <w:proofErr w:type="spellEnd"/>
      <w:r w:rsidRPr="007C0197">
        <w:rPr>
          <w:rFonts w:ascii="Book Antiqua" w:hAnsi="Book Antiqua"/>
          <w:sz w:val="24"/>
          <w:szCs w:val="24"/>
        </w:rPr>
        <w:t xml:space="preserve"> 2005; </w:t>
      </w:r>
      <w:r w:rsidRPr="007C0197">
        <w:rPr>
          <w:rFonts w:ascii="Book Antiqua" w:hAnsi="Book Antiqua"/>
          <w:b/>
          <w:sz w:val="24"/>
          <w:szCs w:val="24"/>
        </w:rPr>
        <w:t>90</w:t>
      </w:r>
      <w:r w:rsidRPr="007C0197">
        <w:rPr>
          <w:rFonts w:ascii="Book Antiqua" w:hAnsi="Book Antiqua"/>
          <w:sz w:val="24"/>
          <w:szCs w:val="24"/>
        </w:rPr>
        <w:t>: 3089-3099 [PMID: 15741248 DOI: 10.1210/jc.2004-2231]</w:t>
      </w:r>
    </w:p>
    <w:p w14:paraId="1CE5BB17"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4 </w:t>
      </w:r>
      <w:r w:rsidRPr="007C0197">
        <w:rPr>
          <w:rFonts w:ascii="Book Antiqua" w:hAnsi="Book Antiqua"/>
          <w:b/>
          <w:sz w:val="24"/>
          <w:szCs w:val="24"/>
        </w:rPr>
        <w:t>Ji Y</w:t>
      </w:r>
      <w:r w:rsidRPr="007C0197">
        <w:rPr>
          <w:rFonts w:ascii="Book Antiqua" w:hAnsi="Book Antiqua"/>
          <w:sz w:val="24"/>
          <w:szCs w:val="24"/>
        </w:rPr>
        <w:t xml:space="preserve">, Vogel RI, Lou E. Temozolomide treatment of pituitary carcinomas and atypical adenomas: systematic review of case reports. </w:t>
      </w:r>
      <w:proofErr w:type="spellStart"/>
      <w:r w:rsidRPr="007C0197">
        <w:rPr>
          <w:rFonts w:ascii="Book Antiqua" w:hAnsi="Book Antiqua"/>
          <w:i/>
          <w:sz w:val="24"/>
          <w:szCs w:val="24"/>
        </w:rPr>
        <w:t>Neurooncol</w:t>
      </w:r>
      <w:proofErr w:type="spellEnd"/>
      <w:r w:rsidRPr="007C0197">
        <w:rPr>
          <w:rFonts w:ascii="Book Antiqua" w:hAnsi="Book Antiqua"/>
          <w:i/>
          <w:sz w:val="24"/>
          <w:szCs w:val="24"/>
        </w:rPr>
        <w:t xml:space="preserve"> </w:t>
      </w:r>
      <w:proofErr w:type="spellStart"/>
      <w:r w:rsidRPr="007C0197">
        <w:rPr>
          <w:rFonts w:ascii="Book Antiqua" w:hAnsi="Book Antiqua"/>
          <w:i/>
          <w:sz w:val="24"/>
          <w:szCs w:val="24"/>
        </w:rPr>
        <w:t>Pract</w:t>
      </w:r>
      <w:proofErr w:type="spellEnd"/>
      <w:r w:rsidRPr="007C0197">
        <w:rPr>
          <w:rFonts w:ascii="Book Antiqua" w:hAnsi="Book Antiqua"/>
          <w:sz w:val="24"/>
          <w:szCs w:val="24"/>
        </w:rPr>
        <w:t xml:space="preserve"> 2016; </w:t>
      </w:r>
      <w:r w:rsidRPr="007C0197">
        <w:rPr>
          <w:rFonts w:ascii="Book Antiqua" w:hAnsi="Book Antiqua"/>
          <w:b/>
          <w:sz w:val="24"/>
          <w:szCs w:val="24"/>
        </w:rPr>
        <w:t>3</w:t>
      </w:r>
      <w:r w:rsidRPr="007C0197">
        <w:rPr>
          <w:rFonts w:ascii="Book Antiqua" w:hAnsi="Book Antiqua"/>
          <w:sz w:val="24"/>
          <w:szCs w:val="24"/>
        </w:rPr>
        <w:t>: 188-195 [PMID: 27551432 DOI: 10.1093/</w:t>
      </w:r>
      <w:proofErr w:type="spellStart"/>
      <w:r w:rsidRPr="007C0197">
        <w:rPr>
          <w:rFonts w:ascii="Book Antiqua" w:hAnsi="Book Antiqua"/>
          <w:sz w:val="24"/>
          <w:szCs w:val="24"/>
        </w:rPr>
        <w:t>nop</w:t>
      </w:r>
      <w:proofErr w:type="spellEnd"/>
      <w:r w:rsidRPr="007C0197">
        <w:rPr>
          <w:rFonts w:ascii="Book Antiqua" w:hAnsi="Book Antiqua"/>
          <w:sz w:val="24"/>
          <w:szCs w:val="24"/>
        </w:rPr>
        <w:t>/npv059]</w:t>
      </w:r>
    </w:p>
    <w:p w14:paraId="34471E0C"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5 </w:t>
      </w:r>
      <w:r w:rsidRPr="007C0197">
        <w:rPr>
          <w:rFonts w:ascii="Book Antiqua" w:hAnsi="Book Antiqua"/>
          <w:b/>
          <w:sz w:val="24"/>
          <w:szCs w:val="24"/>
        </w:rPr>
        <w:t>Ezzat S</w:t>
      </w:r>
      <w:r w:rsidRPr="007C0197">
        <w:rPr>
          <w:rFonts w:ascii="Book Antiqua" w:hAnsi="Book Antiqua"/>
          <w:sz w:val="24"/>
          <w:szCs w:val="24"/>
        </w:rPr>
        <w:t xml:space="preserve">, Asa SL, </w:t>
      </w:r>
      <w:proofErr w:type="spellStart"/>
      <w:r w:rsidRPr="007C0197">
        <w:rPr>
          <w:rFonts w:ascii="Book Antiqua" w:hAnsi="Book Antiqua"/>
          <w:sz w:val="24"/>
          <w:szCs w:val="24"/>
        </w:rPr>
        <w:t>Couldwell</w:t>
      </w:r>
      <w:proofErr w:type="spellEnd"/>
      <w:r w:rsidRPr="007C0197">
        <w:rPr>
          <w:rFonts w:ascii="Book Antiqua" w:hAnsi="Book Antiqua"/>
          <w:sz w:val="24"/>
          <w:szCs w:val="24"/>
        </w:rPr>
        <w:t xml:space="preserve"> WT, Barr CE, Dodge WE, Vance ML, McCutcheon IE. The prevalence of pituitary adenomas: a systematic review. </w:t>
      </w:r>
      <w:r w:rsidRPr="007C0197">
        <w:rPr>
          <w:rFonts w:ascii="Book Antiqua" w:hAnsi="Book Antiqua"/>
          <w:i/>
          <w:sz w:val="24"/>
          <w:szCs w:val="24"/>
        </w:rPr>
        <w:t>Cancer</w:t>
      </w:r>
      <w:r w:rsidRPr="007C0197">
        <w:rPr>
          <w:rFonts w:ascii="Book Antiqua" w:hAnsi="Book Antiqua"/>
          <w:sz w:val="24"/>
          <w:szCs w:val="24"/>
        </w:rPr>
        <w:t xml:space="preserve"> 2004; </w:t>
      </w:r>
      <w:r w:rsidRPr="007C0197">
        <w:rPr>
          <w:rFonts w:ascii="Book Antiqua" w:hAnsi="Book Antiqua"/>
          <w:b/>
          <w:sz w:val="24"/>
          <w:szCs w:val="24"/>
        </w:rPr>
        <w:t>101</w:t>
      </w:r>
      <w:r w:rsidRPr="007C0197">
        <w:rPr>
          <w:rFonts w:ascii="Book Antiqua" w:hAnsi="Book Antiqua"/>
          <w:sz w:val="24"/>
          <w:szCs w:val="24"/>
        </w:rPr>
        <w:t>: 613-619 [PMID: 15274075 DOI: 10.1002/cncr.20412]</w:t>
      </w:r>
    </w:p>
    <w:p w14:paraId="27589125"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6 </w:t>
      </w:r>
      <w:r w:rsidRPr="007C0197">
        <w:rPr>
          <w:rFonts w:ascii="Book Antiqua" w:hAnsi="Book Antiqua"/>
          <w:b/>
          <w:sz w:val="24"/>
          <w:szCs w:val="24"/>
        </w:rPr>
        <w:t>Mete O</w:t>
      </w:r>
      <w:r w:rsidRPr="007C0197">
        <w:rPr>
          <w:rFonts w:ascii="Book Antiqua" w:hAnsi="Book Antiqua"/>
          <w:sz w:val="24"/>
          <w:szCs w:val="24"/>
        </w:rPr>
        <w:t xml:space="preserve">, Lopes MB. Overview of the 2017 WHO Classification of Pituitary Tumors. </w:t>
      </w:r>
      <w:proofErr w:type="spellStart"/>
      <w:r w:rsidRPr="007C0197">
        <w:rPr>
          <w:rFonts w:ascii="Book Antiqua" w:hAnsi="Book Antiqua"/>
          <w:i/>
          <w:sz w:val="24"/>
          <w:szCs w:val="24"/>
        </w:rPr>
        <w:t>Endocr</w:t>
      </w:r>
      <w:proofErr w:type="spellEnd"/>
      <w:r w:rsidRPr="007C0197">
        <w:rPr>
          <w:rFonts w:ascii="Book Antiqua" w:hAnsi="Book Antiqua"/>
          <w:i/>
          <w:sz w:val="24"/>
          <w:szCs w:val="24"/>
        </w:rPr>
        <w:t xml:space="preserve"> </w:t>
      </w:r>
      <w:proofErr w:type="spellStart"/>
      <w:r w:rsidRPr="007C0197">
        <w:rPr>
          <w:rFonts w:ascii="Book Antiqua" w:hAnsi="Book Antiqua"/>
          <w:i/>
          <w:sz w:val="24"/>
          <w:szCs w:val="24"/>
        </w:rPr>
        <w:t>Pathol</w:t>
      </w:r>
      <w:proofErr w:type="spellEnd"/>
      <w:r w:rsidRPr="007C0197">
        <w:rPr>
          <w:rFonts w:ascii="Book Antiqua" w:hAnsi="Book Antiqua"/>
          <w:sz w:val="24"/>
          <w:szCs w:val="24"/>
        </w:rPr>
        <w:t xml:space="preserve"> 2017; </w:t>
      </w:r>
      <w:r w:rsidRPr="007C0197">
        <w:rPr>
          <w:rFonts w:ascii="Book Antiqua" w:hAnsi="Book Antiqua"/>
          <w:b/>
          <w:sz w:val="24"/>
          <w:szCs w:val="24"/>
        </w:rPr>
        <w:t>28</w:t>
      </w:r>
      <w:r w:rsidRPr="007C0197">
        <w:rPr>
          <w:rFonts w:ascii="Book Antiqua" w:hAnsi="Book Antiqua"/>
          <w:sz w:val="24"/>
          <w:szCs w:val="24"/>
        </w:rPr>
        <w:t>: 228-243 [PMID: 28766057 DOI: 10.1007/s12022-017-9498-z]</w:t>
      </w:r>
    </w:p>
    <w:p w14:paraId="0BC509AB"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7 </w:t>
      </w:r>
      <w:r w:rsidRPr="007C0197">
        <w:rPr>
          <w:rFonts w:ascii="Book Antiqua" w:hAnsi="Book Antiqua"/>
          <w:b/>
          <w:sz w:val="24"/>
          <w:szCs w:val="24"/>
        </w:rPr>
        <w:t xml:space="preserve">Di </w:t>
      </w:r>
      <w:proofErr w:type="spellStart"/>
      <w:r w:rsidRPr="007C0197">
        <w:rPr>
          <w:rFonts w:ascii="Book Antiqua" w:hAnsi="Book Antiqua"/>
          <w:b/>
          <w:sz w:val="24"/>
          <w:szCs w:val="24"/>
        </w:rPr>
        <w:t>Ieva</w:t>
      </w:r>
      <w:proofErr w:type="spellEnd"/>
      <w:r w:rsidRPr="007C0197">
        <w:rPr>
          <w:rFonts w:ascii="Book Antiqua" w:hAnsi="Book Antiqua"/>
          <w:b/>
          <w:sz w:val="24"/>
          <w:szCs w:val="24"/>
        </w:rPr>
        <w:t xml:space="preserve"> A</w:t>
      </w:r>
      <w:r w:rsidRPr="007C0197">
        <w:rPr>
          <w:rFonts w:ascii="Book Antiqua" w:hAnsi="Book Antiqua"/>
          <w:sz w:val="24"/>
          <w:szCs w:val="24"/>
        </w:rPr>
        <w:t xml:space="preserve">, </w:t>
      </w:r>
      <w:proofErr w:type="spellStart"/>
      <w:r w:rsidRPr="007C0197">
        <w:rPr>
          <w:rFonts w:ascii="Book Antiqua" w:hAnsi="Book Antiqua"/>
          <w:sz w:val="24"/>
          <w:szCs w:val="24"/>
        </w:rPr>
        <w:t>Rotondo</w:t>
      </w:r>
      <w:proofErr w:type="spellEnd"/>
      <w:r w:rsidRPr="007C0197">
        <w:rPr>
          <w:rFonts w:ascii="Book Antiqua" w:hAnsi="Book Antiqua"/>
          <w:sz w:val="24"/>
          <w:szCs w:val="24"/>
        </w:rPr>
        <w:t xml:space="preserve"> F, </w:t>
      </w:r>
      <w:proofErr w:type="spellStart"/>
      <w:r w:rsidRPr="007C0197">
        <w:rPr>
          <w:rFonts w:ascii="Book Antiqua" w:hAnsi="Book Antiqua"/>
          <w:sz w:val="24"/>
          <w:szCs w:val="24"/>
        </w:rPr>
        <w:t>Syro</w:t>
      </w:r>
      <w:proofErr w:type="spellEnd"/>
      <w:r w:rsidRPr="007C0197">
        <w:rPr>
          <w:rFonts w:ascii="Book Antiqua" w:hAnsi="Book Antiqua"/>
          <w:sz w:val="24"/>
          <w:szCs w:val="24"/>
        </w:rPr>
        <w:t xml:space="preserve"> LV, </w:t>
      </w:r>
      <w:proofErr w:type="spellStart"/>
      <w:r w:rsidRPr="007C0197">
        <w:rPr>
          <w:rFonts w:ascii="Book Antiqua" w:hAnsi="Book Antiqua"/>
          <w:sz w:val="24"/>
          <w:szCs w:val="24"/>
        </w:rPr>
        <w:t>Cusimano</w:t>
      </w:r>
      <w:proofErr w:type="spellEnd"/>
      <w:r w:rsidRPr="007C0197">
        <w:rPr>
          <w:rFonts w:ascii="Book Antiqua" w:hAnsi="Book Antiqua"/>
          <w:sz w:val="24"/>
          <w:szCs w:val="24"/>
        </w:rPr>
        <w:t xml:space="preserve"> MD, Kovacs K. Aggressive pituitary adenomas--diagnosis and emerging treatments. </w:t>
      </w:r>
      <w:r w:rsidRPr="007C0197">
        <w:rPr>
          <w:rFonts w:ascii="Book Antiqua" w:hAnsi="Book Antiqua"/>
          <w:i/>
          <w:sz w:val="24"/>
          <w:szCs w:val="24"/>
        </w:rPr>
        <w:t>Nat Rev Endocrinol</w:t>
      </w:r>
      <w:r w:rsidRPr="007C0197">
        <w:rPr>
          <w:rFonts w:ascii="Book Antiqua" w:hAnsi="Book Antiqua"/>
          <w:sz w:val="24"/>
          <w:szCs w:val="24"/>
        </w:rPr>
        <w:t xml:space="preserve"> 2014; </w:t>
      </w:r>
      <w:r w:rsidRPr="007C0197">
        <w:rPr>
          <w:rFonts w:ascii="Book Antiqua" w:hAnsi="Book Antiqua"/>
          <w:b/>
          <w:sz w:val="24"/>
          <w:szCs w:val="24"/>
        </w:rPr>
        <w:t>10</w:t>
      </w:r>
      <w:r w:rsidRPr="007C0197">
        <w:rPr>
          <w:rFonts w:ascii="Book Antiqua" w:hAnsi="Book Antiqua"/>
          <w:sz w:val="24"/>
          <w:szCs w:val="24"/>
        </w:rPr>
        <w:t>: 423-435 [PMID: 24821329 DOI: 10.1038/nrendo.2014.64]</w:t>
      </w:r>
    </w:p>
    <w:p w14:paraId="211094B4"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8 </w:t>
      </w:r>
      <w:proofErr w:type="spellStart"/>
      <w:r w:rsidRPr="007C0197">
        <w:rPr>
          <w:rFonts w:ascii="Book Antiqua" w:hAnsi="Book Antiqua"/>
          <w:b/>
          <w:sz w:val="24"/>
          <w:szCs w:val="24"/>
        </w:rPr>
        <w:t>Melmed</w:t>
      </w:r>
      <w:proofErr w:type="spellEnd"/>
      <w:r w:rsidRPr="007C0197">
        <w:rPr>
          <w:rFonts w:ascii="Book Antiqua" w:hAnsi="Book Antiqua"/>
          <w:b/>
          <w:sz w:val="24"/>
          <w:szCs w:val="24"/>
        </w:rPr>
        <w:t xml:space="preserve"> S</w:t>
      </w:r>
      <w:r w:rsidRPr="007C0197">
        <w:rPr>
          <w:rFonts w:ascii="Book Antiqua" w:hAnsi="Book Antiqua"/>
          <w:sz w:val="24"/>
          <w:szCs w:val="24"/>
        </w:rPr>
        <w:t xml:space="preserve">. Pathogenesis of pituitary tumors. </w:t>
      </w:r>
      <w:r w:rsidRPr="007C0197">
        <w:rPr>
          <w:rFonts w:ascii="Book Antiqua" w:hAnsi="Book Antiqua"/>
          <w:i/>
          <w:sz w:val="24"/>
          <w:szCs w:val="24"/>
        </w:rPr>
        <w:t>Nat Rev Endocrinol</w:t>
      </w:r>
      <w:r w:rsidRPr="007C0197">
        <w:rPr>
          <w:rFonts w:ascii="Book Antiqua" w:hAnsi="Book Antiqua"/>
          <w:sz w:val="24"/>
          <w:szCs w:val="24"/>
        </w:rPr>
        <w:t xml:space="preserve"> 2011; </w:t>
      </w:r>
      <w:r w:rsidRPr="007C0197">
        <w:rPr>
          <w:rFonts w:ascii="Book Antiqua" w:hAnsi="Book Antiqua"/>
          <w:b/>
          <w:sz w:val="24"/>
          <w:szCs w:val="24"/>
        </w:rPr>
        <w:t>7</w:t>
      </w:r>
      <w:r w:rsidRPr="007C0197">
        <w:rPr>
          <w:rFonts w:ascii="Book Antiqua" w:hAnsi="Book Antiqua"/>
          <w:sz w:val="24"/>
          <w:szCs w:val="24"/>
        </w:rPr>
        <w:t>: 257-266 [PMID: 21423242 DOI: 10.1038/nrendo.2011.40]</w:t>
      </w:r>
    </w:p>
    <w:p w14:paraId="14257DFB"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9 </w:t>
      </w:r>
      <w:proofErr w:type="spellStart"/>
      <w:r w:rsidRPr="007C0197">
        <w:rPr>
          <w:rFonts w:ascii="Book Antiqua" w:hAnsi="Book Antiqua"/>
          <w:b/>
          <w:sz w:val="24"/>
          <w:szCs w:val="24"/>
        </w:rPr>
        <w:t>Tufton</w:t>
      </w:r>
      <w:proofErr w:type="spellEnd"/>
      <w:r w:rsidRPr="007C0197">
        <w:rPr>
          <w:rFonts w:ascii="Book Antiqua" w:hAnsi="Book Antiqua"/>
          <w:b/>
          <w:sz w:val="24"/>
          <w:szCs w:val="24"/>
        </w:rPr>
        <w:t xml:space="preserve"> N</w:t>
      </w:r>
      <w:r w:rsidRPr="007C0197">
        <w:rPr>
          <w:rFonts w:ascii="Book Antiqua" w:hAnsi="Book Antiqua"/>
          <w:sz w:val="24"/>
          <w:szCs w:val="24"/>
        </w:rPr>
        <w:t xml:space="preserve">, </w:t>
      </w:r>
      <w:proofErr w:type="spellStart"/>
      <w:r w:rsidRPr="007C0197">
        <w:rPr>
          <w:rFonts w:ascii="Book Antiqua" w:hAnsi="Book Antiqua"/>
          <w:sz w:val="24"/>
          <w:szCs w:val="24"/>
        </w:rPr>
        <w:t>Roncaroli</w:t>
      </w:r>
      <w:proofErr w:type="spellEnd"/>
      <w:r w:rsidRPr="007C0197">
        <w:rPr>
          <w:rFonts w:ascii="Book Antiqua" w:hAnsi="Book Antiqua"/>
          <w:sz w:val="24"/>
          <w:szCs w:val="24"/>
        </w:rPr>
        <w:t xml:space="preserve"> F, </w:t>
      </w:r>
      <w:proofErr w:type="spellStart"/>
      <w:r w:rsidRPr="007C0197">
        <w:rPr>
          <w:rFonts w:ascii="Book Antiqua" w:hAnsi="Book Antiqua"/>
          <w:sz w:val="24"/>
          <w:szCs w:val="24"/>
        </w:rPr>
        <w:t>Hadjidemetriou</w:t>
      </w:r>
      <w:proofErr w:type="spellEnd"/>
      <w:r w:rsidRPr="007C0197">
        <w:rPr>
          <w:rFonts w:ascii="Book Antiqua" w:hAnsi="Book Antiqua"/>
          <w:sz w:val="24"/>
          <w:szCs w:val="24"/>
        </w:rPr>
        <w:t xml:space="preserve"> I, Dang MN, </w:t>
      </w:r>
      <w:proofErr w:type="spellStart"/>
      <w:r w:rsidRPr="007C0197">
        <w:rPr>
          <w:rFonts w:ascii="Book Antiqua" w:hAnsi="Book Antiqua"/>
          <w:sz w:val="24"/>
          <w:szCs w:val="24"/>
        </w:rPr>
        <w:t>Dénes</w:t>
      </w:r>
      <w:proofErr w:type="spellEnd"/>
      <w:r w:rsidRPr="007C0197">
        <w:rPr>
          <w:rFonts w:ascii="Book Antiqua" w:hAnsi="Book Antiqua"/>
          <w:sz w:val="24"/>
          <w:szCs w:val="24"/>
        </w:rPr>
        <w:t xml:space="preserve"> J, Guasti L, Thom M, Powell M, </w:t>
      </w:r>
      <w:proofErr w:type="spellStart"/>
      <w:r w:rsidRPr="007C0197">
        <w:rPr>
          <w:rFonts w:ascii="Book Antiqua" w:hAnsi="Book Antiqua"/>
          <w:sz w:val="24"/>
          <w:szCs w:val="24"/>
        </w:rPr>
        <w:t>Baldeweg</w:t>
      </w:r>
      <w:proofErr w:type="spellEnd"/>
      <w:r w:rsidRPr="007C0197">
        <w:rPr>
          <w:rFonts w:ascii="Book Antiqua" w:hAnsi="Book Antiqua"/>
          <w:sz w:val="24"/>
          <w:szCs w:val="24"/>
        </w:rPr>
        <w:t xml:space="preserve"> SE, </w:t>
      </w:r>
      <w:proofErr w:type="spellStart"/>
      <w:r w:rsidRPr="007C0197">
        <w:rPr>
          <w:rFonts w:ascii="Book Antiqua" w:hAnsi="Book Antiqua"/>
          <w:sz w:val="24"/>
          <w:szCs w:val="24"/>
        </w:rPr>
        <w:t>Fersht</w:t>
      </w:r>
      <w:proofErr w:type="spellEnd"/>
      <w:r w:rsidRPr="007C0197">
        <w:rPr>
          <w:rFonts w:ascii="Book Antiqua" w:hAnsi="Book Antiqua"/>
          <w:sz w:val="24"/>
          <w:szCs w:val="24"/>
        </w:rPr>
        <w:t xml:space="preserve"> N, </w:t>
      </w:r>
      <w:proofErr w:type="spellStart"/>
      <w:r w:rsidRPr="007C0197">
        <w:rPr>
          <w:rFonts w:ascii="Book Antiqua" w:hAnsi="Book Antiqua"/>
          <w:sz w:val="24"/>
          <w:szCs w:val="24"/>
        </w:rPr>
        <w:t>Korbonits</w:t>
      </w:r>
      <w:proofErr w:type="spellEnd"/>
      <w:r w:rsidRPr="007C0197">
        <w:rPr>
          <w:rFonts w:ascii="Book Antiqua" w:hAnsi="Book Antiqua"/>
          <w:sz w:val="24"/>
          <w:szCs w:val="24"/>
        </w:rPr>
        <w:t xml:space="preserve"> M. Pituitary Carcinoma in a Patient with an SDHB Mutation. </w:t>
      </w:r>
      <w:proofErr w:type="spellStart"/>
      <w:r w:rsidRPr="007C0197">
        <w:rPr>
          <w:rFonts w:ascii="Book Antiqua" w:hAnsi="Book Antiqua"/>
          <w:i/>
          <w:sz w:val="24"/>
          <w:szCs w:val="24"/>
        </w:rPr>
        <w:t>Endocr</w:t>
      </w:r>
      <w:proofErr w:type="spellEnd"/>
      <w:r w:rsidRPr="007C0197">
        <w:rPr>
          <w:rFonts w:ascii="Book Antiqua" w:hAnsi="Book Antiqua"/>
          <w:i/>
          <w:sz w:val="24"/>
          <w:szCs w:val="24"/>
        </w:rPr>
        <w:t xml:space="preserve"> </w:t>
      </w:r>
      <w:proofErr w:type="spellStart"/>
      <w:r w:rsidRPr="007C0197">
        <w:rPr>
          <w:rFonts w:ascii="Book Antiqua" w:hAnsi="Book Antiqua"/>
          <w:i/>
          <w:sz w:val="24"/>
          <w:szCs w:val="24"/>
        </w:rPr>
        <w:t>Pathol</w:t>
      </w:r>
      <w:proofErr w:type="spellEnd"/>
      <w:r w:rsidRPr="007C0197">
        <w:rPr>
          <w:rFonts w:ascii="Book Antiqua" w:hAnsi="Book Antiqua"/>
          <w:sz w:val="24"/>
          <w:szCs w:val="24"/>
        </w:rPr>
        <w:t xml:space="preserve"> 2017; </w:t>
      </w:r>
      <w:r w:rsidRPr="007C0197">
        <w:rPr>
          <w:rFonts w:ascii="Book Antiqua" w:hAnsi="Book Antiqua"/>
          <w:b/>
          <w:sz w:val="24"/>
          <w:szCs w:val="24"/>
        </w:rPr>
        <w:t>28</w:t>
      </w:r>
      <w:r w:rsidRPr="007C0197">
        <w:rPr>
          <w:rFonts w:ascii="Book Antiqua" w:hAnsi="Book Antiqua"/>
          <w:sz w:val="24"/>
          <w:szCs w:val="24"/>
        </w:rPr>
        <w:t>: 320-325 [PMID: 28284009 DOI: 10.1007/s12022-017-9474-7]</w:t>
      </w:r>
    </w:p>
    <w:p w14:paraId="7D5ECFAF"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10 </w:t>
      </w:r>
      <w:r w:rsidRPr="007C0197">
        <w:rPr>
          <w:rFonts w:ascii="Book Antiqua" w:hAnsi="Book Antiqua"/>
          <w:b/>
          <w:sz w:val="24"/>
          <w:szCs w:val="24"/>
        </w:rPr>
        <w:t>Neumann HP</w:t>
      </w:r>
      <w:r w:rsidRPr="007C0197">
        <w:rPr>
          <w:rFonts w:ascii="Book Antiqua" w:hAnsi="Book Antiqua"/>
          <w:sz w:val="24"/>
          <w:szCs w:val="24"/>
        </w:rPr>
        <w:t xml:space="preserve">, Bausch B, </w:t>
      </w:r>
      <w:proofErr w:type="spellStart"/>
      <w:r w:rsidRPr="007C0197">
        <w:rPr>
          <w:rFonts w:ascii="Book Antiqua" w:hAnsi="Book Antiqua"/>
          <w:sz w:val="24"/>
          <w:szCs w:val="24"/>
        </w:rPr>
        <w:t>McWhinney</w:t>
      </w:r>
      <w:proofErr w:type="spellEnd"/>
      <w:r w:rsidRPr="007C0197">
        <w:rPr>
          <w:rFonts w:ascii="Book Antiqua" w:hAnsi="Book Antiqua"/>
          <w:sz w:val="24"/>
          <w:szCs w:val="24"/>
        </w:rPr>
        <w:t xml:space="preserve"> SR, Bender BU, </w:t>
      </w:r>
      <w:proofErr w:type="spellStart"/>
      <w:r w:rsidRPr="007C0197">
        <w:rPr>
          <w:rFonts w:ascii="Book Antiqua" w:hAnsi="Book Antiqua"/>
          <w:sz w:val="24"/>
          <w:szCs w:val="24"/>
        </w:rPr>
        <w:t>Gimm</w:t>
      </w:r>
      <w:proofErr w:type="spellEnd"/>
      <w:r w:rsidRPr="007C0197">
        <w:rPr>
          <w:rFonts w:ascii="Book Antiqua" w:hAnsi="Book Antiqua"/>
          <w:sz w:val="24"/>
          <w:szCs w:val="24"/>
        </w:rPr>
        <w:t xml:space="preserve"> O, Franke G, Schipper J, </w:t>
      </w:r>
      <w:proofErr w:type="spellStart"/>
      <w:r w:rsidRPr="007C0197">
        <w:rPr>
          <w:rFonts w:ascii="Book Antiqua" w:hAnsi="Book Antiqua"/>
          <w:sz w:val="24"/>
          <w:szCs w:val="24"/>
        </w:rPr>
        <w:t>Klisch</w:t>
      </w:r>
      <w:proofErr w:type="spellEnd"/>
      <w:r w:rsidRPr="007C0197">
        <w:rPr>
          <w:rFonts w:ascii="Book Antiqua" w:hAnsi="Book Antiqua"/>
          <w:sz w:val="24"/>
          <w:szCs w:val="24"/>
        </w:rPr>
        <w:t xml:space="preserve"> J, </w:t>
      </w:r>
      <w:proofErr w:type="spellStart"/>
      <w:r w:rsidRPr="007C0197">
        <w:rPr>
          <w:rFonts w:ascii="Book Antiqua" w:hAnsi="Book Antiqua"/>
          <w:sz w:val="24"/>
          <w:szCs w:val="24"/>
        </w:rPr>
        <w:t>Altehoefer</w:t>
      </w:r>
      <w:proofErr w:type="spellEnd"/>
      <w:r w:rsidRPr="007C0197">
        <w:rPr>
          <w:rFonts w:ascii="Book Antiqua" w:hAnsi="Book Antiqua"/>
          <w:sz w:val="24"/>
          <w:szCs w:val="24"/>
        </w:rPr>
        <w:t xml:space="preserve"> C, </w:t>
      </w:r>
      <w:proofErr w:type="spellStart"/>
      <w:r w:rsidRPr="007C0197">
        <w:rPr>
          <w:rFonts w:ascii="Book Antiqua" w:hAnsi="Book Antiqua"/>
          <w:sz w:val="24"/>
          <w:szCs w:val="24"/>
        </w:rPr>
        <w:t>Zerres</w:t>
      </w:r>
      <w:proofErr w:type="spellEnd"/>
      <w:r w:rsidRPr="007C0197">
        <w:rPr>
          <w:rFonts w:ascii="Book Antiqua" w:hAnsi="Book Antiqua"/>
          <w:sz w:val="24"/>
          <w:szCs w:val="24"/>
        </w:rPr>
        <w:t xml:space="preserve"> K, </w:t>
      </w:r>
      <w:proofErr w:type="spellStart"/>
      <w:r w:rsidRPr="007C0197">
        <w:rPr>
          <w:rFonts w:ascii="Book Antiqua" w:hAnsi="Book Antiqua"/>
          <w:sz w:val="24"/>
          <w:szCs w:val="24"/>
        </w:rPr>
        <w:t>Januszewicz</w:t>
      </w:r>
      <w:proofErr w:type="spellEnd"/>
      <w:r w:rsidRPr="007C0197">
        <w:rPr>
          <w:rFonts w:ascii="Book Antiqua" w:hAnsi="Book Antiqua"/>
          <w:sz w:val="24"/>
          <w:szCs w:val="24"/>
        </w:rPr>
        <w:t xml:space="preserve"> A, </w:t>
      </w:r>
      <w:proofErr w:type="spellStart"/>
      <w:r w:rsidRPr="007C0197">
        <w:rPr>
          <w:rFonts w:ascii="Book Antiqua" w:hAnsi="Book Antiqua"/>
          <w:sz w:val="24"/>
          <w:szCs w:val="24"/>
        </w:rPr>
        <w:t>Eng</w:t>
      </w:r>
      <w:proofErr w:type="spellEnd"/>
      <w:r w:rsidRPr="007C0197">
        <w:rPr>
          <w:rFonts w:ascii="Book Antiqua" w:hAnsi="Book Antiqua"/>
          <w:sz w:val="24"/>
          <w:szCs w:val="24"/>
        </w:rPr>
        <w:t xml:space="preserve"> C, Smith WM, Munk R, </w:t>
      </w:r>
      <w:proofErr w:type="spellStart"/>
      <w:r w:rsidRPr="007C0197">
        <w:rPr>
          <w:rFonts w:ascii="Book Antiqua" w:hAnsi="Book Antiqua"/>
          <w:sz w:val="24"/>
          <w:szCs w:val="24"/>
        </w:rPr>
        <w:t>Manz</w:t>
      </w:r>
      <w:proofErr w:type="spellEnd"/>
      <w:r w:rsidRPr="007C0197">
        <w:rPr>
          <w:rFonts w:ascii="Book Antiqua" w:hAnsi="Book Antiqua"/>
          <w:sz w:val="24"/>
          <w:szCs w:val="24"/>
        </w:rPr>
        <w:t xml:space="preserve"> T, </w:t>
      </w:r>
      <w:proofErr w:type="spellStart"/>
      <w:r w:rsidRPr="007C0197">
        <w:rPr>
          <w:rFonts w:ascii="Book Antiqua" w:hAnsi="Book Antiqua"/>
          <w:sz w:val="24"/>
          <w:szCs w:val="24"/>
        </w:rPr>
        <w:t>Glaesker</w:t>
      </w:r>
      <w:proofErr w:type="spellEnd"/>
      <w:r w:rsidRPr="007C0197">
        <w:rPr>
          <w:rFonts w:ascii="Book Antiqua" w:hAnsi="Book Antiqua"/>
          <w:sz w:val="24"/>
          <w:szCs w:val="24"/>
        </w:rPr>
        <w:t xml:space="preserve"> S, </w:t>
      </w:r>
      <w:proofErr w:type="spellStart"/>
      <w:r w:rsidRPr="007C0197">
        <w:rPr>
          <w:rFonts w:ascii="Book Antiqua" w:hAnsi="Book Antiqua"/>
          <w:sz w:val="24"/>
          <w:szCs w:val="24"/>
        </w:rPr>
        <w:t>Apel</w:t>
      </w:r>
      <w:proofErr w:type="spellEnd"/>
      <w:r w:rsidRPr="007C0197">
        <w:rPr>
          <w:rFonts w:ascii="Book Antiqua" w:hAnsi="Book Antiqua"/>
          <w:sz w:val="24"/>
          <w:szCs w:val="24"/>
        </w:rPr>
        <w:t xml:space="preserve"> TW, </w:t>
      </w:r>
      <w:proofErr w:type="spellStart"/>
      <w:r w:rsidRPr="007C0197">
        <w:rPr>
          <w:rFonts w:ascii="Book Antiqua" w:hAnsi="Book Antiqua"/>
          <w:sz w:val="24"/>
          <w:szCs w:val="24"/>
        </w:rPr>
        <w:t>Treier</w:t>
      </w:r>
      <w:proofErr w:type="spellEnd"/>
      <w:r w:rsidRPr="007C0197">
        <w:rPr>
          <w:rFonts w:ascii="Book Antiqua" w:hAnsi="Book Antiqua"/>
          <w:sz w:val="24"/>
          <w:szCs w:val="24"/>
        </w:rPr>
        <w:t xml:space="preserve"> M, </w:t>
      </w:r>
      <w:proofErr w:type="spellStart"/>
      <w:r w:rsidRPr="007C0197">
        <w:rPr>
          <w:rFonts w:ascii="Book Antiqua" w:hAnsi="Book Antiqua"/>
          <w:sz w:val="24"/>
          <w:szCs w:val="24"/>
        </w:rPr>
        <w:t>Reineke</w:t>
      </w:r>
      <w:proofErr w:type="spellEnd"/>
      <w:r w:rsidRPr="007C0197">
        <w:rPr>
          <w:rFonts w:ascii="Book Antiqua" w:hAnsi="Book Antiqua"/>
          <w:sz w:val="24"/>
          <w:szCs w:val="24"/>
        </w:rPr>
        <w:t xml:space="preserve"> M, Walz MK, Hoang-Vu C, </w:t>
      </w:r>
      <w:proofErr w:type="spellStart"/>
      <w:r w:rsidRPr="007C0197">
        <w:rPr>
          <w:rFonts w:ascii="Book Antiqua" w:hAnsi="Book Antiqua"/>
          <w:sz w:val="24"/>
          <w:szCs w:val="24"/>
        </w:rPr>
        <w:t>Brauckhoff</w:t>
      </w:r>
      <w:proofErr w:type="spellEnd"/>
      <w:r w:rsidRPr="007C0197">
        <w:rPr>
          <w:rFonts w:ascii="Book Antiqua" w:hAnsi="Book Antiqua"/>
          <w:sz w:val="24"/>
          <w:szCs w:val="24"/>
        </w:rPr>
        <w:t xml:space="preserve"> M, Klein-Franke A, Klose P, Schmidt H, Maier-</w:t>
      </w:r>
      <w:proofErr w:type="spellStart"/>
      <w:r w:rsidRPr="007C0197">
        <w:rPr>
          <w:rFonts w:ascii="Book Antiqua" w:hAnsi="Book Antiqua"/>
          <w:sz w:val="24"/>
          <w:szCs w:val="24"/>
        </w:rPr>
        <w:t>Woelfle</w:t>
      </w:r>
      <w:proofErr w:type="spellEnd"/>
      <w:r w:rsidRPr="007C0197">
        <w:rPr>
          <w:rFonts w:ascii="Book Antiqua" w:hAnsi="Book Antiqua"/>
          <w:sz w:val="24"/>
          <w:szCs w:val="24"/>
        </w:rPr>
        <w:t xml:space="preserve"> M, </w:t>
      </w:r>
      <w:proofErr w:type="spellStart"/>
      <w:r w:rsidRPr="007C0197">
        <w:rPr>
          <w:rFonts w:ascii="Book Antiqua" w:hAnsi="Book Antiqua"/>
          <w:sz w:val="24"/>
          <w:szCs w:val="24"/>
        </w:rPr>
        <w:t>Peçzkowska</w:t>
      </w:r>
      <w:proofErr w:type="spellEnd"/>
      <w:r w:rsidRPr="007C0197">
        <w:rPr>
          <w:rFonts w:ascii="Book Antiqua" w:hAnsi="Book Antiqua"/>
          <w:sz w:val="24"/>
          <w:szCs w:val="24"/>
        </w:rPr>
        <w:t xml:space="preserve"> M, </w:t>
      </w:r>
      <w:proofErr w:type="spellStart"/>
      <w:r w:rsidRPr="007C0197">
        <w:rPr>
          <w:rFonts w:ascii="Book Antiqua" w:hAnsi="Book Antiqua"/>
          <w:sz w:val="24"/>
          <w:szCs w:val="24"/>
        </w:rPr>
        <w:t>Szmigielski</w:t>
      </w:r>
      <w:proofErr w:type="spellEnd"/>
      <w:r w:rsidRPr="007C0197">
        <w:rPr>
          <w:rFonts w:ascii="Book Antiqua" w:hAnsi="Book Antiqua"/>
          <w:sz w:val="24"/>
          <w:szCs w:val="24"/>
        </w:rPr>
        <w:t xml:space="preserve"> C, </w:t>
      </w:r>
      <w:proofErr w:type="spellStart"/>
      <w:r w:rsidRPr="007C0197">
        <w:rPr>
          <w:rFonts w:ascii="Book Antiqua" w:hAnsi="Book Antiqua"/>
          <w:sz w:val="24"/>
          <w:szCs w:val="24"/>
        </w:rPr>
        <w:t>Eng</w:t>
      </w:r>
      <w:proofErr w:type="spellEnd"/>
      <w:r w:rsidRPr="007C0197">
        <w:rPr>
          <w:rFonts w:ascii="Book Antiqua" w:hAnsi="Book Antiqua"/>
          <w:sz w:val="24"/>
          <w:szCs w:val="24"/>
        </w:rPr>
        <w:t xml:space="preserve"> C; Freiburg-Warsaw-Columbus Pheochromocytoma Study Group. Germ-line mutations in </w:t>
      </w:r>
      <w:proofErr w:type="spellStart"/>
      <w:r w:rsidRPr="007C0197">
        <w:rPr>
          <w:rFonts w:ascii="Book Antiqua" w:hAnsi="Book Antiqua"/>
          <w:sz w:val="24"/>
          <w:szCs w:val="24"/>
        </w:rPr>
        <w:lastRenderedPageBreak/>
        <w:t>nonsyndromic</w:t>
      </w:r>
      <w:proofErr w:type="spellEnd"/>
      <w:r w:rsidRPr="007C0197">
        <w:rPr>
          <w:rFonts w:ascii="Book Antiqua" w:hAnsi="Book Antiqua"/>
          <w:sz w:val="24"/>
          <w:szCs w:val="24"/>
        </w:rPr>
        <w:t xml:space="preserve"> pheochromocytoma. </w:t>
      </w:r>
      <w:r w:rsidRPr="007C0197">
        <w:rPr>
          <w:rFonts w:ascii="Book Antiqua" w:hAnsi="Book Antiqua"/>
          <w:i/>
          <w:sz w:val="24"/>
          <w:szCs w:val="24"/>
        </w:rPr>
        <w:t xml:space="preserve">N </w:t>
      </w:r>
      <w:proofErr w:type="spellStart"/>
      <w:r w:rsidRPr="007C0197">
        <w:rPr>
          <w:rFonts w:ascii="Book Antiqua" w:hAnsi="Book Antiqua"/>
          <w:i/>
          <w:sz w:val="24"/>
          <w:szCs w:val="24"/>
        </w:rPr>
        <w:t>Engl</w:t>
      </w:r>
      <w:proofErr w:type="spellEnd"/>
      <w:r w:rsidRPr="007C0197">
        <w:rPr>
          <w:rFonts w:ascii="Book Antiqua" w:hAnsi="Book Antiqua"/>
          <w:i/>
          <w:sz w:val="24"/>
          <w:szCs w:val="24"/>
        </w:rPr>
        <w:t xml:space="preserve"> J Med</w:t>
      </w:r>
      <w:r w:rsidRPr="007C0197">
        <w:rPr>
          <w:rFonts w:ascii="Book Antiqua" w:hAnsi="Book Antiqua"/>
          <w:sz w:val="24"/>
          <w:szCs w:val="24"/>
        </w:rPr>
        <w:t xml:space="preserve"> 2002; </w:t>
      </w:r>
      <w:r w:rsidRPr="007C0197">
        <w:rPr>
          <w:rFonts w:ascii="Book Antiqua" w:hAnsi="Book Antiqua"/>
          <w:b/>
          <w:sz w:val="24"/>
          <w:szCs w:val="24"/>
        </w:rPr>
        <w:t>346</w:t>
      </w:r>
      <w:r w:rsidRPr="007C0197">
        <w:rPr>
          <w:rFonts w:ascii="Book Antiqua" w:hAnsi="Book Antiqua"/>
          <w:sz w:val="24"/>
          <w:szCs w:val="24"/>
        </w:rPr>
        <w:t>: 1459-1466 [PMID: 12000816 DOI: 10.1056/NEJMoa020152]</w:t>
      </w:r>
    </w:p>
    <w:p w14:paraId="3952740C"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11 </w:t>
      </w:r>
      <w:r w:rsidRPr="007C0197">
        <w:rPr>
          <w:rFonts w:ascii="Book Antiqua" w:hAnsi="Book Antiqua"/>
          <w:b/>
          <w:sz w:val="24"/>
          <w:szCs w:val="24"/>
        </w:rPr>
        <w:t>Neumann HP</w:t>
      </w:r>
      <w:r w:rsidRPr="007C0197">
        <w:rPr>
          <w:rFonts w:ascii="Book Antiqua" w:hAnsi="Book Antiqua"/>
          <w:sz w:val="24"/>
          <w:szCs w:val="24"/>
        </w:rPr>
        <w:t xml:space="preserve">, </w:t>
      </w:r>
      <w:proofErr w:type="spellStart"/>
      <w:r w:rsidRPr="007C0197">
        <w:rPr>
          <w:rFonts w:ascii="Book Antiqua" w:hAnsi="Book Antiqua"/>
          <w:sz w:val="24"/>
          <w:szCs w:val="24"/>
        </w:rPr>
        <w:t>Pawlu</w:t>
      </w:r>
      <w:proofErr w:type="spellEnd"/>
      <w:r w:rsidRPr="007C0197">
        <w:rPr>
          <w:rFonts w:ascii="Book Antiqua" w:hAnsi="Book Antiqua"/>
          <w:sz w:val="24"/>
          <w:szCs w:val="24"/>
        </w:rPr>
        <w:t xml:space="preserve"> C, </w:t>
      </w:r>
      <w:proofErr w:type="spellStart"/>
      <w:r w:rsidRPr="007C0197">
        <w:rPr>
          <w:rFonts w:ascii="Book Antiqua" w:hAnsi="Book Antiqua"/>
          <w:sz w:val="24"/>
          <w:szCs w:val="24"/>
        </w:rPr>
        <w:t>Peczkowska</w:t>
      </w:r>
      <w:proofErr w:type="spellEnd"/>
      <w:r w:rsidRPr="007C0197">
        <w:rPr>
          <w:rFonts w:ascii="Book Antiqua" w:hAnsi="Book Antiqua"/>
          <w:sz w:val="24"/>
          <w:szCs w:val="24"/>
        </w:rPr>
        <w:t xml:space="preserve"> M, Bausch B, </w:t>
      </w:r>
      <w:proofErr w:type="spellStart"/>
      <w:r w:rsidRPr="007C0197">
        <w:rPr>
          <w:rFonts w:ascii="Book Antiqua" w:hAnsi="Book Antiqua"/>
          <w:sz w:val="24"/>
          <w:szCs w:val="24"/>
        </w:rPr>
        <w:t>McWhinney</w:t>
      </w:r>
      <w:proofErr w:type="spellEnd"/>
      <w:r w:rsidRPr="007C0197">
        <w:rPr>
          <w:rFonts w:ascii="Book Antiqua" w:hAnsi="Book Antiqua"/>
          <w:sz w:val="24"/>
          <w:szCs w:val="24"/>
        </w:rPr>
        <w:t xml:space="preserve"> SR, </w:t>
      </w:r>
      <w:proofErr w:type="spellStart"/>
      <w:r w:rsidRPr="007C0197">
        <w:rPr>
          <w:rFonts w:ascii="Book Antiqua" w:hAnsi="Book Antiqua"/>
          <w:sz w:val="24"/>
          <w:szCs w:val="24"/>
        </w:rPr>
        <w:t>Muresan</w:t>
      </w:r>
      <w:proofErr w:type="spellEnd"/>
      <w:r w:rsidRPr="007C0197">
        <w:rPr>
          <w:rFonts w:ascii="Book Antiqua" w:hAnsi="Book Antiqua"/>
          <w:sz w:val="24"/>
          <w:szCs w:val="24"/>
        </w:rPr>
        <w:t xml:space="preserve"> M, </w:t>
      </w:r>
      <w:proofErr w:type="spellStart"/>
      <w:r w:rsidRPr="007C0197">
        <w:rPr>
          <w:rFonts w:ascii="Book Antiqua" w:hAnsi="Book Antiqua"/>
          <w:sz w:val="24"/>
          <w:szCs w:val="24"/>
        </w:rPr>
        <w:t>Buchta</w:t>
      </w:r>
      <w:proofErr w:type="spellEnd"/>
      <w:r w:rsidRPr="007C0197">
        <w:rPr>
          <w:rFonts w:ascii="Book Antiqua" w:hAnsi="Book Antiqua"/>
          <w:sz w:val="24"/>
          <w:szCs w:val="24"/>
        </w:rPr>
        <w:t xml:space="preserve"> M, Franke G, </w:t>
      </w:r>
      <w:proofErr w:type="spellStart"/>
      <w:r w:rsidRPr="007C0197">
        <w:rPr>
          <w:rFonts w:ascii="Book Antiqua" w:hAnsi="Book Antiqua"/>
          <w:sz w:val="24"/>
          <w:szCs w:val="24"/>
        </w:rPr>
        <w:t>Klisch</w:t>
      </w:r>
      <w:proofErr w:type="spellEnd"/>
      <w:r w:rsidRPr="007C0197">
        <w:rPr>
          <w:rFonts w:ascii="Book Antiqua" w:hAnsi="Book Antiqua"/>
          <w:sz w:val="24"/>
          <w:szCs w:val="24"/>
        </w:rPr>
        <w:t xml:space="preserve"> J, Bley TA, </w:t>
      </w:r>
      <w:proofErr w:type="spellStart"/>
      <w:r w:rsidRPr="007C0197">
        <w:rPr>
          <w:rFonts w:ascii="Book Antiqua" w:hAnsi="Book Antiqua"/>
          <w:sz w:val="24"/>
          <w:szCs w:val="24"/>
        </w:rPr>
        <w:t>Hoegerle</w:t>
      </w:r>
      <w:proofErr w:type="spellEnd"/>
      <w:r w:rsidRPr="007C0197">
        <w:rPr>
          <w:rFonts w:ascii="Book Antiqua" w:hAnsi="Book Antiqua"/>
          <w:sz w:val="24"/>
          <w:szCs w:val="24"/>
        </w:rPr>
        <w:t xml:space="preserve"> S, </w:t>
      </w:r>
      <w:proofErr w:type="spellStart"/>
      <w:r w:rsidRPr="007C0197">
        <w:rPr>
          <w:rFonts w:ascii="Book Antiqua" w:hAnsi="Book Antiqua"/>
          <w:sz w:val="24"/>
          <w:szCs w:val="24"/>
        </w:rPr>
        <w:t>Boedeker</w:t>
      </w:r>
      <w:proofErr w:type="spellEnd"/>
      <w:r w:rsidRPr="007C0197">
        <w:rPr>
          <w:rFonts w:ascii="Book Antiqua" w:hAnsi="Book Antiqua"/>
          <w:sz w:val="24"/>
          <w:szCs w:val="24"/>
        </w:rPr>
        <w:t xml:space="preserve"> CC, </w:t>
      </w:r>
      <w:proofErr w:type="spellStart"/>
      <w:r w:rsidRPr="007C0197">
        <w:rPr>
          <w:rFonts w:ascii="Book Antiqua" w:hAnsi="Book Antiqua"/>
          <w:sz w:val="24"/>
          <w:szCs w:val="24"/>
        </w:rPr>
        <w:t>Opocher</w:t>
      </w:r>
      <w:proofErr w:type="spellEnd"/>
      <w:r w:rsidRPr="007C0197">
        <w:rPr>
          <w:rFonts w:ascii="Book Antiqua" w:hAnsi="Book Antiqua"/>
          <w:sz w:val="24"/>
          <w:szCs w:val="24"/>
        </w:rPr>
        <w:t xml:space="preserve"> G, Schipper J, </w:t>
      </w:r>
      <w:proofErr w:type="spellStart"/>
      <w:r w:rsidRPr="007C0197">
        <w:rPr>
          <w:rFonts w:ascii="Book Antiqua" w:hAnsi="Book Antiqua"/>
          <w:sz w:val="24"/>
          <w:szCs w:val="24"/>
        </w:rPr>
        <w:t>Januszewicz</w:t>
      </w:r>
      <w:proofErr w:type="spellEnd"/>
      <w:r w:rsidRPr="007C0197">
        <w:rPr>
          <w:rFonts w:ascii="Book Antiqua" w:hAnsi="Book Antiqua"/>
          <w:sz w:val="24"/>
          <w:szCs w:val="24"/>
        </w:rPr>
        <w:t xml:space="preserve"> A, </w:t>
      </w:r>
      <w:proofErr w:type="spellStart"/>
      <w:r w:rsidRPr="007C0197">
        <w:rPr>
          <w:rFonts w:ascii="Book Antiqua" w:hAnsi="Book Antiqua"/>
          <w:sz w:val="24"/>
          <w:szCs w:val="24"/>
        </w:rPr>
        <w:t>Eng</w:t>
      </w:r>
      <w:proofErr w:type="spellEnd"/>
      <w:r w:rsidRPr="007C0197">
        <w:rPr>
          <w:rFonts w:ascii="Book Antiqua" w:hAnsi="Book Antiqua"/>
          <w:sz w:val="24"/>
          <w:szCs w:val="24"/>
        </w:rPr>
        <w:t xml:space="preserve"> C; European-American Paraganglioma Study Group. Distinct clinical features of paraganglioma syndromes associated with SDHB and SDHD gene mutations. </w:t>
      </w:r>
      <w:r w:rsidRPr="007C0197">
        <w:rPr>
          <w:rFonts w:ascii="Book Antiqua" w:hAnsi="Book Antiqua"/>
          <w:i/>
          <w:sz w:val="24"/>
          <w:szCs w:val="24"/>
        </w:rPr>
        <w:t>JAMA</w:t>
      </w:r>
      <w:r w:rsidRPr="007C0197">
        <w:rPr>
          <w:rFonts w:ascii="Book Antiqua" w:hAnsi="Book Antiqua"/>
          <w:sz w:val="24"/>
          <w:szCs w:val="24"/>
        </w:rPr>
        <w:t xml:space="preserve"> 2004; </w:t>
      </w:r>
      <w:r w:rsidRPr="007C0197">
        <w:rPr>
          <w:rFonts w:ascii="Book Antiqua" w:hAnsi="Book Antiqua"/>
          <w:b/>
          <w:sz w:val="24"/>
          <w:szCs w:val="24"/>
        </w:rPr>
        <w:t>292</w:t>
      </w:r>
      <w:r w:rsidRPr="007C0197">
        <w:rPr>
          <w:rFonts w:ascii="Book Antiqua" w:hAnsi="Book Antiqua"/>
          <w:sz w:val="24"/>
          <w:szCs w:val="24"/>
        </w:rPr>
        <w:t>: 943-951 [PMID: 15328326 DOI: 10.1001/jama.292.8.943]</w:t>
      </w:r>
    </w:p>
    <w:p w14:paraId="2B3AB36C"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12 </w:t>
      </w:r>
      <w:proofErr w:type="spellStart"/>
      <w:r w:rsidRPr="007C0197">
        <w:rPr>
          <w:rFonts w:ascii="Book Antiqua" w:hAnsi="Book Antiqua"/>
          <w:b/>
          <w:sz w:val="24"/>
          <w:szCs w:val="24"/>
        </w:rPr>
        <w:t>Vanharanta</w:t>
      </w:r>
      <w:proofErr w:type="spellEnd"/>
      <w:r w:rsidRPr="007C0197">
        <w:rPr>
          <w:rFonts w:ascii="Book Antiqua" w:hAnsi="Book Antiqua"/>
          <w:b/>
          <w:sz w:val="24"/>
          <w:szCs w:val="24"/>
        </w:rPr>
        <w:t xml:space="preserve"> S</w:t>
      </w:r>
      <w:r w:rsidRPr="007C0197">
        <w:rPr>
          <w:rFonts w:ascii="Book Antiqua" w:hAnsi="Book Antiqua"/>
          <w:sz w:val="24"/>
          <w:szCs w:val="24"/>
        </w:rPr>
        <w:t xml:space="preserve">, </w:t>
      </w:r>
      <w:proofErr w:type="spellStart"/>
      <w:r w:rsidRPr="007C0197">
        <w:rPr>
          <w:rFonts w:ascii="Book Antiqua" w:hAnsi="Book Antiqua"/>
          <w:sz w:val="24"/>
          <w:szCs w:val="24"/>
        </w:rPr>
        <w:t>Buchta</w:t>
      </w:r>
      <w:proofErr w:type="spellEnd"/>
      <w:r w:rsidRPr="007C0197">
        <w:rPr>
          <w:rFonts w:ascii="Book Antiqua" w:hAnsi="Book Antiqua"/>
          <w:sz w:val="24"/>
          <w:szCs w:val="24"/>
        </w:rPr>
        <w:t xml:space="preserve"> M, </w:t>
      </w:r>
      <w:proofErr w:type="spellStart"/>
      <w:r w:rsidRPr="007C0197">
        <w:rPr>
          <w:rFonts w:ascii="Book Antiqua" w:hAnsi="Book Antiqua"/>
          <w:sz w:val="24"/>
          <w:szCs w:val="24"/>
        </w:rPr>
        <w:t>McWhinney</w:t>
      </w:r>
      <w:proofErr w:type="spellEnd"/>
      <w:r w:rsidRPr="007C0197">
        <w:rPr>
          <w:rFonts w:ascii="Book Antiqua" w:hAnsi="Book Antiqua"/>
          <w:sz w:val="24"/>
          <w:szCs w:val="24"/>
        </w:rPr>
        <w:t xml:space="preserve"> SR, </w:t>
      </w:r>
      <w:proofErr w:type="spellStart"/>
      <w:r w:rsidRPr="007C0197">
        <w:rPr>
          <w:rFonts w:ascii="Book Antiqua" w:hAnsi="Book Antiqua"/>
          <w:sz w:val="24"/>
          <w:szCs w:val="24"/>
        </w:rPr>
        <w:t>Virta</w:t>
      </w:r>
      <w:proofErr w:type="spellEnd"/>
      <w:r w:rsidRPr="007C0197">
        <w:rPr>
          <w:rFonts w:ascii="Book Antiqua" w:hAnsi="Book Antiqua"/>
          <w:sz w:val="24"/>
          <w:szCs w:val="24"/>
        </w:rPr>
        <w:t xml:space="preserve"> SK, </w:t>
      </w:r>
      <w:proofErr w:type="spellStart"/>
      <w:r w:rsidRPr="007C0197">
        <w:rPr>
          <w:rFonts w:ascii="Book Antiqua" w:hAnsi="Book Antiqua"/>
          <w:sz w:val="24"/>
          <w:szCs w:val="24"/>
        </w:rPr>
        <w:t>Peçzkowska</w:t>
      </w:r>
      <w:proofErr w:type="spellEnd"/>
      <w:r w:rsidRPr="007C0197">
        <w:rPr>
          <w:rFonts w:ascii="Book Antiqua" w:hAnsi="Book Antiqua"/>
          <w:sz w:val="24"/>
          <w:szCs w:val="24"/>
        </w:rPr>
        <w:t xml:space="preserve"> M, Morrison CD, Lehtonen R, </w:t>
      </w:r>
      <w:proofErr w:type="spellStart"/>
      <w:r w:rsidRPr="007C0197">
        <w:rPr>
          <w:rFonts w:ascii="Book Antiqua" w:hAnsi="Book Antiqua"/>
          <w:sz w:val="24"/>
          <w:szCs w:val="24"/>
        </w:rPr>
        <w:t>Januszewicz</w:t>
      </w:r>
      <w:proofErr w:type="spellEnd"/>
      <w:r w:rsidRPr="007C0197">
        <w:rPr>
          <w:rFonts w:ascii="Book Antiqua" w:hAnsi="Book Antiqua"/>
          <w:sz w:val="24"/>
          <w:szCs w:val="24"/>
        </w:rPr>
        <w:t xml:space="preserve"> A, </w:t>
      </w:r>
      <w:proofErr w:type="spellStart"/>
      <w:r w:rsidRPr="007C0197">
        <w:rPr>
          <w:rFonts w:ascii="Book Antiqua" w:hAnsi="Book Antiqua"/>
          <w:sz w:val="24"/>
          <w:szCs w:val="24"/>
        </w:rPr>
        <w:t>Järvinen</w:t>
      </w:r>
      <w:proofErr w:type="spellEnd"/>
      <w:r w:rsidRPr="007C0197">
        <w:rPr>
          <w:rFonts w:ascii="Book Antiqua" w:hAnsi="Book Antiqua"/>
          <w:sz w:val="24"/>
          <w:szCs w:val="24"/>
        </w:rPr>
        <w:t xml:space="preserve"> H, </w:t>
      </w:r>
      <w:proofErr w:type="spellStart"/>
      <w:r w:rsidRPr="007C0197">
        <w:rPr>
          <w:rFonts w:ascii="Book Antiqua" w:hAnsi="Book Antiqua"/>
          <w:sz w:val="24"/>
          <w:szCs w:val="24"/>
        </w:rPr>
        <w:t>Juhola</w:t>
      </w:r>
      <w:proofErr w:type="spellEnd"/>
      <w:r w:rsidRPr="007C0197">
        <w:rPr>
          <w:rFonts w:ascii="Book Antiqua" w:hAnsi="Book Antiqua"/>
          <w:sz w:val="24"/>
          <w:szCs w:val="24"/>
        </w:rPr>
        <w:t xml:space="preserve"> M, </w:t>
      </w:r>
      <w:proofErr w:type="spellStart"/>
      <w:r w:rsidRPr="007C0197">
        <w:rPr>
          <w:rFonts w:ascii="Book Antiqua" w:hAnsi="Book Antiqua"/>
          <w:sz w:val="24"/>
          <w:szCs w:val="24"/>
        </w:rPr>
        <w:t>Mecklin</w:t>
      </w:r>
      <w:proofErr w:type="spellEnd"/>
      <w:r w:rsidRPr="007C0197">
        <w:rPr>
          <w:rFonts w:ascii="Book Antiqua" w:hAnsi="Book Antiqua"/>
          <w:sz w:val="24"/>
          <w:szCs w:val="24"/>
        </w:rPr>
        <w:t xml:space="preserve"> JP, </w:t>
      </w:r>
      <w:proofErr w:type="spellStart"/>
      <w:r w:rsidRPr="007C0197">
        <w:rPr>
          <w:rFonts w:ascii="Book Antiqua" w:hAnsi="Book Antiqua"/>
          <w:sz w:val="24"/>
          <w:szCs w:val="24"/>
        </w:rPr>
        <w:t>Pukkala</w:t>
      </w:r>
      <w:proofErr w:type="spellEnd"/>
      <w:r w:rsidRPr="007C0197">
        <w:rPr>
          <w:rFonts w:ascii="Book Antiqua" w:hAnsi="Book Antiqua"/>
          <w:sz w:val="24"/>
          <w:szCs w:val="24"/>
        </w:rPr>
        <w:t xml:space="preserve"> E, </w:t>
      </w:r>
      <w:proofErr w:type="spellStart"/>
      <w:r w:rsidRPr="007C0197">
        <w:rPr>
          <w:rFonts w:ascii="Book Antiqua" w:hAnsi="Book Antiqua"/>
          <w:sz w:val="24"/>
          <w:szCs w:val="24"/>
        </w:rPr>
        <w:t>Herva</w:t>
      </w:r>
      <w:proofErr w:type="spellEnd"/>
      <w:r w:rsidRPr="007C0197">
        <w:rPr>
          <w:rFonts w:ascii="Book Antiqua" w:hAnsi="Book Antiqua"/>
          <w:sz w:val="24"/>
          <w:szCs w:val="24"/>
        </w:rPr>
        <w:t xml:space="preserve"> R, </w:t>
      </w:r>
      <w:proofErr w:type="spellStart"/>
      <w:r w:rsidRPr="007C0197">
        <w:rPr>
          <w:rFonts w:ascii="Book Antiqua" w:hAnsi="Book Antiqua"/>
          <w:sz w:val="24"/>
          <w:szCs w:val="24"/>
        </w:rPr>
        <w:t>Kiuru</w:t>
      </w:r>
      <w:proofErr w:type="spellEnd"/>
      <w:r w:rsidRPr="007C0197">
        <w:rPr>
          <w:rFonts w:ascii="Book Antiqua" w:hAnsi="Book Antiqua"/>
          <w:sz w:val="24"/>
          <w:szCs w:val="24"/>
        </w:rPr>
        <w:t xml:space="preserve"> M, </w:t>
      </w:r>
      <w:proofErr w:type="spellStart"/>
      <w:r w:rsidRPr="007C0197">
        <w:rPr>
          <w:rFonts w:ascii="Book Antiqua" w:hAnsi="Book Antiqua"/>
          <w:sz w:val="24"/>
          <w:szCs w:val="24"/>
        </w:rPr>
        <w:t>Nupponen</w:t>
      </w:r>
      <w:proofErr w:type="spellEnd"/>
      <w:r w:rsidRPr="007C0197">
        <w:rPr>
          <w:rFonts w:ascii="Book Antiqua" w:hAnsi="Book Antiqua"/>
          <w:sz w:val="24"/>
          <w:szCs w:val="24"/>
        </w:rPr>
        <w:t xml:space="preserve"> NN, </w:t>
      </w:r>
      <w:proofErr w:type="spellStart"/>
      <w:r w:rsidRPr="007C0197">
        <w:rPr>
          <w:rFonts w:ascii="Book Antiqua" w:hAnsi="Book Antiqua"/>
          <w:sz w:val="24"/>
          <w:szCs w:val="24"/>
        </w:rPr>
        <w:t>Aaltonen</w:t>
      </w:r>
      <w:proofErr w:type="spellEnd"/>
      <w:r w:rsidRPr="007C0197">
        <w:rPr>
          <w:rFonts w:ascii="Book Antiqua" w:hAnsi="Book Antiqua"/>
          <w:sz w:val="24"/>
          <w:szCs w:val="24"/>
        </w:rPr>
        <w:t xml:space="preserve"> LA, Neumann HP, </w:t>
      </w:r>
      <w:proofErr w:type="spellStart"/>
      <w:r w:rsidRPr="007C0197">
        <w:rPr>
          <w:rFonts w:ascii="Book Antiqua" w:hAnsi="Book Antiqua"/>
          <w:sz w:val="24"/>
          <w:szCs w:val="24"/>
        </w:rPr>
        <w:t>Eng</w:t>
      </w:r>
      <w:proofErr w:type="spellEnd"/>
      <w:r w:rsidRPr="007C0197">
        <w:rPr>
          <w:rFonts w:ascii="Book Antiqua" w:hAnsi="Book Antiqua"/>
          <w:sz w:val="24"/>
          <w:szCs w:val="24"/>
        </w:rPr>
        <w:t xml:space="preserve"> C. Early-onset renal cell carcinoma as a novel </w:t>
      </w:r>
      <w:proofErr w:type="spellStart"/>
      <w:r w:rsidRPr="007C0197">
        <w:rPr>
          <w:rFonts w:ascii="Book Antiqua" w:hAnsi="Book Antiqua"/>
          <w:sz w:val="24"/>
          <w:szCs w:val="24"/>
        </w:rPr>
        <w:t>extraparaganglial</w:t>
      </w:r>
      <w:proofErr w:type="spellEnd"/>
      <w:r w:rsidRPr="007C0197">
        <w:rPr>
          <w:rFonts w:ascii="Book Antiqua" w:hAnsi="Book Antiqua"/>
          <w:sz w:val="24"/>
          <w:szCs w:val="24"/>
        </w:rPr>
        <w:t xml:space="preserve"> component of SDHB-associated heritable paraganglioma. </w:t>
      </w:r>
      <w:r w:rsidRPr="007C0197">
        <w:rPr>
          <w:rFonts w:ascii="Book Antiqua" w:hAnsi="Book Antiqua"/>
          <w:i/>
          <w:sz w:val="24"/>
          <w:szCs w:val="24"/>
        </w:rPr>
        <w:t>Am J Hum Genet</w:t>
      </w:r>
      <w:r w:rsidRPr="007C0197">
        <w:rPr>
          <w:rFonts w:ascii="Book Antiqua" w:hAnsi="Book Antiqua"/>
          <w:sz w:val="24"/>
          <w:szCs w:val="24"/>
        </w:rPr>
        <w:t xml:space="preserve"> 2004; </w:t>
      </w:r>
      <w:r w:rsidRPr="007C0197">
        <w:rPr>
          <w:rFonts w:ascii="Book Antiqua" w:hAnsi="Book Antiqua"/>
          <w:b/>
          <w:sz w:val="24"/>
          <w:szCs w:val="24"/>
        </w:rPr>
        <w:t>74</w:t>
      </w:r>
      <w:r w:rsidRPr="007C0197">
        <w:rPr>
          <w:rFonts w:ascii="Book Antiqua" w:hAnsi="Book Antiqua"/>
          <w:sz w:val="24"/>
          <w:szCs w:val="24"/>
        </w:rPr>
        <w:t>: 153-159 [PMID: 14685938 DOI: 10.1086/381054]</w:t>
      </w:r>
    </w:p>
    <w:p w14:paraId="0601FF85"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13 </w:t>
      </w:r>
      <w:r w:rsidRPr="007C0197">
        <w:rPr>
          <w:rFonts w:ascii="Book Antiqua" w:hAnsi="Book Antiqua"/>
          <w:b/>
          <w:sz w:val="24"/>
          <w:szCs w:val="24"/>
        </w:rPr>
        <w:t>Bengtsson D</w:t>
      </w:r>
      <w:r w:rsidRPr="007C0197">
        <w:rPr>
          <w:rFonts w:ascii="Book Antiqua" w:hAnsi="Book Antiqua"/>
          <w:sz w:val="24"/>
          <w:szCs w:val="24"/>
        </w:rPr>
        <w:t xml:space="preserve">, Joost P, </w:t>
      </w:r>
      <w:proofErr w:type="spellStart"/>
      <w:r w:rsidRPr="007C0197">
        <w:rPr>
          <w:rFonts w:ascii="Book Antiqua" w:hAnsi="Book Antiqua"/>
          <w:sz w:val="24"/>
          <w:szCs w:val="24"/>
        </w:rPr>
        <w:t>Aravidis</w:t>
      </w:r>
      <w:proofErr w:type="spellEnd"/>
      <w:r w:rsidRPr="007C0197">
        <w:rPr>
          <w:rFonts w:ascii="Book Antiqua" w:hAnsi="Book Antiqua"/>
          <w:sz w:val="24"/>
          <w:szCs w:val="24"/>
        </w:rPr>
        <w:t xml:space="preserve"> C, </w:t>
      </w:r>
      <w:proofErr w:type="spellStart"/>
      <w:r w:rsidRPr="007C0197">
        <w:rPr>
          <w:rFonts w:ascii="Book Antiqua" w:hAnsi="Book Antiqua"/>
          <w:sz w:val="24"/>
          <w:szCs w:val="24"/>
        </w:rPr>
        <w:t>Askmalm</w:t>
      </w:r>
      <w:proofErr w:type="spellEnd"/>
      <w:r w:rsidRPr="007C0197">
        <w:rPr>
          <w:rFonts w:ascii="Book Antiqua" w:hAnsi="Book Antiqua"/>
          <w:sz w:val="24"/>
          <w:szCs w:val="24"/>
        </w:rPr>
        <w:t xml:space="preserve"> </w:t>
      </w:r>
      <w:proofErr w:type="spellStart"/>
      <w:r w:rsidRPr="007C0197">
        <w:rPr>
          <w:rFonts w:ascii="Book Antiqua" w:hAnsi="Book Antiqua"/>
          <w:sz w:val="24"/>
          <w:szCs w:val="24"/>
        </w:rPr>
        <w:t>Stenmark</w:t>
      </w:r>
      <w:proofErr w:type="spellEnd"/>
      <w:r w:rsidRPr="007C0197">
        <w:rPr>
          <w:rFonts w:ascii="Book Antiqua" w:hAnsi="Book Antiqua"/>
          <w:sz w:val="24"/>
          <w:szCs w:val="24"/>
        </w:rPr>
        <w:t xml:space="preserve"> M, Backman AS, </w:t>
      </w:r>
      <w:proofErr w:type="spellStart"/>
      <w:r w:rsidRPr="007C0197">
        <w:rPr>
          <w:rFonts w:ascii="Book Antiqua" w:hAnsi="Book Antiqua"/>
          <w:sz w:val="24"/>
          <w:szCs w:val="24"/>
        </w:rPr>
        <w:t>Melin</w:t>
      </w:r>
      <w:proofErr w:type="spellEnd"/>
      <w:r w:rsidRPr="007C0197">
        <w:rPr>
          <w:rFonts w:ascii="Book Antiqua" w:hAnsi="Book Antiqua"/>
          <w:sz w:val="24"/>
          <w:szCs w:val="24"/>
        </w:rPr>
        <w:t xml:space="preserve"> B, von Salomé J, </w:t>
      </w:r>
      <w:proofErr w:type="spellStart"/>
      <w:r w:rsidRPr="007C0197">
        <w:rPr>
          <w:rFonts w:ascii="Book Antiqua" w:hAnsi="Book Antiqua"/>
          <w:sz w:val="24"/>
          <w:szCs w:val="24"/>
        </w:rPr>
        <w:t>Zagoras</w:t>
      </w:r>
      <w:proofErr w:type="spellEnd"/>
      <w:r w:rsidRPr="007C0197">
        <w:rPr>
          <w:rFonts w:ascii="Book Antiqua" w:hAnsi="Book Antiqua"/>
          <w:sz w:val="24"/>
          <w:szCs w:val="24"/>
        </w:rPr>
        <w:t xml:space="preserve"> T, </w:t>
      </w:r>
      <w:proofErr w:type="spellStart"/>
      <w:r w:rsidRPr="007C0197">
        <w:rPr>
          <w:rFonts w:ascii="Book Antiqua" w:hAnsi="Book Antiqua"/>
          <w:sz w:val="24"/>
          <w:szCs w:val="24"/>
        </w:rPr>
        <w:t>Gebre-Medhin</w:t>
      </w:r>
      <w:proofErr w:type="spellEnd"/>
      <w:r w:rsidRPr="007C0197">
        <w:rPr>
          <w:rFonts w:ascii="Book Antiqua" w:hAnsi="Book Antiqua"/>
          <w:sz w:val="24"/>
          <w:szCs w:val="24"/>
        </w:rPr>
        <w:t xml:space="preserve"> S, Burman P. </w:t>
      </w:r>
      <w:proofErr w:type="spellStart"/>
      <w:r w:rsidRPr="007C0197">
        <w:rPr>
          <w:rFonts w:ascii="Book Antiqua" w:hAnsi="Book Antiqua"/>
          <w:sz w:val="24"/>
          <w:szCs w:val="24"/>
        </w:rPr>
        <w:t>Corticotroph</w:t>
      </w:r>
      <w:proofErr w:type="spellEnd"/>
      <w:r w:rsidRPr="007C0197">
        <w:rPr>
          <w:rFonts w:ascii="Book Antiqua" w:hAnsi="Book Antiqua"/>
          <w:sz w:val="24"/>
          <w:szCs w:val="24"/>
        </w:rPr>
        <w:t xml:space="preserve"> Pituitary Carcinoma in a Patient With Lynch Syndrome (LS) and Pituitary Tumors in a Nationwide LS Cohort. </w:t>
      </w:r>
      <w:r w:rsidRPr="007C0197">
        <w:rPr>
          <w:rFonts w:ascii="Book Antiqua" w:hAnsi="Book Antiqua"/>
          <w:i/>
          <w:sz w:val="24"/>
          <w:szCs w:val="24"/>
        </w:rPr>
        <w:t xml:space="preserve">J Clin Endocrinol </w:t>
      </w:r>
      <w:proofErr w:type="spellStart"/>
      <w:r w:rsidRPr="007C0197">
        <w:rPr>
          <w:rFonts w:ascii="Book Antiqua" w:hAnsi="Book Antiqua"/>
          <w:i/>
          <w:sz w:val="24"/>
          <w:szCs w:val="24"/>
        </w:rPr>
        <w:t>Metab</w:t>
      </w:r>
      <w:proofErr w:type="spellEnd"/>
      <w:r w:rsidRPr="007C0197">
        <w:rPr>
          <w:rFonts w:ascii="Book Antiqua" w:hAnsi="Book Antiqua"/>
          <w:sz w:val="24"/>
          <w:szCs w:val="24"/>
        </w:rPr>
        <w:t xml:space="preserve"> 2017; </w:t>
      </w:r>
      <w:r w:rsidRPr="007C0197">
        <w:rPr>
          <w:rFonts w:ascii="Book Antiqua" w:hAnsi="Book Antiqua"/>
          <w:b/>
          <w:sz w:val="24"/>
          <w:szCs w:val="24"/>
        </w:rPr>
        <w:t>102</w:t>
      </w:r>
      <w:r w:rsidRPr="007C0197">
        <w:rPr>
          <w:rFonts w:ascii="Book Antiqua" w:hAnsi="Book Antiqua"/>
          <w:sz w:val="24"/>
          <w:szCs w:val="24"/>
        </w:rPr>
        <w:t>: 3928-3932 [PMID: 28938458 DOI: 10.1210/jc.2017-01401]</w:t>
      </w:r>
    </w:p>
    <w:p w14:paraId="15B43728"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14 </w:t>
      </w:r>
      <w:proofErr w:type="spellStart"/>
      <w:r w:rsidRPr="007C0197">
        <w:rPr>
          <w:rFonts w:ascii="Book Antiqua" w:hAnsi="Book Antiqua"/>
          <w:b/>
          <w:sz w:val="24"/>
          <w:szCs w:val="24"/>
        </w:rPr>
        <w:t>Scheithauer</w:t>
      </w:r>
      <w:proofErr w:type="spellEnd"/>
      <w:r w:rsidRPr="007C0197">
        <w:rPr>
          <w:rFonts w:ascii="Book Antiqua" w:hAnsi="Book Antiqua"/>
          <w:b/>
          <w:sz w:val="24"/>
          <w:szCs w:val="24"/>
        </w:rPr>
        <w:t xml:space="preserve"> BW</w:t>
      </w:r>
      <w:r w:rsidRPr="007C0197">
        <w:rPr>
          <w:rFonts w:ascii="Book Antiqua" w:hAnsi="Book Antiqua"/>
          <w:sz w:val="24"/>
          <w:szCs w:val="24"/>
        </w:rPr>
        <w:t xml:space="preserve">, Kovacs K, Nose V, </w:t>
      </w:r>
      <w:proofErr w:type="spellStart"/>
      <w:r w:rsidRPr="007C0197">
        <w:rPr>
          <w:rFonts w:ascii="Book Antiqua" w:hAnsi="Book Antiqua"/>
          <w:sz w:val="24"/>
          <w:szCs w:val="24"/>
        </w:rPr>
        <w:t>Lombardero</w:t>
      </w:r>
      <w:proofErr w:type="spellEnd"/>
      <w:r w:rsidRPr="007C0197">
        <w:rPr>
          <w:rFonts w:ascii="Book Antiqua" w:hAnsi="Book Antiqua"/>
          <w:sz w:val="24"/>
          <w:szCs w:val="24"/>
        </w:rPr>
        <w:t xml:space="preserve"> M, </w:t>
      </w:r>
      <w:proofErr w:type="spellStart"/>
      <w:r w:rsidRPr="007C0197">
        <w:rPr>
          <w:rFonts w:ascii="Book Antiqua" w:hAnsi="Book Antiqua"/>
          <w:sz w:val="24"/>
          <w:szCs w:val="24"/>
        </w:rPr>
        <w:t>Osamura</w:t>
      </w:r>
      <w:proofErr w:type="spellEnd"/>
      <w:r w:rsidRPr="007C0197">
        <w:rPr>
          <w:rFonts w:ascii="Book Antiqua" w:hAnsi="Book Antiqua"/>
          <w:sz w:val="24"/>
          <w:szCs w:val="24"/>
        </w:rPr>
        <w:t xml:space="preserve"> YR, Lloyd RV, Horvath E, </w:t>
      </w:r>
      <w:proofErr w:type="spellStart"/>
      <w:r w:rsidRPr="007C0197">
        <w:rPr>
          <w:rFonts w:ascii="Book Antiqua" w:hAnsi="Book Antiqua"/>
          <w:sz w:val="24"/>
          <w:szCs w:val="24"/>
        </w:rPr>
        <w:t>Pagenstecher</w:t>
      </w:r>
      <w:proofErr w:type="spellEnd"/>
      <w:r w:rsidRPr="007C0197">
        <w:rPr>
          <w:rFonts w:ascii="Book Antiqua" w:hAnsi="Book Antiqua"/>
          <w:sz w:val="24"/>
          <w:szCs w:val="24"/>
        </w:rPr>
        <w:t xml:space="preserve"> A, </w:t>
      </w:r>
      <w:proofErr w:type="spellStart"/>
      <w:r w:rsidRPr="007C0197">
        <w:rPr>
          <w:rFonts w:ascii="Book Antiqua" w:hAnsi="Book Antiqua"/>
          <w:sz w:val="24"/>
          <w:szCs w:val="24"/>
        </w:rPr>
        <w:t>Bohl</w:t>
      </w:r>
      <w:proofErr w:type="spellEnd"/>
      <w:r w:rsidRPr="007C0197">
        <w:rPr>
          <w:rFonts w:ascii="Book Antiqua" w:hAnsi="Book Antiqua"/>
          <w:sz w:val="24"/>
          <w:szCs w:val="24"/>
        </w:rPr>
        <w:t xml:space="preserve"> JE, </w:t>
      </w:r>
      <w:proofErr w:type="spellStart"/>
      <w:r w:rsidRPr="007C0197">
        <w:rPr>
          <w:rFonts w:ascii="Book Antiqua" w:hAnsi="Book Antiqua"/>
          <w:sz w:val="24"/>
          <w:szCs w:val="24"/>
        </w:rPr>
        <w:t>Tews</w:t>
      </w:r>
      <w:proofErr w:type="spellEnd"/>
      <w:r w:rsidRPr="007C0197">
        <w:rPr>
          <w:rFonts w:ascii="Book Antiqua" w:hAnsi="Book Antiqua"/>
          <w:sz w:val="24"/>
          <w:szCs w:val="24"/>
        </w:rPr>
        <w:t xml:space="preserve"> DS. Multiple endocrine neoplasia type 1-associated thyrotropin-producing pituitary carcinoma: report of a probable de novo example. </w:t>
      </w:r>
      <w:r w:rsidRPr="007C0197">
        <w:rPr>
          <w:rFonts w:ascii="Book Antiqua" w:hAnsi="Book Antiqua"/>
          <w:i/>
          <w:sz w:val="24"/>
          <w:szCs w:val="24"/>
        </w:rPr>
        <w:t xml:space="preserve">Hum </w:t>
      </w:r>
      <w:proofErr w:type="spellStart"/>
      <w:r w:rsidRPr="007C0197">
        <w:rPr>
          <w:rFonts w:ascii="Book Antiqua" w:hAnsi="Book Antiqua"/>
          <w:i/>
          <w:sz w:val="24"/>
          <w:szCs w:val="24"/>
        </w:rPr>
        <w:t>Pathol</w:t>
      </w:r>
      <w:proofErr w:type="spellEnd"/>
      <w:r w:rsidRPr="007C0197">
        <w:rPr>
          <w:rFonts w:ascii="Book Antiqua" w:hAnsi="Book Antiqua"/>
          <w:sz w:val="24"/>
          <w:szCs w:val="24"/>
        </w:rPr>
        <w:t xml:space="preserve"> 2009; </w:t>
      </w:r>
      <w:r w:rsidRPr="007C0197">
        <w:rPr>
          <w:rFonts w:ascii="Book Antiqua" w:hAnsi="Book Antiqua"/>
          <w:b/>
          <w:sz w:val="24"/>
          <w:szCs w:val="24"/>
        </w:rPr>
        <w:t>40</w:t>
      </w:r>
      <w:r w:rsidRPr="007C0197">
        <w:rPr>
          <w:rFonts w:ascii="Book Antiqua" w:hAnsi="Book Antiqua"/>
          <w:sz w:val="24"/>
          <w:szCs w:val="24"/>
        </w:rPr>
        <w:t>: 270-278 [PMID: 18755492 DOI: 10.1016/j.humpath.2008.06.013]</w:t>
      </w:r>
    </w:p>
    <w:p w14:paraId="3DB4C8F5"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15 </w:t>
      </w:r>
      <w:r w:rsidRPr="007C0197">
        <w:rPr>
          <w:rFonts w:ascii="Book Antiqua" w:hAnsi="Book Antiqua"/>
          <w:b/>
          <w:sz w:val="24"/>
          <w:szCs w:val="24"/>
        </w:rPr>
        <w:t>Heaney AP</w:t>
      </w:r>
      <w:r w:rsidRPr="007C0197">
        <w:rPr>
          <w:rFonts w:ascii="Book Antiqua" w:hAnsi="Book Antiqua"/>
          <w:sz w:val="24"/>
          <w:szCs w:val="24"/>
        </w:rPr>
        <w:t xml:space="preserve">. Clinical review: Pituitary carcinoma: difficult diagnosis and treatment. </w:t>
      </w:r>
      <w:r w:rsidRPr="007C0197">
        <w:rPr>
          <w:rFonts w:ascii="Book Antiqua" w:hAnsi="Book Antiqua"/>
          <w:i/>
          <w:sz w:val="24"/>
          <w:szCs w:val="24"/>
        </w:rPr>
        <w:t xml:space="preserve">J Clin Endocrinol </w:t>
      </w:r>
      <w:proofErr w:type="spellStart"/>
      <w:r w:rsidRPr="007C0197">
        <w:rPr>
          <w:rFonts w:ascii="Book Antiqua" w:hAnsi="Book Antiqua"/>
          <w:i/>
          <w:sz w:val="24"/>
          <w:szCs w:val="24"/>
        </w:rPr>
        <w:t>Metab</w:t>
      </w:r>
      <w:proofErr w:type="spellEnd"/>
      <w:r w:rsidRPr="007C0197">
        <w:rPr>
          <w:rFonts w:ascii="Book Antiqua" w:hAnsi="Book Antiqua"/>
          <w:sz w:val="24"/>
          <w:szCs w:val="24"/>
        </w:rPr>
        <w:t xml:space="preserve"> 2011; </w:t>
      </w:r>
      <w:r w:rsidRPr="007C0197">
        <w:rPr>
          <w:rFonts w:ascii="Book Antiqua" w:hAnsi="Book Antiqua"/>
          <w:b/>
          <w:sz w:val="24"/>
          <w:szCs w:val="24"/>
        </w:rPr>
        <w:t>96</w:t>
      </w:r>
      <w:r w:rsidRPr="007C0197">
        <w:rPr>
          <w:rFonts w:ascii="Book Antiqua" w:hAnsi="Book Antiqua"/>
          <w:sz w:val="24"/>
          <w:szCs w:val="24"/>
        </w:rPr>
        <w:t>: 3649-3660 [PMID: 21956419 DOI: 10.1210/jc.2011-2031]</w:t>
      </w:r>
    </w:p>
    <w:p w14:paraId="5B8E2729"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16 </w:t>
      </w:r>
      <w:proofErr w:type="spellStart"/>
      <w:r w:rsidRPr="007C0197">
        <w:rPr>
          <w:rFonts w:ascii="Book Antiqua" w:hAnsi="Book Antiqua"/>
          <w:b/>
          <w:sz w:val="24"/>
          <w:szCs w:val="24"/>
        </w:rPr>
        <w:t>Scheithauer</w:t>
      </w:r>
      <w:proofErr w:type="spellEnd"/>
      <w:r w:rsidRPr="007C0197">
        <w:rPr>
          <w:rFonts w:ascii="Book Antiqua" w:hAnsi="Book Antiqua"/>
          <w:b/>
          <w:sz w:val="24"/>
          <w:szCs w:val="24"/>
        </w:rPr>
        <w:t xml:space="preserve"> BW</w:t>
      </w:r>
      <w:r w:rsidRPr="007C0197">
        <w:rPr>
          <w:rFonts w:ascii="Book Antiqua" w:hAnsi="Book Antiqua"/>
          <w:sz w:val="24"/>
          <w:szCs w:val="24"/>
        </w:rPr>
        <w:t xml:space="preserve">, </w:t>
      </w:r>
      <w:proofErr w:type="spellStart"/>
      <w:r w:rsidRPr="007C0197">
        <w:rPr>
          <w:rFonts w:ascii="Book Antiqua" w:hAnsi="Book Antiqua"/>
          <w:sz w:val="24"/>
          <w:szCs w:val="24"/>
        </w:rPr>
        <w:t>Fereidooni</w:t>
      </w:r>
      <w:proofErr w:type="spellEnd"/>
      <w:r w:rsidRPr="007C0197">
        <w:rPr>
          <w:rFonts w:ascii="Book Antiqua" w:hAnsi="Book Antiqua"/>
          <w:sz w:val="24"/>
          <w:szCs w:val="24"/>
        </w:rPr>
        <w:t xml:space="preserve"> F, Horvath E, Kovacs K, Robbins P, </w:t>
      </w:r>
      <w:proofErr w:type="spellStart"/>
      <w:r w:rsidRPr="007C0197">
        <w:rPr>
          <w:rFonts w:ascii="Book Antiqua" w:hAnsi="Book Antiqua"/>
          <w:sz w:val="24"/>
          <w:szCs w:val="24"/>
        </w:rPr>
        <w:t>Tews</w:t>
      </w:r>
      <w:proofErr w:type="spellEnd"/>
      <w:r w:rsidRPr="007C0197">
        <w:rPr>
          <w:rFonts w:ascii="Book Antiqua" w:hAnsi="Book Antiqua"/>
          <w:sz w:val="24"/>
          <w:szCs w:val="24"/>
        </w:rPr>
        <w:t xml:space="preserve"> D, Henry K, </w:t>
      </w:r>
      <w:proofErr w:type="spellStart"/>
      <w:r w:rsidRPr="007C0197">
        <w:rPr>
          <w:rFonts w:ascii="Book Antiqua" w:hAnsi="Book Antiqua"/>
          <w:sz w:val="24"/>
          <w:szCs w:val="24"/>
        </w:rPr>
        <w:t>Pernicone</w:t>
      </w:r>
      <w:proofErr w:type="spellEnd"/>
      <w:r w:rsidRPr="007C0197">
        <w:rPr>
          <w:rFonts w:ascii="Book Antiqua" w:hAnsi="Book Antiqua"/>
          <w:sz w:val="24"/>
          <w:szCs w:val="24"/>
        </w:rPr>
        <w:t xml:space="preserve"> P, </w:t>
      </w:r>
      <w:proofErr w:type="spellStart"/>
      <w:r w:rsidRPr="007C0197">
        <w:rPr>
          <w:rFonts w:ascii="Book Antiqua" w:hAnsi="Book Antiqua"/>
          <w:sz w:val="24"/>
          <w:szCs w:val="24"/>
        </w:rPr>
        <w:t>Gaffrey</w:t>
      </w:r>
      <w:proofErr w:type="spellEnd"/>
      <w:r w:rsidRPr="007C0197">
        <w:rPr>
          <w:rFonts w:ascii="Book Antiqua" w:hAnsi="Book Antiqua"/>
          <w:sz w:val="24"/>
          <w:szCs w:val="24"/>
        </w:rPr>
        <w:t xml:space="preserve"> TA Jr, Meyer FB, Young WF Jr, </w:t>
      </w:r>
      <w:proofErr w:type="spellStart"/>
      <w:r w:rsidRPr="007C0197">
        <w:rPr>
          <w:rFonts w:ascii="Book Antiqua" w:hAnsi="Book Antiqua"/>
          <w:sz w:val="24"/>
          <w:szCs w:val="24"/>
        </w:rPr>
        <w:t>Fahlbusch</w:t>
      </w:r>
      <w:proofErr w:type="spellEnd"/>
      <w:r w:rsidRPr="007C0197">
        <w:rPr>
          <w:rFonts w:ascii="Book Antiqua" w:hAnsi="Book Antiqua"/>
          <w:sz w:val="24"/>
          <w:szCs w:val="24"/>
        </w:rPr>
        <w:t xml:space="preserve"> R, </w:t>
      </w:r>
      <w:proofErr w:type="spellStart"/>
      <w:r w:rsidRPr="007C0197">
        <w:rPr>
          <w:rFonts w:ascii="Book Antiqua" w:hAnsi="Book Antiqua"/>
          <w:sz w:val="24"/>
          <w:szCs w:val="24"/>
        </w:rPr>
        <w:t>Buchfelder</w:t>
      </w:r>
      <w:proofErr w:type="spellEnd"/>
      <w:r w:rsidRPr="007C0197">
        <w:rPr>
          <w:rFonts w:ascii="Book Antiqua" w:hAnsi="Book Antiqua"/>
          <w:sz w:val="24"/>
          <w:szCs w:val="24"/>
        </w:rPr>
        <w:t xml:space="preserve"> M, Lloyd RV. Pituitary carcinoma: an ultrastructural study of eleven cases. </w:t>
      </w:r>
      <w:proofErr w:type="spellStart"/>
      <w:r w:rsidRPr="007C0197">
        <w:rPr>
          <w:rFonts w:ascii="Book Antiqua" w:hAnsi="Book Antiqua"/>
          <w:i/>
          <w:sz w:val="24"/>
          <w:szCs w:val="24"/>
        </w:rPr>
        <w:t>Ultrastruct</w:t>
      </w:r>
      <w:proofErr w:type="spellEnd"/>
      <w:r w:rsidRPr="007C0197">
        <w:rPr>
          <w:rFonts w:ascii="Book Antiqua" w:hAnsi="Book Antiqua"/>
          <w:i/>
          <w:sz w:val="24"/>
          <w:szCs w:val="24"/>
        </w:rPr>
        <w:t xml:space="preserve"> </w:t>
      </w:r>
      <w:proofErr w:type="spellStart"/>
      <w:r w:rsidRPr="007C0197">
        <w:rPr>
          <w:rFonts w:ascii="Book Antiqua" w:hAnsi="Book Antiqua"/>
          <w:i/>
          <w:sz w:val="24"/>
          <w:szCs w:val="24"/>
        </w:rPr>
        <w:t>Pathol</w:t>
      </w:r>
      <w:proofErr w:type="spellEnd"/>
      <w:r w:rsidRPr="007C0197">
        <w:rPr>
          <w:rFonts w:ascii="Book Antiqua" w:hAnsi="Book Antiqua"/>
          <w:sz w:val="24"/>
          <w:szCs w:val="24"/>
        </w:rPr>
        <w:t xml:space="preserve"> 2001; </w:t>
      </w:r>
      <w:r w:rsidRPr="007C0197">
        <w:rPr>
          <w:rFonts w:ascii="Book Antiqua" w:hAnsi="Book Antiqua"/>
          <w:b/>
          <w:sz w:val="24"/>
          <w:szCs w:val="24"/>
        </w:rPr>
        <w:t>25</w:t>
      </w:r>
      <w:r w:rsidRPr="007C0197">
        <w:rPr>
          <w:rFonts w:ascii="Book Antiqua" w:hAnsi="Book Antiqua"/>
          <w:sz w:val="24"/>
          <w:szCs w:val="24"/>
        </w:rPr>
        <w:t>: 227-242 [PMID: 11465479]</w:t>
      </w:r>
    </w:p>
    <w:p w14:paraId="778126A9"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17 </w:t>
      </w:r>
      <w:proofErr w:type="spellStart"/>
      <w:r w:rsidRPr="007C0197">
        <w:rPr>
          <w:rFonts w:ascii="Book Antiqua" w:hAnsi="Book Antiqua"/>
          <w:b/>
          <w:sz w:val="24"/>
          <w:szCs w:val="24"/>
        </w:rPr>
        <w:t>Lv</w:t>
      </w:r>
      <w:proofErr w:type="spellEnd"/>
      <w:r w:rsidRPr="007C0197">
        <w:rPr>
          <w:rFonts w:ascii="Book Antiqua" w:hAnsi="Book Antiqua"/>
          <w:b/>
          <w:sz w:val="24"/>
          <w:szCs w:val="24"/>
        </w:rPr>
        <w:t xml:space="preserve"> H</w:t>
      </w:r>
      <w:r w:rsidRPr="007C0197">
        <w:rPr>
          <w:rFonts w:ascii="Book Antiqua" w:hAnsi="Book Antiqua"/>
          <w:sz w:val="24"/>
          <w:szCs w:val="24"/>
        </w:rPr>
        <w:t xml:space="preserve">, Li C, </w:t>
      </w:r>
      <w:proofErr w:type="spellStart"/>
      <w:r w:rsidRPr="007C0197">
        <w:rPr>
          <w:rFonts w:ascii="Book Antiqua" w:hAnsi="Book Antiqua"/>
          <w:sz w:val="24"/>
          <w:szCs w:val="24"/>
        </w:rPr>
        <w:t>Gui</w:t>
      </w:r>
      <w:proofErr w:type="spellEnd"/>
      <w:r w:rsidRPr="007C0197">
        <w:rPr>
          <w:rFonts w:ascii="Book Antiqua" w:hAnsi="Book Antiqua"/>
          <w:sz w:val="24"/>
          <w:szCs w:val="24"/>
        </w:rPr>
        <w:t xml:space="preserve"> S, Zhang Y. Expression of estrogen receptor α and growth factors in human prolactinoma and its correlation with clinical features and gender. </w:t>
      </w:r>
      <w:r w:rsidRPr="007C0197">
        <w:rPr>
          <w:rFonts w:ascii="Book Antiqua" w:hAnsi="Book Antiqua"/>
          <w:i/>
          <w:sz w:val="24"/>
          <w:szCs w:val="24"/>
        </w:rPr>
        <w:t>J Endocrinol Invest</w:t>
      </w:r>
      <w:r w:rsidRPr="007C0197">
        <w:rPr>
          <w:rFonts w:ascii="Book Antiqua" w:hAnsi="Book Antiqua"/>
          <w:sz w:val="24"/>
          <w:szCs w:val="24"/>
        </w:rPr>
        <w:t xml:space="preserve"> 2012; </w:t>
      </w:r>
      <w:r w:rsidRPr="007C0197">
        <w:rPr>
          <w:rFonts w:ascii="Book Antiqua" w:hAnsi="Book Antiqua"/>
          <w:b/>
          <w:sz w:val="24"/>
          <w:szCs w:val="24"/>
        </w:rPr>
        <w:t>35</w:t>
      </w:r>
      <w:r w:rsidRPr="007C0197">
        <w:rPr>
          <w:rFonts w:ascii="Book Antiqua" w:hAnsi="Book Antiqua"/>
          <w:sz w:val="24"/>
          <w:szCs w:val="24"/>
        </w:rPr>
        <w:t>: 174-180 [PMID: 21422801 DOI: 10.3275/7607]</w:t>
      </w:r>
    </w:p>
    <w:p w14:paraId="30B50846"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lastRenderedPageBreak/>
        <w:t xml:space="preserve">18 </w:t>
      </w:r>
      <w:proofErr w:type="spellStart"/>
      <w:r w:rsidRPr="007C0197">
        <w:rPr>
          <w:rFonts w:ascii="Book Antiqua" w:hAnsi="Book Antiqua"/>
          <w:b/>
          <w:sz w:val="24"/>
          <w:szCs w:val="24"/>
        </w:rPr>
        <w:t>Ragel</w:t>
      </w:r>
      <w:proofErr w:type="spellEnd"/>
      <w:r w:rsidRPr="007C0197">
        <w:rPr>
          <w:rFonts w:ascii="Book Antiqua" w:hAnsi="Book Antiqua"/>
          <w:b/>
          <w:sz w:val="24"/>
          <w:szCs w:val="24"/>
        </w:rPr>
        <w:t xml:space="preserve"> BT</w:t>
      </w:r>
      <w:r w:rsidRPr="007C0197">
        <w:rPr>
          <w:rFonts w:ascii="Book Antiqua" w:hAnsi="Book Antiqua"/>
          <w:sz w:val="24"/>
          <w:szCs w:val="24"/>
        </w:rPr>
        <w:t xml:space="preserve">, </w:t>
      </w:r>
      <w:proofErr w:type="spellStart"/>
      <w:r w:rsidRPr="007C0197">
        <w:rPr>
          <w:rFonts w:ascii="Book Antiqua" w:hAnsi="Book Antiqua"/>
          <w:sz w:val="24"/>
          <w:szCs w:val="24"/>
        </w:rPr>
        <w:t>Couldwell</w:t>
      </w:r>
      <w:proofErr w:type="spellEnd"/>
      <w:r w:rsidRPr="007C0197">
        <w:rPr>
          <w:rFonts w:ascii="Book Antiqua" w:hAnsi="Book Antiqua"/>
          <w:sz w:val="24"/>
          <w:szCs w:val="24"/>
        </w:rPr>
        <w:t xml:space="preserve"> WT. Pituitary carcinoma: a review of the literature. </w:t>
      </w:r>
      <w:proofErr w:type="spellStart"/>
      <w:r w:rsidRPr="007C0197">
        <w:rPr>
          <w:rFonts w:ascii="Book Antiqua" w:hAnsi="Book Antiqua"/>
          <w:i/>
          <w:sz w:val="24"/>
          <w:szCs w:val="24"/>
        </w:rPr>
        <w:t>Neurosurg</w:t>
      </w:r>
      <w:proofErr w:type="spellEnd"/>
      <w:r w:rsidRPr="007C0197">
        <w:rPr>
          <w:rFonts w:ascii="Book Antiqua" w:hAnsi="Book Antiqua"/>
          <w:i/>
          <w:sz w:val="24"/>
          <w:szCs w:val="24"/>
        </w:rPr>
        <w:t xml:space="preserve"> Focus</w:t>
      </w:r>
      <w:r w:rsidRPr="007C0197">
        <w:rPr>
          <w:rFonts w:ascii="Book Antiqua" w:hAnsi="Book Antiqua"/>
          <w:sz w:val="24"/>
          <w:szCs w:val="24"/>
        </w:rPr>
        <w:t xml:space="preserve"> 2004; </w:t>
      </w:r>
      <w:r w:rsidRPr="007C0197">
        <w:rPr>
          <w:rFonts w:ascii="Book Antiqua" w:hAnsi="Book Antiqua"/>
          <w:b/>
          <w:sz w:val="24"/>
          <w:szCs w:val="24"/>
        </w:rPr>
        <w:t>16</w:t>
      </w:r>
      <w:r w:rsidRPr="007C0197">
        <w:rPr>
          <w:rFonts w:ascii="Book Antiqua" w:hAnsi="Book Antiqua"/>
          <w:sz w:val="24"/>
          <w:szCs w:val="24"/>
        </w:rPr>
        <w:t>: E7 [PMID: 15191336]</w:t>
      </w:r>
    </w:p>
    <w:p w14:paraId="2C0B280B"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19 </w:t>
      </w:r>
      <w:r w:rsidRPr="007C0197">
        <w:rPr>
          <w:rFonts w:ascii="Book Antiqua" w:hAnsi="Book Antiqua"/>
          <w:b/>
          <w:sz w:val="24"/>
          <w:szCs w:val="24"/>
        </w:rPr>
        <w:t>Greenman Y</w:t>
      </w:r>
      <w:r w:rsidRPr="007C0197">
        <w:rPr>
          <w:rFonts w:ascii="Book Antiqua" w:hAnsi="Book Antiqua"/>
          <w:sz w:val="24"/>
          <w:szCs w:val="24"/>
        </w:rPr>
        <w:t xml:space="preserve">, Woolf P, Coniglio J, O'Mara R, Pei L, Said JW, </w:t>
      </w:r>
      <w:proofErr w:type="spellStart"/>
      <w:r w:rsidRPr="007C0197">
        <w:rPr>
          <w:rFonts w:ascii="Book Antiqua" w:hAnsi="Book Antiqua"/>
          <w:sz w:val="24"/>
          <w:szCs w:val="24"/>
        </w:rPr>
        <w:t>Melmed</w:t>
      </w:r>
      <w:proofErr w:type="spellEnd"/>
      <w:r w:rsidRPr="007C0197">
        <w:rPr>
          <w:rFonts w:ascii="Book Antiqua" w:hAnsi="Book Antiqua"/>
          <w:sz w:val="24"/>
          <w:szCs w:val="24"/>
        </w:rPr>
        <w:t xml:space="preserve"> S. Remission of acromegaly caused by pituitary carcinoma after surgical excision of growth hormone-secreting metastasis detected by 111-indium </w:t>
      </w:r>
      <w:proofErr w:type="spellStart"/>
      <w:r w:rsidRPr="007C0197">
        <w:rPr>
          <w:rFonts w:ascii="Book Antiqua" w:hAnsi="Book Antiqua"/>
          <w:sz w:val="24"/>
          <w:szCs w:val="24"/>
        </w:rPr>
        <w:t>pentetreotide</w:t>
      </w:r>
      <w:proofErr w:type="spellEnd"/>
      <w:r w:rsidRPr="007C0197">
        <w:rPr>
          <w:rFonts w:ascii="Book Antiqua" w:hAnsi="Book Antiqua"/>
          <w:sz w:val="24"/>
          <w:szCs w:val="24"/>
        </w:rPr>
        <w:t xml:space="preserve"> scan. </w:t>
      </w:r>
      <w:r w:rsidRPr="007C0197">
        <w:rPr>
          <w:rFonts w:ascii="Book Antiqua" w:hAnsi="Book Antiqua"/>
          <w:i/>
          <w:sz w:val="24"/>
          <w:szCs w:val="24"/>
        </w:rPr>
        <w:t xml:space="preserve">J Clin Endocrinol </w:t>
      </w:r>
      <w:proofErr w:type="spellStart"/>
      <w:r w:rsidRPr="007C0197">
        <w:rPr>
          <w:rFonts w:ascii="Book Antiqua" w:hAnsi="Book Antiqua"/>
          <w:i/>
          <w:sz w:val="24"/>
          <w:szCs w:val="24"/>
        </w:rPr>
        <w:t>Metab</w:t>
      </w:r>
      <w:proofErr w:type="spellEnd"/>
      <w:r w:rsidRPr="007C0197">
        <w:rPr>
          <w:rFonts w:ascii="Book Antiqua" w:hAnsi="Book Antiqua"/>
          <w:sz w:val="24"/>
          <w:szCs w:val="24"/>
        </w:rPr>
        <w:t xml:space="preserve"> 1996; </w:t>
      </w:r>
      <w:r w:rsidRPr="007C0197">
        <w:rPr>
          <w:rFonts w:ascii="Book Antiqua" w:hAnsi="Book Antiqua"/>
          <w:b/>
          <w:sz w:val="24"/>
          <w:szCs w:val="24"/>
        </w:rPr>
        <w:t>81</w:t>
      </w:r>
      <w:r w:rsidRPr="007C0197">
        <w:rPr>
          <w:rFonts w:ascii="Book Antiqua" w:hAnsi="Book Antiqua"/>
          <w:sz w:val="24"/>
          <w:szCs w:val="24"/>
        </w:rPr>
        <w:t>: 1628-1633 [PMID: 8636379 DOI: 10.1210/jcem.81.4.8636379]</w:t>
      </w:r>
    </w:p>
    <w:p w14:paraId="430BF3D4"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20 </w:t>
      </w:r>
      <w:proofErr w:type="spellStart"/>
      <w:r w:rsidRPr="007C0197">
        <w:rPr>
          <w:rFonts w:ascii="Book Antiqua" w:hAnsi="Book Antiqua"/>
          <w:b/>
          <w:sz w:val="24"/>
          <w:szCs w:val="24"/>
        </w:rPr>
        <w:t>Roncaroli</w:t>
      </w:r>
      <w:proofErr w:type="spellEnd"/>
      <w:r w:rsidRPr="007C0197">
        <w:rPr>
          <w:rFonts w:ascii="Book Antiqua" w:hAnsi="Book Antiqua"/>
          <w:b/>
          <w:sz w:val="24"/>
          <w:szCs w:val="24"/>
        </w:rPr>
        <w:t xml:space="preserve"> F</w:t>
      </w:r>
      <w:r w:rsidRPr="007C0197">
        <w:rPr>
          <w:rFonts w:ascii="Book Antiqua" w:hAnsi="Book Antiqua"/>
          <w:sz w:val="24"/>
          <w:szCs w:val="24"/>
        </w:rPr>
        <w:t xml:space="preserve">, </w:t>
      </w:r>
      <w:proofErr w:type="spellStart"/>
      <w:r w:rsidRPr="007C0197">
        <w:rPr>
          <w:rFonts w:ascii="Book Antiqua" w:hAnsi="Book Antiqua"/>
          <w:sz w:val="24"/>
          <w:szCs w:val="24"/>
        </w:rPr>
        <w:t>Nosé</w:t>
      </w:r>
      <w:proofErr w:type="spellEnd"/>
      <w:r w:rsidRPr="007C0197">
        <w:rPr>
          <w:rFonts w:ascii="Book Antiqua" w:hAnsi="Book Antiqua"/>
          <w:sz w:val="24"/>
          <w:szCs w:val="24"/>
        </w:rPr>
        <w:t xml:space="preserve"> V, </w:t>
      </w:r>
      <w:proofErr w:type="spellStart"/>
      <w:r w:rsidRPr="007C0197">
        <w:rPr>
          <w:rFonts w:ascii="Book Antiqua" w:hAnsi="Book Antiqua"/>
          <w:sz w:val="24"/>
          <w:szCs w:val="24"/>
        </w:rPr>
        <w:t>Scheithauer</w:t>
      </w:r>
      <w:proofErr w:type="spellEnd"/>
      <w:r w:rsidRPr="007C0197">
        <w:rPr>
          <w:rFonts w:ascii="Book Antiqua" w:hAnsi="Book Antiqua"/>
          <w:sz w:val="24"/>
          <w:szCs w:val="24"/>
        </w:rPr>
        <w:t xml:space="preserve"> BW, Kovacs K, Horvath E, Young WF Jr, Lloyd RV, Bishop MC, </w:t>
      </w:r>
      <w:proofErr w:type="spellStart"/>
      <w:r w:rsidRPr="007C0197">
        <w:rPr>
          <w:rFonts w:ascii="Book Antiqua" w:hAnsi="Book Antiqua"/>
          <w:sz w:val="24"/>
          <w:szCs w:val="24"/>
        </w:rPr>
        <w:t>Hsi</w:t>
      </w:r>
      <w:proofErr w:type="spellEnd"/>
      <w:r w:rsidRPr="007C0197">
        <w:rPr>
          <w:rFonts w:ascii="Book Antiqua" w:hAnsi="Book Antiqua"/>
          <w:sz w:val="24"/>
          <w:szCs w:val="24"/>
        </w:rPr>
        <w:t xml:space="preserve"> B, Fletcher JA. Gonadotropic pituitary carcinoma: HER-2/neu expression and gene amplification. Report of two cases. </w:t>
      </w:r>
      <w:r w:rsidRPr="007C0197">
        <w:rPr>
          <w:rFonts w:ascii="Book Antiqua" w:hAnsi="Book Antiqua"/>
          <w:i/>
          <w:sz w:val="24"/>
          <w:szCs w:val="24"/>
        </w:rPr>
        <w:t xml:space="preserve">J </w:t>
      </w:r>
      <w:proofErr w:type="spellStart"/>
      <w:r w:rsidRPr="007C0197">
        <w:rPr>
          <w:rFonts w:ascii="Book Antiqua" w:hAnsi="Book Antiqua"/>
          <w:i/>
          <w:sz w:val="24"/>
          <w:szCs w:val="24"/>
        </w:rPr>
        <w:t>Neurosurg</w:t>
      </w:r>
      <w:proofErr w:type="spellEnd"/>
      <w:r w:rsidRPr="007C0197">
        <w:rPr>
          <w:rFonts w:ascii="Book Antiqua" w:hAnsi="Book Antiqua"/>
          <w:sz w:val="24"/>
          <w:szCs w:val="24"/>
        </w:rPr>
        <w:t xml:space="preserve"> 2003; </w:t>
      </w:r>
      <w:r w:rsidRPr="007C0197">
        <w:rPr>
          <w:rFonts w:ascii="Book Antiqua" w:hAnsi="Book Antiqua"/>
          <w:b/>
          <w:sz w:val="24"/>
          <w:szCs w:val="24"/>
        </w:rPr>
        <w:t>99</w:t>
      </w:r>
      <w:r w:rsidRPr="007C0197">
        <w:rPr>
          <w:rFonts w:ascii="Book Antiqua" w:hAnsi="Book Antiqua"/>
          <w:sz w:val="24"/>
          <w:szCs w:val="24"/>
        </w:rPr>
        <w:t>: 402-408 [PMID: 12924717 DOI: 10.3171/jns.2003.99.2.0402]</w:t>
      </w:r>
    </w:p>
    <w:p w14:paraId="3C95F0F2"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21 </w:t>
      </w:r>
      <w:proofErr w:type="spellStart"/>
      <w:r w:rsidRPr="007C0197">
        <w:rPr>
          <w:rFonts w:ascii="Book Antiqua" w:hAnsi="Book Antiqua"/>
          <w:b/>
          <w:sz w:val="24"/>
          <w:szCs w:val="24"/>
        </w:rPr>
        <w:t>Mixson</w:t>
      </w:r>
      <w:proofErr w:type="spellEnd"/>
      <w:r w:rsidRPr="007C0197">
        <w:rPr>
          <w:rFonts w:ascii="Book Antiqua" w:hAnsi="Book Antiqua"/>
          <w:b/>
          <w:sz w:val="24"/>
          <w:szCs w:val="24"/>
        </w:rPr>
        <w:t xml:space="preserve"> AJ</w:t>
      </w:r>
      <w:r w:rsidRPr="007C0197">
        <w:rPr>
          <w:rFonts w:ascii="Book Antiqua" w:hAnsi="Book Antiqua"/>
          <w:sz w:val="24"/>
          <w:szCs w:val="24"/>
        </w:rPr>
        <w:t xml:space="preserve">, Friedman TC, Katz DA, Feuerstein IM, Taubenberger JK, </w:t>
      </w:r>
      <w:proofErr w:type="spellStart"/>
      <w:r w:rsidRPr="007C0197">
        <w:rPr>
          <w:rFonts w:ascii="Book Antiqua" w:hAnsi="Book Antiqua"/>
          <w:sz w:val="24"/>
          <w:szCs w:val="24"/>
        </w:rPr>
        <w:t>Colandrea</w:t>
      </w:r>
      <w:proofErr w:type="spellEnd"/>
      <w:r w:rsidRPr="007C0197">
        <w:rPr>
          <w:rFonts w:ascii="Book Antiqua" w:hAnsi="Book Antiqua"/>
          <w:sz w:val="24"/>
          <w:szCs w:val="24"/>
        </w:rPr>
        <w:t xml:space="preserve"> JM, </w:t>
      </w:r>
      <w:proofErr w:type="spellStart"/>
      <w:r w:rsidRPr="007C0197">
        <w:rPr>
          <w:rFonts w:ascii="Book Antiqua" w:hAnsi="Book Antiqua"/>
          <w:sz w:val="24"/>
          <w:szCs w:val="24"/>
        </w:rPr>
        <w:t>Doppman</w:t>
      </w:r>
      <w:proofErr w:type="spellEnd"/>
      <w:r w:rsidRPr="007C0197">
        <w:rPr>
          <w:rFonts w:ascii="Book Antiqua" w:hAnsi="Book Antiqua"/>
          <w:sz w:val="24"/>
          <w:szCs w:val="24"/>
        </w:rPr>
        <w:t xml:space="preserve"> JL, Oldfield EH, Weintraub BD. Thyrotropin-secreting pituitary carcinoma. </w:t>
      </w:r>
      <w:r w:rsidRPr="007C0197">
        <w:rPr>
          <w:rFonts w:ascii="Book Antiqua" w:hAnsi="Book Antiqua"/>
          <w:i/>
          <w:sz w:val="24"/>
          <w:szCs w:val="24"/>
        </w:rPr>
        <w:t xml:space="preserve">J Clin Endocrinol </w:t>
      </w:r>
      <w:proofErr w:type="spellStart"/>
      <w:r w:rsidRPr="007C0197">
        <w:rPr>
          <w:rFonts w:ascii="Book Antiqua" w:hAnsi="Book Antiqua"/>
          <w:i/>
          <w:sz w:val="24"/>
          <w:szCs w:val="24"/>
        </w:rPr>
        <w:t>Metab</w:t>
      </w:r>
      <w:proofErr w:type="spellEnd"/>
      <w:r w:rsidRPr="007C0197">
        <w:rPr>
          <w:rFonts w:ascii="Book Antiqua" w:hAnsi="Book Antiqua"/>
          <w:sz w:val="24"/>
          <w:szCs w:val="24"/>
        </w:rPr>
        <w:t xml:space="preserve"> 1993; </w:t>
      </w:r>
      <w:r w:rsidRPr="007C0197">
        <w:rPr>
          <w:rFonts w:ascii="Book Antiqua" w:hAnsi="Book Antiqua"/>
          <w:b/>
          <w:sz w:val="24"/>
          <w:szCs w:val="24"/>
        </w:rPr>
        <w:t>76</w:t>
      </w:r>
      <w:r w:rsidRPr="007C0197">
        <w:rPr>
          <w:rFonts w:ascii="Book Antiqua" w:hAnsi="Book Antiqua"/>
          <w:sz w:val="24"/>
          <w:szCs w:val="24"/>
        </w:rPr>
        <w:t>: 529-533 [PMID: 8432799 DOI: 10.1210/jcem.76.2.8432799]</w:t>
      </w:r>
    </w:p>
    <w:p w14:paraId="5F494117"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22 </w:t>
      </w:r>
      <w:proofErr w:type="spellStart"/>
      <w:r w:rsidRPr="007C0197">
        <w:rPr>
          <w:rFonts w:ascii="Book Antiqua" w:hAnsi="Book Antiqua"/>
          <w:b/>
          <w:sz w:val="24"/>
          <w:szCs w:val="24"/>
        </w:rPr>
        <w:t>Pernicone</w:t>
      </w:r>
      <w:proofErr w:type="spellEnd"/>
      <w:r w:rsidRPr="007C0197">
        <w:rPr>
          <w:rFonts w:ascii="Book Antiqua" w:hAnsi="Book Antiqua"/>
          <w:b/>
          <w:sz w:val="24"/>
          <w:szCs w:val="24"/>
        </w:rPr>
        <w:t xml:space="preserve"> PJ</w:t>
      </w:r>
      <w:r w:rsidRPr="007C0197">
        <w:rPr>
          <w:rFonts w:ascii="Book Antiqua" w:hAnsi="Book Antiqua"/>
          <w:sz w:val="24"/>
          <w:szCs w:val="24"/>
        </w:rPr>
        <w:t xml:space="preserve">, </w:t>
      </w:r>
      <w:proofErr w:type="spellStart"/>
      <w:r w:rsidRPr="007C0197">
        <w:rPr>
          <w:rFonts w:ascii="Book Antiqua" w:hAnsi="Book Antiqua"/>
          <w:sz w:val="24"/>
          <w:szCs w:val="24"/>
        </w:rPr>
        <w:t>Scheithauer</w:t>
      </w:r>
      <w:proofErr w:type="spellEnd"/>
      <w:r w:rsidRPr="007C0197">
        <w:rPr>
          <w:rFonts w:ascii="Book Antiqua" w:hAnsi="Book Antiqua"/>
          <w:sz w:val="24"/>
          <w:szCs w:val="24"/>
        </w:rPr>
        <w:t xml:space="preserve"> BW, </w:t>
      </w:r>
      <w:proofErr w:type="spellStart"/>
      <w:r w:rsidRPr="007C0197">
        <w:rPr>
          <w:rFonts w:ascii="Book Antiqua" w:hAnsi="Book Antiqua"/>
          <w:sz w:val="24"/>
          <w:szCs w:val="24"/>
        </w:rPr>
        <w:t>Sebo</w:t>
      </w:r>
      <w:proofErr w:type="spellEnd"/>
      <w:r w:rsidRPr="007C0197">
        <w:rPr>
          <w:rFonts w:ascii="Book Antiqua" w:hAnsi="Book Antiqua"/>
          <w:sz w:val="24"/>
          <w:szCs w:val="24"/>
        </w:rPr>
        <w:t xml:space="preserve"> TJ, Kovacs KT, Horvath E, Young WF Jr, Lloyd RV, Davis DH, Guthrie BL, </w:t>
      </w:r>
      <w:proofErr w:type="spellStart"/>
      <w:r w:rsidRPr="007C0197">
        <w:rPr>
          <w:rFonts w:ascii="Book Antiqua" w:hAnsi="Book Antiqua"/>
          <w:sz w:val="24"/>
          <w:szCs w:val="24"/>
        </w:rPr>
        <w:t>Schoene</w:t>
      </w:r>
      <w:proofErr w:type="spellEnd"/>
      <w:r w:rsidRPr="007C0197">
        <w:rPr>
          <w:rFonts w:ascii="Book Antiqua" w:hAnsi="Book Antiqua"/>
          <w:sz w:val="24"/>
          <w:szCs w:val="24"/>
        </w:rPr>
        <w:t xml:space="preserve"> WC. Pituitary carcinoma: a clinicopathologic study of 15 cases. </w:t>
      </w:r>
      <w:r w:rsidRPr="007C0197">
        <w:rPr>
          <w:rFonts w:ascii="Book Antiqua" w:hAnsi="Book Antiqua"/>
          <w:i/>
          <w:sz w:val="24"/>
          <w:szCs w:val="24"/>
        </w:rPr>
        <w:t>Cancer</w:t>
      </w:r>
      <w:r w:rsidRPr="007C0197">
        <w:rPr>
          <w:rFonts w:ascii="Book Antiqua" w:hAnsi="Book Antiqua"/>
          <w:sz w:val="24"/>
          <w:szCs w:val="24"/>
        </w:rPr>
        <w:t xml:space="preserve"> 1997; </w:t>
      </w:r>
      <w:r w:rsidRPr="007C0197">
        <w:rPr>
          <w:rFonts w:ascii="Book Antiqua" w:hAnsi="Book Antiqua"/>
          <w:b/>
          <w:sz w:val="24"/>
          <w:szCs w:val="24"/>
        </w:rPr>
        <w:t>79</w:t>
      </w:r>
      <w:r w:rsidRPr="007C0197">
        <w:rPr>
          <w:rFonts w:ascii="Book Antiqua" w:hAnsi="Book Antiqua"/>
          <w:sz w:val="24"/>
          <w:szCs w:val="24"/>
        </w:rPr>
        <w:t>: 804-812 [PMID: 9024719 DOI: 10.1002/(sici)1097-0142(19970215)79:4&lt;</w:t>
      </w:r>
      <w:proofErr w:type="gramStart"/>
      <w:r w:rsidRPr="007C0197">
        <w:rPr>
          <w:rFonts w:ascii="Book Antiqua" w:hAnsi="Book Antiqua"/>
          <w:sz w:val="24"/>
          <w:szCs w:val="24"/>
        </w:rPr>
        <w:t>804::</w:t>
      </w:r>
      <w:proofErr w:type="gramEnd"/>
      <w:r w:rsidRPr="007C0197">
        <w:rPr>
          <w:rFonts w:ascii="Book Antiqua" w:hAnsi="Book Antiqua"/>
          <w:sz w:val="24"/>
          <w:szCs w:val="24"/>
        </w:rPr>
        <w:t>aid-cncr18&gt;3.0.co;2-3]</w:t>
      </w:r>
    </w:p>
    <w:p w14:paraId="1852ECA5"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23 </w:t>
      </w:r>
      <w:proofErr w:type="spellStart"/>
      <w:r w:rsidRPr="007C0197">
        <w:rPr>
          <w:rFonts w:ascii="Book Antiqua" w:hAnsi="Book Antiqua"/>
          <w:b/>
          <w:sz w:val="24"/>
          <w:szCs w:val="24"/>
        </w:rPr>
        <w:t>Saeger</w:t>
      </w:r>
      <w:proofErr w:type="spellEnd"/>
      <w:r w:rsidRPr="007C0197">
        <w:rPr>
          <w:rFonts w:ascii="Book Antiqua" w:hAnsi="Book Antiqua"/>
          <w:b/>
          <w:sz w:val="24"/>
          <w:szCs w:val="24"/>
        </w:rPr>
        <w:t xml:space="preserve"> W</w:t>
      </w:r>
      <w:r w:rsidRPr="007C0197">
        <w:rPr>
          <w:rFonts w:ascii="Book Antiqua" w:hAnsi="Book Antiqua"/>
          <w:sz w:val="24"/>
          <w:szCs w:val="24"/>
        </w:rPr>
        <w:t xml:space="preserve">, </w:t>
      </w:r>
      <w:proofErr w:type="spellStart"/>
      <w:r w:rsidRPr="007C0197">
        <w:rPr>
          <w:rFonts w:ascii="Book Antiqua" w:hAnsi="Book Antiqua"/>
          <w:sz w:val="24"/>
          <w:szCs w:val="24"/>
        </w:rPr>
        <w:t>Lüdecke</w:t>
      </w:r>
      <w:proofErr w:type="spellEnd"/>
      <w:r w:rsidRPr="007C0197">
        <w:rPr>
          <w:rFonts w:ascii="Book Antiqua" w:hAnsi="Book Antiqua"/>
          <w:sz w:val="24"/>
          <w:szCs w:val="24"/>
        </w:rPr>
        <w:t xml:space="preserve"> DK, </w:t>
      </w:r>
      <w:proofErr w:type="spellStart"/>
      <w:r w:rsidRPr="007C0197">
        <w:rPr>
          <w:rFonts w:ascii="Book Antiqua" w:hAnsi="Book Antiqua"/>
          <w:sz w:val="24"/>
          <w:szCs w:val="24"/>
        </w:rPr>
        <w:t>Buchfelder</w:t>
      </w:r>
      <w:proofErr w:type="spellEnd"/>
      <w:r w:rsidRPr="007C0197">
        <w:rPr>
          <w:rFonts w:ascii="Book Antiqua" w:hAnsi="Book Antiqua"/>
          <w:sz w:val="24"/>
          <w:szCs w:val="24"/>
        </w:rPr>
        <w:t xml:space="preserve"> M, </w:t>
      </w:r>
      <w:proofErr w:type="spellStart"/>
      <w:r w:rsidRPr="007C0197">
        <w:rPr>
          <w:rFonts w:ascii="Book Antiqua" w:hAnsi="Book Antiqua"/>
          <w:sz w:val="24"/>
          <w:szCs w:val="24"/>
        </w:rPr>
        <w:t>Fahlbusch</w:t>
      </w:r>
      <w:proofErr w:type="spellEnd"/>
      <w:r w:rsidRPr="007C0197">
        <w:rPr>
          <w:rFonts w:ascii="Book Antiqua" w:hAnsi="Book Antiqua"/>
          <w:sz w:val="24"/>
          <w:szCs w:val="24"/>
        </w:rPr>
        <w:t xml:space="preserve"> R, </w:t>
      </w:r>
      <w:proofErr w:type="spellStart"/>
      <w:r w:rsidRPr="007C0197">
        <w:rPr>
          <w:rFonts w:ascii="Book Antiqua" w:hAnsi="Book Antiqua"/>
          <w:sz w:val="24"/>
          <w:szCs w:val="24"/>
        </w:rPr>
        <w:t>Quabbe</w:t>
      </w:r>
      <w:proofErr w:type="spellEnd"/>
      <w:r w:rsidRPr="007C0197">
        <w:rPr>
          <w:rFonts w:ascii="Book Antiqua" w:hAnsi="Book Antiqua"/>
          <w:sz w:val="24"/>
          <w:szCs w:val="24"/>
        </w:rPr>
        <w:t xml:space="preserve"> HJ, </w:t>
      </w:r>
      <w:proofErr w:type="spellStart"/>
      <w:r w:rsidRPr="007C0197">
        <w:rPr>
          <w:rFonts w:ascii="Book Antiqua" w:hAnsi="Book Antiqua"/>
          <w:sz w:val="24"/>
          <w:szCs w:val="24"/>
        </w:rPr>
        <w:t>Petersenn</w:t>
      </w:r>
      <w:proofErr w:type="spellEnd"/>
      <w:r w:rsidRPr="007C0197">
        <w:rPr>
          <w:rFonts w:ascii="Book Antiqua" w:hAnsi="Book Antiqua"/>
          <w:sz w:val="24"/>
          <w:szCs w:val="24"/>
        </w:rPr>
        <w:t xml:space="preserve"> S. Pathohistological classification of pituitary tumors: 10 years of experience with the German Pituitary Tumor Registry. </w:t>
      </w:r>
      <w:r w:rsidRPr="007C0197">
        <w:rPr>
          <w:rFonts w:ascii="Book Antiqua" w:hAnsi="Book Antiqua"/>
          <w:i/>
          <w:sz w:val="24"/>
          <w:szCs w:val="24"/>
        </w:rPr>
        <w:t>Eur J Endocrinol</w:t>
      </w:r>
      <w:r w:rsidRPr="007C0197">
        <w:rPr>
          <w:rFonts w:ascii="Book Antiqua" w:hAnsi="Book Antiqua"/>
          <w:sz w:val="24"/>
          <w:szCs w:val="24"/>
        </w:rPr>
        <w:t xml:space="preserve"> 2007; </w:t>
      </w:r>
      <w:r w:rsidRPr="007C0197">
        <w:rPr>
          <w:rFonts w:ascii="Book Antiqua" w:hAnsi="Book Antiqua"/>
          <w:b/>
          <w:sz w:val="24"/>
          <w:szCs w:val="24"/>
        </w:rPr>
        <w:t>156</w:t>
      </w:r>
      <w:r w:rsidRPr="007C0197">
        <w:rPr>
          <w:rFonts w:ascii="Book Antiqua" w:hAnsi="Book Antiqua"/>
          <w:sz w:val="24"/>
          <w:szCs w:val="24"/>
        </w:rPr>
        <w:t>: 203-216 [PMID: 17287410 DOI: 10.1530/eje.1.02326]</w:t>
      </w:r>
    </w:p>
    <w:p w14:paraId="404D2EE3"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24 </w:t>
      </w:r>
      <w:proofErr w:type="spellStart"/>
      <w:r w:rsidRPr="007C0197">
        <w:rPr>
          <w:rFonts w:ascii="Book Antiqua" w:hAnsi="Book Antiqua"/>
          <w:b/>
          <w:sz w:val="24"/>
          <w:szCs w:val="24"/>
        </w:rPr>
        <w:t>Kaltsas</w:t>
      </w:r>
      <w:proofErr w:type="spellEnd"/>
      <w:r w:rsidRPr="007C0197">
        <w:rPr>
          <w:rFonts w:ascii="Book Antiqua" w:hAnsi="Book Antiqua"/>
          <w:b/>
          <w:sz w:val="24"/>
          <w:szCs w:val="24"/>
        </w:rPr>
        <w:t xml:space="preserve"> GA</w:t>
      </w:r>
      <w:r w:rsidRPr="007C0197">
        <w:rPr>
          <w:rFonts w:ascii="Book Antiqua" w:hAnsi="Book Antiqua"/>
          <w:sz w:val="24"/>
          <w:szCs w:val="24"/>
        </w:rPr>
        <w:t xml:space="preserve">, Grossman AB. Malignant pituitary </w:t>
      </w:r>
      <w:proofErr w:type="spellStart"/>
      <w:r w:rsidRPr="007C0197">
        <w:rPr>
          <w:rFonts w:ascii="Book Antiqua" w:hAnsi="Book Antiqua"/>
          <w:sz w:val="24"/>
          <w:szCs w:val="24"/>
        </w:rPr>
        <w:t>tumours</w:t>
      </w:r>
      <w:proofErr w:type="spellEnd"/>
      <w:r w:rsidRPr="007C0197">
        <w:rPr>
          <w:rFonts w:ascii="Book Antiqua" w:hAnsi="Book Antiqua"/>
          <w:sz w:val="24"/>
          <w:szCs w:val="24"/>
        </w:rPr>
        <w:t xml:space="preserve">. </w:t>
      </w:r>
      <w:r w:rsidRPr="007C0197">
        <w:rPr>
          <w:rFonts w:ascii="Book Antiqua" w:hAnsi="Book Antiqua"/>
          <w:i/>
          <w:sz w:val="24"/>
          <w:szCs w:val="24"/>
        </w:rPr>
        <w:t>Pituitary</w:t>
      </w:r>
      <w:r w:rsidRPr="007C0197">
        <w:rPr>
          <w:rFonts w:ascii="Book Antiqua" w:hAnsi="Book Antiqua"/>
          <w:sz w:val="24"/>
          <w:szCs w:val="24"/>
        </w:rPr>
        <w:t xml:space="preserve"> 1998; </w:t>
      </w:r>
      <w:r w:rsidRPr="007C0197">
        <w:rPr>
          <w:rFonts w:ascii="Book Antiqua" w:hAnsi="Book Antiqua"/>
          <w:b/>
          <w:sz w:val="24"/>
          <w:szCs w:val="24"/>
        </w:rPr>
        <w:t>1</w:t>
      </w:r>
      <w:r w:rsidRPr="007C0197">
        <w:rPr>
          <w:rFonts w:ascii="Book Antiqua" w:hAnsi="Book Antiqua"/>
          <w:sz w:val="24"/>
          <w:szCs w:val="24"/>
        </w:rPr>
        <w:t>: 69-81 [PMID: 11081185]</w:t>
      </w:r>
    </w:p>
    <w:p w14:paraId="6C0C961A"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25 </w:t>
      </w:r>
      <w:r w:rsidRPr="007C0197">
        <w:rPr>
          <w:rFonts w:ascii="Book Antiqua" w:hAnsi="Book Antiqua"/>
          <w:b/>
          <w:sz w:val="24"/>
          <w:szCs w:val="24"/>
        </w:rPr>
        <w:t>Brown RL</w:t>
      </w:r>
      <w:r w:rsidRPr="007C0197">
        <w:rPr>
          <w:rFonts w:ascii="Book Antiqua" w:hAnsi="Book Antiqua"/>
          <w:sz w:val="24"/>
          <w:szCs w:val="24"/>
        </w:rPr>
        <w:t xml:space="preserve">, </w:t>
      </w:r>
      <w:proofErr w:type="spellStart"/>
      <w:r w:rsidRPr="007C0197">
        <w:rPr>
          <w:rFonts w:ascii="Book Antiqua" w:hAnsi="Book Antiqua"/>
          <w:sz w:val="24"/>
          <w:szCs w:val="24"/>
        </w:rPr>
        <w:t>Muzzafar</w:t>
      </w:r>
      <w:proofErr w:type="spellEnd"/>
      <w:r w:rsidRPr="007C0197">
        <w:rPr>
          <w:rFonts w:ascii="Book Antiqua" w:hAnsi="Book Antiqua"/>
          <w:sz w:val="24"/>
          <w:szCs w:val="24"/>
        </w:rPr>
        <w:t xml:space="preserve"> T, Wollman R, Weiss RE. A pituitary carcinoma secreting TSH and prolactin: a non-secreting adenoma gone awry. </w:t>
      </w:r>
      <w:r w:rsidRPr="007C0197">
        <w:rPr>
          <w:rFonts w:ascii="Book Antiqua" w:hAnsi="Book Antiqua"/>
          <w:i/>
          <w:sz w:val="24"/>
          <w:szCs w:val="24"/>
        </w:rPr>
        <w:t>Eur J Endocrinol</w:t>
      </w:r>
      <w:r w:rsidRPr="007C0197">
        <w:rPr>
          <w:rFonts w:ascii="Book Antiqua" w:hAnsi="Book Antiqua"/>
          <w:sz w:val="24"/>
          <w:szCs w:val="24"/>
        </w:rPr>
        <w:t xml:space="preserve"> 2006; </w:t>
      </w:r>
      <w:r w:rsidRPr="007C0197">
        <w:rPr>
          <w:rFonts w:ascii="Book Antiqua" w:hAnsi="Book Antiqua"/>
          <w:b/>
          <w:sz w:val="24"/>
          <w:szCs w:val="24"/>
        </w:rPr>
        <w:t>154</w:t>
      </w:r>
      <w:r w:rsidRPr="007C0197">
        <w:rPr>
          <w:rFonts w:ascii="Book Antiqua" w:hAnsi="Book Antiqua"/>
          <w:sz w:val="24"/>
          <w:szCs w:val="24"/>
        </w:rPr>
        <w:t>: 639-643 [PMID: 16645009 DOI: 10.1530/eje.1.02141]</w:t>
      </w:r>
    </w:p>
    <w:p w14:paraId="39E742E8"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26 </w:t>
      </w:r>
      <w:proofErr w:type="spellStart"/>
      <w:r w:rsidRPr="007C0197">
        <w:rPr>
          <w:rFonts w:ascii="Book Antiqua" w:hAnsi="Book Antiqua"/>
          <w:b/>
          <w:sz w:val="24"/>
          <w:szCs w:val="24"/>
        </w:rPr>
        <w:t>Scheithauer</w:t>
      </w:r>
      <w:proofErr w:type="spellEnd"/>
      <w:r w:rsidRPr="007C0197">
        <w:rPr>
          <w:rFonts w:ascii="Book Antiqua" w:hAnsi="Book Antiqua"/>
          <w:b/>
          <w:sz w:val="24"/>
          <w:szCs w:val="24"/>
        </w:rPr>
        <w:t xml:space="preserve"> BW</w:t>
      </w:r>
      <w:r w:rsidRPr="007C0197">
        <w:rPr>
          <w:rFonts w:ascii="Book Antiqua" w:hAnsi="Book Antiqua"/>
          <w:sz w:val="24"/>
          <w:szCs w:val="24"/>
        </w:rPr>
        <w:t xml:space="preserve">, </w:t>
      </w:r>
      <w:proofErr w:type="spellStart"/>
      <w:r w:rsidRPr="007C0197">
        <w:rPr>
          <w:rFonts w:ascii="Book Antiqua" w:hAnsi="Book Antiqua"/>
          <w:sz w:val="24"/>
          <w:szCs w:val="24"/>
        </w:rPr>
        <w:t>Kurtkaya-Yapicier</w:t>
      </w:r>
      <w:proofErr w:type="spellEnd"/>
      <w:r w:rsidRPr="007C0197">
        <w:rPr>
          <w:rFonts w:ascii="Book Antiqua" w:hAnsi="Book Antiqua"/>
          <w:sz w:val="24"/>
          <w:szCs w:val="24"/>
        </w:rPr>
        <w:t xml:space="preserve"> O, Kovacs KT, Young WF Jr, Lloyd RV. Pituitary carcinoma: a clinicopathological review. </w:t>
      </w:r>
      <w:r w:rsidRPr="007C0197">
        <w:rPr>
          <w:rFonts w:ascii="Book Antiqua" w:hAnsi="Book Antiqua"/>
          <w:i/>
          <w:sz w:val="24"/>
          <w:szCs w:val="24"/>
        </w:rPr>
        <w:t>Neurosurgery</w:t>
      </w:r>
      <w:r w:rsidRPr="007C0197">
        <w:rPr>
          <w:rFonts w:ascii="Book Antiqua" w:hAnsi="Book Antiqua"/>
          <w:sz w:val="24"/>
          <w:szCs w:val="24"/>
        </w:rPr>
        <w:t xml:space="preserve"> 2005; </w:t>
      </w:r>
      <w:r w:rsidRPr="007C0197">
        <w:rPr>
          <w:rFonts w:ascii="Book Antiqua" w:hAnsi="Book Antiqua"/>
          <w:b/>
          <w:sz w:val="24"/>
          <w:szCs w:val="24"/>
        </w:rPr>
        <w:t>56</w:t>
      </w:r>
      <w:r w:rsidRPr="007C0197">
        <w:rPr>
          <w:rFonts w:ascii="Book Antiqua" w:hAnsi="Book Antiqua"/>
          <w:sz w:val="24"/>
          <w:szCs w:val="24"/>
        </w:rPr>
        <w:t>: 1066-74; discussion 1066-74 [PMID: 15854256]</w:t>
      </w:r>
    </w:p>
    <w:p w14:paraId="77FE817D" w14:textId="3EB8717D"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lastRenderedPageBreak/>
        <w:t xml:space="preserve">27 </w:t>
      </w:r>
      <w:r w:rsidRPr="007C0197">
        <w:rPr>
          <w:rFonts w:ascii="Book Antiqua" w:hAnsi="Book Antiqua"/>
          <w:b/>
          <w:sz w:val="24"/>
          <w:szCs w:val="24"/>
        </w:rPr>
        <w:t>Feingold KR</w:t>
      </w:r>
      <w:r w:rsidRPr="007C0197">
        <w:rPr>
          <w:rFonts w:ascii="Book Antiqua" w:hAnsi="Book Antiqua"/>
          <w:sz w:val="24"/>
          <w:szCs w:val="24"/>
        </w:rPr>
        <w:t xml:space="preserve">, </w:t>
      </w:r>
      <w:proofErr w:type="spellStart"/>
      <w:r w:rsidRPr="007C0197">
        <w:rPr>
          <w:rFonts w:ascii="Book Antiqua" w:hAnsi="Book Antiqua"/>
          <w:sz w:val="24"/>
          <w:szCs w:val="24"/>
        </w:rPr>
        <w:t>Anawalt</w:t>
      </w:r>
      <w:proofErr w:type="spellEnd"/>
      <w:r w:rsidRPr="007C0197">
        <w:rPr>
          <w:rFonts w:ascii="Book Antiqua" w:hAnsi="Book Antiqua"/>
          <w:sz w:val="24"/>
          <w:szCs w:val="24"/>
        </w:rPr>
        <w:t xml:space="preserve"> B, Boyce A, </w:t>
      </w:r>
      <w:proofErr w:type="spellStart"/>
      <w:r w:rsidRPr="007C0197">
        <w:rPr>
          <w:rFonts w:ascii="Book Antiqua" w:hAnsi="Book Antiqua"/>
          <w:sz w:val="24"/>
          <w:szCs w:val="24"/>
        </w:rPr>
        <w:t>Chrousos</w:t>
      </w:r>
      <w:proofErr w:type="spellEnd"/>
      <w:r w:rsidRPr="007C0197">
        <w:rPr>
          <w:rFonts w:ascii="Book Antiqua" w:hAnsi="Book Antiqua"/>
          <w:sz w:val="24"/>
          <w:szCs w:val="24"/>
        </w:rPr>
        <w:t xml:space="preserve"> G, Dungan K, Grossman A, Hershman JM, </w:t>
      </w:r>
      <w:proofErr w:type="spellStart"/>
      <w:r w:rsidRPr="007C0197">
        <w:rPr>
          <w:rFonts w:ascii="Book Antiqua" w:hAnsi="Book Antiqua"/>
          <w:sz w:val="24"/>
          <w:szCs w:val="24"/>
        </w:rPr>
        <w:t>Kaltsas</w:t>
      </w:r>
      <w:proofErr w:type="spellEnd"/>
      <w:r w:rsidRPr="007C0197">
        <w:rPr>
          <w:rFonts w:ascii="Book Antiqua" w:hAnsi="Book Antiqua"/>
          <w:sz w:val="24"/>
          <w:szCs w:val="24"/>
        </w:rPr>
        <w:t xml:space="preserve"> G, Koch C, Kopp P, </w:t>
      </w:r>
      <w:proofErr w:type="spellStart"/>
      <w:r w:rsidRPr="007C0197">
        <w:rPr>
          <w:rFonts w:ascii="Book Antiqua" w:hAnsi="Book Antiqua"/>
          <w:sz w:val="24"/>
          <w:szCs w:val="24"/>
        </w:rPr>
        <w:t>Korbonits</w:t>
      </w:r>
      <w:proofErr w:type="spellEnd"/>
      <w:r w:rsidRPr="007C0197">
        <w:rPr>
          <w:rFonts w:ascii="Book Antiqua" w:hAnsi="Book Antiqua"/>
          <w:sz w:val="24"/>
          <w:szCs w:val="24"/>
        </w:rPr>
        <w:t xml:space="preserve"> M, McLachlan R, Morley JE, New M, Perreault L, Purnell J, Rebar R, Singer F, </w:t>
      </w:r>
      <w:proofErr w:type="spellStart"/>
      <w:r w:rsidR="003874F6">
        <w:rPr>
          <w:rFonts w:ascii="Book Antiqua" w:hAnsi="Book Antiqua"/>
          <w:sz w:val="24"/>
          <w:szCs w:val="24"/>
        </w:rPr>
        <w:t>Trence</w:t>
      </w:r>
      <w:proofErr w:type="spellEnd"/>
      <w:r w:rsidR="003874F6">
        <w:rPr>
          <w:rFonts w:ascii="Book Antiqua" w:hAnsi="Book Antiqua"/>
          <w:sz w:val="24"/>
          <w:szCs w:val="24"/>
        </w:rPr>
        <w:t xml:space="preserve"> DL, </w:t>
      </w:r>
      <w:proofErr w:type="spellStart"/>
      <w:r w:rsidR="003874F6">
        <w:rPr>
          <w:rFonts w:ascii="Book Antiqua" w:hAnsi="Book Antiqua"/>
          <w:sz w:val="24"/>
          <w:szCs w:val="24"/>
        </w:rPr>
        <w:t>Vinik</w:t>
      </w:r>
      <w:proofErr w:type="spellEnd"/>
      <w:r w:rsidR="003874F6">
        <w:rPr>
          <w:rFonts w:ascii="Book Antiqua" w:hAnsi="Book Antiqua"/>
          <w:sz w:val="24"/>
          <w:szCs w:val="24"/>
        </w:rPr>
        <w:t xml:space="preserve"> A, Wilson DP. </w:t>
      </w:r>
      <w:proofErr w:type="spellStart"/>
      <w:r w:rsidR="00F94C8D" w:rsidRPr="00F94C8D">
        <w:rPr>
          <w:rFonts w:ascii="Book Antiqua" w:hAnsi="Book Antiqua"/>
          <w:sz w:val="24"/>
          <w:szCs w:val="24"/>
        </w:rPr>
        <w:t>Endotext</w:t>
      </w:r>
      <w:proofErr w:type="spellEnd"/>
      <w:r w:rsidR="00F94C8D" w:rsidRPr="00F94C8D">
        <w:rPr>
          <w:rFonts w:ascii="Book Antiqua" w:hAnsi="Book Antiqua"/>
          <w:sz w:val="24"/>
          <w:szCs w:val="24"/>
        </w:rPr>
        <w:t xml:space="preserve"> [Internet]</w:t>
      </w:r>
      <w:r w:rsidR="00F94C8D">
        <w:rPr>
          <w:rFonts w:ascii="Book Antiqua" w:hAnsi="Book Antiqua" w:hint="eastAsia"/>
          <w:sz w:val="24"/>
          <w:szCs w:val="24"/>
        </w:rPr>
        <w:t>.</w:t>
      </w:r>
      <w:r w:rsidR="00F94C8D" w:rsidRPr="00F94C8D">
        <w:t xml:space="preserve"> </w:t>
      </w:r>
      <w:r w:rsidR="00F94C8D" w:rsidRPr="00F94C8D">
        <w:rPr>
          <w:rFonts w:ascii="Book Antiqua" w:hAnsi="Book Antiqua"/>
          <w:sz w:val="24"/>
          <w:szCs w:val="24"/>
        </w:rPr>
        <w:t>South D</w:t>
      </w:r>
      <w:r w:rsidR="00F94C8D">
        <w:rPr>
          <w:rFonts w:ascii="Book Antiqua" w:hAnsi="Book Antiqua"/>
          <w:sz w:val="24"/>
          <w:szCs w:val="24"/>
        </w:rPr>
        <w:t>artmouth (MA): MDText.com, Inc.</w:t>
      </w:r>
      <w:r w:rsidR="00F94C8D">
        <w:rPr>
          <w:rFonts w:ascii="Book Antiqua" w:hAnsi="Book Antiqua" w:hint="eastAsia"/>
          <w:sz w:val="24"/>
          <w:szCs w:val="24"/>
        </w:rPr>
        <w:t xml:space="preserve">, </w:t>
      </w:r>
      <w:r w:rsidR="00F94C8D">
        <w:rPr>
          <w:rFonts w:ascii="Book Antiqua" w:hAnsi="Book Antiqua"/>
          <w:sz w:val="24"/>
          <w:szCs w:val="24"/>
        </w:rPr>
        <w:t>2000</w:t>
      </w:r>
      <w:r w:rsidRPr="007C0197">
        <w:rPr>
          <w:rFonts w:ascii="Book Antiqua" w:hAnsi="Book Antiqua"/>
          <w:sz w:val="24"/>
          <w:szCs w:val="24"/>
        </w:rPr>
        <w:t xml:space="preserve"> [PMID: 25905160]</w:t>
      </w:r>
    </w:p>
    <w:p w14:paraId="79BA95FD"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28 </w:t>
      </w:r>
      <w:r w:rsidRPr="007C0197">
        <w:rPr>
          <w:rFonts w:ascii="Book Antiqua" w:hAnsi="Book Antiqua"/>
          <w:b/>
          <w:sz w:val="24"/>
          <w:szCs w:val="24"/>
        </w:rPr>
        <w:t>Lehman NL</w:t>
      </w:r>
      <w:r w:rsidRPr="007C0197">
        <w:rPr>
          <w:rFonts w:ascii="Book Antiqua" w:hAnsi="Book Antiqua"/>
          <w:sz w:val="24"/>
          <w:szCs w:val="24"/>
        </w:rPr>
        <w:t xml:space="preserve">, </w:t>
      </w:r>
      <w:proofErr w:type="spellStart"/>
      <w:r w:rsidRPr="007C0197">
        <w:rPr>
          <w:rFonts w:ascii="Book Antiqua" w:hAnsi="Book Antiqua"/>
          <w:sz w:val="24"/>
          <w:szCs w:val="24"/>
        </w:rPr>
        <w:t>Horoupian</w:t>
      </w:r>
      <w:proofErr w:type="spellEnd"/>
      <w:r w:rsidRPr="007C0197">
        <w:rPr>
          <w:rFonts w:ascii="Book Antiqua" w:hAnsi="Book Antiqua"/>
          <w:sz w:val="24"/>
          <w:szCs w:val="24"/>
        </w:rPr>
        <w:t xml:space="preserve"> DS, Harsh GR 4th. Synchronous subarachnoid drop metastases from a pituitary adenoma with multiple recurrences. Case report. </w:t>
      </w:r>
      <w:r w:rsidRPr="007C0197">
        <w:rPr>
          <w:rFonts w:ascii="Book Antiqua" w:hAnsi="Book Antiqua"/>
          <w:i/>
          <w:sz w:val="24"/>
          <w:szCs w:val="24"/>
        </w:rPr>
        <w:t xml:space="preserve">J </w:t>
      </w:r>
      <w:proofErr w:type="spellStart"/>
      <w:r w:rsidRPr="007C0197">
        <w:rPr>
          <w:rFonts w:ascii="Book Antiqua" w:hAnsi="Book Antiqua"/>
          <w:i/>
          <w:sz w:val="24"/>
          <w:szCs w:val="24"/>
        </w:rPr>
        <w:t>Neurosurg</w:t>
      </w:r>
      <w:proofErr w:type="spellEnd"/>
      <w:r w:rsidRPr="007C0197">
        <w:rPr>
          <w:rFonts w:ascii="Book Antiqua" w:hAnsi="Book Antiqua"/>
          <w:sz w:val="24"/>
          <w:szCs w:val="24"/>
        </w:rPr>
        <w:t xml:space="preserve"> 2003; </w:t>
      </w:r>
      <w:r w:rsidRPr="007C0197">
        <w:rPr>
          <w:rFonts w:ascii="Book Antiqua" w:hAnsi="Book Antiqua"/>
          <w:b/>
          <w:sz w:val="24"/>
          <w:szCs w:val="24"/>
        </w:rPr>
        <w:t>98</w:t>
      </w:r>
      <w:r w:rsidRPr="007C0197">
        <w:rPr>
          <w:rFonts w:ascii="Book Antiqua" w:hAnsi="Book Antiqua"/>
          <w:sz w:val="24"/>
          <w:szCs w:val="24"/>
        </w:rPr>
        <w:t>: 1120-1123 [PMID: 12744376 DOI: 10.3171/jns.2003.98.5.1120]</w:t>
      </w:r>
    </w:p>
    <w:p w14:paraId="0618F53D"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29 </w:t>
      </w:r>
      <w:proofErr w:type="spellStart"/>
      <w:r w:rsidRPr="007C0197">
        <w:rPr>
          <w:rFonts w:ascii="Book Antiqua" w:hAnsi="Book Antiqua"/>
          <w:b/>
          <w:sz w:val="24"/>
          <w:szCs w:val="24"/>
        </w:rPr>
        <w:t>Raverot</w:t>
      </w:r>
      <w:proofErr w:type="spellEnd"/>
      <w:r w:rsidRPr="007C0197">
        <w:rPr>
          <w:rFonts w:ascii="Book Antiqua" w:hAnsi="Book Antiqua"/>
          <w:b/>
          <w:sz w:val="24"/>
          <w:szCs w:val="24"/>
        </w:rPr>
        <w:t xml:space="preserve"> G</w:t>
      </w:r>
      <w:r w:rsidRPr="007C0197">
        <w:rPr>
          <w:rFonts w:ascii="Book Antiqua" w:hAnsi="Book Antiqua"/>
          <w:sz w:val="24"/>
          <w:szCs w:val="24"/>
        </w:rPr>
        <w:t xml:space="preserve">, Burman P, McCormack A, Heaney A, </w:t>
      </w:r>
      <w:proofErr w:type="spellStart"/>
      <w:r w:rsidRPr="007C0197">
        <w:rPr>
          <w:rFonts w:ascii="Book Antiqua" w:hAnsi="Book Antiqua"/>
          <w:sz w:val="24"/>
          <w:szCs w:val="24"/>
        </w:rPr>
        <w:t>Petersenn</w:t>
      </w:r>
      <w:proofErr w:type="spellEnd"/>
      <w:r w:rsidRPr="007C0197">
        <w:rPr>
          <w:rFonts w:ascii="Book Antiqua" w:hAnsi="Book Antiqua"/>
          <w:sz w:val="24"/>
          <w:szCs w:val="24"/>
        </w:rPr>
        <w:t xml:space="preserve"> S, Popovic V, </w:t>
      </w:r>
      <w:proofErr w:type="spellStart"/>
      <w:r w:rsidRPr="007C0197">
        <w:rPr>
          <w:rFonts w:ascii="Book Antiqua" w:hAnsi="Book Antiqua"/>
          <w:sz w:val="24"/>
          <w:szCs w:val="24"/>
        </w:rPr>
        <w:t>Trouillas</w:t>
      </w:r>
      <w:proofErr w:type="spellEnd"/>
      <w:r w:rsidRPr="007C0197">
        <w:rPr>
          <w:rFonts w:ascii="Book Antiqua" w:hAnsi="Book Antiqua"/>
          <w:sz w:val="24"/>
          <w:szCs w:val="24"/>
        </w:rPr>
        <w:t xml:space="preserve"> J, </w:t>
      </w:r>
      <w:proofErr w:type="spellStart"/>
      <w:r w:rsidRPr="007C0197">
        <w:rPr>
          <w:rFonts w:ascii="Book Antiqua" w:hAnsi="Book Antiqua"/>
          <w:sz w:val="24"/>
          <w:szCs w:val="24"/>
        </w:rPr>
        <w:t>Dekkers</w:t>
      </w:r>
      <w:proofErr w:type="spellEnd"/>
      <w:r w:rsidRPr="007C0197">
        <w:rPr>
          <w:rFonts w:ascii="Book Antiqua" w:hAnsi="Book Antiqua"/>
          <w:sz w:val="24"/>
          <w:szCs w:val="24"/>
        </w:rPr>
        <w:t xml:space="preserve"> OM; European Society of Endocrinology. European Society of Endocrinology Clinical Practice Guidelines for the management of aggressive pituitary </w:t>
      </w:r>
      <w:proofErr w:type="spellStart"/>
      <w:r w:rsidRPr="007C0197">
        <w:rPr>
          <w:rFonts w:ascii="Book Antiqua" w:hAnsi="Book Antiqua"/>
          <w:sz w:val="24"/>
          <w:szCs w:val="24"/>
        </w:rPr>
        <w:t>tumours</w:t>
      </w:r>
      <w:proofErr w:type="spellEnd"/>
      <w:r w:rsidRPr="007C0197">
        <w:rPr>
          <w:rFonts w:ascii="Book Antiqua" w:hAnsi="Book Antiqua"/>
          <w:sz w:val="24"/>
          <w:szCs w:val="24"/>
        </w:rPr>
        <w:t xml:space="preserve"> and carcinomas. </w:t>
      </w:r>
      <w:r w:rsidRPr="007C0197">
        <w:rPr>
          <w:rFonts w:ascii="Book Antiqua" w:hAnsi="Book Antiqua"/>
          <w:i/>
          <w:sz w:val="24"/>
          <w:szCs w:val="24"/>
        </w:rPr>
        <w:t>Eur J Endocrinol</w:t>
      </w:r>
      <w:r w:rsidRPr="007C0197">
        <w:rPr>
          <w:rFonts w:ascii="Book Antiqua" w:hAnsi="Book Antiqua"/>
          <w:sz w:val="24"/>
          <w:szCs w:val="24"/>
        </w:rPr>
        <w:t xml:space="preserve"> 2018; </w:t>
      </w:r>
      <w:r w:rsidRPr="007C0197">
        <w:rPr>
          <w:rFonts w:ascii="Book Antiqua" w:hAnsi="Book Antiqua"/>
          <w:b/>
          <w:sz w:val="24"/>
          <w:szCs w:val="24"/>
        </w:rPr>
        <w:t>178</w:t>
      </w:r>
      <w:r w:rsidRPr="007C0197">
        <w:rPr>
          <w:rFonts w:ascii="Book Antiqua" w:hAnsi="Book Antiqua"/>
          <w:sz w:val="24"/>
          <w:szCs w:val="24"/>
        </w:rPr>
        <w:t>: G1-G24 [PMID: 29046323 DOI: 10.1530/EJE-17-0796]</w:t>
      </w:r>
    </w:p>
    <w:p w14:paraId="0684CF0D"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30 </w:t>
      </w:r>
      <w:r w:rsidRPr="007C0197">
        <w:rPr>
          <w:rFonts w:ascii="Book Antiqua" w:hAnsi="Book Antiqua"/>
          <w:b/>
          <w:sz w:val="24"/>
          <w:szCs w:val="24"/>
        </w:rPr>
        <w:t>Wilson DF</w:t>
      </w:r>
      <w:r w:rsidRPr="007C0197">
        <w:rPr>
          <w:rFonts w:ascii="Book Antiqua" w:hAnsi="Book Antiqua"/>
          <w:sz w:val="24"/>
          <w:szCs w:val="24"/>
        </w:rPr>
        <w:t xml:space="preserve">. Pituitary carcinoma occurring as middle ear tumor. </w:t>
      </w:r>
      <w:proofErr w:type="spellStart"/>
      <w:r w:rsidRPr="007C0197">
        <w:rPr>
          <w:rFonts w:ascii="Book Antiqua" w:hAnsi="Book Antiqua"/>
          <w:i/>
          <w:sz w:val="24"/>
          <w:szCs w:val="24"/>
        </w:rPr>
        <w:t>Otolaryngol</w:t>
      </w:r>
      <w:proofErr w:type="spellEnd"/>
      <w:r w:rsidRPr="007C0197">
        <w:rPr>
          <w:rFonts w:ascii="Book Antiqua" w:hAnsi="Book Antiqua"/>
          <w:i/>
          <w:sz w:val="24"/>
          <w:szCs w:val="24"/>
        </w:rPr>
        <w:t xml:space="preserve"> Head Neck Surg</w:t>
      </w:r>
      <w:r w:rsidRPr="007C0197">
        <w:rPr>
          <w:rFonts w:ascii="Book Antiqua" w:hAnsi="Book Antiqua"/>
          <w:sz w:val="24"/>
          <w:szCs w:val="24"/>
        </w:rPr>
        <w:t xml:space="preserve"> 1982; </w:t>
      </w:r>
      <w:r w:rsidRPr="007C0197">
        <w:rPr>
          <w:rFonts w:ascii="Book Antiqua" w:hAnsi="Book Antiqua"/>
          <w:b/>
          <w:sz w:val="24"/>
          <w:szCs w:val="24"/>
        </w:rPr>
        <w:t>90</w:t>
      </w:r>
      <w:r w:rsidRPr="007C0197">
        <w:rPr>
          <w:rFonts w:ascii="Book Antiqua" w:hAnsi="Book Antiqua"/>
          <w:sz w:val="24"/>
          <w:szCs w:val="24"/>
        </w:rPr>
        <w:t>: 665-666 [PMID: 6819532 DOI: 10.1177/019459988209000530]</w:t>
      </w:r>
    </w:p>
    <w:p w14:paraId="3007C771"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31 </w:t>
      </w:r>
      <w:r w:rsidRPr="007C0197">
        <w:rPr>
          <w:rFonts w:ascii="Book Antiqua" w:hAnsi="Book Antiqua"/>
          <w:b/>
          <w:sz w:val="24"/>
          <w:szCs w:val="24"/>
        </w:rPr>
        <w:t>Martin NA</w:t>
      </w:r>
      <w:r w:rsidRPr="007C0197">
        <w:rPr>
          <w:rFonts w:ascii="Book Antiqua" w:hAnsi="Book Antiqua"/>
          <w:sz w:val="24"/>
          <w:szCs w:val="24"/>
        </w:rPr>
        <w:t xml:space="preserve">, Hales M, Wilson CB. Cerebellar metastasis from a prolactinoma during treatment with bromocriptine. </w:t>
      </w:r>
      <w:r w:rsidRPr="007C0197">
        <w:rPr>
          <w:rFonts w:ascii="Book Antiqua" w:hAnsi="Book Antiqua"/>
          <w:i/>
          <w:sz w:val="24"/>
          <w:szCs w:val="24"/>
        </w:rPr>
        <w:t xml:space="preserve">J </w:t>
      </w:r>
      <w:proofErr w:type="spellStart"/>
      <w:r w:rsidRPr="007C0197">
        <w:rPr>
          <w:rFonts w:ascii="Book Antiqua" w:hAnsi="Book Antiqua"/>
          <w:i/>
          <w:sz w:val="24"/>
          <w:szCs w:val="24"/>
        </w:rPr>
        <w:t>Neurosurg</w:t>
      </w:r>
      <w:proofErr w:type="spellEnd"/>
      <w:r w:rsidRPr="007C0197">
        <w:rPr>
          <w:rFonts w:ascii="Book Antiqua" w:hAnsi="Book Antiqua"/>
          <w:sz w:val="24"/>
          <w:szCs w:val="24"/>
        </w:rPr>
        <w:t xml:space="preserve"> 1981; </w:t>
      </w:r>
      <w:r w:rsidRPr="007C0197">
        <w:rPr>
          <w:rFonts w:ascii="Book Antiqua" w:hAnsi="Book Antiqua"/>
          <w:b/>
          <w:sz w:val="24"/>
          <w:szCs w:val="24"/>
        </w:rPr>
        <w:t>55</w:t>
      </w:r>
      <w:r w:rsidRPr="007C0197">
        <w:rPr>
          <w:rFonts w:ascii="Book Antiqua" w:hAnsi="Book Antiqua"/>
          <w:sz w:val="24"/>
          <w:szCs w:val="24"/>
        </w:rPr>
        <w:t>: 615-619 [PMID: 7277008 DOI: 10.3171/jns.1981.55.4.0615]</w:t>
      </w:r>
    </w:p>
    <w:p w14:paraId="357B09DA"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32 </w:t>
      </w:r>
      <w:r w:rsidRPr="007C0197">
        <w:rPr>
          <w:rFonts w:ascii="Book Antiqua" w:hAnsi="Book Antiqua"/>
          <w:b/>
          <w:sz w:val="24"/>
          <w:szCs w:val="24"/>
        </w:rPr>
        <w:t>Gittoes NJ</w:t>
      </w:r>
      <w:r w:rsidRPr="007C0197">
        <w:rPr>
          <w:rFonts w:ascii="Book Antiqua" w:hAnsi="Book Antiqua"/>
          <w:sz w:val="24"/>
          <w:szCs w:val="24"/>
        </w:rPr>
        <w:t xml:space="preserve">, Bates AS, </w:t>
      </w:r>
      <w:proofErr w:type="spellStart"/>
      <w:r w:rsidRPr="007C0197">
        <w:rPr>
          <w:rFonts w:ascii="Book Antiqua" w:hAnsi="Book Antiqua"/>
          <w:sz w:val="24"/>
          <w:szCs w:val="24"/>
        </w:rPr>
        <w:t>Tse</w:t>
      </w:r>
      <w:proofErr w:type="spellEnd"/>
      <w:r w:rsidRPr="007C0197">
        <w:rPr>
          <w:rFonts w:ascii="Book Antiqua" w:hAnsi="Book Antiqua"/>
          <w:sz w:val="24"/>
          <w:szCs w:val="24"/>
        </w:rPr>
        <w:t xml:space="preserve"> W, </w:t>
      </w:r>
      <w:proofErr w:type="spellStart"/>
      <w:r w:rsidRPr="007C0197">
        <w:rPr>
          <w:rFonts w:ascii="Book Antiqua" w:hAnsi="Book Antiqua"/>
          <w:sz w:val="24"/>
          <w:szCs w:val="24"/>
        </w:rPr>
        <w:t>Bullivant</w:t>
      </w:r>
      <w:proofErr w:type="spellEnd"/>
      <w:r w:rsidRPr="007C0197">
        <w:rPr>
          <w:rFonts w:ascii="Book Antiqua" w:hAnsi="Book Antiqua"/>
          <w:sz w:val="24"/>
          <w:szCs w:val="24"/>
        </w:rPr>
        <w:t xml:space="preserve"> B, Sheppard MC, Clayton RN, Stewart PM. Radiotherapy for non-function pituitary </w:t>
      </w:r>
      <w:proofErr w:type="spellStart"/>
      <w:r w:rsidRPr="007C0197">
        <w:rPr>
          <w:rFonts w:ascii="Book Antiqua" w:hAnsi="Book Antiqua"/>
          <w:sz w:val="24"/>
          <w:szCs w:val="24"/>
        </w:rPr>
        <w:t>tumours</w:t>
      </w:r>
      <w:proofErr w:type="spellEnd"/>
      <w:r w:rsidRPr="007C0197">
        <w:rPr>
          <w:rFonts w:ascii="Book Antiqua" w:hAnsi="Book Antiqua"/>
          <w:sz w:val="24"/>
          <w:szCs w:val="24"/>
        </w:rPr>
        <w:t xml:space="preserve">. </w:t>
      </w:r>
      <w:r w:rsidRPr="007C0197">
        <w:rPr>
          <w:rFonts w:ascii="Book Antiqua" w:hAnsi="Book Antiqua"/>
          <w:i/>
          <w:sz w:val="24"/>
          <w:szCs w:val="24"/>
        </w:rPr>
        <w:t>Clin Endocrinol (</w:t>
      </w:r>
      <w:proofErr w:type="spellStart"/>
      <w:r w:rsidRPr="007C0197">
        <w:rPr>
          <w:rFonts w:ascii="Book Antiqua" w:hAnsi="Book Antiqua"/>
          <w:i/>
          <w:sz w:val="24"/>
          <w:szCs w:val="24"/>
        </w:rPr>
        <w:t>Oxf</w:t>
      </w:r>
      <w:proofErr w:type="spellEnd"/>
      <w:r w:rsidRPr="007C0197">
        <w:rPr>
          <w:rFonts w:ascii="Book Antiqua" w:hAnsi="Book Antiqua"/>
          <w:i/>
          <w:sz w:val="24"/>
          <w:szCs w:val="24"/>
        </w:rPr>
        <w:t>)</w:t>
      </w:r>
      <w:r w:rsidRPr="007C0197">
        <w:rPr>
          <w:rFonts w:ascii="Book Antiqua" w:hAnsi="Book Antiqua"/>
          <w:sz w:val="24"/>
          <w:szCs w:val="24"/>
        </w:rPr>
        <w:t xml:space="preserve"> 1998; </w:t>
      </w:r>
      <w:r w:rsidRPr="007C0197">
        <w:rPr>
          <w:rFonts w:ascii="Book Antiqua" w:hAnsi="Book Antiqua"/>
          <w:b/>
          <w:sz w:val="24"/>
          <w:szCs w:val="24"/>
        </w:rPr>
        <w:t>48</w:t>
      </w:r>
      <w:r w:rsidRPr="007C0197">
        <w:rPr>
          <w:rFonts w:ascii="Book Antiqua" w:hAnsi="Book Antiqua"/>
          <w:sz w:val="24"/>
          <w:szCs w:val="24"/>
        </w:rPr>
        <w:t>: 331-337 [PMID: 9578824 DOI: 10.1046/j.1365-2265.1998.00393.x]</w:t>
      </w:r>
    </w:p>
    <w:p w14:paraId="4C35B4D4"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33 </w:t>
      </w:r>
      <w:r w:rsidRPr="007C0197">
        <w:rPr>
          <w:rFonts w:ascii="Book Antiqua" w:hAnsi="Book Antiqua"/>
          <w:b/>
          <w:sz w:val="24"/>
          <w:szCs w:val="24"/>
        </w:rPr>
        <w:t>Hansen TM</w:t>
      </w:r>
      <w:r w:rsidRPr="007C0197">
        <w:rPr>
          <w:rFonts w:ascii="Book Antiqua" w:hAnsi="Book Antiqua"/>
          <w:sz w:val="24"/>
          <w:szCs w:val="24"/>
        </w:rPr>
        <w:t xml:space="preserve">, Batra S, Lim M, Gallia GL, Burger PC, </w:t>
      </w:r>
      <w:proofErr w:type="spellStart"/>
      <w:r w:rsidRPr="007C0197">
        <w:rPr>
          <w:rFonts w:ascii="Book Antiqua" w:hAnsi="Book Antiqua"/>
          <w:sz w:val="24"/>
          <w:szCs w:val="24"/>
        </w:rPr>
        <w:t>Salvatori</w:t>
      </w:r>
      <w:proofErr w:type="spellEnd"/>
      <w:r w:rsidRPr="007C0197">
        <w:rPr>
          <w:rFonts w:ascii="Book Antiqua" w:hAnsi="Book Antiqua"/>
          <w:sz w:val="24"/>
          <w:szCs w:val="24"/>
        </w:rPr>
        <w:t xml:space="preserve"> R, Wand G, Quinones-Hinojosa A, Kleinberg L, Redmond KJ. Invasive adenoma and pituitary carcinoma: a SEER database analysis. </w:t>
      </w:r>
      <w:proofErr w:type="spellStart"/>
      <w:r w:rsidRPr="007C0197">
        <w:rPr>
          <w:rFonts w:ascii="Book Antiqua" w:hAnsi="Book Antiqua"/>
          <w:i/>
          <w:sz w:val="24"/>
          <w:szCs w:val="24"/>
        </w:rPr>
        <w:t>Neurosurg</w:t>
      </w:r>
      <w:proofErr w:type="spellEnd"/>
      <w:r w:rsidRPr="007C0197">
        <w:rPr>
          <w:rFonts w:ascii="Book Antiqua" w:hAnsi="Book Antiqua"/>
          <w:i/>
          <w:sz w:val="24"/>
          <w:szCs w:val="24"/>
        </w:rPr>
        <w:t xml:space="preserve"> Rev</w:t>
      </w:r>
      <w:r w:rsidRPr="007C0197">
        <w:rPr>
          <w:rFonts w:ascii="Book Antiqua" w:hAnsi="Book Antiqua"/>
          <w:sz w:val="24"/>
          <w:szCs w:val="24"/>
        </w:rPr>
        <w:t xml:space="preserve"> 2014; </w:t>
      </w:r>
      <w:r w:rsidRPr="007C0197">
        <w:rPr>
          <w:rFonts w:ascii="Book Antiqua" w:hAnsi="Book Antiqua"/>
          <w:b/>
          <w:sz w:val="24"/>
          <w:szCs w:val="24"/>
        </w:rPr>
        <w:t>37</w:t>
      </w:r>
      <w:r w:rsidRPr="007C0197">
        <w:rPr>
          <w:rFonts w:ascii="Book Antiqua" w:hAnsi="Book Antiqua"/>
          <w:sz w:val="24"/>
          <w:szCs w:val="24"/>
        </w:rPr>
        <w:t>: 279-85; discussion 285-6 [PMID: 24526366 DOI: 10.1007/s10143-014-0525-y]</w:t>
      </w:r>
    </w:p>
    <w:p w14:paraId="4367118A"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34 </w:t>
      </w:r>
      <w:r w:rsidRPr="007C0197">
        <w:rPr>
          <w:rFonts w:ascii="Book Antiqua" w:hAnsi="Book Antiqua"/>
          <w:b/>
          <w:sz w:val="24"/>
          <w:szCs w:val="24"/>
        </w:rPr>
        <w:t>Burman P</w:t>
      </w:r>
      <w:r w:rsidRPr="007C0197">
        <w:rPr>
          <w:rFonts w:ascii="Book Antiqua" w:hAnsi="Book Antiqua"/>
          <w:sz w:val="24"/>
          <w:szCs w:val="24"/>
        </w:rPr>
        <w:t xml:space="preserve">, van </w:t>
      </w:r>
      <w:proofErr w:type="spellStart"/>
      <w:r w:rsidRPr="007C0197">
        <w:rPr>
          <w:rFonts w:ascii="Book Antiqua" w:hAnsi="Book Antiqua"/>
          <w:sz w:val="24"/>
          <w:szCs w:val="24"/>
        </w:rPr>
        <w:t>Beek</w:t>
      </w:r>
      <w:proofErr w:type="spellEnd"/>
      <w:r w:rsidRPr="007C0197">
        <w:rPr>
          <w:rFonts w:ascii="Book Antiqua" w:hAnsi="Book Antiqua"/>
          <w:sz w:val="24"/>
          <w:szCs w:val="24"/>
        </w:rPr>
        <w:t xml:space="preserve"> AP, Biller BM, Camacho-</w:t>
      </w:r>
      <w:proofErr w:type="spellStart"/>
      <w:r w:rsidRPr="007C0197">
        <w:rPr>
          <w:rFonts w:ascii="Book Antiqua" w:hAnsi="Book Antiqua"/>
          <w:sz w:val="24"/>
          <w:szCs w:val="24"/>
        </w:rPr>
        <w:t>Hübner</w:t>
      </w:r>
      <w:proofErr w:type="spellEnd"/>
      <w:r w:rsidRPr="007C0197">
        <w:rPr>
          <w:rFonts w:ascii="Book Antiqua" w:hAnsi="Book Antiqua"/>
          <w:sz w:val="24"/>
          <w:szCs w:val="24"/>
        </w:rPr>
        <w:t xml:space="preserve"> C, </w:t>
      </w:r>
      <w:proofErr w:type="spellStart"/>
      <w:r w:rsidRPr="007C0197">
        <w:rPr>
          <w:rFonts w:ascii="Book Antiqua" w:hAnsi="Book Antiqua"/>
          <w:sz w:val="24"/>
          <w:szCs w:val="24"/>
        </w:rPr>
        <w:t>Mattsson</w:t>
      </w:r>
      <w:proofErr w:type="spellEnd"/>
      <w:r w:rsidRPr="007C0197">
        <w:rPr>
          <w:rFonts w:ascii="Book Antiqua" w:hAnsi="Book Antiqua"/>
          <w:sz w:val="24"/>
          <w:szCs w:val="24"/>
        </w:rPr>
        <w:t xml:space="preserve"> AF. Radiotherapy, Especially at Young Age, Increases the Risk for De Novo Brain Tumors in Patients Treated for Pituitary/</w:t>
      </w:r>
      <w:proofErr w:type="spellStart"/>
      <w:r w:rsidRPr="007C0197">
        <w:rPr>
          <w:rFonts w:ascii="Book Antiqua" w:hAnsi="Book Antiqua"/>
          <w:sz w:val="24"/>
          <w:szCs w:val="24"/>
        </w:rPr>
        <w:t>Sellar</w:t>
      </w:r>
      <w:proofErr w:type="spellEnd"/>
      <w:r w:rsidRPr="007C0197">
        <w:rPr>
          <w:rFonts w:ascii="Book Antiqua" w:hAnsi="Book Antiqua"/>
          <w:sz w:val="24"/>
          <w:szCs w:val="24"/>
        </w:rPr>
        <w:t xml:space="preserve"> Lesions. </w:t>
      </w:r>
      <w:r w:rsidRPr="007C0197">
        <w:rPr>
          <w:rFonts w:ascii="Book Antiqua" w:hAnsi="Book Antiqua"/>
          <w:i/>
          <w:sz w:val="24"/>
          <w:szCs w:val="24"/>
        </w:rPr>
        <w:t xml:space="preserve">J Clin Endocrinol </w:t>
      </w:r>
      <w:proofErr w:type="spellStart"/>
      <w:r w:rsidRPr="007C0197">
        <w:rPr>
          <w:rFonts w:ascii="Book Antiqua" w:hAnsi="Book Antiqua"/>
          <w:i/>
          <w:sz w:val="24"/>
          <w:szCs w:val="24"/>
        </w:rPr>
        <w:t>Metab</w:t>
      </w:r>
      <w:proofErr w:type="spellEnd"/>
      <w:r w:rsidRPr="007C0197">
        <w:rPr>
          <w:rFonts w:ascii="Book Antiqua" w:hAnsi="Book Antiqua"/>
          <w:sz w:val="24"/>
          <w:szCs w:val="24"/>
        </w:rPr>
        <w:t xml:space="preserve"> 2017; </w:t>
      </w:r>
      <w:r w:rsidRPr="007C0197">
        <w:rPr>
          <w:rFonts w:ascii="Book Antiqua" w:hAnsi="Book Antiqua"/>
          <w:b/>
          <w:sz w:val="24"/>
          <w:szCs w:val="24"/>
        </w:rPr>
        <w:t>102</w:t>
      </w:r>
      <w:r w:rsidRPr="007C0197">
        <w:rPr>
          <w:rFonts w:ascii="Book Antiqua" w:hAnsi="Book Antiqua"/>
          <w:sz w:val="24"/>
          <w:szCs w:val="24"/>
        </w:rPr>
        <w:t>: 1051-1058 [PMID: 28359095 DOI: 10.1210/jc.2016-3402]</w:t>
      </w:r>
    </w:p>
    <w:p w14:paraId="6418C3E1"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lastRenderedPageBreak/>
        <w:t xml:space="preserve">35 </w:t>
      </w:r>
      <w:proofErr w:type="spellStart"/>
      <w:r w:rsidRPr="007C0197">
        <w:rPr>
          <w:rFonts w:ascii="Book Antiqua" w:hAnsi="Book Antiqua"/>
          <w:b/>
          <w:sz w:val="24"/>
          <w:szCs w:val="24"/>
        </w:rPr>
        <w:t>Fadul</w:t>
      </w:r>
      <w:proofErr w:type="spellEnd"/>
      <w:r w:rsidRPr="007C0197">
        <w:rPr>
          <w:rFonts w:ascii="Book Antiqua" w:hAnsi="Book Antiqua"/>
          <w:b/>
          <w:sz w:val="24"/>
          <w:szCs w:val="24"/>
        </w:rPr>
        <w:t xml:space="preserve"> CE</w:t>
      </w:r>
      <w:r w:rsidRPr="007C0197">
        <w:rPr>
          <w:rFonts w:ascii="Book Antiqua" w:hAnsi="Book Antiqua"/>
          <w:sz w:val="24"/>
          <w:szCs w:val="24"/>
        </w:rPr>
        <w:t xml:space="preserve">, </w:t>
      </w:r>
      <w:proofErr w:type="spellStart"/>
      <w:r w:rsidRPr="007C0197">
        <w:rPr>
          <w:rFonts w:ascii="Book Antiqua" w:hAnsi="Book Antiqua"/>
          <w:sz w:val="24"/>
          <w:szCs w:val="24"/>
        </w:rPr>
        <w:t>Kominsky</w:t>
      </w:r>
      <w:proofErr w:type="spellEnd"/>
      <w:r w:rsidRPr="007C0197">
        <w:rPr>
          <w:rFonts w:ascii="Book Antiqua" w:hAnsi="Book Antiqua"/>
          <w:sz w:val="24"/>
          <w:szCs w:val="24"/>
        </w:rPr>
        <w:t xml:space="preserve"> AL, Meyer LP, Kingman LS, </w:t>
      </w:r>
      <w:proofErr w:type="spellStart"/>
      <w:r w:rsidRPr="007C0197">
        <w:rPr>
          <w:rFonts w:ascii="Book Antiqua" w:hAnsi="Book Antiqua"/>
          <w:sz w:val="24"/>
          <w:szCs w:val="24"/>
        </w:rPr>
        <w:t>Kinlaw</w:t>
      </w:r>
      <w:proofErr w:type="spellEnd"/>
      <w:r w:rsidRPr="007C0197">
        <w:rPr>
          <w:rFonts w:ascii="Book Antiqua" w:hAnsi="Book Antiqua"/>
          <w:sz w:val="24"/>
          <w:szCs w:val="24"/>
        </w:rPr>
        <w:t xml:space="preserve"> WB, Rhodes CH, </w:t>
      </w:r>
      <w:proofErr w:type="spellStart"/>
      <w:r w:rsidRPr="007C0197">
        <w:rPr>
          <w:rFonts w:ascii="Book Antiqua" w:hAnsi="Book Antiqua"/>
          <w:sz w:val="24"/>
          <w:szCs w:val="24"/>
        </w:rPr>
        <w:t>Eskey</w:t>
      </w:r>
      <w:proofErr w:type="spellEnd"/>
      <w:r w:rsidRPr="007C0197">
        <w:rPr>
          <w:rFonts w:ascii="Book Antiqua" w:hAnsi="Book Antiqua"/>
          <w:sz w:val="24"/>
          <w:szCs w:val="24"/>
        </w:rPr>
        <w:t xml:space="preserve"> CJ, Simmons NE. Long-term response of pituitary carcinoma to temozolomide. Report of two cases. </w:t>
      </w:r>
      <w:r w:rsidRPr="007C0197">
        <w:rPr>
          <w:rFonts w:ascii="Book Antiqua" w:hAnsi="Book Antiqua"/>
          <w:i/>
          <w:sz w:val="24"/>
          <w:szCs w:val="24"/>
        </w:rPr>
        <w:t xml:space="preserve">J </w:t>
      </w:r>
      <w:proofErr w:type="spellStart"/>
      <w:r w:rsidRPr="007C0197">
        <w:rPr>
          <w:rFonts w:ascii="Book Antiqua" w:hAnsi="Book Antiqua"/>
          <w:i/>
          <w:sz w:val="24"/>
          <w:szCs w:val="24"/>
        </w:rPr>
        <w:t>Neurosurg</w:t>
      </w:r>
      <w:proofErr w:type="spellEnd"/>
      <w:r w:rsidRPr="007C0197">
        <w:rPr>
          <w:rFonts w:ascii="Book Antiqua" w:hAnsi="Book Antiqua"/>
          <w:sz w:val="24"/>
          <w:szCs w:val="24"/>
        </w:rPr>
        <w:t xml:space="preserve"> 2006; </w:t>
      </w:r>
      <w:r w:rsidRPr="007C0197">
        <w:rPr>
          <w:rFonts w:ascii="Book Antiqua" w:hAnsi="Book Antiqua"/>
          <w:b/>
          <w:sz w:val="24"/>
          <w:szCs w:val="24"/>
        </w:rPr>
        <w:t>105</w:t>
      </w:r>
      <w:r w:rsidRPr="007C0197">
        <w:rPr>
          <w:rFonts w:ascii="Book Antiqua" w:hAnsi="Book Antiqua"/>
          <w:sz w:val="24"/>
          <w:szCs w:val="24"/>
        </w:rPr>
        <w:t>: 621-626 [PMID: 17044568 DOI: 10.3171/jns.2006.105.4.621]</w:t>
      </w:r>
    </w:p>
    <w:p w14:paraId="251F8C65"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36 </w:t>
      </w:r>
      <w:proofErr w:type="spellStart"/>
      <w:r w:rsidRPr="007C0197">
        <w:rPr>
          <w:rFonts w:ascii="Book Antiqua" w:hAnsi="Book Antiqua"/>
          <w:b/>
          <w:sz w:val="24"/>
          <w:szCs w:val="24"/>
        </w:rPr>
        <w:t>Syro</w:t>
      </w:r>
      <w:proofErr w:type="spellEnd"/>
      <w:r w:rsidRPr="007C0197">
        <w:rPr>
          <w:rFonts w:ascii="Book Antiqua" w:hAnsi="Book Antiqua"/>
          <w:b/>
          <w:sz w:val="24"/>
          <w:szCs w:val="24"/>
        </w:rPr>
        <w:t xml:space="preserve"> LV</w:t>
      </w:r>
      <w:r w:rsidRPr="007C0197">
        <w:rPr>
          <w:rFonts w:ascii="Book Antiqua" w:hAnsi="Book Antiqua"/>
          <w:sz w:val="24"/>
          <w:szCs w:val="24"/>
        </w:rPr>
        <w:t xml:space="preserve">, Uribe H, Penagos LC, Ortiz LD, </w:t>
      </w:r>
      <w:proofErr w:type="spellStart"/>
      <w:r w:rsidRPr="007C0197">
        <w:rPr>
          <w:rFonts w:ascii="Book Antiqua" w:hAnsi="Book Antiqua"/>
          <w:sz w:val="24"/>
          <w:szCs w:val="24"/>
        </w:rPr>
        <w:t>Fadul</w:t>
      </w:r>
      <w:proofErr w:type="spellEnd"/>
      <w:r w:rsidRPr="007C0197">
        <w:rPr>
          <w:rFonts w:ascii="Book Antiqua" w:hAnsi="Book Antiqua"/>
          <w:sz w:val="24"/>
          <w:szCs w:val="24"/>
        </w:rPr>
        <w:t xml:space="preserve"> CE, Horvath E, Kovacs K. </w:t>
      </w:r>
      <w:proofErr w:type="spellStart"/>
      <w:r w:rsidRPr="007C0197">
        <w:rPr>
          <w:rFonts w:ascii="Book Antiqua" w:hAnsi="Book Antiqua"/>
          <w:sz w:val="24"/>
          <w:szCs w:val="24"/>
        </w:rPr>
        <w:t>Antitumour</w:t>
      </w:r>
      <w:proofErr w:type="spellEnd"/>
      <w:r w:rsidRPr="007C0197">
        <w:rPr>
          <w:rFonts w:ascii="Book Antiqua" w:hAnsi="Book Antiqua"/>
          <w:sz w:val="24"/>
          <w:szCs w:val="24"/>
        </w:rPr>
        <w:t xml:space="preserve"> effects of temozolomide in a man with a large, invasive prolactin-producing pituitary neoplasm. </w:t>
      </w:r>
      <w:r w:rsidRPr="007C0197">
        <w:rPr>
          <w:rFonts w:ascii="Book Antiqua" w:hAnsi="Book Antiqua"/>
          <w:i/>
          <w:sz w:val="24"/>
          <w:szCs w:val="24"/>
        </w:rPr>
        <w:t>Clin Endocrinol (</w:t>
      </w:r>
      <w:proofErr w:type="spellStart"/>
      <w:r w:rsidRPr="007C0197">
        <w:rPr>
          <w:rFonts w:ascii="Book Antiqua" w:hAnsi="Book Antiqua"/>
          <w:i/>
          <w:sz w:val="24"/>
          <w:szCs w:val="24"/>
        </w:rPr>
        <w:t>Oxf</w:t>
      </w:r>
      <w:proofErr w:type="spellEnd"/>
      <w:r w:rsidRPr="007C0197">
        <w:rPr>
          <w:rFonts w:ascii="Book Antiqua" w:hAnsi="Book Antiqua"/>
          <w:i/>
          <w:sz w:val="24"/>
          <w:szCs w:val="24"/>
        </w:rPr>
        <w:t>)</w:t>
      </w:r>
      <w:r w:rsidRPr="007C0197">
        <w:rPr>
          <w:rFonts w:ascii="Book Antiqua" w:hAnsi="Book Antiqua"/>
          <w:sz w:val="24"/>
          <w:szCs w:val="24"/>
        </w:rPr>
        <w:t xml:space="preserve"> 2006; </w:t>
      </w:r>
      <w:r w:rsidRPr="007C0197">
        <w:rPr>
          <w:rFonts w:ascii="Book Antiqua" w:hAnsi="Book Antiqua"/>
          <w:b/>
          <w:sz w:val="24"/>
          <w:szCs w:val="24"/>
        </w:rPr>
        <w:t>65</w:t>
      </w:r>
      <w:r w:rsidRPr="007C0197">
        <w:rPr>
          <w:rFonts w:ascii="Book Antiqua" w:hAnsi="Book Antiqua"/>
          <w:sz w:val="24"/>
          <w:szCs w:val="24"/>
        </w:rPr>
        <w:t>: 552-553 [PMID: 16984254 DOI: 10.1111/j.1365-2265.2006.02653.x]</w:t>
      </w:r>
    </w:p>
    <w:p w14:paraId="4659C99F"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37 </w:t>
      </w:r>
      <w:r w:rsidRPr="007C0197">
        <w:rPr>
          <w:rFonts w:ascii="Book Antiqua" w:hAnsi="Book Antiqua"/>
          <w:b/>
          <w:sz w:val="24"/>
          <w:szCs w:val="24"/>
        </w:rPr>
        <w:t>Ortiz LD</w:t>
      </w:r>
      <w:r w:rsidRPr="007C0197">
        <w:rPr>
          <w:rFonts w:ascii="Book Antiqua" w:hAnsi="Book Antiqua"/>
          <w:sz w:val="24"/>
          <w:szCs w:val="24"/>
        </w:rPr>
        <w:t xml:space="preserve">, </w:t>
      </w:r>
      <w:proofErr w:type="spellStart"/>
      <w:r w:rsidRPr="007C0197">
        <w:rPr>
          <w:rFonts w:ascii="Book Antiqua" w:hAnsi="Book Antiqua"/>
          <w:sz w:val="24"/>
          <w:szCs w:val="24"/>
        </w:rPr>
        <w:t>Syro</w:t>
      </w:r>
      <w:proofErr w:type="spellEnd"/>
      <w:r w:rsidRPr="007C0197">
        <w:rPr>
          <w:rFonts w:ascii="Book Antiqua" w:hAnsi="Book Antiqua"/>
          <w:sz w:val="24"/>
          <w:szCs w:val="24"/>
        </w:rPr>
        <w:t xml:space="preserve"> LV, </w:t>
      </w:r>
      <w:proofErr w:type="spellStart"/>
      <w:r w:rsidRPr="007C0197">
        <w:rPr>
          <w:rFonts w:ascii="Book Antiqua" w:hAnsi="Book Antiqua"/>
          <w:sz w:val="24"/>
          <w:szCs w:val="24"/>
        </w:rPr>
        <w:t>Scheithauer</w:t>
      </w:r>
      <w:proofErr w:type="spellEnd"/>
      <w:r w:rsidRPr="007C0197">
        <w:rPr>
          <w:rFonts w:ascii="Book Antiqua" w:hAnsi="Book Antiqua"/>
          <w:sz w:val="24"/>
          <w:szCs w:val="24"/>
        </w:rPr>
        <w:t xml:space="preserve"> BW, </w:t>
      </w:r>
      <w:proofErr w:type="spellStart"/>
      <w:r w:rsidRPr="007C0197">
        <w:rPr>
          <w:rFonts w:ascii="Book Antiqua" w:hAnsi="Book Antiqua"/>
          <w:sz w:val="24"/>
          <w:szCs w:val="24"/>
        </w:rPr>
        <w:t>Rotondo</w:t>
      </w:r>
      <w:proofErr w:type="spellEnd"/>
      <w:r w:rsidRPr="007C0197">
        <w:rPr>
          <w:rFonts w:ascii="Book Antiqua" w:hAnsi="Book Antiqua"/>
          <w:sz w:val="24"/>
          <w:szCs w:val="24"/>
        </w:rPr>
        <w:t xml:space="preserve"> F, Uribe H, </w:t>
      </w:r>
      <w:proofErr w:type="spellStart"/>
      <w:r w:rsidRPr="007C0197">
        <w:rPr>
          <w:rFonts w:ascii="Book Antiqua" w:hAnsi="Book Antiqua"/>
          <w:sz w:val="24"/>
          <w:szCs w:val="24"/>
        </w:rPr>
        <w:t>Fadul</w:t>
      </w:r>
      <w:proofErr w:type="spellEnd"/>
      <w:r w:rsidRPr="007C0197">
        <w:rPr>
          <w:rFonts w:ascii="Book Antiqua" w:hAnsi="Book Antiqua"/>
          <w:sz w:val="24"/>
          <w:szCs w:val="24"/>
        </w:rPr>
        <w:t xml:space="preserve"> CE, Horvath E, Kovacs K. Temozolomide in aggressive pituitary adenomas and carcinomas. </w:t>
      </w:r>
      <w:r w:rsidRPr="007C0197">
        <w:rPr>
          <w:rFonts w:ascii="Book Antiqua" w:hAnsi="Book Antiqua"/>
          <w:i/>
          <w:sz w:val="24"/>
          <w:szCs w:val="24"/>
        </w:rPr>
        <w:t>Clinics (Sao Paulo)</w:t>
      </w:r>
      <w:r w:rsidRPr="007C0197">
        <w:rPr>
          <w:rFonts w:ascii="Book Antiqua" w:hAnsi="Book Antiqua"/>
          <w:sz w:val="24"/>
          <w:szCs w:val="24"/>
        </w:rPr>
        <w:t xml:space="preserve"> 2012; </w:t>
      </w:r>
      <w:r w:rsidRPr="007C0197">
        <w:rPr>
          <w:rFonts w:ascii="Book Antiqua" w:hAnsi="Book Antiqua"/>
          <w:b/>
          <w:sz w:val="24"/>
          <w:szCs w:val="24"/>
        </w:rPr>
        <w:t>67 Suppl 1</w:t>
      </w:r>
      <w:r w:rsidRPr="007C0197">
        <w:rPr>
          <w:rFonts w:ascii="Book Antiqua" w:hAnsi="Book Antiqua"/>
          <w:sz w:val="24"/>
          <w:szCs w:val="24"/>
        </w:rPr>
        <w:t>: 119-123 [PMID: 22584716 DOI: 10.6061/clinics/2012(sup01)20]</w:t>
      </w:r>
    </w:p>
    <w:p w14:paraId="7D98A4CF"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38 </w:t>
      </w:r>
      <w:proofErr w:type="spellStart"/>
      <w:r w:rsidRPr="007C0197">
        <w:rPr>
          <w:rFonts w:ascii="Book Antiqua" w:hAnsi="Book Antiqua"/>
          <w:b/>
          <w:sz w:val="24"/>
          <w:szCs w:val="24"/>
        </w:rPr>
        <w:t>Lasolle</w:t>
      </w:r>
      <w:proofErr w:type="spellEnd"/>
      <w:r w:rsidRPr="007C0197">
        <w:rPr>
          <w:rFonts w:ascii="Book Antiqua" w:hAnsi="Book Antiqua"/>
          <w:b/>
          <w:sz w:val="24"/>
          <w:szCs w:val="24"/>
        </w:rPr>
        <w:t xml:space="preserve"> H</w:t>
      </w:r>
      <w:r w:rsidRPr="007C0197">
        <w:rPr>
          <w:rFonts w:ascii="Book Antiqua" w:hAnsi="Book Antiqua"/>
          <w:sz w:val="24"/>
          <w:szCs w:val="24"/>
        </w:rPr>
        <w:t xml:space="preserve">, </w:t>
      </w:r>
      <w:proofErr w:type="spellStart"/>
      <w:r w:rsidRPr="007C0197">
        <w:rPr>
          <w:rFonts w:ascii="Book Antiqua" w:hAnsi="Book Antiqua"/>
          <w:sz w:val="24"/>
          <w:szCs w:val="24"/>
        </w:rPr>
        <w:t>Cortet</w:t>
      </w:r>
      <w:proofErr w:type="spellEnd"/>
      <w:r w:rsidRPr="007C0197">
        <w:rPr>
          <w:rFonts w:ascii="Book Antiqua" w:hAnsi="Book Antiqua"/>
          <w:sz w:val="24"/>
          <w:szCs w:val="24"/>
        </w:rPr>
        <w:t xml:space="preserve"> C, Castinetti F, </w:t>
      </w:r>
      <w:proofErr w:type="spellStart"/>
      <w:r w:rsidRPr="007C0197">
        <w:rPr>
          <w:rFonts w:ascii="Book Antiqua" w:hAnsi="Book Antiqua"/>
          <w:sz w:val="24"/>
          <w:szCs w:val="24"/>
        </w:rPr>
        <w:t>Cloix</w:t>
      </w:r>
      <w:proofErr w:type="spellEnd"/>
      <w:r w:rsidRPr="007C0197">
        <w:rPr>
          <w:rFonts w:ascii="Book Antiqua" w:hAnsi="Book Antiqua"/>
          <w:sz w:val="24"/>
          <w:szCs w:val="24"/>
        </w:rPr>
        <w:t xml:space="preserve"> L, Caron P, </w:t>
      </w:r>
      <w:proofErr w:type="spellStart"/>
      <w:r w:rsidRPr="007C0197">
        <w:rPr>
          <w:rFonts w:ascii="Book Antiqua" w:hAnsi="Book Antiqua"/>
          <w:sz w:val="24"/>
          <w:szCs w:val="24"/>
        </w:rPr>
        <w:t>Delemer</w:t>
      </w:r>
      <w:proofErr w:type="spellEnd"/>
      <w:r w:rsidRPr="007C0197">
        <w:rPr>
          <w:rFonts w:ascii="Book Antiqua" w:hAnsi="Book Antiqua"/>
          <w:sz w:val="24"/>
          <w:szCs w:val="24"/>
        </w:rPr>
        <w:t xml:space="preserve"> B, </w:t>
      </w:r>
      <w:proofErr w:type="spellStart"/>
      <w:r w:rsidRPr="007C0197">
        <w:rPr>
          <w:rFonts w:ascii="Book Antiqua" w:hAnsi="Book Antiqua"/>
          <w:sz w:val="24"/>
          <w:szCs w:val="24"/>
        </w:rPr>
        <w:t>Desailloud</w:t>
      </w:r>
      <w:proofErr w:type="spellEnd"/>
      <w:r w:rsidRPr="007C0197">
        <w:rPr>
          <w:rFonts w:ascii="Book Antiqua" w:hAnsi="Book Antiqua"/>
          <w:sz w:val="24"/>
          <w:szCs w:val="24"/>
        </w:rPr>
        <w:t xml:space="preserve"> R, </w:t>
      </w:r>
      <w:proofErr w:type="spellStart"/>
      <w:r w:rsidRPr="007C0197">
        <w:rPr>
          <w:rFonts w:ascii="Book Antiqua" w:hAnsi="Book Antiqua"/>
          <w:sz w:val="24"/>
          <w:szCs w:val="24"/>
        </w:rPr>
        <w:t>Jublanc</w:t>
      </w:r>
      <w:proofErr w:type="spellEnd"/>
      <w:r w:rsidRPr="007C0197">
        <w:rPr>
          <w:rFonts w:ascii="Book Antiqua" w:hAnsi="Book Antiqua"/>
          <w:sz w:val="24"/>
          <w:szCs w:val="24"/>
        </w:rPr>
        <w:t xml:space="preserve"> C, Lebrun-</w:t>
      </w:r>
      <w:proofErr w:type="spellStart"/>
      <w:r w:rsidRPr="007C0197">
        <w:rPr>
          <w:rFonts w:ascii="Book Antiqua" w:hAnsi="Book Antiqua"/>
          <w:sz w:val="24"/>
          <w:szCs w:val="24"/>
        </w:rPr>
        <w:t>Frenay</w:t>
      </w:r>
      <w:proofErr w:type="spellEnd"/>
      <w:r w:rsidRPr="007C0197">
        <w:rPr>
          <w:rFonts w:ascii="Book Antiqua" w:hAnsi="Book Antiqua"/>
          <w:sz w:val="24"/>
          <w:szCs w:val="24"/>
        </w:rPr>
        <w:t xml:space="preserve"> C, </w:t>
      </w:r>
      <w:proofErr w:type="spellStart"/>
      <w:r w:rsidRPr="007C0197">
        <w:rPr>
          <w:rFonts w:ascii="Book Antiqua" w:hAnsi="Book Antiqua"/>
          <w:sz w:val="24"/>
          <w:szCs w:val="24"/>
        </w:rPr>
        <w:t>Sadoul</w:t>
      </w:r>
      <w:proofErr w:type="spellEnd"/>
      <w:r w:rsidRPr="007C0197">
        <w:rPr>
          <w:rFonts w:ascii="Book Antiqua" w:hAnsi="Book Antiqua"/>
          <w:sz w:val="24"/>
          <w:szCs w:val="24"/>
        </w:rPr>
        <w:t xml:space="preserve"> JL, </w:t>
      </w:r>
      <w:proofErr w:type="spellStart"/>
      <w:r w:rsidRPr="007C0197">
        <w:rPr>
          <w:rFonts w:ascii="Book Antiqua" w:hAnsi="Book Antiqua"/>
          <w:sz w:val="24"/>
          <w:szCs w:val="24"/>
        </w:rPr>
        <w:t>Taillandier</w:t>
      </w:r>
      <w:proofErr w:type="spellEnd"/>
      <w:r w:rsidRPr="007C0197">
        <w:rPr>
          <w:rFonts w:ascii="Book Antiqua" w:hAnsi="Book Antiqua"/>
          <w:sz w:val="24"/>
          <w:szCs w:val="24"/>
        </w:rPr>
        <w:t xml:space="preserve"> L, </w:t>
      </w:r>
      <w:proofErr w:type="spellStart"/>
      <w:r w:rsidRPr="007C0197">
        <w:rPr>
          <w:rFonts w:ascii="Book Antiqua" w:hAnsi="Book Antiqua"/>
          <w:sz w:val="24"/>
          <w:szCs w:val="24"/>
        </w:rPr>
        <w:t>Batisse-Lignier</w:t>
      </w:r>
      <w:proofErr w:type="spellEnd"/>
      <w:r w:rsidRPr="007C0197">
        <w:rPr>
          <w:rFonts w:ascii="Book Antiqua" w:hAnsi="Book Antiqua"/>
          <w:sz w:val="24"/>
          <w:szCs w:val="24"/>
        </w:rPr>
        <w:t xml:space="preserve"> M, Bonnet F, </w:t>
      </w:r>
      <w:proofErr w:type="spellStart"/>
      <w:r w:rsidRPr="007C0197">
        <w:rPr>
          <w:rFonts w:ascii="Book Antiqua" w:hAnsi="Book Antiqua"/>
          <w:sz w:val="24"/>
          <w:szCs w:val="24"/>
        </w:rPr>
        <w:t>Bourcigaux</w:t>
      </w:r>
      <w:proofErr w:type="spellEnd"/>
      <w:r w:rsidRPr="007C0197">
        <w:rPr>
          <w:rFonts w:ascii="Book Antiqua" w:hAnsi="Book Antiqua"/>
          <w:sz w:val="24"/>
          <w:szCs w:val="24"/>
        </w:rPr>
        <w:t xml:space="preserve"> N, Bresson D, </w:t>
      </w:r>
      <w:proofErr w:type="spellStart"/>
      <w:r w:rsidRPr="007C0197">
        <w:rPr>
          <w:rFonts w:ascii="Book Antiqua" w:hAnsi="Book Antiqua"/>
          <w:sz w:val="24"/>
          <w:szCs w:val="24"/>
        </w:rPr>
        <w:t>Chabre</w:t>
      </w:r>
      <w:proofErr w:type="spellEnd"/>
      <w:r w:rsidRPr="007C0197">
        <w:rPr>
          <w:rFonts w:ascii="Book Antiqua" w:hAnsi="Book Antiqua"/>
          <w:sz w:val="24"/>
          <w:szCs w:val="24"/>
        </w:rPr>
        <w:t xml:space="preserve"> O, Chanson P, Garcia C, </w:t>
      </w:r>
      <w:proofErr w:type="spellStart"/>
      <w:r w:rsidRPr="007C0197">
        <w:rPr>
          <w:rFonts w:ascii="Book Antiqua" w:hAnsi="Book Antiqua"/>
          <w:sz w:val="24"/>
          <w:szCs w:val="24"/>
        </w:rPr>
        <w:t>Haissaguerre</w:t>
      </w:r>
      <w:proofErr w:type="spellEnd"/>
      <w:r w:rsidRPr="007C0197">
        <w:rPr>
          <w:rFonts w:ascii="Book Antiqua" w:hAnsi="Book Antiqua"/>
          <w:sz w:val="24"/>
          <w:szCs w:val="24"/>
        </w:rPr>
        <w:t xml:space="preserve"> M, Reznik Y, </w:t>
      </w:r>
      <w:proofErr w:type="spellStart"/>
      <w:r w:rsidRPr="007C0197">
        <w:rPr>
          <w:rFonts w:ascii="Book Antiqua" w:hAnsi="Book Antiqua"/>
          <w:sz w:val="24"/>
          <w:szCs w:val="24"/>
        </w:rPr>
        <w:t>Borot</w:t>
      </w:r>
      <w:proofErr w:type="spellEnd"/>
      <w:r w:rsidRPr="007C0197">
        <w:rPr>
          <w:rFonts w:ascii="Book Antiqua" w:hAnsi="Book Antiqua"/>
          <w:sz w:val="24"/>
          <w:szCs w:val="24"/>
        </w:rPr>
        <w:t xml:space="preserve"> S, Villa C, Vasiljevic A, Gaillard S, </w:t>
      </w:r>
      <w:proofErr w:type="spellStart"/>
      <w:r w:rsidRPr="007C0197">
        <w:rPr>
          <w:rFonts w:ascii="Book Antiqua" w:hAnsi="Book Antiqua"/>
          <w:sz w:val="24"/>
          <w:szCs w:val="24"/>
        </w:rPr>
        <w:t>Jouanneau</w:t>
      </w:r>
      <w:proofErr w:type="spellEnd"/>
      <w:r w:rsidRPr="007C0197">
        <w:rPr>
          <w:rFonts w:ascii="Book Antiqua" w:hAnsi="Book Antiqua"/>
          <w:sz w:val="24"/>
          <w:szCs w:val="24"/>
        </w:rPr>
        <w:t xml:space="preserve"> E, </w:t>
      </w:r>
      <w:proofErr w:type="spellStart"/>
      <w:r w:rsidRPr="007C0197">
        <w:rPr>
          <w:rFonts w:ascii="Book Antiqua" w:hAnsi="Book Antiqua"/>
          <w:sz w:val="24"/>
          <w:szCs w:val="24"/>
        </w:rPr>
        <w:t>Assié</w:t>
      </w:r>
      <w:proofErr w:type="spellEnd"/>
      <w:r w:rsidRPr="007C0197">
        <w:rPr>
          <w:rFonts w:ascii="Book Antiqua" w:hAnsi="Book Antiqua"/>
          <w:sz w:val="24"/>
          <w:szCs w:val="24"/>
        </w:rPr>
        <w:t xml:space="preserve"> G, </w:t>
      </w:r>
      <w:proofErr w:type="spellStart"/>
      <w:r w:rsidRPr="007C0197">
        <w:rPr>
          <w:rFonts w:ascii="Book Antiqua" w:hAnsi="Book Antiqua"/>
          <w:sz w:val="24"/>
          <w:szCs w:val="24"/>
        </w:rPr>
        <w:t>Raverot</w:t>
      </w:r>
      <w:proofErr w:type="spellEnd"/>
      <w:r w:rsidRPr="007C0197">
        <w:rPr>
          <w:rFonts w:ascii="Book Antiqua" w:hAnsi="Book Antiqua"/>
          <w:sz w:val="24"/>
          <w:szCs w:val="24"/>
        </w:rPr>
        <w:t xml:space="preserve"> G. Temozolomide treatment can improve overall survival in aggressive pituitary tumors and pituitary carcinomas. </w:t>
      </w:r>
      <w:r w:rsidRPr="007C0197">
        <w:rPr>
          <w:rFonts w:ascii="Book Antiqua" w:hAnsi="Book Antiqua"/>
          <w:i/>
          <w:sz w:val="24"/>
          <w:szCs w:val="24"/>
        </w:rPr>
        <w:t>Eur J Endocrinol</w:t>
      </w:r>
      <w:r w:rsidRPr="007C0197">
        <w:rPr>
          <w:rFonts w:ascii="Book Antiqua" w:hAnsi="Book Antiqua"/>
          <w:sz w:val="24"/>
          <w:szCs w:val="24"/>
        </w:rPr>
        <w:t xml:space="preserve"> 2017; </w:t>
      </w:r>
      <w:r w:rsidRPr="007C0197">
        <w:rPr>
          <w:rFonts w:ascii="Book Antiqua" w:hAnsi="Book Antiqua"/>
          <w:b/>
          <w:sz w:val="24"/>
          <w:szCs w:val="24"/>
        </w:rPr>
        <w:t>176</w:t>
      </w:r>
      <w:r w:rsidRPr="007C0197">
        <w:rPr>
          <w:rFonts w:ascii="Book Antiqua" w:hAnsi="Book Antiqua"/>
          <w:sz w:val="24"/>
          <w:szCs w:val="24"/>
        </w:rPr>
        <w:t>: 769-777 [PMID: 28432119 DOI: 10.1530/EJE-16-0979]</w:t>
      </w:r>
    </w:p>
    <w:p w14:paraId="63F7A769" w14:textId="2D4521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39 </w:t>
      </w:r>
      <w:r w:rsidRPr="007C0197">
        <w:rPr>
          <w:rFonts w:ascii="Book Antiqua" w:hAnsi="Book Antiqua"/>
          <w:b/>
          <w:sz w:val="24"/>
          <w:szCs w:val="24"/>
        </w:rPr>
        <w:t>McCormack A</w:t>
      </w:r>
      <w:r w:rsidRPr="007C0197">
        <w:rPr>
          <w:rFonts w:ascii="Book Antiqua" w:hAnsi="Book Antiqua"/>
          <w:sz w:val="24"/>
          <w:szCs w:val="24"/>
        </w:rPr>
        <w:t xml:space="preserve">, </w:t>
      </w:r>
      <w:proofErr w:type="spellStart"/>
      <w:r w:rsidRPr="007C0197">
        <w:rPr>
          <w:rFonts w:ascii="Book Antiqua" w:hAnsi="Book Antiqua"/>
          <w:sz w:val="24"/>
          <w:szCs w:val="24"/>
        </w:rPr>
        <w:t>Dekkers</w:t>
      </w:r>
      <w:proofErr w:type="spellEnd"/>
      <w:r w:rsidRPr="007C0197">
        <w:rPr>
          <w:rFonts w:ascii="Book Antiqua" w:hAnsi="Book Antiqua"/>
          <w:sz w:val="24"/>
          <w:szCs w:val="24"/>
        </w:rPr>
        <w:t xml:space="preserve"> OM, </w:t>
      </w:r>
      <w:proofErr w:type="spellStart"/>
      <w:r w:rsidRPr="007C0197">
        <w:rPr>
          <w:rFonts w:ascii="Book Antiqua" w:hAnsi="Book Antiqua"/>
          <w:sz w:val="24"/>
          <w:szCs w:val="24"/>
        </w:rPr>
        <w:t>Petersenn</w:t>
      </w:r>
      <w:proofErr w:type="spellEnd"/>
      <w:r w:rsidRPr="007C0197">
        <w:rPr>
          <w:rFonts w:ascii="Book Antiqua" w:hAnsi="Book Antiqua"/>
          <w:sz w:val="24"/>
          <w:szCs w:val="24"/>
        </w:rPr>
        <w:t xml:space="preserve"> S, Popovic V, </w:t>
      </w:r>
      <w:proofErr w:type="spellStart"/>
      <w:r w:rsidRPr="007C0197">
        <w:rPr>
          <w:rFonts w:ascii="Book Antiqua" w:hAnsi="Book Antiqua"/>
          <w:sz w:val="24"/>
          <w:szCs w:val="24"/>
        </w:rPr>
        <w:t>Trouillas</w:t>
      </w:r>
      <w:proofErr w:type="spellEnd"/>
      <w:r w:rsidRPr="007C0197">
        <w:rPr>
          <w:rFonts w:ascii="Book Antiqua" w:hAnsi="Book Antiqua"/>
          <w:sz w:val="24"/>
          <w:szCs w:val="24"/>
        </w:rPr>
        <w:t xml:space="preserve"> J, </w:t>
      </w:r>
      <w:proofErr w:type="spellStart"/>
      <w:r w:rsidRPr="007C0197">
        <w:rPr>
          <w:rFonts w:ascii="Book Antiqua" w:hAnsi="Book Antiqua"/>
          <w:sz w:val="24"/>
          <w:szCs w:val="24"/>
        </w:rPr>
        <w:t>Raverot</w:t>
      </w:r>
      <w:proofErr w:type="spellEnd"/>
      <w:r w:rsidRPr="007C0197">
        <w:rPr>
          <w:rFonts w:ascii="Book Antiqua" w:hAnsi="Book Antiqua"/>
          <w:sz w:val="24"/>
          <w:szCs w:val="24"/>
        </w:rPr>
        <w:t xml:space="preserve"> G, Burman P; ESE survey collaborators. Treatment of aggressive pituitary </w:t>
      </w:r>
      <w:proofErr w:type="spellStart"/>
      <w:r w:rsidRPr="007C0197">
        <w:rPr>
          <w:rFonts w:ascii="Book Antiqua" w:hAnsi="Book Antiqua"/>
          <w:sz w:val="24"/>
          <w:szCs w:val="24"/>
        </w:rPr>
        <w:t>tumours</w:t>
      </w:r>
      <w:proofErr w:type="spellEnd"/>
      <w:r w:rsidRPr="007C0197">
        <w:rPr>
          <w:rFonts w:ascii="Book Antiqua" w:hAnsi="Book Antiqua"/>
          <w:sz w:val="24"/>
          <w:szCs w:val="24"/>
        </w:rPr>
        <w:t xml:space="preserve"> and carcinomas: results of a European Society of Endocrinology (ESE) survey 2016. </w:t>
      </w:r>
      <w:r w:rsidRPr="007C0197">
        <w:rPr>
          <w:rFonts w:ascii="Book Antiqua" w:hAnsi="Book Antiqua"/>
          <w:i/>
          <w:sz w:val="24"/>
          <w:szCs w:val="24"/>
        </w:rPr>
        <w:t>Eur J Endocrinol</w:t>
      </w:r>
      <w:r w:rsidRPr="007C0197">
        <w:rPr>
          <w:rFonts w:ascii="Book Antiqua" w:hAnsi="Book Antiqua"/>
          <w:sz w:val="24"/>
          <w:szCs w:val="24"/>
        </w:rPr>
        <w:t xml:space="preserve"> 2018; </w:t>
      </w:r>
      <w:r w:rsidRPr="007C0197">
        <w:rPr>
          <w:rFonts w:ascii="Book Antiqua" w:hAnsi="Book Antiqua"/>
          <w:b/>
          <w:sz w:val="24"/>
          <w:szCs w:val="24"/>
        </w:rPr>
        <w:t>178</w:t>
      </w:r>
      <w:r w:rsidRPr="007C0197">
        <w:rPr>
          <w:rFonts w:ascii="Book Antiqua" w:hAnsi="Book Antiqua"/>
          <w:sz w:val="24"/>
          <w:szCs w:val="24"/>
        </w:rPr>
        <w:t xml:space="preserve">: 265-276 [PMID: 29330228 DOI: </w:t>
      </w:r>
      <w:r w:rsidR="0078007B" w:rsidRPr="0078007B">
        <w:rPr>
          <w:rFonts w:ascii="Book Antiqua" w:hAnsi="Book Antiqua"/>
          <w:sz w:val="24"/>
          <w:szCs w:val="24"/>
        </w:rPr>
        <w:t>10.1530/EJE-17-0933</w:t>
      </w:r>
      <w:r w:rsidRPr="007C0197">
        <w:rPr>
          <w:rFonts w:ascii="Book Antiqua" w:hAnsi="Book Antiqua"/>
          <w:sz w:val="24"/>
          <w:szCs w:val="24"/>
        </w:rPr>
        <w:t>]</w:t>
      </w:r>
    </w:p>
    <w:p w14:paraId="2EDE5DE8"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40 </w:t>
      </w:r>
      <w:r w:rsidRPr="007C0197">
        <w:rPr>
          <w:rFonts w:ascii="Book Antiqua" w:hAnsi="Book Antiqua"/>
          <w:b/>
          <w:sz w:val="24"/>
          <w:szCs w:val="24"/>
        </w:rPr>
        <w:t>Maclean J</w:t>
      </w:r>
      <w:r w:rsidRPr="007C0197">
        <w:rPr>
          <w:rFonts w:ascii="Book Antiqua" w:hAnsi="Book Antiqua"/>
          <w:sz w:val="24"/>
          <w:szCs w:val="24"/>
        </w:rPr>
        <w:t xml:space="preserve">, Aldridge M, </w:t>
      </w:r>
      <w:proofErr w:type="spellStart"/>
      <w:r w:rsidRPr="007C0197">
        <w:rPr>
          <w:rFonts w:ascii="Book Antiqua" w:hAnsi="Book Antiqua"/>
          <w:sz w:val="24"/>
          <w:szCs w:val="24"/>
        </w:rPr>
        <w:t>Bomanji</w:t>
      </w:r>
      <w:proofErr w:type="spellEnd"/>
      <w:r w:rsidRPr="007C0197">
        <w:rPr>
          <w:rFonts w:ascii="Book Antiqua" w:hAnsi="Book Antiqua"/>
          <w:sz w:val="24"/>
          <w:szCs w:val="24"/>
        </w:rPr>
        <w:t xml:space="preserve"> J, Short S, </w:t>
      </w:r>
      <w:proofErr w:type="spellStart"/>
      <w:r w:rsidRPr="007C0197">
        <w:rPr>
          <w:rFonts w:ascii="Book Antiqua" w:hAnsi="Book Antiqua"/>
          <w:sz w:val="24"/>
          <w:szCs w:val="24"/>
        </w:rPr>
        <w:t>Fersht</w:t>
      </w:r>
      <w:proofErr w:type="spellEnd"/>
      <w:r w:rsidRPr="007C0197">
        <w:rPr>
          <w:rFonts w:ascii="Book Antiqua" w:hAnsi="Book Antiqua"/>
          <w:sz w:val="24"/>
          <w:szCs w:val="24"/>
        </w:rPr>
        <w:t xml:space="preserve"> N. Peptide receptor radionuclide therapy for aggressive atypical pituitary adenoma/carcinoma: variable clinical response in preliminary evaluation. </w:t>
      </w:r>
      <w:r w:rsidRPr="007C0197">
        <w:rPr>
          <w:rFonts w:ascii="Book Antiqua" w:hAnsi="Book Antiqua"/>
          <w:i/>
          <w:sz w:val="24"/>
          <w:szCs w:val="24"/>
        </w:rPr>
        <w:t>Pituitary</w:t>
      </w:r>
      <w:r w:rsidRPr="007C0197">
        <w:rPr>
          <w:rFonts w:ascii="Book Antiqua" w:hAnsi="Book Antiqua"/>
          <w:sz w:val="24"/>
          <w:szCs w:val="24"/>
        </w:rPr>
        <w:t xml:space="preserve"> 2014; </w:t>
      </w:r>
      <w:r w:rsidRPr="007C0197">
        <w:rPr>
          <w:rFonts w:ascii="Book Antiqua" w:hAnsi="Book Antiqua"/>
          <w:b/>
          <w:sz w:val="24"/>
          <w:szCs w:val="24"/>
        </w:rPr>
        <w:t>17</w:t>
      </w:r>
      <w:r w:rsidRPr="007C0197">
        <w:rPr>
          <w:rFonts w:ascii="Book Antiqua" w:hAnsi="Book Antiqua"/>
          <w:sz w:val="24"/>
          <w:szCs w:val="24"/>
        </w:rPr>
        <w:t>: 530-538 [PMID: 24323313 DOI: 10.1007/s11102-013-0540-y]</w:t>
      </w:r>
    </w:p>
    <w:p w14:paraId="23C5634D"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41 </w:t>
      </w:r>
      <w:r w:rsidRPr="007C0197">
        <w:rPr>
          <w:rFonts w:ascii="Book Antiqua" w:hAnsi="Book Antiqua"/>
          <w:b/>
          <w:sz w:val="24"/>
          <w:szCs w:val="24"/>
        </w:rPr>
        <w:t>Priola SM</w:t>
      </w:r>
      <w:r w:rsidRPr="007C0197">
        <w:rPr>
          <w:rFonts w:ascii="Book Antiqua" w:hAnsi="Book Antiqua"/>
          <w:sz w:val="24"/>
          <w:szCs w:val="24"/>
        </w:rPr>
        <w:t xml:space="preserve">, Esposito F, </w:t>
      </w:r>
      <w:proofErr w:type="spellStart"/>
      <w:r w:rsidRPr="007C0197">
        <w:rPr>
          <w:rFonts w:ascii="Book Antiqua" w:hAnsi="Book Antiqua"/>
          <w:sz w:val="24"/>
          <w:szCs w:val="24"/>
        </w:rPr>
        <w:t>Cannavò</w:t>
      </w:r>
      <w:proofErr w:type="spellEnd"/>
      <w:r w:rsidRPr="007C0197">
        <w:rPr>
          <w:rFonts w:ascii="Book Antiqua" w:hAnsi="Book Antiqua"/>
          <w:sz w:val="24"/>
          <w:szCs w:val="24"/>
        </w:rPr>
        <w:t xml:space="preserve"> S, Conti A, </w:t>
      </w:r>
      <w:proofErr w:type="spellStart"/>
      <w:r w:rsidRPr="007C0197">
        <w:rPr>
          <w:rFonts w:ascii="Book Antiqua" w:hAnsi="Book Antiqua"/>
          <w:sz w:val="24"/>
          <w:szCs w:val="24"/>
        </w:rPr>
        <w:t>Abbritti</w:t>
      </w:r>
      <w:proofErr w:type="spellEnd"/>
      <w:r w:rsidRPr="007C0197">
        <w:rPr>
          <w:rFonts w:ascii="Book Antiqua" w:hAnsi="Book Antiqua"/>
          <w:sz w:val="24"/>
          <w:szCs w:val="24"/>
        </w:rPr>
        <w:t xml:space="preserve"> RV, Barresi V, </w:t>
      </w:r>
      <w:proofErr w:type="spellStart"/>
      <w:r w:rsidRPr="007C0197">
        <w:rPr>
          <w:rFonts w:ascii="Book Antiqua" w:hAnsi="Book Antiqua"/>
          <w:sz w:val="24"/>
          <w:szCs w:val="24"/>
        </w:rPr>
        <w:t>Baldari</w:t>
      </w:r>
      <w:proofErr w:type="spellEnd"/>
      <w:r w:rsidRPr="007C0197">
        <w:rPr>
          <w:rFonts w:ascii="Book Antiqua" w:hAnsi="Book Antiqua"/>
          <w:sz w:val="24"/>
          <w:szCs w:val="24"/>
        </w:rPr>
        <w:t xml:space="preserve"> S, </w:t>
      </w:r>
      <w:proofErr w:type="spellStart"/>
      <w:r w:rsidRPr="007C0197">
        <w:rPr>
          <w:rFonts w:ascii="Book Antiqua" w:hAnsi="Book Antiqua"/>
          <w:sz w:val="24"/>
          <w:szCs w:val="24"/>
        </w:rPr>
        <w:t>Ferraù</w:t>
      </w:r>
      <w:proofErr w:type="spellEnd"/>
      <w:r w:rsidRPr="007C0197">
        <w:rPr>
          <w:rFonts w:ascii="Book Antiqua" w:hAnsi="Book Antiqua"/>
          <w:sz w:val="24"/>
          <w:szCs w:val="24"/>
        </w:rPr>
        <w:t xml:space="preserve"> F, </w:t>
      </w:r>
      <w:proofErr w:type="spellStart"/>
      <w:r w:rsidRPr="007C0197">
        <w:rPr>
          <w:rFonts w:ascii="Book Antiqua" w:hAnsi="Book Antiqua"/>
          <w:sz w:val="24"/>
          <w:szCs w:val="24"/>
        </w:rPr>
        <w:t>Germanò</w:t>
      </w:r>
      <w:proofErr w:type="spellEnd"/>
      <w:r w:rsidRPr="007C0197">
        <w:rPr>
          <w:rFonts w:ascii="Book Antiqua" w:hAnsi="Book Antiqua"/>
          <w:sz w:val="24"/>
          <w:szCs w:val="24"/>
        </w:rPr>
        <w:t xml:space="preserve"> A, </w:t>
      </w:r>
      <w:proofErr w:type="spellStart"/>
      <w:r w:rsidRPr="007C0197">
        <w:rPr>
          <w:rFonts w:ascii="Book Antiqua" w:hAnsi="Book Antiqua"/>
          <w:sz w:val="24"/>
          <w:szCs w:val="24"/>
        </w:rPr>
        <w:t>Tomasello</w:t>
      </w:r>
      <w:proofErr w:type="spellEnd"/>
      <w:r w:rsidRPr="007C0197">
        <w:rPr>
          <w:rFonts w:ascii="Book Antiqua" w:hAnsi="Book Antiqua"/>
          <w:sz w:val="24"/>
          <w:szCs w:val="24"/>
        </w:rPr>
        <w:t xml:space="preserve"> F, Angileri FF. Aggressive Pituitary Adenomas: The Dark Side of the Moon. </w:t>
      </w:r>
      <w:r w:rsidRPr="007C0197">
        <w:rPr>
          <w:rFonts w:ascii="Book Antiqua" w:hAnsi="Book Antiqua"/>
          <w:i/>
          <w:sz w:val="24"/>
          <w:szCs w:val="24"/>
        </w:rPr>
        <w:t xml:space="preserve">World </w:t>
      </w:r>
      <w:proofErr w:type="spellStart"/>
      <w:r w:rsidRPr="007C0197">
        <w:rPr>
          <w:rFonts w:ascii="Book Antiqua" w:hAnsi="Book Antiqua"/>
          <w:i/>
          <w:sz w:val="24"/>
          <w:szCs w:val="24"/>
        </w:rPr>
        <w:t>Neurosurg</w:t>
      </w:r>
      <w:proofErr w:type="spellEnd"/>
      <w:r w:rsidRPr="007C0197">
        <w:rPr>
          <w:rFonts w:ascii="Book Antiqua" w:hAnsi="Book Antiqua"/>
          <w:sz w:val="24"/>
          <w:szCs w:val="24"/>
        </w:rPr>
        <w:t xml:space="preserve"> 2017; </w:t>
      </w:r>
      <w:r w:rsidRPr="007C0197">
        <w:rPr>
          <w:rFonts w:ascii="Book Antiqua" w:hAnsi="Book Antiqua"/>
          <w:b/>
          <w:sz w:val="24"/>
          <w:szCs w:val="24"/>
        </w:rPr>
        <w:t>97</w:t>
      </w:r>
      <w:r w:rsidRPr="007C0197">
        <w:rPr>
          <w:rFonts w:ascii="Book Antiqua" w:hAnsi="Book Antiqua"/>
          <w:sz w:val="24"/>
          <w:szCs w:val="24"/>
        </w:rPr>
        <w:t>: 140-155 [PMID: 27713064 DOI: 10.1016/j.wneu.2016.09.092]</w:t>
      </w:r>
    </w:p>
    <w:p w14:paraId="667F4887"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42 </w:t>
      </w:r>
      <w:proofErr w:type="spellStart"/>
      <w:r w:rsidRPr="007C0197">
        <w:rPr>
          <w:rFonts w:ascii="Book Antiqua" w:hAnsi="Book Antiqua"/>
          <w:b/>
          <w:sz w:val="24"/>
          <w:szCs w:val="24"/>
        </w:rPr>
        <w:t>Thearle</w:t>
      </w:r>
      <w:proofErr w:type="spellEnd"/>
      <w:r w:rsidRPr="007C0197">
        <w:rPr>
          <w:rFonts w:ascii="Book Antiqua" w:hAnsi="Book Antiqua"/>
          <w:b/>
          <w:sz w:val="24"/>
          <w:szCs w:val="24"/>
        </w:rPr>
        <w:t xml:space="preserve"> MS</w:t>
      </w:r>
      <w:r w:rsidRPr="007C0197">
        <w:rPr>
          <w:rFonts w:ascii="Book Antiqua" w:hAnsi="Book Antiqua"/>
          <w:sz w:val="24"/>
          <w:szCs w:val="24"/>
        </w:rPr>
        <w:t>, Freda PU, Bruce JN, Isaacson SR, Lee Y, Fine RL. Temozolomide (</w:t>
      </w:r>
      <w:proofErr w:type="spellStart"/>
      <w:r w:rsidRPr="007C0197">
        <w:rPr>
          <w:rFonts w:ascii="Book Antiqua" w:hAnsi="Book Antiqua"/>
          <w:sz w:val="24"/>
          <w:szCs w:val="24"/>
        </w:rPr>
        <w:t>Temodar</w:t>
      </w:r>
      <w:proofErr w:type="spellEnd"/>
      <w:r w:rsidRPr="007C0197">
        <w:rPr>
          <w:rFonts w:ascii="Book Antiqua" w:hAnsi="Book Antiqua"/>
          <w:sz w:val="24"/>
          <w:szCs w:val="24"/>
        </w:rPr>
        <w:t>®) and capecitabine (</w:t>
      </w:r>
      <w:proofErr w:type="spellStart"/>
      <w:r w:rsidRPr="007C0197">
        <w:rPr>
          <w:rFonts w:ascii="Book Antiqua" w:hAnsi="Book Antiqua"/>
          <w:sz w:val="24"/>
          <w:szCs w:val="24"/>
        </w:rPr>
        <w:t>Xeloda</w:t>
      </w:r>
      <w:proofErr w:type="spellEnd"/>
      <w:r w:rsidRPr="007C0197">
        <w:rPr>
          <w:rFonts w:ascii="Book Antiqua" w:hAnsi="Book Antiqua"/>
          <w:sz w:val="24"/>
          <w:szCs w:val="24"/>
        </w:rPr>
        <w:t xml:space="preserve">®) treatment of an aggressive </w:t>
      </w:r>
      <w:proofErr w:type="spellStart"/>
      <w:r w:rsidRPr="007C0197">
        <w:rPr>
          <w:rFonts w:ascii="Book Antiqua" w:hAnsi="Book Antiqua"/>
          <w:sz w:val="24"/>
          <w:szCs w:val="24"/>
        </w:rPr>
        <w:t>corticotroph</w:t>
      </w:r>
      <w:proofErr w:type="spellEnd"/>
      <w:r w:rsidRPr="007C0197">
        <w:rPr>
          <w:rFonts w:ascii="Book Antiqua" w:hAnsi="Book Antiqua"/>
          <w:sz w:val="24"/>
          <w:szCs w:val="24"/>
        </w:rPr>
        <w:t xml:space="preserve"> </w:t>
      </w:r>
      <w:r w:rsidRPr="007C0197">
        <w:rPr>
          <w:rFonts w:ascii="Book Antiqua" w:hAnsi="Book Antiqua"/>
          <w:sz w:val="24"/>
          <w:szCs w:val="24"/>
        </w:rPr>
        <w:lastRenderedPageBreak/>
        <w:t xml:space="preserve">pituitary tumor. </w:t>
      </w:r>
      <w:r w:rsidRPr="007C0197">
        <w:rPr>
          <w:rFonts w:ascii="Book Antiqua" w:hAnsi="Book Antiqua"/>
          <w:i/>
          <w:sz w:val="24"/>
          <w:szCs w:val="24"/>
        </w:rPr>
        <w:t>Pituitary</w:t>
      </w:r>
      <w:r w:rsidRPr="007C0197">
        <w:rPr>
          <w:rFonts w:ascii="Book Antiqua" w:hAnsi="Book Antiqua"/>
          <w:sz w:val="24"/>
          <w:szCs w:val="24"/>
        </w:rPr>
        <w:t xml:space="preserve"> 2011; </w:t>
      </w:r>
      <w:r w:rsidRPr="007C0197">
        <w:rPr>
          <w:rFonts w:ascii="Book Antiqua" w:hAnsi="Book Antiqua"/>
          <w:b/>
          <w:sz w:val="24"/>
          <w:szCs w:val="24"/>
        </w:rPr>
        <w:t>14</w:t>
      </w:r>
      <w:r w:rsidRPr="007C0197">
        <w:rPr>
          <w:rFonts w:ascii="Book Antiqua" w:hAnsi="Book Antiqua"/>
          <w:sz w:val="24"/>
          <w:szCs w:val="24"/>
        </w:rPr>
        <w:t>: 418-424 [PMID: 19960369 DOI: 10.1007/s11102-009-0211-1]</w:t>
      </w:r>
    </w:p>
    <w:p w14:paraId="3C0E4ECA"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43 </w:t>
      </w:r>
      <w:r w:rsidRPr="007C0197">
        <w:rPr>
          <w:rFonts w:ascii="Book Antiqua" w:hAnsi="Book Antiqua"/>
          <w:b/>
          <w:sz w:val="24"/>
          <w:szCs w:val="24"/>
        </w:rPr>
        <w:t>Zacharia BE</w:t>
      </w:r>
      <w:r w:rsidRPr="007C0197">
        <w:rPr>
          <w:rFonts w:ascii="Book Antiqua" w:hAnsi="Book Antiqua"/>
          <w:sz w:val="24"/>
          <w:szCs w:val="24"/>
        </w:rPr>
        <w:t xml:space="preserve">, Gulati AP, Bruce JN, </w:t>
      </w:r>
      <w:proofErr w:type="spellStart"/>
      <w:r w:rsidRPr="007C0197">
        <w:rPr>
          <w:rFonts w:ascii="Book Antiqua" w:hAnsi="Book Antiqua"/>
          <w:sz w:val="24"/>
          <w:szCs w:val="24"/>
        </w:rPr>
        <w:t>Carminucci</w:t>
      </w:r>
      <w:proofErr w:type="spellEnd"/>
      <w:r w:rsidRPr="007C0197">
        <w:rPr>
          <w:rFonts w:ascii="Book Antiqua" w:hAnsi="Book Antiqua"/>
          <w:sz w:val="24"/>
          <w:szCs w:val="24"/>
        </w:rPr>
        <w:t xml:space="preserve"> AS, Wardlaw SL, </w:t>
      </w:r>
      <w:proofErr w:type="spellStart"/>
      <w:r w:rsidRPr="007C0197">
        <w:rPr>
          <w:rFonts w:ascii="Book Antiqua" w:hAnsi="Book Antiqua"/>
          <w:sz w:val="24"/>
          <w:szCs w:val="24"/>
        </w:rPr>
        <w:t>Siegelin</w:t>
      </w:r>
      <w:proofErr w:type="spellEnd"/>
      <w:r w:rsidRPr="007C0197">
        <w:rPr>
          <w:rFonts w:ascii="Book Antiqua" w:hAnsi="Book Antiqua"/>
          <w:sz w:val="24"/>
          <w:szCs w:val="24"/>
        </w:rPr>
        <w:t xml:space="preserve"> M, </w:t>
      </w:r>
      <w:proofErr w:type="spellStart"/>
      <w:r w:rsidRPr="007C0197">
        <w:rPr>
          <w:rFonts w:ascii="Book Antiqua" w:hAnsi="Book Antiqua"/>
          <w:sz w:val="24"/>
          <w:szCs w:val="24"/>
        </w:rPr>
        <w:t>Remotti</w:t>
      </w:r>
      <w:proofErr w:type="spellEnd"/>
      <w:r w:rsidRPr="007C0197">
        <w:rPr>
          <w:rFonts w:ascii="Book Antiqua" w:hAnsi="Book Antiqua"/>
          <w:sz w:val="24"/>
          <w:szCs w:val="24"/>
        </w:rPr>
        <w:t xml:space="preserve"> H, </w:t>
      </w:r>
      <w:proofErr w:type="spellStart"/>
      <w:r w:rsidRPr="007C0197">
        <w:rPr>
          <w:rFonts w:ascii="Book Antiqua" w:hAnsi="Book Antiqua"/>
          <w:sz w:val="24"/>
          <w:szCs w:val="24"/>
        </w:rPr>
        <w:t>Lignelli</w:t>
      </w:r>
      <w:proofErr w:type="spellEnd"/>
      <w:r w:rsidRPr="007C0197">
        <w:rPr>
          <w:rFonts w:ascii="Book Antiqua" w:hAnsi="Book Antiqua"/>
          <w:sz w:val="24"/>
          <w:szCs w:val="24"/>
        </w:rPr>
        <w:t xml:space="preserve"> A, Fine RL. High response rates and prolonged survival in patients with </w:t>
      </w:r>
      <w:proofErr w:type="spellStart"/>
      <w:r w:rsidRPr="007C0197">
        <w:rPr>
          <w:rFonts w:ascii="Book Antiqua" w:hAnsi="Book Antiqua"/>
          <w:sz w:val="24"/>
          <w:szCs w:val="24"/>
        </w:rPr>
        <w:t>corticotroph</w:t>
      </w:r>
      <w:proofErr w:type="spellEnd"/>
      <w:r w:rsidRPr="007C0197">
        <w:rPr>
          <w:rFonts w:ascii="Book Antiqua" w:hAnsi="Book Antiqua"/>
          <w:sz w:val="24"/>
          <w:szCs w:val="24"/>
        </w:rPr>
        <w:t xml:space="preserve"> pituitary tumors and refractory Cushing disease from capecitabine and temozolomide (CAPTEM): a case series. </w:t>
      </w:r>
      <w:r w:rsidRPr="007C0197">
        <w:rPr>
          <w:rFonts w:ascii="Book Antiqua" w:hAnsi="Book Antiqua"/>
          <w:i/>
          <w:sz w:val="24"/>
          <w:szCs w:val="24"/>
        </w:rPr>
        <w:t>Neurosurgery</w:t>
      </w:r>
      <w:r w:rsidRPr="007C0197">
        <w:rPr>
          <w:rFonts w:ascii="Book Antiqua" w:hAnsi="Book Antiqua"/>
          <w:sz w:val="24"/>
          <w:szCs w:val="24"/>
        </w:rPr>
        <w:t xml:space="preserve"> 2014; </w:t>
      </w:r>
      <w:r w:rsidRPr="007C0197">
        <w:rPr>
          <w:rFonts w:ascii="Book Antiqua" w:hAnsi="Book Antiqua"/>
          <w:b/>
          <w:sz w:val="24"/>
          <w:szCs w:val="24"/>
        </w:rPr>
        <w:t>74</w:t>
      </w:r>
      <w:r w:rsidRPr="007C0197">
        <w:rPr>
          <w:rFonts w:ascii="Book Antiqua" w:hAnsi="Book Antiqua"/>
          <w:sz w:val="24"/>
          <w:szCs w:val="24"/>
        </w:rPr>
        <w:t>: E447-55; discussion E455 [PMID: 24226425 DOI: 10.1227/NEU.0000000000000251]</w:t>
      </w:r>
    </w:p>
    <w:p w14:paraId="0BF17CDE"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44 </w:t>
      </w:r>
      <w:r w:rsidRPr="007C0197">
        <w:rPr>
          <w:rFonts w:ascii="Book Antiqua" w:hAnsi="Book Antiqua"/>
          <w:b/>
          <w:sz w:val="24"/>
          <w:szCs w:val="24"/>
        </w:rPr>
        <w:t>Zhong C</w:t>
      </w:r>
      <w:r w:rsidRPr="007C0197">
        <w:rPr>
          <w:rFonts w:ascii="Book Antiqua" w:hAnsi="Book Antiqua"/>
          <w:sz w:val="24"/>
          <w:szCs w:val="24"/>
        </w:rPr>
        <w:t xml:space="preserve">, Yin S, Zhou P, Jiang S. Pituitary atypical adenoma or carcinoma sensitive to temozolomide combined with radiation therapy: a case report of early identification and management. </w:t>
      </w:r>
      <w:r w:rsidRPr="007C0197">
        <w:rPr>
          <w:rFonts w:ascii="Book Antiqua" w:hAnsi="Book Antiqua"/>
          <w:i/>
          <w:sz w:val="24"/>
          <w:szCs w:val="24"/>
        </w:rPr>
        <w:t xml:space="preserve">Turk </w:t>
      </w:r>
      <w:proofErr w:type="spellStart"/>
      <w:r w:rsidRPr="007C0197">
        <w:rPr>
          <w:rFonts w:ascii="Book Antiqua" w:hAnsi="Book Antiqua"/>
          <w:i/>
          <w:sz w:val="24"/>
          <w:szCs w:val="24"/>
        </w:rPr>
        <w:t>Neurosurg</w:t>
      </w:r>
      <w:proofErr w:type="spellEnd"/>
      <w:r w:rsidRPr="007C0197">
        <w:rPr>
          <w:rFonts w:ascii="Book Antiqua" w:hAnsi="Book Antiqua"/>
          <w:sz w:val="24"/>
          <w:szCs w:val="24"/>
        </w:rPr>
        <w:t xml:space="preserve"> 2014; </w:t>
      </w:r>
      <w:r w:rsidRPr="007C0197">
        <w:rPr>
          <w:rFonts w:ascii="Book Antiqua" w:hAnsi="Book Antiqua"/>
          <w:b/>
          <w:sz w:val="24"/>
          <w:szCs w:val="24"/>
        </w:rPr>
        <w:t>24</w:t>
      </w:r>
      <w:r w:rsidRPr="007C0197">
        <w:rPr>
          <w:rFonts w:ascii="Book Antiqua" w:hAnsi="Book Antiqua"/>
          <w:sz w:val="24"/>
          <w:szCs w:val="24"/>
        </w:rPr>
        <w:t>: 963-966 [PMID: 25448217 DOI: 10.5137/1019-</w:t>
      </w:r>
      <w:bookmarkStart w:id="161" w:name="_GoBack"/>
      <w:r w:rsidRPr="007C0197">
        <w:rPr>
          <w:rFonts w:ascii="Book Antiqua" w:hAnsi="Book Antiqua"/>
          <w:sz w:val="24"/>
          <w:szCs w:val="24"/>
        </w:rPr>
        <w:t>51</w:t>
      </w:r>
      <w:bookmarkEnd w:id="161"/>
      <w:r w:rsidRPr="007C0197">
        <w:rPr>
          <w:rFonts w:ascii="Book Antiqua" w:hAnsi="Book Antiqua"/>
          <w:sz w:val="24"/>
          <w:szCs w:val="24"/>
        </w:rPr>
        <w:t>49.JTN.9629-13.1]</w:t>
      </w:r>
    </w:p>
    <w:p w14:paraId="4A501030"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45 </w:t>
      </w:r>
      <w:proofErr w:type="spellStart"/>
      <w:r w:rsidRPr="007C0197">
        <w:rPr>
          <w:rFonts w:ascii="Book Antiqua" w:hAnsi="Book Antiqua"/>
          <w:b/>
          <w:sz w:val="24"/>
          <w:szCs w:val="24"/>
        </w:rPr>
        <w:t>Misir</w:t>
      </w:r>
      <w:proofErr w:type="spellEnd"/>
      <w:r w:rsidRPr="007C0197">
        <w:rPr>
          <w:rFonts w:ascii="Book Antiqua" w:hAnsi="Book Antiqua"/>
          <w:b/>
          <w:sz w:val="24"/>
          <w:szCs w:val="24"/>
        </w:rPr>
        <w:t xml:space="preserve"> </w:t>
      </w:r>
      <w:proofErr w:type="spellStart"/>
      <w:r w:rsidRPr="007C0197">
        <w:rPr>
          <w:rFonts w:ascii="Book Antiqua" w:hAnsi="Book Antiqua"/>
          <w:b/>
          <w:sz w:val="24"/>
          <w:szCs w:val="24"/>
        </w:rPr>
        <w:t>Krpan</w:t>
      </w:r>
      <w:proofErr w:type="spellEnd"/>
      <w:r w:rsidRPr="007C0197">
        <w:rPr>
          <w:rFonts w:ascii="Book Antiqua" w:hAnsi="Book Antiqua"/>
          <w:b/>
          <w:sz w:val="24"/>
          <w:szCs w:val="24"/>
        </w:rPr>
        <w:t xml:space="preserve"> A</w:t>
      </w:r>
      <w:r w:rsidRPr="007C0197">
        <w:rPr>
          <w:rFonts w:ascii="Book Antiqua" w:hAnsi="Book Antiqua"/>
          <w:sz w:val="24"/>
          <w:szCs w:val="24"/>
        </w:rPr>
        <w:t xml:space="preserve">, </w:t>
      </w:r>
      <w:proofErr w:type="spellStart"/>
      <w:r w:rsidRPr="007C0197">
        <w:rPr>
          <w:rFonts w:ascii="Book Antiqua" w:hAnsi="Book Antiqua"/>
          <w:sz w:val="24"/>
          <w:szCs w:val="24"/>
        </w:rPr>
        <w:t>Dusek</w:t>
      </w:r>
      <w:proofErr w:type="spellEnd"/>
      <w:r w:rsidRPr="007C0197">
        <w:rPr>
          <w:rFonts w:ascii="Book Antiqua" w:hAnsi="Book Antiqua"/>
          <w:sz w:val="24"/>
          <w:szCs w:val="24"/>
        </w:rPr>
        <w:t xml:space="preserve"> T, </w:t>
      </w:r>
      <w:proofErr w:type="spellStart"/>
      <w:r w:rsidRPr="007C0197">
        <w:rPr>
          <w:rFonts w:ascii="Book Antiqua" w:hAnsi="Book Antiqua"/>
          <w:sz w:val="24"/>
          <w:szCs w:val="24"/>
        </w:rPr>
        <w:t>Rakusic</w:t>
      </w:r>
      <w:proofErr w:type="spellEnd"/>
      <w:r w:rsidRPr="007C0197">
        <w:rPr>
          <w:rFonts w:ascii="Book Antiqua" w:hAnsi="Book Antiqua"/>
          <w:sz w:val="24"/>
          <w:szCs w:val="24"/>
        </w:rPr>
        <w:t xml:space="preserve"> Z, </w:t>
      </w:r>
      <w:proofErr w:type="spellStart"/>
      <w:r w:rsidRPr="007C0197">
        <w:rPr>
          <w:rFonts w:ascii="Book Antiqua" w:hAnsi="Book Antiqua"/>
          <w:sz w:val="24"/>
          <w:szCs w:val="24"/>
        </w:rPr>
        <w:t>Solak</w:t>
      </w:r>
      <w:proofErr w:type="spellEnd"/>
      <w:r w:rsidRPr="007C0197">
        <w:rPr>
          <w:rFonts w:ascii="Book Antiqua" w:hAnsi="Book Antiqua"/>
          <w:sz w:val="24"/>
          <w:szCs w:val="24"/>
        </w:rPr>
        <w:t xml:space="preserve"> M, </w:t>
      </w:r>
      <w:proofErr w:type="spellStart"/>
      <w:r w:rsidRPr="007C0197">
        <w:rPr>
          <w:rFonts w:ascii="Book Antiqua" w:hAnsi="Book Antiqua"/>
          <w:sz w:val="24"/>
          <w:szCs w:val="24"/>
        </w:rPr>
        <w:t>Kraljevic</w:t>
      </w:r>
      <w:proofErr w:type="spellEnd"/>
      <w:r w:rsidRPr="007C0197">
        <w:rPr>
          <w:rFonts w:ascii="Book Antiqua" w:hAnsi="Book Antiqua"/>
          <w:sz w:val="24"/>
          <w:szCs w:val="24"/>
        </w:rPr>
        <w:t xml:space="preserve"> I, </w:t>
      </w:r>
      <w:proofErr w:type="spellStart"/>
      <w:r w:rsidRPr="007C0197">
        <w:rPr>
          <w:rFonts w:ascii="Book Antiqua" w:hAnsi="Book Antiqua"/>
          <w:sz w:val="24"/>
          <w:szCs w:val="24"/>
        </w:rPr>
        <w:t>Bisof</w:t>
      </w:r>
      <w:proofErr w:type="spellEnd"/>
      <w:r w:rsidRPr="007C0197">
        <w:rPr>
          <w:rFonts w:ascii="Book Antiqua" w:hAnsi="Book Antiqua"/>
          <w:sz w:val="24"/>
          <w:szCs w:val="24"/>
        </w:rPr>
        <w:t xml:space="preserve"> V, </w:t>
      </w:r>
      <w:proofErr w:type="spellStart"/>
      <w:r w:rsidRPr="007C0197">
        <w:rPr>
          <w:rFonts w:ascii="Book Antiqua" w:hAnsi="Book Antiqua"/>
          <w:sz w:val="24"/>
          <w:szCs w:val="24"/>
        </w:rPr>
        <w:t>Ozretic</w:t>
      </w:r>
      <w:proofErr w:type="spellEnd"/>
      <w:r w:rsidRPr="007C0197">
        <w:rPr>
          <w:rFonts w:ascii="Book Antiqua" w:hAnsi="Book Antiqua"/>
          <w:sz w:val="24"/>
          <w:szCs w:val="24"/>
        </w:rPr>
        <w:t xml:space="preserve"> D, </w:t>
      </w:r>
      <w:proofErr w:type="spellStart"/>
      <w:r w:rsidRPr="007C0197">
        <w:rPr>
          <w:rFonts w:ascii="Book Antiqua" w:hAnsi="Book Antiqua"/>
          <w:sz w:val="24"/>
          <w:szCs w:val="24"/>
        </w:rPr>
        <w:t>Kastelan</w:t>
      </w:r>
      <w:proofErr w:type="spellEnd"/>
      <w:r w:rsidRPr="007C0197">
        <w:rPr>
          <w:rFonts w:ascii="Book Antiqua" w:hAnsi="Book Antiqua"/>
          <w:sz w:val="24"/>
          <w:szCs w:val="24"/>
        </w:rPr>
        <w:t xml:space="preserve"> D. A Rapid Biochemical and Radiological Response to the Concomitant Therapy with Temozolomide and Radiotherapy in an Aggressive ACTH Pituitary Adenoma. </w:t>
      </w:r>
      <w:r w:rsidRPr="007C0197">
        <w:rPr>
          <w:rFonts w:ascii="Book Antiqua" w:hAnsi="Book Antiqua"/>
          <w:i/>
          <w:sz w:val="24"/>
          <w:szCs w:val="24"/>
        </w:rPr>
        <w:t>Case Rep Endocrinol</w:t>
      </w:r>
      <w:r w:rsidRPr="007C0197">
        <w:rPr>
          <w:rFonts w:ascii="Book Antiqua" w:hAnsi="Book Antiqua"/>
          <w:sz w:val="24"/>
          <w:szCs w:val="24"/>
        </w:rPr>
        <w:t xml:space="preserve"> 2017; </w:t>
      </w:r>
      <w:r w:rsidRPr="007C0197">
        <w:rPr>
          <w:rFonts w:ascii="Book Antiqua" w:hAnsi="Book Antiqua"/>
          <w:b/>
          <w:sz w:val="24"/>
          <w:szCs w:val="24"/>
        </w:rPr>
        <w:t>2017</w:t>
      </w:r>
      <w:r w:rsidRPr="007C0197">
        <w:rPr>
          <w:rFonts w:ascii="Book Antiqua" w:hAnsi="Book Antiqua"/>
          <w:sz w:val="24"/>
          <w:szCs w:val="24"/>
        </w:rPr>
        <w:t>: 2419590 [PMID: 28357143 DOI: 10.1155/2017/2419590]</w:t>
      </w:r>
    </w:p>
    <w:p w14:paraId="7C89DC79" w14:textId="5078A244"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46 </w:t>
      </w:r>
      <w:proofErr w:type="spellStart"/>
      <w:r w:rsidRPr="007C0197">
        <w:rPr>
          <w:rFonts w:ascii="Book Antiqua" w:hAnsi="Book Antiqua"/>
          <w:b/>
          <w:sz w:val="24"/>
          <w:szCs w:val="24"/>
        </w:rPr>
        <w:t>Kamiya</w:t>
      </w:r>
      <w:proofErr w:type="spellEnd"/>
      <w:r w:rsidRPr="007C0197">
        <w:rPr>
          <w:rFonts w:ascii="Book Antiqua" w:hAnsi="Book Antiqua"/>
          <w:b/>
          <w:sz w:val="24"/>
          <w:szCs w:val="24"/>
        </w:rPr>
        <w:t>-Matsuoka C</w:t>
      </w:r>
      <w:r w:rsidRPr="007C0197">
        <w:rPr>
          <w:rFonts w:ascii="Book Antiqua" w:hAnsi="Book Antiqua"/>
          <w:sz w:val="24"/>
          <w:szCs w:val="24"/>
        </w:rPr>
        <w:t xml:space="preserve">, Cachia D, Waguespack SG, Crane CH, Mahajan A, Brown PD, Nam JY, McCutcheon IE, </w:t>
      </w:r>
      <w:proofErr w:type="spellStart"/>
      <w:r w:rsidRPr="007C0197">
        <w:rPr>
          <w:rFonts w:ascii="Book Antiqua" w:hAnsi="Book Antiqua"/>
          <w:sz w:val="24"/>
          <w:szCs w:val="24"/>
        </w:rPr>
        <w:t>Penas</w:t>
      </w:r>
      <w:proofErr w:type="spellEnd"/>
      <w:r w:rsidRPr="007C0197">
        <w:rPr>
          <w:rFonts w:ascii="Book Antiqua" w:hAnsi="Book Antiqua"/>
          <w:sz w:val="24"/>
          <w:szCs w:val="24"/>
        </w:rPr>
        <w:t xml:space="preserve">-Prado M. Radiotherapy with concurrent temozolomide for the management of </w:t>
      </w:r>
      <w:proofErr w:type="spellStart"/>
      <w:r w:rsidRPr="007C0197">
        <w:rPr>
          <w:rFonts w:ascii="Book Antiqua" w:hAnsi="Book Antiqua"/>
          <w:sz w:val="24"/>
          <w:szCs w:val="24"/>
        </w:rPr>
        <w:t>extraneural</w:t>
      </w:r>
      <w:proofErr w:type="spellEnd"/>
      <w:r w:rsidRPr="007C0197">
        <w:rPr>
          <w:rFonts w:ascii="Book Antiqua" w:hAnsi="Book Antiqua"/>
          <w:sz w:val="24"/>
          <w:szCs w:val="24"/>
        </w:rPr>
        <w:t xml:space="preserve"> metastases in pituitary carcinoma. </w:t>
      </w:r>
      <w:r w:rsidRPr="007C0197">
        <w:rPr>
          <w:rFonts w:ascii="Book Antiqua" w:hAnsi="Book Antiqua"/>
          <w:i/>
          <w:sz w:val="24"/>
          <w:szCs w:val="24"/>
        </w:rPr>
        <w:t>Pituitary</w:t>
      </w:r>
      <w:r w:rsidRPr="007C0197">
        <w:rPr>
          <w:rFonts w:ascii="Book Antiqua" w:hAnsi="Book Antiqua"/>
          <w:sz w:val="24"/>
          <w:szCs w:val="24"/>
        </w:rPr>
        <w:t xml:space="preserve"> 2016; </w:t>
      </w:r>
      <w:r w:rsidRPr="007C0197">
        <w:rPr>
          <w:rFonts w:ascii="Book Antiqua" w:hAnsi="Book Antiqua"/>
          <w:b/>
          <w:sz w:val="24"/>
          <w:szCs w:val="24"/>
        </w:rPr>
        <w:t>19</w:t>
      </w:r>
      <w:r w:rsidRPr="007C0197">
        <w:rPr>
          <w:rFonts w:ascii="Book Antiqua" w:hAnsi="Book Antiqua"/>
          <w:sz w:val="24"/>
          <w:szCs w:val="24"/>
        </w:rPr>
        <w:t>: 415-421 [PMID: 27106209 D</w:t>
      </w:r>
      <w:r w:rsidR="00525BF6">
        <w:rPr>
          <w:rFonts w:ascii="Book Antiqua" w:hAnsi="Book Antiqua"/>
          <w:sz w:val="24"/>
          <w:szCs w:val="24"/>
        </w:rPr>
        <w:t>OI: 10.1007/s11102-016-0721-6]</w:t>
      </w:r>
    </w:p>
    <w:p w14:paraId="4FDC0265"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47 </w:t>
      </w:r>
      <w:proofErr w:type="spellStart"/>
      <w:r w:rsidRPr="007C0197">
        <w:rPr>
          <w:rFonts w:ascii="Book Antiqua" w:hAnsi="Book Antiqua"/>
          <w:b/>
          <w:sz w:val="24"/>
          <w:szCs w:val="24"/>
        </w:rPr>
        <w:t>AbdelBaki</w:t>
      </w:r>
      <w:proofErr w:type="spellEnd"/>
      <w:r w:rsidRPr="007C0197">
        <w:rPr>
          <w:rFonts w:ascii="Book Antiqua" w:hAnsi="Book Antiqua"/>
          <w:b/>
          <w:sz w:val="24"/>
          <w:szCs w:val="24"/>
        </w:rPr>
        <w:t xml:space="preserve"> MS</w:t>
      </w:r>
      <w:r w:rsidRPr="007C0197">
        <w:rPr>
          <w:rFonts w:ascii="Book Antiqua" w:hAnsi="Book Antiqua"/>
          <w:sz w:val="24"/>
          <w:szCs w:val="24"/>
        </w:rPr>
        <w:t xml:space="preserve">, Waguespack SG, </w:t>
      </w:r>
      <w:proofErr w:type="spellStart"/>
      <w:r w:rsidRPr="007C0197">
        <w:rPr>
          <w:rFonts w:ascii="Book Antiqua" w:hAnsi="Book Antiqua"/>
          <w:sz w:val="24"/>
          <w:szCs w:val="24"/>
        </w:rPr>
        <w:t>Salceda</w:t>
      </w:r>
      <w:proofErr w:type="spellEnd"/>
      <w:r w:rsidRPr="007C0197">
        <w:rPr>
          <w:rFonts w:ascii="Book Antiqua" w:hAnsi="Book Antiqua"/>
          <w:sz w:val="24"/>
          <w:szCs w:val="24"/>
        </w:rPr>
        <w:t xml:space="preserve"> V, Jones J, Stapleton SL, Baskin DS, </w:t>
      </w:r>
      <w:proofErr w:type="spellStart"/>
      <w:r w:rsidRPr="007C0197">
        <w:rPr>
          <w:rFonts w:ascii="Book Antiqua" w:hAnsi="Book Antiqua"/>
          <w:sz w:val="24"/>
          <w:szCs w:val="24"/>
        </w:rPr>
        <w:t>Okcu</w:t>
      </w:r>
      <w:proofErr w:type="spellEnd"/>
      <w:r w:rsidRPr="007C0197">
        <w:rPr>
          <w:rFonts w:ascii="Book Antiqua" w:hAnsi="Book Antiqua"/>
          <w:sz w:val="24"/>
          <w:szCs w:val="24"/>
        </w:rPr>
        <w:t xml:space="preserve"> MF. Significant response of pituitary carcinoma to carboplatin, leucovorin and fluorouracil chemotherapy: a pediatric case report and review of the literature. </w:t>
      </w:r>
      <w:r w:rsidRPr="007C0197">
        <w:rPr>
          <w:rFonts w:ascii="Book Antiqua" w:hAnsi="Book Antiqua"/>
          <w:i/>
          <w:sz w:val="24"/>
          <w:szCs w:val="24"/>
        </w:rPr>
        <w:t xml:space="preserve">J </w:t>
      </w:r>
      <w:proofErr w:type="spellStart"/>
      <w:r w:rsidRPr="007C0197">
        <w:rPr>
          <w:rFonts w:ascii="Book Antiqua" w:hAnsi="Book Antiqua"/>
          <w:i/>
          <w:sz w:val="24"/>
          <w:szCs w:val="24"/>
        </w:rPr>
        <w:t>Neurooncol</w:t>
      </w:r>
      <w:proofErr w:type="spellEnd"/>
      <w:r w:rsidRPr="007C0197">
        <w:rPr>
          <w:rFonts w:ascii="Book Antiqua" w:hAnsi="Book Antiqua"/>
          <w:sz w:val="24"/>
          <w:szCs w:val="24"/>
        </w:rPr>
        <w:t xml:space="preserve"> 2017; </w:t>
      </w:r>
      <w:r w:rsidRPr="007C0197">
        <w:rPr>
          <w:rFonts w:ascii="Book Antiqua" w:hAnsi="Book Antiqua"/>
          <w:b/>
          <w:sz w:val="24"/>
          <w:szCs w:val="24"/>
        </w:rPr>
        <w:t>135</w:t>
      </w:r>
      <w:r w:rsidRPr="007C0197">
        <w:rPr>
          <w:rFonts w:ascii="Book Antiqua" w:hAnsi="Book Antiqua"/>
          <w:sz w:val="24"/>
          <w:szCs w:val="24"/>
        </w:rPr>
        <w:t>: 213-215 [PMID: 28667593 DOI: 10.1007/s11060-017-2554-1]</w:t>
      </w:r>
    </w:p>
    <w:p w14:paraId="4654C0DF"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48 </w:t>
      </w:r>
      <w:proofErr w:type="spellStart"/>
      <w:r w:rsidRPr="007C0197">
        <w:rPr>
          <w:rFonts w:ascii="Book Antiqua" w:hAnsi="Book Antiqua"/>
          <w:b/>
          <w:sz w:val="24"/>
          <w:szCs w:val="24"/>
        </w:rPr>
        <w:t>Alexandraki</w:t>
      </w:r>
      <w:proofErr w:type="spellEnd"/>
      <w:r w:rsidRPr="007C0197">
        <w:rPr>
          <w:rFonts w:ascii="Book Antiqua" w:hAnsi="Book Antiqua"/>
          <w:b/>
          <w:sz w:val="24"/>
          <w:szCs w:val="24"/>
        </w:rPr>
        <w:t xml:space="preserve"> KI</w:t>
      </w:r>
      <w:r w:rsidRPr="007C0197">
        <w:rPr>
          <w:rFonts w:ascii="Book Antiqua" w:hAnsi="Book Antiqua"/>
          <w:sz w:val="24"/>
          <w:szCs w:val="24"/>
        </w:rPr>
        <w:t xml:space="preserve">, </w:t>
      </w:r>
      <w:proofErr w:type="spellStart"/>
      <w:r w:rsidRPr="007C0197">
        <w:rPr>
          <w:rFonts w:ascii="Book Antiqua" w:hAnsi="Book Antiqua"/>
          <w:sz w:val="24"/>
          <w:szCs w:val="24"/>
        </w:rPr>
        <w:t>Munayem</w:t>
      </w:r>
      <w:proofErr w:type="spellEnd"/>
      <w:r w:rsidRPr="007C0197">
        <w:rPr>
          <w:rFonts w:ascii="Book Antiqua" w:hAnsi="Book Antiqua"/>
          <w:sz w:val="24"/>
          <w:szCs w:val="24"/>
        </w:rPr>
        <w:t xml:space="preserve"> Khan M, Chahal HS, </w:t>
      </w:r>
      <w:proofErr w:type="spellStart"/>
      <w:r w:rsidRPr="007C0197">
        <w:rPr>
          <w:rFonts w:ascii="Book Antiqua" w:hAnsi="Book Antiqua"/>
          <w:sz w:val="24"/>
          <w:szCs w:val="24"/>
        </w:rPr>
        <w:t>Dalantaeva</w:t>
      </w:r>
      <w:proofErr w:type="spellEnd"/>
      <w:r w:rsidRPr="007C0197">
        <w:rPr>
          <w:rFonts w:ascii="Book Antiqua" w:hAnsi="Book Antiqua"/>
          <w:sz w:val="24"/>
          <w:szCs w:val="24"/>
        </w:rPr>
        <w:t xml:space="preserve"> NS, </w:t>
      </w:r>
      <w:proofErr w:type="spellStart"/>
      <w:r w:rsidRPr="007C0197">
        <w:rPr>
          <w:rFonts w:ascii="Book Antiqua" w:hAnsi="Book Antiqua"/>
          <w:sz w:val="24"/>
          <w:szCs w:val="24"/>
        </w:rPr>
        <w:t>Trivellin</w:t>
      </w:r>
      <w:proofErr w:type="spellEnd"/>
      <w:r w:rsidRPr="007C0197">
        <w:rPr>
          <w:rFonts w:ascii="Book Antiqua" w:hAnsi="Book Antiqua"/>
          <w:sz w:val="24"/>
          <w:szCs w:val="24"/>
        </w:rPr>
        <w:t xml:space="preserve"> G, </w:t>
      </w:r>
      <w:proofErr w:type="spellStart"/>
      <w:r w:rsidRPr="007C0197">
        <w:rPr>
          <w:rFonts w:ascii="Book Antiqua" w:hAnsi="Book Antiqua"/>
          <w:sz w:val="24"/>
          <w:szCs w:val="24"/>
        </w:rPr>
        <w:t>Berney</w:t>
      </w:r>
      <w:proofErr w:type="spellEnd"/>
      <w:r w:rsidRPr="007C0197">
        <w:rPr>
          <w:rFonts w:ascii="Book Antiqua" w:hAnsi="Book Antiqua"/>
          <w:sz w:val="24"/>
          <w:szCs w:val="24"/>
        </w:rPr>
        <w:t xml:space="preserve"> DM, Caron P, Popovic V, Pfeifer M, Jordan S, </w:t>
      </w:r>
      <w:proofErr w:type="spellStart"/>
      <w:r w:rsidRPr="007C0197">
        <w:rPr>
          <w:rFonts w:ascii="Book Antiqua" w:hAnsi="Book Antiqua"/>
          <w:sz w:val="24"/>
          <w:szCs w:val="24"/>
        </w:rPr>
        <w:t>Korbonits</w:t>
      </w:r>
      <w:proofErr w:type="spellEnd"/>
      <w:r w:rsidRPr="007C0197">
        <w:rPr>
          <w:rFonts w:ascii="Book Antiqua" w:hAnsi="Book Antiqua"/>
          <w:sz w:val="24"/>
          <w:szCs w:val="24"/>
        </w:rPr>
        <w:t xml:space="preserve"> M, Grossman AB. Oncogene-induced senescence in pituitary adenomas and carcinomas. </w:t>
      </w:r>
      <w:r w:rsidRPr="007C0197">
        <w:rPr>
          <w:rFonts w:ascii="Book Antiqua" w:hAnsi="Book Antiqua"/>
          <w:i/>
          <w:sz w:val="24"/>
          <w:szCs w:val="24"/>
        </w:rPr>
        <w:t>Hormones (Athens)</w:t>
      </w:r>
      <w:r w:rsidRPr="007C0197">
        <w:rPr>
          <w:rFonts w:ascii="Book Antiqua" w:hAnsi="Book Antiqua"/>
          <w:sz w:val="24"/>
          <w:szCs w:val="24"/>
        </w:rPr>
        <w:t xml:space="preserve"> 2012; </w:t>
      </w:r>
      <w:r w:rsidRPr="007C0197">
        <w:rPr>
          <w:rFonts w:ascii="Book Antiqua" w:hAnsi="Book Antiqua"/>
          <w:b/>
          <w:sz w:val="24"/>
          <w:szCs w:val="24"/>
        </w:rPr>
        <w:t>11</w:t>
      </w:r>
      <w:r w:rsidRPr="007C0197">
        <w:rPr>
          <w:rFonts w:ascii="Book Antiqua" w:hAnsi="Book Antiqua"/>
          <w:sz w:val="24"/>
          <w:szCs w:val="24"/>
        </w:rPr>
        <w:t>: 297-307 [PMID: 22908062 DOI: 10.14310/horm.2002.1358]</w:t>
      </w:r>
    </w:p>
    <w:p w14:paraId="3C77FF3B"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49 </w:t>
      </w:r>
      <w:r w:rsidRPr="007C0197">
        <w:rPr>
          <w:rFonts w:ascii="Book Antiqua" w:hAnsi="Book Antiqua"/>
          <w:b/>
          <w:sz w:val="24"/>
          <w:szCs w:val="24"/>
        </w:rPr>
        <w:t>Yang Z</w:t>
      </w:r>
      <w:r w:rsidRPr="007C0197">
        <w:rPr>
          <w:rFonts w:ascii="Book Antiqua" w:hAnsi="Book Antiqua"/>
          <w:sz w:val="24"/>
          <w:szCs w:val="24"/>
        </w:rPr>
        <w:t xml:space="preserve">, Zhang T, Gao H. Genetic aspects of pituitary carcinoma: A systematic review. </w:t>
      </w:r>
      <w:r w:rsidRPr="007C0197">
        <w:rPr>
          <w:rFonts w:ascii="Book Antiqua" w:hAnsi="Book Antiqua"/>
          <w:i/>
          <w:sz w:val="24"/>
          <w:szCs w:val="24"/>
        </w:rPr>
        <w:t>Medicine (Baltimore)</w:t>
      </w:r>
      <w:r w:rsidRPr="007C0197">
        <w:rPr>
          <w:rFonts w:ascii="Book Antiqua" w:hAnsi="Book Antiqua"/>
          <w:sz w:val="24"/>
          <w:szCs w:val="24"/>
        </w:rPr>
        <w:t xml:space="preserve"> 2016; </w:t>
      </w:r>
      <w:r w:rsidRPr="007C0197">
        <w:rPr>
          <w:rFonts w:ascii="Book Antiqua" w:hAnsi="Book Antiqua"/>
          <w:b/>
          <w:sz w:val="24"/>
          <w:szCs w:val="24"/>
        </w:rPr>
        <w:t>95</w:t>
      </w:r>
      <w:r w:rsidRPr="007C0197">
        <w:rPr>
          <w:rFonts w:ascii="Book Antiqua" w:hAnsi="Book Antiqua"/>
          <w:sz w:val="24"/>
          <w:szCs w:val="24"/>
        </w:rPr>
        <w:t>: e5268 [PMID: 27893664 DOI: 10.1097/MD.0000000000005268]</w:t>
      </w:r>
    </w:p>
    <w:p w14:paraId="62875A91" w14:textId="77777777" w:rsidR="007C0197" w:rsidRPr="007C0197" w:rsidRDefault="007C0197" w:rsidP="007C0197">
      <w:pPr>
        <w:adjustRightInd w:val="0"/>
        <w:snapToGrid w:val="0"/>
        <w:spacing w:line="360" w:lineRule="auto"/>
        <w:jc w:val="both"/>
        <w:rPr>
          <w:rFonts w:ascii="Book Antiqua" w:hAnsi="Book Antiqua"/>
          <w:sz w:val="24"/>
          <w:szCs w:val="24"/>
        </w:rPr>
      </w:pPr>
      <w:r w:rsidRPr="007C0197">
        <w:rPr>
          <w:rFonts w:ascii="Book Antiqua" w:hAnsi="Book Antiqua"/>
          <w:sz w:val="24"/>
          <w:szCs w:val="24"/>
        </w:rPr>
        <w:lastRenderedPageBreak/>
        <w:t xml:space="preserve">50 </w:t>
      </w:r>
      <w:r w:rsidRPr="007C0197">
        <w:rPr>
          <w:rFonts w:ascii="Book Antiqua" w:hAnsi="Book Antiqua"/>
          <w:b/>
          <w:sz w:val="24"/>
          <w:szCs w:val="24"/>
        </w:rPr>
        <w:t>Touma W</w:t>
      </w:r>
      <w:r w:rsidRPr="007C0197">
        <w:rPr>
          <w:rFonts w:ascii="Book Antiqua" w:hAnsi="Book Antiqua"/>
          <w:sz w:val="24"/>
          <w:szCs w:val="24"/>
        </w:rPr>
        <w:t xml:space="preserve">, </w:t>
      </w:r>
      <w:proofErr w:type="spellStart"/>
      <w:r w:rsidRPr="007C0197">
        <w:rPr>
          <w:rFonts w:ascii="Book Antiqua" w:hAnsi="Book Antiqua"/>
          <w:sz w:val="24"/>
          <w:szCs w:val="24"/>
        </w:rPr>
        <w:t>Hoostal</w:t>
      </w:r>
      <w:proofErr w:type="spellEnd"/>
      <w:r w:rsidRPr="007C0197">
        <w:rPr>
          <w:rFonts w:ascii="Book Antiqua" w:hAnsi="Book Antiqua"/>
          <w:sz w:val="24"/>
          <w:szCs w:val="24"/>
        </w:rPr>
        <w:t xml:space="preserve"> S, Peterson RA, </w:t>
      </w:r>
      <w:proofErr w:type="spellStart"/>
      <w:r w:rsidRPr="007C0197">
        <w:rPr>
          <w:rFonts w:ascii="Book Antiqua" w:hAnsi="Book Antiqua"/>
          <w:sz w:val="24"/>
          <w:szCs w:val="24"/>
        </w:rPr>
        <w:t>Wiernik</w:t>
      </w:r>
      <w:proofErr w:type="spellEnd"/>
      <w:r w:rsidRPr="007C0197">
        <w:rPr>
          <w:rFonts w:ascii="Book Antiqua" w:hAnsi="Book Antiqua"/>
          <w:sz w:val="24"/>
          <w:szCs w:val="24"/>
        </w:rPr>
        <w:t xml:space="preserve"> A, </w:t>
      </w:r>
      <w:proofErr w:type="spellStart"/>
      <w:r w:rsidRPr="007C0197">
        <w:rPr>
          <w:rFonts w:ascii="Book Antiqua" w:hAnsi="Book Antiqua"/>
          <w:sz w:val="24"/>
          <w:szCs w:val="24"/>
        </w:rPr>
        <w:t>SantaCruz</w:t>
      </w:r>
      <w:proofErr w:type="spellEnd"/>
      <w:r w:rsidRPr="007C0197">
        <w:rPr>
          <w:rFonts w:ascii="Book Antiqua" w:hAnsi="Book Antiqua"/>
          <w:sz w:val="24"/>
          <w:szCs w:val="24"/>
        </w:rPr>
        <w:t xml:space="preserve"> KS, Lou E. Successful treatment of pituitary carcinoma with concurrent radiation, temozolomide, and bevacizumab after resection. </w:t>
      </w:r>
      <w:r w:rsidRPr="007C0197">
        <w:rPr>
          <w:rFonts w:ascii="Book Antiqua" w:hAnsi="Book Antiqua"/>
          <w:i/>
          <w:sz w:val="24"/>
          <w:szCs w:val="24"/>
        </w:rPr>
        <w:t xml:space="preserve">J Clin </w:t>
      </w:r>
      <w:proofErr w:type="spellStart"/>
      <w:r w:rsidRPr="007C0197">
        <w:rPr>
          <w:rFonts w:ascii="Book Antiqua" w:hAnsi="Book Antiqua"/>
          <w:i/>
          <w:sz w:val="24"/>
          <w:szCs w:val="24"/>
        </w:rPr>
        <w:t>Neurosci</w:t>
      </w:r>
      <w:proofErr w:type="spellEnd"/>
      <w:r w:rsidRPr="007C0197">
        <w:rPr>
          <w:rFonts w:ascii="Book Antiqua" w:hAnsi="Book Antiqua"/>
          <w:sz w:val="24"/>
          <w:szCs w:val="24"/>
        </w:rPr>
        <w:t xml:space="preserve"> 2017; </w:t>
      </w:r>
      <w:r w:rsidRPr="007C0197">
        <w:rPr>
          <w:rFonts w:ascii="Book Antiqua" w:hAnsi="Book Antiqua"/>
          <w:b/>
          <w:sz w:val="24"/>
          <w:szCs w:val="24"/>
        </w:rPr>
        <w:t>41</w:t>
      </w:r>
      <w:r w:rsidRPr="007C0197">
        <w:rPr>
          <w:rFonts w:ascii="Book Antiqua" w:hAnsi="Book Antiqua"/>
          <w:sz w:val="24"/>
          <w:szCs w:val="24"/>
        </w:rPr>
        <w:t>: 75-77 [PMID: 28291643 DOI: 10.1016/j.jocn.2017.02.052]</w:t>
      </w:r>
    </w:p>
    <w:p w14:paraId="618A4C23" w14:textId="1AF616D7" w:rsidR="004D4B74" w:rsidRPr="001F39A4" w:rsidRDefault="007C0197" w:rsidP="001F39A4">
      <w:pPr>
        <w:adjustRightInd w:val="0"/>
        <w:snapToGrid w:val="0"/>
        <w:spacing w:line="360" w:lineRule="auto"/>
        <w:jc w:val="both"/>
        <w:rPr>
          <w:rFonts w:ascii="Book Antiqua" w:hAnsi="Book Antiqua"/>
          <w:sz w:val="24"/>
          <w:szCs w:val="24"/>
        </w:rPr>
      </w:pPr>
      <w:r w:rsidRPr="007C0197">
        <w:rPr>
          <w:rFonts w:ascii="Book Antiqua" w:hAnsi="Book Antiqua"/>
          <w:sz w:val="24"/>
          <w:szCs w:val="24"/>
        </w:rPr>
        <w:t xml:space="preserve">51 </w:t>
      </w:r>
      <w:r w:rsidRPr="007C0197">
        <w:rPr>
          <w:rFonts w:ascii="Book Antiqua" w:hAnsi="Book Antiqua"/>
          <w:b/>
          <w:sz w:val="24"/>
          <w:szCs w:val="24"/>
        </w:rPr>
        <w:t>Ortiz LD</w:t>
      </w:r>
      <w:r w:rsidRPr="007C0197">
        <w:rPr>
          <w:rFonts w:ascii="Book Antiqua" w:hAnsi="Book Antiqua"/>
          <w:sz w:val="24"/>
          <w:szCs w:val="24"/>
        </w:rPr>
        <w:t xml:space="preserve">, </w:t>
      </w:r>
      <w:proofErr w:type="spellStart"/>
      <w:r w:rsidRPr="007C0197">
        <w:rPr>
          <w:rFonts w:ascii="Book Antiqua" w:hAnsi="Book Antiqua"/>
          <w:sz w:val="24"/>
          <w:szCs w:val="24"/>
        </w:rPr>
        <w:t>Syro</w:t>
      </w:r>
      <w:proofErr w:type="spellEnd"/>
      <w:r w:rsidRPr="007C0197">
        <w:rPr>
          <w:rFonts w:ascii="Book Antiqua" w:hAnsi="Book Antiqua"/>
          <w:sz w:val="24"/>
          <w:szCs w:val="24"/>
        </w:rPr>
        <w:t xml:space="preserve"> LV, </w:t>
      </w:r>
      <w:proofErr w:type="spellStart"/>
      <w:r w:rsidRPr="007C0197">
        <w:rPr>
          <w:rFonts w:ascii="Book Antiqua" w:hAnsi="Book Antiqua"/>
          <w:sz w:val="24"/>
          <w:szCs w:val="24"/>
        </w:rPr>
        <w:t>Scheithauer</w:t>
      </w:r>
      <w:proofErr w:type="spellEnd"/>
      <w:r w:rsidRPr="007C0197">
        <w:rPr>
          <w:rFonts w:ascii="Book Antiqua" w:hAnsi="Book Antiqua"/>
          <w:sz w:val="24"/>
          <w:szCs w:val="24"/>
        </w:rPr>
        <w:t xml:space="preserve"> BW, </w:t>
      </w:r>
      <w:proofErr w:type="spellStart"/>
      <w:r w:rsidRPr="007C0197">
        <w:rPr>
          <w:rFonts w:ascii="Book Antiqua" w:hAnsi="Book Antiqua"/>
          <w:sz w:val="24"/>
          <w:szCs w:val="24"/>
        </w:rPr>
        <w:t>Ersen</w:t>
      </w:r>
      <w:proofErr w:type="spellEnd"/>
      <w:r w:rsidRPr="007C0197">
        <w:rPr>
          <w:rFonts w:ascii="Book Antiqua" w:hAnsi="Book Antiqua"/>
          <w:sz w:val="24"/>
          <w:szCs w:val="24"/>
        </w:rPr>
        <w:t xml:space="preserve"> A, Uribe H, </w:t>
      </w:r>
      <w:proofErr w:type="spellStart"/>
      <w:r w:rsidRPr="007C0197">
        <w:rPr>
          <w:rFonts w:ascii="Book Antiqua" w:hAnsi="Book Antiqua"/>
          <w:sz w:val="24"/>
          <w:szCs w:val="24"/>
        </w:rPr>
        <w:t>Fadul</w:t>
      </w:r>
      <w:proofErr w:type="spellEnd"/>
      <w:r w:rsidRPr="007C0197">
        <w:rPr>
          <w:rFonts w:ascii="Book Antiqua" w:hAnsi="Book Antiqua"/>
          <w:sz w:val="24"/>
          <w:szCs w:val="24"/>
        </w:rPr>
        <w:t xml:space="preserve"> CE, </w:t>
      </w:r>
      <w:proofErr w:type="spellStart"/>
      <w:r w:rsidRPr="007C0197">
        <w:rPr>
          <w:rFonts w:ascii="Book Antiqua" w:hAnsi="Book Antiqua"/>
          <w:sz w:val="24"/>
          <w:szCs w:val="24"/>
        </w:rPr>
        <w:t>Rotondo</w:t>
      </w:r>
      <w:proofErr w:type="spellEnd"/>
      <w:r w:rsidRPr="007C0197">
        <w:rPr>
          <w:rFonts w:ascii="Book Antiqua" w:hAnsi="Book Antiqua"/>
          <w:sz w:val="24"/>
          <w:szCs w:val="24"/>
        </w:rPr>
        <w:t xml:space="preserve"> F, Horvath E, Kovacs K. Anti-VEGF therapy in pituitary carcinoma. </w:t>
      </w:r>
      <w:r w:rsidRPr="007C0197">
        <w:rPr>
          <w:rFonts w:ascii="Book Antiqua" w:hAnsi="Book Antiqua"/>
          <w:i/>
          <w:sz w:val="24"/>
          <w:szCs w:val="24"/>
        </w:rPr>
        <w:t>Pituitary</w:t>
      </w:r>
      <w:r w:rsidRPr="007C0197">
        <w:rPr>
          <w:rFonts w:ascii="Book Antiqua" w:hAnsi="Book Antiqua"/>
          <w:sz w:val="24"/>
          <w:szCs w:val="24"/>
        </w:rPr>
        <w:t xml:space="preserve"> 2012; </w:t>
      </w:r>
      <w:r w:rsidRPr="007C0197">
        <w:rPr>
          <w:rFonts w:ascii="Book Antiqua" w:hAnsi="Book Antiqua"/>
          <w:b/>
          <w:sz w:val="24"/>
          <w:szCs w:val="24"/>
        </w:rPr>
        <w:t>15</w:t>
      </w:r>
      <w:r w:rsidRPr="007C0197">
        <w:rPr>
          <w:rFonts w:ascii="Book Antiqua" w:hAnsi="Book Antiqua"/>
          <w:sz w:val="24"/>
          <w:szCs w:val="24"/>
        </w:rPr>
        <w:t>: 445-449 [PMID: 21918831 DOI: 10.1007/s11102-011-0346-8]</w:t>
      </w:r>
    </w:p>
    <w:p w14:paraId="08ADC6F2" w14:textId="13287EA3" w:rsidR="004D4B74" w:rsidRPr="007C0197" w:rsidRDefault="004D4B74" w:rsidP="001F39A4">
      <w:pPr>
        <w:pStyle w:val="ListParagraph"/>
        <w:suppressAutoHyphens/>
        <w:adjustRightInd w:val="0"/>
        <w:snapToGrid w:val="0"/>
        <w:spacing w:line="360" w:lineRule="auto"/>
        <w:ind w:firstLine="482"/>
        <w:jc w:val="right"/>
        <w:rPr>
          <w:rFonts w:ascii="Book Antiqua" w:hAnsi="Book Antiqua" w:cs="Mangal"/>
          <w:b/>
          <w:bCs/>
          <w:color w:val="000000"/>
          <w:sz w:val="24"/>
          <w:lang w:val="it-IT" w:bidi="hi-IN"/>
        </w:rPr>
      </w:pPr>
      <w:bookmarkStart w:id="162" w:name="_Hlk18486508"/>
      <w:r w:rsidRPr="007C0197">
        <w:rPr>
          <w:rFonts w:ascii="Book Antiqua" w:eastAsia="Lucida Sans Unicode" w:hAnsi="Book Antiqua" w:cs="Arial"/>
          <w:b/>
          <w:noProof/>
          <w:color w:val="000000"/>
          <w:sz w:val="24"/>
          <w:lang w:val="it-IT" w:eastAsia="hi-IN" w:bidi="hi-IN"/>
        </w:rPr>
        <w:t>P-Reviewer</w:t>
      </w:r>
      <w:r w:rsidRPr="007C0197">
        <w:rPr>
          <w:rFonts w:ascii="Book Antiqua" w:hAnsi="Book Antiqua" w:cs="Arial"/>
          <w:b/>
          <w:noProof/>
          <w:color w:val="000000"/>
          <w:sz w:val="24"/>
          <w:lang w:val="it-IT" w:bidi="hi-IN"/>
        </w:rPr>
        <w:t>:</w:t>
      </w:r>
      <w:r w:rsidRPr="007C0197">
        <w:rPr>
          <w:rFonts w:ascii="Book Antiqua" w:hAnsi="Book Antiqua"/>
          <w:sz w:val="24"/>
          <w:lang w:eastAsia="zh-CN"/>
        </w:rPr>
        <w:t xml:space="preserve"> </w:t>
      </w:r>
      <w:proofErr w:type="spellStart"/>
      <w:r w:rsidRPr="007C0197">
        <w:rPr>
          <w:rFonts w:ascii="Book Antiqua" w:hAnsi="Book Antiqua"/>
          <w:sz w:val="24"/>
          <w:lang w:eastAsia="zh-CN"/>
        </w:rPr>
        <w:t>Dragoteanu</w:t>
      </w:r>
      <w:proofErr w:type="spellEnd"/>
      <w:r w:rsidRPr="007C0197">
        <w:rPr>
          <w:rFonts w:ascii="Book Antiqua" w:hAnsi="Book Antiqua"/>
          <w:sz w:val="24"/>
          <w:lang w:eastAsia="zh-CN"/>
        </w:rPr>
        <w:t xml:space="preserve"> MN, Ju SQ</w:t>
      </w:r>
      <w:r w:rsidRPr="007C0197">
        <w:rPr>
          <w:rFonts w:ascii="Book Antiqua" w:hAnsi="Book Antiqua"/>
          <w:color w:val="000000"/>
          <w:sz w:val="24"/>
        </w:rPr>
        <w:t xml:space="preserve"> </w:t>
      </w:r>
      <w:r w:rsidRPr="007C0197">
        <w:rPr>
          <w:rFonts w:ascii="Book Antiqua" w:eastAsia="Lucida Sans Unicode" w:hAnsi="Book Antiqua" w:cs="Mangal"/>
          <w:b/>
          <w:bCs/>
          <w:color w:val="000000"/>
          <w:sz w:val="24"/>
          <w:lang w:val="it-IT" w:eastAsia="hi-IN" w:bidi="hi-IN"/>
        </w:rPr>
        <w:t>S-Editor</w:t>
      </w:r>
      <w:r w:rsidRPr="007C0197">
        <w:rPr>
          <w:rFonts w:ascii="Book Antiqua" w:hAnsi="Book Antiqua" w:cs="Mangal"/>
          <w:b/>
          <w:bCs/>
          <w:color w:val="000000"/>
          <w:sz w:val="24"/>
          <w:lang w:val="it-IT" w:bidi="hi-IN"/>
        </w:rPr>
        <w:t>:</w:t>
      </w:r>
      <w:r w:rsidRPr="007C0197">
        <w:rPr>
          <w:rFonts w:ascii="Book Antiqua" w:eastAsia="Lucida Sans Unicode" w:hAnsi="Book Antiqua" w:cs="Mangal"/>
          <w:bCs/>
          <w:color w:val="000000"/>
          <w:sz w:val="24"/>
          <w:lang w:val="it-IT" w:eastAsia="hi-IN" w:bidi="hi-IN"/>
        </w:rPr>
        <w:t xml:space="preserve"> </w:t>
      </w:r>
      <w:r w:rsidRPr="007C0197">
        <w:rPr>
          <w:rFonts w:ascii="Book Antiqua" w:hAnsi="Book Antiqua" w:cs="Mangal"/>
          <w:bCs/>
          <w:color w:val="000000"/>
          <w:sz w:val="24"/>
          <w:lang w:val="it-IT" w:bidi="hi-IN"/>
        </w:rPr>
        <w:t>Wang JL</w:t>
      </w:r>
      <w:r w:rsidRPr="007C0197">
        <w:rPr>
          <w:rFonts w:ascii="Book Antiqua" w:eastAsia="Lucida Sans Unicode" w:hAnsi="Book Antiqua" w:cs="Mangal"/>
          <w:b/>
          <w:bCs/>
          <w:color w:val="000000"/>
          <w:sz w:val="24"/>
          <w:lang w:val="it-IT" w:eastAsia="hi-IN" w:bidi="hi-IN"/>
        </w:rPr>
        <w:t xml:space="preserve"> L-Editor</w:t>
      </w:r>
      <w:r w:rsidRPr="007C0197">
        <w:rPr>
          <w:rFonts w:ascii="Book Antiqua" w:hAnsi="Book Antiqua" w:cs="Mangal"/>
          <w:b/>
          <w:bCs/>
          <w:color w:val="000000"/>
          <w:sz w:val="24"/>
          <w:lang w:val="it-IT" w:bidi="hi-IN"/>
        </w:rPr>
        <w:t>:</w:t>
      </w:r>
      <w:r w:rsidRPr="007C0197">
        <w:rPr>
          <w:rFonts w:ascii="Book Antiqua" w:eastAsia="Lucida Sans Unicode" w:hAnsi="Book Antiqua" w:cs="Mangal"/>
          <w:b/>
          <w:bCs/>
          <w:color w:val="000000"/>
          <w:sz w:val="24"/>
          <w:lang w:val="it-IT" w:eastAsia="hi-IN" w:bidi="hi-IN"/>
        </w:rPr>
        <w:t xml:space="preserve"> E-Editor</w:t>
      </w:r>
      <w:r w:rsidRPr="007C0197">
        <w:rPr>
          <w:rFonts w:ascii="Book Antiqua" w:hAnsi="Book Antiqua" w:cs="Mangal"/>
          <w:b/>
          <w:bCs/>
          <w:color w:val="000000"/>
          <w:sz w:val="24"/>
          <w:lang w:val="it-IT" w:bidi="hi-IN"/>
        </w:rPr>
        <w:t>:</w:t>
      </w:r>
    </w:p>
    <w:p w14:paraId="0DB5E073" w14:textId="77777777" w:rsidR="004D4B74" w:rsidRPr="008651C3" w:rsidRDefault="004D4B74" w:rsidP="008651C3">
      <w:pPr>
        <w:suppressAutoHyphens/>
        <w:adjustRightInd w:val="0"/>
        <w:snapToGrid w:val="0"/>
        <w:spacing w:line="360" w:lineRule="auto"/>
        <w:rPr>
          <w:rFonts w:ascii="Book Antiqua" w:hAnsi="Book Antiqua" w:cs="Mangal"/>
          <w:b/>
          <w:bCs/>
          <w:sz w:val="24"/>
          <w:lang w:val="it-IT" w:bidi="hi-IN"/>
        </w:rPr>
      </w:pPr>
    </w:p>
    <w:p w14:paraId="1570478A" w14:textId="552DFB38" w:rsidR="004D4B74" w:rsidRPr="007C0197" w:rsidRDefault="004D4B74" w:rsidP="007C0197">
      <w:pPr>
        <w:shd w:val="clear" w:color="auto" w:fill="FFFFFF"/>
        <w:adjustRightInd w:val="0"/>
        <w:snapToGrid w:val="0"/>
        <w:spacing w:line="360" w:lineRule="auto"/>
        <w:jc w:val="both"/>
        <w:rPr>
          <w:rFonts w:ascii="Book Antiqua" w:hAnsi="Book Antiqua" w:cs="Helvetica"/>
          <w:b/>
          <w:sz w:val="24"/>
          <w:szCs w:val="24"/>
        </w:rPr>
      </w:pPr>
      <w:r w:rsidRPr="007C0197">
        <w:rPr>
          <w:rFonts w:ascii="Book Antiqua" w:hAnsi="Book Antiqua" w:cs="Helvetica"/>
          <w:b/>
          <w:sz w:val="24"/>
          <w:szCs w:val="24"/>
        </w:rPr>
        <w:t xml:space="preserve">Specialty type: </w:t>
      </w:r>
      <w:r w:rsidRPr="007C0197">
        <w:rPr>
          <w:rFonts w:ascii="Book Antiqua" w:hAnsi="Book Antiqua" w:cs="SimSun"/>
          <w:sz w:val="24"/>
          <w:szCs w:val="24"/>
        </w:rPr>
        <w:t>Oncology</w:t>
      </w:r>
    </w:p>
    <w:p w14:paraId="0F752F9C" w14:textId="02F846A0" w:rsidR="004D4B74" w:rsidRPr="007C0197" w:rsidRDefault="004D4B74" w:rsidP="007C0197">
      <w:pPr>
        <w:shd w:val="clear" w:color="auto" w:fill="FFFFFF"/>
        <w:adjustRightInd w:val="0"/>
        <w:snapToGrid w:val="0"/>
        <w:spacing w:line="360" w:lineRule="auto"/>
        <w:jc w:val="both"/>
        <w:rPr>
          <w:rFonts w:ascii="Book Antiqua" w:hAnsi="Book Antiqua" w:cs="Helvetica"/>
          <w:b/>
          <w:sz w:val="24"/>
          <w:szCs w:val="24"/>
        </w:rPr>
      </w:pPr>
      <w:r w:rsidRPr="007C0197">
        <w:rPr>
          <w:rFonts w:ascii="Book Antiqua" w:hAnsi="Book Antiqua" w:cs="Helvetica"/>
          <w:b/>
          <w:sz w:val="24"/>
          <w:szCs w:val="24"/>
        </w:rPr>
        <w:t xml:space="preserve">Country of origin: </w:t>
      </w:r>
      <w:r w:rsidRPr="007C0197">
        <w:rPr>
          <w:rFonts w:ascii="Book Antiqua" w:hAnsi="Book Antiqua" w:cs="Helvetica"/>
          <w:sz w:val="24"/>
          <w:szCs w:val="24"/>
        </w:rPr>
        <w:t>United States</w:t>
      </w:r>
    </w:p>
    <w:p w14:paraId="1DB0292C" w14:textId="77777777" w:rsidR="004D4B74" w:rsidRPr="007C0197" w:rsidRDefault="004D4B74" w:rsidP="007C0197">
      <w:pPr>
        <w:shd w:val="clear" w:color="auto" w:fill="FFFFFF"/>
        <w:adjustRightInd w:val="0"/>
        <w:snapToGrid w:val="0"/>
        <w:spacing w:line="360" w:lineRule="auto"/>
        <w:jc w:val="both"/>
        <w:rPr>
          <w:rFonts w:ascii="Book Antiqua" w:hAnsi="Book Antiqua" w:cs="Helvetica"/>
          <w:b/>
          <w:sz w:val="24"/>
          <w:szCs w:val="24"/>
        </w:rPr>
      </w:pPr>
      <w:r w:rsidRPr="007C0197">
        <w:rPr>
          <w:rFonts w:ascii="Book Antiqua" w:hAnsi="Book Antiqua" w:cs="Helvetica"/>
          <w:b/>
          <w:sz w:val="24"/>
          <w:szCs w:val="24"/>
        </w:rPr>
        <w:t>Peer-review report classification</w:t>
      </w:r>
    </w:p>
    <w:p w14:paraId="0A284AFD" w14:textId="77777777" w:rsidR="004D4B74" w:rsidRPr="007C0197" w:rsidRDefault="004D4B74" w:rsidP="007C0197">
      <w:pPr>
        <w:shd w:val="clear" w:color="auto" w:fill="FFFFFF"/>
        <w:adjustRightInd w:val="0"/>
        <w:snapToGrid w:val="0"/>
        <w:spacing w:line="360" w:lineRule="auto"/>
        <w:jc w:val="both"/>
        <w:rPr>
          <w:rFonts w:ascii="Book Antiqua" w:hAnsi="Book Antiqua" w:cs="Helvetica"/>
          <w:sz w:val="24"/>
          <w:szCs w:val="24"/>
        </w:rPr>
      </w:pPr>
      <w:r w:rsidRPr="007C0197">
        <w:rPr>
          <w:rFonts w:ascii="Book Antiqua" w:hAnsi="Book Antiqua" w:cs="Helvetica"/>
          <w:sz w:val="24"/>
          <w:szCs w:val="24"/>
        </w:rPr>
        <w:t>Grade A (Excellent): A</w:t>
      </w:r>
    </w:p>
    <w:p w14:paraId="46D182C2" w14:textId="45850051" w:rsidR="004D4B74" w:rsidRPr="007C0197" w:rsidRDefault="004D4B74" w:rsidP="007C0197">
      <w:pPr>
        <w:shd w:val="clear" w:color="auto" w:fill="FFFFFF"/>
        <w:adjustRightInd w:val="0"/>
        <w:snapToGrid w:val="0"/>
        <w:spacing w:line="360" w:lineRule="auto"/>
        <w:jc w:val="both"/>
        <w:rPr>
          <w:rFonts w:ascii="Book Antiqua" w:hAnsi="Book Antiqua" w:cs="Helvetica"/>
          <w:sz w:val="24"/>
          <w:szCs w:val="24"/>
        </w:rPr>
      </w:pPr>
      <w:r w:rsidRPr="007C0197">
        <w:rPr>
          <w:rFonts w:ascii="Book Antiqua" w:hAnsi="Book Antiqua" w:cs="Helvetica"/>
          <w:sz w:val="24"/>
          <w:szCs w:val="24"/>
        </w:rPr>
        <w:t>Grade B (Very good): B</w:t>
      </w:r>
    </w:p>
    <w:p w14:paraId="6E9224D1" w14:textId="6D8D61BA" w:rsidR="004D4B74" w:rsidRPr="007C0197" w:rsidRDefault="004D4B74" w:rsidP="007C0197">
      <w:pPr>
        <w:shd w:val="clear" w:color="auto" w:fill="FFFFFF"/>
        <w:adjustRightInd w:val="0"/>
        <w:snapToGrid w:val="0"/>
        <w:spacing w:line="360" w:lineRule="auto"/>
        <w:jc w:val="both"/>
        <w:rPr>
          <w:rFonts w:ascii="Book Antiqua" w:hAnsi="Book Antiqua" w:cs="Helvetica"/>
          <w:sz w:val="24"/>
          <w:szCs w:val="24"/>
        </w:rPr>
      </w:pPr>
      <w:r w:rsidRPr="007C0197">
        <w:rPr>
          <w:rFonts w:ascii="Book Antiqua" w:hAnsi="Book Antiqua" w:cs="Helvetica"/>
          <w:sz w:val="24"/>
          <w:szCs w:val="24"/>
        </w:rPr>
        <w:t>Grade C (Good): 0</w:t>
      </w:r>
    </w:p>
    <w:p w14:paraId="779B45AE" w14:textId="77777777" w:rsidR="004D4B74" w:rsidRPr="007C0197" w:rsidRDefault="004D4B74" w:rsidP="007C0197">
      <w:pPr>
        <w:shd w:val="clear" w:color="auto" w:fill="FFFFFF"/>
        <w:adjustRightInd w:val="0"/>
        <w:snapToGrid w:val="0"/>
        <w:spacing w:line="360" w:lineRule="auto"/>
        <w:jc w:val="both"/>
        <w:rPr>
          <w:rFonts w:ascii="Book Antiqua" w:hAnsi="Book Antiqua" w:cs="Helvetica"/>
          <w:sz w:val="24"/>
          <w:szCs w:val="24"/>
        </w:rPr>
      </w:pPr>
      <w:r w:rsidRPr="007C0197">
        <w:rPr>
          <w:rFonts w:ascii="Book Antiqua" w:hAnsi="Book Antiqua" w:cs="Helvetica"/>
          <w:sz w:val="24"/>
          <w:szCs w:val="24"/>
        </w:rPr>
        <w:t>Grade D (Fair): 0</w:t>
      </w:r>
    </w:p>
    <w:p w14:paraId="1ACD29A9" w14:textId="77777777" w:rsidR="004D4B74" w:rsidRPr="007C0197" w:rsidRDefault="004D4B74" w:rsidP="007C0197">
      <w:pPr>
        <w:shd w:val="clear" w:color="auto" w:fill="FFFFFF"/>
        <w:adjustRightInd w:val="0"/>
        <w:snapToGrid w:val="0"/>
        <w:spacing w:line="360" w:lineRule="auto"/>
        <w:jc w:val="both"/>
        <w:rPr>
          <w:rFonts w:ascii="Book Antiqua" w:hAnsi="Book Antiqua" w:cs="Helvetica"/>
          <w:sz w:val="24"/>
          <w:szCs w:val="24"/>
        </w:rPr>
      </w:pPr>
      <w:r w:rsidRPr="007C0197">
        <w:rPr>
          <w:rFonts w:ascii="Book Antiqua" w:hAnsi="Book Antiqua" w:cs="Helvetica"/>
          <w:sz w:val="24"/>
          <w:szCs w:val="24"/>
        </w:rPr>
        <w:t>Grade E (Poor): 0</w:t>
      </w:r>
      <w:bookmarkEnd w:id="162"/>
    </w:p>
    <w:p w14:paraId="1197D407" w14:textId="77777777" w:rsidR="004D4B74" w:rsidRPr="007C0197" w:rsidRDefault="004D4B74"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2533504E" w14:textId="77777777" w:rsidR="0078484B" w:rsidRPr="007C0197" w:rsidRDefault="0078484B" w:rsidP="007C0197">
      <w:pPr>
        <w:adjustRightInd w:val="0"/>
        <w:snapToGrid w:val="0"/>
        <w:spacing w:line="360" w:lineRule="auto"/>
        <w:jc w:val="both"/>
        <w:rPr>
          <w:rFonts w:ascii="Book Antiqua" w:hAnsi="Book Antiqua" w:cstheme="minorHAnsi"/>
          <w:b/>
          <w:color w:val="000000" w:themeColor="text1"/>
          <w:sz w:val="24"/>
          <w:szCs w:val="24"/>
        </w:rPr>
      </w:pPr>
      <w:r w:rsidRPr="007C0197">
        <w:rPr>
          <w:rFonts w:ascii="Book Antiqua" w:hAnsi="Book Antiqua" w:cstheme="minorHAnsi"/>
          <w:b/>
          <w:color w:val="000000" w:themeColor="text1"/>
          <w:sz w:val="24"/>
          <w:szCs w:val="24"/>
        </w:rPr>
        <w:br w:type="page"/>
      </w:r>
    </w:p>
    <w:p w14:paraId="1E333AA2" w14:textId="77777777" w:rsidR="0047732B" w:rsidRPr="007C0197" w:rsidRDefault="0047732B" w:rsidP="007C0197">
      <w:pPr>
        <w:adjustRightInd w:val="0"/>
        <w:snapToGrid w:val="0"/>
        <w:spacing w:line="360" w:lineRule="auto"/>
        <w:jc w:val="both"/>
        <w:rPr>
          <w:rFonts w:ascii="Book Antiqua" w:hAnsi="Book Antiqua" w:cstheme="minorHAnsi"/>
          <w:b/>
          <w:color w:val="000000" w:themeColor="text1"/>
          <w:sz w:val="24"/>
          <w:szCs w:val="24"/>
        </w:rPr>
      </w:pPr>
      <w:r w:rsidRPr="007C0197">
        <w:rPr>
          <w:rFonts w:ascii="Book Antiqua" w:hAnsi="Book Antiqua"/>
          <w:noProof/>
          <w:sz w:val="24"/>
          <w:szCs w:val="24"/>
          <w:lang w:eastAsia="en-US"/>
        </w:rPr>
        <w:lastRenderedPageBreak/>
        <w:drawing>
          <wp:inline distT="0" distB="0" distL="0" distR="0" wp14:anchorId="2EFBE825" wp14:editId="1105AF9B">
            <wp:extent cx="5486400" cy="422465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224655"/>
                    </a:xfrm>
                    <a:prstGeom prst="rect">
                      <a:avLst/>
                    </a:prstGeom>
                  </pic:spPr>
                </pic:pic>
              </a:graphicData>
            </a:graphic>
          </wp:inline>
        </w:drawing>
      </w:r>
      <w:r w:rsidRPr="007C0197">
        <w:rPr>
          <w:rFonts w:ascii="Book Antiqua" w:hAnsi="Book Antiqua" w:cstheme="minorHAnsi"/>
          <w:b/>
          <w:color w:val="000000" w:themeColor="text1"/>
          <w:sz w:val="24"/>
          <w:szCs w:val="24"/>
        </w:rPr>
        <w:t xml:space="preserve"> </w:t>
      </w:r>
    </w:p>
    <w:p w14:paraId="46594FC6" w14:textId="5D2140B3" w:rsidR="00D42314" w:rsidRPr="007C0197" w:rsidRDefault="0022510C" w:rsidP="007C0197">
      <w:pPr>
        <w:adjustRightInd w:val="0"/>
        <w:snapToGrid w:val="0"/>
        <w:spacing w:line="360" w:lineRule="auto"/>
        <w:jc w:val="both"/>
        <w:rPr>
          <w:rFonts w:ascii="Book Antiqua" w:hAnsi="Book Antiqua" w:cstheme="minorHAnsi"/>
          <w:color w:val="000000" w:themeColor="text1"/>
          <w:sz w:val="24"/>
          <w:szCs w:val="24"/>
        </w:rPr>
      </w:pPr>
      <w:r w:rsidRPr="007C0197">
        <w:rPr>
          <w:rFonts w:ascii="Book Antiqua" w:hAnsi="Book Antiqua" w:cstheme="minorHAnsi"/>
          <w:b/>
          <w:color w:val="000000" w:themeColor="text1"/>
          <w:sz w:val="24"/>
          <w:szCs w:val="24"/>
        </w:rPr>
        <w:t>Fig</w:t>
      </w:r>
      <w:r w:rsidR="00DA5CEF" w:rsidRPr="007C0197">
        <w:rPr>
          <w:rFonts w:ascii="Book Antiqua" w:hAnsi="Book Antiqua" w:cstheme="minorHAnsi"/>
          <w:b/>
          <w:color w:val="000000" w:themeColor="text1"/>
          <w:sz w:val="24"/>
          <w:szCs w:val="24"/>
        </w:rPr>
        <w:t>ure</w:t>
      </w:r>
      <w:r w:rsidRPr="007C0197">
        <w:rPr>
          <w:rFonts w:ascii="Book Antiqua" w:hAnsi="Book Antiqua" w:cstheme="minorHAnsi"/>
          <w:b/>
          <w:color w:val="000000" w:themeColor="text1"/>
          <w:sz w:val="24"/>
          <w:szCs w:val="24"/>
        </w:rPr>
        <w:t xml:space="preserve"> 1 Radiographic images of the pituitary carcinoma discussed in case 1.</w:t>
      </w:r>
      <w:r w:rsidRPr="007C0197">
        <w:rPr>
          <w:rFonts w:ascii="Book Antiqua" w:hAnsi="Book Antiqua" w:cstheme="minorHAnsi"/>
          <w:color w:val="000000" w:themeColor="text1"/>
          <w:sz w:val="24"/>
          <w:szCs w:val="24"/>
        </w:rPr>
        <w:t xml:space="preserve"> A</w:t>
      </w:r>
      <w:r w:rsidR="004D4B74" w:rsidRPr="007C0197">
        <w:rPr>
          <w:rFonts w:ascii="Book Antiqua" w:hAnsi="Book Antiqua" w:cstheme="minorHAnsi"/>
          <w:color w:val="000000" w:themeColor="text1"/>
          <w:sz w:val="24"/>
          <w:szCs w:val="24"/>
        </w:rPr>
        <w:t>:</w:t>
      </w:r>
      <w:r w:rsidR="00A82E62" w:rsidRPr="007C0197">
        <w:rPr>
          <w:rFonts w:ascii="Book Antiqua" w:hAnsi="Book Antiqua" w:cstheme="minorHAnsi"/>
          <w:color w:val="000000" w:themeColor="text1"/>
          <w:sz w:val="24"/>
          <w:szCs w:val="24"/>
        </w:rPr>
        <w:t xml:space="preserve"> Magnetic </w:t>
      </w:r>
      <w:r w:rsidR="004D4B74" w:rsidRPr="007C0197">
        <w:rPr>
          <w:rFonts w:ascii="Book Antiqua" w:hAnsi="Book Antiqua" w:cstheme="minorHAnsi"/>
          <w:color w:val="000000" w:themeColor="text1"/>
          <w:sz w:val="24"/>
          <w:szCs w:val="24"/>
        </w:rPr>
        <w:t xml:space="preserve">resonance imaging </w:t>
      </w:r>
      <w:r w:rsidR="00A82E62" w:rsidRPr="007C0197">
        <w:rPr>
          <w:rFonts w:ascii="Book Antiqua" w:hAnsi="Book Antiqua" w:cstheme="minorHAnsi"/>
          <w:color w:val="000000" w:themeColor="text1"/>
          <w:sz w:val="24"/>
          <w:szCs w:val="24"/>
        </w:rPr>
        <w:t>(</w:t>
      </w:r>
      <w:r w:rsidRPr="007C0197">
        <w:rPr>
          <w:rFonts w:ascii="Book Antiqua" w:hAnsi="Book Antiqua" w:cstheme="minorHAnsi"/>
          <w:color w:val="000000" w:themeColor="text1"/>
          <w:sz w:val="24"/>
          <w:szCs w:val="24"/>
        </w:rPr>
        <w:t>MRI</w:t>
      </w:r>
      <w:r w:rsidR="00A82E62" w:rsidRPr="007C0197">
        <w:rPr>
          <w:rFonts w:ascii="Book Antiqua" w:hAnsi="Book Antiqua" w:cstheme="minorHAnsi"/>
          <w:color w:val="000000" w:themeColor="text1"/>
          <w:sz w:val="24"/>
          <w:szCs w:val="24"/>
        </w:rPr>
        <w:t>)</w:t>
      </w:r>
      <w:r w:rsidRPr="007C0197">
        <w:rPr>
          <w:rFonts w:ascii="Book Antiqua" w:hAnsi="Book Antiqua" w:cstheme="minorHAnsi"/>
          <w:color w:val="000000" w:themeColor="text1"/>
          <w:sz w:val="24"/>
          <w:szCs w:val="24"/>
        </w:rPr>
        <w:t xml:space="preserve"> in September 2019 shows a </w:t>
      </w:r>
      <w:r w:rsidRPr="007C0197">
        <w:rPr>
          <w:rFonts w:ascii="Book Antiqua" w:eastAsia="Calibri" w:hAnsi="Book Antiqua" w:cstheme="minorHAnsi"/>
          <w:color w:val="000000" w:themeColor="text1"/>
          <w:sz w:val="24"/>
          <w:szCs w:val="24"/>
        </w:rPr>
        <w:t>3.4 cm</w:t>
      </w:r>
      <w:r w:rsidR="004D4B74" w:rsidRPr="007C0197">
        <w:rPr>
          <w:rFonts w:ascii="Book Antiqua" w:hAnsi="Book Antiqua" w:cstheme="minorHAnsi"/>
          <w:color w:val="000000" w:themeColor="text1"/>
          <w:sz w:val="24"/>
          <w:szCs w:val="24"/>
        </w:rPr>
        <w:t xml:space="preserve"> </w:t>
      </w:r>
      <w:r w:rsidRPr="007C0197">
        <w:rPr>
          <w:rFonts w:ascii="Book Antiqua" w:eastAsia="Calibri" w:hAnsi="Book Antiqua" w:cstheme="minorHAnsi"/>
          <w:color w:val="000000" w:themeColor="text1"/>
          <w:sz w:val="24"/>
          <w:szCs w:val="24"/>
        </w:rPr>
        <w:t>×</w:t>
      </w:r>
      <w:r w:rsidR="004D4B74" w:rsidRPr="007C0197">
        <w:rPr>
          <w:rFonts w:ascii="Book Antiqua" w:hAnsi="Book Antiqua" w:cstheme="minorHAnsi"/>
          <w:color w:val="000000" w:themeColor="text1"/>
          <w:sz w:val="24"/>
          <w:szCs w:val="24"/>
        </w:rPr>
        <w:t xml:space="preserve"> </w:t>
      </w:r>
      <w:r w:rsidRPr="007C0197">
        <w:rPr>
          <w:rFonts w:ascii="Book Antiqua" w:eastAsia="Calibri" w:hAnsi="Book Antiqua" w:cstheme="minorHAnsi"/>
          <w:color w:val="000000" w:themeColor="text1"/>
          <w:sz w:val="24"/>
          <w:szCs w:val="24"/>
        </w:rPr>
        <w:t>2.0 cm</w:t>
      </w:r>
      <w:r w:rsidR="004D4B74" w:rsidRPr="007C0197">
        <w:rPr>
          <w:rFonts w:ascii="Book Antiqua" w:hAnsi="Book Antiqua" w:cstheme="minorHAnsi"/>
          <w:color w:val="000000" w:themeColor="text1"/>
          <w:sz w:val="24"/>
          <w:szCs w:val="24"/>
        </w:rPr>
        <w:t xml:space="preserve"> </w:t>
      </w:r>
      <w:r w:rsidRPr="007C0197">
        <w:rPr>
          <w:rFonts w:ascii="Book Antiqua" w:eastAsia="Calibri" w:hAnsi="Book Antiqua" w:cstheme="minorHAnsi"/>
          <w:color w:val="000000" w:themeColor="text1"/>
          <w:sz w:val="24"/>
          <w:szCs w:val="24"/>
        </w:rPr>
        <w:t>×</w:t>
      </w:r>
      <w:r w:rsidR="004D4B74" w:rsidRPr="007C0197">
        <w:rPr>
          <w:rFonts w:ascii="Book Antiqua" w:hAnsi="Book Antiqua" w:cstheme="minorHAnsi"/>
          <w:color w:val="000000" w:themeColor="text1"/>
          <w:sz w:val="24"/>
          <w:szCs w:val="24"/>
        </w:rPr>
        <w:t xml:space="preserve"> </w:t>
      </w:r>
      <w:r w:rsidR="004D4B74" w:rsidRPr="007C0197">
        <w:rPr>
          <w:rFonts w:ascii="Book Antiqua" w:eastAsia="Calibri" w:hAnsi="Book Antiqua" w:cstheme="minorHAnsi"/>
          <w:color w:val="000000" w:themeColor="text1"/>
          <w:sz w:val="24"/>
          <w:szCs w:val="24"/>
        </w:rPr>
        <w:t xml:space="preserve">2.6 cm enhancing </w:t>
      </w:r>
      <w:proofErr w:type="spellStart"/>
      <w:r w:rsidR="004D4B74" w:rsidRPr="007C0197">
        <w:rPr>
          <w:rFonts w:ascii="Book Antiqua" w:eastAsia="Calibri" w:hAnsi="Book Antiqua" w:cstheme="minorHAnsi"/>
          <w:color w:val="000000" w:themeColor="text1"/>
          <w:sz w:val="24"/>
          <w:szCs w:val="24"/>
        </w:rPr>
        <w:t>sellar</w:t>
      </w:r>
      <w:proofErr w:type="spellEnd"/>
      <w:r w:rsidR="004D4B74" w:rsidRPr="007C0197">
        <w:rPr>
          <w:rFonts w:ascii="Book Antiqua" w:eastAsia="Calibri" w:hAnsi="Book Antiqua" w:cstheme="minorHAnsi"/>
          <w:color w:val="000000" w:themeColor="text1"/>
          <w:sz w:val="24"/>
          <w:szCs w:val="24"/>
        </w:rPr>
        <w:t xml:space="preserve"> mass</w:t>
      </w:r>
      <w:r w:rsidR="00471415" w:rsidRPr="007C0197">
        <w:rPr>
          <w:rFonts w:ascii="Book Antiqua" w:hAnsi="Book Antiqua" w:cstheme="minorHAnsi"/>
          <w:color w:val="000000" w:themeColor="text1"/>
          <w:sz w:val="24"/>
          <w:szCs w:val="24"/>
        </w:rPr>
        <w:t xml:space="preserve"> (arrow)</w:t>
      </w:r>
      <w:r w:rsidR="004D4B74" w:rsidRPr="007C0197">
        <w:rPr>
          <w:rFonts w:ascii="Book Antiqua" w:hAnsi="Book Antiqua" w:cstheme="minorHAnsi"/>
          <w:color w:val="000000" w:themeColor="text1"/>
          <w:sz w:val="24"/>
          <w:szCs w:val="24"/>
        </w:rPr>
        <w:t xml:space="preserve">; </w:t>
      </w:r>
      <w:r w:rsidRPr="007C0197">
        <w:rPr>
          <w:rFonts w:ascii="Book Antiqua" w:eastAsia="Calibri" w:hAnsi="Book Antiqua" w:cstheme="minorHAnsi"/>
          <w:color w:val="000000" w:themeColor="text1"/>
          <w:sz w:val="24"/>
          <w:szCs w:val="24"/>
        </w:rPr>
        <w:t>B</w:t>
      </w:r>
      <w:r w:rsidR="004D4B74" w:rsidRPr="007C0197">
        <w:rPr>
          <w:rFonts w:ascii="Book Antiqua" w:hAnsi="Book Antiqua" w:cstheme="minorHAnsi"/>
          <w:color w:val="000000" w:themeColor="text1"/>
          <w:sz w:val="24"/>
          <w:szCs w:val="24"/>
        </w:rPr>
        <w:t>:</w:t>
      </w:r>
      <w:r w:rsidRPr="007C0197">
        <w:rPr>
          <w:rFonts w:ascii="Book Antiqua" w:eastAsia="Calibri" w:hAnsi="Book Antiqua" w:cstheme="minorHAnsi"/>
          <w:color w:val="000000" w:themeColor="text1"/>
          <w:sz w:val="24"/>
          <w:szCs w:val="24"/>
        </w:rPr>
        <w:t xml:space="preserve"> MRI in April 2013 shows stable residual </w:t>
      </w:r>
      <w:proofErr w:type="spellStart"/>
      <w:r w:rsidRPr="007C0197">
        <w:rPr>
          <w:rFonts w:ascii="Book Antiqua" w:eastAsia="Calibri" w:hAnsi="Book Antiqua" w:cstheme="minorHAnsi"/>
          <w:color w:val="000000" w:themeColor="text1"/>
          <w:sz w:val="24"/>
          <w:szCs w:val="24"/>
        </w:rPr>
        <w:t>sellar</w:t>
      </w:r>
      <w:proofErr w:type="spellEnd"/>
      <w:r w:rsidRPr="007C0197">
        <w:rPr>
          <w:rFonts w:ascii="Book Antiqua" w:eastAsia="Calibri" w:hAnsi="Book Antiqua" w:cstheme="minorHAnsi"/>
          <w:color w:val="000000" w:themeColor="text1"/>
          <w:sz w:val="24"/>
          <w:szCs w:val="24"/>
        </w:rPr>
        <w:t xml:space="preserve"> les</w:t>
      </w:r>
      <w:r w:rsidR="004D4B74" w:rsidRPr="007C0197">
        <w:rPr>
          <w:rFonts w:ascii="Book Antiqua" w:eastAsia="Calibri" w:hAnsi="Book Antiqua" w:cstheme="minorHAnsi"/>
          <w:color w:val="000000" w:themeColor="text1"/>
          <w:sz w:val="24"/>
          <w:szCs w:val="24"/>
        </w:rPr>
        <w:t>ion post-surgery and radiation</w:t>
      </w:r>
      <w:r w:rsidR="00471415" w:rsidRPr="007C0197">
        <w:rPr>
          <w:rFonts w:ascii="Book Antiqua" w:hAnsi="Book Antiqua" w:cstheme="minorHAnsi"/>
          <w:color w:val="000000" w:themeColor="text1"/>
          <w:sz w:val="24"/>
          <w:szCs w:val="24"/>
        </w:rPr>
        <w:t xml:space="preserve"> (arrow)</w:t>
      </w:r>
      <w:r w:rsidR="004D4B74" w:rsidRPr="007C0197">
        <w:rPr>
          <w:rFonts w:ascii="Book Antiqua" w:hAnsi="Book Antiqua" w:cstheme="minorHAnsi"/>
          <w:color w:val="000000" w:themeColor="text1"/>
          <w:sz w:val="24"/>
          <w:szCs w:val="24"/>
        </w:rPr>
        <w:t xml:space="preserve">; </w:t>
      </w:r>
      <w:r w:rsidR="004D4B74" w:rsidRPr="007C0197">
        <w:rPr>
          <w:rFonts w:ascii="Book Antiqua" w:eastAsia="Calibri" w:hAnsi="Book Antiqua" w:cstheme="minorHAnsi"/>
          <w:color w:val="000000" w:themeColor="text1"/>
          <w:sz w:val="24"/>
          <w:szCs w:val="24"/>
        </w:rPr>
        <w:t>C</w:t>
      </w:r>
      <w:r w:rsidR="004D4B74" w:rsidRPr="007C0197">
        <w:rPr>
          <w:rFonts w:ascii="Book Antiqua" w:hAnsi="Book Antiqua" w:cstheme="minorHAnsi"/>
          <w:color w:val="000000" w:themeColor="text1"/>
          <w:sz w:val="24"/>
          <w:szCs w:val="24"/>
        </w:rPr>
        <w:t>:</w:t>
      </w:r>
      <w:r w:rsidRPr="007C0197">
        <w:rPr>
          <w:rFonts w:ascii="Book Antiqua" w:eastAsia="Calibri" w:hAnsi="Book Antiqua" w:cstheme="minorHAnsi"/>
          <w:color w:val="000000" w:themeColor="text1"/>
          <w:sz w:val="24"/>
          <w:szCs w:val="24"/>
        </w:rPr>
        <w:t xml:space="preserve"> MRI in April 2014 shows enlarging lesion extending to the suprasellar reg</w:t>
      </w:r>
      <w:r w:rsidR="004D4B74" w:rsidRPr="007C0197">
        <w:rPr>
          <w:rFonts w:ascii="Book Antiqua" w:eastAsia="Calibri" w:hAnsi="Book Antiqua" w:cstheme="minorHAnsi"/>
          <w:color w:val="000000" w:themeColor="text1"/>
          <w:sz w:val="24"/>
          <w:szCs w:val="24"/>
        </w:rPr>
        <w:t>ion and left cavernous sinus</w:t>
      </w:r>
      <w:r w:rsidR="00471415" w:rsidRPr="007C0197">
        <w:rPr>
          <w:rFonts w:ascii="Book Antiqua" w:hAnsi="Book Antiqua" w:cstheme="minorHAnsi"/>
          <w:color w:val="000000" w:themeColor="text1"/>
          <w:sz w:val="24"/>
          <w:szCs w:val="24"/>
        </w:rPr>
        <w:t xml:space="preserve"> (arrow)</w:t>
      </w:r>
      <w:r w:rsidR="004D4B74" w:rsidRPr="007C0197">
        <w:rPr>
          <w:rFonts w:ascii="Book Antiqua" w:hAnsi="Book Antiqua" w:cstheme="minorHAnsi"/>
          <w:color w:val="000000" w:themeColor="text1"/>
          <w:sz w:val="24"/>
          <w:szCs w:val="24"/>
        </w:rPr>
        <w:t xml:space="preserve">; </w:t>
      </w:r>
      <w:r w:rsidR="004D4B74" w:rsidRPr="007C0197">
        <w:rPr>
          <w:rFonts w:ascii="Book Antiqua" w:eastAsia="Calibri" w:hAnsi="Book Antiqua" w:cstheme="minorHAnsi"/>
          <w:color w:val="000000" w:themeColor="text1"/>
          <w:sz w:val="24"/>
          <w:szCs w:val="24"/>
        </w:rPr>
        <w:t>D</w:t>
      </w:r>
      <w:r w:rsidR="004D4B74" w:rsidRPr="007C0197">
        <w:rPr>
          <w:rFonts w:ascii="Book Antiqua" w:hAnsi="Book Antiqua" w:cstheme="minorHAnsi"/>
          <w:color w:val="000000" w:themeColor="text1"/>
          <w:sz w:val="24"/>
          <w:szCs w:val="24"/>
        </w:rPr>
        <w:t>:</w:t>
      </w:r>
      <w:r w:rsidRPr="007C0197">
        <w:rPr>
          <w:rFonts w:ascii="Book Antiqua" w:eastAsia="Calibri" w:hAnsi="Book Antiqua" w:cstheme="minorHAnsi"/>
          <w:color w:val="000000" w:themeColor="text1"/>
          <w:sz w:val="24"/>
          <w:szCs w:val="24"/>
        </w:rPr>
        <w:t xml:space="preserve"> MRI/</w:t>
      </w:r>
      <w:r w:rsidR="004D4B74" w:rsidRPr="007C0197">
        <w:rPr>
          <w:rFonts w:ascii="Book Antiqua" w:eastAsia="Calibri" w:hAnsi="Book Antiqua" w:cstheme="minorHAnsi"/>
          <w:color w:val="000000" w:themeColor="text1"/>
          <w:sz w:val="24"/>
          <w:szCs w:val="24"/>
        </w:rPr>
        <w:t xml:space="preserve">Magnetic Resonance Angiography </w:t>
      </w:r>
      <w:r w:rsidRPr="007C0197">
        <w:rPr>
          <w:rFonts w:ascii="Book Antiqua" w:eastAsia="Calibri" w:hAnsi="Book Antiqua" w:cstheme="minorHAnsi"/>
          <w:color w:val="000000" w:themeColor="text1"/>
          <w:sz w:val="24"/>
          <w:szCs w:val="24"/>
        </w:rPr>
        <w:t xml:space="preserve">in May 2015 shows multiloculated hemorrhagic collection around an enlarging </w:t>
      </w:r>
      <w:proofErr w:type="spellStart"/>
      <w:r w:rsidRPr="007C0197">
        <w:rPr>
          <w:rFonts w:ascii="Book Antiqua" w:eastAsia="Calibri" w:hAnsi="Book Antiqua" w:cstheme="minorHAnsi"/>
          <w:color w:val="000000" w:themeColor="text1"/>
          <w:sz w:val="24"/>
          <w:szCs w:val="24"/>
        </w:rPr>
        <w:t>dural</w:t>
      </w:r>
      <w:proofErr w:type="spellEnd"/>
      <w:r w:rsidRPr="007C0197">
        <w:rPr>
          <w:rFonts w:ascii="Book Antiqua" w:eastAsia="Calibri" w:hAnsi="Book Antiqua" w:cstheme="minorHAnsi"/>
          <w:color w:val="000000" w:themeColor="text1"/>
          <w:sz w:val="24"/>
          <w:szCs w:val="24"/>
        </w:rPr>
        <w:t xml:space="preserve"> enhancing lesion</w:t>
      </w:r>
      <w:r w:rsidR="00471415" w:rsidRPr="007C0197">
        <w:rPr>
          <w:rFonts w:ascii="Book Antiqua" w:hAnsi="Book Antiqua" w:cstheme="minorHAnsi"/>
          <w:color w:val="000000" w:themeColor="text1"/>
          <w:sz w:val="24"/>
          <w:szCs w:val="24"/>
        </w:rPr>
        <w:t xml:space="preserve"> (arrow)</w:t>
      </w:r>
      <w:r w:rsidR="004D4B74" w:rsidRPr="007C0197">
        <w:rPr>
          <w:rFonts w:ascii="Book Antiqua" w:hAnsi="Book Antiqua" w:cstheme="minorHAnsi"/>
          <w:color w:val="000000" w:themeColor="text1"/>
          <w:sz w:val="24"/>
          <w:szCs w:val="24"/>
        </w:rPr>
        <w:t xml:space="preserve">; E, F: </w:t>
      </w:r>
      <w:r w:rsidRPr="007C0197">
        <w:rPr>
          <w:rFonts w:ascii="Book Antiqua" w:hAnsi="Book Antiqua" w:cstheme="minorHAnsi"/>
          <w:color w:val="000000" w:themeColor="text1"/>
          <w:sz w:val="24"/>
          <w:szCs w:val="24"/>
        </w:rPr>
        <w:t xml:space="preserve">MRI in August 2016, in comparison to MRI in March 2016, shows </w:t>
      </w:r>
      <w:r w:rsidRPr="007C0197">
        <w:rPr>
          <w:rFonts w:ascii="Book Antiqua" w:eastAsia="Calibri" w:hAnsi="Book Antiqua" w:cstheme="minorHAnsi"/>
          <w:color w:val="000000" w:themeColor="text1"/>
          <w:sz w:val="24"/>
          <w:szCs w:val="24"/>
        </w:rPr>
        <w:t xml:space="preserve">more enhancing solid appearing </w:t>
      </w:r>
      <w:proofErr w:type="spellStart"/>
      <w:r w:rsidRPr="007C0197">
        <w:rPr>
          <w:rFonts w:ascii="Book Antiqua" w:eastAsia="Calibri" w:hAnsi="Book Antiqua" w:cstheme="minorHAnsi"/>
          <w:color w:val="000000" w:themeColor="text1"/>
          <w:sz w:val="24"/>
          <w:szCs w:val="24"/>
        </w:rPr>
        <w:t>sellar</w:t>
      </w:r>
      <w:proofErr w:type="spellEnd"/>
      <w:r w:rsidRPr="007C0197">
        <w:rPr>
          <w:rFonts w:ascii="Book Antiqua" w:eastAsia="Calibri" w:hAnsi="Book Antiqua" w:cstheme="minorHAnsi"/>
          <w:color w:val="000000" w:themeColor="text1"/>
          <w:sz w:val="24"/>
          <w:szCs w:val="24"/>
        </w:rPr>
        <w:t xml:space="preserve"> mass with interval enlargement of the tumor burden along the left cavernous sinus and middle cranial fossa</w:t>
      </w:r>
      <w:r w:rsidRPr="007C0197">
        <w:rPr>
          <w:rFonts w:ascii="Book Antiqua" w:hAnsi="Book Antiqua" w:cstheme="minorHAnsi"/>
          <w:color w:val="000000" w:themeColor="text1"/>
          <w:sz w:val="24"/>
          <w:szCs w:val="24"/>
        </w:rPr>
        <w:t>.</w:t>
      </w:r>
    </w:p>
    <w:p w14:paraId="5DB8F9B5" w14:textId="77777777" w:rsidR="007653CE" w:rsidRPr="007C0197" w:rsidRDefault="007653CE" w:rsidP="007C0197">
      <w:pPr>
        <w:adjustRightInd w:val="0"/>
        <w:snapToGrid w:val="0"/>
        <w:spacing w:line="360" w:lineRule="auto"/>
        <w:jc w:val="both"/>
        <w:rPr>
          <w:rFonts w:ascii="Book Antiqua" w:hAnsi="Book Antiqua" w:cstheme="minorHAnsi"/>
          <w:color w:val="000000" w:themeColor="text1"/>
          <w:sz w:val="24"/>
          <w:szCs w:val="24"/>
        </w:rPr>
      </w:pPr>
    </w:p>
    <w:p w14:paraId="03A8DCAF" w14:textId="77777777" w:rsidR="007653CE" w:rsidRPr="007C0197" w:rsidRDefault="007653CE" w:rsidP="007C0197">
      <w:pPr>
        <w:adjustRightInd w:val="0"/>
        <w:snapToGrid w:val="0"/>
        <w:spacing w:line="360" w:lineRule="auto"/>
        <w:jc w:val="both"/>
        <w:rPr>
          <w:rFonts w:ascii="Book Antiqua" w:hAnsi="Book Antiqua" w:cstheme="minorHAnsi"/>
          <w:b/>
          <w:color w:val="000000" w:themeColor="text1"/>
          <w:sz w:val="24"/>
          <w:szCs w:val="24"/>
        </w:rPr>
      </w:pPr>
      <w:r w:rsidRPr="007C0197">
        <w:rPr>
          <w:rFonts w:ascii="Book Antiqua" w:hAnsi="Book Antiqua"/>
          <w:noProof/>
          <w:sz w:val="24"/>
          <w:szCs w:val="24"/>
          <w:lang w:eastAsia="en-US"/>
        </w:rPr>
        <w:lastRenderedPageBreak/>
        <w:drawing>
          <wp:inline distT="0" distB="0" distL="0" distR="0" wp14:anchorId="6DF712AB" wp14:editId="3A941366">
            <wp:extent cx="2947814" cy="3387256"/>
            <wp:effectExtent l="0" t="0" r="508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47298" cy="3386663"/>
                    </a:xfrm>
                    <a:prstGeom prst="rect">
                      <a:avLst/>
                    </a:prstGeom>
                  </pic:spPr>
                </pic:pic>
              </a:graphicData>
            </a:graphic>
          </wp:inline>
        </w:drawing>
      </w:r>
      <w:r w:rsidRPr="007C0197">
        <w:rPr>
          <w:rFonts w:ascii="Book Antiqua" w:hAnsi="Book Antiqua" w:cstheme="minorHAnsi"/>
          <w:b/>
          <w:color w:val="000000" w:themeColor="text1"/>
          <w:sz w:val="24"/>
          <w:szCs w:val="24"/>
        </w:rPr>
        <w:t xml:space="preserve"> </w:t>
      </w:r>
    </w:p>
    <w:p w14:paraId="0026DCF3" w14:textId="77777777" w:rsidR="007653CE" w:rsidRPr="007C0197" w:rsidRDefault="007653CE" w:rsidP="007C0197">
      <w:pPr>
        <w:adjustRightInd w:val="0"/>
        <w:snapToGrid w:val="0"/>
        <w:spacing w:line="360" w:lineRule="auto"/>
        <w:jc w:val="both"/>
        <w:rPr>
          <w:rFonts w:ascii="Book Antiqua" w:hAnsi="Book Antiqua" w:cstheme="minorHAnsi"/>
          <w:color w:val="000000" w:themeColor="text1"/>
          <w:sz w:val="24"/>
          <w:szCs w:val="24"/>
        </w:rPr>
      </w:pPr>
      <w:r w:rsidRPr="007C0197">
        <w:rPr>
          <w:rFonts w:ascii="Book Antiqua" w:hAnsi="Book Antiqua" w:cstheme="minorHAnsi"/>
          <w:b/>
          <w:color w:val="000000" w:themeColor="text1"/>
          <w:sz w:val="24"/>
          <w:szCs w:val="24"/>
        </w:rPr>
        <w:t>Figure 2 Radiographic images of the pituitary carcinoma discussed in case 2.</w:t>
      </w:r>
      <w:r w:rsidRPr="007C0197">
        <w:rPr>
          <w:rFonts w:ascii="Book Antiqua" w:hAnsi="Book Antiqua" w:cstheme="minorHAnsi"/>
          <w:color w:val="000000" w:themeColor="text1"/>
          <w:sz w:val="24"/>
          <w:szCs w:val="24"/>
        </w:rPr>
        <w:t xml:space="preserve"> A: Magnetic resonance imaging (MRI) in April 2010 shows a suprasellar mass invading the optic chiasm and enveloping the carotid siphon and cavernous sinus (arrow); B: MRI in June 2016 shows recurrence of a 2.3 cm right frontal lesion (arrow); C: MRI of brain in October 2016 shows enhancing anterior right frontal lobe mass measuring 4.1 cm × 2.1 cm (arrow); D: MRI of spine in October 2016 shows extramedullary metastatic tumor within the ventral spinal canal at T1-T3 levels (arrow, T5 lesion is not shown here).</w:t>
      </w:r>
    </w:p>
    <w:p w14:paraId="1D19D90F" w14:textId="77777777" w:rsidR="007653CE" w:rsidRPr="007C0197" w:rsidRDefault="007653CE" w:rsidP="007C0197">
      <w:pPr>
        <w:adjustRightInd w:val="0"/>
        <w:snapToGrid w:val="0"/>
        <w:spacing w:line="360" w:lineRule="auto"/>
        <w:jc w:val="both"/>
        <w:rPr>
          <w:rFonts w:ascii="Book Antiqua" w:hAnsi="Book Antiqua" w:cstheme="minorHAnsi"/>
          <w:b/>
          <w:color w:val="000000" w:themeColor="text1"/>
          <w:sz w:val="24"/>
          <w:szCs w:val="24"/>
        </w:rPr>
      </w:pPr>
    </w:p>
    <w:p w14:paraId="143E5732" w14:textId="12198568" w:rsidR="0022510C" w:rsidRPr="007C0197" w:rsidRDefault="00D42314" w:rsidP="007C0197">
      <w:pPr>
        <w:adjustRightInd w:val="0"/>
        <w:snapToGrid w:val="0"/>
        <w:spacing w:line="360" w:lineRule="auto"/>
        <w:jc w:val="both"/>
        <w:rPr>
          <w:rFonts w:ascii="Book Antiqua" w:hAnsi="Book Antiqua" w:cstheme="minorHAnsi"/>
          <w:b/>
          <w:color w:val="000000" w:themeColor="text1"/>
          <w:sz w:val="24"/>
          <w:szCs w:val="24"/>
        </w:rPr>
      </w:pPr>
      <w:r w:rsidRPr="007C0197">
        <w:rPr>
          <w:rFonts w:ascii="Book Antiqua" w:hAnsi="Book Antiqua" w:cstheme="minorHAnsi"/>
          <w:b/>
          <w:color w:val="000000" w:themeColor="text1"/>
          <w:sz w:val="24"/>
          <w:szCs w:val="24"/>
        </w:rPr>
        <w:br w:type="page"/>
      </w:r>
    </w:p>
    <w:p w14:paraId="1EF1A66A" w14:textId="57DD0A4A" w:rsidR="00104E82" w:rsidRPr="007C0197" w:rsidRDefault="00D42314" w:rsidP="007C0197">
      <w:pPr>
        <w:adjustRightInd w:val="0"/>
        <w:snapToGrid w:val="0"/>
        <w:spacing w:line="360" w:lineRule="auto"/>
        <w:jc w:val="both"/>
        <w:rPr>
          <w:rFonts w:ascii="Book Antiqua" w:hAnsi="Book Antiqua" w:cstheme="minorHAnsi"/>
          <w:color w:val="000000" w:themeColor="text1"/>
          <w:sz w:val="24"/>
          <w:szCs w:val="24"/>
        </w:rPr>
      </w:pPr>
      <w:r w:rsidRPr="007C0197">
        <w:rPr>
          <w:rFonts w:ascii="Book Antiqua" w:hAnsi="Book Antiqua"/>
          <w:noProof/>
          <w:sz w:val="24"/>
          <w:szCs w:val="24"/>
          <w:lang w:eastAsia="en-US"/>
        </w:rPr>
        <w:lastRenderedPageBreak/>
        <w:drawing>
          <wp:inline distT="0" distB="0" distL="0" distR="0" wp14:anchorId="2001A412" wp14:editId="7A0014E9">
            <wp:extent cx="5486400" cy="4563110"/>
            <wp:effectExtent l="0" t="0" r="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4563110"/>
                    </a:xfrm>
                    <a:prstGeom prst="rect">
                      <a:avLst/>
                    </a:prstGeom>
                  </pic:spPr>
                </pic:pic>
              </a:graphicData>
            </a:graphic>
          </wp:inline>
        </w:drawing>
      </w:r>
      <w:r w:rsidRPr="007C0197">
        <w:rPr>
          <w:rFonts w:ascii="Book Antiqua" w:hAnsi="Book Antiqua" w:cstheme="minorHAnsi"/>
          <w:b/>
          <w:color w:val="000000" w:themeColor="text1"/>
          <w:sz w:val="24"/>
          <w:szCs w:val="24"/>
        </w:rPr>
        <w:t xml:space="preserve"> </w:t>
      </w:r>
      <w:r w:rsidR="0022510C" w:rsidRPr="007C0197">
        <w:rPr>
          <w:rFonts w:ascii="Book Antiqua" w:hAnsi="Book Antiqua" w:cstheme="minorHAnsi"/>
          <w:b/>
          <w:color w:val="000000" w:themeColor="text1"/>
          <w:sz w:val="24"/>
          <w:szCs w:val="24"/>
        </w:rPr>
        <w:t>Fig</w:t>
      </w:r>
      <w:r w:rsidR="00DA5CEF" w:rsidRPr="007C0197">
        <w:rPr>
          <w:rFonts w:ascii="Book Antiqua" w:hAnsi="Book Antiqua" w:cstheme="minorHAnsi"/>
          <w:b/>
          <w:color w:val="000000" w:themeColor="text1"/>
          <w:sz w:val="24"/>
          <w:szCs w:val="24"/>
        </w:rPr>
        <w:t>ure</w:t>
      </w:r>
      <w:r w:rsidR="0022510C" w:rsidRPr="007C0197">
        <w:rPr>
          <w:rFonts w:ascii="Book Antiqua" w:hAnsi="Book Antiqua" w:cstheme="minorHAnsi"/>
          <w:b/>
          <w:color w:val="000000" w:themeColor="text1"/>
          <w:sz w:val="24"/>
          <w:szCs w:val="24"/>
        </w:rPr>
        <w:t xml:space="preserve"> </w:t>
      </w:r>
      <w:r w:rsidR="007653CE" w:rsidRPr="007C0197">
        <w:rPr>
          <w:rFonts w:ascii="Book Antiqua" w:hAnsi="Book Antiqua" w:cstheme="minorHAnsi"/>
          <w:b/>
          <w:color w:val="000000" w:themeColor="text1"/>
          <w:sz w:val="24"/>
          <w:szCs w:val="24"/>
        </w:rPr>
        <w:t xml:space="preserve">3 </w:t>
      </w:r>
      <w:r w:rsidR="0022510C" w:rsidRPr="007C0197">
        <w:rPr>
          <w:rFonts w:ascii="Book Antiqua" w:hAnsi="Book Antiqua" w:cstheme="minorHAnsi"/>
          <w:b/>
          <w:color w:val="000000" w:themeColor="text1"/>
          <w:sz w:val="24"/>
          <w:szCs w:val="24"/>
        </w:rPr>
        <w:t>Histological images of the pituitary carcinoma discussed in case 1.</w:t>
      </w:r>
      <w:r w:rsidR="0022510C" w:rsidRPr="007C0197">
        <w:rPr>
          <w:rFonts w:ascii="Book Antiqua" w:hAnsi="Book Antiqua" w:cstheme="minorHAnsi"/>
          <w:color w:val="000000" w:themeColor="text1"/>
          <w:sz w:val="24"/>
          <w:szCs w:val="24"/>
        </w:rPr>
        <w:t xml:space="preserve"> A</w:t>
      </w:r>
      <w:r w:rsidR="004D4B74" w:rsidRPr="007C0197">
        <w:rPr>
          <w:rFonts w:ascii="Book Antiqua" w:hAnsi="Book Antiqua" w:cstheme="minorHAnsi"/>
          <w:color w:val="000000" w:themeColor="text1"/>
          <w:sz w:val="24"/>
          <w:szCs w:val="24"/>
        </w:rPr>
        <w:t xml:space="preserve">: </w:t>
      </w:r>
      <w:r w:rsidR="0022510C" w:rsidRPr="007C0197">
        <w:rPr>
          <w:rFonts w:ascii="Book Antiqua" w:hAnsi="Book Antiqua" w:cstheme="minorHAnsi"/>
          <w:color w:val="000000" w:themeColor="text1"/>
          <w:sz w:val="24"/>
          <w:szCs w:val="24"/>
        </w:rPr>
        <w:t>"Pituitary tumor" in 02/2011 showed an atypical pituitary adenoma with fairly frequent mitotic figures (up to four per 10 high power fields), weak immunoreactivity for p53, and</w:t>
      </w:r>
      <w:r w:rsidR="004D4B74" w:rsidRPr="007C0197">
        <w:rPr>
          <w:rFonts w:ascii="Book Antiqua" w:hAnsi="Book Antiqua" w:cstheme="minorHAnsi"/>
          <w:color w:val="000000" w:themeColor="text1"/>
          <w:sz w:val="24"/>
          <w:szCs w:val="24"/>
        </w:rPr>
        <w:t xml:space="preserve"> a Ki-67 labeling index of 13%; </w:t>
      </w:r>
      <w:r w:rsidR="0022510C" w:rsidRPr="007C0197">
        <w:rPr>
          <w:rFonts w:ascii="Book Antiqua" w:hAnsi="Book Antiqua" w:cstheme="minorHAnsi"/>
          <w:color w:val="000000" w:themeColor="text1"/>
          <w:sz w:val="24"/>
          <w:szCs w:val="24"/>
        </w:rPr>
        <w:t>B</w:t>
      </w:r>
      <w:r w:rsidR="004D4B74" w:rsidRPr="007C0197">
        <w:rPr>
          <w:rFonts w:ascii="Book Antiqua" w:hAnsi="Book Antiqua" w:cstheme="minorHAnsi"/>
          <w:color w:val="000000" w:themeColor="text1"/>
          <w:sz w:val="24"/>
          <w:szCs w:val="24"/>
        </w:rPr>
        <w:t>:</w:t>
      </w:r>
      <w:r w:rsidR="0022510C" w:rsidRPr="007C0197">
        <w:rPr>
          <w:rFonts w:ascii="Book Antiqua" w:hAnsi="Book Antiqua" w:cstheme="minorHAnsi"/>
          <w:color w:val="000000" w:themeColor="text1"/>
          <w:sz w:val="24"/>
          <w:szCs w:val="24"/>
        </w:rPr>
        <w:t xml:space="preserve"> Recurrent "pituitary tumor" in 04/2014 also showed fairly frequent mitotic figures (up to two per 10 high power fields, no significant reactivity for p53, and a Ki-67 labeling index of 17%</w:t>
      </w:r>
      <w:r w:rsidR="004D4B74" w:rsidRPr="007C0197">
        <w:rPr>
          <w:rFonts w:ascii="Book Antiqua" w:hAnsi="Book Antiqua" w:cstheme="minorHAnsi"/>
          <w:color w:val="000000" w:themeColor="text1"/>
          <w:sz w:val="24"/>
          <w:szCs w:val="24"/>
        </w:rPr>
        <w:t>;</w:t>
      </w:r>
      <w:r w:rsidR="0022510C" w:rsidRPr="007C0197">
        <w:rPr>
          <w:rFonts w:ascii="Book Antiqua" w:hAnsi="Book Antiqua" w:cstheme="minorHAnsi"/>
          <w:color w:val="000000" w:themeColor="text1"/>
          <w:sz w:val="24"/>
          <w:szCs w:val="24"/>
        </w:rPr>
        <w:t xml:space="preserve"> C</w:t>
      </w:r>
      <w:r w:rsidR="004D4B74" w:rsidRPr="007C0197">
        <w:rPr>
          <w:rFonts w:ascii="Book Antiqua" w:hAnsi="Book Antiqua" w:cstheme="minorHAnsi"/>
          <w:color w:val="000000" w:themeColor="text1"/>
          <w:sz w:val="24"/>
          <w:szCs w:val="24"/>
        </w:rPr>
        <w:t>:</w:t>
      </w:r>
      <w:r w:rsidR="0022510C" w:rsidRPr="007C0197">
        <w:rPr>
          <w:rFonts w:ascii="Book Antiqua" w:hAnsi="Book Antiqua" w:cstheme="minorHAnsi"/>
          <w:color w:val="000000" w:themeColor="text1"/>
          <w:sz w:val="24"/>
          <w:szCs w:val="24"/>
        </w:rPr>
        <w:t xml:space="preserve"> The "left convexity mass" in 05/2015 showed morphological features similar to those of the previously resected tissues, but with numerous mitotic figures (at least three per most individual high power fields), a Ki-67 labeling index of 25.5%, and no reactivity for p53.</w:t>
      </w:r>
      <w:r w:rsidR="00830F6D" w:rsidRPr="007C0197">
        <w:rPr>
          <w:rFonts w:ascii="Book Antiqua" w:hAnsi="Book Antiqua" w:cstheme="minorHAnsi"/>
          <w:color w:val="000000" w:themeColor="text1"/>
          <w:sz w:val="24"/>
          <w:szCs w:val="24"/>
        </w:rPr>
        <w:t xml:space="preserve"> Scale bar = 50 microns for all panels (400</w:t>
      </w:r>
      <w:r w:rsidR="004D4B74" w:rsidRPr="007C0197">
        <w:rPr>
          <w:rFonts w:ascii="Book Antiqua" w:hAnsi="Book Antiqua" w:cstheme="minorHAnsi"/>
          <w:color w:val="000000" w:themeColor="text1"/>
          <w:sz w:val="24"/>
          <w:szCs w:val="24"/>
        </w:rPr>
        <w:t>×</w:t>
      </w:r>
      <w:r w:rsidR="00830F6D" w:rsidRPr="007C0197">
        <w:rPr>
          <w:rFonts w:ascii="Book Antiqua" w:hAnsi="Book Antiqua" w:cstheme="minorHAnsi"/>
          <w:color w:val="000000" w:themeColor="text1"/>
          <w:sz w:val="24"/>
          <w:szCs w:val="24"/>
        </w:rPr>
        <w:t>).</w:t>
      </w:r>
    </w:p>
    <w:p w14:paraId="7511411B" w14:textId="77777777" w:rsidR="0022510C" w:rsidRPr="007C0197" w:rsidRDefault="0022510C" w:rsidP="007C0197">
      <w:pPr>
        <w:adjustRightInd w:val="0"/>
        <w:snapToGrid w:val="0"/>
        <w:spacing w:line="360" w:lineRule="auto"/>
        <w:jc w:val="both"/>
        <w:rPr>
          <w:rFonts w:ascii="Book Antiqua" w:hAnsi="Book Antiqua" w:cstheme="minorHAnsi"/>
          <w:color w:val="000000" w:themeColor="text1"/>
          <w:sz w:val="24"/>
          <w:szCs w:val="24"/>
        </w:rPr>
      </w:pPr>
    </w:p>
    <w:p w14:paraId="62584F2E" w14:textId="77777777" w:rsidR="00104E82" w:rsidRPr="007C0197" w:rsidRDefault="00104E82" w:rsidP="007C0197">
      <w:pPr>
        <w:adjustRightInd w:val="0"/>
        <w:snapToGrid w:val="0"/>
        <w:spacing w:line="360" w:lineRule="auto"/>
        <w:jc w:val="both"/>
        <w:rPr>
          <w:rFonts w:ascii="Book Antiqua" w:hAnsi="Book Antiqua" w:cstheme="minorHAnsi"/>
          <w:b/>
          <w:color w:val="000000" w:themeColor="text1"/>
          <w:sz w:val="24"/>
          <w:szCs w:val="24"/>
        </w:rPr>
      </w:pPr>
      <w:r w:rsidRPr="007C0197">
        <w:rPr>
          <w:rFonts w:ascii="Book Antiqua" w:hAnsi="Book Antiqua" w:cstheme="minorHAnsi"/>
          <w:b/>
          <w:color w:val="000000" w:themeColor="text1"/>
          <w:sz w:val="24"/>
          <w:szCs w:val="24"/>
        </w:rPr>
        <w:br w:type="page"/>
      </w:r>
    </w:p>
    <w:p w14:paraId="49636CC9" w14:textId="50174F0B" w:rsidR="0004321E" w:rsidRPr="007C0197" w:rsidRDefault="001F1C80" w:rsidP="007C0197">
      <w:pPr>
        <w:pStyle w:val="Normal1"/>
        <w:adjustRightInd w:val="0"/>
        <w:snapToGrid w:val="0"/>
        <w:spacing w:line="360" w:lineRule="auto"/>
        <w:jc w:val="both"/>
        <w:rPr>
          <w:rFonts w:ascii="Book Antiqua" w:hAnsi="Book Antiqua" w:cstheme="minorHAnsi"/>
          <w:b/>
          <w:color w:val="000000" w:themeColor="text1"/>
          <w:sz w:val="24"/>
          <w:szCs w:val="24"/>
        </w:rPr>
      </w:pPr>
      <w:r w:rsidRPr="007C0197">
        <w:rPr>
          <w:rFonts w:ascii="Book Antiqua" w:hAnsi="Book Antiqua"/>
          <w:noProof/>
          <w:sz w:val="24"/>
          <w:szCs w:val="24"/>
          <w:lang w:eastAsia="en-US"/>
        </w:rPr>
        <w:lastRenderedPageBreak/>
        <w:drawing>
          <wp:inline distT="0" distB="0" distL="0" distR="0" wp14:anchorId="29402AF8" wp14:editId="1DBD3AFF">
            <wp:extent cx="5486400" cy="28047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804795"/>
                    </a:xfrm>
                    <a:prstGeom prst="rect">
                      <a:avLst/>
                    </a:prstGeom>
                  </pic:spPr>
                </pic:pic>
              </a:graphicData>
            </a:graphic>
          </wp:inline>
        </w:drawing>
      </w:r>
    </w:p>
    <w:p w14:paraId="6CCDFFC9" w14:textId="505F984E" w:rsidR="00503D70" w:rsidRPr="007C0197" w:rsidRDefault="0022510C" w:rsidP="007C0197">
      <w:pPr>
        <w:pStyle w:val="Normal1"/>
        <w:adjustRightInd w:val="0"/>
        <w:snapToGrid w:val="0"/>
        <w:spacing w:line="360" w:lineRule="auto"/>
        <w:jc w:val="both"/>
        <w:rPr>
          <w:rFonts w:ascii="Book Antiqua" w:hAnsi="Book Antiqua" w:cstheme="minorHAnsi"/>
          <w:color w:val="000000" w:themeColor="text1"/>
          <w:sz w:val="24"/>
          <w:szCs w:val="24"/>
        </w:rPr>
      </w:pPr>
      <w:r w:rsidRPr="007C0197">
        <w:rPr>
          <w:rFonts w:ascii="Book Antiqua" w:hAnsi="Book Antiqua" w:cstheme="minorHAnsi"/>
          <w:b/>
          <w:color w:val="000000" w:themeColor="text1"/>
          <w:sz w:val="24"/>
          <w:szCs w:val="24"/>
        </w:rPr>
        <w:t>Fig</w:t>
      </w:r>
      <w:r w:rsidR="00DA5CEF" w:rsidRPr="007C0197">
        <w:rPr>
          <w:rFonts w:ascii="Book Antiqua" w:hAnsi="Book Antiqua" w:cstheme="minorHAnsi"/>
          <w:b/>
          <w:color w:val="000000" w:themeColor="text1"/>
          <w:sz w:val="24"/>
          <w:szCs w:val="24"/>
        </w:rPr>
        <w:t>ure</w:t>
      </w:r>
      <w:r w:rsidRPr="007C0197">
        <w:rPr>
          <w:rFonts w:ascii="Book Antiqua" w:hAnsi="Book Antiqua" w:cstheme="minorHAnsi"/>
          <w:b/>
          <w:color w:val="000000" w:themeColor="text1"/>
          <w:sz w:val="24"/>
          <w:szCs w:val="24"/>
        </w:rPr>
        <w:t xml:space="preserve"> 4 Histological images of the pituitary carcinoma discussed in case 2.</w:t>
      </w:r>
      <w:r w:rsidRPr="007C0197">
        <w:rPr>
          <w:rFonts w:ascii="Book Antiqua" w:hAnsi="Book Antiqua" w:cstheme="minorHAnsi"/>
          <w:color w:val="000000" w:themeColor="text1"/>
          <w:sz w:val="24"/>
          <w:szCs w:val="24"/>
        </w:rPr>
        <w:t xml:space="preserve"> A</w:t>
      </w:r>
      <w:r w:rsidR="00062D50" w:rsidRPr="007C0197">
        <w:rPr>
          <w:rFonts w:ascii="Book Antiqua" w:hAnsi="Book Antiqua" w:cstheme="minorHAnsi"/>
          <w:color w:val="000000" w:themeColor="text1"/>
          <w:sz w:val="24"/>
          <w:szCs w:val="24"/>
        </w:rPr>
        <w:t>:</w:t>
      </w:r>
      <w:r w:rsidRPr="007C0197">
        <w:rPr>
          <w:rFonts w:ascii="Book Antiqua" w:hAnsi="Book Antiqua" w:cstheme="minorHAnsi"/>
          <w:color w:val="000000" w:themeColor="text1"/>
          <w:sz w:val="24"/>
          <w:szCs w:val="24"/>
        </w:rPr>
        <w:t xml:space="preserve"> "Pituitary tumor" in 05/2010 showed an atypical pituitary adenoma with marked pleomorphism and frequent mitotic figures (ranging up to five p</w:t>
      </w:r>
      <w:r w:rsidR="00062D50" w:rsidRPr="007C0197">
        <w:rPr>
          <w:rFonts w:ascii="Book Antiqua" w:hAnsi="Book Antiqua" w:cstheme="minorHAnsi"/>
          <w:color w:val="000000" w:themeColor="text1"/>
          <w:sz w:val="24"/>
          <w:szCs w:val="24"/>
        </w:rPr>
        <w:t xml:space="preserve">er ten high power fields); </w:t>
      </w:r>
      <w:r w:rsidRPr="007C0197">
        <w:rPr>
          <w:rFonts w:ascii="Book Antiqua" w:hAnsi="Book Antiqua" w:cstheme="minorHAnsi"/>
          <w:color w:val="000000" w:themeColor="text1"/>
          <w:sz w:val="24"/>
          <w:szCs w:val="24"/>
        </w:rPr>
        <w:t>B</w:t>
      </w:r>
      <w:r w:rsidR="00062D50" w:rsidRPr="007C0197">
        <w:rPr>
          <w:rFonts w:ascii="Book Antiqua" w:hAnsi="Book Antiqua" w:cstheme="minorHAnsi"/>
          <w:color w:val="000000" w:themeColor="text1"/>
          <w:sz w:val="24"/>
          <w:szCs w:val="24"/>
        </w:rPr>
        <w:t>:</w:t>
      </w:r>
      <w:r w:rsidRPr="007C0197">
        <w:rPr>
          <w:rFonts w:ascii="Book Antiqua" w:hAnsi="Book Antiqua" w:cstheme="minorHAnsi"/>
          <w:color w:val="000000" w:themeColor="text1"/>
          <w:sz w:val="24"/>
          <w:szCs w:val="24"/>
        </w:rPr>
        <w:t xml:space="preserve"> The "right frontal brain lesion tissue" in 10/2016 resembled the 2010 resection</w:t>
      </w:r>
      <w:r w:rsidR="00062D50" w:rsidRPr="007C0197">
        <w:rPr>
          <w:rFonts w:ascii="Book Antiqua" w:hAnsi="Book Antiqua" w:cstheme="minorHAnsi"/>
          <w:color w:val="000000" w:themeColor="text1"/>
          <w:sz w:val="24"/>
          <w:szCs w:val="24"/>
        </w:rPr>
        <w:t xml:space="preserve"> material from the pituitary; C</w:t>
      </w:r>
      <w:r w:rsidR="00D00401" w:rsidRPr="007C0197">
        <w:rPr>
          <w:rFonts w:ascii="Book Antiqua" w:hAnsi="Book Antiqua" w:cstheme="minorHAnsi"/>
          <w:color w:val="000000" w:themeColor="text1"/>
          <w:sz w:val="24"/>
          <w:szCs w:val="24"/>
        </w:rPr>
        <w:t>-F</w:t>
      </w:r>
      <w:r w:rsidR="00062D50" w:rsidRPr="007C0197">
        <w:rPr>
          <w:rFonts w:ascii="Book Antiqua" w:hAnsi="Book Antiqua" w:cstheme="minorHAnsi"/>
          <w:color w:val="000000" w:themeColor="text1"/>
          <w:sz w:val="24"/>
          <w:szCs w:val="24"/>
        </w:rPr>
        <w:t>:</w:t>
      </w:r>
      <w:r w:rsidRPr="007C0197">
        <w:rPr>
          <w:rFonts w:ascii="Book Antiqua" w:hAnsi="Book Antiqua" w:cstheme="minorHAnsi"/>
          <w:color w:val="000000" w:themeColor="text1"/>
          <w:sz w:val="24"/>
          <w:szCs w:val="24"/>
        </w:rPr>
        <w:t xml:space="preserve"> The spinal cord "intradural tumor" in 11/2016 resembled the previous two resection specimens, lacked significant immunoreactivity for p53, exhibited a Ki-67 labeling index of </w:t>
      </w:r>
      <w:r w:rsidR="00062D50" w:rsidRPr="007C0197">
        <w:rPr>
          <w:rFonts w:ascii="Book Antiqua" w:hAnsi="Book Antiqua" w:cstheme="minorHAnsi"/>
          <w:color w:val="000000" w:themeColor="text1"/>
          <w:sz w:val="24"/>
          <w:szCs w:val="24"/>
        </w:rPr>
        <w:t xml:space="preserve">approximately </w:t>
      </w:r>
      <w:r w:rsidRPr="007C0197">
        <w:rPr>
          <w:rFonts w:ascii="Book Antiqua" w:hAnsi="Book Antiqua" w:cstheme="minorHAnsi"/>
          <w:color w:val="000000" w:themeColor="text1"/>
          <w:sz w:val="24"/>
          <w:szCs w:val="24"/>
        </w:rPr>
        <w:t>4.8%, and showed diffuse immunoreactivity for adrenocorticotrophic hormone</w:t>
      </w:r>
      <w:r w:rsidR="00B45C30" w:rsidRPr="007C0197">
        <w:rPr>
          <w:rFonts w:ascii="Book Antiqua" w:hAnsi="Book Antiqua" w:cstheme="minorHAnsi"/>
          <w:color w:val="000000" w:themeColor="text1"/>
          <w:sz w:val="24"/>
          <w:szCs w:val="24"/>
        </w:rPr>
        <w:t xml:space="preserve"> (arrows)</w:t>
      </w:r>
      <w:r w:rsidRPr="007C0197">
        <w:rPr>
          <w:rFonts w:ascii="Book Antiqua" w:hAnsi="Book Antiqua" w:cstheme="minorHAnsi"/>
          <w:color w:val="000000" w:themeColor="text1"/>
          <w:sz w:val="24"/>
          <w:szCs w:val="24"/>
        </w:rPr>
        <w:t>.</w:t>
      </w:r>
      <w:r w:rsidR="00062D50" w:rsidRPr="007C0197">
        <w:rPr>
          <w:rFonts w:ascii="Book Antiqua" w:hAnsi="Book Antiqua" w:cstheme="minorHAnsi"/>
          <w:color w:val="000000" w:themeColor="text1"/>
          <w:sz w:val="24"/>
          <w:szCs w:val="24"/>
        </w:rPr>
        <w:t xml:space="preserve"> </w:t>
      </w:r>
      <w:r w:rsidR="00830F6D" w:rsidRPr="007C0197">
        <w:rPr>
          <w:rFonts w:ascii="Book Antiqua" w:hAnsi="Book Antiqua" w:cstheme="minorHAnsi"/>
          <w:color w:val="000000" w:themeColor="text1"/>
          <w:sz w:val="24"/>
          <w:szCs w:val="24"/>
        </w:rPr>
        <w:t>Scale bar = 100 microns for panels A and B (200</w:t>
      </w:r>
      <w:r w:rsidR="008651C3">
        <w:rPr>
          <w:rFonts w:ascii="Book Antiqua" w:hAnsi="Book Antiqua" w:cstheme="minorHAnsi"/>
          <w:color w:val="000000" w:themeColor="text1"/>
          <w:sz w:val="24"/>
          <w:szCs w:val="24"/>
        </w:rPr>
        <w:t xml:space="preserve"> </w:t>
      </w:r>
      <w:r w:rsidR="00062D50" w:rsidRPr="007C0197">
        <w:rPr>
          <w:rFonts w:ascii="Book Antiqua" w:hAnsi="Book Antiqua" w:cstheme="minorHAnsi"/>
          <w:color w:val="000000" w:themeColor="text1"/>
          <w:sz w:val="24"/>
          <w:szCs w:val="24"/>
        </w:rPr>
        <w:t>×</w:t>
      </w:r>
      <w:r w:rsidR="00830F6D" w:rsidRPr="007C0197">
        <w:rPr>
          <w:rFonts w:ascii="Book Antiqua" w:hAnsi="Book Antiqua" w:cstheme="minorHAnsi"/>
          <w:color w:val="000000" w:themeColor="text1"/>
          <w:sz w:val="24"/>
          <w:szCs w:val="24"/>
        </w:rPr>
        <w:t xml:space="preserve">); </w:t>
      </w:r>
      <w:r w:rsidR="00062D50" w:rsidRPr="007C0197">
        <w:rPr>
          <w:rFonts w:ascii="Book Antiqua" w:hAnsi="Book Antiqua" w:cstheme="minorHAnsi"/>
          <w:color w:val="000000" w:themeColor="text1"/>
          <w:sz w:val="24"/>
          <w:szCs w:val="24"/>
        </w:rPr>
        <w:t xml:space="preserve">Scale bar </w:t>
      </w:r>
      <w:r w:rsidR="00830F6D" w:rsidRPr="007C0197">
        <w:rPr>
          <w:rFonts w:ascii="Book Antiqua" w:hAnsi="Book Antiqua" w:cstheme="minorHAnsi"/>
          <w:color w:val="000000" w:themeColor="text1"/>
          <w:sz w:val="24"/>
          <w:szCs w:val="24"/>
        </w:rPr>
        <w:t>= 50 microns for panels C, D, E, F (400</w:t>
      </w:r>
      <w:r w:rsidR="008651C3">
        <w:rPr>
          <w:rFonts w:ascii="Book Antiqua" w:hAnsi="Book Antiqua" w:cstheme="minorHAnsi"/>
          <w:color w:val="000000" w:themeColor="text1"/>
          <w:sz w:val="24"/>
          <w:szCs w:val="24"/>
        </w:rPr>
        <w:t xml:space="preserve"> </w:t>
      </w:r>
      <w:r w:rsidR="00062D50" w:rsidRPr="007C0197">
        <w:rPr>
          <w:rFonts w:ascii="Book Antiqua" w:hAnsi="Book Antiqua" w:cstheme="minorHAnsi"/>
          <w:color w:val="000000" w:themeColor="text1"/>
          <w:sz w:val="24"/>
          <w:szCs w:val="24"/>
        </w:rPr>
        <w:t>×</w:t>
      </w:r>
      <w:r w:rsidR="00830F6D" w:rsidRPr="007C0197">
        <w:rPr>
          <w:rFonts w:ascii="Book Antiqua" w:hAnsi="Book Antiqua" w:cstheme="minorHAnsi"/>
          <w:color w:val="000000" w:themeColor="text1"/>
          <w:sz w:val="24"/>
          <w:szCs w:val="24"/>
        </w:rPr>
        <w:t>).</w:t>
      </w:r>
      <w:r w:rsidR="00440ED9" w:rsidRPr="007C0197">
        <w:rPr>
          <w:rFonts w:ascii="Book Antiqua" w:hAnsi="Book Antiqua" w:cstheme="minorHAnsi"/>
          <w:color w:val="000000" w:themeColor="text1"/>
          <w:sz w:val="24"/>
          <w:szCs w:val="24"/>
        </w:rPr>
        <w:fldChar w:fldCharType="begin"/>
      </w:r>
      <w:r w:rsidR="00B15957" w:rsidRPr="007C0197">
        <w:rPr>
          <w:rFonts w:ascii="Book Antiqua" w:hAnsi="Book Antiqua" w:cstheme="minorHAnsi"/>
          <w:color w:val="000000" w:themeColor="text1"/>
          <w:sz w:val="24"/>
          <w:szCs w:val="24"/>
        </w:rPr>
        <w:instrText xml:space="preserve"> ADDIN </w:instrText>
      </w:r>
      <w:r w:rsidR="00440ED9" w:rsidRPr="007C0197">
        <w:rPr>
          <w:rFonts w:ascii="Book Antiqua" w:hAnsi="Book Antiqua" w:cstheme="minorHAnsi"/>
          <w:color w:val="000000" w:themeColor="text1"/>
          <w:sz w:val="24"/>
          <w:szCs w:val="24"/>
        </w:rPr>
        <w:fldChar w:fldCharType="end"/>
      </w:r>
    </w:p>
    <w:sectPr w:rsidR="00503D70" w:rsidRPr="007C0197" w:rsidSect="00AD2996">
      <w:pgSz w:w="12240" w:h="15840"/>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1997A6" w14:textId="77777777" w:rsidR="006F626B" w:rsidRDefault="006F626B" w:rsidP="00E84CEC">
      <w:pPr>
        <w:spacing w:line="240" w:lineRule="auto"/>
      </w:pPr>
      <w:r>
        <w:separator/>
      </w:r>
    </w:p>
  </w:endnote>
  <w:endnote w:type="continuationSeparator" w:id="0">
    <w:p w14:paraId="14B8C9D0" w14:textId="77777777" w:rsidR="006F626B" w:rsidRDefault="006F626B" w:rsidP="00E84C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Bold">
    <w:panose1 w:val="020B06040202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Garamond">
    <w:panose1 w:val="02020404030301010803"/>
    <w:charset w:val="00"/>
    <w:family w:val="roman"/>
    <w:pitch w:val="variable"/>
    <w:sig w:usb0="00000287" w:usb1="00000000" w:usb2="00000000" w:usb3="00000000" w:csb0="0000009F" w:csb1="00000000"/>
  </w:font>
  <w:font w:name="AdvTimes">
    <w:altName w:val="MS Gothic"/>
    <w:panose1 w:val="020B0604020202020204"/>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1"/>
    <w:family w:val="roman"/>
    <w:notTrueType/>
    <w:pitch w:val="variable"/>
    <w:sig w:usb0="0000A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5E10BE" w14:textId="77777777" w:rsidR="006F626B" w:rsidRDefault="006F626B" w:rsidP="00E84CEC">
      <w:pPr>
        <w:spacing w:line="240" w:lineRule="auto"/>
      </w:pPr>
      <w:r>
        <w:separator/>
      </w:r>
    </w:p>
  </w:footnote>
  <w:footnote w:type="continuationSeparator" w:id="0">
    <w:p w14:paraId="3C0107B0" w14:textId="77777777" w:rsidR="006F626B" w:rsidRDefault="006F626B" w:rsidP="00E84CE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F36B54"/>
    <w:multiLevelType w:val="multilevel"/>
    <w:tmpl w:val="717C0382"/>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zAwMzQxNLSwtLQwsrBU0lEKTi0uzszPAykwNK4FAMuntvstAAAA"/>
    <w:docVar w:name="EN.InstantFormat" w:val="&lt;ENInstantFormat&gt;&lt;Enabled&gt;1&lt;/Enabled&gt;&lt;ScanUnformatted&gt;1&lt;/ScanUnformatted&gt;&lt;ScanChanges&gt;1&lt;/ScanChanges&gt;&lt;Suspended&gt;0&lt;/Suspended&gt;&lt;/ENInstantFormat&gt;"/>
    <w:docVar w:name="EN.Layout" w:val="&lt;ENLayout&gt;&lt;Style&gt;Nature Reviews&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w0zer2paapd0fexvtfxtexg2sxsv9f5pt5r&quot;&gt;PC case report library&lt;record-ids&gt;&lt;item&gt;1&lt;/item&gt;&lt;item&gt;2&lt;/item&gt;&lt;item&gt;3&lt;/item&gt;&lt;item&gt;4&lt;/item&gt;&lt;item&gt;5&lt;/item&gt;&lt;item&gt;6&lt;/item&gt;&lt;item&gt;7&lt;/item&gt;&lt;item&gt;8&lt;/item&gt;&lt;item&gt;13&lt;/item&gt;&lt;item&gt;14&lt;/item&gt;&lt;item&gt;15&lt;/item&gt;&lt;item&gt;16&lt;/item&gt;&lt;item&gt;17&lt;/item&gt;&lt;item&gt;18&lt;/item&gt;&lt;item&gt;19&lt;/item&gt;&lt;item&gt;20&lt;/item&gt;&lt;item&gt;21&lt;/item&gt;&lt;item&gt;22&lt;/item&gt;&lt;item&gt;23&lt;/item&gt;&lt;item&gt;25&lt;/item&gt;&lt;item&gt;26&lt;/item&gt;&lt;item&gt;27&lt;/item&gt;&lt;item&gt;28&lt;/item&gt;&lt;item&gt;29&lt;/item&gt;&lt;item&gt;30&lt;/item&gt;&lt;item&gt;31&lt;/item&gt;&lt;item&gt;32&lt;/item&gt;&lt;item&gt;33&lt;/item&gt;&lt;item&gt;35&lt;/item&gt;&lt;item&gt;36&lt;/item&gt;&lt;item&gt;37&lt;/item&gt;&lt;item&gt;38&lt;/item&gt;&lt;item&gt;39&lt;/item&gt;&lt;item&gt;40&lt;/item&gt;&lt;item&gt;41&lt;/item&gt;&lt;item&gt;42&lt;/item&gt;&lt;item&gt;44&lt;/item&gt;&lt;item&gt;45&lt;/item&gt;&lt;item&gt;46&lt;/item&gt;&lt;item&gt;47&lt;/item&gt;&lt;item&gt;49&lt;/item&gt;&lt;/record-ids&gt;&lt;/item&gt;&lt;/Libraries&gt;"/>
  </w:docVars>
  <w:rsids>
    <w:rsidRoot w:val="00BB6D0A"/>
    <w:rsid w:val="00000FBF"/>
    <w:rsid w:val="00003F76"/>
    <w:rsid w:val="000111F1"/>
    <w:rsid w:val="0001176F"/>
    <w:rsid w:val="00012C1C"/>
    <w:rsid w:val="00012D0C"/>
    <w:rsid w:val="00030F35"/>
    <w:rsid w:val="00042E40"/>
    <w:rsid w:val="0004321E"/>
    <w:rsid w:val="00043359"/>
    <w:rsid w:val="0004444F"/>
    <w:rsid w:val="00046B53"/>
    <w:rsid w:val="00057E59"/>
    <w:rsid w:val="00060692"/>
    <w:rsid w:val="00062D50"/>
    <w:rsid w:val="0006480E"/>
    <w:rsid w:val="000707EA"/>
    <w:rsid w:val="000820A9"/>
    <w:rsid w:val="000826F5"/>
    <w:rsid w:val="00083065"/>
    <w:rsid w:val="00085119"/>
    <w:rsid w:val="000857EA"/>
    <w:rsid w:val="00086123"/>
    <w:rsid w:val="000A59DF"/>
    <w:rsid w:val="000B1D92"/>
    <w:rsid w:val="000B207C"/>
    <w:rsid w:val="000B2305"/>
    <w:rsid w:val="000B4A4A"/>
    <w:rsid w:val="000B5A61"/>
    <w:rsid w:val="000B6AF6"/>
    <w:rsid w:val="000C3B2D"/>
    <w:rsid w:val="000D3B8C"/>
    <w:rsid w:val="000D4058"/>
    <w:rsid w:val="000E0BB6"/>
    <w:rsid w:val="000E2D99"/>
    <w:rsid w:val="000F2D9E"/>
    <w:rsid w:val="000F4B4E"/>
    <w:rsid w:val="00103CDA"/>
    <w:rsid w:val="00104E82"/>
    <w:rsid w:val="0011138B"/>
    <w:rsid w:val="00111EDE"/>
    <w:rsid w:val="001210BF"/>
    <w:rsid w:val="00121D3B"/>
    <w:rsid w:val="0012528D"/>
    <w:rsid w:val="00126BE8"/>
    <w:rsid w:val="00127B08"/>
    <w:rsid w:val="00127FCC"/>
    <w:rsid w:val="00130866"/>
    <w:rsid w:val="00132B7B"/>
    <w:rsid w:val="001341FB"/>
    <w:rsid w:val="00134E05"/>
    <w:rsid w:val="001408E8"/>
    <w:rsid w:val="001430CE"/>
    <w:rsid w:val="0014383D"/>
    <w:rsid w:val="001508A3"/>
    <w:rsid w:val="00152435"/>
    <w:rsid w:val="00156961"/>
    <w:rsid w:val="001624F0"/>
    <w:rsid w:val="00166DF4"/>
    <w:rsid w:val="00180922"/>
    <w:rsid w:val="0019241D"/>
    <w:rsid w:val="0019341A"/>
    <w:rsid w:val="00193699"/>
    <w:rsid w:val="00195942"/>
    <w:rsid w:val="001A5B15"/>
    <w:rsid w:val="001A6F15"/>
    <w:rsid w:val="001B3CE3"/>
    <w:rsid w:val="001B7855"/>
    <w:rsid w:val="001C04B5"/>
    <w:rsid w:val="001C3663"/>
    <w:rsid w:val="001D4447"/>
    <w:rsid w:val="001D7C18"/>
    <w:rsid w:val="001E0A27"/>
    <w:rsid w:val="001E3C31"/>
    <w:rsid w:val="001E6C29"/>
    <w:rsid w:val="001F1C80"/>
    <w:rsid w:val="001F3385"/>
    <w:rsid w:val="001F39A4"/>
    <w:rsid w:val="001F5F92"/>
    <w:rsid w:val="00201431"/>
    <w:rsid w:val="00206B60"/>
    <w:rsid w:val="00210916"/>
    <w:rsid w:val="002126D4"/>
    <w:rsid w:val="00213007"/>
    <w:rsid w:val="002168C9"/>
    <w:rsid w:val="002205A3"/>
    <w:rsid w:val="0022363B"/>
    <w:rsid w:val="00223E1F"/>
    <w:rsid w:val="0022510C"/>
    <w:rsid w:val="00233B48"/>
    <w:rsid w:val="00237B33"/>
    <w:rsid w:val="00237D20"/>
    <w:rsid w:val="0024057D"/>
    <w:rsid w:val="0024085E"/>
    <w:rsid w:val="00241AF9"/>
    <w:rsid w:val="00243811"/>
    <w:rsid w:val="00243923"/>
    <w:rsid w:val="002459A4"/>
    <w:rsid w:val="00252FE5"/>
    <w:rsid w:val="00261188"/>
    <w:rsid w:val="002633A4"/>
    <w:rsid w:val="00265756"/>
    <w:rsid w:val="0026672F"/>
    <w:rsid w:val="00280025"/>
    <w:rsid w:val="00280470"/>
    <w:rsid w:val="00281D36"/>
    <w:rsid w:val="00282CB6"/>
    <w:rsid w:val="002855DA"/>
    <w:rsid w:val="00286870"/>
    <w:rsid w:val="00290B15"/>
    <w:rsid w:val="0029150E"/>
    <w:rsid w:val="002A1E5B"/>
    <w:rsid w:val="002A4E1F"/>
    <w:rsid w:val="002A53DF"/>
    <w:rsid w:val="002B370D"/>
    <w:rsid w:val="002B4915"/>
    <w:rsid w:val="002B55DD"/>
    <w:rsid w:val="002B6153"/>
    <w:rsid w:val="002C1C45"/>
    <w:rsid w:val="002C2997"/>
    <w:rsid w:val="002C3F75"/>
    <w:rsid w:val="002D0346"/>
    <w:rsid w:val="002D2209"/>
    <w:rsid w:val="002D2F3E"/>
    <w:rsid w:val="002D432A"/>
    <w:rsid w:val="002D7A69"/>
    <w:rsid w:val="002E1DC7"/>
    <w:rsid w:val="002E7410"/>
    <w:rsid w:val="002E7887"/>
    <w:rsid w:val="002F3924"/>
    <w:rsid w:val="002F5444"/>
    <w:rsid w:val="0030486E"/>
    <w:rsid w:val="003051A3"/>
    <w:rsid w:val="00314E46"/>
    <w:rsid w:val="0032000A"/>
    <w:rsid w:val="0032292A"/>
    <w:rsid w:val="00322CC2"/>
    <w:rsid w:val="003272F5"/>
    <w:rsid w:val="00331921"/>
    <w:rsid w:val="00331FAA"/>
    <w:rsid w:val="00335229"/>
    <w:rsid w:val="00335842"/>
    <w:rsid w:val="00335F9A"/>
    <w:rsid w:val="00341708"/>
    <w:rsid w:val="00350E83"/>
    <w:rsid w:val="00356378"/>
    <w:rsid w:val="00367335"/>
    <w:rsid w:val="00370415"/>
    <w:rsid w:val="00371CF2"/>
    <w:rsid w:val="003874F6"/>
    <w:rsid w:val="00390E82"/>
    <w:rsid w:val="00391788"/>
    <w:rsid w:val="00392F11"/>
    <w:rsid w:val="003950AC"/>
    <w:rsid w:val="003A0A8D"/>
    <w:rsid w:val="003A29F1"/>
    <w:rsid w:val="003A6804"/>
    <w:rsid w:val="003A77DA"/>
    <w:rsid w:val="003B2E5C"/>
    <w:rsid w:val="003B38DA"/>
    <w:rsid w:val="003B477D"/>
    <w:rsid w:val="003C00C3"/>
    <w:rsid w:val="003C0F65"/>
    <w:rsid w:val="003C2B8F"/>
    <w:rsid w:val="003C58A7"/>
    <w:rsid w:val="003D7470"/>
    <w:rsid w:val="003E18C0"/>
    <w:rsid w:val="003F1C26"/>
    <w:rsid w:val="003F1EB0"/>
    <w:rsid w:val="003F1F4E"/>
    <w:rsid w:val="003F3627"/>
    <w:rsid w:val="003F4F8D"/>
    <w:rsid w:val="003F6165"/>
    <w:rsid w:val="004010D2"/>
    <w:rsid w:val="004150A9"/>
    <w:rsid w:val="00424AA5"/>
    <w:rsid w:val="00436266"/>
    <w:rsid w:val="00440ED9"/>
    <w:rsid w:val="0045478F"/>
    <w:rsid w:val="00454A3A"/>
    <w:rsid w:val="00464D9C"/>
    <w:rsid w:val="00465195"/>
    <w:rsid w:val="004654F0"/>
    <w:rsid w:val="00467EAD"/>
    <w:rsid w:val="00471415"/>
    <w:rsid w:val="00472EA5"/>
    <w:rsid w:val="00475806"/>
    <w:rsid w:val="0047732B"/>
    <w:rsid w:val="00484A11"/>
    <w:rsid w:val="0049478B"/>
    <w:rsid w:val="00495083"/>
    <w:rsid w:val="004A330E"/>
    <w:rsid w:val="004B50AC"/>
    <w:rsid w:val="004B7584"/>
    <w:rsid w:val="004C006E"/>
    <w:rsid w:val="004C3F49"/>
    <w:rsid w:val="004C3FC1"/>
    <w:rsid w:val="004C611E"/>
    <w:rsid w:val="004D4B74"/>
    <w:rsid w:val="004E135B"/>
    <w:rsid w:val="004E166E"/>
    <w:rsid w:val="004E17D1"/>
    <w:rsid w:val="004E452E"/>
    <w:rsid w:val="004E4732"/>
    <w:rsid w:val="004F5850"/>
    <w:rsid w:val="00503C8A"/>
    <w:rsid w:val="00503D70"/>
    <w:rsid w:val="00505DB3"/>
    <w:rsid w:val="00507F41"/>
    <w:rsid w:val="00511BF1"/>
    <w:rsid w:val="00512B83"/>
    <w:rsid w:val="005171D7"/>
    <w:rsid w:val="0051780C"/>
    <w:rsid w:val="0052118D"/>
    <w:rsid w:val="00522215"/>
    <w:rsid w:val="00524AE9"/>
    <w:rsid w:val="00525983"/>
    <w:rsid w:val="00525BF6"/>
    <w:rsid w:val="00527449"/>
    <w:rsid w:val="00531BAB"/>
    <w:rsid w:val="00533142"/>
    <w:rsid w:val="005362DD"/>
    <w:rsid w:val="00540AEC"/>
    <w:rsid w:val="00543CBD"/>
    <w:rsid w:val="00546E27"/>
    <w:rsid w:val="00552D4C"/>
    <w:rsid w:val="00560C9B"/>
    <w:rsid w:val="00563AF8"/>
    <w:rsid w:val="00565943"/>
    <w:rsid w:val="005753BA"/>
    <w:rsid w:val="00575CFB"/>
    <w:rsid w:val="0058033C"/>
    <w:rsid w:val="00580D5B"/>
    <w:rsid w:val="005920F6"/>
    <w:rsid w:val="005A0BD8"/>
    <w:rsid w:val="005A6861"/>
    <w:rsid w:val="005B4494"/>
    <w:rsid w:val="005B6C2A"/>
    <w:rsid w:val="005C7FD1"/>
    <w:rsid w:val="005E1110"/>
    <w:rsid w:val="005E204A"/>
    <w:rsid w:val="005E2975"/>
    <w:rsid w:val="005E2F08"/>
    <w:rsid w:val="005E30CF"/>
    <w:rsid w:val="005F611B"/>
    <w:rsid w:val="00601C66"/>
    <w:rsid w:val="006020DA"/>
    <w:rsid w:val="0061214F"/>
    <w:rsid w:val="006124A0"/>
    <w:rsid w:val="006171C1"/>
    <w:rsid w:val="0062319E"/>
    <w:rsid w:val="006239DF"/>
    <w:rsid w:val="00630571"/>
    <w:rsid w:val="0063587A"/>
    <w:rsid w:val="006410E9"/>
    <w:rsid w:val="006420B8"/>
    <w:rsid w:val="0064292A"/>
    <w:rsid w:val="00642CE7"/>
    <w:rsid w:val="006455DC"/>
    <w:rsid w:val="00647187"/>
    <w:rsid w:val="006514FD"/>
    <w:rsid w:val="00653B34"/>
    <w:rsid w:val="00655F35"/>
    <w:rsid w:val="00660F0C"/>
    <w:rsid w:val="006617C9"/>
    <w:rsid w:val="00661FE9"/>
    <w:rsid w:val="0066284F"/>
    <w:rsid w:val="00662D38"/>
    <w:rsid w:val="00672C3F"/>
    <w:rsid w:val="00673C27"/>
    <w:rsid w:val="006744CF"/>
    <w:rsid w:val="00674A20"/>
    <w:rsid w:val="00675652"/>
    <w:rsid w:val="006800E2"/>
    <w:rsid w:val="00682282"/>
    <w:rsid w:val="00692278"/>
    <w:rsid w:val="006923D0"/>
    <w:rsid w:val="0069450B"/>
    <w:rsid w:val="006960E3"/>
    <w:rsid w:val="00696736"/>
    <w:rsid w:val="006A4931"/>
    <w:rsid w:val="006B042A"/>
    <w:rsid w:val="006B552F"/>
    <w:rsid w:val="006B56F2"/>
    <w:rsid w:val="006B5FCB"/>
    <w:rsid w:val="006C2765"/>
    <w:rsid w:val="006D1BF5"/>
    <w:rsid w:val="006D3EE3"/>
    <w:rsid w:val="006D4563"/>
    <w:rsid w:val="006D4F2D"/>
    <w:rsid w:val="006D63D3"/>
    <w:rsid w:val="006F0299"/>
    <w:rsid w:val="006F1929"/>
    <w:rsid w:val="006F626B"/>
    <w:rsid w:val="006F7A88"/>
    <w:rsid w:val="0071490D"/>
    <w:rsid w:val="00715D37"/>
    <w:rsid w:val="007220AF"/>
    <w:rsid w:val="007225E2"/>
    <w:rsid w:val="007252D0"/>
    <w:rsid w:val="007513B5"/>
    <w:rsid w:val="00757B69"/>
    <w:rsid w:val="00763D74"/>
    <w:rsid w:val="007653CE"/>
    <w:rsid w:val="00766B00"/>
    <w:rsid w:val="007718FC"/>
    <w:rsid w:val="00774F03"/>
    <w:rsid w:val="0077786D"/>
    <w:rsid w:val="00777AC0"/>
    <w:rsid w:val="0078007B"/>
    <w:rsid w:val="0078484B"/>
    <w:rsid w:val="00786E6B"/>
    <w:rsid w:val="00790D05"/>
    <w:rsid w:val="00791807"/>
    <w:rsid w:val="007C0197"/>
    <w:rsid w:val="007C0E12"/>
    <w:rsid w:val="007C36FC"/>
    <w:rsid w:val="007D3884"/>
    <w:rsid w:val="007D3B66"/>
    <w:rsid w:val="007D4416"/>
    <w:rsid w:val="007E0EF7"/>
    <w:rsid w:val="007E2F32"/>
    <w:rsid w:val="007E3FB0"/>
    <w:rsid w:val="007F1F2F"/>
    <w:rsid w:val="007F3392"/>
    <w:rsid w:val="00804C37"/>
    <w:rsid w:val="008109DF"/>
    <w:rsid w:val="00826564"/>
    <w:rsid w:val="008273BE"/>
    <w:rsid w:val="00830953"/>
    <w:rsid w:val="00830F6D"/>
    <w:rsid w:val="008314BE"/>
    <w:rsid w:val="0083227A"/>
    <w:rsid w:val="008333B6"/>
    <w:rsid w:val="00834A04"/>
    <w:rsid w:val="008350BB"/>
    <w:rsid w:val="00842488"/>
    <w:rsid w:val="0084609E"/>
    <w:rsid w:val="00852845"/>
    <w:rsid w:val="0085287A"/>
    <w:rsid w:val="0085309E"/>
    <w:rsid w:val="008533A5"/>
    <w:rsid w:val="008558AD"/>
    <w:rsid w:val="008559D6"/>
    <w:rsid w:val="00861EF2"/>
    <w:rsid w:val="008651C3"/>
    <w:rsid w:val="00865DAC"/>
    <w:rsid w:val="00865F27"/>
    <w:rsid w:val="00866EAC"/>
    <w:rsid w:val="00867655"/>
    <w:rsid w:val="00870DEA"/>
    <w:rsid w:val="008808ED"/>
    <w:rsid w:val="00885979"/>
    <w:rsid w:val="00892357"/>
    <w:rsid w:val="00892746"/>
    <w:rsid w:val="00893FA4"/>
    <w:rsid w:val="008A0E61"/>
    <w:rsid w:val="008A1BE7"/>
    <w:rsid w:val="008A5675"/>
    <w:rsid w:val="008C1F53"/>
    <w:rsid w:val="008C66FC"/>
    <w:rsid w:val="008C7A2F"/>
    <w:rsid w:val="008D284C"/>
    <w:rsid w:val="008D67BA"/>
    <w:rsid w:val="008E09E3"/>
    <w:rsid w:val="008E2A23"/>
    <w:rsid w:val="008E442C"/>
    <w:rsid w:val="008E5CF7"/>
    <w:rsid w:val="008E61C5"/>
    <w:rsid w:val="008F17F1"/>
    <w:rsid w:val="008F210B"/>
    <w:rsid w:val="008F68FA"/>
    <w:rsid w:val="009051E5"/>
    <w:rsid w:val="00907988"/>
    <w:rsid w:val="00910554"/>
    <w:rsid w:val="00924363"/>
    <w:rsid w:val="009305D7"/>
    <w:rsid w:val="009345AB"/>
    <w:rsid w:val="00934C3F"/>
    <w:rsid w:val="009350A5"/>
    <w:rsid w:val="00935CF9"/>
    <w:rsid w:val="00941BDF"/>
    <w:rsid w:val="0094208F"/>
    <w:rsid w:val="00943859"/>
    <w:rsid w:val="0094561A"/>
    <w:rsid w:val="00947D48"/>
    <w:rsid w:val="00951971"/>
    <w:rsid w:val="0095618F"/>
    <w:rsid w:val="0095705E"/>
    <w:rsid w:val="0096270D"/>
    <w:rsid w:val="00962BD9"/>
    <w:rsid w:val="00972AC0"/>
    <w:rsid w:val="00982B2C"/>
    <w:rsid w:val="0098396B"/>
    <w:rsid w:val="00985CAF"/>
    <w:rsid w:val="0098637A"/>
    <w:rsid w:val="009959FB"/>
    <w:rsid w:val="009A115A"/>
    <w:rsid w:val="009B181A"/>
    <w:rsid w:val="009B3FBE"/>
    <w:rsid w:val="009B700B"/>
    <w:rsid w:val="009C00E1"/>
    <w:rsid w:val="009C19C6"/>
    <w:rsid w:val="009C240C"/>
    <w:rsid w:val="009C5856"/>
    <w:rsid w:val="009C7A0E"/>
    <w:rsid w:val="009D17FC"/>
    <w:rsid w:val="009D3234"/>
    <w:rsid w:val="009D370E"/>
    <w:rsid w:val="009D42D8"/>
    <w:rsid w:val="009D7E99"/>
    <w:rsid w:val="009E67A2"/>
    <w:rsid w:val="009F59A0"/>
    <w:rsid w:val="009F6A4F"/>
    <w:rsid w:val="00A02FCF"/>
    <w:rsid w:val="00A03239"/>
    <w:rsid w:val="00A0425D"/>
    <w:rsid w:val="00A05C84"/>
    <w:rsid w:val="00A11E75"/>
    <w:rsid w:val="00A13417"/>
    <w:rsid w:val="00A17F39"/>
    <w:rsid w:val="00A2378E"/>
    <w:rsid w:val="00A34C47"/>
    <w:rsid w:val="00A36357"/>
    <w:rsid w:val="00A40FAC"/>
    <w:rsid w:val="00A5138D"/>
    <w:rsid w:val="00A5212E"/>
    <w:rsid w:val="00A524F1"/>
    <w:rsid w:val="00A5252A"/>
    <w:rsid w:val="00A53CBF"/>
    <w:rsid w:val="00A55B62"/>
    <w:rsid w:val="00A63D22"/>
    <w:rsid w:val="00A64332"/>
    <w:rsid w:val="00A64A53"/>
    <w:rsid w:val="00A75F3E"/>
    <w:rsid w:val="00A821FD"/>
    <w:rsid w:val="00A82E62"/>
    <w:rsid w:val="00AB2B6A"/>
    <w:rsid w:val="00AB3E35"/>
    <w:rsid w:val="00AB3FD1"/>
    <w:rsid w:val="00AB4240"/>
    <w:rsid w:val="00AB6230"/>
    <w:rsid w:val="00AB6256"/>
    <w:rsid w:val="00AC0640"/>
    <w:rsid w:val="00AC2479"/>
    <w:rsid w:val="00AD1967"/>
    <w:rsid w:val="00AD2996"/>
    <w:rsid w:val="00AD78A3"/>
    <w:rsid w:val="00AE285D"/>
    <w:rsid w:val="00AE51EA"/>
    <w:rsid w:val="00AF03ED"/>
    <w:rsid w:val="00AF1504"/>
    <w:rsid w:val="00AF619A"/>
    <w:rsid w:val="00B046FC"/>
    <w:rsid w:val="00B15957"/>
    <w:rsid w:val="00B20642"/>
    <w:rsid w:val="00B24526"/>
    <w:rsid w:val="00B26E92"/>
    <w:rsid w:val="00B27892"/>
    <w:rsid w:val="00B3157F"/>
    <w:rsid w:val="00B335AB"/>
    <w:rsid w:val="00B33DFA"/>
    <w:rsid w:val="00B36E13"/>
    <w:rsid w:val="00B41832"/>
    <w:rsid w:val="00B42828"/>
    <w:rsid w:val="00B441C0"/>
    <w:rsid w:val="00B45C30"/>
    <w:rsid w:val="00B546FC"/>
    <w:rsid w:val="00B555AD"/>
    <w:rsid w:val="00B61013"/>
    <w:rsid w:val="00B65C2E"/>
    <w:rsid w:val="00B67AFC"/>
    <w:rsid w:val="00B774B4"/>
    <w:rsid w:val="00B87B3B"/>
    <w:rsid w:val="00B9150C"/>
    <w:rsid w:val="00BA1C86"/>
    <w:rsid w:val="00BB1558"/>
    <w:rsid w:val="00BB41FE"/>
    <w:rsid w:val="00BB6D0A"/>
    <w:rsid w:val="00BB759A"/>
    <w:rsid w:val="00BC132E"/>
    <w:rsid w:val="00BC441E"/>
    <w:rsid w:val="00BC618B"/>
    <w:rsid w:val="00BC6ED7"/>
    <w:rsid w:val="00BC7157"/>
    <w:rsid w:val="00BD3FC2"/>
    <w:rsid w:val="00BE07E4"/>
    <w:rsid w:val="00BE1B9E"/>
    <w:rsid w:val="00BE49E6"/>
    <w:rsid w:val="00BE76C1"/>
    <w:rsid w:val="00BF12EE"/>
    <w:rsid w:val="00BF168D"/>
    <w:rsid w:val="00BF1EA9"/>
    <w:rsid w:val="00BF7B0C"/>
    <w:rsid w:val="00C0387F"/>
    <w:rsid w:val="00C03B9E"/>
    <w:rsid w:val="00C06EB7"/>
    <w:rsid w:val="00C07F6F"/>
    <w:rsid w:val="00C11035"/>
    <w:rsid w:val="00C1488D"/>
    <w:rsid w:val="00C15AD9"/>
    <w:rsid w:val="00C16560"/>
    <w:rsid w:val="00C24E9E"/>
    <w:rsid w:val="00C25313"/>
    <w:rsid w:val="00C265CA"/>
    <w:rsid w:val="00C342AF"/>
    <w:rsid w:val="00C45EA6"/>
    <w:rsid w:val="00C57455"/>
    <w:rsid w:val="00C606EC"/>
    <w:rsid w:val="00C61369"/>
    <w:rsid w:val="00C70D9E"/>
    <w:rsid w:val="00C774E7"/>
    <w:rsid w:val="00C84650"/>
    <w:rsid w:val="00C84E91"/>
    <w:rsid w:val="00C91307"/>
    <w:rsid w:val="00C95C89"/>
    <w:rsid w:val="00C97E0F"/>
    <w:rsid w:val="00CA0AF4"/>
    <w:rsid w:val="00CA176A"/>
    <w:rsid w:val="00CA2C17"/>
    <w:rsid w:val="00CA6449"/>
    <w:rsid w:val="00CB108B"/>
    <w:rsid w:val="00CC5D48"/>
    <w:rsid w:val="00CC5E5F"/>
    <w:rsid w:val="00CC7BAF"/>
    <w:rsid w:val="00CD079F"/>
    <w:rsid w:val="00CD0BAD"/>
    <w:rsid w:val="00CD0F37"/>
    <w:rsid w:val="00CD3E34"/>
    <w:rsid w:val="00CD785B"/>
    <w:rsid w:val="00CE0FDC"/>
    <w:rsid w:val="00CE2808"/>
    <w:rsid w:val="00CE39E5"/>
    <w:rsid w:val="00CE5538"/>
    <w:rsid w:val="00CE7795"/>
    <w:rsid w:val="00CF5CF5"/>
    <w:rsid w:val="00CF795E"/>
    <w:rsid w:val="00D00401"/>
    <w:rsid w:val="00D03E35"/>
    <w:rsid w:val="00D07378"/>
    <w:rsid w:val="00D07419"/>
    <w:rsid w:val="00D107EA"/>
    <w:rsid w:val="00D13149"/>
    <w:rsid w:val="00D1483D"/>
    <w:rsid w:val="00D167C2"/>
    <w:rsid w:val="00D16C57"/>
    <w:rsid w:val="00D17677"/>
    <w:rsid w:val="00D27B98"/>
    <w:rsid w:val="00D40D57"/>
    <w:rsid w:val="00D421FE"/>
    <w:rsid w:val="00D42314"/>
    <w:rsid w:val="00D44246"/>
    <w:rsid w:val="00D45378"/>
    <w:rsid w:val="00D457CC"/>
    <w:rsid w:val="00D50463"/>
    <w:rsid w:val="00D51067"/>
    <w:rsid w:val="00D536D4"/>
    <w:rsid w:val="00D57B80"/>
    <w:rsid w:val="00D70585"/>
    <w:rsid w:val="00D72656"/>
    <w:rsid w:val="00D73B79"/>
    <w:rsid w:val="00D7591B"/>
    <w:rsid w:val="00D8749C"/>
    <w:rsid w:val="00D920C0"/>
    <w:rsid w:val="00D95140"/>
    <w:rsid w:val="00D96CE1"/>
    <w:rsid w:val="00DA09A8"/>
    <w:rsid w:val="00DA5CEF"/>
    <w:rsid w:val="00DA755B"/>
    <w:rsid w:val="00DA7B20"/>
    <w:rsid w:val="00DB44BA"/>
    <w:rsid w:val="00DB7807"/>
    <w:rsid w:val="00DB7AE9"/>
    <w:rsid w:val="00DC335B"/>
    <w:rsid w:val="00DC72EB"/>
    <w:rsid w:val="00DD2177"/>
    <w:rsid w:val="00DD7525"/>
    <w:rsid w:val="00E06117"/>
    <w:rsid w:val="00E11AD9"/>
    <w:rsid w:val="00E122DA"/>
    <w:rsid w:val="00E15820"/>
    <w:rsid w:val="00E2156F"/>
    <w:rsid w:val="00E254A0"/>
    <w:rsid w:val="00E26D64"/>
    <w:rsid w:val="00E27ABD"/>
    <w:rsid w:val="00E408E6"/>
    <w:rsid w:val="00E42BE7"/>
    <w:rsid w:val="00E4652E"/>
    <w:rsid w:val="00E543C3"/>
    <w:rsid w:val="00E72378"/>
    <w:rsid w:val="00E77A18"/>
    <w:rsid w:val="00E813DA"/>
    <w:rsid w:val="00E82F9B"/>
    <w:rsid w:val="00E831BC"/>
    <w:rsid w:val="00E84CEC"/>
    <w:rsid w:val="00E90062"/>
    <w:rsid w:val="00EA2FD2"/>
    <w:rsid w:val="00EA42E2"/>
    <w:rsid w:val="00ED0D7E"/>
    <w:rsid w:val="00ED1948"/>
    <w:rsid w:val="00ED358C"/>
    <w:rsid w:val="00ED4984"/>
    <w:rsid w:val="00ED4C0C"/>
    <w:rsid w:val="00EE1398"/>
    <w:rsid w:val="00EE475D"/>
    <w:rsid w:val="00EE4AFD"/>
    <w:rsid w:val="00EF1595"/>
    <w:rsid w:val="00EF4B14"/>
    <w:rsid w:val="00EF7DC5"/>
    <w:rsid w:val="00F0220C"/>
    <w:rsid w:val="00F1545B"/>
    <w:rsid w:val="00F243F0"/>
    <w:rsid w:val="00F31798"/>
    <w:rsid w:val="00F32192"/>
    <w:rsid w:val="00F32C22"/>
    <w:rsid w:val="00F33BD0"/>
    <w:rsid w:val="00F361A9"/>
    <w:rsid w:val="00F42B96"/>
    <w:rsid w:val="00F45834"/>
    <w:rsid w:val="00F460B2"/>
    <w:rsid w:val="00F51494"/>
    <w:rsid w:val="00F553F1"/>
    <w:rsid w:val="00F56EF1"/>
    <w:rsid w:val="00F6333A"/>
    <w:rsid w:val="00F65599"/>
    <w:rsid w:val="00F71C94"/>
    <w:rsid w:val="00F73023"/>
    <w:rsid w:val="00F7351E"/>
    <w:rsid w:val="00F73D57"/>
    <w:rsid w:val="00F75CEA"/>
    <w:rsid w:val="00F80F11"/>
    <w:rsid w:val="00F834DF"/>
    <w:rsid w:val="00F84216"/>
    <w:rsid w:val="00F87AD8"/>
    <w:rsid w:val="00F94C8D"/>
    <w:rsid w:val="00FA2205"/>
    <w:rsid w:val="00FB06C1"/>
    <w:rsid w:val="00FB086A"/>
    <w:rsid w:val="00FB0EA4"/>
    <w:rsid w:val="00FB2DEC"/>
    <w:rsid w:val="00FD15DF"/>
    <w:rsid w:val="00FD49F1"/>
    <w:rsid w:val="00FD4A33"/>
    <w:rsid w:val="00FD789A"/>
    <w:rsid w:val="00FD7B63"/>
    <w:rsid w:val="00FE1BF6"/>
    <w:rsid w:val="00FF044E"/>
    <w:rsid w:val="00FF1028"/>
    <w:rsid w:val="00FF3BB7"/>
    <w:rsid w:val="00FF52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00F4F5"/>
  <w15:docId w15:val="{F5A110BF-036C-9841-BDAE-B560B6F2D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color w:val="000000"/>
        <w:sz w:val="22"/>
        <w:szCs w:val="22"/>
        <w:lang w:val="en-US" w:eastAsia="zh-CN"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8E8"/>
  </w:style>
  <w:style w:type="paragraph" w:styleId="Heading1">
    <w:name w:val="heading 1"/>
    <w:basedOn w:val="Normal1"/>
    <w:next w:val="Normal1"/>
    <w:rsid w:val="00BB6D0A"/>
    <w:pPr>
      <w:keepNext/>
      <w:keepLines/>
      <w:spacing w:before="400" w:after="120"/>
      <w:outlineLvl w:val="0"/>
    </w:pPr>
    <w:rPr>
      <w:sz w:val="40"/>
      <w:szCs w:val="40"/>
    </w:rPr>
  </w:style>
  <w:style w:type="paragraph" w:styleId="Heading2">
    <w:name w:val="heading 2"/>
    <w:basedOn w:val="Normal1"/>
    <w:next w:val="Normal1"/>
    <w:rsid w:val="00BB6D0A"/>
    <w:pPr>
      <w:keepNext/>
      <w:keepLines/>
      <w:spacing w:before="360" w:after="120"/>
      <w:outlineLvl w:val="1"/>
    </w:pPr>
    <w:rPr>
      <w:sz w:val="32"/>
      <w:szCs w:val="32"/>
    </w:rPr>
  </w:style>
  <w:style w:type="paragraph" w:styleId="Heading3">
    <w:name w:val="heading 3"/>
    <w:basedOn w:val="Normal1"/>
    <w:next w:val="Normal1"/>
    <w:rsid w:val="00BB6D0A"/>
    <w:pPr>
      <w:keepNext/>
      <w:keepLines/>
      <w:spacing w:before="320" w:after="80"/>
      <w:outlineLvl w:val="2"/>
    </w:pPr>
    <w:rPr>
      <w:color w:val="434343"/>
      <w:sz w:val="28"/>
      <w:szCs w:val="28"/>
    </w:rPr>
  </w:style>
  <w:style w:type="paragraph" w:styleId="Heading4">
    <w:name w:val="heading 4"/>
    <w:basedOn w:val="Normal1"/>
    <w:next w:val="Normal1"/>
    <w:rsid w:val="00BB6D0A"/>
    <w:pPr>
      <w:keepNext/>
      <w:keepLines/>
      <w:spacing w:before="280" w:after="80"/>
      <w:outlineLvl w:val="3"/>
    </w:pPr>
    <w:rPr>
      <w:color w:val="666666"/>
      <w:sz w:val="24"/>
      <w:szCs w:val="24"/>
    </w:rPr>
  </w:style>
  <w:style w:type="paragraph" w:styleId="Heading5">
    <w:name w:val="heading 5"/>
    <w:basedOn w:val="Normal1"/>
    <w:next w:val="Normal1"/>
    <w:rsid w:val="00BB6D0A"/>
    <w:pPr>
      <w:keepNext/>
      <w:keepLines/>
      <w:spacing w:before="240" w:after="80"/>
      <w:outlineLvl w:val="4"/>
    </w:pPr>
    <w:rPr>
      <w:color w:val="666666"/>
    </w:rPr>
  </w:style>
  <w:style w:type="paragraph" w:styleId="Heading6">
    <w:name w:val="heading 6"/>
    <w:basedOn w:val="Normal1"/>
    <w:next w:val="Normal1"/>
    <w:rsid w:val="00BB6D0A"/>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link w:val="Normal1Char"/>
    <w:rsid w:val="00BB6D0A"/>
  </w:style>
  <w:style w:type="paragraph" w:styleId="Title">
    <w:name w:val="Title"/>
    <w:basedOn w:val="Normal1"/>
    <w:next w:val="Normal1"/>
    <w:rsid w:val="00BB6D0A"/>
    <w:pPr>
      <w:keepNext/>
      <w:keepLines/>
      <w:spacing w:after="60"/>
    </w:pPr>
    <w:rPr>
      <w:sz w:val="52"/>
      <w:szCs w:val="52"/>
    </w:rPr>
  </w:style>
  <w:style w:type="paragraph" w:styleId="Subtitle">
    <w:name w:val="Subtitle"/>
    <w:basedOn w:val="Normal1"/>
    <w:next w:val="Normal1"/>
    <w:rsid w:val="00BB6D0A"/>
    <w:pPr>
      <w:keepNext/>
      <w:keepLines/>
      <w:spacing w:after="320"/>
    </w:pPr>
    <w:rPr>
      <w:rFonts w:eastAsia="Arial"/>
      <w:color w:val="666666"/>
      <w:sz w:val="30"/>
      <w:szCs w:val="30"/>
    </w:rPr>
  </w:style>
  <w:style w:type="paragraph" w:customStyle="1" w:styleId="EndNoteBibliographyTitle">
    <w:name w:val="EndNote Bibliography Title"/>
    <w:basedOn w:val="Normal"/>
    <w:link w:val="EndNoteBibliographyTitleChar"/>
    <w:rsid w:val="002C2997"/>
    <w:pPr>
      <w:jc w:val="center"/>
    </w:pPr>
    <w:rPr>
      <w:noProof/>
    </w:rPr>
  </w:style>
  <w:style w:type="character" w:customStyle="1" w:styleId="Normal1Char">
    <w:name w:val="Normal1 Char"/>
    <w:basedOn w:val="DefaultParagraphFont"/>
    <w:link w:val="Normal1"/>
    <w:rsid w:val="002C2997"/>
  </w:style>
  <w:style w:type="character" w:customStyle="1" w:styleId="EndNoteBibliographyTitleChar">
    <w:name w:val="EndNote Bibliography Title Char"/>
    <w:basedOn w:val="Normal1Char"/>
    <w:link w:val="EndNoteBibliographyTitle"/>
    <w:rsid w:val="002C2997"/>
    <w:rPr>
      <w:noProof/>
    </w:rPr>
  </w:style>
  <w:style w:type="paragraph" w:customStyle="1" w:styleId="EndNoteBibliography">
    <w:name w:val="EndNote Bibliography"/>
    <w:basedOn w:val="Normal"/>
    <w:link w:val="EndNoteBibliographyChar"/>
    <w:rsid w:val="002C2997"/>
    <w:pPr>
      <w:spacing w:line="240" w:lineRule="auto"/>
    </w:pPr>
    <w:rPr>
      <w:noProof/>
    </w:rPr>
  </w:style>
  <w:style w:type="character" w:customStyle="1" w:styleId="EndNoteBibliographyChar">
    <w:name w:val="EndNote Bibliography Char"/>
    <w:basedOn w:val="Normal1Char"/>
    <w:link w:val="EndNoteBibliography"/>
    <w:rsid w:val="002C2997"/>
    <w:rPr>
      <w:noProof/>
    </w:rPr>
  </w:style>
  <w:style w:type="character" w:styleId="Hyperlink">
    <w:name w:val="Hyperlink"/>
    <w:basedOn w:val="DefaultParagraphFont"/>
    <w:uiPriority w:val="99"/>
    <w:unhideWhenUsed/>
    <w:rsid w:val="002C2997"/>
    <w:rPr>
      <w:color w:val="0000FF" w:themeColor="hyperlink"/>
      <w:u w:val="single"/>
    </w:rPr>
  </w:style>
  <w:style w:type="paragraph" w:styleId="BalloonText">
    <w:name w:val="Balloon Text"/>
    <w:basedOn w:val="Normal"/>
    <w:link w:val="BalloonTextChar"/>
    <w:uiPriority w:val="99"/>
    <w:semiHidden/>
    <w:unhideWhenUsed/>
    <w:rsid w:val="00503D7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D70"/>
    <w:rPr>
      <w:rFonts w:ascii="Tahoma" w:hAnsi="Tahoma" w:cs="Tahoma"/>
      <w:sz w:val="16"/>
      <w:szCs w:val="16"/>
    </w:rPr>
  </w:style>
  <w:style w:type="paragraph" w:styleId="EndnoteText">
    <w:name w:val="endnote text"/>
    <w:basedOn w:val="Normal"/>
    <w:link w:val="EndnoteTextChar"/>
    <w:uiPriority w:val="99"/>
    <w:semiHidden/>
    <w:unhideWhenUsed/>
    <w:rsid w:val="00E84CEC"/>
    <w:pPr>
      <w:spacing w:line="240" w:lineRule="auto"/>
    </w:pPr>
    <w:rPr>
      <w:sz w:val="20"/>
      <w:szCs w:val="20"/>
    </w:rPr>
  </w:style>
  <w:style w:type="character" w:customStyle="1" w:styleId="EndnoteTextChar">
    <w:name w:val="Endnote Text Char"/>
    <w:basedOn w:val="DefaultParagraphFont"/>
    <w:link w:val="EndnoteText"/>
    <w:uiPriority w:val="99"/>
    <w:semiHidden/>
    <w:rsid w:val="00E84CEC"/>
    <w:rPr>
      <w:sz w:val="20"/>
      <w:szCs w:val="20"/>
    </w:rPr>
  </w:style>
  <w:style w:type="character" w:styleId="EndnoteReference">
    <w:name w:val="endnote reference"/>
    <w:basedOn w:val="DefaultParagraphFont"/>
    <w:uiPriority w:val="99"/>
    <w:semiHidden/>
    <w:unhideWhenUsed/>
    <w:rsid w:val="00E84CEC"/>
    <w:rPr>
      <w:vertAlign w:val="superscript"/>
    </w:rPr>
  </w:style>
  <w:style w:type="character" w:styleId="CommentReference">
    <w:name w:val="annotation reference"/>
    <w:basedOn w:val="DefaultParagraphFont"/>
    <w:uiPriority w:val="99"/>
    <w:unhideWhenUsed/>
    <w:qFormat/>
    <w:rsid w:val="006D4F2D"/>
    <w:rPr>
      <w:sz w:val="16"/>
      <w:szCs w:val="16"/>
    </w:rPr>
  </w:style>
  <w:style w:type="paragraph" w:styleId="CommentText">
    <w:name w:val="annotation text"/>
    <w:basedOn w:val="Normal"/>
    <w:link w:val="CommentTextChar"/>
    <w:uiPriority w:val="99"/>
    <w:unhideWhenUsed/>
    <w:qFormat/>
    <w:rsid w:val="006D4F2D"/>
    <w:pPr>
      <w:spacing w:line="240" w:lineRule="auto"/>
    </w:pPr>
    <w:rPr>
      <w:sz w:val="20"/>
      <w:szCs w:val="20"/>
    </w:rPr>
  </w:style>
  <w:style w:type="character" w:customStyle="1" w:styleId="CommentTextChar">
    <w:name w:val="Comment Text Char"/>
    <w:basedOn w:val="DefaultParagraphFont"/>
    <w:link w:val="CommentText"/>
    <w:uiPriority w:val="99"/>
    <w:semiHidden/>
    <w:rsid w:val="006D4F2D"/>
    <w:rPr>
      <w:sz w:val="20"/>
      <w:szCs w:val="20"/>
    </w:rPr>
  </w:style>
  <w:style w:type="paragraph" w:styleId="CommentSubject">
    <w:name w:val="annotation subject"/>
    <w:basedOn w:val="CommentText"/>
    <w:next w:val="CommentText"/>
    <w:link w:val="CommentSubjectChar"/>
    <w:uiPriority w:val="99"/>
    <w:semiHidden/>
    <w:unhideWhenUsed/>
    <w:rsid w:val="006D4F2D"/>
    <w:rPr>
      <w:b/>
      <w:bCs/>
    </w:rPr>
  </w:style>
  <w:style w:type="character" w:customStyle="1" w:styleId="CommentSubjectChar">
    <w:name w:val="Comment Subject Char"/>
    <w:basedOn w:val="CommentTextChar"/>
    <w:link w:val="CommentSubject"/>
    <w:uiPriority w:val="99"/>
    <w:semiHidden/>
    <w:rsid w:val="006D4F2D"/>
    <w:rPr>
      <w:b/>
      <w:bCs/>
      <w:sz w:val="20"/>
      <w:szCs w:val="20"/>
    </w:rPr>
  </w:style>
  <w:style w:type="paragraph" w:styleId="Revision">
    <w:name w:val="Revision"/>
    <w:hidden/>
    <w:uiPriority w:val="99"/>
    <w:semiHidden/>
    <w:rsid w:val="00F80F11"/>
    <w:pPr>
      <w:pBdr>
        <w:top w:val="none" w:sz="0" w:space="0" w:color="auto"/>
        <w:left w:val="none" w:sz="0" w:space="0" w:color="auto"/>
        <w:bottom w:val="none" w:sz="0" w:space="0" w:color="auto"/>
        <w:right w:val="none" w:sz="0" w:space="0" w:color="auto"/>
        <w:between w:val="none" w:sz="0" w:space="0" w:color="auto"/>
      </w:pBdr>
      <w:spacing w:line="240" w:lineRule="auto"/>
    </w:pPr>
  </w:style>
  <w:style w:type="character" w:styleId="LineNumber">
    <w:name w:val="line number"/>
    <w:basedOn w:val="DefaultParagraphFont"/>
    <w:uiPriority w:val="99"/>
    <w:semiHidden/>
    <w:unhideWhenUsed/>
    <w:rsid w:val="00CA6449"/>
  </w:style>
  <w:style w:type="character" w:styleId="Strong">
    <w:name w:val="Strong"/>
    <w:basedOn w:val="DefaultParagraphFont"/>
    <w:uiPriority w:val="22"/>
    <w:qFormat/>
    <w:rsid w:val="000E2D99"/>
    <w:rPr>
      <w:b/>
      <w:bCs/>
    </w:rPr>
  </w:style>
  <w:style w:type="character" w:customStyle="1" w:styleId="1">
    <w:name w:val="批注文字 字符1"/>
    <w:basedOn w:val="DefaultParagraphFont"/>
    <w:uiPriority w:val="99"/>
    <w:qFormat/>
    <w:rsid w:val="000E2D99"/>
    <w:rPr>
      <w:rFonts w:ascii="Calibri" w:eastAsia="SimSun" w:hAnsi="Calibri" w:cs="Times New Roman"/>
      <w:kern w:val="0"/>
      <w:sz w:val="22"/>
      <w:lang w:val="en-GB" w:eastAsia="en-US"/>
    </w:rPr>
  </w:style>
  <w:style w:type="paragraph" w:customStyle="1" w:styleId="default">
    <w:name w:val="default"/>
    <w:basedOn w:val="Normal"/>
    <w:rsid w:val="000E2D99"/>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SimSun" w:eastAsia="SimSun" w:hAnsi="SimSun" w:cs="SimSun"/>
      <w:color w:val="auto"/>
      <w:sz w:val="24"/>
      <w:szCs w:val="24"/>
    </w:rPr>
  </w:style>
  <w:style w:type="paragraph" w:styleId="NoSpacing">
    <w:name w:val="No Spacing"/>
    <w:link w:val="NoSpacingChar"/>
    <w:uiPriority w:val="1"/>
    <w:qFormat/>
    <w:rsid w:val="000E2D99"/>
    <w:pPr>
      <w:pBdr>
        <w:top w:val="none" w:sz="0" w:space="0" w:color="auto"/>
        <w:left w:val="none" w:sz="0" w:space="0" w:color="auto"/>
        <w:bottom w:val="none" w:sz="0" w:space="0" w:color="auto"/>
        <w:right w:val="none" w:sz="0" w:space="0" w:color="auto"/>
        <w:between w:val="none" w:sz="0" w:space="0" w:color="auto"/>
      </w:pBdr>
      <w:spacing w:line="240" w:lineRule="auto"/>
    </w:pPr>
    <w:rPr>
      <w:rFonts w:ascii="Calibri" w:eastAsia="SimSun" w:hAnsi="Calibri" w:cs="Times New Roman"/>
      <w:color w:val="auto"/>
    </w:rPr>
  </w:style>
  <w:style w:type="character" w:customStyle="1" w:styleId="NoSpacingChar">
    <w:name w:val="No Spacing Char"/>
    <w:link w:val="NoSpacing"/>
    <w:uiPriority w:val="1"/>
    <w:rsid w:val="000E2D99"/>
    <w:rPr>
      <w:rFonts w:ascii="Calibri" w:eastAsia="SimSun" w:hAnsi="Calibri" w:cs="Times New Roman"/>
      <w:color w:val="auto"/>
    </w:rPr>
  </w:style>
  <w:style w:type="paragraph" w:styleId="Header">
    <w:name w:val="header"/>
    <w:basedOn w:val="Normal"/>
    <w:link w:val="HeaderChar"/>
    <w:uiPriority w:val="99"/>
    <w:unhideWhenUsed/>
    <w:rsid w:val="00AD2996"/>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AD2996"/>
    <w:rPr>
      <w:sz w:val="18"/>
      <w:szCs w:val="18"/>
    </w:rPr>
  </w:style>
  <w:style w:type="paragraph" w:styleId="Footer">
    <w:name w:val="footer"/>
    <w:basedOn w:val="Normal"/>
    <w:link w:val="FooterChar"/>
    <w:uiPriority w:val="99"/>
    <w:unhideWhenUsed/>
    <w:rsid w:val="00AD2996"/>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AD2996"/>
    <w:rPr>
      <w:sz w:val="18"/>
      <w:szCs w:val="18"/>
    </w:rPr>
  </w:style>
  <w:style w:type="character" w:styleId="Emphasis">
    <w:name w:val="Emphasis"/>
    <w:basedOn w:val="DefaultParagraphFont"/>
    <w:uiPriority w:val="20"/>
    <w:qFormat/>
    <w:rsid w:val="00F361A9"/>
    <w:rPr>
      <w:i/>
      <w:iCs/>
    </w:rPr>
  </w:style>
  <w:style w:type="paragraph" w:styleId="ListParagraph">
    <w:name w:val="List Paragraph"/>
    <w:basedOn w:val="Normal"/>
    <w:uiPriority w:val="34"/>
    <w:qFormat/>
    <w:rsid w:val="004D4B74"/>
    <w:pPr>
      <w:widowControl w:val="0"/>
      <w:pBdr>
        <w:top w:val="none" w:sz="0" w:space="0" w:color="auto"/>
        <w:left w:val="none" w:sz="0" w:space="0" w:color="auto"/>
        <w:bottom w:val="none" w:sz="0" w:space="0" w:color="auto"/>
        <w:right w:val="none" w:sz="0" w:space="0" w:color="auto"/>
        <w:between w:val="none" w:sz="0" w:space="0" w:color="auto"/>
      </w:pBdr>
      <w:spacing w:line="240" w:lineRule="auto"/>
      <w:ind w:firstLineChars="200" w:firstLine="420"/>
      <w:jc w:val="both"/>
    </w:pPr>
    <w:rPr>
      <w:rFonts w:ascii="Times New Roman" w:eastAsia="SimSun" w:hAnsi="Times New Roman" w:cs="Times New Roman"/>
      <w:color w:val="auto"/>
      <w:kern w:val="2"/>
      <w:sz w:val="21"/>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560858">
      <w:bodyDiv w:val="1"/>
      <w:marLeft w:val="0"/>
      <w:marRight w:val="0"/>
      <w:marTop w:val="0"/>
      <w:marBottom w:val="0"/>
      <w:divBdr>
        <w:top w:val="none" w:sz="0" w:space="0" w:color="auto"/>
        <w:left w:val="none" w:sz="0" w:space="0" w:color="auto"/>
        <w:bottom w:val="none" w:sz="0" w:space="0" w:color="auto"/>
        <w:right w:val="none" w:sz="0" w:space="0" w:color="auto"/>
      </w:divBdr>
    </w:div>
    <w:div w:id="445197714">
      <w:bodyDiv w:val="1"/>
      <w:marLeft w:val="0"/>
      <w:marRight w:val="0"/>
      <w:marTop w:val="0"/>
      <w:marBottom w:val="0"/>
      <w:divBdr>
        <w:top w:val="none" w:sz="0" w:space="0" w:color="auto"/>
        <w:left w:val="none" w:sz="0" w:space="0" w:color="auto"/>
        <w:bottom w:val="none" w:sz="0" w:space="0" w:color="auto"/>
        <w:right w:val="none" w:sz="0" w:space="0" w:color="auto"/>
      </w:divBdr>
    </w:div>
    <w:div w:id="18658292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mpian.jian@wustl.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8BA8A-51DD-3A49-AC50-02C815982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30</Pages>
  <Words>8751</Words>
  <Characters>49885</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Centegra Health System</Company>
  <LinksUpToDate>false</LinksUpToDate>
  <CharactersWithSpaces>58519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 Xu</dc:creator>
  <cp:lastModifiedBy>Li Ma</cp:lastModifiedBy>
  <cp:revision>3</cp:revision>
  <cp:lastPrinted>2018-01-10T22:38:00Z</cp:lastPrinted>
  <dcterms:created xsi:type="dcterms:W3CDTF">2019-12-15T04:22:00Z</dcterms:created>
  <dcterms:modified xsi:type="dcterms:W3CDTF">2019-12-15T04:31:00Z</dcterms:modified>
</cp:coreProperties>
</file>