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F4706" w14:textId="77777777" w:rsidR="00855DE5" w:rsidRPr="00543FE5" w:rsidRDefault="00855DE5" w:rsidP="00543FE5">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t xml:space="preserve">Name of Journal: </w:t>
      </w:r>
      <w:r w:rsidRPr="00543FE5">
        <w:rPr>
          <w:rFonts w:ascii="Book Antiqua" w:hAnsi="Book Antiqua"/>
          <w:b/>
          <w:i/>
          <w:iCs/>
          <w:sz w:val="24"/>
          <w:szCs w:val="24"/>
        </w:rPr>
        <w:t xml:space="preserve">World Journal of Gastroenterology </w:t>
      </w:r>
    </w:p>
    <w:p w14:paraId="284B7619" w14:textId="4B3C96F1" w:rsidR="00E10AF3" w:rsidRPr="00543FE5" w:rsidRDefault="00E10AF3" w:rsidP="00543FE5">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t xml:space="preserve">Manuscript NO: </w:t>
      </w:r>
      <w:r w:rsidR="001A4318" w:rsidRPr="00543FE5">
        <w:rPr>
          <w:rFonts w:ascii="Book Antiqua" w:hAnsi="Book Antiqua"/>
          <w:b/>
          <w:sz w:val="24"/>
          <w:szCs w:val="24"/>
        </w:rPr>
        <w:t>50263</w:t>
      </w:r>
    </w:p>
    <w:p w14:paraId="0B99A198" w14:textId="0BF4E28C" w:rsidR="00543FE5" w:rsidRDefault="00855DE5" w:rsidP="00543FE5">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t xml:space="preserve">Manuscript Type: </w:t>
      </w:r>
      <w:r w:rsidR="00543FE5">
        <w:rPr>
          <w:rFonts w:ascii="Book Antiqua" w:hAnsi="Book Antiqua"/>
          <w:b/>
          <w:sz w:val="24"/>
          <w:szCs w:val="24"/>
        </w:rPr>
        <w:t>ORIGINAL ARTICLE</w:t>
      </w:r>
    </w:p>
    <w:p w14:paraId="4CA3D6CC" w14:textId="77777777" w:rsidR="00543FE5" w:rsidRDefault="00543FE5" w:rsidP="00543FE5">
      <w:pPr>
        <w:widowControl/>
        <w:adjustRightInd w:val="0"/>
        <w:snapToGrid w:val="0"/>
        <w:spacing w:line="360" w:lineRule="auto"/>
        <w:rPr>
          <w:rFonts w:ascii="Book Antiqua" w:hAnsi="Book Antiqua"/>
          <w:b/>
          <w:sz w:val="24"/>
          <w:szCs w:val="24"/>
        </w:rPr>
      </w:pPr>
    </w:p>
    <w:p w14:paraId="1DDBE529" w14:textId="21EA5675" w:rsidR="00543FE5" w:rsidRPr="00543FE5" w:rsidRDefault="00855DE5" w:rsidP="00543FE5">
      <w:pPr>
        <w:widowControl/>
        <w:adjustRightInd w:val="0"/>
        <w:snapToGrid w:val="0"/>
        <w:spacing w:line="360" w:lineRule="auto"/>
        <w:rPr>
          <w:rFonts w:ascii="Book Antiqua" w:hAnsi="Book Antiqua"/>
          <w:b/>
          <w:i/>
          <w:iCs/>
          <w:sz w:val="24"/>
          <w:szCs w:val="24"/>
        </w:rPr>
      </w:pPr>
      <w:r w:rsidRPr="00543FE5">
        <w:rPr>
          <w:rFonts w:ascii="Book Antiqua" w:hAnsi="Book Antiqua"/>
          <w:b/>
          <w:i/>
          <w:iCs/>
          <w:sz w:val="24"/>
          <w:szCs w:val="24"/>
        </w:rPr>
        <w:t>B</w:t>
      </w:r>
      <w:r w:rsidR="00543FE5" w:rsidRPr="00543FE5">
        <w:rPr>
          <w:rFonts w:ascii="Book Antiqua" w:hAnsi="Book Antiqua"/>
          <w:b/>
          <w:i/>
          <w:iCs/>
          <w:sz w:val="24"/>
          <w:szCs w:val="24"/>
        </w:rPr>
        <w:t>asic</w:t>
      </w:r>
      <w:r w:rsidRPr="00543FE5">
        <w:rPr>
          <w:rFonts w:ascii="Book Antiqua" w:hAnsi="Book Antiqua"/>
          <w:b/>
          <w:i/>
          <w:iCs/>
          <w:sz w:val="24"/>
          <w:szCs w:val="24"/>
        </w:rPr>
        <w:t xml:space="preserve"> S</w:t>
      </w:r>
      <w:r w:rsidR="00543FE5" w:rsidRPr="00543FE5">
        <w:rPr>
          <w:rFonts w:ascii="Book Antiqua" w:hAnsi="Book Antiqua"/>
          <w:b/>
          <w:i/>
          <w:iCs/>
          <w:sz w:val="24"/>
          <w:szCs w:val="24"/>
        </w:rPr>
        <w:t>tudy</w:t>
      </w:r>
    </w:p>
    <w:p w14:paraId="509A4023" w14:textId="289FA9AC" w:rsidR="00D14AC0" w:rsidRDefault="00D14AC0" w:rsidP="00543FE5">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t xml:space="preserve">Insulin-like growth factor 2 mRNA-binding protein 1 promotes cell proliferation </w:t>
      </w:r>
      <w:r w:rsidRPr="00543FE5">
        <w:rPr>
          <w:rFonts w:ascii="Book Antiqua" w:hAnsi="Book Antiqua"/>
          <w:b/>
          <w:i/>
          <w:iCs/>
          <w:sz w:val="24"/>
          <w:szCs w:val="24"/>
        </w:rPr>
        <w:t>via</w:t>
      </w:r>
      <w:r w:rsidRPr="00543FE5">
        <w:rPr>
          <w:rFonts w:ascii="Book Antiqua" w:hAnsi="Book Antiqua"/>
          <w:b/>
          <w:sz w:val="24"/>
          <w:szCs w:val="24"/>
        </w:rPr>
        <w:t xml:space="preserve"> activation of AKT and is directly targeted by mi</w:t>
      </w:r>
      <w:r w:rsidR="00217C21">
        <w:rPr>
          <w:rFonts w:ascii="Book Antiqua" w:hAnsi="Book Antiqua"/>
          <w:b/>
          <w:sz w:val="24"/>
          <w:szCs w:val="24"/>
        </w:rPr>
        <w:t>cro</w:t>
      </w:r>
      <w:r w:rsidRPr="00543FE5">
        <w:rPr>
          <w:rFonts w:ascii="Book Antiqua" w:hAnsi="Book Antiqua"/>
          <w:b/>
          <w:sz w:val="24"/>
          <w:szCs w:val="24"/>
        </w:rPr>
        <w:t>R</w:t>
      </w:r>
      <w:r w:rsidR="00217C21">
        <w:rPr>
          <w:rFonts w:ascii="Book Antiqua" w:hAnsi="Book Antiqua"/>
          <w:b/>
          <w:sz w:val="24"/>
          <w:szCs w:val="24"/>
        </w:rPr>
        <w:t>NA</w:t>
      </w:r>
      <w:r w:rsidRPr="00543FE5">
        <w:rPr>
          <w:rFonts w:ascii="Book Antiqua" w:hAnsi="Book Antiqua"/>
          <w:b/>
          <w:sz w:val="24"/>
          <w:szCs w:val="24"/>
        </w:rPr>
        <w:t xml:space="preserve">-494 in </w:t>
      </w:r>
      <w:r w:rsidR="00241737" w:rsidRPr="00543FE5">
        <w:rPr>
          <w:rFonts w:ascii="Book Antiqua" w:hAnsi="Book Antiqua"/>
          <w:b/>
          <w:sz w:val="24"/>
          <w:szCs w:val="24"/>
        </w:rPr>
        <w:t>pancreatic cancer</w:t>
      </w:r>
    </w:p>
    <w:p w14:paraId="6F294020" w14:textId="1C8E077C" w:rsidR="00241737" w:rsidRDefault="00241737" w:rsidP="00543FE5">
      <w:pPr>
        <w:widowControl/>
        <w:adjustRightInd w:val="0"/>
        <w:snapToGrid w:val="0"/>
        <w:spacing w:line="360" w:lineRule="auto"/>
        <w:rPr>
          <w:rFonts w:ascii="Book Antiqua" w:hAnsi="Book Antiqua"/>
          <w:b/>
          <w:sz w:val="24"/>
          <w:szCs w:val="24"/>
        </w:rPr>
      </w:pPr>
    </w:p>
    <w:p w14:paraId="0FC1DD44" w14:textId="168ACDD9" w:rsidR="00241737" w:rsidRDefault="00980204" w:rsidP="00543FE5">
      <w:pPr>
        <w:widowControl/>
        <w:adjustRightInd w:val="0"/>
        <w:snapToGrid w:val="0"/>
        <w:spacing w:line="360" w:lineRule="auto"/>
        <w:rPr>
          <w:rFonts w:ascii="Book Antiqua" w:hAnsi="Book Antiqua"/>
          <w:b/>
          <w:sz w:val="24"/>
          <w:szCs w:val="24"/>
        </w:rPr>
      </w:pPr>
      <w:r w:rsidRPr="00543FE5">
        <w:rPr>
          <w:rFonts w:ascii="Book Antiqua" w:hAnsi="Book Antiqua"/>
          <w:bCs/>
          <w:sz w:val="24"/>
          <w:szCs w:val="24"/>
        </w:rPr>
        <w:t>Wan</w:t>
      </w:r>
      <w:r w:rsidR="005611C5">
        <w:rPr>
          <w:rFonts w:ascii="Book Antiqua" w:hAnsi="Book Antiqua"/>
          <w:bCs/>
          <w:sz w:val="24"/>
          <w:szCs w:val="24"/>
        </w:rPr>
        <w:t xml:space="preserve"> BS</w:t>
      </w:r>
      <w:r w:rsidRPr="00543FE5">
        <w:rPr>
          <w:rFonts w:ascii="Book Antiqua" w:hAnsi="Book Antiqua"/>
          <w:sz w:val="24"/>
          <w:szCs w:val="24"/>
        </w:rPr>
        <w:t xml:space="preserve"> </w:t>
      </w:r>
      <w:r w:rsidRPr="00980204">
        <w:rPr>
          <w:rFonts w:ascii="Book Antiqua" w:hAnsi="Book Antiqua"/>
          <w:i/>
          <w:iCs/>
          <w:sz w:val="24"/>
          <w:szCs w:val="24"/>
        </w:rPr>
        <w:t>et al.</w:t>
      </w:r>
      <w:r>
        <w:rPr>
          <w:rFonts w:ascii="Book Antiqua" w:hAnsi="Book Antiqua"/>
          <w:sz w:val="24"/>
          <w:szCs w:val="24"/>
        </w:rPr>
        <w:t xml:space="preserve"> </w:t>
      </w:r>
      <w:r w:rsidR="00241737" w:rsidRPr="00543FE5">
        <w:rPr>
          <w:rFonts w:ascii="Book Antiqua" w:hAnsi="Book Antiqua"/>
          <w:sz w:val="24"/>
          <w:szCs w:val="24"/>
        </w:rPr>
        <w:t>IGF2BP1</w:t>
      </w:r>
      <w:r w:rsidR="00241737">
        <w:rPr>
          <w:rFonts w:ascii="Book Antiqua" w:hAnsi="Book Antiqua"/>
          <w:sz w:val="24"/>
          <w:szCs w:val="24"/>
        </w:rPr>
        <w:t xml:space="preserve"> </w:t>
      </w:r>
      <w:r w:rsidR="00241737" w:rsidRPr="00241737">
        <w:rPr>
          <w:rFonts w:ascii="Book Antiqua" w:hAnsi="Book Antiqua"/>
          <w:bCs/>
          <w:sz w:val="24"/>
          <w:szCs w:val="24"/>
        </w:rPr>
        <w:t>promotes cell proliferation in pancreatic cancer</w:t>
      </w:r>
    </w:p>
    <w:p w14:paraId="4003917E" w14:textId="77777777" w:rsidR="00543FE5" w:rsidRPr="00543FE5" w:rsidRDefault="00543FE5" w:rsidP="00543FE5">
      <w:pPr>
        <w:widowControl/>
        <w:adjustRightInd w:val="0"/>
        <w:snapToGrid w:val="0"/>
        <w:spacing w:line="360" w:lineRule="auto"/>
        <w:rPr>
          <w:rFonts w:ascii="Book Antiqua" w:hAnsi="Book Antiqua"/>
          <w:b/>
          <w:sz w:val="24"/>
          <w:szCs w:val="24"/>
        </w:rPr>
      </w:pPr>
    </w:p>
    <w:p w14:paraId="489B5807" w14:textId="63F15E6C" w:rsidR="00363143" w:rsidRPr="00543FE5" w:rsidRDefault="00363143" w:rsidP="00543FE5">
      <w:pPr>
        <w:widowControl/>
        <w:adjustRightInd w:val="0"/>
        <w:snapToGrid w:val="0"/>
        <w:spacing w:line="360" w:lineRule="auto"/>
        <w:rPr>
          <w:rFonts w:ascii="Book Antiqua" w:hAnsi="Book Antiqua"/>
          <w:bCs/>
          <w:sz w:val="24"/>
          <w:szCs w:val="24"/>
        </w:rPr>
      </w:pPr>
      <w:r w:rsidRPr="00543FE5">
        <w:rPr>
          <w:rFonts w:ascii="Book Antiqua" w:hAnsi="Book Antiqua"/>
          <w:bCs/>
          <w:sz w:val="24"/>
          <w:szCs w:val="24"/>
        </w:rPr>
        <w:t>Bai-Shun Wan, Ming Cheng, Ling Zhang</w:t>
      </w:r>
    </w:p>
    <w:p w14:paraId="3DC0324C" w14:textId="77777777" w:rsidR="00543FE5" w:rsidRPr="00543FE5" w:rsidRDefault="00543FE5" w:rsidP="00543FE5">
      <w:pPr>
        <w:widowControl/>
        <w:adjustRightInd w:val="0"/>
        <w:snapToGrid w:val="0"/>
        <w:spacing w:line="360" w:lineRule="auto"/>
        <w:rPr>
          <w:rFonts w:ascii="Book Antiqua" w:hAnsi="Book Antiqua"/>
          <w:b/>
          <w:sz w:val="24"/>
          <w:szCs w:val="24"/>
        </w:rPr>
      </w:pPr>
    </w:p>
    <w:p w14:paraId="0A8CF22B" w14:textId="7441F295" w:rsidR="00363143" w:rsidRDefault="00295A46"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Bai-Shun Wan</w:t>
      </w:r>
      <w:r w:rsidRPr="007B6921">
        <w:rPr>
          <w:rFonts w:ascii="Book Antiqua" w:hAnsi="Book Antiqua"/>
          <w:b/>
          <w:sz w:val="24"/>
          <w:szCs w:val="24"/>
        </w:rPr>
        <w:t>,</w:t>
      </w:r>
      <w:r w:rsidRPr="00543FE5">
        <w:rPr>
          <w:rFonts w:ascii="Book Antiqua" w:hAnsi="Book Antiqua"/>
          <w:sz w:val="24"/>
          <w:szCs w:val="24"/>
        </w:rPr>
        <w:t xml:space="preserve"> </w:t>
      </w:r>
      <w:r w:rsidR="00B262DF" w:rsidRPr="007B6921">
        <w:rPr>
          <w:rFonts w:ascii="Book Antiqua" w:hAnsi="Book Antiqua"/>
          <w:b/>
          <w:bCs/>
          <w:sz w:val="24"/>
          <w:szCs w:val="24"/>
        </w:rPr>
        <w:t xml:space="preserve">Ling Zhang, </w:t>
      </w:r>
      <w:r w:rsidR="00363143" w:rsidRPr="00543FE5">
        <w:rPr>
          <w:rFonts w:ascii="Book Antiqua" w:hAnsi="Book Antiqua"/>
          <w:sz w:val="24"/>
          <w:szCs w:val="24"/>
        </w:rPr>
        <w:t xml:space="preserve">Department of Hepatobiliary and Pancreatic Surgery, </w:t>
      </w:r>
      <w:r w:rsidR="00352CD1" w:rsidRPr="00543FE5">
        <w:rPr>
          <w:rFonts w:ascii="Book Antiqua" w:hAnsi="Book Antiqua"/>
          <w:sz w:val="24"/>
          <w:szCs w:val="24"/>
        </w:rPr>
        <w:t>t</w:t>
      </w:r>
      <w:r w:rsidR="00363143" w:rsidRPr="00543FE5">
        <w:rPr>
          <w:rFonts w:ascii="Book Antiqua" w:hAnsi="Book Antiqua"/>
          <w:sz w:val="24"/>
          <w:szCs w:val="24"/>
        </w:rPr>
        <w:t xml:space="preserve">he Affiliated Cancer Hospital of Zhengzhou University, </w:t>
      </w:r>
      <w:r w:rsidR="006B7E91" w:rsidRPr="00543FE5">
        <w:rPr>
          <w:rFonts w:ascii="Book Antiqua" w:hAnsi="Book Antiqua"/>
          <w:sz w:val="24"/>
          <w:szCs w:val="24"/>
        </w:rPr>
        <w:t>Zhengzhou</w:t>
      </w:r>
      <w:r w:rsidR="00363143" w:rsidRPr="00543FE5">
        <w:rPr>
          <w:rFonts w:ascii="Book Antiqua" w:hAnsi="Book Antiqua"/>
          <w:sz w:val="24"/>
          <w:szCs w:val="24"/>
        </w:rPr>
        <w:t xml:space="preserve"> 450008, Henan Province, China</w:t>
      </w:r>
    </w:p>
    <w:p w14:paraId="6E2F77B0" w14:textId="77777777" w:rsidR="00543FE5" w:rsidRPr="00543FE5" w:rsidRDefault="00543FE5" w:rsidP="00543FE5">
      <w:pPr>
        <w:widowControl/>
        <w:adjustRightInd w:val="0"/>
        <w:snapToGrid w:val="0"/>
        <w:spacing w:line="360" w:lineRule="auto"/>
        <w:rPr>
          <w:rFonts w:ascii="Book Antiqua" w:hAnsi="Book Antiqua"/>
          <w:sz w:val="24"/>
          <w:szCs w:val="24"/>
        </w:rPr>
      </w:pPr>
    </w:p>
    <w:p w14:paraId="5C330521" w14:textId="7D2304F0" w:rsidR="00363143" w:rsidRDefault="00E84283"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Ming Cheng</w:t>
      </w:r>
      <w:r w:rsidRPr="007B6921">
        <w:rPr>
          <w:rFonts w:ascii="Book Antiqua" w:hAnsi="Book Antiqua"/>
          <w:b/>
          <w:sz w:val="24"/>
          <w:szCs w:val="24"/>
        </w:rPr>
        <w:t>,</w:t>
      </w:r>
      <w:r w:rsidRPr="00543FE5">
        <w:rPr>
          <w:rFonts w:ascii="Book Antiqua" w:hAnsi="Book Antiqua"/>
          <w:sz w:val="24"/>
          <w:szCs w:val="24"/>
        </w:rPr>
        <w:t xml:space="preserve"> </w:t>
      </w:r>
      <w:r w:rsidR="00363143" w:rsidRPr="00543FE5">
        <w:rPr>
          <w:rFonts w:ascii="Book Antiqua" w:hAnsi="Book Antiqua"/>
          <w:sz w:val="24"/>
          <w:szCs w:val="24"/>
        </w:rPr>
        <w:t xml:space="preserve">Department of Information, </w:t>
      </w:r>
      <w:r w:rsidR="00352CD1" w:rsidRPr="00543FE5">
        <w:rPr>
          <w:rFonts w:ascii="Book Antiqua" w:hAnsi="Book Antiqua"/>
          <w:sz w:val="24"/>
          <w:szCs w:val="24"/>
        </w:rPr>
        <w:t>t</w:t>
      </w:r>
      <w:r w:rsidR="00363143" w:rsidRPr="00543FE5">
        <w:rPr>
          <w:rFonts w:ascii="Book Antiqua" w:hAnsi="Book Antiqua"/>
          <w:sz w:val="24"/>
          <w:szCs w:val="24"/>
        </w:rPr>
        <w:t>he First Affiliated Hospital of Zhengzhou University, Zhengzhou 450000, Henan Province, China</w:t>
      </w:r>
    </w:p>
    <w:p w14:paraId="1FD04E15" w14:textId="77777777" w:rsidR="004B3EE9" w:rsidRPr="00543FE5" w:rsidRDefault="004B3EE9" w:rsidP="00543FE5">
      <w:pPr>
        <w:widowControl/>
        <w:adjustRightInd w:val="0"/>
        <w:snapToGrid w:val="0"/>
        <w:spacing w:line="360" w:lineRule="auto"/>
        <w:rPr>
          <w:rFonts w:ascii="Book Antiqua" w:hAnsi="Book Antiqua"/>
          <w:sz w:val="24"/>
          <w:szCs w:val="24"/>
        </w:rPr>
      </w:pPr>
    </w:p>
    <w:p w14:paraId="2C58B4F5" w14:textId="06DCD49E" w:rsidR="00E84283" w:rsidRDefault="00A94FA8"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 xml:space="preserve">ORCID </w:t>
      </w:r>
      <w:r w:rsidR="00E84283" w:rsidRPr="00543FE5">
        <w:rPr>
          <w:rFonts w:ascii="Book Antiqua" w:hAnsi="Book Antiqua"/>
          <w:b/>
          <w:sz w:val="24"/>
          <w:szCs w:val="24"/>
        </w:rPr>
        <w:t>number:</w:t>
      </w:r>
      <w:r w:rsidRPr="00543FE5">
        <w:rPr>
          <w:rFonts w:ascii="Book Antiqua" w:hAnsi="Book Antiqua"/>
          <w:sz w:val="24"/>
          <w:szCs w:val="24"/>
        </w:rPr>
        <w:t xml:space="preserve"> Bai-Shun Wan (</w:t>
      </w:r>
      <w:r w:rsidR="00823E87" w:rsidRPr="00543FE5">
        <w:rPr>
          <w:rFonts w:ascii="Book Antiqua" w:hAnsi="Book Antiqua"/>
          <w:sz w:val="24"/>
          <w:szCs w:val="24"/>
        </w:rPr>
        <w:t>0000-0002-0590-3896</w:t>
      </w:r>
      <w:r w:rsidRPr="00543FE5">
        <w:rPr>
          <w:rFonts w:ascii="Book Antiqua" w:hAnsi="Book Antiqua"/>
          <w:sz w:val="24"/>
          <w:szCs w:val="24"/>
        </w:rPr>
        <w:t>); Ming Cheng (0000-0001-5220-963X); Ling Zhang (0000-0001-7219-4252)</w:t>
      </w:r>
      <w:r w:rsidR="00352CD1">
        <w:rPr>
          <w:rFonts w:ascii="Book Antiqua" w:hAnsi="Book Antiqua"/>
          <w:sz w:val="24"/>
          <w:szCs w:val="24"/>
        </w:rPr>
        <w:t>.</w:t>
      </w:r>
    </w:p>
    <w:p w14:paraId="60D556B6" w14:textId="77777777" w:rsidR="00352CD1" w:rsidRPr="00B262DF" w:rsidRDefault="00352CD1" w:rsidP="00543FE5">
      <w:pPr>
        <w:widowControl/>
        <w:adjustRightInd w:val="0"/>
        <w:snapToGrid w:val="0"/>
        <w:spacing w:line="360" w:lineRule="auto"/>
        <w:rPr>
          <w:rFonts w:ascii="Book Antiqua" w:hAnsi="Book Antiqua"/>
          <w:b/>
          <w:sz w:val="24"/>
          <w:szCs w:val="24"/>
        </w:rPr>
      </w:pPr>
    </w:p>
    <w:p w14:paraId="6222D90B" w14:textId="26F140D3" w:rsidR="005B4EF5" w:rsidRDefault="00E84283"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Author contributions:</w:t>
      </w:r>
      <w:r w:rsidRPr="00543FE5">
        <w:rPr>
          <w:rFonts w:ascii="Book Antiqua" w:hAnsi="Book Antiqua"/>
          <w:sz w:val="24"/>
          <w:szCs w:val="24"/>
        </w:rPr>
        <w:t xml:space="preserve"> </w:t>
      </w:r>
      <w:r w:rsidR="005B4EF5" w:rsidRPr="00543FE5">
        <w:rPr>
          <w:rFonts w:ascii="Book Antiqua" w:hAnsi="Book Antiqua"/>
          <w:sz w:val="24"/>
          <w:szCs w:val="24"/>
        </w:rPr>
        <w:t xml:space="preserve">Wan BS and Zhang L designed the research and critically revised the manuscript for important </w:t>
      </w:r>
      <w:r w:rsidR="00F53CB2" w:rsidRPr="00543FE5">
        <w:rPr>
          <w:rFonts w:ascii="Book Antiqua" w:hAnsi="Book Antiqua"/>
          <w:sz w:val="24"/>
          <w:szCs w:val="24"/>
        </w:rPr>
        <w:t xml:space="preserve">intellectual </w:t>
      </w:r>
      <w:r w:rsidR="005B4EF5" w:rsidRPr="00543FE5">
        <w:rPr>
          <w:rFonts w:ascii="Book Antiqua" w:hAnsi="Book Antiqua"/>
          <w:sz w:val="24"/>
          <w:szCs w:val="24"/>
        </w:rPr>
        <w:t>content; Cheng M helped with the statistical analysis; all authors read and approved the final manuscript.</w:t>
      </w:r>
    </w:p>
    <w:p w14:paraId="43CD9374" w14:textId="77777777" w:rsidR="00352CD1" w:rsidRPr="00352CD1" w:rsidRDefault="00352CD1" w:rsidP="00543FE5">
      <w:pPr>
        <w:widowControl/>
        <w:adjustRightInd w:val="0"/>
        <w:snapToGrid w:val="0"/>
        <w:spacing w:line="360" w:lineRule="auto"/>
        <w:rPr>
          <w:rFonts w:ascii="Book Antiqua" w:hAnsi="Book Antiqua"/>
          <w:sz w:val="24"/>
          <w:szCs w:val="24"/>
        </w:rPr>
      </w:pPr>
    </w:p>
    <w:p w14:paraId="6DED641E" w14:textId="69C68FB3" w:rsidR="00E84283" w:rsidRDefault="00E84283"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Supported by</w:t>
      </w:r>
      <w:r w:rsidRPr="00543FE5">
        <w:rPr>
          <w:rFonts w:ascii="Book Antiqua" w:hAnsi="Book Antiqua"/>
          <w:sz w:val="24"/>
          <w:szCs w:val="24"/>
        </w:rPr>
        <w:t xml:space="preserve"> the National Natur</w:t>
      </w:r>
      <w:r w:rsidR="00352CD1">
        <w:rPr>
          <w:rFonts w:ascii="Book Antiqua" w:hAnsi="Book Antiqua"/>
          <w:sz w:val="24"/>
          <w:szCs w:val="24"/>
        </w:rPr>
        <w:t>al</w:t>
      </w:r>
      <w:r w:rsidRPr="00543FE5">
        <w:rPr>
          <w:rFonts w:ascii="Book Antiqua" w:hAnsi="Book Antiqua"/>
          <w:sz w:val="24"/>
          <w:szCs w:val="24"/>
        </w:rPr>
        <w:t xml:space="preserve"> Science Foundation of China</w:t>
      </w:r>
      <w:r w:rsidR="00352CD1">
        <w:rPr>
          <w:rFonts w:ascii="Book Antiqua" w:hAnsi="Book Antiqua"/>
          <w:sz w:val="24"/>
          <w:szCs w:val="24"/>
        </w:rPr>
        <w:t>,</w:t>
      </w:r>
      <w:r w:rsidRPr="00543FE5">
        <w:rPr>
          <w:rFonts w:ascii="Book Antiqua" w:hAnsi="Book Antiqua"/>
          <w:sz w:val="24"/>
          <w:szCs w:val="24"/>
        </w:rPr>
        <w:t xml:space="preserve"> </w:t>
      </w:r>
      <w:r w:rsidR="00254B9C" w:rsidRPr="00543FE5">
        <w:rPr>
          <w:rFonts w:ascii="Book Antiqua" w:hAnsi="Book Antiqua"/>
          <w:sz w:val="24"/>
          <w:szCs w:val="24"/>
        </w:rPr>
        <w:t>No. 61802350</w:t>
      </w:r>
      <w:r w:rsidRPr="00543FE5">
        <w:rPr>
          <w:rFonts w:ascii="Book Antiqua" w:hAnsi="Book Antiqua"/>
          <w:sz w:val="24"/>
          <w:szCs w:val="24"/>
        </w:rPr>
        <w:t>.</w:t>
      </w:r>
    </w:p>
    <w:p w14:paraId="0183AA36" w14:textId="77777777" w:rsidR="00352CD1" w:rsidRDefault="00352CD1" w:rsidP="00543FE5">
      <w:pPr>
        <w:widowControl/>
        <w:adjustRightInd w:val="0"/>
        <w:snapToGrid w:val="0"/>
        <w:spacing w:line="360" w:lineRule="auto"/>
        <w:rPr>
          <w:rFonts w:ascii="Book Antiqua" w:hAnsi="Book Antiqua"/>
          <w:sz w:val="24"/>
          <w:szCs w:val="24"/>
        </w:rPr>
      </w:pPr>
    </w:p>
    <w:p w14:paraId="25C2126C" w14:textId="12A5327A" w:rsidR="00352CD1" w:rsidRDefault="00352CD1" w:rsidP="00352CD1">
      <w:pPr>
        <w:widowControl/>
        <w:snapToGrid w:val="0"/>
        <w:spacing w:line="360" w:lineRule="auto"/>
        <w:rPr>
          <w:rFonts w:ascii="Book Antiqua" w:eastAsia="宋体" w:hAnsi="Book Antiqua" w:cs="Times New Roman"/>
          <w:color w:val="000000"/>
          <w:kern w:val="0"/>
          <w:sz w:val="24"/>
          <w:szCs w:val="24"/>
        </w:rPr>
      </w:pPr>
      <w:r w:rsidRPr="00352CD1">
        <w:rPr>
          <w:rFonts w:ascii="Book Antiqua" w:eastAsia="宋体" w:hAnsi="Book Antiqua" w:cs="Times New Roman"/>
          <w:b/>
          <w:bCs/>
          <w:iCs/>
          <w:color w:val="000000"/>
          <w:kern w:val="0"/>
          <w:sz w:val="24"/>
          <w:szCs w:val="24"/>
          <w:highlight w:val="white"/>
        </w:rPr>
        <w:t>Institutional review board statement</w:t>
      </w:r>
      <w:r w:rsidRPr="00352CD1">
        <w:rPr>
          <w:rFonts w:ascii="Book Antiqua" w:eastAsia="宋体" w:hAnsi="Book Antiqua" w:cs="Times New Roman" w:hint="eastAsia"/>
          <w:b/>
          <w:bCs/>
          <w:iCs/>
          <w:color w:val="000000"/>
          <w:kern w:val="0"/>
          <w:sz w:val="24"/>
          <w:szCs w:val="24"/>
          <w:highlight w:val="white"/>
        </w:rPr>
        <w:t xml:space="preserve">: </w:t>
      </w:r>
      <w:bookmarkStart w:id="0" w:name="OLE_LINK134"/>
      <w:bookmarkStart w:id="1" w:name="OLE_LINK135"/>
      <w:r w:rsidRPr="00352CD1">
        <w:rPr>
          <w:rFonts w:ascii="Book Antiqua" w:eastAsia="宋体" w:hAnsi="Book Antiqua" w:cs="Times New Roman"/>
          <w:color w:val="000000"/>
          <w:kern w:val="0"/>
          <w:sz w:val="24"/>
          <w:szCs w:val="24"/>
        </w:rPr>
        <w:t xml:space="preserve">This study was approved by the </w:t>
      </w:r>
      <w:r w:rsidR="00026CCC">
        <w:rPr>
          <w:rFonts w:ascii="Book Antiqua" w:eastAsia="宋体" w:hAnsi="Book Antiqua" w:cs="Times New Roman"/>
          <w:color w:val="000000"/>
          <w:kern w:val="0"/>
          <w:sz w:val="24"/>
          <w:szCs w:val="24"/>
        </w:rPr>
        <w:t>I</w:t>
      </w:r>
      <w:r w:rsidR="00026CCC" w:rsidRPr="00352CD1">
        <w:rPr>
          <w:rFonts w:ascii="Book Antiqua" w:eastAsia="宋体" w:hAnsi="Book Antiqua" w:cs="Times New Roman"/>
          <w:color w:val="000000"/>
          <w:kern w:val="0"/>
          <w:sz w:val="24"/>
          <w:szCs w:val="24"/>
        </w:rPr>
        <w:t xml:space="preserve">nstitutional </w:t>
      </w:r>
      <w:r w:rsidR="00026CCC">
        <w:rPr>
          <w:rFonts w:ascii="Book Antiqua" w:eastAsia="宋体" w:hAnsi="Book Antiqua" w:cs="Times New Roman"/>
          <w:color w:val="000000"/>
          <w:kern w:val="0"/>
          <w:sz w:val="24"/>
          <w:szCs w:val="24"/>
        </w:rPr>
        <w:t>R</w:t>
      </w:r>
      <w:r w:rsidR="00026CCC" w:rsidRPr="00352CD1">
        <w:rPr>
          <w:rFonts w:ascii="Book Antiqua" w:eastAsia="宋体" w:hAnsi="Book Antiqua" w:cs="Times New Roman"/>
          <w:color w:val="000000"/>
          <w:kern w:val="0"/>
          <w:sz w:val="24"/>
          <w:szCs w:val="24"/>
        </w:rPr>
        <w:t xml:space="preserve">eview </w:t>
      </w:r>
      <w:r w:rsidR="00026CCC">
        <w:rPr>
          <w:rFonts w:ascii="Book Antiqua" w:eastAsia="宋体" w:hAnsi="Book Antiqua" w:cs="Times New Roman"/>
          <w:color w:val="000000"/>
          <w:kern w:val="0"/>
          <w:sz w:val="24"/>
          <w:szCs w:val="24"/>
        </w:rPr>
        <w:t>B</w:t>
      </w:r>
      <w:r w:rsidR="00026CCC" w:rsidRPr="00352CD1">
        <w:rPr>
          <w:rFonts w:ascii="Book Antiqua" w:eastAsia="宋体" w:hAnsi="Book Antiqua" w:cs="Times New Roman"/>
          <w:color w:val="000000"/>
          <w:kern w:val="0"/>
          <w:sz w:val="24"/>
          <w:szCs w:val="24"/>
        </w:rPr>
        <w:t xml:space="preserve">oard </w:t>
      </w:r>
      <w:r w:rsidRPr="00352CD1">
        <w:rPr>
          <w:rFonts w:ascii="Book Antiqua" w:eastAsia="宋体" w:hAnsi="Book Antiqua" w:cs="Times New Roman"/>
          <w:color w:val="000000"/>
          <w:kern w:val="0"/>
          <w:sz w:val="24"/>
          <w:szCs w:val="24"/>
        </w:rPr>
        <w:t>of</w:t>
      </w:r>
      <w:bookmarkEnd w:id="0"/>
      <w:bookmarkEnd w:id="1"/>
      <w:r w:rsidRPr="00352CD1">
        <w:rPr>
          <w:rFonts w:ascii="Book Antiqua" w:eastAsia="宋体" w:hAnsi="Book Antiqua" w:cs="Times New Roman"/>
          <w:color w:val="000000"/>
          <w:kern w:val="0"/>
          <w:sz w:val="24"/>
          <w:szCs w:val="24"/>
        </w:rPr>
        <w:t xml:space="preserve"> </w:t>
      </w:r>
      <w:r w:rsidRPr="00543FE5">
        <w:rPr>
          <w:rFonts w:ascii="Book Antiqua" w:hAnsi="Book Antiqua"/>
          <w:sz w:val="24"/>
          <w:szCs w:val="24"/>
        </w:rPr>
        <w:t>the Affiliated Cancer Hospital of Zhengzhou University</w:t>
      </w:r>
      <w:r w:rsidRPr="00352CD1">
        <w:rPr>
          <w:rFonts w:ascii="Book Antiqua" w:eastAsia="宋体" w:hAnsi="Book Antiqua" w:cs="Times New Roman"/>
          <w:color w:val="000000"/>
          <w:kern w:val="0"/>
          <w:sz w:val="24"/>
          <w:szCs w:val="24"/>
        </w:rPr>
        <w:t>.</w:t>
      </w:r>
    </w:p>
    <w:p w14:paraId="7FCC425E" w14:textId="5A1B0B54" w:rsidR="00193B84" w:rsidRPr="00026CCC" w:rsidRDefault="00193B84" w:rsidP="00352CD1">
      <w:pPr>
        <w:widowControl/>
        <w:snapToGrid w:val="0"/>
        <w:spacing w:line="360" w:lineRule="auto"/>
        <w:rPr>
          <w:rFonts w:ascii="Book Antiqua" w:eastAsia="宋体" w:hAnsi="Book Antiqua" w:cs="Times New Roman"/>
          <w:color w:val="000000"/>
          <w:kern w:val="0"/>
          <w:sz w:val="24"/>
          <w:szCs w:val="24"/>
        </w:rPr>
      </w:pPr>
    </w:p>
    <w:p w14:paraId="5A8E8708" w14:textId="4D8C275B" w:rsidR="00193B84" w:rsidRPr="00352CD1" w:rsidRDefault="00193B84" w:rsidP="00193B84">
      <w:pPr>
        <w:widowControl/>
        <w:adjustRightInd w:val="0"/>
        <w:snapToGrid w:val="0"/>
        <w:spacing w:line="360" w:lineRule="auto"/>
        <w:rPr>
          <w:rFonts w:ascii="Book Antiqua" w:eastAsia="宋体" w:hAnsi="Book Antiqua" w:cs="Times New Roman"/>
          <w:b/>
          <w:color w:val="000000"/>
          <w:kern w:val="0"/>
          <w:sz w:val="24"/>
          <w:szCs w:val="24"/>
          <w:lang w:val="hu-HU"/>
        </w:rPr>
      </w:pPr>
      <w:r w:rsidRPr="00193B84">
        <w:rPr>
          <w:rFonts w:ascii="Book Antiqua" w:eastAsia="宋体" w:hAnsi="Book Antiqua" w:cs="Times New Roman"/>
          <w:b/>
          <w:color w:val="000000"/>
          <w:kern w:val="0"/>
          <w:sz w:val="24"/>
          <w:szCs w:val="24"/>
          <w:lang w:val="hu-HU" w:eastAsia="en-US"/>
        </w:rPr>
        <w:lastRenderedPageBreak/>
        <w:t>Institutional animal care and use committee statement:</w:t>
      </w:r>
      <w:r>
        <w:rPr>
          <w:rFonts w:ascii="Book Antiqua" w:eastAsia="宋体" w:hAnsi="Book Antiqua" w:cs="Times New Roman" w:hint="eastAsia"/>
          <w:b/>
          <w:color w:val="000000"/>
          <w:kern w:val="0"/>
          <w:sz w:val="24"/>
          <w:szCs w:val="24"/>
          <w:lang w:val="hu-HU"/>
        </w:rPr>
        <w:t xml:space="preserve"> </w:t>
      </w:r>
      <w:r w:rsidRPr="003E090A">
        <w:rPr>
          <w:rFonts w:ascii="Book Antiqua" w:eastAsia="Times New Roman" w:hAnsi="Book Antiqua" w:cs="TimesNewRomanPS-BoldItalicMT"/>
          <w:bCs/>
          <w:iCs/>
          <w:sz w:val="24"/>
          <w:szCs w:val="24"/>
        </w:rPr>
        <w:t>All procedures involving animals were reviewed and approved by the Institutional Animal Care and Use Committee of the</w:t>
      </w:r>
      <w:r>
        <w:rPr>
          <w:rFonts w:ascii="Book Antiqua" w:eastAsia="Times New Roman" w:hAnsi="Book Antiqua" w:cs="TimesNewRomanPS-BoldItalicMT"/>
          <w:bCs/>
          <w:iCs/>
          <w:sz w:val="24"/>
          <w:szCs w:val="24"/>
        </w:rPr>
        <w:t xml:space="preserve"> </w:t>
      </w:r>
      <w:r w:rsidRPr="00543FE5">
        <w:rPr>
          <w:rFonts w:ascii="Book Antiqua" w:hAnsi="Book Antiqua"/>
          <w:sz w:val="24"/>
          <w:szCs w:val="24"/>
        </w:rPr>
        <w:t>Affiliated Cancer Hospital of Zhengzhou University</w:t>
      </w:r>
      <w:r w:rsidRPr="00352CD1">
        <w:rPr>
          <w:rFonts w:ascii="Book Antiqua" w:eastAsia="宋体" w:hAnsi="Book Antiqua" w:cs="Times New Roman"/>
          <w:color w:val="000000"/>
          <w:kern w:val="0"/>
          <w:sz w:val="24"/>
          <w:szCs w:val="24"/>
        </w:rPr>
        <w:t>.</w:t>
      </w:r>
    </w:p>
    <w:p w14:paraId="2032D09E" w14:textId="77777777" w:rsidR="00352CD1" w:rsidRPr="00352CD1" w:rsidRDefault="00352CD1" w:rsidP="00543FE5">
      <w:pPr>
        <w:widowControl/>
        <w:adjustRightInd w:val="0"/>
        <w:snapToGrid w:val="0"/>
        <w:spacing w:line="360" w:lineRule="auto"/>
        <w:rPr>
          <w:rFonts w:ascii="Book Antiqua" w:hAnsi="Book Antiqua"/>
          <w:sz w:val="24"/>
          <w:szCs w:val="24"/>
        </w:rPr>
      </w:pPr>
    </w:p>
    <w:p w14:paraId="369488BE" w14:textId="43D03069" w:rsidR="00E84283" w:rsidRDefault="00E038E0"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Conflict-of-interest statement:</w:t>
      </w:r>
      <w:r w:rsidRPr="00543FE5">
        <w:rPr>
          <w:rFonts w:ascii="Book Antiqua" w:hAnsi="Book Antiqua"/>
          <w:sz w:val="24"/>
          <w:szCs w:val="24"/>
        </w:rPr>
        <w:t xml:space="preserve"> All authors declare no competing financial interests.</w:t>
      </w:r>
    </w:p>
    <w:p w14:paraId="24DE04B6" w14:textId="77777777" w:rsidR="00352CD1" w:rsidRPr="00543FE5" w:rsidRDefault="00352CD1" w:rsidP="00543FE5">
      <w:pPr>
        <w:widowControl/>
        <w:adjustRightInd w:val="0"/>
        <w:snapToGrid w:val="0"/>
        <w:spacing w:line="360" w:lineRule="auto"/>
        <w:rPr>
          <w:rFonts w:ascii="Book Antiqua" w:hAnsi="Book Antiqua"/>
          <w:sz w:val="24"/>
          <w:szCs w:val="24"/>
        </w:rPr>
      </w:pPr>
    </w:p>
    <w:p w14:paraId="7B4EBCE2" w14:textId="7467886A" w:rsidR="00E038E0" w:rsidRDefault="00E038E0"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 xml:space="preserve">Data sharing statement: </w:t>
      </w:r>
      <w:r w:rsidR="000250B4" w:rsidRPr="00543FE5">
        <w:rPr>
          <w:rFonts w:ascii="Book Antiqua" w:hAnsi="Book Antiqua"/>
          <w:sz w:val="24"/>
          <w:szCs w:val="24"/>
        </w:rPr>
        <w:t>No additional data are available.</w:t>
      </w:r>
    </w:p>
    <w:p w14:paraId="42E94398" w14:textId="77777777" w:rsidR="00352CD1" w:rsidRPr="00543FE5" w:rsidRDefault="00352CD1" w:rsidP="00543FE5">
      <w:pPr>
        <w:widowControl/>
        <w:adjustRightInd w:val="0"/>
        <w:snapToGrid w:val="0"/>
        <w:spacing w:line="360" w:lineRule="auto"/>
        <w:rPr>
          <w:rFonts w:ascii="Book Antiqua" w:hAnsi="Book Antiqua"/>
          <w:sz w:val="24"/>
          <w:szCs w:val="24"/>
        </w:rPr>
      </w:pPr>
    </w:p>
    <w:p w14:paraId="13975D56" w14:textId="09D2E614" w:rsidR="00793E80" w:rsidRDefault="00A3033B"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ARRIVE guidelines statement:</w:t>
      </w:r>
      <w:r w:rsidR="008C74A0" w:rsidRPr="00543FE5">
        <w:rPr>
          <w:rFonts w:ascii="Book Antiqua" w:hAnsi="Book Antiqua"/>
          <w:sz w:val="24"/>
          <w:szCs w:val="24"/>
        </w:rPr>
        <w:t xml:space="preserve"> The manuscript was prepared and revised according to the ARRIVE guidelines.</w:t>
      </w:r>
    </w:p>
    <w:p w14:paraId="7AD14828" w14:textId="49CA1DE4" w:rsidR="00352CD1" w:rsidRDefault="00352CD1" w:rsidP="00543FE5">
      <w:pPr>
        <w:widowControl/>
        <w:adjustRightInd w:val="0"/>
        <w:snapToGrid w:val="0"/>
        <w:spacing w:line="360" w:lineRule="auto"/>
        <w:rPr>
          <w:rFonts w:ascii="Book Antiqua" w:hAnsi="Book Antiqua"/>
          <w:sz w:val="24"/>
          <w:szCs w:val="24"/>
        </w:rPr>
      </w:pPr>
    </w:p>
    <w:p w14:paraId="255749EE" w14:textId="77777777" w:rsidR="00352CD1" w:rsidRPr="00352CD1" w:rsidRDefault="00352CD1" w:rsidP="00352CD1">
      <w:pPr>
        <w:widowControl/>
        <w:snapToGrid w:val="0"/>
        <w:spacing w:line="360" w:lineRule="auto"/>
        <w:rPr>
          <w:rFonts w:ascii="Book Antiqua" w:eastAsia="宋体" w:hAnsi="Book Antiqua" w:cs="Times New Roman"/>
          <w:kern w:val="0"/>
          <w:sz w:val="24"/>
          <w:szCs w:val="24"/>
        </w:rPr>
      </w:pPr>
      <w:bookmarkStart w:id="2" w:name="OLE_LINK25"/>
      <w:bookmarkStart w:id="3" w:name="OLE_LINK26"/>
      <w:bookmarkStart w:id="4" w:name="OLE_LINK375"/>
      <w:bookmarkStart w:id="5" w:name="OLE_LINK32"/>
      <w:bookmarkStart w:id="6" w:name="OLE_LINK381"/>
      <w:bookmarkStart w:id="7" w:name="OLE_LINK413"/>
      <w:bookmarkStart w:id="8" w:name="OLE_LINK61"/>
      <w:bookmarkStart w:id="9" w:name="OLE_LINK615"/>
      <w:bookmarkStart w:id="10" w:name="OLE_LINK69"/>
      <w:bookmarkStart w:id="11" w:name="OLE_LINK140"/>
      <w:r w:rsidRPr="00352CD1">
        <w:rPr>
          <w:rFonts w:ascii="Book Antiqua" w:eastAsia="宋体" w:hAnsi="Book Antiqua" w:cs="Times New Roman"/>
          <w:b/>
          <w:color w:val="000000"/>
          <w:kern w:val="0"/>
          <w:sz w:val="24"/>
          <w:szCs w:val="24"/>
        </w:rPr>
        <w:t xml:space="preserve">Open-Access: </w:t>
      </w:r>
      <w:r w:rsidRPr="00352CD1">
        <w:rPr>
          <w:rFonts w:ascii="Book Antiqua" w:eastAsia="宋体" w:hAnsi="Book Antiqua" w:cs="Times New Roman"/>
          <w:color w:val="000000"/>
          <w:kern w:val="0"/>
          <w:sz w:val="24"/>
          <w:szCs w:val="24"/>
        </w:rPr>
        <w:t xml:space="preserve">This is an </w:t>
      </w:r>
      <w:r w:rsidRPr="00352CD1">
        <w:rPr>
          <w:rFonts w:ascii="Book Antiqua" w:eastAsia="宋体" w:hAnsi="Book Antiqua" w:cs="宋体"/>
          <w:kern w:val="0"/>
          <w:sz w:val="24"/>
          <w:szCs w:val="24"/>
        </w:rPr>
        <w:t xml:space="preserve">open-access article that was </w:t>
      </w:r>
      <w:r w:rsidRPr="00352CD1">
        <w:rPr>
          <w:rFonts w:ascii="Book Antiqua" w:eastAsia="宋体" w:hAnsi="Book Antiqua" w:cs="Times New Roman"/>
          <w:kern w:val="0"/>
          <w:sz w:val="24"/>
          <w:szCs w:val="24"/>
        </w:rPr>
        <w:t xml:space="preserve">selected by an in-house editor and fully peer-reviewed by external reviewers. It is </w:t>
      </w:r>
      <w:r w:rsidRPr="00352CD1">
        <w:rPr>
          <w:rFonts w:ascii="Book Antiqua" w:eastAsia="宋体" w:hAnsi="Book Antiqua" w:cs="宋体"/>
          <w:kern w:val="0"/>
          <w:sz w:val="24"/>
          <w:szCs w:val="24"/>
        </w:rPr>
        <w:t xml:space="preserve">distributed in accordance with </w:t>
      </w:r>
      <w:r w:rsidRPr="00352CD1">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352CD1">
          <w:rPr>
            <w:rFonts w:ascii="Book Antiqua" w:eastAsia="宋体" w:hAnsi="Book Antiqua" w:cs="Times New Roman"/>
            <w:color w:val="0000FF"/>
            <w:kern w:val="0"/>
            <w:sz w:val="24"/>
            <w:szCs w:val="24"/>
            <w:u w:val="single"/>
          </w:rPr>
          <w:t>http://creativecommons.org/licenses/by-nc/4.0/</w:t>
        </w:r>
      </w:hyperlink>
    </w:p>
    <w:p w14:paraId="20BBEB55" w14:textId="77777777" w:rsidR="00352CD1" w:rsidRPr="00352CD1" w:rsidRDefault="00352CD1" w:rsidP="00352CD1">
      <w:pPr>
        <w:widowControl/>
        <w:snapToGrid w:val="0"/>
        <w:spacing w:line="360" w:lineRule="auto"/>
        <w:rPr>
          <w:rFonts w:ascii="Book Antiqua" w:eastAsia="宋体" w:hAnsi="Book Antiqua" w:cs="Times New Roman"/>
          <w:kern w:val="0"/>
          <w:sz w:val="24"/>
          <w:szCs w:val="24"/>
        </w:rPr>
      </w:pPr>
    </w:p>
    <w:p w14:paraId="69E99B4D" w14:textId="2E655DF7" w:rsidR="00352CD1" w:rsidRDefault="00352CD1" w:rsidP="00352CD1">
      <w:pPr>
        <w:widowControl/>
        <w:adjustRightInd w:val="0"/>
        <w:snapToGrid w:val="0"/>
        <w:spacing w:line="360" w:lineRule="auto"/>
        <w:rPr>
          <w:rFonts w:ascii="Book Antiqua" w:eastAsia="宋体" w:hAnsi="Book Antiqua" w:cs="Times New Roman"/>
          <w:bCs/>
          <w:kern w:val="0"/>
          <w:sz w:val="24"/>
          <w:szCs w:val="24"/>
        </w:rPr>
      </w:pPr>
      <w:bookmarkStart w:id="12" w:name="OLE_LINK11"/>
      <w:r w:rsidRPr="00352CD1">
        <w:rPr>
          <w:rFonts w:ascii="Book Antiqua" w:eastAsia="宋体" w:hAnsi="Book Antiqua" w:cs="Times New Roman"/>
          <w:b/>
          <w:bCs/>
          <w:kern w:val="0"/>
          <w:sz w:val="24"/>
          <w:szCs w:val="24"/>
          <w:highlight w:val="white"/>
        </w:rPr>
        <w:t>Manuscript source:</w:t>
      </w:r>
      <w:r w:rsidRPr="00352CD1">
        <w:rPr>
          <w:rFonts w:ascii="Book Antiqua" w:eastAsia="宋体" w:hAnsi="Book Antiqua" w:cs="Times New Roman" w:hint="eastAsia"/>
          <w:b/>
          <w:bCs/>
          <w:kern w:val="0"/>
          <w:sz w:val="24"/>
          <w:szCs w:val="24"/>
          <w:highlight w:val="white"/>
        </w:rPr>
        <w:t xml:space="preserve"> </w:t>
      </w:r>
      <w:r w:rsidRPr="00352CD1">
        <w:rPr>
          <w:rFonts w:ascii="Book Antiqua" w:eastAsia="宋体" w:hAnsi="Book Antiqua" w:cs="Times New Roman"/>
          <w:bCs/>
          <w:kern w:val="0"/>
          <w:sz w:val="24"/>
          <w:szCs w:val="24"/>
          <w:highlight w:val="white"/>
        </w:rPr>
        <w:t>Unsolicited manuscript</w:t>
      </w:r>
      <w:bookmarkEnd w:id="2"/>
      <w:bookmarkEnd w:id="3"/>
      <w:bookmarkEnd w:id="4"/>
      <w:bookmarkEnd w:id="5"/>
      <w:bookmarkEnd w:id="6"/>
      <w:bookmarkEnd w:id="7"/>
      <w:bookmarkEnd w:id="8"/>
      <w:bookmarkEnd w:id="9"/>
      <w:bookmarkEnd w:id="10"/>
      <w:bookmarkEnd w:id="11"/>
      <w:bookmarkEnd w:id="12"/>
    </w:p>
    <w:p w14:paraId="01D292B8" w14:textId="77777777" w:rsidR="00352CD1" w:rsidRPr="00543FE5" w:rsidRDefault="00352CD1" w:rsidP="00352CD1">
      <w:pPr>
        <w:widowControl/>
        <w:adjustRightInd w:val="0"/>
        <w:snapToGrid w:val="0"/>
        <w:spacing w:line="360" w:lineRule="auto"/>
        <w:rPr>
          <w:rFonts w:ascii="Book Antiqua" w:hAnsi="Book Antiqua"/>
          <w:b/>
          <w:sz w:val="24"/>
          <w:szCs w:val="24"/>
        </w:rPr>
      </w:pPr>
    </w:p>
    <w:p w14:paraId="405CC20E" w14:textId="668E29B1" w:rsidR="00352CD1" w:rsidRPr="00543FE5" w:rsidRDefault="00F53CB2"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Corresponding author:</w:t>
      </w:r>
      <w:r w:rsidR="00E038E0" w:rsidRPr="00543FE5">
        <w:rPr>
          <w:rFonts w:ascii="Book Antiqua" w:hAnsi="Book Antiqua"/>
          <w:sz w:val="24"/>
          <w:szCs w:val="24"/>
        </w:rPr>
        <w:t xml:space="preserve"> </w:t>
      </w:r>
      <w:r w:rsidR="00E038E0" w:rsidRPr="00AC5198">
        <w:rPr>
          <w:rFonts w:ascii="Book Antiqua" w:hAnsi="Book Antiqua"/>
          <w:b/>
          <w:bCs/>
          <w:sz w:val="24"/>
          <w:szCs w:val="24"/>
        </w:rPr>
        <w:t xml:space="preserve">Ling Zhang, </w:t>
      </w:r>
      <w:r w:rsidR="00AC5198" w:rsidRPr="00AC5198">
        <w:rPr>
          <w:rFonts w:ascii="Book Antiqua" w:hAnsi="Book Antiqua"/>
          <w:b/>
          <w:bCs/>
          <w:sz w:val="24"/>
          <w:szCs w:val="24"/>
        </w:rPr>
        <w:t>MD, Professor,</w:t>
      </w:r>
      <w:r w:rsidR="00254F87" w:rsidRPr="00543FE5">
        <w:rPr>
          <w:rFonts w:ascii="Book Antiqua" w:hAnsi="Book Antiqua"/>
          <w:sz w:val="24"/>
          <w:szCs w:val="24"/>
        </w:rPr>
        <w:t xml:space="preserve"> </w:t>
      </w:r>
      <w:r w:rsidR="00E038E0" w:rsidRPr="00543FE5">
        <w:rPr>
          <w:rFonts w:ascii="Book Antiqua" w:hAnsi="Book Antiqua"/>
          <w:sz w:val="24"/>
          <w:szCs w:val="24"/>
        </w:rPr>
        <w:t xml:space="preserve">Department of Hepatobiliary and Pancreatic Surgery, </w:t>
      </w:r>
      <w:r w:rsidR="00CD5A7F" w:rsidRPr="00543FE5">
        <w:rPr>
          <w:rFonts w:ascii="Book Antiqua" w:hAnsi="Book Antiqua"/>
          <w:sz w:val="24"/>
          <w:szCs w:val="24"/>
        </w:rPr>
        <w:t>t</w:t>
      </w:r>
      <w:r w:rsidR="00E038E0" w:rsidRPr="00543FE5">
        <w:rPr>
          <w:rFonts w:ascii="Book Antiqua" w:hAnsi="Book Antiqua"/>
          <w:sz w:val="24"/>
          <w:szCs w:val="24"/>
        </w:rPr>
        <w:t>he Affiliated Cancer Hospital of Zhengzhou University, No. 127</w:t>
      </w:r>
      <w:r w:rsidR="00026CCC">
        <w:rPr>
          <w:rFonts w:ascii="Book Antiqua" w:hAnsi="Book Antiqua"/>
          <w:sz w:val="24"/>
          <w:szCs w:val="24"/>
        </w:rPr>
        <w:t>,</w:t>
      </w:r>
      <w:r w:rsidR="00E038E0" w:rsidRPr="00543FE5">
        <w:rPr>
          <w:rFonts w:ascii="Book Antiqua" w:hAnsi="Book Antiqua"/>
          <w:sz w:val="24"/>
          <w:szCs w:val="24"/>
        </w:rPr>
        <w:t xml:space="preserve"> Dongming Road, Zhengzhou 450008, Henan Province, China. </w:t>
      </w:r>
      <w:r w:rsidR="00E038E0" w:rsidRPr="00CD5A7F">
        <w:rPr>
          <w:rFonts w:ascii="Book Antiqua" w:hAnsi="Book Antiqua"/>
          <w:sz w:val="24"/>
          <w:szCs w:val="24"/>
          <w:u w:val="single"/>
        </w:rPr>
        <w:t>zzuzhangling@163.</w:t>
      </w:r>
      <w:r w:rsidR="002B6335" w:rsidRPr="00CD5A7F">
        <w:rPr>
          <w:rFonts w:ascii="Book Antiqua" w:hAnsi="Book Antiqua"/>
          <w:sz w:val="24"/>
          <w:szCs w:val="24"/>
          <w:u w:val="single"/>
        </w:rPr>
        <w:t>c</w:t>
      </w:r>
      <w:r w:rsidR="00E038E0" w:rsidRPr="00CD5A7F">
        <w:rPr>
          <w:rFonts w:ascii="Book Antiqua" w:hAnsi="Book Antiqua"/>
          <w:sz w:val="24"/>
          <w:szCs w:val="24"/>
          <w:u w:val="single"/>
        </w:rPr>
        <w:t>om</w:t>
      </w:r>
    </w:p>
    <w:p w14:paraId="6C41EF15" w14:textId="77777777" w:rsidR="00F05771" w:rsidRDefault="00F75A66"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Telephone:</w:t>
      </w:r>
      <w:r w:rsidRPr="00543FE5">
        <w:rPr>
          <w:rFonts w:ascii="Book Antiqua" w:hAnsi="Book Antiqua"/>
          <w:sz w:val="24"/>
          <w:szCs w:val="24"/>
        </w:rPr>
        <w:t xml:space="preserve"> +86-</w:t>
      </w:r>
      <w:r w:rsidR="00DD05DD" w:rsidRPr="00543FE5">
        <w:rPr>
          <w:rFonts w:ascii="Book Antiqua" w:hAnsi="Book Antiqua"/>
          <w:sz w:val="24"/>
          <w:szCs w:val="24"/>
        </w:rPr>
        <w:t>37</w:t>
      </w:r>
      <w:r w:rsidRPr="00543FE5">
        <w:rPr>
          <w:rFonts w:ascii="Book Antiqua" w:hAnsi="Book Antiqua"/>
          <w:sz w:val="24"/>
          <w:szCs w:val="24"/>
        </w:rPr>
        <w:t>1-6</w:t>
      </w:r>
      <w:r w:rsidR="00DD05DD" w:rsidRPr="00543FE5">
        <w:rPr>
          <w:rFonts w:ascii="Book Antiqua" w:hAnsi="Book Antiqua"/>
          <w:sz w:val="24"/>
          <w:szCs w:val="24"/>
        </w:rPr>
        <w:t xml:space="preserve">5587787 </w:t>
      </w:r>
    </w:p>
    <w:p w14:paraId="2D5CA988" w14:textId="387DEC65" w:rsidR="00F75A66" w:rsidRDefault="00F75A66" w:rsidP="00543FE5">
      <w:pPr>
        <w:widowControl/>
        <w:adjustRightInd w:val="0"/>
        <w:snapToGrid w:val="0"/>
        <w:spacing w:line="360" w:lineRule="auto"/>
        <w:rPr>
          <w:rFonts w:ascii="Book Antiqua" w:hAnsi="Book Antiqua"/>
          <w:sz w:val="24"/>
          <w:szCs w:val="24"/>
        </w:rPr>
      </w:pPr>
      <w:r w:rsidRPr="00F05771">
        <w:rPr>
          <w:rFonts w:ascii="Book Antiqua" w:hAnsi="Book Antiqua"/>
          <w:b/>
          <w:bCs/>
          <w:sz w:val="24"/>
          <w:szCs w:val="24"/>
        </w:rPr>
        <w:t>Fax:</w:t>
      </w:r>
      <w:r w:rsidRPr="00543FE5">
        <w:rPr>
          <w:rFonts w:ascii="Book Antiqua" w:hAnsi="Book Antiqua"/>
          <w:sz w:val="24"/>
          <w:szCs w:val="24"/>
        </w:rPr>
        <w:t xml:space="preserve"> </w:t>
      </w:r>
      <w:r w:rsidR="00DD05DD" w:rsidRPr="00543FE5">
        <w:rPr>
          <w:rFonts w:ascii="Book Antiqua" w:hAnsi="Book Antiqua"/>
          <w:sz w:val="24"/>
          <w:szCs w:val="24"/>
        </w:rPr>
        <w:t>+86-371-65587787</w:t>
      </w:r>
    </w:p>
    <w:p w14:paraId="51E2AA98" w14:textId="423018E7" w:rsidR="00F05771" w:rsidRDefault="00F05771" w:rsidP="00543FE5">
      <w:pPr>
        <w:widowControl/>
        <w:adjustRightInd w:val="0"/>
        <w:snapToGrid w:val="0"/>
        <w:spacing w:line="360" w:lineRule="auto"/>
        <w:rPr>
          <w:rFonts w:ascii="Book Antiqua" w:hAnsi="Book Antiqua"/>
          <w:sz w:val="24"/>
          <w:szCs w:val="24"/>
        </w:rPr>
      </w:pPr>
    </w:p>
    <w:p w14:paraId="6A618211" w14:textId="40A6B46D" w:rsidR="00F05771" w:rsidRPr="00F05771" w:rsidRDefault="00F05771" w:rsidP="00F05771">
      <w:pPr>
        <w:widowControl/>
        <w:adjustRightInd w:val="0"/>
        <w:snapToGrid w:val="0"/>
        <w:spacing w:line="360" w:lineRule="auto"/>
        <w:rPr>
          <w:rFonts w:ascii="Book Antiqua" w:eastAsia="宋体" w:hAnsi="Book Antiqua" w:cs="Times New Roman"/>
          <w:b/>
          <w:kern w:val="0"/>
          <w:sz w:val="24"/>
          <w:szCs w:val="24"/>
        </w:rPr>
      </w:pPr>
      <w:bookmarkStart w:id="13" w:name="OLE_LINK14"/>
      <w:bookmarkStart w:id="14" w:name="OLE_LINK16"/>
      <w:bookmarkStart w:id="15" w:name="OLE_LINK51"/>
      <w:bookmarkStart w:id="16" w:name="OLE_LINK27"/>
      <w:bookmarkStart w:id="17" w:name="OLE_LINK382"/>
      <w:bookmarkStart w:id="18" w:name="OLE_LINK30"/>
      <w:bookmarkStart w:id="19" w:name="OLE_LINK376"/>
      <w:bookmarkStart w:id="20" w:name="OLE_LINK35"/>
      <w:bookmarkStart w:id="21" w:name="OLE_LINK64"/>
      <w:bookmarkStart w:id="22" w:name="OLE_LINK616"/>
      <w:bookmarkStart w:id="23" w:name="OLE_LINK141"/>
      <w:r w:rsidRPr="00F05771">
        <w:rPr>
          <w:rFonts w:ascii="Book Antiqua" w:eastAsia="宋体" w:hAnsi="Book Antiqua" w:cs="Times New Roman"/>
          <w:b/>
          <w:kern w:val="0"/>
          <w:sz w:val="24"/>
          <w:szCs w:val="24"/>
        </w:rPr>
        <w:t xml:space="preserve">Received: </w:t>
      </w:r>
      <w:r>
        <w:rPr>
          <w:rFonts w:ascii="Book Antiqua" w:eastAsia="宋体" w:hAnsi="Book Antiqua" w:cs="Times New Roman"/>
          <w:kern w:val="0"/>
          <w:sz w:val="24"/>
          <w:szCs w:val="24"/>
        </w:rPr>
        <w:t>July</w:t>
      </w:r>
      <w:r w:rsidRPr="00F05771">
        <w:rPr>
          <w:rFonts w:ascii="Book Antiqua" w:eastAsia="等线" w:hAnsi="Book Antiqua" w:cs="Times New Roman"/>
          <w:kern w:val="0"/>
          <w:sz w:val="24"/>
          <w:szCs w:val="24"/>
        </w:rPr>
        <w:t xml:space="preserve"> </w:t>
      </w:r>
      <w:r>
        <w:rPr>
          <w:rFonts w:ascii="Book Antiqua" w:eastAsia="等线" w:hAnsi="Book Antiqua" w:cs="Times New Roman"/>
          <w:kern w:val="0"/>
          <w:sz w:val="24"/>
          <w:szCs w:val="24"/>
        </w:rPr>
        <w:t>13</w:t>
      </w:r>
      <w:r w:rsidRPr="00F05771">
        <w:rPr>
          <w:rFonts w:ascii="Book Antiqua" w:eastAsia="等线" w:hAnsi="Book Antiqua" w:cs="Times New Roman"/>
          <w:kern w:val="0"/>
          <w:sz w:val="24"/>
          <w:szCs w:val="24"/>
        </w:rPr>
        <w:t>, 2019</w:t>
      </w:r>
    </w:p>
    <w:p w14:paraId="39C7B25F" w14:textId="20EF4BB7" w:rsidR="00F05771" w:rsidRPr="00F05771" w:rsidRDefault="00F05771" w:rsidP="00F05771">
      <w:pPr>
        <w:widowControl/>
        <w:adjustRightInd w:val="0"/>
        <w:snapToGrid w:val="0"/>
        <w:spacing w:line="360" w:lineRule="auto"/>
        <w:rPr>
          <w:rFonts w:ascii="Book Antiqua" w:eastAsia="等线" w:hAnsi="Book Antiqua" w:cs="Times New Roman"/>
          <w:b/>
          <w:kern w:val="0"/>
          <w:sz w:val="24"/>
          <w:szCs w:val="24"/>
        </w:rPr>
      </w:pPr>
      <w:r w:rsidRPr="00F05771">
        <w:rPr>
          <w:rFonts w:ascii="Book Antiqua" w:eastAsia="宋体" w:hAnsi="Book Antiqua" w:cs="Times New Roman"/>
          <w:b/>
          <w:kern w:val="0"/>
          <w:sz w:val="24"/>
          <w:szCs w:val="24"/>
        </w:rPr>
        <w:t>Peer-review started:</w:t>
      </w:r>
      <w:r w:rsidRPr="00F05771">
        <w:rPr>
          <w:rFonts w:ascii="Book Antiqua" w:eastAsia="等线" w:hAnsi="Book Antiqua" w:cs="Times New Roman"/>
          <w:b/>
          <w:kern w:val="0"/>
          <w:sz w:val="24"/>
          <w:szCs w:val="24"/>
        </w:rPr>
        <w:t xml:space="preserve"> </w:t>
      </w:r>
      <w:r>
        <w:rPr>
          <w:rFonts w:ascii="Book Antiqua" w:eastAsia="宋体" w:hAnsi="Book Antiqua" w:cs="Times New Roman"/>
          <w:kern w:val="0"/>
          <w:sz w:val="24"/>
          <w:szCs w:val="24"/>
        </w:rPr>
        <w:t>July</w:t>
      </w:r>
      <w:r w:rsidRPr="00F05771">
        <w:rPr>
          <w:rFonts w:ascii="Book Antiqua" w:eastAsia="等线" w:hAnsi="Book Antiqua" w:cs="Times New Roman"/>
          <w:kern w:val="0"/>
          <w:sz w:val="24"/>
          <w:szCs w:val="24"/>
        </w:rPr>
        <w:t xml:space="preserve"> </w:t>
      </w:r>
      <w:r>
        <w:rPr>
          <w:rFonts w:ascii="Book Antiqua" w:eastAsia="等线" w:hAnsi="Book Antiqua" w:cs="Times New Roman"/>
          <w:kern w:val="0"/>
          <w:sz w:val="24"/>
          <w:szCs w:val="24"/>
        </w:rPr>
        <w:t>16</w:t>
      </w:r>
      <w:r w:rsidRPr="00F05771">
        <w:rPr>
          <w:rFonts w:ascii="Book Antiqua" w:eastAsia="等线" w:hAnsi="Book Antiqua" w:cs="Times New Roman"/>
          <w:kern w:val="0"/>
          <w:sz w:val="24"/>
          <w:szCs w:val="24"/>
        </w:rPr>
        <w:t>, 2019</w:t>
      </w:r>
    </w:p>
    <w:p w14:paraId="3D12CB71" w14:textId="723B6BDE" w:rsidR="00F05771" w:rsidRPr="00F05771" w:rsidRDefault="00F05771" w:rsidP="00F05771">
      <w:pPr>
        <w:widowControl/>
        <w:adjustRightInd w:val="0"/>
        <w:snapToGrid w:val="0"/>
        <w:spacing w:line="360" w:lineRule="auto"/>
        <w:rPr>
          <w:rFonts w:ascii="Book Antiqua" w:eastAsia="等线" w:hAnsi="Book Antiqua" w:cs="Times New Roman"/>
          <w:b/>
          <w:kern w:val="0"/>
          <w:sz w:val="24"/>
          <w:szCs w:val="24"/>
        </w:rPr>
      </w:pPr>
      <w:r w:rsidRPr="00F05771">
        <w:rPr>
          <w:rFonts w:ascii="Book Antiqua" w:eastAsia="宋体" w:hAnsi="Book Antiqua" w:cs="Times New Roman"/>
          <w:b/>
          <w:kern w:val="0"/>
          <w:sz w:val="24"/>
          <w:szCs w:val="24"/>
        </w:rPr>
        <w:t>First decision:</w:t>
      </w:r>
      <w:r w:rsidRPr="00F05771">
        <w:rPr>
          <w:rFonts w:ascii="Book Antiqua" w:eastAsia="等线" w:hAnsi="Book Antiqua" w:cs="Times New Roman"/>
          <w:b/>
          <w:kern w:val="0"/>
          <w:sz w:val="24"/>
          <w:szCs w:val="24"/>
        </w:rPr>
        <w:t xml:space="preserve"> </w:t>
      </w:r>
      <w:r>
        <w:rPr>
          <w:rFonts w:ascii="Book Antiqua" w:eastAsia="宋体" w:hAnsi="Book Antiqua" w:cs="Times New Roman"/>
          <w:kern w:val="0"/>
          <w:sz w:val="24"/>
          <w:szCs w:val="24"/>
        </w:rPr>
        <w:t>August 18</w:t>
      </w:r>
      <w:r w:rsidRPr="00F05771">
        <w:rPr>
          <w:rFonts w:ascii="Book Antiqua" w:eastAsia="等线" w:hAnsi="Book Antiqua" w:cs="Times New Roman"/>
          <w:kern w:val="0"/>
          <w:sz w:val="24"/>
          <w:szCs w:val="24"/>
        </w:rPr>
        <w:t>, 2019</w:t>
      </w:r>
    </w:p>
    <w:p w14:paraId="15137B3B" w14:textId="040976CD" w:rsidR="00F05771" w:rsidRPr="00F05771" w:rsidRDefault="00F05771" w:rsidP="00F05771">
      <w:pPr>
        <w:widowControl/>
        <w:adjustRightInd w:val="0"/>
        <w:snapToGrid w:val="0"/>
        <w:spacing w:line="360" w:lineRule="auto"/>
        <w:rPr>
          <w:rFonts w:ascii="Book Antiqua" w:eastAsia="宋体" w:hAnsi="Book Antiqua" w:cs="Times New Roman"/>
          <w:b/>
          <w:kern w:val="0"/>
          <w:sz w:val="24"/>
          <w:szCs w:val="24"/>
        </w:rPr>
      </w:pPr>
      <w:r w:rsidRPr="00F05771">
        <w:rPr>
          <w:rFonts w:ascii="Book Antiqua" w:eastAsia="宋体" w:hAnsi="Book Antiqua" w:cs="Times New Roman"/>
          <w:b/>
          <w:kern w:val="0"/>
          <w:sz w:val="24"/>
          <w:szCs w:val="24"/>
        </w:rPr>
        <w:t xml:space="preserve">Revised: </w:t>
      </w:r>
      <w:r>
        <w:rPr>
          <w:rFonts w:ascii="Book Antiqua" w:eastAsia="宋体" w:hAnsi="Book Antiqua" w:cs="Times New Roman"/>
          <w:kern w:val="0"/>
          <w:sz w:val="24"/>
          <w:szCs w:val="24"/>
        </w:rPr>
        <w:t>September</w:t>
      </w:r>
      <w:r w:rsidRPr="00F05771">
        <w:rPr>
          <w:rFonts w:ascii="Book Antiqua" w:eastAsia="宋体" w:hAnsi="Book Antiqua" w:cs="Times New Roman"/>
          <w:kern w:val="0"/>
          <w:sz w:val="24"/>
          <w:szCs w:val="24"/>
        </w:rPr>
        <w:t xml:space="preserve"> 3, 2019</w:t>
      </w:r>
    </w:p>
    <w:p w14:paraId="276B3D5C" w14:textId="1A8C03A8" w:rsidR="00F05771" w:rsidRPr="00F05771" w:rsidRDefault="00F05771" w:rsidP="00F05771">
      <w:pPr>
        <w:widowControl/>
        <w:adjustRightInd w:val="0"/>
        <w:snapToGrid w:val="0"/>
        <w:spacing w:line="360" w:lineRule="auto"/>
        <w:rPr>
          <w:rFonts w:ascii="Book Antiqua" w:eastAsia="宋体" w:hAnsi="Book Antiqua" w:cs="Times New Roman"/>
          <w:b/>
          <w:kern w:val="0"/>
          <w:sz w:val="24"/>
          <w:szCs w:val="24"/>
        </w:rPr>
      </w:pPr>
      <w:r w:rsidRPr="00F05771">
        <w:rPr>
          <w:rFonts w:ascii="Book Antiqua" w:eastAsia="宋体" w:hAnsi="Book Antiqua" w:cs="Times New Roman"/>
          <w:b/>
          <w:kern w:val="0"/>
          <w:sz w:val="24"/>
          <w:szCs w:val="24"/>
        </w:rPr>
        <w:t>Accepted:</w:t>
      </w:r>
      <w:r w:rsidR="00D92E65" w:rsidRPr="00D92E65">
        <w:t xml:space="preserve"> </w:t>
      </w:r>
      <w:r w:rsidR="00D92E65" w:rsidRPr="00D92E65">
        <w:rPr>
          <w:rFonts w:ascii="Book Antiqua" w:eastAsia="宋体" w:hAnsi="Book Antiqua" w:cs="Times New Roman"/>
          <w:kern w:val="0"/>
          <w:sz w:val="24"/>
          <w:szCs w:val="24"/>
        </w:rPr>
        <w:t>September 27, 2019</w:t>
      </w:r>
      <w:r w:rsidRPr="00D92E65">
        <w:rPr>
          <w:rFonts w:ascii="Book Antiqua" w:eastAsia="宋体" w:hAnsi="Book Antiqua" w:cs="Times New Roman"/>
          <w:kern w:val="0"/>
          <w:sz w:val="24"/>
          <w:szCs w:val="24"/>
        </w:rPr>
        <w:t xml:space="preserve"> </w:t>
      </w:r>
    </w:p>
    <w:p w14:paraId="581DAB5E" w14:textId="77777777" w:rsidR="00F05771" w:rsidRPr="00F05771" w:rsidRDefault="00F05771" w:rsidP="00F05771">
      <w:pPr>
        <w:widowControl/>
        <w:adjustRightInd w:val="0"/>
        <w:snapToGrid w:val="0"/>
        <w:spacing w:line="360" w:lineRule="auto"/>
        <w:rPr>
          <w:rFonts w:ascii="Book Antiqua" w:eastAsia="宋体" w:hAnsi="Book Antiqua" w:cs="Times New Roman"/>
          <w:b/>
          <w:kern w:val="0"/>
          <w:sz w:val="24"/>
          <w:szCs w:val="24"/>
        </w:rPr>
      </w:pPr>
      <w:r w:rsidRPr="00F05771">
        <w:rPr>
          <w:rFonts w:ascii="Book Antiqua" w:eastAsia="宋体" w:hAnsi="Book Antiqua" w:cs="Times New Roman"/>
          <w:b/>
          <w:kern w:val="0"/>
          <w:sz w:val="24"/>
          <w:szCs w:val="24"/>
        </w:rPr>
        <w:lastRenderedPageBreak/>
        <w:t>Article in press:</w:t>
      </w:r>
    </w:p>
    <w:p w14:paraId="054410CA" w14:textId="77777777" w:rsidR="00F05771" w:rsidRPr="00F05771" w:rsidRDefault="00F05771" w:rsidP="00F05771">
      <w:pPr>
        <w:widowControl/>
        <w:snapToGrid w:val="0"/>
        <w:spacing w:line="360" w:lineRule="auto"/>
        <w:rPr>
          <w:rFonts w:ascii="Book Antiqua" w:eastAsia="宋体" w:hAnsi="Book Antiqua" w:cs="Times New Roman"/>
          <w:color w:val="000000"/>
          <w:kern w:val="0"/>
          <w:sz w:val="24"/>
          <w:szCs w:val="24"/>
        </w:rPr>
      </w:pPr>
      <w:r w:rsidRPr="00F05771">
        <w:rPr>
          <w:rFonts w:ascii="Book Antiqua" w:eastAsia="宋体" w:hAnsi="Book Antiqua" w:cs="Times New Roman"/>
          <w:b/>
          <w:kern w:val="0"/>
          <w:sz w:val="24"/>
          <w:szCs w:val="24"/>
        </w:rPr>
        <w:t>Published online:</w:t>
      </w:r>
      <w:bookmarkEnd w:id="13"/>
      <w:bookmarkEnd w:id="14"/>
      <w:bookmarkEnd w:id="15"/>
      <w:bookmarkEnd w:id="16"/>
      <w:bookmarkEnd w:id="17"/>
    </w:p>
    <w:bookmarkEnd w:id="18"/>
    <w:bookmarkEnd w:id="19"/>
    <w:bookmarkEnd w:id="20"/>
    <w:bookmarkEnd w:id="21"/>
    <w:bookmarkEnd w:id="22"/>
    <w:bookmarkEnd w:id="23"/>
    <w:p w14:paraId="4A383BF8" w14:textId="21E5B369" w:rsidR="00F05771" w:rsidRDefault="00F05771">
      <w:pPr>
        <w:widowControl/>
        <w:jc w:val="left"/>
        <w:rPr>
          <w:rFonts w:ascii="Book Antiqua" w:hAnsi="Book Antiqua"/>
          <w:sz w:val="24"/>
          <w:szCs w:val="24"/>
        </w:rPr>
      </w:pPr>
      <w:r>
        <w:rPr>
          <w:rFonts w:ascii="Book Antiqua" w:hAnsi="Book Antiqua"/>
          <w:sz w:val="24"/>
          <w:szCs w:val="24"/>
        </w:rPr>
        <w:br w:type="page"/>
      </w:r>
    </w:p>
    <w:p w14:paraId="23EA9885" w14:textId="77777777" w:rsidR="0093388B" w:rsidRPr="00543FE5" w:rsidRDefault="000D76ED" w:rsidP="00543FE5">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lastRenderedPageBreak/>
        <w:t>Abstract</w:t>
      </w:r>
    </w:p>
    <w:p w14:paraId="5E314AC8" w14:textId="2170BA96" w:rsidR="00EA4C44" w:rsidRPr="00543FE5" w:rsidRDefault="00EA4C44"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BACKGROUND</w:t>
      </w:r>
    </w:p>
    <w:p w14:paraId="4C188630" w14:textId="3EC6E526" w:rsidR="00EA4C44" w:rsidRDefault="008E2045"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Studies have shown that insulin-like growth factor 2 mRNA-binding protein 1 (IGF2BP1) plays critical roles in the genesis and development of human cancers.</w:t>
      </w:r>
    </w:p>
    <w:p w14:paraId="6F51B8AC" w14:textId="77777777" w:rsidR="00870B6B" w:rsidRPr="00642B0B" w:rsidRDefault="00870B6B" w:rsidP="00543FE5">
      <w:pPr>
        <w:widowControl/>
        <w:adjustRightInd w:val="0"/>
        <w:snapToGrid w:val="0"/>
        <w:spacing w:line="360" w:lineRule="auto"/>
        <w:rPr>
          <w:rFonts w:ascii="Book Antiqua" w:hAnsi="Book Antiqua"/>
          <w:b/>
          <w:sz w:val="24"/>
          <w:szCs w:val="24"/>
        </w:rPr>
      </w:pPr>
    </w:p>
    <w:p w14:paraId="79E9DF42" w14:textId="77777777" w:rsidR="0093388B" w:rsidRPr="00543FE5" w:rsidRDefault="0093388B"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AIM</w:t>
      </w:r>
    </w:p>
    <w:p w14:paraId="2D1D9570" w14:textId="2D267E78" w:rsidR="000B23B7" w:rsidRDefault="008E2045"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To investigate t</w:t>
      </w:r>
      <w:r w:rsidR="000B23B7" w:rsidRPr="00543FE5">
        <w:rPr>
          <w:rFonts w:ascii="Book Antiqua" w:hAnsi="Book Antiqua"/>
          <w:sz w:val="24"/>
          <w:szCs w:val="24"/>
        </w:rPr>
        <w:t xml:space="preserve">he clinical significance and role of </w:t>
      </w:r>
      <w:r w:rsidR="00881B80" w:rsidRPr="00543FE5">
        <w:rPr>
          <w:rFonts w:ascii="Book Antiqua" w:hAnsi="Book Antiqua"/>
          <w:sz w:val="24"/>
          <w:szCs w:val="24"/>
        </w:rPr>
        <w:t>IGF2BP1</w:t>
      </w:r>
      <w:r w:rsidR="000B23B7" w:rsidRPr="00543FE5">
        <w:rPr>
          <w:rFonts w:ascii="Book Antiqua" w:hAnsi="Book Antiqua"/>
          <w:sz w:val="24"/>
          <w:szCs w:val="24"/>
        </w:rPr>
        <w:t xml:space="preserve"> </w:t>
      </w:r>
      <w:r w:rsidR="00881B80" w:rsidRPr="00543FE5">
        <w:rPr>
          <w:rFonts w:ascii="Book Antiqua" w:hAnsi="Book Antiqua"/>
          <w:sz w:val="24"/>
          <w:szCs w:val="24"/>
        </w:rPr>
        <w:t>in pancreatic cancer.</w:t>
      </w:r>
      <w:r w:rsidR="000B23B7" w:rsidRPr="00543FE5">
        <w:rPr>
          <w:rFonts w:ascii="Book Antiqua" w:hAnsi="Book Antiqua"/>
          <w:sz w:val="24"/>
          <w:szCs w:val="24"/>
        </w:rPr>
        <w:t xml:space="preserve"> </w:t>
      </w:r>
    </w:p>
    <w:p w14:paraId="38CE8F4C" w14:textId="77777777" w:rsidR="00870B6B" w:rsidRPr="00543FE5" w:rsidRDefault="00870B6B" w:rsidP="00543FE5">
      <w:pPr>
        <w:widowControl/>
        <w:adjustRightInd w:val="0"/>
        <w:snapToGrid w:val="0"/>
        <w:spacing w:line="360" w:lineRule="auto"/>
        <w:rPr>
          <w:rFonts w:ascii="Book Antiqua" w:hAnsi="Book Antiqua"/>
          <w:sz w:val="24"/>
          <w:szCs w:val="24"/>
        </w:rPr>
      </w:pPr>
    </w:p>
    <w:p w14:paraId="1BC49E5B" w14:textId="77777777" w:rsidR="0093388B" w:rsidRPr="00543FE5" w:rsidRDefault="0093388B"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METHODS</w:t>
      </w:r>
    </w:p>
    <w:p w14:paraId="60FBD33C" w14:textId="231F24CF" w:rsidR="00192C1F" w:rsidRDefault="009E2BB9"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Expression levels of IGF2BP1 and </w:t>
      </w:r>
      <w:r w:rsidR="00650DA8" w:rsidRPr="00543FE5">
        <w:rPr>
          <w:rFonts w:ascii="Book Antiqua" w:hAnsi="Book Antiqua"/>
          <w:sz w:val="24"/>
          <w:szCs w:val="24"/>
        </w:rPr>
        <w:t>microRNA-</w:t>
      </w:r>
      <w:r w:rsidR="00C70D83" w:rsidRPr="00543FE5">
        <w:rPr>
          <w:rFonts w:ascii="Book Antiqua" w:hAnsi="Book Antiqua"/>
          <w:sz w:val="24"/>
          <w:szCs w:val="24"/>
        </w:rPr>
        <w:t>4</w:t>
      </w:r>
      <w:r w:rsidR="00650DA8" w:rsidRPr="00543FE5">
        <w:rPr>
          <w:rFonts w:ascii="Book Antiqua" w:hAnsi="Book Antiqua"/>
          <w:sz w:val="24"/>
          <w:szCs w:val="24"/>
        </w:rPr>
        <w:t>94 (miR-494)</w:t>
      </w:r>
      <w:r w:rsidR="00B06451" w:rsidRPr="00543FE5">
        <w:rPr>
          <w:rFonts w:ascii="Book Antiqua" w:hAnsi="Book Antiqua"/>
          <w:sz w:val="24"/>
          <w:szCs w:val="24"/>
        </w:rPr>
        <w:t xml:space="preserve"> </w:t>
      </w:r>
      <w:r w:rsidR="0011158E" w:rsidRPr="00543FE5">
        <w:rPr>
          <w:rFonts w:ascii="Book Antiqua" w:hAnsi="Book Antiqua"/>
          <w:sz w:val="24"/>
          <w:szCs w:val="24"/>
        </w:rPr>
        <w:t xml:space="preserve">were mined </w:t>
      </w:r>
      <w:bookmarkStart w:id="24" w:name="_Hlk19868157"/>
      <w:r w:rsidR="00026CCC">
        <w:rPr>
          <w:rFonts w:ascii="Book Antiqua" w:hAnsi="Book Antiqua"/>
          <w:sz w:val="24"/>
          <w:szCs w:val="24"/>
        </w:rPr>
        <w:t>based on</w:t>
      </w:r>
      <w:r w:rsidR="00026CCC" w:rsidRPr="00543FE5">
        <w:rPr>
          <w:rFonts w:ascii="Book Antiqua" w:hAnsi="Book Antiqua"/>
          <w:sz w:val="24"/>
          <w:szCs w:val="24"/>
        </w:rPr>
        <w:t xml:space="preserve"> </w:t>
      </w:r>
      <w:r w:rsidR="00D738CE" w:rsidRPr="00543FE5">
        <w:rPr>
          <w:rFonts w:ascii="Book Antiqua" w:hAnsi="Book Antiqua"/>
          <w:sz w:val="24"/>
          <w:szCs w:val="24"/>
        </w:rPr>
        <w:t>Gene Expression Omnibus</w:t>
      </w:r>
      <w:bookmarkEnd w:id="24"/>
      <w:r w:rsidR="00D738CE" w:rsidRPr="00543FE5">
        <w:rPr>
          <w:rFonts w:ascii="Book Antiqua" w:hAnsi="Book Antiqua"/>
          <w:sz w:val="24"/>
          <w:szCs w:val="24"/>
        </w:rPr>
        <w:t xml:space="preserve"> </w:t>
      </w:r>
      <w:r w:rsidR="0011158E" w:rsidRPr="00543FE5">
        <w:rPr>
          <w:rFonts w:ascii="Book Antiqua" w:hAnsi="Book Antiqua"/>
          <w:sz w:val="24"/>
          <w:szCs w:val="24"/>
        </w:rPr>
        <w:t>dataset</w:t>
      </w:r>
      <w:r w:rsidR="00A45013" w:rsidRPr="00543FE5">
        <w:rPr>
          <w:rFonts w:ascii="Book Antiqua" w:hAnsi="Book Antiqua"/>
          <w:sz w:val="24"/>
          <w:szCs w:val="24"/>
        </w:rPr>
        <w:t>s</w:t>
      </w:r>
      <w:r w:rsidR="0011158E" w:rsidRPr="00543FE5">
        <w:rPr>
          <w:rFonts w:ascii="Book Antiqua" w:hAnsi="Book Antiqua"/>
          <w:sz w:val="24"/>
          <w:szCs w:val="24"/>
        </w:rPr>
        <w:t xml:space="preserve"> and </w:t>
      </w:r>
      <w:r w:rsidR="00A45013" w:rsidRPr="00543FE5">
        <w:rPr>
          <w:rFonts w:ascii="Book Antiqua" w:hAnsi="Book Antiqua"/>
          <w:sz w:val="24"/>
          <w:szCs w:val="24"/>
        </w:rPr>
        <w:t>validated</w:t>
      </w:r>
      <w:r w:rsidR="0011158E" w:rsidRPr="00543FE5">
        <w:rPr>
          <w:rFonts w:ascii="Book Antiqua" w:hAnsi="Book Antiqua"/>
          <w:sz w:val="24"/>
          <w:szCs w:val="24"/>
        </w:rPr>
        <w:t xml:space="preserve"> in both clinical samples and cell lines by </w:t>
      </w:r>
      <w:r w:rsidR="001312BA" w:rsidRPr="001312BA">
        <w:rPr>
          <w:rFonts w:ascii="Book Antiqua" w:hAnsi="Book Antiqua"/>
          <w:sz w:val="24"/>
          <w:szCs w:val="24"/>
        </w:rPr>
        <w:t>quantitative real</w:t>
      </w:r>
      <w:r w:rsidR="00026CCC">
        <w:rPr>
          <w:rFonts w:ascii="Book Antiqua" w:hAnsi="Book Antiqua"/>
          <w:sz w:val="24"/>
          <w:szCs w:val="24"/>
        </w:rPr>
        <w:t>-</w:t>
      </w:r>
      <w:r w:rsidR="001312BA" w:rsidRPr="001312BA">
        <w:rPr>
          <w:rFonts w:ascii="Book Antiqua" w:hAnsi="Book Antiqua"/>
          <w:sz w:val="24"/>
          <w:szCs w:val="24"/>
        </w:rPr>
        <w:t>time polymerase chain reaction</w:t>
      </w:r>
      <w:r w:rsidR="0011158E" w:rsidRPr="00543FE5">
        <w:rPr>
          <w:rFonts w:ascii="Book Antiqua" w:hAnsi="Book Antiqua"/>
          <w:sz w:val="24"/>
          <w:szCs w:val="24"/>
        </w:rPr>
        <w:t xml:space="preserve"> and </w:t>
      </w:r>
      <w:r w:rsidR="00026CCC">
        <w:rPr>
          <w:rFonts w:ascii="Book Antiqua" w:hAnsi="Book Antiqua"/>
          <w:sz w:val="24"/>
          <w:szCs w:val="24"/>
        </w:rPr>
        <w:t>W</w:t>
      </w:r>
      <w:r w:rsidR="00026CCC" w:rsidRPr="00543FE5">
        <w:rPr>
          <w:rFonts w:ascii="Book Antiqua" w:hAnsi="Book Antiqua"/>
          <w:sz w:val="24"/>
          <w:szCs w:val="24"/>
        </w:rPr>
        <w:t xml:space="preserve">estern </w:t>
      </w:r>
      <w:r w:rsidR="0011158E" w:rsidRPr="00543FE5">
        <w:rPr>
          <w:rFonts w:ascii="Book Antiqua" w:hAnsi="Book Antiqua"/>
          <w:sz w:val="24"/>
          <w:szCs w:val="24"/>
        </w:rPr>
        <w:t>blot.</w:t>
      </w:r>
      <w:r w:rsidR="00192C1F" w:rsidRPr="00543FE5">
        <w:rPr>
          <w:rFonts w:ascii="Book Antiqua" w:hAnsi="Book Antiqua"/>
          <w:sz w:val="24"/>
          <w:szCs w:val="24"/>
        </w:rPr>
        <w:t xml:space="preserve"> The</w:t>
      </w:r>
      <w:r w:rsidR="009C5568" w:rsidRPr="00543FE5">
        <w:rPr>
          <w:rFonts w:ascii="Book Antiqua" w:hAnsi="Book Antiqua"/>
          <w:sz w:val="24"/>
          <w:szCs w:val="24"/>
        </w:rPr>
        <w:t xml:space="preserve"> relationship </w:t>
      </w:r>
      <w:r w:rsidR="00026CCC">
        <w:rPr>
          <w:rFonts w:ascii="Book Antiqua" w:hAnsi="Book Antiqua"/>
          <w:sz w:val="24"/>
          <w:szCs w:val="24"/>
        </w:rPr>
        <w:t xml:space="preserve">between </w:t>
      </w:r>
      <w:r w:rsidR="009C5568" w:rsidRPr="00543FE5">
        <w:rPr>
          <w:rFonts w:ascii="Book Antiqua" w:hAnsi="Book Antiqua"/>
          <w:sz w:val="24"/>
          <w:szCs w:val="24"/>
        </w:rPr>
        <w:t xml:space="preserve">IGF2BP1 expression and </w:t>
      </w:r>
      <w:r w:rsidR="00192C1F" w:rsidRPr="00543FE5">
        <w:rPr>
          <w:rFonts w:ascii="Book Antiqua" w:hAnsi="Book Antiqua"/>
          <w:sz w:val="24"/>
          <w:szCs w:val="24"/>
        </w:rPr>
        <w:t xml:space="preserve">clinicopathological factors of </w:t>
      </w:r>
      <w:r w:rsidR="00FA06A7" w:rsidRPr="00543FE5">
        <w:rPr>
          <w:rFonts w:ascii="Book Antiqua" w:hAnsi="Book Antiqua"/>
          <w:sz w:val="24"/>
          <w:szCs w:val="24"/>
        </w:rPr>
        <w:t xml:space="preserve">pancreatic cancer </w:t>
      </w:r>
      <w:r w:rsidR="00192C1F" w:rsidRPr="00543FE5">
        <w:rPr>
          <w:rFonts w:ascii="Book Antiqua" w:hAnsi="Book Antiqua"/>
          <w:sz w:val="24"/>
          <w:szCs w:val="24"/>
        </w:rPr>
        <w:t>patient</w:t>
      </w:r>
      <w:r w:rsidR="00FA06A7" w:rsidRPr="00543FE5">
        <w:rPr>
          <w:rFonts w:ascii="Book Antiqua" w:hAnsi="Book Antiqua"/>
          <w:sz w:val="24"/>
          <w:szCs w:val="24"/>
        </w:rPr>
        <w:t>s</w:t>
      </w:r>
      <w:r w:rsidR="00192C1F" w:rsidRPr="00543FE5">
        <w:rPr>
          <w:rFonts w:ascii="Book Antiqua" w:hAnsi="Book Antiqua"/>
          <w:sz w:val="24"/>
          <w:szCs w:val="24"/>
        </w:rPr>
        <w:t xml:space="preserve"> was analyzed. The effect and mechanism of IGF2BP1 on pancreatic cancer cell proliferation were investigated </w:t>
      </w:r>
      <w:r w:rsidR="00870B6B" w:rsidRPr="00870B6B">
        <w:rPr>
          <w:rFonts w:ascii="Book Antiqua" w:hAnsi="Book Antiqua"/>
          <w:i/>
          <w:sz w:val="24"/>
          <w:szCs w:val="24"/>
        </w:rPr>
        <w:t>in vitro</w:t>
      </w:r>
      <w:r w:rsidR="00192C1F" w:rsidRPr="00543FE5">
        <w:rPr>
          <w:rFonts w:ascii="Book Antiqua" w:hAnsi="Book Antiqua"/>
          <w:sz w:val="24"/>
          <w:szCs w:val="24"/>
        </w:rPr>
        <w:t xml:space="preserve"> and </w:t>
      </w:r>
      <w:r w:rsidR="00870B6B" w:rsidRPr="00870B6B">
        <w:rPr>
          <w:rFonts w:ascii="Book Antiqua" w:hAnsi="Book Antiqua"/>
          <w:i/>
          <w:sz w:val="24"/>
          <w:szCs w:val="24"/>
        </w:rPr>
        <w:t>in vivo</w:t>
      </w:r>
      <w:r w:rsidR="00192C1F" w:rsidRPr="00543FE5">
        <w:rPr>
          <w:rFonts w:ascii="Book Antiqua" w:hAnsi="Book Antiqua"/>
          <w:sz w:val="24"/>
          <w:szCs w:val="24"/>
        </w:rPr>
        <w:t>. A</w:t>
      </w:r>
      <w:r w:rsidR="00DC2B4E" w:rsidRPr="00543FE5">
        <w:rPr>
          <w:rFonts w:ascii="Book Antiqua" w:hAnsi="Book Antiqua"/>
          <w:sz w:val="24"/>
          <w:szCs w:val="24"/>
        </w:rPr>
        <w:t>nalys</w:t>
      </w:r>
      <w:r w:rsidR="00BB6DD8" w:rsidRPr="00543FE5">
        <w:rPr>
          <w:rFonts w:ascii="Book Antiqua" w:hAnsi="Book Antiqua"/>
          <w:sz w:val="24"/>
          <w:szCs w:val="24"/>
        </w:rPr>
        <w:t>e</w:t>
      </w:r>
      <w:r w:rsidR="00192C1F" w:rsidRPr="00543FE5">
        <w:rPr>
          <w:rFonts w:ascii="Book Antiqua" w:hAnsi="Book Antiqua"/>
          <w:sz w:val="24"/>
          <w:szCs w:val="24"/>
        </w:rPr>
        <w:t>s w</w:t>
      </w:r>
      <w:r w:rsidR="00DC2B4E" w:rsidRPr="00543FE5">
        <w:rPr>
          <w:rFonts w:ascii="Book Antiqua" w:hAnsi="Book Antiqua"/>
          <w:sz w:val="24"/>
          <w:szCs w:val="24"/>
        </w:rPr>
        <w:t>ere</w:t>
      </w:r>
      <w:r w:rsidR="00192C1F" w:rsidRPr="00543FE5">
        <w:rPr>
          <w:rFonts w:ascii="Book Antiqua" w:hAnsi="Book Antiqua"/>
          <w:sz w:val="24"/>
          <w:szCs w:val="24"/>
        </w:rPr>
        <w:t xml:space="preserve"> performed to explore underlying mechanisms of IGF2BP1 upregulation in pancreatic cancer and assays were carried out to verify the post-transcriptional regulation of IGF2BP1 by miR-494.</w:t>
      </w:r>
    </w:p>
    <w:p w14:paraId="530F87BD" w14:textId="77777777" w:rsidR="00870B6B" w:rsidRPr="00543FE5" w:rsidRDefault="00870B6B" w:rsidP="00543FE5">
      <w:pPr>
        <w:widowControl/>
        <w:adjustRightInd w:val="0"/>
        <w:snapToGrid w:val="0"/>
        <w:spacing w:line="360" w:lineRule="auto"/>
        <w:rPr>
          <w:rFonts w:ascii="Book Antiqua" w:hAnsi="Book Antiqua"/>
          <w:sz w:val="24"/>
          <w:szCs w:val="24"/>
        </w:rPr>
      </w:pPr>
    </w:p>
    <w:p w14:paraId="37E39E42" w14:textId="77777777" w:rsidR="0093388B" w:rsidRPr="00543FE5" w:rsidRDefault="00400402"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RESULTS</w:t>
      </w:r>
    </w:p>
    <w:p w14:paraId="323B0E50" w14:textId="2947309B" w:rsidR="00C713A6" w:rsidRDefault="00552050"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We found that IGF2BP1 was upregulated and associated with </w:t>
      </w:r>
      <w:r w:rsidR="00026CCC">
        <w:rPr>
          <w:rFonts w:ascii="Book Antiqua" w:hAnsi="Book Antiqua"/>
          <w:sz w:val="24"/>
          <w:szCs w:val="24"/>
        </w:rPr>
        <w:t xml:space="preserve">a </w:t>
      </w:r>
      <w:r w:rsidRPr="00543FE5">
        <w:rPr>
          <w:rFonts w:ascii="Book Antiqua" w:hAnsi="Book Antiqua"/>
          <w:sz w:val="24"/>
          <w:szCs w:val="24"/>
        </w:rPr>
        <w:t xml:space="preserve">poor prognosis in pancreatic cancer patients. </w:t>
      </w:r>
      <w:r w:rsidR="00B84DA5" w:rsidRPr="00543FE5">
        <w:rPr>
          <w:rFonts w:ascii="Book Antiqua" w:hAnsi="Book Antiqua"/>
          <w:sz w:val="24"/>
          <w:szCs w:val="24"/>
        </w:rPr>
        <w:t>W</w:t>
      </w:r>
      <w:r w:rsidRPr="00543FE5">
        <w:rPr>
          <w:rFonts w:ascii="Book Antiqua" w:hAnsi="Book Antiqua"/>
          <w:sz w:val="24"/>
          <w:szCs w:val="24"/>
        </w:rPr>
        <w:t xml:space="preserve">e showed that </w:t>
      </w:r>
      <w:r w:rsidR="00B84DA5" w:rsidRPr="00543FE5">
        <w:rPr>
          <w:rFonts w:ascii="Book Antiqua" w:hAnsi="Book Antiqua"/>
          <w:sz w:val="24"/>
          <w:szCs w:val="24"/>
        </w:rPr>
        <w:t>downregulation</w:t>
      </w:r>
      <w:r w:rsidRPr="00543FE5">
        <w:rPr>
          <w:rFonts w:ascii="Book Antiqua" w:hAnsi="Book Antiqua"/>
          <w:sz w:val="24"/>
          <w:szCs w:val="24"/>
        </w:rPr>
        <w:t xml:space="preserve"> of IGF2BP1 </w:t>
      </w:r>
      <w:r w:rsidR="00B84DA5" w:rsidRPr="00543FE5">
        <w:rPr>
          <w:rFonts w:ascii="Book Antiqua" w:hAnsi="Book Antiqua"/>
          <w:sz w:val="24"/>
          <w:szCs w:val="24"/>
        </w:rPr>
        <w:t xml:space="preserve">inhibited </w:t>
      </w:r>
      <w:r w:rsidRPr="00543FE5">
        <w:rPr>
          <w:rFonts w:ascii="Book Antiqua" w:hAnsi="Book Antiqua"/>
          <w:sz w:val="24"/>
          <w:szCs w:val="24"/>
        </w:rPr>
        <w:t xml:space="preserve">pancreatic cancer cell </w:t>
      </w:r>
      <w:r w:rsidR="00B84DA5" w:rsidRPr="00543FE5">
        <w:rPr>
          <w:rFonts w:ascii="Book Antiqua" w:hAnsi="Book Antiqua"/>
          <w:sz w:val="24"/>
          <w:szCs w:val="24"/>
        </w:rPr>
        <w:t>growth</w:t>
      </w:r>
      <w:r w:rsidRPr="00543FE5">
        <w:rPr>
          <w:rFonts w:ascii="Book Antiqua" w:hAnsi="Book Antiqua"/>
          <w:sz w:val="24"/>
          <w:szCs w:val="24"/>
        </w:rPr>
        <w:t xml:space="preserve"> </w:t>
      </w:r>
      <w:r w:rsidR="00870B6B" w:rsidRPr="00870B6B">
        <w:rPr>
          <w:rFonts w:ascii="Book Antiqua" w:hAnsi="Book Antiqua"/>
          <w:i/>
          <w:iCs/>
          <w:sz w:val="24"/>
          <w:szCs w:val="24"/>
        </w:rPr>
        <w:t>in vitro</w:t>
      </w:r>
      <w:r w:rsidRPr="00543FE5">
        <w:rPr>
          <w:rFonts w:ascii="Book Antiqua" w:hAnsi="Book Antiqua"/>
          <w:sz w:val="24"/>
          <w:szCs w:val="24"/>
        </w:rPr>
        <w:t xml:space="preserve"> and </w:t>
      </w:r>
      <w:r w:rsidR="00870B6B" w:rsidRPr="00870B6B">
        <w:rPr>
          <w:rFonts w:ascii="Book Antiqua" w:hAnsi="Book Antiqua"/>
          <w:i/>
          <w:sz w:val="24"/>
          <w:szCs w:val="24"/>
        </w:rPr>
        <w:t>in vivo</w:t>
      </w:r>
      <w:r w:rsidRPr="00543FE5">
        <w:rPr>
          <w:rFonts w:ascii="Book Antiqua" w:hAnsi="Book Antiqua"/>
          <w:sz w:val="24"/>
          <w:szCs w:val="24"/>
        </w:rPr>
        <w:t xml:space="preserve"> </w:t>
      </w:r>
      <w:r w:rsidRPr="00870B6B">
        <w:rPr>
          <w:rFonts w:ascii="Book Antiqua" w:hAnsi="Book Antiqua"/>
          <w:i/>
          <w:iCs/>
          <w:sz w:val="24"/>
          <w:szCs w:val="24"/>
        </w:rPr>
        <w:t>via</w:t>
      </w:r>
      <w:r w:rsidRPr="00543FE5">
        <w:rPr>
          <w:rFonts w:ascii="Book Antiqua" w:hAnsi="Book Antiqua"/>
          <w:sz w:val="24"/>
          <w:szCs w:val="24"/>
        </w:rPr>
        <w:t xml:space="preserve"> the AKT signaling pathway. Mechanistically, we showed that the frequent upregulation of IGF2BP1 was attributed to the downregulation of miR-494 expression in pancreatic cancer. Furthermore, we discovered that reexpression of miR-494 could partially abrogate the oncogenic role of IGF2BP1</w:t>
      </w:r>
      <w:r w:rsidR="00870B6B">
        <w:rPr>
          <w:rFonts w:ascii="Book Antiqua" w:hAnsi="Book Antiqua"/>
          <w:sz w:val="24"/>
          <w:szCs w:val="24"/>
        </w:rPr>
        <w:t>.</w:t>
      </w:r>
    </w:p>
    <w:p w14:paraId="328307ED" w14:textId="77777777" w:rsidR="00870B6B" w:rsidRPr="00543FE5" w:rsidRDefault="00870B6B" w:rsidP="00543FE5">
      <w:pPr>
        <w:widowControl/>
        <w:adjustRightInd w:val="0"/>
        <w:snapToGrid w:val="0"/>
        <w:spacing w:line="360" w:lineRule="auto"/>
        <w:rPr>
          <w:rFonts w:ascii="Book Antiqua" w:hAnsi="Book Antiqua"/>
          <w:b/>
          <w:i/>
          <w:sz w:val="24"/>
          <w:szCs w:val="24"/>
        </w:rPr>
      </w:pPr>
    </w:p>
    <w:p w14:paraId="1EA0DFB7" w14:textId="77777777" w:rsidR="00552050" w:rsidRPr="00543FE5" w:rsidRDefault="00223063"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CONCLUSION</w:t>
      </w:r>
    </w:p>
    <w:p w14:paraId="1CB3425B" w14:textId="0FB0F395" w:rsidR="00733637" w:rsidRDefault="00552050"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Our results revealed that upregulated IGF2BP1 promotes the proliferation of pancreatic cancer</w:t>
      </w:r>
      <w:r w:rsidR="00026CCC">
        <w:rPr>
          <w:rFonts w:ascii="Book Antiqua" w:hAnsi="Book Antiqua"/>
          <w:sz w:val="24"/>
          <w:szCs w:val="24"/>
        </w:rPr>
        <w:t xml:space="preserve"> cells</w:t>
      </w:r>
      <w:r w:rsidRPr="00543FE5">
        <w:rPr>
          <w:rFonts w:ascii="Book Antiqua" w:hAnsi="Book Antiqua"/>
          <w:sz w:val="24"/>
          <w:szCs w:val="24"/>
        </w:rPr>
        <w:t xml:space="preserve"> </w:t>
      </w:r>
      <w:r w:rsidRPr="00870B6B">
        <w:rPr>
          <w:rFonts w:ascii="Book Antiqua" w:hAnsi="Book Antiqua"/>
          <w:i/>
          <w:iCs/>
          <w:sz w:val="24"/>
          <w:szCs w:val="24"/>
        </w:rPr>
        <w:t>via</w:t>
      </w:r>
      <w:r w:rsidRPr="00543FE5">
        <w:rPr>
          <w:rFonts w:ascii="Book Antiqua" w:hAnsi="Book Antiqua"/>
          <w:sz w:val="24"/>
          <w:szCs w:val="24"/>
        </w:rPr>
        <w:t xml:space="preserve"> </w:t>
      </w:r>
      <w:r w:rsidR="00026CCC">
        <w:rPr>
          <w:rFonts w:ascii="Book Antiqua" w:hAnsi="Book Antiqua"/>
          <w:sz w:val="24"/>
          <w:szCs w:val="24"/>
        </w:rPr>
        <w:t xml:space="preserve">the </w:t>
      </w:r>
      <w:r w:rsidRPr="00543FE5">
        <w:rPr>
          <w:rFonts w:ascii="Book Antiqua" w:hAnsi="Book Antiqua"/>
          <w:sz w:val="24"/>
          <w:szCs w:val="24"/>
        </w:rPr>
        <w:t>AKT signaling pathway and confirmed that the activation of IGF2BP1 is partly due to the silencing of miR-494.</w:t>
      </w:r>
    </w:p>
    <w:p w14:paraId="436EC0F8" w14:textId="77777777" w:rsidR="00870B6B" w:rsidRPr="00026CCC" w:rsidRDefault="00870B6B" w:rsidP="00543FE5">
      <w:pPr>
        <w:widowControl/>
        <w:adjustRightInd w:val="0"/>
        <w:snapToGrid w:val="0"/>
        <w:spacing w:line="360" w:lineRule="auto"/>
        <w:rPr>
          <w:rFonts w:ascii="Book Antiqua" w:hAnsi="Book Antiqua"/>
          <w:b/>
          <w:i/>
          <w:sz w:val="24"/>
          <w:szCs w:val="24"/>
        </w:rPr>
      </w:pPr>
    </w:p>
    <w:p w14:paraId="24054C7E" w14:textId="12813774" w:rsidR="00C713A6" w:rsidRDefault="00733637"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lastRenderedPageBreak/>
        <w:t>Key</w:t>
      </w:r>
      <w:r w:rsidR="00870B6B">
        <w:rPr>
          <w:rFonts w:ascii="Book Antiqua" w:hAnsi="Book Antiqua"/>
          <w:b/>
          <w:sz w:val="24"/>
          <w:szCs w:val="24"/>
        </w:rPr>
        <w:t xml:space="preserve"> </w:t>
      </w:r>
      <w:r w:rsidRPr="00543FE5">
        <w:rPr>
          <w:rFonts w:ascii="Book Antiqua" w:hAnsi="Book Antiqua"/>
          <w:b/>
          <w:sz w:val="24"/>
          <w:szCs w:val="24"/>
        </w:rPr>
        <w:t>words:</w:t>
      </w:r>
      <w:r w:rsidR="00737378" w:rsidRPr="00543FE5">
        <w:rPr>
          <w:rFonts w:ascii="Book Antiqua" w:hAnsi="Book Antiqua"/>
          <w:sz w:val="24"/>
          <w:szCs w:val="24"/>
        </w:rPr>
        <w:t xml:space="preserve"> P</w:t>
      </w:r>
      <w:r w:rsidR="00C713A6" w:rsidRPr="00543FE5">
        <w:rPr>
          <w:rFonts w:ascii="Book Antiqua" w:hAnsi="Book Antiqua"/>
          <w:sz w:val="24"/>
          <w:szCs w:val="24"/>
        </w:rPr>
        <w:t xml:space="preserve">ancreatic cancer; </w:t>
      </w:r>
      <w:r w:rsidR="00A609B0" w:rsidRPr="00543FE5">
        <w:rPr>
          <w:rFonts w:ascii="Book Antiqua" w:hAnsi="Book Antiqua"/>
          <w:sz w:val="24"/>
          <w:szCs w:val="24"/>
        </w:rPr>
        <w:t>Insulin-like growth factor 2 mRNA-binding protein 1</w:t>
      </w:r>
      <w:r w:rsidR="00383562" w:rsidRPr="00543FE5">
        <w:rPr>
          <w:rFonts w:ascii="Book Antiqua" w:hAnsi="Book Antiqua"/>
          <w:sz w:val="24"/>
          <w:szCs w:val="24"/>
        </w:rPr>
        <w:t>; P</w:t>
      </w:r>
      <w:r w:rsidR="00C713A6" w:rsidRPr="00543FE5">
        <w:rPr>
          <w:rFonts w:ascii="Book Antiqua" w:hAnsi="Book Antiqua"/>
          <w:sz w:val="24"/>
          <w:szCs w:val="24"/>
        </w:rPr>
        <w:t xml:space="preserve">roliferation; </w:t>
      </w:r>
      <w:r w:rsidR="00B6093E" w:rsidRPr="00543FE5">
        <w:rPr>
          <w:rFonts w:ascii="Book Antiqua" w:hAnsi="Book Antiqua"/>
          <w:sz w:val="24"/>
          <w:szCs w:val="24"/>
        </w:rPr>
        <w:t>MicroRNA-494</w:t>
      </w:r>
    </w:p>
    <w:p w14:paraId="5E37BCDB" w14:textId="64D13B25" w:rsidR="00870B6B" w:rsidRDefault="00870B6B" w:rsidP="00543FE5">
      <w:pPr>
        <w:widowControl/>
        <w:adjustRightInd w:val="0"/>
        <w:snapToGrid w:val="0"/>
        <w:spacing w:line="360" w:lineRule="auto"/>
        <w:rPr>
          <w:rFonts w:ascii="Book Antiqua" w:hAnsi="Book Antiqua"/>
          <w:sz w:val="24"/>
          <w:szCs w:val="24"/>
        </w:rPr>
      </w:pPr>
    </w:p>
    <w:p w14:paraId="72371029" w14:textId="77777777" w:rsidR="00870B6B" w:rsidRPr="00870B6B" w:rsidRDefault="00870B6B" w:rsidP="00870B6B">
      <w:pPr>
        <w:widowControl/>
        <w:spacing w:line="360" w:lineRule="auto"/>
        <w:rPr>
          <w:rFonts w:ascii="Book Antiqua" w:eastAsia="宋体" w:hAnsi="Book Antiqua" w:cs="Times New Roman"/>
          <w:kern w:val="0"/>
          <w:sz w:val="24"/>
          <w:szCs w:val="24"/>
        </w:rPr>
      </w:pPr>
      <w:bookmarkStart w:id="25" w:name="OLE_LINK43"/>
      <w:bookmarkStart w:id="26" w:name="OLE_LINK44"/>
      <w:bookmarkStart w:id="27" w:name="OLE_LINK67"/>
      <w:bookmarkStart w:id="28" w:name="OLE_LINK65"/>
      <w:bookmarkStart w:id="29" w:name="OLE_LINK71"/>
      <w:bookmarkStart w:id="30" w:name="OLE_LINK58"/>
      <w:bookmarkStart w:id="31" w:name="OLE_LINK59"/>
      <w:bookmarkStart w:id="32" w:name="OLE_LINK24"/>
      <w:r w:rsidRPr="00870B6B">
        <w:rPr>
          <w:rFonts w:ascii="Book Antiqua" w:eastAsia="宋体" w:hAnsi="Book Antiqua" w:cs="Times New Roman"/>
          <w:b/>
          <w:kern w:val="0"/>
          <w:sz w:val="24"/>
          <w:szCs w:val="24"/>
        </w:rPr>
        <w:t>© The Author(s) 201</w:t>
      </w:r>
      <w:r w:rsidRPr="00870B6B">
        <w:rPr>
          <w:rFonts w:ascii="Book Antiqua" w:eastAsia="宋体" w:hAnsi="Book Antiqua" w:cs="Times New Roman" w:hint="eastAsia"/>
          <w:b/>
          <w:kern w:val="0"/>
          <w:sz w:val="24"/>
          <w:szCs w:val="24"/>
        </w:rPr>
        <w:t>9</w:t>
      </w:r>
      <w:r w:rsidRPr="00870B6B">
        <w:rPr>
          <w:rFonts w:ascii="Book Antiqua" w:eastAsia="宋体" w:hAnsi="Book Antiqua" w:cs="Times New Roman"/>
          <w:b/>
          <w:kern w:val="0"/>
          <w:sz w:val="24"/>
          <w:szCs w:val="24"/>
        </w:rPr>
        <w:t xml:space="preserve">. </w:t>
      </w:r>
      <w:r w:rsidRPr="00870B6B">
        <w:rPr>
          <w:rFonts w:ascii="Book Antiqua" w:eastAsia="宋体" w:hAnsi="Book Antiqua" w:cs="Times New Roman"/>
          <w:kern w:val="0"/>
          <w:sz w:val="24"/>
          <w:szCs w:val="24"/>
        </w:rPr>
        <w:t>Published by Baishideng Publishing Group Inc. All rights reserved.</w:t>
      </w:r>
      <w:bookmarkEnd w:id="25"/>
      <w:bookmarkEnd w:id="26"/>
      <w:bookmarkEnd w:id="27"/>
      <w:bookmarkEnd w:id="28"/>
      <w:bookmarkEnd w:id="29"/>
      <w:r w:rsidRPr="00870B6B">
        <w:rPr>
          <w:rFonts w:ascii="Book Antiqua" w:eastAsia="宋体" w:hAnsi="Book Antiqua" w:cs="Times New Roman"/>
          <w:kern w:val="0"/>
          <w:sz w:val="24"/>
          <w:szCs w:val="24"/>
        </w:rPr>
        <w:t xml:space="preserve"> </w:t>
      </w:r>
    </w:p>
    <w:bookmarkEnd w:id="30"/>
    <w:bookmarkEnd w:id="31"/>
    <w:bookmarkEnd w:id="32"/>
    <w:p w14:paraId="49D6E43D" w14:textId="77777777" w:rsidR="00870B6B" w:rsidRPr="00870B6B" w:rsidRDefault="00870B6B" w:rsidP="00543FE5">
      <w:pPr>
        <w:widowControl/>
        <w:adjustRightInd w:val="0"/>
        <w:snapToGrid w:val="0"/>
        <w:spacing w:line="360" w:lineRule="auto"/>
        <w:rPr>
          <w:rFonts w:ascii="Book Antiqua" w:hAnsi="Book Antiqua"/>
          <w:sz w:val="24"/>
          <w:szCs w:val="24"/>
        </w:rPr>
      </w:pPr>
    </w:p>
    <w:p w14:paraId="0AD29759" w14:textId="00E02A81" w:rsidR="00622261" w:rsidRDefault="00552050"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 xml:space="preserve">Core </w:t>
      </w:r>
      <w:r w:rsidR="00D73F00" w:rsidRPr="00543FE5">
        <w:rPr>
          <w:rFonts w:ascii="Book Antiqua" w:hAnsi="Book Antiqua"/>
          <w:b/>
          <w:sz w:val="24"/>
          <w:szCs w:val="24"/>
        </w:rPr>
        <w:t>tip:</w:t>
      </w:r>
      <w:r w:rsidR="00830104" w:rsidRPr="00543FE5">
        <w:rPr>
          <w:rFonts w:ascii="Book Antiqua" w:hAnsi="Book Antiqua"/>
          <w:b/>
          <w:sz w:val="24"/>
          <w:szCs w:val="24"/>
        </w:rPr>
        <w:t xml:space="preserve"> </w:t>
      </w:r>
      <w:r w:rsidR="00B82571" w:rsidRPr="00543FE5">
        <w:rPr>
          <w:rFonts w:ascii="Book Antiqua" w:hAnsi="Book Antiqua"/>
          <w:sz w:val="24"/>
          <w:szCs w:val="24"/>
        </w:rPr>
        <w:t>Insulin-like growth factor 2 mRNA-binding protein 1</w:t>
      </w:r>
      <w:r w:rsidR="00B82571">
        <w:rPr>
          <w:rFonts w:ascii="Book Antiqua" w:hAnsi="Book Antiqua"/>
          <w:sz w:val="24"/>
          <w:szCs w:val="24"/>
        </w:rPr>
        <w:t xml:space="preserve"> (</w:t>
      </w:r>
      <w:r w:rsidR="003A4244" w:rsidRPr="00543FE5">
        <w:rPr>
          <w:rFonts w:ascii="Book Antiqua" w:hAnsi="Book Antiqua"/>
          <w:sz w:val="24"/>
          <w:szCs w:val="24"/>
        </w:rPr>
        <w:t>IGF2BP1</w:t>
      </w:r>
      <w:r w:rsidR="00B82571">
        <w:rPr>
          <w:rFonts w:ascii="Book Antiqua" w:hAnsi="Book Antiqua"/>
          <w:sz w:val="24"/>
          <w:szCs w:val="24"/>
        </w:rPr>
        <w:t>)</w:t>
      </w:r>
      <w:r w:rsidR="00622261" w:rsidRPr="00543FE5">
        <w:rPr>
          <w:rFonts w:ascii="Book Antiqua" w:hAnsi="Book Antiqua"/>
          <w:sz w:val="24"/>
          <w:szCs w:val="24"/>
        </w:rPr>
        <w:t xml:space="preserve"> </w:t>
      </w:r>
      <w:r w:rsidR="00B84DA5" w:rsidRPr="00543FE5">
        <w:rPr>
          <w:rFonts w:ascii="Book Antiqua" w:hAnsi="Book Antiqua"/>
          <w:sz w:val="24"/>
          <w:szCs w:val="24"/>
        </w:rPr>
        <w:t>exerts vital</w:t>
      </w:r>
      <w:r w:rsidR="00622261" w:rsidRPr="00543FE5">
        <w:rPr>
          <w:rFonts w:ascii="Book Antiqua" w:hAnsi="Book Antiqua"/>
          <w:sz w:val="24"/>
          <w:szCs w:val="24"/>
        </w:rPr>
        <w:t xml:space="preserve"> roles in </w:t>
      </w:r>
      <w:r w:rsidR="00A45013" w:rsidRPr="00543FE5">
        <w:rPr>
          <w:rFonts w:ascii="Book Antiqua" w:hAnsi="Book Antiqua"/>
          <w:sz w:val="24"/>
          <w:szCs w:val="24"/>
        </w:rPr>
        <w:t xml:space="preserve">the </w:t>
      </w:r>
      <w:r w:rsidR="00622261" w:rsidRPr="00543FE5">
        <w:rPr>
          <w:rFonts w:ascii="Book Antiqua" w:hAnsi="Book Antiqua"/>
          <w:sz w:val="24"/>
          <w:szCs w:val="24"/>
        </w:rPr>
        <w:t xml:space="preserve">development </w:t>
      </w:r>
      <w:r w:rsidR="00A45013" w:rsidRPr="00543FE5">
        <w:rPr>
          <w:rFonts w:ascii="Book Antiqua" w:hAnsi="Book Antiqua"/>
          <w:sz w:val="24"/>
          <w:szCs w:val="24"/>
        </w:rPr>
        <w:t xml:space="preserve">of </w:t>
      </w:r>
      <w:r w:rsidR="00622261" w:rsidRPr="00543FE5">
        <w:rPr>
          <w:rFonts w:ascii="Book Antiqua" w:hAnsi="Book Antiqua"/>
          <w:sz w:val="24"/>
          <w:szCs w:val="24"/>
        </w:rPr>
        <w:t xml:space="preserve">various </w:t>
      </w:r>
      <w:r w:rsidR="00A45013" w:rsidRPr="00543FE5">
        <w:rPr>
          <w:rFonts w:ascii="Book Antiqua" w:hAnsi="Book Antiqua"/>
          <w:sz w:val="24"/>
          <w:szCs w:val="24"/>
        </w:rPr>
        <w:t>cancer</w:t>
      </w:r>
      <w:r w:rsidR="00622261" w:rsidRPr="00543FE5">
        <w:rPr>
          <w:rFonts w:ascii="Book Antiqua" w:hAnsi="Book Antiqua"/>
          <w:sz w:val="24"/>
          <w:szCs w:val="24"/>
        </w:rPr>
        <w:t>s</w:t>
      </w:r>
      <w:r w:rsidR="00A45013" w:rsidRPr="00543FE5">
        <w:rPr>
          <w:rFonts w:ascii="Book Antiqua" w:hAnsi="Book Antiqua"/>
          <w:sz w:val="24"/>
          <w:szCs w:val="24"/>
        </w:rPr>
        <w:t xml:space="preserve">; however, </w:t>
      </w:r>
      <w:r w:rsidR="00622261" w:rsidRPr="00543FE5">
        <w:rPr>
          <w:rFonts w:ascii="Book Antiqua" w:hAnsi="Book Antiqua"/>
          <w:sz w:val="24"/>
          <w:szCs w:val="24"/>
        </w:rPr>
        <w:t>the expression, functional role</w:t>
      </w:r>
      <w:r w:rsidR="00026CCC">
        <w:rPr>
          <w:rFonts w:ascii="Book Antiqua" w:hAnsi="Book Antiqua"/>
          <w:sz w:val="24"/>
          <w:szCs w:val="24"/>
        </w:rPr>
        <w:t>,</w:t>
      </w:r>
      <w:r w:rsidR="00622261" w:rsidRPr="00543FE5">
        <w:rPr>
          <w:rFonts w:ascii="Book Antiqua" w:hAnsi="Book Antiqua"/>
          <w:sz w:val="24"/>
          <w:szCs w:val="24"/>
        </w:rPr>
        <w:t xml:space="preserve"> and regulatory mechanisms of IGF2BP1 in pancreatic cancer remain unclear. In this study, the expression levels of IGF2BP1 and miR-494 were mined </w:t>
      </w:r>
      <w:r w:rsidR="00026CCC">
        <w:rPr>
          <w:rFonts w:ascii="Book Antiqua" w:hAnsi="Book Antiqua"/>
          <w:sz w:val="24"/>
          <w:szCs w:val="24"/>
        </w:rPr>
        <w:t>based on</w:t>
      </w:r>
      <w:r w:rsidR="00026CCC" w:rsidRPr="00543FE5">
        <w:rPr>
          <w:rFonts w:ascii="Book Antiqua" w:hAnsi="Book Antiqua"/>
          <w:sz w:val="24"/>
          <w:szCs w:val="24"/>
        </w:rPr>
        <w:t xml:space="preserve"> </w:t>
      </w:r>
      <w:r w:rsidR="00041081" w:rsidRPr="00041081">
        <w:rPr>
          <w:rFonts w:ascii="Book Antiqua" w:hAnsi="Book Antiqua"/>
          <w:sz w:val="24"/>
          <w:szCs w:val="24"/>
        </w:rPr>
        <w:t>Gene Expression Omnibus</w:t>
      </w:r>
      <w:r w:rsidR="00622261" w:rsidRPr="00543FE5">
        <w:rPr>
          <w:rFonts w:ascii="Book Antiqua" w:hAnsi="Book Antiqua"/>
          <w:sz w:val="24"/>
          <w:szCs w:val="24"/>
        </w:rPr>
        <w:t xml:space="preserve"> datasets and validated in both clinical samples and cell lines. The relationship </w:t>
      </w:r>
      <w:r w:rsidR="00026CCC">
        <w:rPr>
          <w:rFonts w:ascii="Book Antiqua" w:hAnsi="Book Antiqua"/>
          <w:sz w:val="24"/>
          <w:szCs w:val="24"/>
        </w:rPr>
        <w:t>between</w:t>
      </w:r>
      <w:r w:rsidR="00026CCC" w:rsidRPr="00543FE5">
        <w:rPr>
          <w:rFonts w:ascii="Book Antiqua" w:hAnsi="Book Antiqua"/>
          <w:sz w:val="24"/>
          <w:szCs w:val="24"/>
        </w:rPr>
        <w:t xml:space="preserve"> </w:t>
      </w:r>
      <w:r w:rsidR="00622261" w:rsidRPr="00543FE5">
        <w:rPr>
          <w:rFonts w:ascii="Book Antiqua" w:hAnsi="Book Antiqua"/>
          <w:sz w:val="24"/>
          <w:szCs w:val="24"/>
        </w:rPr>
        <w:t>IGF2BP1 expression and clinicopathological factors of pancreatic cancer patien</w:t>
      </w:r>
      <w:r w:rsidR="0043273F" w:rsidRPr="00543FE5">
        <w:rPr>
          <w:rFonts w:ascii="Book Antiqua" w:hAnsi="Book Antiqua"/>
          <w:sz w:val="24"/>
          <w:szCs w:val="24"/>
        </w:rPr>
        <w:t xml:space="preserve">ts was analyzed. The effect </w:t>
      </w:r>
      <w:r w:rsidR="00622261" w:rsidRPr="00543FE5">
        <w:rPr>
          <w:rFonts w:ascii="Book Antiqua" w:hAnsi="Book Antiqua"/>
          <w:sz w:val="24"/>
          <w:szCs w:val="24"/>
        </w:rPr>
        <w:t xml:space="preserve">of IGF2BP1 on pancreatic cancer cell proliferation and underlying </w:t>
      </w:r>
      <w:r w:rsidR="004D2F8F" w:rsidRPr="00543FE5">
        <w:rPr>
          <w:rFonts w:ascii="Book Antiqua" w:hAnsi="Book Antiqua"/>
          <w:sz w:val="24"/>
          <w:szCs w:val="24"/>
        </w:rPr>
        <w:t>regulatory mechanism</w:t>
      </w:r>
      <w:r w:rsidR="00DD0A62" w:rsidRPr="00543FE5">
        <w:rPr>
          <w:rFonts w:ascii="Book Antiqua" w:hAnsi="Book Antiqua"/>
          <w:sz w:val="24"/>
          <w:szCs w:val="24"/>
        </w:rPr>
        <w:t xml:space="preserve"> </w:t>
      </w:r>
      <w:r w:rsidR="00AC7809" w:rsidRPr="00543FE5">
        <w:rPr>
          <w:rFonts w:ascii="Book Antiqua" w:hAnsi="Book Antiqua"/>
          <w:sz w:val="24"/>
          <w:szCs w:val="24"/>
        </w:rPr>
        <w:t xml:space="preserve">were investigated. </w:t>
      </w:r>
      <w:r w:rsidR="00622261" w:rsidRPr="00543FE5">
        <w:rPr>
          <w:rFonts w:ascii="Book Antiqua" w:hAnsi="Book Antiqua"/>
          <w:sz w:val="24"/>
          <w:szCs w:val="24"/>
        </w:rPr>
        <w:t xml:space="preserve">Our study suggests that IGF2BP1 may be a new therapeutic target </w:t>
      </w:r>
      <w:r w:rsidR="00026CCC">
        <w:rPr>
          <w:rFonts w:ascii="Book Antiqua" w:hAnsi="Book Antiqua"/>
          <w:sz w:val="24"/>
          <w:szCs w:val="24"/>
        </w:rPr>
        <w:t>for</w:t>
      </w:r>
      <w:r w:rsidR="00026CCC" w:rsidRPr="00543FE5">
        <w:rPr>
          <w:rFonts w:ascii="Book Antiqua" w:hAnsi="Book Antiqua"/>
          <w:sz w:val="24"/>
          <w:szCs w:val="24"/>
        </w:rPr>
        <w:t xml:space="preserve"> </w:t>
      </w:r>
      <w:r w:rsidR="00622261" w:rsidRPr="00543FE5">
        <w:rPr>
          <w:rFonts w:ascii="Book Antiqua" w:hAnsi="Book Antiqua"/>
          <w:sz w:val="24"/>
          <w:szCs w:val="24"/>
        </w:rPr>
        <w:t>pancreatic cancer.</w:t>
      </w:r>
    </w:p>
    <w:p w14:paraId="2A21A1FF" w14:textId="77777777" w:rsidR="00870B6B" w:rsidRPr="00543FE5" w:rsidRDefault="00870B6B" w:rsidP="00543FE5">
      <w:pPr>
        <w:widowControl/>
        <w:adjustRightInd w:val="0"/>
        <w:snapToGrid w:val="0"/>
        <w:spacing w:line="360" w:lineRule="auto"/>
        <w:rPr>
          <w:rFonts w:ascii="Book Antiqua" w:hAnsi="Book Antiqua"/>
          <w:sz w:val="24"/>
          <w:szCs w:val="24"/>
        </w:rPr>
      </w:pPr>
    </w:p>
    <w:p w14:paraId="195B1E3F" w14:textId="6BCD69F4" w:rsidR="008E3294" w:rsidRDefault="008E3294"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W</w:t>
      </w:r>
      <w:r w:rsidR="00B01243" w:rsidRPr="00543FE5">
        <w:rPr>
          <w:rFonts w:ascii="Book Antiqua" w:hAnsi="Book Antiqua"/>
          <w:sz w:val="24"/>
          <w:szCs w:val="24"/>
        </w:rPr>
        <w:t>an BS</w:t>
      </w:r>
      <w:r w:rsidRPr="00543FE5">
        <w:rPr>
          <w:rFonts w:ascii="Book Antiqua" w:hAnsi="Book Antiqua"/>
          <w:sz w:val="24"/>
          <w:szCs w:val="24"/>
        </w:rPr>
        <w:t>, Chen</w:t>
      </w:r>
      <w:r w:rsidR="00B01243" w:rsidRPr="00543FE5">
        <w:rPr>
          <w:rFonts w:ascii="Book Antiqua" w:hAnsi="Book Antiqua"/>
          <w:sz w:val="24"/>
          <w:szCs w:val="24"/>
        </w:rPr>
        <w:t>g M</w:t>
      </w:r>
      <w:r w:rsidRPr="00543FE5">
        <w:rPr>
          <w:rFonts w:ascii="Book Antiqua" w:hAnsi="Book Antiqua"/>
          <w:sz w:val="24"/>
          <w:szCs w:val="24"/>
        </w:rPr>
        <w:t>, Z</w:t>
      </w:r>
      <w:r w:rsidR="00B01243" w:rsidRPr="00543FE5">
        <w:rPr>
          <w:rFonts w:ascii="Book Antiqua" w:hAnsi="Book Antiqua"/>
          <w:sz w:val="24"/>
          <w:szCs w:val="24"/>
        </w:rPr>
        <w:t>hang</w:t>
      </w:r>
      <w:r w:rsidR="00DB3783" w:rsidRPr="00543FE5">
        <w:rPr>
          <w:rFonts w:ascii="Book Antiqua" w:hAnsi="Book Antiqua"/>
          <w:sz w:val="24"/>
          <w:szCs w:val="24"/>
        </w:rPr>
        <w:t xml:space="preserve"> L</w:t>
      </w:r>
      <w:r w:rsidRPr="00543FE5">
        <w:rPr>
          <w:rFonts w:ascii="Book Antiqua" w:hAnsi="Book Antiqua"/>
          <w:sz w:val="24"/>
          <w:szCs w:val="24"/>
        </w:rPr>
        <w:t xml:space="preserve">. </w:t>
      </w:r>
      <w:r w:rsidR="005E0652" w:rsidRPr="005E0652">
        <w:rPr>
          <w:rFonts w:ascii="Book Antiqua" w:hAnsi="Book Antiqua"/>
          <w:sz w:val="24"/>
          <w:szCs w:val="24"/>
        </w:rPr>
        <w:t xml:space="preserve">Insulin-like growth factor 2 mRNA-binding protein 1 promotes cell proliferation </w:t>
      </w:r>
      <w:r w:rsidR="005E0652" w:rsidRPr="001962CF">
        <w:rPr>
          <w:rFonts w:ascii="Book Antiqua" w:hAnsi="Book Antiqua"/>
          <w:i/>
          <w:iCs/>
          <w:sz w:val="24"/>
          <w:szCs w:val="24"/>
        </w:rPr>
        <w:t xml:space="preserve">via </w:t>
      </w:r>
      <w:r w:rsidR="005E0652" w:rsidRPr="005E0652">
        <w:rPr>
          <w:rFonts w:ascii="Book Antiqua" w:hAnsi="Book Antiqua"/>
          <w:sz w:val="24"/>
          <w:szCs w:val="24"/>
        </w:rPr>
        <w:t>activation of AKT and is directly targeted by microRNA-494 in pancreatic cancer</w:t>
      </w:r>
      <w:r w:rsidRPr="00543FE5">
        <w:rPr>
          <w:rFonts w:ascii="Book Antiqua" w:hAnsi="Book Antiqua"/>
          <w:sz w:val="24"/>
          <w:szCs w:val="24"/>
        </w:rPr>
        <w:t xml:space="preserve">. </w:t>
      </w:r>
      <w:r w:rsidRPr="00543FE5">
        <w:rPr>
          <w:rFonts w:ascii="Book Antiqua" w:hAnsi="Book Antiqua"/>
          <w:i/>
          <w:sz w:val="24"/>
          <w:szCs w:val="24"/>
        </w:rPr>
        <w:t>World J Gastroenterol 2019</w:t>
      </w:r>
      <w:r w:rsidRPr="00543FE5">
        <w:rPr>
          <w:rFonts w:ascii="Book Antiqua" w:hAnsi="Book Antiqua"/>
          <w:sz w:val="24"/>
          <w:szCs w:val="24"/>
        </w:rPr>
        <w:t>;</w:t>
      </w:r>
      <w:r w:rsidR="00AB7787" w:rsidRPr="00543FE5">
        <w:rPr>
          <w:rFonts w:ascii="Book Antiqua" w:hAnsi="Book Antiqua"/>
          <w:sz w:val="24"/>
          <w:szCs w:val="24"/>
        </w:rPr>
        <w:t xml:space="preserve"> In press</w:t>
      </w:r>
    </w:p>
    <w:p w14:paraId="2B4CD692" w14:textId="3DD07103" w:rsidR="00870B6B" w:rsidRDefault="00870B6B">
      <w:pPr>
        <w:widowControl/>
        <w:jc w:val="left"/>
        <w:rPr>
          <w:rFonts w:ascii="Book Antiqua" w:hAnsi="Book Antiqua"/>
          <w:sz w:val="24"/>
          <w:szCs w:val="24"/>
        </w:rPr>
      </w:pPr>
      <w:r>
        <w:rPr>
          <w:rFonts w:ascii="Book Antiqua" w:hAnsi="Book Antiqua"/>
          <w:sz w:val="24"/>
          <w:szCs w:val="24"/>
        </w:rPr>
        <w:br w:type="page"/>
      </w:r>
    </w:p>
    <w:p w14:paraId="4C04EB67" w14:textId="77777777" w:rsidR="00D21DC8" w:rsidRPr="00543FE5" w:rsidRDefault="00FB4AFB" w:rsidP="00543FE5">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lastRenderedPageBreak/>
        <w:t>INTRODUCTION</w:t>
      </w:r>
    </w:p>
    <w:p w14:paraId="73C79F7D" w14:textId="2867266C" w:rsidR="000D76ED" w:rsidRPr="00543FE5" w:rsidRDefault="000D76ED"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Pancreatic ductal adenocarcinoma (PDAC) is one of the most common </w:t>
      </w:r>
      <w:r w:rsidR="00107BD8" w:rsidRPr="00543FE5">
        <w:rPr>
          <w:rFonts w:ascii="Book Antiqua" w:hAnsi="Book Antiqua"/>
          <w:sz w:val="24"/>
          <w:szCs w:val="24"/>
        </w:rPr>
        <w:t xml:space="preserve">causes of </w:t>
      </w:r>
      <w:r w:rsidRPr="00543FE5">
        <w:rPr>
          <w:rFonts w:ascii="Book Antiqua" w:hAnsi="Book Antiqua"/>
          <w:sz w:val="24"/>
          <w:szCs w:val="24"/>
        </w:rPr>
        <w:t>cancer-related death</w:t>
      </w:r>
      <w:r w:rsidR="00107BD8" w:rsidRPr="00543FE5">
        <w:rPr>
          <w:rFonts w:ascii="Book Antiqua" w:hAnsi="Book Antiqua"/>
          <w:sz w:val="24"/>
          <w:szCs w:val="24"/>
        </w:rPr>
        <w:t>s</w:t>
      </w:r>
      <w:r w:rsidRPr="00543FE5">
        <w:rPr>
          <w:rFonts w:ascii="Book Antiqua" w:hAnsi="Book Antiqua"/>
          <w:sz w:val="24"/>
          <w:szCs w:val="24"/>
        </w:rPr>
        <w:t xml:space="preserve"> worldwide</w:t>
      </w:r>
      <w:r w:rsidR="000E0CAB" w:rsidRPr="00543FE5">
        <w:rPr>
          <w:rFonts w:ascii="Book Antiqua" w:hAnsi="Book Antiqua"/>
          <w:sz w:val="24"/>
          <w:szCs w:val="24"/>
          <w:vertAlign w:val="superscript"/>
        </w:rPr>
        <w:t>[1]</w:t>
      </w:r>
      <w:r w:rsidRPr="00543FE5">
        <w:rPr>
          <w:rFonts w:ascii="Book Antiqua" w:hAnsi="Book Antiqua"/>
          <w:sz w:val="24"/>
          <w:szCs w:val="24"/>
        </w:rPr>
        <w:t xml:space="preserve">. Currently, the treatment options for </w:t>
      </w:r>
      <w:r w:rsidR="00107BD8" w:rsidRPr="00543FE5">
        <w:rPr>
          <w:rFonts w:ascii="Book Antiqua" w:hAnsi="Book Antiqua"/>
          <w:sz w:val="24"/>
          <w:szCs w:val="24"/>
        </w:rPr>
        <w:t xml:space="preserve">patients with </w:t>
      </w:r>
      <w:r w:rsidRPr="00543FE5">
        <w:rPr>
          <w:rFonts w:ascii="Book Antiqua" w:hAnsi="Book Antiqua"/>
          <w:sz w:val="24"/>
          <w:szCs w:val="24"/>
        </w:rPr>
        <w:t>inoperable pancreatic cancer are very limited</w:t>
      </w:r>
      <w:r w:rsidR="00107BD8" w:rsidRPr="00543FE5">
        <w:rPr>
          <w:rFonts w:ascii="Book Antiqua" w:hAnsi="Book Antiqua"/>
          <w:sz w:val="24"/>
          <w:szCs w:val="24"/>
        </w:rPr>
        <w:t>,</w:t>
      </w:r>
      <w:r w:rsidRPr="00543FE5">
        <w:rPr>
          <w:rFonts w:ascii="Book Antiqua" w:hAnsi="Book Antiqua"/>
          <w:sz w:val="24"/>
          <w:szCs w:val="24"/>
        </w:rPr>
        <w:t xml:space="preserve"> and the clinical </w:t>
      </w:r>
      <w:r w:rsidR="00107BD8" w:rsidRPr="00543FE5">
        <w:rPr>
          <w:rFonts w:ascii="Book Antiqua" w:hAnsi="Book Antiqua"/>
          <w:sz w:val="24"/>
          <w:szCs w:val="24"/>
        </w:rPr>
        <w:t>outcomes remain</w:t>
      </w:r>
      <w:r w:rsidRPr="00543FE5">
        <w:rPr>
          <w:rFonts w:ascii="Book Antiqua" w:hAnsi="Book Antiqua"/>
          <w:sz w:val="24"/>
          <w:szCs w:val="24"/>
        </w:rPr>
        <w:t xml:space="preserve"> unsatisfactory</w:t>
      </w:r>
      <w:r w:rsidR="00882EE5" w:rsidRPr="00543FE5">
        <w:rPr>
          <w:rFonts w:ascii="Book Antiqua" w:hAnsi="Book Antiqua"/>
          <w:sz w:val="24"/>
          <w:szCs w:val="24"/>
          <w:vertAlign w:val="superscript"/>
        </w:rPr>
        <w:t>[2,3]</w:t>
      </w:r>
      <w:r w:rsidRPr="00543FE5">
        <w:rPr>
          <w:rFonts w:ascii="Book Antiqua" w:hAnsi="Book Antiqua"/>
          <w:sz w:val="24"/>
          <w:szCs w:val="24"/>
        </w:rPr>
        <w:t xml:space="preserve">. </w:t>
      </w:r>
      <w:r w:rsidR="005A3A1F" w:rsidRPr="00543FE5">
        <w:rPr>
          <w:rFonts w:ascii="Book Antiqua" w:hAnsi="Book Antiqua"/>
          <w:sz w:val="24"/>
          <w:szCs w:val="24"/>
        </w:rPr>
        <w:t xml:space="preserve">Although some </w:t>
      </w:r>
      <w:r w:rsidR="00894723" w:rsidRPr="00543FE5">
        <w:rPr>
          <w:rFonts w:ascii="Book Antiqua" w:hAnsi="Book Antiqua"/>
          <w:sz w:val="24"/>
          <w:szCs w:val="24"/>
        </w:rPr>
        <w:t xml:space="preserve">understanding of the molecular pathogenesis of pancreatic cancer development and progression </w:t>
      </w:r>
      <w:r w:rsidR="00026CCC">
        <w:rPr>
          <w:rFonts w:ascii="Book Antiqua" w:hAnsi="Book Antiqua"/>
          <w:sz w:val="24"/>
          <w:szCs w:val="24"/>
        </w:rPr>
        <w:t>was</w:t>
      </w:r>
      <w:r w:rsidR="00026CCC" w:rsidRPr="00543FE5">
        <w:rPr>
          <w:rFonts w:ascii="Book Antiqua" w:hAnsi="Book Antiqua"/>
          <w:sz w:val="24"/>
          <w:szCs w:val="24"/>
        </w:rPr>
        <w:t xml:space="preserve"> </w:t>
      </w:r>
      <w:r w:rsidR="005A3A1F" w:rsidRPr="00543FE5">
        <w:rPr>
          <w:rFonts w:ascii="Book Antiqua" w:hAnsi="Book Antiqua"/>
          <w:sz w:val="24"/>
          <w:szCs w:val="24"/>
        </w:rPr>
        <w:t>obtained</w:t>
      </w:r>
      <w:r w:rsidR="00F25EAD" w:rsidRPr="00543FE5">
        <w:rPr>
          <w:rFonts w:ascii="Book Antiqua" w:hAnsi="Book Antiqua"/>
          <w:sz w:val="24"/>
          <w:szCs w:val="24"/>
          <w:vertAlign w:val="superscript"/>
        </w:rPr>
        <w:t>[4-6]</w:t>
      </w:r>
      <w:r w:rsidR="005A3A1F" w:rsidRPr="00543FE5">
        <w:rPr>
          <w:rFonts w:ascii="Book Antiqua" w:hAnsi="Book Antiqua"/>
          <w:sz w:val="24"/>
          <w:szCs w:val="24"/>
        </w:rPr>
        <w:t>, new</w:t>
      </w:r>
      <w:r w:rsidRPr="00543FE5">
        <w:rPr>
          <w:rFonts w:ascii="Book Antiqua" w:hAnsi="Book Antiqua"/>
          <w:sz w:val="24"/>
          <w:szCs w:val="24"/>
        </w:rPr>
        <w:t xml:space="preserve"> therapy </w:t>
      </w:r>
      <w:r w:rsidR="005A3A1F" w:rsidRPr="00543FE5">
        <w:rPr>
          <w:rFonts w:ascii="Book Antiqua" w:hAnsi="Book Antiqua"/>
          <w:sz w:val="24"/>
          <w:szCs w:val="24"/>
        </w:rPr>
        <w:t xml:space="preserve">targets </w:t>
      </w:r>
      <w:r w:rsidRPr="00543FE5">
        <w:rPr>
          <w:rFonts w:ascii="Book Antiqua" w:hAnsi="Book Antiqua"/>
          <w:sz w:val="24"/>
          <w:szCs w:val="24"/>
        </w:rPr>
        <w:t xml:space="preserve">are </w:t>
      </w:r>
      <w:r w:rsidR="00782E1F" w:rsidRPr="00543FE5">
        <w:rPr>
          <w:rFonts w:ascii="Book Antiqua" w:hAnsi="Book Antiqua"/>
          <w:sz w:val="24"/>
          <w:szCs w:val="24"/>
        </w:rPr>
        <w:t>necessary</w:t>
      </w:r>
      <w:r w:rsidRPr="00543FE5">
        <w:rPr>
          <w:rFonts w:ascii="Book Antiqua" w:hAnsi="Book Antiqua"/>
          <w:sz w:val="24"/>
          <w:szCs w:val="24"/>
        </w:rPr>
        <w:t xml:space="preserve"> to improve the survival rate of pancreatic cancer patients. </w:t>
      </w:r>
      <w:r w:rsidR="00F579F3" w:rsidRPr="00543FE5">
        <w:rPr>
          <w:rFonts w:ascii="Book Antiqua" w:hAnsi="Book Antiqua"/>
          <w:sz w:val="24"/>
          <w:szCs w:val="24"/>
        </w:rPr>
        <w:t>Insulin-like growth factor 2 mRNA-binding protein 1</w:t>
      </w:r>
      <w:r w:rsidR="00F579F3">
        <w:rPr>
          <w:rFonts w:ascii="Book Antiqua" w:hAnsi="Book Antiqua"/>
          <w:sz w:val="24"/>
          <w:szCs w:val="24"/>
        </w:rPr>
        <w:t xml:space="preserve"> (</w:t>
      </w:r>
      <w:r w:rsidR="00667C8A" w:rsidRPr="00543FE5">
        <w:rPr>
          <w:rFonts w:ascii="Book Antiqua" w:hAnsi="Book Antiqua"/>
          <w:sz w:val="24"/>
          <w:szCs w:val="24"/>
        </w:rPr>
        <w:t>IGF2BP1</w:t>
      </w:r>
      <w:r w:rsidR="00F579F3">
        <w:rPr>
          <w:rFonts w:ascii="Book Antiqua" w:hAnsi="Book Antiqua"/>
          <w:sz w:val="24"/>
          <w:szCs w:val="24"/>
        </w:rPr>
        <w:t>)</w:t>
      </w:r>
      <w:r w:rsidR="00667C8A" w:rsidRPr="00543FE5">
        <w:rPr>
          <w:rFonts w:ascii="Book Antiqua" w:hAnsi="Book Antiqua"/>
          <w:sz w:val="24"/>
          <w:szCs w:val="24"/>
        </w:rPr>
        <w:t>,</w:t>
      </w:r>
      <w:r w:rsidRPr="00543FE5">
        <w:rPr>
          <w:rFonts w:ascii="Book Antiqua" w:hAnsi="Book Antiqua"/>
          <w:sz w:val="24"/>
          <w:szCs w:val="24"/>
        </w:rPr>
        <w:t xml:space="preserve"> also known as IMP-1 or CRD-BP, belongs to a conserved family of oncofetal RNA-binding protein</w:t>
      </w:r>
      <w:r w:rsidR="00782E1F" w:rsidRPr="00543FE5">
        <w:rPr>
          <w:rFonts w:ascii="Book Antiqua" w:hAnsi="Book Antiqua"/>
          <w:sz w:val="24"/>
          <w:szCs w:val="24"/>
        </w:rPr>
        <w:t>s</w:t>
      </w:r>
      <w:r w:rsidR="00631F30" w:rsidRPr="00543FE5">
        <w:rPr>
          <w:rFonts w:ascii="Book Antiqua" w:hAnsi="Book Antiqua"/>
          <w:sz w:val="24"/>
          <w:szCs w:val="24"/>
        </w:rPr>
        <w:t>, which include</w:t>
      </w:r>
      <w:r w:rsidRPr="00543FE5">
        <w:rPr>
          <w:rFonts w:ascii="Book Antiqua" w:hAnsi="Book Antiqua"/>
          <w:sz w:val="24"/>
          <w:szCs w:val="24"/>
        </w:rPr>
        <w:t xml:space="preserve"> IGF2BP2 and IGF2BP3</w:t>
      </w:r>
      <w:r w:rsidR="00882EE5" w:rsidRPr="00543FE5">
        <w:rPr>
          <w:rFonts w:ascii="Book Antiqua" w:hAnsi="Book Antiqua"/>
          <w:sz w:val="24"/>
          <w:szCs w:val="24"/>
          <w:vertAlign w:val="superscript"/>
        </w:rPr>
        <w:t>[</w:t>
      </w:r>
      <w:r w:rsidR="00562734" w:rsidRPr="00543FE5">
        <w:rPr>
          <w:rFonts w:ascii="Book Antiqua" w:hAnsi="Book Antiqua"/>
          <w:sz w:val="24"/>
          <w:szCs w:val="24"/>
          <w:vertAlign w:val="superscript"/>
        </w:rPr>
        <w:t>7</w:t>
      </w:r>
      <w:r w:rsidR="00882EE5" w:rsidRPr="00543FE5">
        <w:rPr>
          <w:rFonts w:ascii="Book Antiqua" w:hAnsi="Book Antiqua"/>
          <w:sz w:val="24"/>
          <w:szCs w:val="24"/>
          <w:vertAlign w:val="superscript"/>
        </w:rPr>
        <w:t>,</w:t>
      </w:r>
      <w:r w:rsidR="00562734" w:rsidRPr="00543FE5">
        <w:rPr>
          <w:rFonts w:ascii="Book Antiqua" w:hAnsi="Book Antiqua"/>
          <w:sz w:val="24"/>
          <w:szCs w:val="24"/>
          <w:vertAlign w:val="superscript"/>
        </w:rPr>
        <w:t>8</w:t>
      </w:r>
      <w:r w:rsidR="00882EE5" w:rsidRPr="00543FE5">
        <w:rPr>
          <w:rFonts w:ascii="Book Antiqua" w:hAnsi="Book Antiqua"/>
          <w:sz w:val="24"/>
          <w:szCs w:val="24"/>
          <w:vertAlign w:val="superscript"/>
        </w:rPr>
        <w:t>]</w:t>
      </w:r>
      <w:r w:rsidRPr="00543FE5">
        <w:rPr>
          <w:rFonts w:ascii="Book Antiqua" w:hAnsi="Book Antiqua"/>
          <w:sz w:val="24"/>
          <w:szCs w:val="24"/>
        </w:rPr>
        <w:t>. IGF2BP1 controls the translation and stability of its target RNAs by posttranscriptional regulation</w:t>
      </w:r>
      <w:r w:rsidR="00882EE5" w:rsidRPr="00543FE5">
        <w:rPr>
          <w:rFonts w:ascii="Book Antiqua" w:hAnsi="Book Antiqua"/>
          <w:sz w:val="24"/>
          <w:szCs w:val="24"/>
          <w:vertAlign w:val="superscript"/>
        </w:rPr>
        <w:t>[</w:t>
      </w:r>
      <w:r w:rsidR="00562734" w:rsidRPr="00543FE5">
        <w:rPr>
          <w:rFonts w:ascii="Book Antiqua" w:hAnsi="Book Antiqua"/>
          <w:sz w:val="24"/>
          <w:szCs w:val="24"/>
          <w:vertAlign w:val="superscript"/>
        </w:rPr>
        <w:t>9</w:t>
      </w:r>
      <w:r w:rsidR="00882EE5" w:rsidRPr="00543FE5">
        <w:rPr>
          <w:rFonts w:ascii="Book Antiqua" w:hAnsi="Book Antiqua"/>
          <w:sz w:val="24"/>
          <w:szCs w:val="24"/>
          <w:vertAlign w:val="superscript"/>
        </w:rPr>
        <w:t>]</w:t>
      </w:r>
      <w:r w:rsidRPr="00543FE5">
        <w:rPr>
          <w:rFonts w:ascii="Book Antiqua" w:hAnsi="Book Antiqua"/>
          <w:sz w:val="24"/>
          <w:szCs w:val="24"/>
        </w:rPr>
        <w:t xml:space="preserve">. Increasing evidence indicates that </w:t>
      </w:r>
      <w:r w:rsidR="00782E1F" w:rsidRPr="00543FE5">
        <w:rPr>
          <w:rFonts w:ascii="Book Antiqua" w:hAnsi="Book Antiqua"/>
          <w:sz w:val="24"/>
          <w:szCs w:val="24"/>
        </w:rPr>
        <w:t xml:space="preserve">the </w:t>
      </w:r>
      <w:r w:rsidRPr="00543FE5">
        <w:rPr>
          <w:rFonts w:ascii="Book Antiqua" w:hAnsi="Book Antiqua"/>
          <w:sz w:val="24"/>
          <w:szCs w:val="24"/>
        </w:rPr>
        <w:t>IGF2BP family plays critical roles in the genesis and devel</w:t>
      </w:r>
      <w:r w:rsidR="00D04EA8" w:rsidRPr="00543FE5">
        <w:rPr>
          <w:rFonts w:ascii="Book Antiqua" w:hAnsi="Book Antiqua"/>
          <w:sz w:val="24"/>
          <w:szCs w:val="24"/>
        </w:rPr>
        <w:t>opment of human cancers. IGF2BP2</w:t>
      </w:r>
      <w:r w:rsidRPr="00543FE5">
        <w:rPr>
          <w:rFonts w:ascii="Book Antiqua" w:hAnsi="Book Antiqua"/>
          <w:sz w:val="24"/>
          <w:szCs w:val="24"/>
        </w:rPr>
        <w:t xml:space="preserve"> expression predicts poor outcome</w:t>
      </w:r>
      <w:r w:rsidR="00782E1F" w:rsidRPr="00543FE5">
        <w:rPr>
          <w:rFonts w:ascii="Book Antiqua" w:hAnsi="Book Antiqua"/>
          <w:sz w:val="24"/>
          <w:szCs w:val="24"/>
        </w:rPr>
        <w:t>s</w:t>
      </w:r>
      <w:r w:rsidRPr="00543FE5">
        <w:rPr>
          <w:rFonts w:ascii="Book Antiqua" w:hAnsi="Book Antiqua"/>
          <w:sz w:val="24"/>
          <w:szCs w:val="24"/>
        </w:rPr>
        <w:t xml:space="preserve"> in </w:t>
      </w:r>
      <w:r w:rsidR="00031776" w:rsidRPr="00543FE5">
        <w:rPr>
          <w:rFonts w:ascii="Book Antiqua" w:hAnsi="Book Antiqua"/>
          <w:sz w:val="24"/>
          <w:szCs w:val="24"/>
        </w:rPr>
        <w:t xml:space="preserve">gallbladder cancer </w:t>
      </w:r>
      <w:r w:rsidRPr="00543FE5">
        <w:rPr>
          <w:rFonts w:ascii="Book Antiqua" w:hAnsi="Book Antiqua"/>
          <w:sz w:val="24"/>
          <w:szCs w:val="24"/>
        </w:rPr>
        <w:t>patients and high tumor growth rate</w:t>
      </w:r>
      <w:r w:rsidR="00782E1F" w:rsidRPr="00543FE5">
        <w:rPr>
          <w:rFonts w:ascii="Book Antiqua" w:hAnsi="Book Antiqua"/>
          <w:sz w:val="24"/>
          <w:szCs w:val="24"/>
        </w:rPr>
        <w:t>s</w:t>
      </w:r>
      <w:r w:rsidR="00031776" w:rsidRPr="00543FE5">
        <w:rPr>
          <w:rFonts w:ascii="Book Antiqua" w:hAnsi="Book Antiqua"/>
          <w:sz w:val="24"/>
          <w:szCs w:val="24"/>
        </w:rPr>
        <w:t xml:space="preserve"> in xenograft models</w:t>
      </w:r>
      <w:r w:rsidR="00882EE5" w:rsidRPr="00543FE5">
        <w:rPr>
          <w:rFonts w:ascii="Book Antiqua" w:hAnsi="Book Antiqua"/>
          <w:sz w:val="24"/>
          <w:szCs w:val="24"/>
          <w:vertAlign w:val="superscript"/>
        </w:rPr>
        <w:t>[</w:t>
      </w:r>
      <w:r w:rsidR="00562734" w:rsidRPr="00543FE5">
        <w:rPr>
          <w:rFonts w:ascii="Book Antiqua" w:hAnsi="Book Antiqua"/>
          <w:sz w:val="24"/>
          <w:szCs w:val="24"/>
          <w:vertAlign w:val="superscript"/>
        </w:rPr>
        <w:t>10</w:t>
      </w:r>
      <w:r w:rsidR="00882EE5" w:rsidRPr="00543FE5">
        <w:rPr>
          <w:rFonts w:ascii="Book Antiqua" w:hAnsi="Book Antiqua"/>
          <w:sz w:val="24"/>
          <w:szCs w:val="24"/>
          <w:vertAlign w:val="superscript"/>
        </w:rPr>
        <w:t>]</w:t>
      </w:r>
      <w:r w:rsidR="00305B3E" w:rsidRPr="00543FE5">
        <w:rPr>
          <w:rFonts w:ascii="Book Antiqua" w:hAnsi="Book Antiqua"/>
          <w:sz w:val="24"/>
          <w:szCs w:val="24"/>
        </w:rPr>
        <w:fldChar w:fldCharType="begin">
          <w:fldData xml:space="preserve">PEVuZE5vdGU+PENpdGU+PEF1dGhvcj5LZXNzbGVyPC9BdXRob3I+PFllYXI+MjAxNzwvWWVhcj48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==
</w:fldData>
        </w:fldChar>
      </w:r>
      <w:r w:rsidR="00305B3E" w:rsidRPr="00543FE5">
        <w:rPr>
          <w:rFonts w:ascii="Book Antiqua" w:hAnsi="Book Antiqua"/>
          <w:sz w:val="24"/>
          <w:szCs w:val="24"/>
        </w:rPr>
        <w:instrText xml:space="preserve"> ADDIN EN.CITE </w:instrText>
      </w:r>
      <w:r w:rsidR="00305B3E" w:rsidRPr="00543FE5">
        <w:rPr>
          <w:rFonts w:ascii="Book Antiqua" w:hAnsi="Book Antiqua"/>
          <w:sz w:val="24"/>
          <w:szCs w:val="24"/>
        </w:rPr>
        <w:fldChar w:fldCharType="begin">
          <w:fldData xml:space="preserve">PEVuZE5vdGU+PENpdGU+PEF1dGhvcj5LZXNzbGVyPC9BdXRob3I+PFllYXI+MjAxNzwvWWVhcj48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==
</w:fldData>
        </w:fldChar>
      </w:r>
      <w:r w:rsidR="00305B3E" w:rsidRPr="00543FE5">
        <w:rPr>
          <w:rFonts w:ascii="Book Antiqua" w:hAnsi="Book Antiqua"/>
          <w:sz w:val="24"/>
          <w:szCs w:val="24"/>
        </w:rPr>
        <w:instrText xml:space="preserve"> ADDIN EN.CITE.DATA </w:instrText>
      </w:r>
      <w:r w:rsidR="00305B3E" w:rsidRPr="00543FE5">
        <w:rPr>
          <w:rFonts w:ascii="Book Antiqua" w:hAnsi="Book Antiqua"/>
          <w:sz w:val="24"/>
          <w:szCs w:val="24"/>
        </w:rPr>
      </w:r>
      <w:r w:rsidR="00305B3E" w:rsidRPr="00543FE5">
        <w:rPr>
          <w:rFonts w:ascii="Book Antiqua" w:hAnsi="Book Antiqua"/>
          <w:sz w:val="24"/>
          <w:szCs w:val="24"/>
        </w:rPr>
        <w:fldChar w:fldCharType="end"/>
      </w:r>
      <w:r w:rsidR="00305B3E" w:rsidRPr="00543FE5">
        <w:rPr>
          <w:rFonts w:ascii="Book Antiqua" w:hAnsi="Book Antiqua"/>
          <w:sz w:val="24"/>
          <w:szCs w:val="24"/>
        </w:rPr>
      </w:r>
      <w:r w:rsidR="00305B3E" w:rsidRPr="00543FE5">
        <w:rPr>
          <w:rFonts w:ascii="Book Antiqua" w:hAnsi="Book Antiqua"/>
          <w:sz w:val="24"/>
          <w:szCs w:val="24"/>
        </w:rPr>
        <w:fldChar w:fldCharType="end"/>
      </w:r>
      <w:r w:rsidRPr="00543FE5">
        <w:rPr>
          <w:rFonts w:ascii="Book Antiqua" w:hAnsi="Book Antiqua"/>
          <w:sz w:val="24"/>
          <w:szCs w:val="24"/>
        </w:rPr>
        <w:t xml:space="preserve">. IGF2BP1 </w:t>
      </w:r>
      <w:r w:rsidR="00293335" w:rsidRPr="00543FE5">
        <w:rPr>
          <w:rFonts w:ascii="Book Antiqua" w:hAnsi="Book Antiqua"/>
          <w:sz w:val="24"/>
          <w:szCs w:val="24"/>
        </w:rPr>
        <w:t>reduce</w:t>
      </w:r>
      <w:r w:rsidR="00293335">
        <w:rPr>
          <w:rFonts w:ascii="Book Antiqua" w:hAnsi="Book Antiqua"/>
          <w:sz w:val="24"/>
          <w:szCs w:val="24"/>
        </w:rPr>
        <w:t>s</w:t>
      </w:r>
      <w:r w:rsidR="00293335" w:rsidRPr="00543FE5">
        <w:rPr>
          <w:rFonts w:ascii="Book Antiqua" w:hAnsi="Book Antiqua"/>
          <w:sz w:val="24"/>
          <w:szCs w:val="24"/>
        </w:rPr>
        <w:t xml:space="preserve"> </w:t>
      </w:r>
      <w:r w:rsidRPr="00543FE5">
        <w:rPr>
          <w:rFonts w:ascii="Book Antiqua" w:hAnsi="Book Antiqua"/>
          <w:sz w:val="24"/>
          <w:szCs w:val="24"/>
        </w:rPr>
        <w:t>the metastatic potential of breast cancer in a mouse model</w:t>
      </w:r>
      <w:r w:rsidR="00882EE5" w:rsidRPr="00543FE5">
        <w:rPr>
          <w:rFonts w:ascii="Book Antiqua" w:hAnsi="Book Antiqua"/>
          <w:sz w:val="24"/>
          <w:szCs w:val="24"/>
          <w:vertAlign w:val="superscript"/>
        </w:rPr>
        <w:t>[</w:t>
      </w:r>
      <w:r w:rsidR="00562734" w:rsidRPr="00543FE5">
        <w:rPr>
          <w:rFonts w:ascii="Book Antiqua" w:hAnsi="Book Antiqua"/>
          <w:sz w:val="24"/>
          <w:szCs w:val="24"/>
          <w:vertAlign w:val="superscript"/>
        </w:rPr>
        <w:t>11</w:t>
      </w:r>
      <w:r w:rsidR="00882EE5" w:rsidRPr="00543FE5">
        <w:rPr>
          <w:rFonts w:ascii="Book Antiqua" w:hAnsi="Book Antiqua"/>
          <w:sz w:val="24"/>
          <w:szCs w:val="24"/>
          <w:vertAlign w:val="superscript"/>
        </w:rPr>
        <w:t>]</w:t>
      </w:r>
      <w:r w:rsidR="00293335">
        <w:rPr>
          <w:rFonts w:ascii="Book Antiqua" w:hAnsi="Book Antiqua"/>
          <w:sz w:val="24"/>
          <w:szCs w:val="24"/>
        </w:rPr>
        <w:t xml:space="preserve">, </w:t>
      </w:r>
      <w:r w:rsidRPr="00543FE5">
        <w:rPr>
          <w:rFonts w:ascii="Book Antiqua" w:hAnsi="Book Antiqua"/>
          <w:sz w:val="24"/>
          <w:szCs w:val="24"/>
        </w:rPr>
        <w:t xml:space="preserve">regulates </w:t>
      </w:r>
      <w:r w:rsidR="00782E1F" w:rsidRPr="00543FE5">
        <w:rPr>
          <w:rFonts w:ascii="Book Antiqua" w:hAnsi="Book Antiqua"/>
          <w:sz w:val="24"/>
          <w:szCs w:val="24"/>
        </w:rPr>
        <w:t>the expression and activity of GLI1</w:t>
      </w:r>
      <w:r w:rsidRPr="00543FE5">
        <w:rPr>
          <w:rFonts w:ascii="Book Antiqua" w:hAnsi="Book Antiqua"/>
          <w:sz w:val="24"/>
          <w:szCs w:val="24"/>
        </w:rPr>
        <w:t xml:space="preserve"> in the deve</w:t>
      </w:r>
      <w:r w:rsidR="00D21DC8" w:rsidRPr="00543FE5">
        <w:rPr>
          <w:rFonts w:ascii="Book Antiqua" w:hAnsi="Book Antiqua"/>
          <w:sz w:val="24"/>
          <w:szCs w:val="24"/>
        </w:rPr>
        <w:t>lopment of basal cell carcinoma</w:t>
      </w:r>
      <w:r w:rsidR="00882EE5" w:rsidRPr="00543FE5">
        <w:rPr>
          <w:rFonts w:ascii="Book Antiqua" w:hAnsi="Book Antiqua"/>
          <w:sz w:val="24"/>
          <w:szCs w:val="24"/>
          <w:vertAlign w:val="superscript"/>
        </w:rPr>
        <w:t>[</w:t>
      </w:r>
      <w:r w:rsidR="00562734" w:rsidRPr="00543FE5">
        <w:rPr>
          <w:rFonts w:ascii="Book Antiqua" w:hAnsi="Book Antiqua"/>
          <w:sz w:val="24"/>
          <w:szCs w:val="24"/>
          <w:vertAlign w:val="superscript"/>
        </w:rPr>
        <w:t>12</w:t>
      </w:r>
      <w:r w:rsidR="00882EE5" w:rsidRPr="00543FE5">
        <w:rPr>
          <w:rFonts w:ascii="Book Antiqua" w:hAnsi="Book Antiqua"/>
          <w:sz w:val="24"/>
          <w:szCs w:val="24"/>
          <w:vertAlign w:val="superscript"/>
        </w:rPr>
        <w:t>]</w:t>
      </w:r>
      <w:r w:rsidR="00293335">
        <w:rPr>
          <w:rFonts w:ascii="Book Antiqua" w:hAnsi="Book Antiqua"/>
          <w:sz w:val="24"/>
          <w:szCs w:val="24"/>
        </w:rPr>
        <w:t xml:space="preserve">, and </w:t>
      </w:r>
      <w:r w:rsidRPr="00543FE5">
        <w:rPr>
          <w:rFonts w:ascii="Book Antiqua" w:hAnsi="Book Antiqua"/>
          <w:sz w:val="24"/>
          <w:szCs w:val="24"/>
        </w:rPr>
        <w:t>acts as an adaptor protein that recruits the CCR4-NOT complex and thereby initiates the degradation of the l</w:t>
      </w:r>
      <w:r w:rsidR="00550D23">
        <w:rPr>
          <w:rFonts w:ascii="Book Antiqua" w:hAnsi="Book Antiqua"/>
          <w:sz w:val="24"/>
          <w:szCs w:val="24"/>
        </w:rPr>
        <w:t xml:space="preserve">ong </w:t>
      </w:r>
      <w:r w:rsidRPr="00543FE5">
        <w:rPr>
          <w:rFonts w:ascii="Book Antiqua" w:hAnsi="Book Antiqua"/>
          <w:sz w:val="24"/>
          <w:szCs w:val="24"/>
        </w:rPr>
        <w:t>n</w:t>
      </w:r>
      <w:r w:rsidR="00550D23">
        <w:rPr>
          <w:rFonts w:ascii="Book Antiqua" w:hAnsi="Book Antiqua"/>
          <w:sz w:val="24"/>
          <w:szCs w:val="24"/>
        </w:rPr>
        <w:t>on</w:t>
      </w:r>
      <w:r w:rsidRPr="00543FE5">
        <w:rPr>
          <w:rFonts w:ascii="Book Antiqua" w:hAnsi="Book Antiqua"/>
          <w:sz w:val="24"/>
          <w:szCs w:val="24"/>
        </w:rPr>
        <w:t>c</w:t>
      </w:r>
      <w:r w:rsidR="00550D23">
        <w:rPr>
          <w:rFonts w:ascii="Book Antiqua" w:hAnsi="Book Antiqua"/>
          <w:sz w:val="24"/>
          <w:szCs w:val="24"/>
        </w:rPr>
        <w:t xml:space="preserve">oding </w:t>
      </w:r>
      <w:r w:rsidRPr="00543FE5">
        <w:rPr>
          <w:rFonts w:ascii="Book Antiqua" w:hAnsi="Book Antiqua"/>
          <w:sz w:val="24"/>
          <w:szCs w:val="24"/>
        </w:rPr>
        <w:t>RNA</w:t>
      </w:r>
      <w:r w:rsidR="00550D23">
        <w:rPr>
          <w:rFonts w:ascii="Book Antiqua" w:hAnsi="Book Antiqua"/>
          <w:sz w:val="24"/>
          <w:szCs w:val="24"/>
        </w:rPr>
        <w:t xml:space="preserve"> (lncRNA)</w:t>
      </w:r>
      <w:r w:rsidRPr="00543FE5">
        <w:rPr>
          <w:rFonts w:ascii="Book Antiqua" w:hAnsi="Book Antiqua"/>
          <w:sz w:val="24"/>
          <w:szCs w:val="24"/>
        </w:rPr>
        <w:t xml:space="preserve"> </w:t>
      </w:r>
      <w:r w:rsidR="00550D23" w:rsidRPr="00550D23">
        <w:rPr>
          <w:rFonts w:ascii="Book Antiqua" w:hAnsi="Book Antiqua"/>
          <w:sz w:val="24"/>
          <w:szCs w:val="24"/>
        </w:rPr>
        <w:t xml:space="preserve">highly upregulated in liver cancer </w:t>
      </w:r>
      <w:r w:rsidR="00550D23">
        <w:rPr>
          <w:rFonts w:ascii="Book Antiqua" w:hAnsi="Book Antiqua"/>
          <w:sz w:val="24"/>
          <w:szCs w:val="24"/>
        </w:rPr>
        <w:t>(</w:t>
      </w:r>
      <w:r w:rsidRPr="00543FE5">
        <w:rPr>
          <w:rFonts w:ascii="Book Antiqua" w:hAnsi="Book Antiqua"/>
          <w:sz w:val="24"/>
          <w:szCs w:val="24"/>
        </w:rPr>
        <w:t>HULC</w:t>
      </w:r>
      <w:r w:rsidR="00550D23">
        <w:rPr>
          <w:rFonts w:ascii="Book Antiqua" w:hAnsi="Book Antiqua"/>
          <w:sz w:val="24"/>
          <w:szCs w:val="24"/>
        </w:rPr>
        <w:t>)</w:t>
      </w:r>
      <w:r w:rsidRPr="00543FE5">
        <w:rPr>
          <w:rFonts w:ascii="Book Antiqua" w:hAnsi="Book Antiqua"/>
          <w:sz w:val="24"/>
          <w:szCs w:val="24"/>
        </w:rPr>
        <w:t xml:space="preserve"> in hepatocarcinoma</w:t>
      </w:r>
      <w:r w:rsidR="00882EE5" w:rsidRPr="00543FE5">
        <w:rPr>
          <w:rFonts w:ascii="Book Antiqua" w:hAnsi="Book Antiqua"/>
          <w:sz w:val="24"/>
          <w:szCs w:val="24"/>
          <w:vertAlign w:val="superscript"/>
        </w:rPr>
        <w:t>[1</w:t>
      </w:r>
      <w:r w:rsidR="00562734" w:rsidRPr="00543FE5">
        <w:rPr>
          <w:rFonts w:ascii="Book Antiqua" w:hAnsi="Book Antiqua"/>
          <w:sz w:val="24"/>
          <w:szCs w:val="24"/>
          <w:vertAlign w:val="superscript"/>
        </w:rPr>
        <w:t>3</w:t>
      </w:r>
      <w:r w:rsidR="00882EE5" w:rsidRPr="00543FE5">
        <w:rPr>
          <w:rFonts w:ascii="Book Antiqua" w:hAnsi="Book Antiqua"/>
          <w:sz w:val="24"/>
          <w:szCs w:val="24"/>
          <w:vertAlign w:val="superscript"/>
        </w:rPr>
        <w:t>]</w:t>
      </w:r>
      <w:r w:rsidR="00050F82" w:rsidRPr="00543FE5">
        <w:rPr>
          <w:rFonts w:ascii="Book Antiqua" w:hAnsi="Book Antiqua"/>
          <w:sz w:val="24"/>
          <w:szCs w:val="24"/>
        </w:rPr>
        <w:fldChar w:fldCharType="begin">
          <w:fldData xml:space="preserve">PEVuZE5vdGU+PENpdGU+PEF1dGhvcj5IYW1tZXJsZTwvQXV0aG9yPjxZZWFyPjIwMTM8L1llYXI+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aW1vcmUsIE1kLik8L2FiYnItMT48L2FsdC1wZXJpb2RpY2FsPjxwYWdlcz4xNzAzLTEyPC9wYWdl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</w:fldData>
        </w:fldChar>
      </w:r>
      <w:r w:rsidR="00050F82" w:rsidRPr="00543FE5">
        <w:rPr>
          <w:rFonts w:ascii="Book Antiqua" w:hAnsi="Book Antiqua"/>
          <w:sz w:val="24"/>
          <w:szCs w:val="24"/>
        </w:rPr>
        <w:instrText xml:space="preserve"> ADDIN EN.CITE </w:instrText>
      </w:r>
      <w:r w:rsidR="00050F82" w:rsidRPr="00543FE5">
        <w:rPr>
          <w:rFonts w:ascii="Book Antiqua" w:hAnsi="Book Antiqua"/>
          <w:sz w:val="24"/>
          <w:szCs w:val="24"/>
        </w:rPr>
        <w:fldChar w:fldCharType="begin">
          <w:fldData xml:space="preserve">PEVuZE5vdGU+PENpdGU+PEF1dGhvcj5IYW1tZXJsZTwvQXV0aG9yPjxZZWFyPjIwMTM8L1llYXI+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aW1vcmUsIE1kLik8L2FiYnItMT48L2FsdC1wZXJpb2RpY2FsPjxwYWdlcz4xNzAzLTEyPC9wYWdl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</w:fldData>
        </w:fldChar>
      </w:r>
      <w:r w:rsidR="00050F82" w:rsidRPr="00543FE5">
        <w:rPr>
          <w:rFonts w:ascii="Book Antiqua" w:hAnsi="Book Antiqua"/>
          <w:sz w:val="24"/>
          <w:szCs w:val="24"/>
        </w:rPr>
        <w:instrText xml:space="preserve"> ADDIN EN.CITE.DATA </w:instrText>
      </w:r>
      <w:r w:rsidR="00050F82" w:rsidRPr="00543FE5">
        <w:rPr>
          <w:rFonts w:ascii="Book Antiqua" w:hAnsi="Book Antiqua"/>
          <w:sz w:val="24"/>
          <w:szCs w:val="24"/>
        </w:rPr>
      </w:r>
      <w:r w:rsidR="00050F82" w:rsidRPr="00543FE5">
        <w:rPr>
          <w:rFonts w:ascii="Book Antiqua" w:hAnsi="Book Antiqua"/>
          <w:sz w:val="24"/>
          <w:szCs w:val="24"/>
        </w:rPr>
        <w:fldChar w:fldCharType="end"/>
      </w:r>
      <w:r w:rsidR="00050F82" w:rsidRPr="00543FE5">
        <w:rPr>
          <w:rFonts w:ascii="Book Antiqua" w:hAnsi="Book Antiqua"/>
          <w:sz w:val="24"/>
          <w:szCs w:val="24"/>
        </w:rPr>
      </w:r>
      <w:r w:rsidR="00050F82" w:rsidRPr="00543FE5">
        <w:rPr>
          <w:rFonts w:ascii="Book Antiqua" w:hAnsi="Book Antiqua"/>
          <w:sz w:val="24"/>
          <w:szCs w:val="24"/>
        </w:rPr>
        <w:fldChar w:fldCharType="end"/>
      </w:r>
      <w:r w:rsidRPr="00543FE5">
        <w:rPr>
          <w:rFonts w:ascii="Book Antiqua" w:hAnsi="Book Antiqua"/>
          <w:sz w:val="24"/>
          <w:szCs w:val="24"/>
        </w:rPr>
        <w:t>. Currently, very little is known regarding IGF2BP1 expression in PDAC and its role in genesis or</w:t>
      </w:r>
      <w:r w:rsidR="00026CCC">
        <w:rPr>
          <w:rFonts w:ascii="Book Antiqua" w:hAnsi="Book Antiqua"/>
          <w:sz w:val="24"/>
          <w:szCs w:val="24"/>
        </w:rPr>
        <w:t xml:space="preserve"> </w:t>
      </w:r>
      <w:r w:rsidRPr="00543FE5">
        <w:rPr>
          <w:rFonts w:ascii="Book Antiqua" w:hAnsi="Book Antiqua"/>
          <w:sz w:val="24"/>
          <w:szCs w:val="24"/>
        </w:rPr>
        <w:t xml:space="preserve">progression of </w:t>
      </w:r>
      <w:r w:rsidR="00026CCC">
        <w:rPr>
          <w:rFonts w:ascii="Book Antiqua" w:hAnsi="Book Antiqua"/>
          <w:sz w:val="24"/>
          <w:szCs w:val="24"/>
        </w:rPr>
        <w:t>this malignancy</w:t>
      </w:r>
      <w:r w:rsidRPr="00543FE5">
        <w:rPr>
          <w:rFonts w:ascii="Book Antiqua" w:hAnsi="Book Antiqua"/>
          <w:sz w:val="24"/>
          <w:szCs w:val="24"/>
        </w:rPr>
        <w:t xml:space="preserve">. </w:t>
      </w:r>
    </w:p>
    <w:p w14:paraId="4C3E6CC7" w14:textId="154133C6" w:rsidR="000D76ED" w:rsidRPr="00543FE5" w:rsidRDefault="006765A4" w:rsidP="00870B6B">
      <w:pPr>
        <w:widowControl/>
        <w:adjustRightInd w:val="0"/>
        <w:snapToGrid w:val="0"/>
        <w:spacing w:line="360" w:lineRule="auto"/>
        <w:ind w:firstLineChars="100" w:firstLine="240"/>
        <w:rPr>
          <w:rFonts w:ascii="Book Antiqua" w:hAnsi="Book Antiqua"/>
          <w:b/>
          <w:sz w:val="24"/>
          <w:szCs w:val="24"/>
        </w:rPr>
      </w:pPr>
      <w:r w:rsidRPr="00543FE5">
        <w:rPr>
          <w:rFonts w:ascii="Book Antiqua" w:hAnsi="Book Antiqua"/>
          <w:sz w:val="24"/>
          <w:szCs w:val="24"/>
        </w:rPr>
        <w:t>Mi</w:t>
      </w:r>
      <w:r w:rsidR="00293335">
        <w:rPr>
          <w:rFonts w:ascii="Book Antiqua" w:hAnsi="Book Antiqua"/>
          <w:sz w:val="24"/>
          <w:szCs w:val="24"/>
        </w:rPr>
        <w:t>cro</w:t>
      </w:r>
      <w:r w:rsidRPr="00543FE5">
        <w:rPr>
          <w:rFonts w:ascii="Book Antiqua" w:hAnsi="Book Antiqua"/>
          <w:sz w:val="24"/>
          <w:szCs w:val="24"/>
        </w:rPr>
        <w:t>RNAs</w:t>
      </w:r>
      <w:r w:rsidR="00293335">
        <w:rPr>
          <w:rFonts w:ascii="Book Antiqua" w:hAnsi="Book Antiqua"/>
          <w:sz w:val="24"/>
          <w:szCs w:val="24"/>
        </w:rPr>
        <w:t xml:space="preserve"> (miRNAs)</w:t>
      </w:r>
      <w:r w:rsidR="000D76ED" w:rsidRPr="00543FE5">
        <w:rPr>
          <w:rFonts w:ascii="Book Antiqua" w:hAnsi="Book Antiqua"/>
          <w:sz w:val="24"/>
          <w:szCs w:val="24"/>
        </w:rPr>
        <w:t xml:space="preserve"> play important roles in cellular differentiation</w:t>
      </w:r>
      <w:r w:rsidR="00293335">
        <w:rPr>
          <w:rFonts w:ascii="Book Antiqua" w:hAnsi="Book Antiqua"/>
          <w:sz w:val="24"/>
          <w:szCs w:val="24"/>
        </w:rPr>
        <w:t xml:space="preserve"> and</w:t>
      </w:r>
      <w:r w:rsidR="00293335" w:rsidRPr="00543FE5">
        <w:rPr>
          <w:rFonts w:ascii="Book Antiqua" w:hAnsi="Book Antiqua"/>
          <w:sz w:val="24"/>
          <w:szCs w:val="24"/>
        </w:rPr>
        <w:t xml:space="preserve"> </w:t>
      </w:r>
      <w:r w:rsidR="000D76ED" w:rsidRPr="00543FE5">
        <w:rPr>
          <w:rFonts w:ascii="Book Antiqua" w:hAnsi="Book Antiqua"/>
          <w:sz w:val="24"/>
          <w:szCs w:val="24"/>
        </w:rPr>
        <w:t xml:space="preserve">proliferation </w:t>
      </w:r>
      <w:r w:rsidR="0062363E" w:rsidRPr="00543FE5">
        <w:rPr>
          <w:rFonts w:ascii="Book Antiqua" w:hAnsi="Book Antiqua"/>
          <w:sz w:val="24"/>
          <w:szCs w:val="24"/>
        </w:rPr>
        <w:t>in</w:t>
      </w:r>
      <w:r w:rsidR="000D76ED" w:rsidRPr="00543FE5">
        <w:rPr>
          <w:rFonts w:ascii="Book Antiqua" w:hAnsi="Book Antiqua"/>
          <w:sz w:val="24"/>
          <w:szCs w:val="24"/>
        </w:rPr>
        <w:t xml:space="preserve"> embryo development and cancer progression. MiRNAs bind to the 3’ untranslated region (</w:t>
      </w:r>
      <w:r w:rsidR="0062363E" w:rsidRPr="00543FE5">
        <w:rPr>
          <w:rFonts w:ascii="Book Antiqua" w:hAnsi="Book Antiqua"/>
          <w:sz w:val="24"/>
          <w:szCs w:val="24"/>
        </w:rPr>
        <w:t>3'-UTR</w:t>
      </w:r>
      <w:r w:rsidR="000D76ED" w:rsidRPr="00543FE5">
        <w:rPr>
          <w:rFonts w:ascii="Book Antiqua" w:hAnsi="Book Antiqua"/>
          <w:sz w:val="24"/>
          <w:szCs w:val="24"/>
        </w:rPr>
        <w:t>) of</w:t>
      </w:r>
      <w:r w:rsidR="0062363E" w:rsidRPr="00543FE5">
        <w:rPr>
          <w:rFonts w:ascii="Book Antiqua" w:hAnsi="Book Antiqua"/>
          <w:sz w:val="24"/>
          <w:szCs w:val="24"/>
        </w:rPr>
        <w:t xml:space="preserve"> the</w:t>
      </w:r>
      <w:r w:rsidR="000D76ED" w:rsidRPr="00543FE5">
        <w:rPr>
          <w:rFonts w:ascii="Book Antiqua" w:hAnsi="Book Antiqua"/>
          <w:sz w:val="24"/>
          <w:szCs w:val="24"/>
        </w:rPr>
        <w:t xml:space="preserve"> target mRNA</w:t>
      </w:r>
      <w:r w:rsidR="00BE2518" w:rsidRPr="00543FE5">
        <w:rPr>
          <w:rFonts w:ascii="Book Antiqua" w:hAnsi="Book Antiqua"/>
          <w:sz w:val="24"/>
          <w:szCs w:val="24"/>
        </w:rPr>
        <w:t>s</w:t>
      </w:r>
      <w:r w:rsidR="000D76ED" w:rsidRPr="00543FE5">
        <w:rPr>
          <w:rFonts w:ascii="Book Antiqua" w:hAnsi="Book Antiqua"/>
          <w:sz w:val="24"/>
          <w:szCs w:val="24"/>
        </w:rPr>
        <w:t xml:space="preserve">, </w:t>
      </w:r>
      <w:r w:rsidR="00BE2518" w:rsidRPr="00543FE5">
        <w:rPr>
          <w:rFonts w:ascii="Book Antiqua" w:hAnsi="Book Antiqua"/>
          <w:sz w:val="24"/>
          <w:szCs w:val="24"/>
        </w:rPr>
        <w:t xml:space="preserve">which </w:t>
      </w:r>
      <w:r w:rsidR="000D76ED" w:rsidRPr="00543FE5">
        <w:rPr>
          <w:rFonts w:ascii="Book Antiqua" w:hAnsi="Book Antiqua"/>
          <w:sz w:val="24"/>
          <w:szCs w:val="24"/>
        </w:rPr>
        <w:t>result</w:t>
      </w:r>
      <w:r w:rsidR="00BE2518" w:rsidRPr="00543FE5">
        <w:rPr>
          <w:rFonts w:ascii="Book Antiqua" w:hAnsi="Book Antiqua"/>
          <w:sz w:val="24"/>
          <w:szCs w:val="24"/>
        </w:rPr>
        <w:t>s</w:t>
      </w:r>
      <w:r w:rsidR="000D76ED" w:rsidRPr="00543FE5">
        <w:rPr>
          <w:rFonts w:ascii="Book Antiqua" w:hAnsi="Book Antiqua"/>
          <w:sz w:val="24"/>
          <w:szCs w:val="24"/>
        </w:rPr>
        <w:t xml:space="preserve"> in mRNA cleavage or translational repression</w:t>
      </w:r>
      <w:r w:rsidR="00BE2518" w:rsidRPr="00543FE5">
        <w:rPr>
          <w:rFonts w:ascii="Book Antiqua" w:hAnsi="Book Antiqua"/>
          <w:sz w:val="24"/>
          <w:szCs w:val="24"/>
          <w:vertAlign w:val="superscript"/>
        </w:rPr>
        <w:t xml:space="preserve"> </w:t>
      </w:r>
      <w:r w:rsidR="00882EE5" w:rsidRPr="00543FE5">
        <w:rPr>
          <w:rFonts w:ascii="Book Antiqua" w:hAnsi="Book Antiqua"/>
          <w:sz w:val="24"/>
          <w:szCs w:val="24"/>
          <w:vertAlign w:val="superscript"/>
        </w:rPr>
        <w:t>[1</w:t>
      </w:r>
      <w:r w:rsidR="00562734" w:rsidRPr="00543FE5">
        <w:rPr>
          <w:rFonts w:ascii="Book Antiqua" w:hAnsi="Book Antiqua"/>
          <w:sz w:val="24"/>
          <w:szCs w:val="24"/>
          <w:vertAlign w:val="superscript"/>
        </w:rPr>
        <w:t>4</w:t>
      </w:r>
      <w:r w:rsidR="00882EE5" w:rsidRPr="00543FE5">
        <w:rPr>
          <w:rFonts w:ascii="Book Antiqua" w:hAnsi="Book Antiqua"/>
          <w:sz w:val="24"/>
          <w:szCs w:val="24"/>
          <w:vertAlign w:val="superscript"/>
        </w:rPr>
        <w:t>,1</w:t>
      </w:r>
      <w:r w:rsidR="00562734" w:rsidRPr="00543FE5">
        <w:rPr>
          <w:rFonts w:ascii="Book Antiqua" w:hAnsi="Book Antiqua"/>
          <w:sz w:val="24"/>
          <w:szCs w:val="24"/>
          <w:vertAlign w:val="superscript"/>
        </w:rPr>
        <w:t>5</w:t>
      </w:r>
      <w:r w:rsidR="00882EE5" w:rsidRPr="00543FE5">
        <w:rPr>
          <w:rFonts w:ascii="Book Antiqua" w:hAnsi="Book Antiqua"/>
          <w:sz w:val="24"/>
          <w:szCs w:val="24"/>
          <w:vertAlign w:val="superscript"/>
        </w:rPr>
        <w:t>]</w:t>
      </w:r>
      <w:r w:rsidR="000D76ED" w:rsidRPr="00543FE5">
        <w:rPr>
          <w:rFonts w:ascii="Book Antiqua" w:hAnsi="Book Antiqua"/>
          <w:sz w:val="24"/>
          <w:szCs w:val="24"/>
        </w:rPr>
        <w:t>. This miRNA-mediated gene silenc</w:t>
      </w:r>
      <w:r w:rsidR="0062363E" w:rsidRPr="00543FE5">
        <w:rPr>
          <w:rFonts w:ascii="Book Antiqua" w:hAnsi="Book Antiqua"/>
          <w:sz w:val="24"/>
          <w:szCs w:val="24"/>
        </w:rPr>
        <w:t>ing</w:t>
      </w:r>
      <w:r w:rsidR="000D76ED" w:rsidRPr="00543FE5">
        <w:rPr>
          <w:rFonts w:ascii="Book Antiqua" w:hAnsi="Book Antiqua"/>
          <w:sz w:val="24"/>
          <w:szCs w:val="24"/>
        </w:rPr>
        <w:t xml:space="preserve">, </w:t>
      </w:r>
      <w:r w:rsidR="0062363E" w:rsidRPr="00543FE5">
        <w:rPr>
          <w:rFonts w:ascii="Book Antiqua" w:hAnsi="Book Antiqua"/>
          <w:sz w:val="24"/>
          <w:szCs w:val="24"/>
        </w:rPr>
        <w:t>which has been shown in</w:t>
      </w:r>
      <w:r w:rsidR="000D76ED" w:rsidRPr="00543FE5">
        <w:rPr>
          <w:rFonts w:ascii="Book Antiqua" w:hAnsi="Book Antiqua"/>
          <w:sz w:val="24"/>
          <w:szCs w:val="24"/>
        </w:rPr>
        <w:t xml:space="preserve"> numerous studies, plays critical roles in pancreatic cancer development and progression. </w:t>
      </w:r>
      <w:r w:rsidR="00293335">
        <w:rPr>
          <w:rFonts w:ascii="Book Antiqua" w:hAnsi="Book Antiqua"/>
          <w:sz w:val="24"/>
          <w:szCs w:val="24"/>
        </w:rPr>
        <w:t>M</w:t>
      </w:r>
      <w:r w:rsidR="00293335" w:rsidRPr="00543FE5">
        <w:rPr>
          <w:rFonts w:ascii="Book Antiqua" w:hAnsi="Book Antiqua"/>
          <w:sz w:val="24"/>
          <w:szCs w:val="24"/>
        </w:rPr>
        <w:t>iR</w:t>
      </w:r>
      <w:r w:rsidR="000D76ED" w:rsidRPr="00543FE5">
        <w:rPr>
          <w:rFonts w:ascii="Book Antiqua" w:hAnsi="Book Antiqua"/>
          <w:sz w:val="24"/>
          <w:szCs w:val="24"/>
        </w:rPr>
        <w:t>-381 tar</w:t>
      </w:r>
      <w:r w:rsidR="0062363E" w:rsidRPr="00543FE5">
        <w:rPr>
          <w:rFonts w:ascii="Book Antiqua" w:hAnsi="Book Antiqua"/>
          <w:sz w:val="24"/>
          <w:szCs w:val="24"/>
        </w:rPr>
        <w:t xml:space="preserve">geted the chemokine receptor-4 </w:t>
      </w:r>
      <w:r w:rsidR="00293335">
        <w:rPr>
          <w:rFonts w:ascii="Book Antiqua" w:hAnsi="Book Antiqua"/>
          <w:sz w:val="24"/>
          <w:szCs w:val="24"/>
        </w:rPr>
        <w:t>m</w:t>
      </w:r>
      <w:r w:rsidR="000D76ED" w:rsidRPr="00543FE5">
        <w:rPr>
          <w:rFonts w:ascii="Book Antiqua" w:hAnsi="Book Antiqua"/>
          <w:sz w:val="24"/>
          <w:szCs w:val="24"/>
        </w:rPr>
        <w:t>RNA 3</w:t>
      </w:r>
      <w:r w:rsidR="00870B6B">
        <w:rPr>
          <w:rFonts w:ascii="Book Antiqua" w:hAnsi="Book Antiqua"/>
          <w:sz w:val="24"/>
          <w:szCs w:val="24"/>
        </w:rPr>
        <w:t>’</w:t>
      </w:r>
      <w:r w:rsidR="000D76ED" w:rsidRPr="00543FE5">
        <w:rPr>
          <w:rFonts w:ascii="Book Antiqua" w:hAnsi="Book Antiqua"/>
          <w:sz w:val="24"/>
          <w:szCs w:val="24"/>
        </w:rPr>
        <w:t xml:space="preserve">-UTR to </w:t>
      </w:r>
      <w:r w:rsidR="0062363E" w:rsidRPr="00543FE5">
        <w:rPr>
          <w:rFonts w:ascii="Book Antiqua" w:hAnsi="Book Antiqua"/>
          <w:sz w:val="24"/>
          <w:szCs w:val="24"/>
        </w:rPr>
        <w:t>aggravate</w:t>
      </w:r>
      <w:r w:rsidR="000D76ED" w:rsidRPr="00543FE5">
        <w:rPr>
          <w:rFonts w:ascii="Book Antiqua" w:hAnsi="Book Antiqua"/>
          <w:sz w:val="24"/>
          <w:szCs w:val="24"/>
        </w:rPr>
        <w:t xml:space="preserve"> </w:t>
      </w:r>
      <w:r w:rsidR="00225B4B" w:rsidRPr="00543FE5">
        <w:rPr>
          <w:rFonts w:ascii="Book Antiqua" w:hAnsi="Book Antiqua"/>
          <w:sz w:val="24"/>
          <w:szCs w:val="24"/>
        </w:rPr>
        <w:t>PDAC</w:t>
      </w:r>
      <w:r w:rsidR="000D76ED" w:rsidRPr="00543FE5">
        <w:rPr>
          <w:rFonts w:ascii="Book Antiqua" w:hAnsi="Book Antiqua"/>
          <w:sz w:val="24"/>
          <w:szCs w:val="24"/>
        </w:rPr>
        <w:t xml:space="preserve"> carcinogenesis</w:t>
      </w:r>
      <w:r w:rsidR="00882EE5" w:rsidRPr="00543FE5">
        <w:rPr>
          <w:rFonts w:ascii="Book Antiqua" w:hAnsi="Book Antiqua"/>
          <w:sz w:val="24"/>
          <w:szCs w:val="24"/>
          <w:vertAlign w:val="superscript"/>
        </w:rPr>
        <w:t>[1</w:t>
      </w:r>
      <w:r w:rsidR="00562734" w:rsidRPr="00543FE5">
        <w:rPr>
          <w:rFonts w:ascii="Book Antiqua" w:hAnsi="Book Antiqua"/>
          <w:sz w:val="24"/>
          <w:szCs w:val="24"/>
          <w:vertAlign w:val="superscript"/>
        </w:rPr>
        <w:t>6</w:t>
      </w:r>
      <w:r w:rsidR="00293335" w:rsidRPr="00543FE5">
        <w:rPr>
          <w:rFonts w:ascii="Book Antiqua" w:hAnsi="Book Antiqua"/>
          <w:sz w:val="24"/>
          <w:szCs w:val="24"/>
          <w:vertAlign w:val="superscript"/>
        </w:rPr>
        <w:t>]</w:t>
      </w:r>
      <w:r w:rsidR="00293335">
        <w:rPr>
          <w:rFonts w:ascii="Book Antiqua" w:hAnsi="Book Antiqua"/>
          <w:sz w:val="24"/>
          <w:szCs w:val="24"/>
        </w:rPr>
        <w:t xml:space="preserve">, and </w:t>
      </w:r>
      <w:r w:rsidR="000D76ED" w:rsidRPr="00543FE5">
        <w:rPr>
          <w:rFonts w:ascii="Book Antiqua" w:hAnsi="Book Antiqua"/>
          <w:sz w:val="24"/>
          <w:szCs w:val="24"/>
        </w:rPr>
        <w:t xml:space="preserve">miR-1181 </w:t>
      </w:r>
      <w:r w:rsidR="00293335" w:rsidRPr="00543FE5">
        <w:rPr>
          <w:rFonts w:ascii="Book Antiqua" w:hAnsi="Book Antiqua"/>
          <w:sz w:val="24"/>
          <w:szCs w:val="24"/>
        </w:rPr>
        <w:t>inhibit</w:t>
      </w:r>
      <w:r w:rsidR="00293335">
        <w:rPr>
          <w:rFonts w:ascii="Book Antiqua" w:hAnsi="Book Antiqua"/>
          <w:sz w:val="24"/>
          <w:szCs w:val="24"/>
        </w:rPr>
        <w:t>ed</w:t>
      </w:r>
      <w:r w:rsidR="00293335" w:rsidRPr="00543FE5">
        <w:rPr>
          <w:rFonts w:ascii="Book Antiqua" w:hAnsi="Book Antiqua"/>
          <w:sz w:val="24"/>
          <w:szCs w:val="24"/>
        </w:rPr>
        <w:t xml:space="preserve"> </w:t>
      </w:r>
      <w:r w:rsidR="00293335">
        <w:rPr>
          <w:rFonts w:ascii="Book Antiqua" w:hAnsi="Book Antiqua"/>
          <w:sz w:val="24"/>
          <w:szCs w:val="24"/>
        </w:rPr>
        <w:t xml:space="preserve">cell </w:t>
      </w:r>
      <w:r w:rsidR="000D76ED" w:rsidRPr="00543FE5">
        <w:rPr>
          <w:rFonts w:ascii="Book Antiqua" w:hAnsi="Book Antiqua"/>
          <w:sz w:val="24"/>
          <w:szCs w:val="24"/>
        </w:rPr>
        <w:t xml:space="preserve">invasion and proliferation </w:t>
      </w:r>
      <w:r w:rsidR="000D76ED" w:rsidRPr="006C01CD">
        <w:rPr>
          <w:rFonts w:ascii="Book Antiqua" w:hAnsi="Book Antiqua"/>
          <w:i/>
          <w:iCs/>
          <w:sz w:val="24"/>
          <w:szCs w:val="24"/>
        </w:rPr>
        <w:t>via</w:t>
      </w:r>
      <w:r w:rsidR="000D76ED" w:rsidRPr="00543FE5">
        <w:rPr>
          <w:rFonts w:ascii="Book Antiqua" w:hAnsi="Book Antiqua"/>
          <w:sz w:val="24"/>
          <w:szCs w:val="24"/>
        </w:rPr>
        <w:t xml:space="preserve"> STAT3 in pancreatic cancer</w:t>
      </w:r>
      <w:r w:rsidR="00882EE5" w:rsidRPr="00543FE5">
        <w:rPr>
          <w:rFonts w:ascii="Book Antiqua" w:hAnsi="Book Antiqua"/>
          <w:sz w:val="24"/>
          <w:szCs w:val="24"/>
          <w:vertAlign w:val="superscript"/>
        </w:rPr>
        <w:t>[1</w:t>
      </w:r>
      <w:r w:rsidR="00562734" w:rsidRPr="00543FE5">
        <w:rPr>
          <w:rFonts w:ascii="Book Antiqua" w:hAnsi="Book Antiqua"/>
          <w:sz w:val="24"/>
          <w:szCs w:val="24"/>
          <w:vertAlign w:val="superscript"/>
        </w:rPr>
        <w:t>7</w:t>
      </w:r>
      <w:r w:rsidR="00882EE5" w:rsidRPr="00543FE5">
        <w:rPr>
          <w:rFonts w:ascii="Book Antiqua" w:hAnsi="Book Antiqua"/>
          <w:sz w:val="24"/>
          <w:szCs w:val="24"/>
          <w:vertAlign w:val="superscript"/>
        </w:rPr>
        <w:t>]</w:t>
      </w:r>
      <w:r w:rsidR="000D76ED" w:rsidRPr="00543FE5">
        <w:rPr>
          <w:rFonts w:ascii="Book Antiqua" w:hAnsi="Book Antiqua"/>
          <w:sz w:val="24"/>
          <w:szCs w:val="24"/>
        </w:rPr>
        <w:t xml:space="preserve">. </w:t>
      </w:r>
    </w:p>
    <w:p w14:paraId="11DFFD91" w14:textId="016BEA88" w:rsidR="00FD7321" w:rsidRDefault="000D76ED" w:rsidP="00870B6B">
      <w:pPr>
        <w:widowControl/>
        <w:adjustRightInd w:val="0"/>
        <w:snapToGrid w:val="0"/>
        <w:spacing w:line="360" w:lineRule="auto"/>
        <w:ind w:firstLineChars="100" w:firstLine="240"/>
        <w:rPr>
          <w:rFonts w:ascii="Book Antiqua" w:hAnsi="Book Antiqua"/>
          <w:sz w:val="24"/>
          <w:szCs w:val="24"/>
        </w:rPr>
      </w:pPr>
      <w:r w:rsidRPr="00543FE5">
        <w:rPr>
          <w:rFonts w:ascii="Book Antiqua" w:hAnsi="Book Antiqua"/>
          <w:sz w:val="24"/>
          <w:szCs w:val="24"/>
        </w:rPr>
        <w:t xml:space="preserve">In this study, we demonstrated that IGF2BP1 was overexpressed in PDAC when compared to </w:t>
      </w:r>
      <w:r w:rsidR="0062363E" w:rsidRPr="00543FE5">
        <w:rPr>
          <w:rFonts w:ascii="Book Antiqua" w:hAnsi="Book Antiqua"/>
          <w:sz w:val="24"/>
          <w:szCs w:val="24"/>
        </w:rPr>
        <w:t xml:space="preserve">its expression in </w:t>
      </w:r>
      <w:r w:rsidRPr="00543FE5">
        <w:rPr>
          <w:rFonts w:ascii="Book Antiqua" w:hAnsi="Book Antiqua"/>
          <w:sz w:val="24"/>
          <w:szCs w:val="24"/>
        </w:rPr>
        <w:t>match</w:t>
      </w:r>
      <w:r w:rsidR="0062363E" w:rsidRPr="00543FE5">
        <w:rPr>
          <w:rFonts w:ascii="Book Antiqua" w:hAnsi="Book Antiqua"/>
          <w:sz w:val="24"/>
          <w:szCs w:val="24"/>
        </w:rPr>
        <w:t>ed nor</w:t>
      </w:r>
      <w:r w:rsidRPr="00543FE5">
        <w:rPr>
          <w:rFonts w:ascii="Book Antiqua" w:hAnsi="Book Antiqua"/>
          <w:sz w:val="24"/>
          <w:szCs w:val="24"/>
        </w:rPr>
        <w:t>mal control tiss</w:t>
      </w:r>
      <w:r w:rsidR="001D2F68" w:rsidRPr="00543FE5">
        <w:rPr>
          <w:rFonts w:ascii="Book Antiqua" w:hAnsi="Book Antiqua"/>
          <w:sz w:val="24"/>
          <w:szCs w:val="24"/>
        </w:rPr>
        <w:t>ues. IGF2BP1</w:t>
      </w:r>
      <w:r w:rsidR="0062363E" w:rsidRPr="00543FE5">
        <w:rPr>
          <w:rFonts w:ascii="Book Antiqua" w:hAnsi="Book Antiqua"/>
          <w:sz w:val="24"/>
          <w:szCs w:val="24"/>
        </w:rPr>
        <w:t xml:space="preserve"> </w:t>
      </w:r>
      <w:r w:rsidR="00293335" w:rsidRPr="00543FE5">
        <w:rPr>
          <w:rFonts w:ascii="Book Antiqua" w:hAnsi="Book Antiqua"/>
          <w:sz w:val="24"/>
          <w:szCs w:val="24"/>
        </w:rPr>
        <w:t>promote</w:t>
      </w:r>
      <w:r w:rsidR="00293335">
        <w:rPr>
          <w:rFonts w:ascii="Book Antiqua" w:hAnsi="Book Antiqua"/>
          <w:sz w:val="24"/>
          <w:szCs w:val="24"/>
        </w:rPr>
        <w:t>d</w:t>
      </w:r>
      <w:r w:rsidR="00293335" w:rsidRPr="00543FE5">
        <w:rPr>
          <w:rFonts w:ascii="Book Antiqua" w:hAnsi="Book Antiqua"/>
          <w:sz w:val="24"/>
          <w:szCs w:val="24"/>
        </w:rPr>
        <w:t xml:space="preserve"> </w:t>
      </w:r>
      <w:r w:rsidR="0062363E" w:rsidRPr="00543FE5">
        <w:rPr>
          <w:rFonts w:ascii="Book Antiqua" w:hAnsi="Book Antiqua"/>
          <w:sz w:val="24"/>
          <w:szCs w:val="24"/>
        </w:rPr>
        <w:t>PDAC cell</w:t>
      </w:r>
      <w:r w:rsidRPr="00543FE5">
        <w:rPr>
          <w:rFonts w:ascii="Book Antiqua" w:hAnsi="Book Antiqua"/>
          <w:sz w:val="24"/>
          <w:szCs w:val="24"/>
        </w:rPr>
        <w:t xml:space="preserve"> proliferation both </w:t>
      </w:r>
      <w:r w:rsidR="00870B6B" w:rsidRPr="00870B6B">
        <w:rPr>
          <w:rFonts w:ascii="Book Antiqua" w:hAnsi="Book Antiqua"/>
          <w:i/>
          <w:sz w:val="24"/>
          <w:szCs w:val="24"/>
        </w:rPr>
        <w:t>in vitro</w:t>
      </w:r>
      <w:r w:rsidR="00F74530" w:rsidRPr="00543FE5">
        <w:rPr>
          <w:rFonts w:ascii="Book Antiqua" w:hAnsi="Book Antiqua"/>
          <w:sz w:val="24"/>
          <w:szCs w:val="24"/>
        </w:rPr>
        <w:t xml:space="preserve"> and </w:t>
      </w:r>
      <w:r w:rsidR="00870B6B" w:rsidRPr="00870B6B">
        <w:rPr>
          <w:rFonts w:ascii="Book Antiqua" w:hAnsi="Book Antiqua"/>
          <w:i/>
          <w:sz w:val="24"/>
          <w:szCs w:val="24"/>
        </w:rPr>
        <w:t>in vivo</w:t>
      </w:r>
      <w:r w:rsidR="00FD7321" w:rsidRPr="00543FE5">
        <w:rPr>
          <w:rFonts w:ascii="Book Antiqua" w:hAnsi="Book Antiqua"/>
          <w:sz w:val="24"/>
          <w:szCs w:val="24"/>
        </w:rPr>
        <w:t xml:space="preserve"> through </w:t>
      </w:r>
      <w:r w:rsidR="00293335">
        <w:rPr>
          <w:rFonts w:ascii="Book Antiqua" w:hAnsi="Book Antiqua"/>
          <w:sz w:val="24"/>
          <w:szCs w:val="24"/>
        </w:rPr>
        <w:t xml:space="preserve">the </w:t>
      </w:r>
      <w:r w:rsidR="00FD7321" w:rsidRPr="00543FE5">
        <w:rPr>
          <w:rFonts w:ascii="Book Antiqua" w:hAnsi="Book Antiqua"/>
          <w:sz w:val="24"/>
          <w:szCs w:val="24"/>
        </w:rPr>
        <w:t>AKT signaling pathway</w:t>
      </w:r>
      <w:r w:rsidRPr="00543FE5">
        <w:rPr>
          <w:rFonts w:ascii="Book Antiqua" w:hAnsi="Book Antiqua"/>
          <w:sz w:val="24"/>
          <w:szCs w:val="24"/>
        </w:rPr>
        <w:t>. We also determined that</w:t>
      </w:r>
      <w:r w:rsidR="00FD7321" w:rsidRPr="00543FE5">
        <w:rPr>
          <w:rFonts w:ascii="Book Antiqua" w:hAnsi="Book Antiqua"/>
          <w:sz w:val="24"/>
          <w:szCs w:val="24"/>
        </w:rPr>
        <w:t xml:space="preserve"> dysregulation of miR-494 contributed to the upregulation of</w:t>
      </w:r>
      <w:r w:rsidRPr="00543FE5">
        <w:rPr>
          <w:rFonts w:ascii="Book Antiqua" w:hAnsi="Book Antiqua"/>
          <w:sz w:val="24"/>
          <w:szCs w:val="24"/>
        </w:rPr>
        <w:t xml:space="preserve"> IGF2BP</w:t>
      </w:r>
      <w:r w:rsidR="00FD7321" w:rsidRPr="00543FE5">
        <w:rPr>
          <w:rFonts w:ascii="Book Antiqua" w:hAnsi="Book Antiqua"/>
          <w:sz w:val="24"/>
          <w:szCs w:val="24"/>
        </w:rPr>
        <w:t>1</w:t>
      </w:r>
      <w:r w:rsidR="0062363E" w:rsidRPr="00543FE5">
        <w:rPr>
          <w:rFonts w:ascii="Book Antiqua" w:hAnsi="Book Antiqua"/>
          <w:sz w:val="24"/>
          <w:szCs w:val="24"/>
        </w:rPr>
        <w:t xml:space="preserve">. Thus, </w:t>
      </w:r>
      <w:r w:rsidR="0062363E" w:rsidRPr="00543FE5">
        <w:rPr>
          <w:rFonts w:ascii="Book Antiqua" w:hAnsi="Book Antiqua"/>
          <w:sz w:val="24"/>
          <w:szCs w:val="24"/>
        </w:rPr>
        <w:lastRenderedPageBreak/>
        <w:t>our results provide</w:t>
      </w:r>
      <w:r w:rsidRPr="00543FE5">
        <w:rPr>
          <w:rFonts w:ascii="Book Antiqua" w:hAnsi="Book Antiqua"/>
          <w:sz w:val="24"/>
          <w:szCs w:val="24"/>
        </w:rPr>
        <w:t xml:space="preserve"> </w:t>
      </w:r>
      <w:r w:rsidR="00F74530" w:rsidRPr="00543FE5">
        <w:rPr>
          <w:rFonts w:ascii="Book Antiqua" w:hAnsi="Book Antiqua"/>
          <w:sz w:val="24"/>
          <w:szCs w:val="24"/>
        </w:rPr>
        <w:t xml:space="preserve">a </w:t>
      </w:r>
      <w:r w:rsidR="0032663C" w:rsidRPr="00543FE5">
        <w:rPr>
          <w:rFonts w:ascii="Book Antiqua" w:hAnsi="Book Antiqua"/>
          <w:sz w:val="24"/>
          <w:szCs w:val="24"/>
        </w:rPr>
        <w:t xml:space="preserve">new </w:t>
      </w:r>
      <w:r w:rsidR="00F74530" w:rsidRPr="00543FE5">
        <w:rPr>
          <w:rFonts w:ascii="Book Antiqua" w:hAnsi="Book Antiqua"/>
          <w:sz w:val="24"/>
          <w:szCs w:val="24"/>
        </w:rPr>
        <w:t>molecular mechanism</w:t>
      </w:r>
      <w:r w:rsidRPr="00543FE5">
        <w:rPr>
          <w:rFonts w:ascii="Book Antiqua" w:hAnsi="Book Antiqua"/>
          <w:sz w:val="24"/>
          <w:szCs w:val="24"/>
        </w:rPr>
        <w:t xml:space="preserve"> </w:t>
      </w:r>
      <w:r w:rsidR="0032663C" w:rsidRPr="00543FE5">
        <w:rPr>
          <w:rFonts w:ascii="Book Antiqua" w:hAnsi="Book Antiqua"/>
          <w:sz w:val="24"/>
          <w:szCs w:val="24"/>
        </w:rPr>
        <w:t xml:space="preserve">of oncogenesis </w:t>
      </w:r>
      <w:r w:rsidR="0062363E" w:rsidRPr="00543FE5">
        <w:rPr>
          <w:rFonts w:ascii="Book Antiqua" w:hAnsi="Book Antiqua"/>
          <w:sz w:val="24"/>
          <w:szCs w:val="24"/>
        </w:rPr>
        <w:t>and suggest</w:t>
      </w:r>
      <w:r w:rsidRPr="00543FE5">
        <w:rPr>
          <w:rFonts w:ascii="Book Antiqua" w:hAnsi="Book Antiqua"/>
          <w:sz w:val="24"/>
          <w:szCs w:val="24"/>
        </w:rPr>
        <w:t xml:space="preserve"> a potential therapeutic target for pancreatic cancer. </w:t>
      </w:r>
    </w:p>
    <w:p w14:paraId="0F55AA28" w14:textId="77777777" w:rsidR="00BD35AB" w:rsidRPr="00543FE5" w:rsidRDefault="00BD35AB" w:rsidP="00BD35AB">
      <w:pPr>
        <w:widowControl/>
        <w:adjustRightInd w:val="0"/>
        <w:snapToGrid w:val="0"/>
        <w:spacing w:line="360" w:lineRule="auto"/>
        <w:rPr>
          <w:rFonts w:ascii="Book Antiqua" w:hAnsi="Book Antiqua"/>
          <w:sz w:val="24"/>
          <w:szCs w:val="24"/>
        </w:rPr>
      </w:pPr>
    </w:p>
    <w:p w14:paraId="590F4D09" w14:textId="77777777" w:rsidR="00D21DC8" w:rsidRPr="00543FE5" w:rsidRDefault="00D21DC8" w:rsidP="00543FE5">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t>MATERIALS AND METHODS</w:t>
      </w:r>
    </w:p>
    <w:p w14:paraId="3B0B364D" w14:textId="77777777" w:rsidR="00DA74AA" w:rsidRPr="00543FE5" w:rsidRDefault="00DA74AA"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Tissue samples and ethics statement</w:t>
      </w:r>
    </w:p>
    <w:p w14:paraId="382EEE42" w14:textId="148CABB3" w:rsidR="00DA74AA" w:rsidRDefault="00DA74AA" w:rsidP="00BD35AB">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Surgical specimens of pancreatic tumors and adjacent nontumor tissues were collected between January 2015 and December 2015 from 30 patients </w:t>
      </w:r>
      <w:r w:rsidR="00293335">
        <w:rPr>
          <w:rFonts w:ascii="Book Antiqua" w:hAnsi="Book Antiqua"/>
          <w:sz w:val="24"/>
          <w:szCs w:val="24"/>
        </w:rPr>
        <w:t>with histo</w:t>
      </w:r>
      <w:r w:rsidR="00293335" w:rsidRPr="00543FE5">
        <w:rPr>
          <w:rFonts w:ascii="Book Antiqua" w:hAnsi="Book Antiqua"/>
          <w:sz w:val="24"/>
          <w:szCs w:val="24"/>
        </w:rPr>
        <w:t>logically</w:t>
      </w:r>
      <w:r w:rsidR="00293335">
        <w:rPr>
          <w:rFonts w:ascii="Book Antiqua" w:hAnsi="Book Antiqua"/>
          <w:sz w:val="24"/>
          <w:szCs w:val="24"/>
        </w:rPr>
        <w:t xml:space="preserve"> confirmed pancreatic </w:t>
      </w:r>
      <w:r w:rsidR="00293335" w:rsidRPr="00543FE5">
        <w:rPr>
          <w:rFonts w:ascii="Book Antiqua" w:hAnsi="Book Antiqua"/>
          <w:sz w:val="24"/>
          <w:szCs w:val="24"/>
        </w:rPr>
        <w:t xml:space="preserve">adenocarcinomas </w:t>
      </w:r>
      <w:r w:rsidRPr="00543FE5">
        <w:rPr>
          <w:rFonts w:ascii="Book Antiqua" w:hAnsi="Book Antiqua"/>
          <w:sz w:val="24"/>
          <w:szCs w:val="24"/>
        </w:rPr>
        <w:t>from Henan Cancer Hospital</w:t>
      </w:r>
      <w:r w:rsidR="00293335">
        <w:rPr>
          <w:rFonts w:ascii="Book Antiqua" w:hAnsi="Book Antiqua"/>
          <w:sz w:val="24"/>
          <w:szCs w:val="24"/>
        </w:rPr>
        <w:t xml:space="preserve"> (Zhengzhou, China)</w:t>
      </w:r>
      <w:r w:rsidRPr="00543FE5">
        <w:rPr>
          <w:rFonts w:ascii="Book Antiqua" w:hAnsi="Book Antiqua"/>
          <w:sz w:val="24"/>
          <w:szCs w:val="24"/>
        </w:rPr>
        <w:t xml:space="preserve">. None of these patients received preoperative chemotherapy or radiotherapy. Normal pancreatic tissues from </w:t>
      </w:r>
      <w:r w:rsidR="00293335">
        <w:rPr>
          <w:rFonts w:ascii="Book Antiqua" w:hAnsi="Book Antiqua"/>
          <w:sz w:val="24"/>
          <w:szCs w:val="24"/>
        </w:rPr>
        <w:t>three</w:t>
      </w:r>
      <w:r w:rsidR="00293335" w:rsidRPr="00543FE5">
        <w:rPr>
          <w:rFonts w:ascii="Book Antiqua" w:hAnsi="Book Antiqua"/>
          <w:sz w:val="24"/>
          <w:szCs w:val="24"/>
        </w:rPr>
        <w:t xml:space="preserve"> </w:t>
      </w:r>
      <w:r w:rsidRPr="00543FE5">
        <w:rPr>
          <w:rFonts w:ascii="Book Antiqua" w:hAnsi="Book Antiqua"/>
          <w:sz w:val="24"/>
          <w:szCs w:val="24"/>
        </w:rPr>
        <w:t>patients with benign pancreatic diseases were also collected and histologically classified. This study was approved by the Human Research Ethics Committee</w:t>
      </w:r>
      <w:r w:rsidR="00293335">
        <w:rPr>
          <w:rFonts w:ascii="Book Antiqua" w:hAnsi="Book Antiqua"/>
          <w:sz w:val="24"/>
          <w:szCs w:val="24"/>
        </w:rPr>
        <w:t xml:space="preserve"> of</w:t>
      </w:r>
      <w:r w:rsidRPr="00543FE5">
        <w:rPr>
          <w:rFonts w:ascii="Book Antiqua" w:hAnsi="Book Antiqua"/>
          <w:sz w:val="24"/>
          <w:szCs w:val="24"/>
        </w:rPr>
        <w:t xml:space="preserve"> Zhengzhou University. </w:t>
      </w:r>
    </w:p>
    <w:p w14:paraId="55DD2456" w14:textId="77777777" w:rsidR="00BD35AB" w:rsidRPr="00543FE5" w:rsidRDefault="00BD35AB" w:rsidP="00543FE5">
      <w:pPr>
        <w:widowControl/>
        <w:adjustRightInd w:val="0"/>
        <w:snapToGrid w:val="0"/>
        <w:spacing w:line="360" w:lineRule="auto"/>
        <w:ind w:firstLineChars="100" w:firstLine="240"/>
        <w:rPr>
          <w:rFonts w:ascii="Book Antiqua" w:hAnsi="Book Antiqua"/>
          <w:sz w:val="24"/>
          <w:szCs w:val="24"/>
        </w:rPr>
      </w:pPr>
    </w:p>
    <w:p w14:paraId="7B771BFC" w14:textId="77777777" w:rsidR="00DA74AA" w:rsidRPr="00543FE5" w:rsidRDefault="00DA74AA"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Cell culture and transfection</w:t>
      </w:r>
    </w:p>
    <w:p w14:paraId="237993BA" w14:textId="73A3B516" w:rsidR="00DA74AA" w:rsidRDefault="00DA74AA" w:rsidP="00BD35AB">
      <w:pPr>
        <w:widowControl/>
        <w:adjustRightInd w:val="0"/>
        <w:snapToGrid w:val="0"/>
        <w:spacing w:line="360" w:lineRule="auto"/>
        <w:rPr>
          <w:rFonts w:ascii="Book Antiqua" w:hAnsi="Book Antiqua"/>
          <w:sz w:val="24"/>
          <w:szCs w:val="24"/>
        </w:rPr>
      </w:pPr>
      <w:r w:rsidRPr="00543FE5">
        <w:rPr>
          <w:rFonts w:ascii="Book Antiqua" w:hAnsi="Book Antiqua"/>
          <w:sz w:val="24"/>
          <w:szCs w:val="24"/>
        </w:rPr>
        <w:t>Human pancreatic cancer cell lines (Capan-2, Mia PaCa-2, Panc-1</w:t>
      </w:r>
      <w:r w:rsidR="00BD35AB">
        <w:rPr>
          <w:rFonts w:ascii="Book Antiqua" w:hAnsi="Book Antiqua"/>
          <w:sz w:val="24"/>
          <w:szCs w:val="24"/>
        </w:rPr>
        <w:t>,</w:t>
      </w:r>
      <w:r w:rsidRPr="00543FE5">
        <w:rPr>
          <w:rFonts w:ascii="Book Antiqua" w:hAnsi="Book Antiqua"/>
          <w:sz w:val="24"/>
          <w:szCs w:val="24"/>
        </w:rPr>
        <w:t xml:space="preserve"> and Panc 0327) were purchased from </w:t>
      </w:r>
      <w:r w:rsidR="00293335">
        <w:rPr>
          <w:rFonts w:ascii="Book Antiqua" w:hAnsi="Book Antiqua"/>
          <w:sz w:val="24"/>
          <w:szCs w:val="24"/>
        </w:rPr>
        <w:t xml:space="preserve">the </w:t>
      </w:r>
      <w:r w:rsidR="00293335" w:rsidRPr="00293335">
        <w:rPr>
          <w:rFonts w:ascii="Book Antiqua" w:hAnsi="Book Antiqua"/>
          <w:sz w:val="24"/>
          <w:szCs w:val="24"/>
        </w:rPr>
        <w:t>American</w:t>
      </w:r>
      <w:r w:rsidR="00293335">
        <w:rPr>
          <w:rFonts w:ascii="Book Antiqua" w:hAnsi="Book Antiqua"/>
          <w:sz w:val="24"/>
          <w:szCs w:val="24"/>
        </w:rPr>
        <w:t xml:space="preserve"> </w:t>
      </w:r>
      <w:r w:rsidR="00293335" w:rsidRPr="00293335">
        <w:rPr>
          <w:rFonts w:ascii="Book Antiqua" w:hAnsi="Book Antiqua"/>
          <w:sz w:val="24"/>
          <w:szCs w:val="24"/>
        </w:rPr>
        <w:t>Typical Culture Center</w:t>
      </w:r>
      <w:r w:rsidR="00293335" w:rsidRPr="00293335" w:rsidDel="00293335">
        <w:rPr>
          <w:rFonts w:ascii="Book Antiqua" w:hAnsi="Book Antiqua"/>
          <w:sz w:val="24"/>
          <w:szCs w:val="24"/>
        </w:rPr>
        <w:t xml:space="preserve"> </w:t>
      </w:r>
      <w:r w:rsidRPr="00543FE5">
        <w:rPr>
          <w:rFonts w:ascii="Book Antiqua" w:hAnsi="Book Antiqua"/>
          <w:sz w:val="24"/>
          <w:szCs w:val="24"/>
        </w:rPr>
        <w:t xml:space="preserve">(Manassas, VA, </w:t>
      </w:r>
      <w:r w:rsidR="00BD35AB">
        <w:rPr>
          <w:rFonts w:ascii="Book Antiqua" w:hAnsi="Book Antiqua"/>
          <w:sz w:val="24"/>
          <w:szCs w:val="24"/>
        </w:rPr>
        <w:t>United States</w:t>
      </w:r>
      <w:r w:rsidRPr="00543FE5">
        <w:rPr>
          <w:rFonts w:ascii="Book Antiqua" w:hAnsi="Book Antiqua"/>
          <w:sz w:val="24"/>
          <w:szCs w:val="24"/>
        </w:rPr>
        <w:t>), and the immortalized human pancreatic ductal epithelial</w:t>
      </w:r>
      <w:r w:rsidR="00860001" w:rsidRPr="00543FE5">
        <w:rPr>
          <w:rFonts w:ascii="Book Antiqua" w:hAnsi="Book Antiqua"/>
          <w:sz w:val="24"/>
          <w:szCs w:val="24"/>
        </w:rPr>
        <w:t xml:space="preserve"> (HPDE)</w:t>
      </w:r>
      <w:r w:rsidRPr="00543FE5">
        <w:rPr>
          <w:rFonts w:ascii="Book Antiqua" w:hAnsi="Book Antiqua"/>
          <w:sz w:val="24"/>
          <w:szCs w:val="24"/>
        </w:rPr>
        <w:t xml:space="preserve"> cell line was purchased from the Cell Repository of the Chinese Academy of Sciences (Shanghai, China). Cells were cultured in RPMI 1640 (Capan-2, Panc 0327</w:t>
      </w:r>
      <w:r w:rsidR="009931F0">
        <w:rPr>
          <w:rFonts w:ascii="Book Antiqua" w:hAnsi="Book Antiqua"/>
          <w:sz w:val="24"/>
          <w:szCs w:val="24"/>
        </w:rPr>
        <w:t>,</w:t>
      </w:r>
      <w:r w:rsidRPr="00543FE5">
        <w:rPr>
          <w:rFonts w:ascii="Book Antiqua" w:hAnsi="Book Antiqua"/>
          <w:sz w:val="24"/>
          <w:szCs w:val="24"/>
        </w:rPr>
        <w:t xml:space="preserve"> and HPDE) or DMEM (Mia</w:t>
      </w:r>
      <w:r w:rsidR="00753A59">
        <w:rPr>
          <w:rFonts w:ascii="Book Antiqua" w:hAnsi="Book Antiqua"/>
          <w:sz w:val="24"/>
          <w:szCs w:val="24"/>
        </w:rPr>
        <w:t xml:space="preserve"> </w:t>
      </w:r>
      <w:r w:rsidRPr="00543FE5">
        <w:rPr>
          <w:rFonts w:ascii="Book Antiqua" w:hAnsi="Book Antiqua"/>
          <w:sz w:val="24"/>
          <w:szCs w:val="24"/>
        </w:rPr>
        <w:t xml:space="preserve">PaCa-2 and Panc-1) supplemented with 10% fetal bovine serum (Gibco, Carlsbad, CA, </w:t>
      </w:r>
      <w:r w:rsidR="00BD35AB">
        <w:rPr>
          <w:rFonts w:ascii="Book Antiqua" w:hAnsi="Book Antiqua"/>
          <w:sz w:val="24"/>
          <w:szCs w:val="24"/>
        </w:rPr>
        <w:t>United States</w:t>
      </w:r>
      <w:r w:rsidRPr="00543FE5">
        <w:rPr>
          <w:rFonts w:ascii="Book Antiqua" w:hAnsi="Book Antiqua"/>
          <w:sz w:val="24"/>
          <w:szCs w:val="24"/>
        </w:rPr>
        <w:t>) in a humidified atmosphere with 5% CO</w:t>
      </w:r>
      <w:r w:rsidRPr="00543FE5">
        <w:rPr>
          <w:rFonts w:ascii="Book Antiqua" w:hAnsi="Book Antiqua"/>
          <w:sz w:val="24"/>
          <w:szCs w:val="24"/>
          <w:vertAlign w:val="subscript"/>
        </w:rPr>
        <w:t>2</w:t>
      </w:r>
      <w:r w:rsidRPr="00543FE5">
        <w:rPr>
          <w:rFonts w:ascii="Book Antiqua" w:hAnsi="Book Antiqua"/>
          <w:sz w:val="24"/>
          <w:szCs w:val="24"/>
        </w:rPr>
        <w:t xml:space="preserve"> at 37 </w:t>
      </w:r>
      <w:r w:rsidR="00717ED5" w:rsidRPr="00717ED5">
        <w:rPr>
          <w:rFonts w:ascii="Book Antiqua" w:hAnsi="Book Antiqua" w:hint="eastAsia"/>
          <w:sz w:val="24"/>
          <w:szCs w:val="24"/>
        </w:rPr>
        <w:t>℃</w:t>
      </w:r>
      <w:r w:rsidRPr="00543FE5">
        <w:rPr>
          <w:rFonts w:ascii="Book Antiqua" w:hAnsi="Book Antiqua"/>
          <w:sz w:val="24"/>
          <w:szCs w:val="24"/>
        </w:rPr>
        <w:t xml:space="preserve">. </w:t>
      </w:r>
      <w:r w:rsidR="00860001" w:rsidRPr="00543FE5">
        <w:rPr>
          <w:rFonts w:ascii="Book Antiqua" w:hAnsi="Book Antiqua"/>
          <w:sz w:val="24"/>
          <w:szCs w:val="24"/>
        </w:rPr>
        <w:t xml:space="preserve">All cells in our study were authenticated using short tandem repeat DNA profiling within </w:t>
      </w:r>
      <w:r w:rsidR="00E206CE">
        <w:rPr>
          <w:rFonts w:ascii="Book Antiqua" w:hAnsi="Book Antiqua"/>
          <w:sz w:val="24"/>
          <w:szCs w:val="24"/>
        </w:rPr>
        <w:t>2</w:t>
      </w:r>
      <w:r w:rsidR="00860001" w:rsidRPr="00543FE5">
        <w:rPr>
          <w:rFonts w:ascii="Book Antiqua" w:hAnsi="Book Antiqua"/>
          <w:sz w:val="24"/>
          <w:szCs w:val="24"/>
        </w:rPr>
        <w:t xml:space="preserve"> </w:t>
      </w:r>
      <w:r w:rsidR="00FB0099">
        <w:rPr>
          <w:rFonts w:ascii="Book Antiqua" w:hAnsi="Book Antiqua"/>
          <w:sz w:val="24"/>
          <w:szCs w:val="24"/>
        </w:rPr>
        <w:t>mo</w:t>
      </w:r>
      <w:r w:rsidR="00860001" w:rsidRPr="00543FE5">
        <w:rPr>
          <w:rFonts w:ascii="Book Antiqua" w:hAnsi="Book Antiqua"/>
          <w:sz w:val="24"/>
          <w:szCs w:val="24"/>
        </w:rPr>
        <w:t xml:space="preserve">. </w:t>
      </w:r>
      <w:r w:rsidRPr="00543FE5">
        <w:rPr>
          <w:rFonts w:ascii="Book Antiqua" w:hAnsi="Book Antiqua"/>
          <w:sz w:val="24"/>
          <w:szCs w:val="24"/>
        </w:rPr>
        <w:t>All mature miRNA mimics, inhibitors, primers</w:t>
      </w:r>
      <w:r w:rsidR="00717ED5">
        <w:rPr>
          <w:rFonts w:ascii="Book Antiqua" w:hAnsi="Book Antiqua"/>
          <w:sz w:val="24"/>
          <w:szCs w:val="24"/>
        </w:rPr>
        <w:t>,</w:t>
      </w:r>
      <w:r w:rsidRPr="00543FE5">
        <w:rPr>
          <w:rFonts w:ascii="Book Antiqua" w:hAnsi="Book Antiqua"/>
          <w:sz w:val="24"/>
          <w:szCs w:val="24"/>
        </w:rPr>
        <w:t xml:space="preserve"> and siRNAs were purchased from RiboBio company (Guangzhou, China). </w:t>
      </w:r>
      <w:r w:rsidR="0032663C" w:rsidRPr="00543FE5">
        <w:rPr>
          <w:rFonts w:ascii="Book Antiqua" w:hAnsi="Book Antiqua"/>
          <w:sz w:val="24"/>
          <w:szCs w:val="24"/>
        </w:rPr>
        <w:t xml:space="preserve">Cell transfection </w:t>
      </w:r>
      <w:r w:rsidRPr="00543FE5">
        <w:rPr>
          <w:rFonts w:ascii="Book Antiqua" w:hAnsi="Book Antiqua"/>
          <w:sz w:val="24"/>
          <w:szCs w:val="24"/>
        </w:rPr>
        <w:t>w</w:t>
      </w:r>
      <w:r w:rsidR="0032663C" w:rsidRPr="00543FE5">
        <w:rPr>
          <w:rFonts w:ascii="Book Antiqua" w:hAnsi="Book Antiqua"/>
          <w:sz w:val="24"/>
          <w:szCs w:val="24"/>
        </w:rPr>
        <w:t>as conducted</w:t>
      </w:r>
      <w:r w:rsidRPr="00543FE5">
        <w:rPr>
          <w:rFonts w:ascii="Book Antiqua" w:hAnsi="Book Antiqua"/>
          <w:sz w:val="24"/>
          <w:szCs w:val="24"/>
        </w:rPr>
        <w:t xml:space="preserve"> using Lipofectamine 2000 (Invitrogen, Carlsbad, </w:t>
      </w:r>
      <w:r w:rsidR="00BD35AB">
        <w:rPr>
          <w:rFonts w:ascii="Book Antiqua" w:hAnsi="Book Antiqua"/>
          <w:sz w:val="24"/>
          <w:szCs w:val="24"/>
        </w:rPr>
        <w:t>United States</w:t>
      </w:r>
      <w:r w:rsidRPr="00543FE5">
        <w:rPr>
          <w:rFonts w:ascii="Book Antiqua" w:hAnsi="Book Antiqua"/>
          <w:sz w:val="24"/>
          <w:szCs w:val="24"/>
        </w:rPr>
        <w:t>) according to the manufacturer’s instructions.</w:t>
      </w:r>
    </w:p>
    <w:p w14:paraId="18775CCA" w14:textId="77777777" w:rsidR="00BD35AB" w:rsidRPr="00543FE5" w:rsidRDefault="00BD35AB" w:rsidP="00BD35AB">
      <w:pPr>
        <w:widowControl/>
        <w:adjustRightInd w:val="0"/>
        <w:snapToGrid w:val="0"/>
        <w:spacing w:line="360" w:lineRule="auto"/>
        <w:rPr>
          <w:rFonts w:ascii="Book Antiqua" w:hAnsi="Book Antiqua"/>
          <w:sz w:val="24"/>
          <w:szCs w:val="24"/>
        </w:rPr>
      </w:pPr>
    </w:p>
    <w:p w14:paraId="0A24FFBF" w14:textId="6493DDFF" w:rsidR="00DA74AA" w:rsidRPr="00543FE5" w:rsidRDefault="00DA74AA"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Immunohistochemistry</w:t>
      </w:r>
      <w:r w:rsidR="00753A59">
        <w:rPr>
          <w:rFonts w:ascii="Book Antiqua" w:hAnsi="Book Antiqua"/>
          <w:b/>
          <w:i/>
          <w:sz w:val="24"/>
          <w:szCs w:val="24"/>
        </w:rPr>
        <w:t xml:space="preserve"> (IHC)</w:t>
      </w:r>
    </w:p>
    <w:p w14:paraId="4873E634" w14:textId="2B2B45F9" w:rsidR="00DA74AA" w:rsidRDefault="009931F0" w:rsidP="00717ED5">
      <w:pPr>
        <w:widowControl/>
        <w:adjustRightInd w:val="0"/>
        <w:snapToGrid w:val="0"/>
        <w:spacing w:line="360" w:lineRule="auto"/>
        <w:rPr>
          <w:rFonts w:ascii="Book Antiqua" w:hAnsi="Book Antiqua"/>
          <w:sz w:val="24"/>
          <w:szCs w:val="24"/>
        </w:rPr>
      </w:pPr>
      <w:r>
        <w:rPr>
          <w:rFonts w:ascii="Book Antiqua" w:hAnsi="Book Antiqua"/>
          <w:sz w:val="24"/>
          <w:szCs w:val="24"/>
        </w:rPr>
        <w:t>F</w:t>
      </w:r>
      <w:r w:rsidR="00DA74AA" w:rsidRPr="00543FE5">
        <w:rPr>
          <w:rFonts w:ascii="Book Antiqua" w:hAnsi="Book Antiqua"/>
          <w:sz w:val="24"/>
          <w:szCs w:val="24"/>
        </w:rPr>
        <w:t>ormalin-fixed and paraffin-embedded tissue sections were deparaffinized in xylene and rehydrated</w:t>
      </w:r>
      <w:r>
        <w:rPr>
          <w:rFonts w:ascii="Book Antiqua" w:hAnsi="Book Antiqua"/>
          <w:sz w:val="24"/>
          <w:szCs w:val="24"/>
        </w:rPr>
        <w:t xml:space="preserve"> in</w:t>
      </w:r>
      <w:r w:rsidR="00DA74AA" w:rsidRPr="00543FE5">
        <w:rPr>
          <w:rFonts w:ascii="Book Antiqua" w:hAnsi="Book Antiqua"/>
          <w:sz w:val="24"/>
          <w:szCs w:val="24"/>
        </w:rPr>
        <w:t xml:space="preserve"> a graded series of alcohol</w:t>
      </w:r>
      <w:r>
        <w:rPr>
          <w:rFonts w:ascii="Book Antiqua" w:hAnsi="Book Antiqua"/>
          <w:sz w:val="24"/>
          <w:szCs w:val="24"/>
        </w:rPr>
        <w:t xml:space="preserve"> solutions</w:t>
      </w:r>
      <w:r w:rsidR="00DA74AA" w:rsidRPr="00543FE5">
        <w:rPr>
          <w:rFonts w:ascii="Book Antiqua" w:hAnsi="Book Antiqua"/>
          <w:sz w:val="24"/>
          <w:szCs w:val="24"/>
        </w:rPr>
        <w:t xml:space="preserve">, followed by antigen retrieval and blockage with 3% </w:t>
      </w:r>
      <w:r>
        <w:rPr>
          <w:rFonts w:ascii="Book Antiqua" w:hAnsi="Book Antiqua"/>
          <w:sz w:val="24"/>
          <w:szCs w:val="24"/>
        </w:rPr>
        <w:t>bovine serum albumin</w:t>
      </w:r>
      <w:r w:rsidRPr="00543FE5">
        <w:rPr>
          <w:rFonts w:ascii="Book Antiqua" w:hAnsi="Book Antiqua"/>
          <w:sz w:val="24"/>
          <w:szCs w:val="24"/>
        </w:rPr>
        <w:t xml:space="preserve"> </w:t>
      </w:r>
      <w:r w:rsidR="00DA74AA" w:rsidRPr="00543FE5">
        <w:rPr>
          <w:rFonts w:ascii="Book Antiqua" w:hAnsi="Book Antiqua"/>
          <w:sz w:val="24"/>
          <w:szCs w:val="24"/>
        </w:rPr>
        <w:t xml:space="preserve">for 30 min. Tissue sections were incubated with primary antibodies at optimal concentrations overnight at 4 </w:t>
      </w:r>
      <w:r w:rsidR="00717ED5" w:rsidRPr="00717ED5">
        <w:rPr>
          <w:rFonts w:ascii="Book Antiqua" w:hAnsi="Book Antiqua" w:hint="eastAsia"/>
          <w:sz w:val="24"/>
          <w:szCs w:val="24"/>
        </w:rPr>
        <w:t>℃</w:t>
      </w:r>
      <w:r w:rsidR="00DA74AA" w:rsidRPr="00543FE5">
        <w:rPr>
          <w:rFonts w:ascii="Book Antiqua" w:hAnsi="Book Antiqua"/>
          <w:sz w:val="24"/>
          <w:szCs w:val="24"/>
        </w:rPr>
        <w:t xml:space="preserve">. Then, the biotinylated sections were </w:t>
      </w:r>
      <w:r w:rsidR="00DA74AA" w:rsidRPr="00543FE5">
        <w:rPr>
          <w:rFonts w:ascii="Book Antiqua" w:hAnsi="Book Antiqua"/>
          <w:sz w:val="24"/>
          <w:szCs w:val="24"/>
        </w:rPr>
        <w:lastRenderedPageBreak/>
        <w:t xml:space="preserve">incubated with the secondary antibody (Boster, Wuhan, China) for 1 h at room temperature. Finally, the sections were stained with a diaminobenzidine (DAB) kit (Boster, Wuhan, China) and counterstained with hematoxylin (Boster, Wuhan, China). Staining was independently assessed by two experienced pathologists at the The Affiliated Cancer Hospital of Zhengzhou University. Images were obtained using a microscope (Olympus, Tokyo, Japan). IGF2BP1 staining intensity was </w:t>
      </w:r>
      <w:r w:rsidR="0048323D" w:rsidRPr="00543FE5">
        <w:rPr>
          <w:rFonts w:ascii="Book Antiqua" w:hAnsi="Book Antiqua"/>
          <w:sz w:val="24"/>
          <w:szCs w:val="24"/>
        </w:rPr>
        <w:t>classified</w:t>
      </w:r>
      <w:r w:rsidR="00DA74AA" w:rsidRPr="00543FE5">
        <w:rPr>
          <w:rFonts w:ascii="Book Antiqua" w:hAnsi="Book Antiqua"/>
          <w:sz w:val="24"/>
          <w:szCs w:val="24"/>
        </w:rPr>
        <w:t xml:space="preserve"> as 0 (negative), 1 (weak), 2 (moderate)</w:t>
      </w:r>
      <w:r w:rsidR="00717ED5">
        <w:rPr>
          <w:rFonts w:ascii="Book Antiqua" w:hAnsi="Book Antiqua"/>
          <w:sz w:val="24"/>
          <w:szCs w:val="24"/>
        </w:rPr>
        <w:t>,</w:t>
      </w:r>
      <w:r w:rsidR="00DA74AA" w:rsidRPr="00543FE5">
        <w:rPr>
          <w:rFonts w:ascii="Book Antiqua" w:hAnsi="Book Antiqua"/>
          <w:sz w:val="24"/>
          <w:szCs w:val="24"/>
        </w:rPr>
        <w:t xml:space="preserve"> or 3 (strong). The staining </w:t>
      </w:r>
      <w:r w:rsidR="00653CB8" w:rsidRPr="00543FE5">
        <w:rPr>
          <w:rFonts w:ascii="Book Antiqua" w:hAnsi="Book Antiqua"/>
          <w:sz w:val="24"/>
          <w:szCs w:val="24"/>
        </w:rPr>
        <w:t>proportion</w:t>
      </w:r>
      <w:r w:rsidR="00DA74AA" w:rsidRPr="00543FE5">
        <w:rPr>
          <w:rFonts w:ascii="Book Antiqua" w:hAnsi="Book Antiqua"/>
          <w:sz w:val="24"/>
          <w:szCs w:val="24"/>
        </w:rPr>
        <w:t xml:space="preserve"> was </w:t>
      </w:r>
      <w:r w:rsidR="00C666D2" w:rsidRPr="00543FE5">
        <w:rPr>
          <w:rFonts w:ascii="Book Antiqua" w:hAnsi="Book Antiqua"/>
          <w:sz w:val="24"/>
          <w:szCs w:val="24"/>
        </w:rPr>
        <w:t xml:space="preserve">quantified as </w:t>
      </w:r>
      <w:r w:rsidR="00DA74AA" w:rsidRPr="00543FE5">
        <w:rPr>
          <w:rFonts w:ascii="Book Antiqua" w:hAnsi="Book Antiqua"/>
          <w:sz w:val="24"/>
          <w:szCs w:val="24"/>
        </w:rPr>
        <w:t>0 (negative), 1 (0.01</w:t>
      </w:r>
      <w:r w:rsidR="00EA59F8">
        <w:rPr>
          <w:rFonts w:ascii="Book Antiqua" w:hAnsi="Book Antiqua"/>
          <w:sz w:val="24"/>
          <w:szCs w:val="24"/>
        </w:rPr>
        <w:t>%</w:t>
      </w:r>
      <w:r w:rsidR="00DA74AA" w:rsidRPr="00543FE5">
        <w:rPr>
          <w:rFonts w:ascii="Book Antiqua" w:hAnsi="Book Antiqua"/>
          <w:sz w:val="24"/>
          <w:szCs w:val="24"/>
        </w:rPr>
        <w:t>–50%)</w:t>
      </w:r>
      <w:r w:rsidR="00717ED5">
        <w:rPr>
          <w:rFonts w:ascii="Book Antiqua" w:hAnsi="Book Antiqua"/>
          <w:sz w:val="24"/>
          <w:szCs w:val="24"/>
        </w:rPr>
        <w:t>,</w:t>
      </w:r>
      <w:r w:rsidR="00DA74AA" w:rsidRPr="00543FE5">
        <w:rPr>
          <w:rFonts w:ascii="Book Antiqua" w:hAnsi="Book Antiqua"/>
          <w:sz w:val="24"/>
          <w:szCs w:val="24"/>
        </w:rPr>
        <w:t xml:space="preserve"> and 2 (5</w:t>
      </w:r>
      <w:r w:rsidR="00DC2B4E" w:rsidRPr="00543FE5">
        <w:rPr>
          <w:rFonts w:ascii="Book Antiqua" w:hAnsi="Book Antiqua"/>
          <w:sz w:val="24"/>
          <w:szCs w:val="24"/>
        </w:rPr>
        <w:t>1</w:t>
      </w:r>
      <w:r w:rsidR="00EA59F8">
        <w:rPr>
          <w:rFonts w:ascii="Book Antiqua" w:hAnsi="Book Antiqua"/>
          <w:sz w:val="24"/>
          <w:szCs w:val="24"/>
        </w:rPr>
        <w:t>%</w:t>
      </w:r>
      <w:r w:rsidR="00DA74AA" w:rsidRPr="00543FE5">
        <w:rPr>
          <w:rFonts w:ascii="Book Antiqua" w:hAnsi="Book Antiqua"/>
          <w:sz w:val="24"/>
          <w:szCs w:val="24"/>
        </w:rPr>
        <w:t xml:space="preserve">–100%). The staining score </w:t>
      </w:r>
      <w:r w:rsidR="00860001" w:rsidRPr="00543FE5">
        <w:rPr>
          <w:rFonts w:ascii="Book Antiqua" w:hAnsi="Book Antiqua"/>
          <w:sz w:val="24"/>
          <w:szCs w:val="24"/>
        </w:rPr>
        <w:t>of</w:t>
      </w:r>
      <w:r w:rsidR="00DA74AA" w:rsidRPr="00543FE5">
        <w:rPr>
          <w:rFonts w:ascii="Book Antiqua" w:hAnsi="Book Antiqua"/>
          <w:sz w:val="24"/>
          <w:szCs w:val="24"/>
        </w:rPr>
        <w:t xml:space="preserve"> each s</w:t>
      </w:r>
      <w:r w:rsidR="00860001" w:rsidRPr="00543FE5">
        <w:rPr>
          <w:rFonts w:ascii="Book Antiqua" w:hAnsi="Book Antiqua"/>
          <w:sz w:val="24"/>
          <w:szCs w:val="24"/>
        </w:rPr>
        <w:t>ample</w:t>
      </w:r>
      <w:r w:rsidR="00DA74AA" w:rsidRPr="00543FE5">
        <w:rPr>
          <w:rFonts w:ascii="Book Antiqua" w:hAnsi="Book Antiqua"/>
          <w:sz w:val="24"/>
          <w:szCs w:val="24"/>
        </w:rPr>
        <w:t xml:space="preserve"> was calculated </w:t>
      </w:r>
      <w:r w:rsidR="00860001" w:rsidRPr="00543FE5">
        <w:rPr>
          <w:rFonts w:ascii="Book Antiqua" w:hAnsi="Book Antiqua"/>
          <w:sz w:val="24"/>
          <w:szCs w:val="24"/>
        </w:rPr>
        <w:t xml:space="preserve">as </w:t>
      </w:r>
      <w:r>
        <w:rPr>
          <w:rFonts w:ascii="Book Antiqua" w:hAnsi="Book Antiqua"/>
          <w:sz w:val="24"/>
          <w:szCs w:val="24"/>
        </w:rPr>
        <w:t xml:space="preserve">the </w:t>
      </w:r>
      <w:r w:rsidR="00DA74AA" w:rsidRPr="00543FE5">
        <w:rPr>
          <w:rFonts w:ascii="Book Antiqua" w:hAnsi="Book Antiqua"/>
          <w:sz w:val="24"/>
          <w:szCs w:val="24"/>
        </w:rPr>
        <w:t xml:space="preserve">proportional score × intensity score. </w:t>
      </w:r>
      <w:r w:rsidR="008163F5" w:rsidRPr="00543FE5">
        <w:rPr>
          <w:rFonts w:ascii="Book Antiqua" w:hAnsi="Book Antiqua"/>
          <w:sz w:val="24"/>
          <w:szCs w:val="24"/>
        </w:rPr>
        <w:t xml:space="preserve">Patients were grouped as low IGF2BP1 expression when </w:t>
      </w:r>
      <w:r>
        <w:rPr>
          <w:rFonts w:ascii="Book Antiqua" w:hAnsi="Book Antiqua"/>
          <w:sz w:val="24"/>
          <w:szCs w:val="24"/>
        </w:rPr>
        <w:t xml:space="preserve">the </w:t>
      </w:r>
      <w:r w:rsidRPr="00543FE5">
        <w:rPr>
          <w:rFonts w:ascii="Book Antiqua" w:hAnsi="Book Antiqua"/>
          <w:sz w:val="24"/>
          <w:szCs w:val="24"/>
        </w:rPr>
        <w:t xml:space="preserve">staining </w:t>
      </w:r>
      <w:r w:rsidR="008163F5" w:rsidRPr="00543FE5">
        <w:rPr>
          <w:rFonts w:ascii="Book Antiqua" w:hAnsi="Book Antiqua"/>
          <w:sz w:val="24"/>
          <w:szCs w:val="24"/>
        </w:rPr>
        <w:t xml:space="preserve">score was ≤ 2, and as high IGF2BP1 expression when </w:t>
      </w:r>
      <w:r>
        <w:rPr>
          <w:rFonts w:ascii="Book Antiqua" w:hAnsi="Book Antiqua"/>
          <w:sz w:val="24"/>
          <w:szCs w:val="24"/>
        </w:rPr>
        <w:t xml:space="preserve">the </w:t>
      </w:r>
      <w:r w:rsidR="008163F5" w:rsidRPr="00543FE5">
        <w:rPr>
          <w:rFonts w:ascii="Book Antiqua" w:hAnsi="Book Antiqua"/>
          <w:sz w:val="24"/>
          <w:szCs w:val="24"/>
        </w:rPr>
        <w:t>score was ≥</w:t>
      </w:r>
      <w:r w:rsidR="009C0815" w:rsidRPr="00543FE5">
        <w:rPr>
          <w:rFonts w:ascii="Book Antiqua" w:hAnsi="Book Antiqua"/>
          <w:sz w:val="24"/>
          <w:szCs w:val="24"/>
        </w:rPr>
        <w:t xml:space="preserve"> </w:t>
      </w:r>
      <w:r w:rsidR="008163F5" w:rsidRPr="00543FE5">
        <w:rPr>
          <w:rFonts w:ascii="Book Antiqua" w:hAnsi="Book Antiqua"/>
          <w:sz w:val="24"/>
          <w:szCs w:val="24"/>
        </w:rPr>
        <w:t>3.</w:t>
      </w:r>
    </w:p>
    <w:p w14:paraId="69DCE8AF" w14:textId="77777777" w:rsidR="00717ED5" w:rsidRPr="00543FE5" w:rsidRDefault="00717ED5" w:rsidP="00717ED5">
      <w:pPr>
        <w:widowControl/>
        <w:adjustRightInd w:val="0"/>
        <w:snapToGrid w:val="0"/>
        <w:spacing w:line="360" w:lineRule="auto"/>
        <w:rPr>
          <w:rFonts w:ascii="Book Antiqua" w:hAnsi="Book Antiqua"/>
          <w:sz w:val="24"/>
          <w:szCs w:val="24"/>
        </w:rPr>
      </w:pPr>
    </w:p>
    <w:p w14:paraId="21532BFD" w14:textId="217E2633" w:rsidR="00DA74AA" w:rsidRPr="00543FE5" w:rsidRDefault="00DA74AA"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Lentivirus, reagents</w:t>
      </w:r>
      <w:r w:rsidR="009931F0">
        <w:rPr>
          <w:rFonts w:ascii="Book Antiqua" w:hAnsi="Book Antiqua"/>
          <w:b/>
          <w:i/>
          <w:sz w:val="24"/>
          <w:szCs w:val="24"/>
        </w:rPr>
        <w:t>,</w:t>
      </w:r>
      <w:r w:rsidRPr="00543FE5">
        <w:rPr>
          <w:rFonts w:ascii="Book Antiqua" w:hAnsi="Book Antiqua"/>
          <w:b/>
          <w:i/>
          <w:sz w:val="24"/>
          <w:szCs w:val="24"/>
        </w:rPr>
        <w:t xml:space="preserve"> and antibodies</w:t>
      </w:r>
    </w:p>
    <w:p w14:paraId="0ECB4D40" w14:textId="6CD72EA1" w:rsidR="00DA74AA" w:rsidRDefault="00DA74AA" w:rsidP="00717ED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The lentiviral vectors </w:t>
      </w:r>
      <w:r w:rsidR="009931F0">
        <w:rPr>
          <w:rFonts w:ascii="Book Antiqua" w:hAnsi="Book Antiqua"/>
          <w:sz w:val="24"/>
          <w:szCs w:val="24"/>
        </w:rPr>
        <w:t>for</w:t>
      </w:r>
      <w:r w:rsidR="009931F0" w:rsidRPr="00543FE5">
        <w:rPr>
          <w:rFonts w:ascii="Book Antiqua" w:hAnsi="Book Antiqua"/>
          <w:sz w:val="24"/>
          <w:szCs w:val="24"/>
        </w:rPr>
        <w:t xml:space="preserve"> </w:t>
      </w:r>
      <w:r w:rsidRPr="00543FE5">
        <w:rPr>
          <w:rFonts w:ascii="Book Antiqua" w:hAnsi="Book Antiqua"/>
          <w:sz w:val="24"/>
          <w:szCs w:val="24"/>
        </w:rPr>
        <w:t xml:space="preserve">human IGF2BP1 </w:t>
      </w:r>
      <w:r w:rsidR="009931F0">
        <w:rPr>
          <w:rFonts w:ascii="Book Antiqua" w:hAnsi="Book Antiqua"/>
          <w:sz w:val="24"/>
          <w:szCs w:val="24"/>
        </w:rPr>
        <w:t xml:space="preserve">overexpression </w:t>
      </w:r>
      <w:r w:rsidRPr="00543FE5">
        <w:rPr>
          <w:rFonts w:ascii="Book Antiqua" w:hAnsi="Book Antiqua"/>
          <w:sz w:val="24"/>
          <w:szCs w:val="24"/>
        </w:rPr>
        <w:t>(Lv-IGF2BP1)</w:t>
      </w:r>
      <w:r w:rsidR="009931F0">
        <w:rPr>
          <w:rFonts w:ascii="Book Antiqua" w:hAnsi="Book Antiqua"/>
          <w:sz w:val="24"/>
          <w:szCs w:val="24"/>
        </w:rPr>
        <w:t xml:space="preserve"> and knockdown</w:t>
      </w:r>
      <w:r w:rsidRPr="00543FE5">
        <w:rPr>
          <w:rFonts w:ascii="Book Antiqua" w:hAnsi="Book Antiqua"/>
          <w:sz w:val="24"/>
          <w:szCs w:val="24"/>
        </w:rPr>
        <w:t xml:space="preserve"> (Lv-sh-IGF2BP1</w:t>
      </w:r>
      <w:r w:rsidR="009931F0" w:rsidRPr="00543FE5">
        <w:rPr>
          <w:rFonts w:ascii="Book Antiqua" w:hAnsi="Book Antiqua"/>
          <w:sz w:val="24"/>
          <w:szCs w:val="24"/>
        </w:rPr>
        <w:t>)</w:t>
      </w:r>
      <w:r w:rsidR="009931F0">
        <w:rPr>
          <w:rFonts w:ascii="Book Antiqua" w:hAnsi="Book Antiqua"/>
          <w:sz w:val="24"/>
          <w:szCs w:val="24"/>
        </w:rPr>
        <w:t xml:space="preserve"> </w:t>
      </w:r>
      <w:r w:rsidR="00D3713A" w:rsidRPr="00543FE5">
        <w:rPr>
          <w:rFonts w:ascii="Book Antiqua" w:hAnsi="Book Antiqua"/>
          <w:sz w:val="24"/>
          <w:szCs w:val="24"/>
        </w:rPr>
        <w:t>and control empty vectors</w:t>
      </w:r>
      <w:r w:rsidRPr="00543FE5">
        <w:rPr>
          <w:rFonts w:ascii="Book Antiqua" w:hAnsi="Book Antiqua"/>
          <w:sz w:val="24"/>
          <w:szCs w:val="24"/>
        </w:rPr>
        <w:t xml:space="preserve"> were constructed and synthesized by GeneChem Corporation (Shanghai, China). </w:t>
      </w:r>
      <w:r w:rsidR="009931F0">
        <w:rPr>
          <w:rFonts w:ascii="Book Antiqua" w:hAnsi="Book Antiqua"/>
          <w:sz w:val="24"/>
          <w:szCs w:val="24"/>
        </w:rPr>
        <w:t>Lentiviral i</w:t>
      </w:r>
      <w:r w:rsidR="009931F0" w:rsidRPr="00543FE5">
        <w:rPr>
          <w:rFonts w:ascii="Book Antiqua" w:hAnsi="Book Antiqua"/>
          <w:sz w:val="24"/>
          <w:szCs w:val="24"/>
        </w:rPr>
        <w:t>nfection</w:t>
      </w:r>
      <w:r w:rsidR="009931F0">
        <w:rPr>
          <w:rFonts w:ascii="Book Antiqua" w:hAnsi="Book Antiqua"/>
          <w:sz w:val="24"/>
          <w:szCs w:val="24"/>
        </w:rPr>
        <w:t xml:space="preserve"> </w:t>
      </w:r>
      <w:r w:rsidRPr="00543FE5">
        <w:rPr>
          <w:rFonts w:ascii="Book Antiqua" w:hAnsi="Book Antiqua"/>
          <w:sz w:val="24"/>
          <w:szCs w:val="24"/>
        </w:rPr>
        <w:t>was performed according to the manufacturer’s protocol. The primary antibodies included IGF2BP1 (ab124930, Abcam), pan-AKT (C67E7, CST), p-AKT (D9E, CST)</w:t>
      </w:r>
      <w:r w:rsidR="00717ED5">
        <w:rPr>
          <w:rFonts w:ascii="Book Antiqua" w:hAnsi="Book Antiqua"/>
          <w:sz w:val="24"/>
          <w:szCs w:val="24"/>
        </w:rPr>
        <w:t>,</w:t>
      </w:r>
      <w:r w:rsidRPr="00543FE5">
        <w:rPr>
          <w:rFonts w:ascii="Book Antiqua" w:hAnsi="Book Antiqua"/>
          <w:sz w:val="24"/>
          <w:szCs w:val="24"/>
        </w:rPr>
        <w:t xml:space="preserve"> and GAPDH (Boster, Wuhan, China). </w:t>
      </w:r>
    </w:p>
    <w:p w14:paraId="770871DC" w14:textId="77777777" w:rsidR="00717ED5" w:rsidRPr="00543FE5" w:rsidRDefault="00717ED5" w:rsidP="00717ED5">
      <w:pPr>
        <w:widowControl/>
        <w:adjustRightInd w:val="0"/>
        <w:snapToGrid w:val="0"/>
        <w:spacing w:line="360" w:lineRule="auto"/>
        <w:rPr>
          <w:rFonts w:ascii="Book Antiqua" w:hAnsi="Book Antiqua"/>
          <w:sz w:val="24"/>
          <w:szCs w:val="24"/>
        </w:rPr>
      </w:pPr>
    </w:p>
    <w:p w14:paraId="33457B09" w14:textId="0EF89CB8" w:rsidR="00B2092B" w:rsidRDefault="00B2092B" w:rsidP="00717ED5">
      <w:pPr>
        <w:widowControl/>
        <w:adjustRightInd w:val="0"/>
        <w:snapToGrid w:val="0"/>
        <w:spacing w:line="360" w:lineRule="auto"/>
        <w:rPr>
          <w:rFonts w:ascii="Book Antiqua" w:hAnsi="Book Antiqua"/>
          <w:b/>
          <w:i/>
          <w:sz w:val="24"/>
          <w:szCs w:val="24"/>
        </w:rPr>
      </w:pPr>
      <w:r w:rsidRPr="00B2092B">
        <w:rPr>
          <w:rFonts w:ascii="Book Antiqua" w:hAnsi="Book Antiqua"/>
          <w:b/>
          <w:i/>
          <w:sz w:val="24"/>
          <w:szCs w:val="24"/>
        </w:rPr>
        <w:t>Reverse transcription real-time quantitative</w:t>
      </w:r>
      <w:r>
        <w:rPr>
          <w:rFonts w:ascii="Book Antiqua" w:hAnsi="Book Antiqua"/>
          <w:b/>
          <w:i/>
          <w:sz w:val="24"/>
          <w:szCs w:val="24"/>
        </w:rPr>
        <w:t xml:space="preserve"> </w:t>
      </w:r>
      <w:r w:rsidRPr="00B2092B">
        <w:rPr>
          <w:rFonts w:ascii="Book Antiqua" w:hAnsi="Book Antiqua"/>
          <w:b/>
          <w:i/>
          <w:sz w:val="24"/>
          <w:szCs w:val="24"/>
        </w:rPr>
        <w:t>polymerase chain reaction</w:t>
      </w:r>
      <w:r w:rsidR="009931F0">
        <w:rPr>
          <w:rFonts w:ascii="Book Antiqua" w:hAnsi="Book Antiqua"/>
          <w:b/>
          <w:i/>
          <w:sz w:val="24"/>
          <w:szCs w:val="24"/>
        </w:rPr>
        <w:t xml:space="preserve"> </w:t>
      </w:r>
      <w:r w:rsidR="009931F0" w:rsidRPr="00DE3B7A">
        <w:rPr>
          <w:rFonts w:ascii="Book Antiqua" w:hAnsi="Book Antiqua"/>
          <w:b/>
          <w:bCs/>
          <w:i/>
          <w:iCs/>
          <w:sz w:val="24"/>
          <w:szCs w:val="24"/>
        </w:rPr>
        <w:t>(</w:t>
      </w:r>
      <w:r w:rsidR="009931F0" w:rsidRPr="00DE3B7A">
        <w:rPr>
          <w:rFonts w:ascii="Book Antiqua" w:hAnsi="Book Antiqua"/>
          <w:b/>
          <w:i/>
          <w:sz w:val="24"/>
          <w:szCs w:val="24"/>
        </w:rPr>
        <w:t>RT-qPCR)</w:t>
      </w:r>
    </w:p>
    <w:p w14:paraId="67BC1F00" w14:textId="1E7CC81E" w:rsidR="00DA74AA" w:rsidRPr="00B2092B" w:rsidRDefault="009931F0" w:rsidP="00717ED5">
      <w:pPr>
        <w:widowControl/>
        <w:adjustRightInd w:val="0"/>
        <w:snapToGrid w:val="0"/>
        <w:spacing w:line="360" w:lineRule="auto"/>
        <w:rPr>
          <w:rFonts w:ascii="Book Antiqua" w:hAnsi="Book Antiqua"/>
          <w:bCs/>
          <w:iCs/>
          <w:sz w:val="24"/>
          <w:szCs w:val="24"/>
        </w:rPr>
      </w:pPr>
      <w:r>
        <w:rPr>
          <w:rFonts w:ascii="Book Antiqua" w:hAnsi="Book Antiqua"/>
          <w:sz w:val="24"/>
          <w:szCs w:val="24"/>
        </w:rPr>
        <w:t>T</w:t>
      </w:r>
      <w:r w:rsidR="00DA74AA" w:rsidRPr="00543FE5">
        <w:rPr>
          <w:rFonts w:ascii="Book Antiqua" w:hAnsi="Book Antiqua"/>
          <w:sz w:val="24"/>
          <w:szCs w:val="24"/>
        </w:rPr>
        <w:t xml:space="preserve">otal RNA isolation </w:t>
      </w:r>
      <w:r w:rsidRPr="00543FE5">
        <w:rPr>
          <w:rFonts w:ascii="Book Antiqua" w:hAnsi="Book Antiqua"/>
          <w:sz w:val="24"/>
          <w:szCs w:val="24"/>
        </w:rPr>
        <w:t>w</w:t>
      </w:r>
      <w:r>
        <w:rPr>
          <w:rFonts w:ascii="Book Antiqua" w:hAnsi="Book Antiqua"/>
          <w:sz w:val="24"/>
          <w:szCs w:val="24"/>
        </w:rPr>
        <w:t>as</w:t>
      </w:r>
      <w:r w:rsidRPr="00543FE5">
        <w:rPr>
          <w:rFonts w:ascii="Book Antiqua" w:hAnsi="Book Antiqua"/>
          <w:sz w:val="24"/>
          <w:szCs w:val="24"/>
        </w:rPr>
        <w:t xml:space="preserve"> </w:t>
      </w:r>
      <w:r w:rsidR="00DA74AA" w:rsidRPr="00543FE5">
        <w:rPr>
          <w:rFonts w:ascii="Book Antiqua" w:hAnsi="Book Antiqua"/>
          <w:sz w:val="24"/>
          <w:szCs w:val="24"/>
        </w:rPr>
        <w:t xml:space="preserve">performed using a TRIzol kit (Invitrogen, Carlsbad, CA, </w:t>
      </w:r>
      <w:r w:rsidR="00BD35AB">
        <w:rPr>
          <w:rFonts w:ascii="Book Antiqua" w:hAnsi="Book Antiqua"/>
          <w:sz w:val="24"/>
          <w:szCs w:val="24"/>
        </w:rPr>
        <w:t>United States</w:t>
      </w:r>
      <w:r w:rsidR="00DA74AA" w:rsidRPr="00543FE5">
        <w:rPr>
          <w:rFonts w:ascii="Book Antiqua" w:hAnsi="Book Antiqua"/>
          <w:sz w:val="24"/>
          <w:szCs w:val="24"/>
        </w:rPr>
        <w:t xml:space="preserve">) according to the manufacturer’s instructions. For cDNA synthesis, equal amounts of RNA were transcribed, and random primers (Takara Bio, Inc., Dalian, China) were used for reverse transcription according to the manufacturer’s instructions. RT-qPCR assays of mRNA expression levels were performed using a SYBR Green PCR Kit (RR420A; Takara, Dalian, China) on an ABI Prism 7500 (Applied Biosystems, Foster City, CA, </w:t>
      </w:r>
      <w:r w:rsidR="00BD35AB">
        <w:rPr>
          <w:rFonts w:ascii="Book Antiqua" w:hAnsi="Book Antiqua"/>
          <w:sz w:val="24"/>
          <w:szCs w:val="24"/>
        </w:rPr>
        <w:t>United States</w:t>
      </w:r>
      <w:r w:rsidR="00DA74AA" w:rsidRPr="00543FE5">
        <w:rPr>
          <w:rFonts w:ascii="Book Antiqua" w:hAnsi="Book Antiqua"/>
          <w:sz w:val="24"/>
          <w:szCs w:val="24"/>
        </w:rPr>
        <w:t>) according to the manufacturer’s instructions. The housekeeping genes GAPDH and U6 were used as reference genes. The primers used were: GAPDH forward</w:t>
      </w:r>
      <w:r>
        <w:rPr>
          <w:rFonts w:ascii="Book Antiqua" w:hAnsi="Book Antiqua"/>
          <w:sz w:val="24"/>
          <w:szCs w:val="24"/>
        </w:rPr>
        <w:t>,</w:t>
      </w:r>
      <w:r w:rsidRPr="00543FE5">
        <w:rPr>
          <w:rFonts w:ascii="Book Antiqua" w:hAnsi="Book Antiqua"/>
          <w:sz w:val="24"/>
          <w:szCs w:val="24"/>
        </w:rPr>
        <w:t xml:space="preserve"> </w:t>
      </w:r>
      <w:r w:rsidR="00DA74AA" w:rsidRPr="00543FE5">
        <w:rPr>
          <w:rFonts w:ascii="Book Antiqua" w:hAnsi="Book Antiqua"/>
          <w:sz w:val="24"/>
          <w:szCs w:val="24"/>
        </w:rPr>
        <w:t>5’-AGAAGGCTGGGGCTCATTTG-3’</w:t>
      </w:r>
      <w:r>
        <w:rPr>
          <w:rFonts w:ascii="Book Antiqua" w:hAnsi="Book Antiqua"/>
          <w:sz w:val="24"/>
          <w:szCs w:val="24"/>
        </w:rPr>
        <w:t xml:space="preserve"> and </w:t>
      </w:r>
      <w:r w:rsidR="00DA74AA" w:rsidRPr="00543FE5">
        <w:rPr>
          <w:rFonts w:ascii="Book Antiqua" w:hAnsi="Book Antiqua"/>
          <w:sz w:val="24"/>
          <w:szCs w:val="24"/>
        </w:rPr>
        <w:t>reverse: 5’-TGAGAGCTGTCCATTGGTAG</w:t>
      </w:r>
      <w:r w:rsidR="00562E27" w:rsidRPr="00543FE5">
        <w:rPr>
          <w:rFonts w:ascii="Book Antiqua" w:hAnsi="Book Antiqua"/>
          <w:sz w:val="24"/>
          <w:szCs w:val="24"/>
        </w:rPr>
        <w:t xml:space="preserve"> </w:t>
      </w:r>
      <w:r w:rsidR="00DA74AA" w:rsidRPr="00543FE5">
        <w:rPr>
          <w:rFonts w:ascii="Book Antiqua" w:hAnsi="Book Antiqua"/>
          <w:sz w:val="24"/>
          <w:szCs w:val="24"/>
        </w:rPr>
        <w:t>AG-3’; IGF2BP1 for</w:t>
      </w:r>
      <w:r w:rsidR="00562E27" w:rsidRPr="00543FE5">
        <w:rPr>
          <w:rFonts w:ascii="Book Antiqua" w:hAnsi="Book Antiqua"/>
          <w:sz w:val="24"/>
          <w:szCs w:val="24"/>
        </w:rPr>
        <w:t>ward</w:t>
      </w:r>
      <w:r>
        <w:rPr>
          <w:rFonts w:ascii="Book Antiqua" w:hAnsi="Book Antiqua"/>
          <w:sz w:val="24"/>
          <w:szCs w:val="24"/>
        </w:rPr>
        <w:t>,</w:t>
      </w:r>
      <w:r w:rsidRPr="00543FE5">
        <w:rPr>
          <w:rFonts w:ascii="Book Antiqua" w:hAnsi="Book Antiqua"/>
          <w:sz w:val="24"/>
          <w:szCs w:val="24"/>
        </w:rPr>
        <w:t xml:space="preserve"> </w:t>
      </w:r>
      <w:r w:rsidR="00562E27" w:rsidRPr="00543FE5">
        <w:rPr>
          <w:rFonts w:ascii="Book Antiqua" w:hAnsi="Book Antiqua"/>
          <w:sz w:val="24"/>
          <w:szCs w:val="24"/>
        </w:rPr>
        <w:t>5’-CAAAGGAGCCGGAAAATTCAAA</w:t>
      </w:r>
      <w:r w:rsidR="00DA74AA" w:rsidRPr="00543FE5">
        <w:rPr>
          <w:rFonts w:ascii="Book Antiqua" w:hAnsi="Book Antiqua"/>
          <w:sz w:val="24"/>
          <w:szCs w:val="24"/>
        </w:rPr>
        <w:t>T-3’</w:t>
      </w:r>
      <w:r>
        <w:rPr>
          <w:rFonts w:ascii="Book Antiqua" w:hAnsi="Book Antiqua"/>
          <w:sz w:val="24"/>
          <w:szCs w:val="24"/>
        </w:rPr>
        <w:t xml:space="preserve"> and </w:t>
      </w:r>
      <w:r w:rsidR="00DA74AA" w:rsidRPr="00543FE5">
        <w:rPr>
          <w:rFonts w:ascii="Book Antiqua" w:hAnsi="Book Antiqua"/>
          <w:sz w:val="24"/>
          <w:szCs w:val="24"/>
        </w:rPr>
        <w:t>reverse</w:t>
      </w:r>
      <w:r>
        <w:rPr>
          <w:rFonts w:ascii="Book Antiqua" w:hAnsi="Book Antiqua"/>
          <w:sz w:val="24"/>
          <w:szCs w:val="24"/>
        </w:rPr>
        <w:t>,</w:t>
      </w:r>
      <w:r w:rsidRPr="00543FE5">
        <w:rPr>
          <w:rFonts w:ascii="Book Antiqua" w:hAnsi="Book Antiqua"/>
          <w:sz w:val="24"/>
          <w:szCs w:val="24"/>
        </w:rPr>
        <w:t xml:space="preserve"> </w:t>
      </w:r>
      <w:r w:rsidR="00DA74AA" w:rsidRPr="00543FE5">
        <w:rPr>
          <w:rFonts w:ascii="Book Antiqua" w:hAnsi="Book Antiqua"/>
          <w:sz w:val="24"/>
          <w:szCs w:val="24"/>
        </w:rPr>
        <w:t>5’-CGTCTCACTC</w:t>
      </w:r>
      <w:r w:rsidR="00562E27" w:rsidRPr="00543FE5">
        <w:rPr>
          <w:rFonts w:ascii="Book Antiqua" w:hAnsi="Book Antiqua"/>
          <w:sz w:val="24"/>
          <w:szCs w:val="24"/>
        </w:rPr>
        <w:t xml:space="preserve"> </w:t>
      </w:r>
      <w:r w:rsidR="00DA74AA" w:rsidRPr="00543FE5">
        <w:rPr>
          <w:rFonts w:ascii="Book Antiqua" w:hAnsi="Book Antiqua"/>
          <w:sz w:val="24"/>
          <w:szCs w:val="24"/>
        </w:rPr>
        <w:t>TCGGTGTTCA-3’. The relative gene expression was quantified and analyzed by the 2</w:t>
      </w:r>
      <w:r w:rsidR="00DA74AA" w:rsidRPr="00543FE5">
        <w:rPr>
          <w:rFonts w:ascii="Book Antiqua" w:hAnsi="Book Antiqua"/>
          <w:sz w:val="24"/>
          <w:szCs w:val="24"/>
          <w:vertAlign w:val="superscript"/>
        </w:rPr>
        <w:t>−ΔΔCt</w:t>
      </w:r>
      <w:r w:rsidR="00DA74AA" w:rsidRPr="00543FE5">
        <w:rPr>
          <w:rFonts w:ascii="Book Antiqua" w:hAnsi="Book Antiqua"/>
          <w:sz w:val="24"/>
          <w:szCs w:val="24"/>
        </w:rPr>
        <w:t xml:space="preserve"> method.</w:t>
      </w:r>
    </w:p>
    <w:p w14:paraId="091AC10D" w14:textId="77777777" w:rsidR="00717ED5" w:rsidRPr="00543FE5" w:rsidRDefault="00717ED5" w:rsidP="00717ED5">
      <w:pPr>
        <w:widowControl/>
        <w:adjustRightInd w:val="0"/>
        <w:snapToGrid w:val="0"/>
        <w:spacing w:line="360" w:lineRule="auto"/>
        <w:rPr>
          <w:rFonts w:ascii="Book Antiqua" w:hAnsi="Book Antiqua"/>
          <w:sz w:val="24"/>
          <w:szCs w:val="24"/>
        </w:rPr>
      </w:pPr>
    </w:p>
    <w:p w14:paraId="36FE3F28" w14:textId="1083C68C" w:rsidR="00DA74AA" w:rsidRPr="00543FE5" w:rsidRDefault="00DA74AA"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Western blot</w:t>
      </w:r>
      <w:r w:rsidR="00642B0B">
        <w:rPr>
          <w:rFonts w:ascii="Book Antiqua" w:hAnsi="Book Antiqua"/>
          <w:b/>
          <w:i/>
          <w:sz w:val="24"/>
          <w:szCs w:val="24"/>
        </w:rPr>
        <w:t xml:space="preserve"> analysis</w:t>
      </w:r>
    </w:p>
    <w:p w14:paraId="52C9BA8C" w14:textId="5809BD00" w:rsidR="00DA74AA" w:rsidRDefault="00957CAA" w:rsidP="00717ED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T</w:t>
      </w:r>
      <w:r w:rsidR="00DA74AA" w:rsidRPr="00543FE5">
        <w:rPr>
          <w:rFonts w:ascii="Book Antiqua" w:hAnsi="Book Antiqua"/>
          <w:sz w:val="24"/>
          <w:szCs w:val="24"/>
        </w:rPr>
        <w:t xml:space="preserve">issue </w:t>
      </w:r>
      <w:r w:rsidR="00D3713A" w:rsidRPr="00543FE5">
        <w:rPr>
          <w:rFonts w:ascii="Book Antiqua" w:hAnsi="Book Antiqua"/>
          <w:sz w:val="24"/>
          <w:szCs w:val="24"/>
        </w:rPr>
        <w:t>and</w:t>
      </w:r>
      <w:r w:rsidRPr="00543FE5">
        <w:rPr>
          <w:rFonts w:ascii="Book Antiqua" w:hAnsi="Book Antiqua"/>
          <w:sz w:val="24"/>
          <w:szCs w:val="24"/>
        </w:rPr>
        <w:t xml:space="preserve"> cell protein</w:t>
      </w:r>
      <w:r w:rsidR="00DA74AA" w:rsidRPr="00543FE5">
        <w:rPr>
          <w:rFonts w:ascii="Book Antiqua" w:hAnsi="Book Antiqua"/>
          <w:sz w:val="24"/>
          <w:szCs w:val="24"/>
        </w:rPr>
        <w:t xml:space="preserve">s were </w:t>
      </w:r>
      <w:r w:rsidR="00D3713A" w:rsidRPr="00543FE5">
        <w:rPr>
          <w:rFonts w:ascii="Book Antiqua" w:hAnsi="Book Antiqua"/>
          <w:sz w:val="24"/>
          <w:szCs w:val="24"/>
        </w:rPr>
        <w:t>extracted</w:t>
      </w:r>
      <w:r w:rsidR="00DA74AA" w:rsidRPr="00543FE5">
        <w:rPr>
          <w:rFonts w:ascii="Book Antiqua" w:hAnsi="Book Antiqua"/>
          <w:sz w:val="24"/>
          <w:szCs w:val="24"/>
        </w:rPr>
        <w:t xml:space="preserve"> using RIPA buffer (Beyotime Biotechnology, Shanghai, China) containing protease and phosphatase inhibitors. After protein concentration</w:t>
      </w:r>
      <w:r w:rsidR="00CB1D3F" w:rsidRPr="00543FE5">
        <w:rPr>
          <w:rFonts w:ascii="Book Antiqua" w:hAnsi="Book Antiqua"/>
          <w:sz w:val="24"/>
          <w:szCs w:val="24"/>
        </w:rPr>
        <w:t xml:space="preserve"> determination and denaturation</w:t>
      </w:r>
      <w:r w:rsidR="00DA74AA" w:rsidRPr="00543FE5">
        <w:rPr>
          <w:rFonts w:ascii="Book Antiqua" w:hAnsi="Book Antiqua"/>
          <w:sz w:val="24"/>
          <w:szCs w:val="24"/>
        </w:rPr>
        <w:t xml:space="preserve">, the samples were </w:t>
      </w:r>
      <w:r w:rsidR="00CB1D3F" w:rsidRPr="00543FE5">
        <w:rPr>
          <w:rFonts w:ascii="Book Antiqua" w:hAnsi="Book Antiqua"/>
          <w:sz w:val="24"/>
          <w:szCs w:val="24"/>
        </w:rPr>
        <w:t>subjected to</w:t>
      </w:r>
      <w:r w:rsidR="00DA74AA" w:rsidRPr="00543FE5">
        <w:rPr>
          <w:rFonts w:ascii="Book Antiqua" w:hAnsi="Book Antiqua"/>
          <w:sz w:val="24"/>
          <w:szCs w:val="24"/>
        </w:rPr>
        <w:t xml:space="preserve"> sodium dodecyl-polyacrylamide gel electrophoresis, and then transferred onto polyvinylidene fluoride (PVDF) membranes (Millipore, Bedford, MA, </w:t>
      </w:r>
      <w:r w:rsidR="00BD35AB">
        <w:rPr>
          <w:rFonts w:ascii="Book Antiqua" w:hAnsi="Book Antiqua"/>
          <w:sz w:val="24"/>
          <w:szCs w:val="24"/>
        </w:rPr>
        <w:t>United States</w:t>
      </w:r>
      <w:r w:rsidR="00DA74AA" w:rsidRPr="00543FE5">
        <w:rPr>
          <w:rFonts w:ascii="Book Antiqua" w:hAnsi="Book Antiqua"/>
          <w:sz w:val="24"/>
          <w:szCs w:val="24"/>
        </w:rPr>
        <w:t>)</w:t>
      </w:r>
      <w:r w:rsidR="00CB1D3F" w:rsidRPr="00543FE5">
        <w:rPr>
          <w:rFonts w:ascii="Book Antiqua" w:hAnsi="Book Antiqua"/>
          <w:sz w:val="24"/>
          <w:szCs w:val="24"/>
        </w:rPr>
        <w:t xml:space="preserve"> as described</w:t>
      </w:r>
      <w:r w:rsidR="00CB1D3F" w:rsidRPr="00543FE5">
        <w:rPr>
          <w:rFonts w:ascii="Book Antiqua" w:hAnsi="Book Antiqua"/>
          <w:sz w:val="24"/>
          <w:szCs w:val="24"/>
          <w:vertAlign w:val="superscript"/>
        </w:rPr>
        <w:t>[9]</w:t>
      </w:r>
      <w:r w:rsidR="00DA74AA" w:rsidRPr="00543FE5">
        <w:rPr>
          <w:rFonts w:ascii="Book Antiqua" w:hAnsi="Book Antiqua"/>
          <w:sz w:val="24"/>
          <w:szCs w:val="24"/>
        </w:rPr>
        <w:t xml:space="preserve">. </w:t>
      </w:r>
      <w:r w:rsidR="00D3713A" w:rsidRPr="00543FE5">
        <w:rPr>
          <w:rFonts w:ascii="Book Antiqua" w:hAnsi="Book Antiqua"/>
          <w:sz w:val="24"/>
          <w:szCs w:val="24"/>
        </w:rPr>
        <w:t xml:space="preserve">After </w:t>
      </w:r>
      <w:r w:rsidR="00DA74AA" w:rsidRPr="00543FE5">
        <w:rPr>
          <w:rFonts w:ascii="Book Antiqua" w:hAnsi="Book Antiqua"/>
          <w:sz w:val="24"/>
          <w:szCs w:val="24"/>
        </w:rPr>
        <w:t>incubat</w:t>
      </w:r>
      <w:r w:rsidR="00D3713A" w:rsidRPr="00543FE5">
        <w:rPr>
          <w:rFonts w:ascii="Book Antiqua" w:hAnsi="Book Antiqua"/>
          <w:sz w:val="24"/>
          <w:szCs w:val="24"/>
        </w:rPr>
        <w:t>ion</w:t>
      </w:r>
      <w:r w:rsidR="00DA74AA" w:rsidRPr="00543FE5">
        <w:rPr>
          <w:rFonts w:ascii="Book Antiqua" w:hAnsi="Book Antiqua"/>
          <w:sz w:val="24"/>
          <w:szCs w:val="24"/>
        </w:rPr>
        <w:t xml:space="preserve"> with relevant primary</w:t>
      </w:r>
      <w:r w:rsidR="009931F0">
        <w:rPr>
          <w:rFonts w:ascii="Book Antiqua" w:hAnsi="Book Antiqua"/>
          <w:sz w:val="24"/>
          <w:szCs w:val="24"/>
        </w:rPr>
        <w:t xml:space="preserve"> </w:t>
      </w:r>
      <w:r w:rsidR="007E0C7F" w:rsidRPr="00543FE5">
        <w:rPr>
          <w:rFonts w:ascii="Book Antiqua" w:hAnsi="Book Antiqua"/>
          <w:sz w:val="24"/>
          <w:szCs w:val="24"/>
        </w:rPr>
        <w:t xml:space="preserve">and </w:t>
      </w:r>
      <w:r w:rsidR="00DA74AA" w:rsidRPr="00543FE5">
        <w:rPr>
          <w:rFonts w:ascii="Book Antiqua" w:hAnsi="Book Antiqua"/>
          <w:sz w:val="24"/>
          <w:szCs w:val="24"/>
        </w:rPr>
        <w:t>secondary antibodies</w:t>
      </w:r>
      <w:r w:rsidR="007E0C7F" w:rsidRPr="00543FE5">
        <w:rPr>
          <w:rFonts w:ascii="Book Antiqua" w:hAnsi="Book Antiqua"/>
          <w:sz w:val="24"/>
          <w:szCs w:val="24"/>
        </w:rPr>
        <w:t xml:space="preserve"> (Boster, Wuhan, China)</w:t>
      </w:r>
      <w:r w:rsidR="00DA74AA" w:rsidRPr="00543FE5">
        <w:rPr>
          <w:rFonts w:ascii="Book Antiqua" w:hAnsi="Book Antiqua"/>
          <w:sz w:val="24"/>
          <w:szCs w:val="24"/>
        </w:rPr>
        <w:t>, the blots were</w:t>
      </w:r>
      <w:r w:rsidR="009931F0">
        <w:rPr>
          <w:rFonts w:ascii="Book Antiqua" w:hAnsi="Book Antiqua"/>
          <w:sz w:val="24"/>
          <w:szCs w:val="24"/>
        </w:rPr>
        <w:t xml:space="preserve"> </w:t>
      </w:r>
      <w:r w:rsidR="00DA74AA" w:rsidRPr="00543FE5">
        <w:rPr>
          <w:rFonts w:ascii="Book Antiqua" w:hAnsi="Book Antiqua"/>
          <w:sz w:val="24"/>
          <w:szCs w:val="24"/>
        </w:rPr>
        <w:t>visualized by enhanced chemiluminescence (Boster, Wuhan, China).</w:t>
      </w:r>
    </w:p>
    <w:p w14:paraId="307408B2" w14:textId="77777777" w:rsidR="00717ED5" w:rsidRPr="009931F0" w:rsidRDefault="00717ED5" w:rsidP="00717ED5">
      <w:pPr>
        <w:widowControl/>
        <w:adjustRightInd w:val="0"/>
        <w:snapToGrid w:val="0"/>
        <w:spacing w:line="360" w:lineRule="auto"/>
        <w:rPr>
          <w:rFonts w:ascii="Book Antiqua" w:hAnsi="Book Antiqua"/>
          <w:sz w:val="24"/>
          <w:szCs w:val="24"/>
        </w:rPr>
      </w:pPr>
    </w:p>
    <w:p w14:paraId="20065E9C" w14:textId="78387B27" w:rsidR="00DA74AA" w:rsidRPr="00543FE5" w:rsidRDefault="009931F0" w:rsidP="00543FE5">
      <w:pPr>
        <w:widowControl/>
        <w:adjustRightInd w:val="0"/>
        <w:snapToGrid w:val="0"/>
        <w:spacing w:line="360" w:lineRule="auto"/>
        <w:rPr>
          <w:rFonts w:ascii="Book Antiqua" w:hAnsi="Book Antiqua"/>
          <w:b/>
          <w:i/>
          <w:sz w:val="24"/>
          <w:szCs w:val="24"/>
        </w:rPr>
      </w:pPr>
      <w:r w:rsidRPr="009931F0">
        <w:rPr>
          <w:rFonts w:ascii="Book Antiqua" w:hAnsi="Book Antiqua"/>
          <w:b/>
          <w:i/>
          <w:sz w:val="24"/>
          <w:szCs w:val="24"/>
        </w:rPr>
        <w:t>Cell Counting Kit-8</w:t>
      </w:r>
      <w:r>
        <w:rPr>
          <w:rFonts w:ascii="Book Antiqua" w:hAnsi="Book Antiqua"/>
          <w:b/>
          <w:i/>
          <w:sz w:val="24"/>
          <w:szCs w:val="24"/>
        </w:rPr>
        <w:t xml:space="preserve"> (</w:t>
      </w:r>
      <w:r w:rsidR="00DA74AA" w:rsidRPr="00543FE5">
        <w:rPr>
          <w:rFonts w:ascii="Book Antiqua" w:hAnsi="Book Antiqua"/>
          <w:b/>
          <w:i/>
          <w:sz w:val="24"/>
          <w:szCs w:val="24"/>
        </w:rPr>
        <w:t>CCK-8</w:t>
      </w:r>
      <w:r>
        <w:rPr>
          <w:rFonts w:ascii="Book Antiqua" w:hAnsi="Book Antiqua"/>
          <w:b/>
          <w:i/>
          <w:sz w:val="24"/>
          <w:szCs w:val="24"/>
        </w:rPr>
        <w:t>) assay</w:t>
      </w:r>
    </w:p>
    <w:p w14:paraId="2F6840AB" w14:textId="08A48936" w:rsidR="00DA74AA" w:rsidRDefault="001E2BA7" w:rsidP="00717ED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One thousand </w:t>
      </w:r>
      <w:r w:rsidR="004B1C4D" w:rsidRPr="00543FE5">
        <w:rPr>
          <w:rFonts w:ascii="Book Antiqua" w:hAnsi="Book Antiqua"/>
          <w:sz w:val="24"/>
          <w:szCs w:val="24"/>
        </w:rPr>
        <w:t>p</w:t>
      </w:r>
      <w:r w:rsidR="00DA74AA" w:rsidRPr="00543FE5">
        <w:rPr>
          <w:rFonts w:ascii="Book Antiqua" w:hAnsi="Book Antiqua"/>
          <w:sz w:val="24"/>
          <w:szCs w:val="24"/>
        </w:rPr>
        <w:t xml:space="preserve">ancreatic cancer cells were </w:t>
      </w:r>
      <w:r w:rsidR="004B1C4D" w:rsidRPr="00543FE5">
        <w:rPr>
          <w:rFonts w:ascii="Book Antiqua" w:hAnsi="Book Antiqua"/>
          <w:sz w:val="24"/>
          <w:szCs w:val="24"/>
        </w:rPr>
        <w:t xml:space="preserve">cultured </w:t>
      </w:r>
      <w:r w:rsidR="00DA74AA" w:rsidRPr="00543FE5">
        <w:rPr>
          <w:rFonts w:ascii="Book Antiqua" w:hAnsi="Book Antiqua"/>
          <w:sz w:val="24"/>
          <w:szCs w:val="24"/>
        </w:rPr>
        <w:t xml:space="preserve">in 96-well plates in triplicate and were maintained in complete medium. </w:t>
      </w:r>
      <w:r w:rsidR="004B1C4D" w:rsidRPr="00543FE5">
        <w:rPr>
          <w:rFonts w:ascii="Book Antiqua" w:hAnsi="Book Antiqua"/>
          <w:sz w:val="24"/>
          <w:szCs w:val="24"/>
        </w:rPr>
        <w:t>After transfection, c</w:t>
      </w:r>
      <w:r w:rsidR="00DA74AA" w:rsidRPr="00543FE5">
        <w:rPr>
          <w:rFonts w:ascii="Book Antiqua" w:hAnsi="Book Antiqua"/>
          <w:sz w:val="24"/>
          <w:szCs w:val="24"/>
        </w:rPr>
        <w:t xml:space="preserve">ell viability was measured by the </w:t>
      </w:r>
      <w:r w:rsidR="009931F0">
        <w:rPr>
          <w:rFonts w:ascii="Book Antiqua" w:hAnsi="Book Antiqua"/>
          <w:sz w:val="24"/>
          <w:szCs w:val="24"/>
        </w:rPr>
        <w:t>CCK-8 assay</w:t>
      </w:r>
      <w:r w:rsidR="00DA74AA" w:rsidRPr="00543FE5">
        <w:rPr>
          <w:rFonts w:ascii="Book Antiqua" w:hAnsi="Book Antiqua"/>
          <w:sz w:val="24"/>
          <w:szCs w:val="24"/>
        </w:rPr>
        <w:t xml:space="preserve"> (Dojindo Laboratories, Kumamoto, Japan) according to the manufacturer’s instructions. </w:t>
      </w:r>
    </w:p>
    <w:p w14:paraId="13E60679" w14:textId="77777777" w:rsidR="00717ED5" w:rsidRPr="00543FE5" w:rsidRDefault="00717ED5" w:rsidP="00717ED5">
      <w:pPr>
        <w:widowControl/>
        <w:adjustRightInd w:val="0"/>
        <w:snapToGrid w:val="0"/>
        <w:spacing w:line="360" w:lineRule="auto"/>
        <w:rPr>
          <w:rFonts w:ascii="Book Antiqua" w:hAnsi="Book Antiqua"/>
          <w:sz w:val="24"/>
          <w:szCs w:val="24"/>
        </w:rPr>
      </w:pPr>
    </w:p>
    <w:p w14:paraId="4D85AA3A" w14:textId="77777777" w:rsidR="00DA74AA" w:rsidRPr="00543FE5" w:rsidRDefault="00DA74AA"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Flow cytometry</w:t>
      </w:r>
    </w:p>
    <w:p w14:paraId="1BE03F33" w14:textId="1FF9E67C" w:rsidR="00DA74AA" w:rsidRDefault="006F3D57" w:rsidP="00717ED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After transfection, c</w:t>
      </w:r>
      <w:r w:rsidR="00DA74AA" w:rsidRPr="00543FE5">
        <w:rPr>
          <w:rFonts w:ascii="Book Antiqua" w:hAnsi="Book Antiqua"/>
          <w:sz w:val="24"/>
          <w:szCs w:val="24"/>
        </w:rPr>
        <w:t xml:space="preserve">ell apoptosis was </w:t>
      </w:r>
      <w:r w:rsidR="00753A59">
        <w:rPr>
          <w:rFonts w:ascii="Book Antiqua" w:hAnsi="Book Antiqua"/>
          <w:sz w:val="24"/>
          <w:szCs w:val="24"/>
        </w:rPr>
        <w:t>detected</w:t>
      </w:r>
      <w:r w:rsidR="00753A59" w:rsidRPr="00543FE5">
        <w:rPr>
          <w:rFonts w:ascii="Book Antiqua" w:hAnsi="Book Antiqua"/>
          <w:sz w:val="24"/>
          <w:szCs w:val="24"/>
        </w:rPr>
        <w:t xml:space="preserve"> using a FACSCalibur flow cytometer (BD Biosciences, MA</w:t>
      </w:r>
      <w:r w:rsidR="00753A59">
        <w:rPr>
          <w:rFonts w:ascii="Book Antiqua" w:hAnsi="Book Antiqua"/>
          <w:sz w:val="24"/>
          <w:szCs w:val="24"/>
        </w:rPr>
        <w:t>, United States</w:t>
      </w:r>
      <w:r w:rsidR="00753A59" w:rsidRPr="00543FE5">
        <w:rPr>
          <w:rFonts w:ascii="Book Antiqua" w:hAnsi="Book Antiqua"/>
          <w:sz w:val="24"/>
          <w:szCs w:val="24"/>
        </w:rPr>
        <w:t>)</w:t>
      </w:r>
      <w:r w:rsidR="00753A59">
        <w:rPr>
          <w:rFonts w:ascii="Book Antiqua" w:hAnsi="Book Antiqua"/>
          <w:sz w:val="24"/>
          <w:szCs w:val="24"/>
        </w:rPr>
        <w:t xml:space="preserve"> </w:t>
      </w:r>
      <w:r w:rsidRPr="00543FE5">
        <w:rPr>
          <w:rFonts w:ascii="Book Antiqua" w:hAnsi="Book Antiqua"/>
          <w:sz w:val="24"/>
          <w:szCs w:val="24"/>
        </w:rPr>
        <w:t>after</w:t>
      </w:r>
      <w:r w:rsidR="00DA74AA" w:rsidRPr="00543FE5">
        <w:rPr>
          <w:rFonts w:ascii="Book Antiqua" w:hAnsi="Book Antiqua"/>
          <w:sz w:val="24"/>
          <w:szCs w:val="24"/>
        </w:rPr>
        <w:t xml:space="preserve"> </w:t>
      </w:r>
      <w:r w:rsidR="009931F0">
        <w:rPr>
          <w:rFonts w:ascii="Book Antiqua" w:hAnsi="Book Antiqua"/>
          <w:sz w:val="24"/>
          <w:szCs w:val="24"/>
        </w:rPr>
        <w:t>staining</w:t>
      </w:r>
      <w:r w:rsidR="009931F0" w:rsidRPr="00543FE5">
        <w:rPr>
          <w:rFonts w:ascii="Book Antiqua" w:hAnsi="Book Antiqua"/>
          <w:sz w:val="24"/>
          <w:szCs w:val="24"/>
        </w:rPr>
        <w:t xml:space="preserve"> </w:t>
      </w:r>
      <w:r w:rsidR="00DA74AA" w:rsidRPr="00543FE5">
        <w:rPr>
          <w:rFonts w:ascii="Book Antiqua" w:hAnsi="Book Antiqua"/>
          <w:sz w:val="24"/>
          <w:szCs w:val="24"/>
        </w:rPr>
        <w:t>using the Annexin V/PI apoptosis kit (MultiSciences, Hangzhou,</w:t>
      </w:r>
      <w:r w:rsidR="00DA74AA" w:rsidRPr="00543FE5">
        <w:rPr>
          <w:rFonts w:ascii="Book Antiqua" w:hAnsi="Book Antiqua"/>
          <w:b/>
          <w:sz w:val="24"/>
          <w:szCs w:val="24"/>
        </w:rPr>
        <w:t xml:space="preserve"> </w:t>
      </w:r>
      <w:r w:rsidR="00DA74AA" w:rsidRPr="00543FE5">
        <w:rPr>
          <w:rFonts w:ascii="Book Antiqua" w:hAnsi="Book Antiqua"/>
          <w:sz w:val="24"/>
          <w:szCs w:val="24"/>
        </w:rPr>
        <w:t xml:space="preserve">China) according to the manufacturer’s instructions. </w:t>
      </w:r>
      <w:r w:rsidR="00753A59">
        <w:rPr>
          <w:rFonts w:ascii="Book Antiqua" w:hAnsi="Book Antiqua"/>
          <w:sz w:val="24"/>
          <w:szCs w:val="24"/>
        </w:rPr>
        <w:t>For</w:t>
      </w:r>
      <w:r w:rsidR="00753A59" w:rsidRPr="00543FE5">
        <w:rPr>
          <w:rFonts w:ascii="Book Antiqua" w:hAnsi="Book Antiqua"/>
          <w:sz w:val="24"/>
          <w:szCs w:val="24"/>
        </w:rPr>
        <w:t xml:space="preserve"> cell cycle analysis</w:t>
      </w:r>
      <w:r w:rsidR="00753A59">
        <w:rPr>
          <w:rFonts w:ascii="Book Antiqua" w:hAnsi="Book Antiqua"/>
          <w:sz w:val="24"/>
          <w:szCs w:val="24"/>
        </w:rPr>
        <w:t xml:space="preserve">, transfected </w:t>
      </w:r>
      <w:r w:rsidRPr="00543FE5">
        <w:rPr>
          <w:rFonts w:ascii="Book Antiqua" w:hAnsi="Book Antiqua"/>
          <w:sz w:val="24"/>
          <w:szCs w:val="24"/>
        </w:rPr>
        <w:t xml:space="preserve">pancreatic cancer cells were harvested, washed with cold PBS, fixed in 70% ethanol at </w:t>
      </w:r>
      <w:r w:rsidR="00F70B6A">
        <w:rPr>
          <w:rFonts w:ascii="Book Antiqua" w:hAnsi="Book Antiqua" w:hint="eastAsia"/>
          <w:sz w:val="24"/>
          <w:szCs w:val="24"/>
        </w:rPr>
        <w:t>-</w:t>
      </w:r>
      <w:r w:rsidRPr="00543FE5">
        <w:rPr>
          <w:rFonts w:ascii="Book Antiqua" w:hAnsi="Book Antiqua"/>
          <w:sz w:val="24"/>
          <w:szCs w:val="24"/>
        </w:rPr>
        <w:t xml:space="preserve">20 </w:t>
      </w:r>
      <w:r w:rsidR="00717ED5" w:rsidRPr="00717ED5">
        <w:rPr>
          <w:rFonts w:ascii="Book Antiqua" w:hAnsi="Book Antiqua" w:hint="eastAsia"/>
          <w:sz w:val="24"/>
          <w:szCs w:val="24"/>
        </w:rPr>
        <w:t>℃</w:t>
      </w:r>
      <w:r w:rsidRPr="00543FE5">
        <w:rPr>
          <w:rFonts w:ascii="Book Antiqua" w:hAnsi="Book Antiqua"/>
          <w:sz w:val="24"/>
          <w:szCs w:val="24"/>
        </w:rPr>
        <w:t xml:space="preserve"> for 24 h</w:t>
      </w:r>
      <w:r w:rsidR="00753A59">
        <w:rPr>
          <w:rFonts w:ascii="Book Antiqua" w:hAnsi="Book Antiqua"/>
          <w:sz w:val="24"/>
          <w:szCs w:val="24"/>
        </w:rPr>
        <w:t xml:space="preserve">, and </w:t>
      </w:r>
      <w:r w:rsidR="00DA74AA" w:rsidRPr="00543FE5">
        <w:rPr>
          <w:rFonts w:ascii="Book Antiqua" w:hAnsi="Book Antiqua"/>
          <w:sz w:val="24"/>
          <w:szCs w:val="24"/>
        </w:rPr>
        <w:t xml:space="preserve">stained with </w:t>
      </w:r>
      <w:r w:rsidR="00753A59">
        <w:rPr>
          <w:rFonts w:ascii="Book Antiqua" w:hAnsi="Book Antiqua"/>
          <w:sz w:val="24"/>
          <w:szCs w:val="24"/>
        </w:rPr>
        <w:t>a</w:t>
      </w:r>
      <w:r w:rsidR="00753A59" w:rsidRPr="00543FE5">
        <w:rPr>
          <w:rFonts w:ascii="Book Antiqua" w:hAnsi="Book Antiqua"/>
          <w:sz w:val="24"/>
          <w:szCs w:val="24"/>
        </w:rPr>
        <w:t xml:space="preserve"> </w:t>
      </w:r>
      <w:r w:rsidR="00DA74AA" w:rsidRPr="00543FE5">
        <w:rPr>
          <w:rFonts w:ascii="Book Antiqua" w:hAnsi="Book Antiqua"/>
          <w:sz w:val="24"/>
          <w:szCs w:val="24"/>
        </w:rPr>
        <w:t>cell cycle kit (MultiSciences, Hangzhou, China).</w:t>
      </w:r>
    </w:p>
    <w:p w14:paraId="0E6D42EC" w14:textId="77777777" w:rsidR="00717ED5" w:rsidRPr="00543FE5" w:rsidRDefault="00717ED5" w:rsidP="00717ED5">
      <w:pPr>
        <w:widowControl/>
        <w:adjustRightInd w:val="0"/>
        <w:snapToGrid w:val="0"/>
        <w:spacing w:line="360" w:lineRule="auto"/>
        <w:rPr>
          <w:rFonts w:ascii="Book Antiqua" w:hAnsi="Book Antiqua"/>
          <w:sz w:val="24"/>
          <w:szCs w:val="24"/>
        </w:rPr>
      </w:pPr>
    </w:p>
    <w:p w14:paraId="06199510" w14:textId="6AE3484E" w:rsidR="006F3D57" w:rsidRPr="00543FE5" w:rsidRDefault="006F3D57"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Subcutaneous xenograft model</w:t>
      </w:r>
    </w:p>
    <w:p w14:paraId="6C3A42D2" w14:textId="07BF073F" w:rsidR="00DA74AA" w:rsidRDefault="00753A59" w:rsidP="00717ED5">
      <w:pPr>
        <w:widowControl/>
        <w:adjustRightInd w:val="0"/>
        <w:snapToGrid w:val="0"/>
        <w:spacing w:line="360" w:lineRule="auto"/>
        <w:rPr>
          <w:rFonts w:ascii="Book Antiqua" w:hAnsi="Book Antiqua"/>
          <w:sz w:val="24"/>
          <w:szCs w:val="24"/>
        </w:rPr>
      </w:pPr>
      <w:r>
        <w:rPr>
          <w:rFonts w:ascii="Book Antiqua" w:hAnsi="Book Antiqua"/>
          <w:sz w:val="24"/>
          <w:szCs w:val="24"/>
        </w:rPr>
        <w:t>Six</w:t>
      </w:r>
      <w:r w:rsidR="00DA74AA" w:rsidRPr="00543FE5">
        <w:rPr>
          <w:rFonts w:ascii="Book Antiqua" w:hAnsi="Book Antiqua"/>
          <w:sz w:val="24"/>
          <w:szCs w:val="24"/>
        </w:rPr>
        <w:t>-w</w:t>
      </w:r>
      <w:r>
        <w:rPr>
          <w:rFonts w:ascii="Book Antiqua" w:hAnsi="Book Antiqua"/>
          <w:sz w:val="24"/>
          <w:szCs w:val="24"/>
        </w:rPr>
        <w:t>ee</w:t>
      </w:r>
      <w:r w:rsidR="00DA74AA" w:rsidRPr="00543FE5">
        <w:rPr>
          <w:rFonts w:ascii="Book Antiqua" w:hAnsi="Book Antiqua"/>
          <w:sz w:val="24"/>
          <w:szCs w:val="24"/>
        </w:rPr>
        <w:t xml:space="preserve">k-old </w:t>
      </w:r>
      <w:r>
        <w:rPr>
          <w:rFonts w:ascii="Book Antiqua" w:hAnsi="Book Antiqua"/>
          <w:sz w:val="24"/>
          <w:szCs w:val="24"/>
        </w:rPr>
        <w:t>f</w:t>
      </w:r>
      <w:r w:rsidRPr="00543FE5">
        <w:rPr>
          <w:rFonts w:ascii="Book Antiqua" w:hAnsi="Book Antiqua"/>
          <w:sz w:val="24"/>
          <w:szCs w:val="24"/>
        </w:rPr>
        <w:t xml:space="preserve">emale </w:t>
      </w:r>
      <w:r w:rsidR="00DA74AA" w:rsidRPr="00543FE5">
        <w:rPr>
          <w:rFonts w:ascii="Book Antiqua" w:hAnsi="Book Antiqua"/>
          <w:sz w:val="24"/>
          <w:szCs w:val="24"/>
        </w:rPr>
        <w:t xml:space="preserve">BALB/c nude mice were purchased from HFK Bioscience (Beijing, China). All mice were maintained under specific pathogen-free conditions in the Central Animal Laboratory of Zhengzhou University. </w:t>
      </w:r>
      <w:r w:rsidR="00021282" w:rsidRPr="00543FE5">
        <w:rPr>
          <w:rFonts w:ascii="Book Antiqua" w:hAnsi="Book Antiqua"/>
          <w:sz w:val="24"/>
          <w:szCs w:val="24"/>
        </w:rPr>
        <w:t xml:space="preserve">For </w:t>
      </w:r>
      <w:r w:rsidR="00DA74AA" w:rsidRPr="00543FE5">
        <w:rPr>
          <w:rFonts w:ascii="Book Antiqua" w:hAnsi="Book Antiqua"/>
          <w:sz w:val="24"/>
          <w:szCs w:val="24"/>
        </w:rPr>
        <w:t>subcutaneous xenograft model</w:t>
      </w:r>
      <w:r>
        <w:rPr>
          <w:rFonts w:ascii="Book Antiqua" w:hAnsi="Book Antiqua"/>
          <w:sz w:val="24"/>
          <w:szCs w:val="24"/>
        </w:rPr>
        <w:t xml:space="preserve"> creation</w:t>
      </w:r>
      <w:r w:rsidR="00DA74AA" w:rsidRPr="00543FE5">
        <w:rPr>
          <w:rFonts w:ascii="Book Antiqua" w:hAnsi="Book Antiqua"/>
          <w:sz w:val="24"/>
          <w:szCs w:val="24"/>
        </w:rPr>
        <w:t>, 5 × 10</w:t>
      </w:r>
      <w:r w:rsidR="00DA74AA" w:rsidRPr="00543FE5">
        <w:rPr>
          <w:rFonts w:ascii="Book Antiqua" w:hAnsi="Book Antiqua"/>
          <w:sz w:val="24"/>
          <w:szCs w:val="24"/>
          <w:vertAlign w:val="superscript"/>
        </w:rPr>
        <w:t>6</w:t>
      </w:r>
      <w:r w:rsidR="00DA74AA" w:rsidRPr="00543FE5">
        <w:rPr>
          <w:rFonts w:ascii="Book Antiqua" w:hAnsi="Book Antiqua"/>
          <w:sz w:val="24"/>
          <w:szCs w:val="24"/>
        </w:rPr>
        <w:t xml:space="preserve"> cells suspended in 100 μL of PBS were injected into the flank of mice. </w:t>
      </w:r>
      <w:r w:rsidR="00021282" w:rsidRPr="00543FE5">
        <w:rPr>
          <w:rFonts w:ascii="Book Antiqua" w:hAnsi="Book Antiqua"/>
          <w:sz w:val="24"/>
          <w:szCs w:val="24"/>
        </w:rPr>
        <w:t>Tumor</w:t>
      </w:r>
      <w:r w:rsidR="00DA74AA" w:rsidRPr="00543FE5">
        <w:rPr>
          <w:rFonts w:ascii="Book Antiqua" w:hAnsi="Book Antiqua"/>
          <w:sz w:val="24"/>
          <w:szCs w:val="24"/>
        </w:rPr>
        <w:t xml:space="preserve"> volume</w:t>
      </w:r>
      <w:r w:rsidR="00021282" w:rsidRPr="00543FE5">
        <w:rPr>
          <w:rFonts w:ascii="Book Antiqua" w:hAnsi="Book Antiqua"/>
          <w:sz w:val="24"/>
          <w:szCs w:val="24"/>
        </w:rPr>
        <w:t xml:space="preserve"> and </w:t>
      </w:r>
      <w:r w:rsidRPr="00543FE5">
        <w:rPr>
          <w:rFonts w:ascii="Book Antiqua" w:hAnsi="Book Antiqua"/>
          <w:sz w:val="24"/>
          <w:szCs w:val="24"/>
        </w:rPr>
        <w:t>m</w:t>
      </w:r>
      <w:r>
        <w:rPr>
          <w:rFonts w:ascii="Book Antiqua" w:hAnsi="Book Antiqua"/>
          <w:sz w:val="24"/>
          <w:szCs w:val="24"/>
        </w:rPr>
        <w:t>ouse</w:t>
      </w:r>
      <w:r w:rsidRPr="00543FE5">
        <w:rPr>
          <w:rFonts w:ascii="Book Antiqua" w:hAnsi="Book Antiqua"/>
          <w:sz w:val="24"/>
          <w:szCs w:val="24"/>
        </w:rPr>
        <w:t xml:space="preserve"> </w:t>
      </w:r>
      <w:r w:rsidR="00021282" w:rsidRPr="00543FE5">
        <w:rPr>
          <w:rFonts w:ascii="Book Antiqua" w:hAnsi="Book Antiqua"/>
          <w:sz w:val="24"/>
          <w:szCs w:val="24"/>
        </w:rPr>
        <w:t>weight were calculated every week</w:t>
      </w:r>
      <w:r w:rsidR="00DA74AA" w:rsidRPr="00543FE5">
        <w:rPr>
          <w:rFonts w:ascii="Book Antiqua" w:hAnsi="Book Antiqua"/>
          <w:sz w:val="24"/>
          <w:szCs w:val="24"/>
        </w:rPr>
        <w:t xml:space="preserve">. Tumor volume was calculated using the formula length </w:t>
      </w:r>
      <w:r w:rsidR="00F70B6A" w:rsidRPr="00543FE5">
        <w:rPr>
          <w:rFonts w:ascii="Book Antiqua" w:hAnsi="Book Antiqua"/>
          <w:sz w:val="24"/>
          <w:szCs w:val="24"/>
        </w:rPr>
        <w:t>×</w:t>
      </w:r>
      <w:r w:rsidR="00DA74AA" w:rsidRPr="00543FE5">
        <w:rPr>
          <w:rFonts w:ascii="Book Antiqua" w:hAnsi="Book Antiqua"/>
          <w:sz w:val="24"/>
          <w:szCs w:val="24"/>
        </w:rPr>
        <w:t xml:space="preserve"> width</w:t>
      </w:r>
      <w:r w:rsidR="00DA74AA" w:rsidRPr="00543FE5">
        <w:rPr>
          <w:rFonts w:ascii="Book Antiqua" w:hAnsi="Book Antiqua"/>
          <w:sz w:val="24"/>
          <w:szCs w:val="24"/>
          <w:vertAlign w:val="superscript"/>
        </w:rPr>
        <w:t>2</w:t>
      </w:r>
      <w:r w:rsidR="00DA74AA" w:rsidRPr="00543FE5">
        <w:rPr>
          <w:rFonts w:ascii="Book Antiqua" w:hAnsi="Book Antiqua"/>
          <w:sz w:val="24"/>
          <w:szCs w:val="24"/>
        </w:rPr>
        <w:t xml:space="preserve">/2. Animal studies were </w:t>
      </w:r>
      <w:r w:rsidR="004D1986" w:rsidRPr="00543FE5">
        <w:rPr>
          <w:rFonts w:ascii="Book Antiqua" w:hAnsi="Book Antiqua"/>
          <w:sz w:val="24"/>
          <w:szCs w:val="24"/>
        </w:rPr>
        <w:t xml:space="preserve">conducted under the principles and </w:t>
      </w:r>
      <w:r w:rsidR="004D1986" w:rsidRPr="00543FE5">
        <w:rPr>
          <w:rFonts w:ascii="Book Antiqua" w:hAnsi="Book Antiqua"/>
          <w:sz w:val="24"/>
          <w:szCs w:val="24"/>
        </w:rPr>
        <w:lastRenderedPageBreak/>
        <w:t xml:space="preserve">procedures outlined in the NIH Guide for the Care and Use of Laboratory Animals and </w:t>
      </w:r>
      <w:r w:rsidR="00DA74AA" w:rsidRPr="00543FE5">
        <w:rPr>
          <w:rFonts w:ascii="Book Antiqua" w:hAnsi="Book Antiqua"/>
          <w:sz w:val="24"/>
          <w:szCs w:val="24"/>
        </w:rPr>
        <w:t>approved by the Ethics Committee of Zhengzhou University</w:t>
      </w:r>
      <w:r w:rsidR="004D1986" w:rsidRPr="00543FE5">
        <w:rPr>
          <w:rFonts w:ascii="Book Antiqua" w:hAnsi="Book Antiqua"/>
          <w:sz w:val="24"/>
          <w:szCs w:val="24"/>
        </w:rPr>
        <w:t>.</w:t>
      </w:r>
      <w:r w:rsidR="00DA74AA" w:rsidRPr="00543FE5">
        <w:rPr>
          <w:rFonts w:ascii="Book Antiqua" w:hAnsi="Book Antiqua"/>
          <w:sz w:val="24"/>
          <w:szCs w:val="24"/>
        </w:rPr>
        <w:t xml:space="preserve"> </w:t>
      </w:r>
    </w:p>
    <w:p w14:paraId="1D47E9DB" w14:textId="77777777" w:rsidR="00717ED5" w:rsidRPr="00AF4110" w:rsidRDefault="00717ED5" w:rsidP="00717ED5">
      <w:pPr>
        <w:widowControl/>
        <w:adjustRightInd w:val="0"/>
        <w:snapToGrid w:val="0"/>
        <w:spacing w:line="360" w:lineRule="auto"/>
        <w:rPr>
          <w:rFonts w:ascii="Book Antiqua" w:hAnsi="Book Antiqua"/>
          <w:sz w:val="24"/>
          <w:szCs w:val="24"/>
        </w:rPr>
      </w:pPr>
    </w:p>
    <w:p w14:paraId="12226F0C" w14:textId="77777777" w:rsidR="00DA74AA" w:rsidRPr="00543FE5" w:rsidRDefault="00DA74AA"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Dual-luciferase reporter gene assay</w:t>
      </w:r>
    </w:p>
    <w:p w14:paraId="4E0AE378" w14:textId="4CD684C1" w:rsidR="00DA74AA" w:rsidRDefault="00DA74AA" w:rsidP="00717ED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The 3</w:t>
      </w:r>
      <w:r w:rsidR="00F579F3">
        <w:rPr>
          <w:rFonts w:ascii="Book Antiqua" w:hAnsi="Book Antiqua"/>
          <w:sz w:val="24"/>
          <w:szCs w:val="24"/>
        </w:rPr>
        <w:t>’</w:t>
      </w:r>
      <w:r w:rsidR="00642B0B">
        <w:rPr>
          <w:rFonts w:ascii="Book Antiqua" w:hAnsi="Book Antiqua"/>
          <w:sz w:val="24"/>
          <w:szCs w:val="24"/>
        </w:rPr>
        <w:t>-</w:t>
      </w:r>
      <w:r w:rsidRPr="00543FE5">
        <w:rPr>
          <w:rFonts w:ascii="Book Antiqua" w:hAnsi="Book Antiqua"/>
          <w:sz w:val="24"/>
          <w:szCs w:val="24"/>
        </w:rPr>
        <w:t>UTR and the 3’</w:t>
      </w:r>
      <w:r w:rsidR="00642B0B">
        <w:rPr>
          <w:rFonts w:ascii="Book Antiqua" w:hAnsi="Book Antiqua"/>
          <w:sz w:val="24"/>
          <w:szCs w:val="24"/>
        </w:rPr>
        <w:t>-</w:t>
      </w:r>
      <w:r w:rsidRPr="00543FE5">
        <w:rPr>
          <w:rFonts w:ascii="Book Antiqua" w:hAnsi="Book Antiqua"/>
          <w:sz w:val="24"/>
          <w:szCs w:val="24"/>
        </w:rPr>
        <w:t xml:space="preserve">UTR mutant of human IGF2BP1 were constructed and synthesized by GeneChem RiboBio Corporation (Guang zhou, China). For the reporter assays, pancreatic cancer cells were cotransfected with wild-type reporter plasmid and miR-494 mimics. </w:t>
      </w:r>
      <w:r w:rsidR="002D516D" w:rsidRPr="00543FE5">
        <w:rPr>
          <w:rFonts w:ascii="Book Antiqua" w:hAnsi="Book Antiqua"/>
          <w:sz w:val="24"/>
          <w:szCs w:val="24"/>
        </w:rPr>
        <w:t>After transfection for 48 h, l</w:t>
      </w:r>
      <w:r w:rsidRPr="00543FE5">
        <w:rPr>
          <w:rFonts w:ascii="Book Antiqua" w:hAnsi="Book Antiqua"/>
          <w:sz w:val="24"/>
          <w:szCs w:val="24"/>
        </w:rPr>
        <w:t xml:space="preserve">uciferase activity was measured using the Dual-Glo Luciferase Reporter System according to the manufacturer’s instructions. </w:t>
      </w:r>
    </w:p>
    <w:p w14:paraId="6F44F2DD" w14:textId="77777777" w:rsidR="00717ED5" w:rsidRPr="00543FE5" w:rsidRDefault="00717ED5" w:rsidP="00717ED5">
      <w:pPr>
        <w:widowControl/>
        <w:adjustRightInd w:val="0"/>
        <w:snapToGrid w:val="0"/>
        <w:spacing w:line="360" w:lineRule="auto"/>
        <w:rPr>
          <w:rFonts w:ascii="Book Antiqua" w:hAnsi="Book Antiqua"/>
          <w:sz w:val="24"/>
          <w:szCs w:val="24"/>
        </w:rPr>
      </w:pPr>
    </w:p>
    <w:p w14:paraId="12C550B5" w14:textId="17E1E045" w:rsidR="00DA74AA" w:rsidRPr="00543FE5" w:rsidRDefault="00041081" w:rsidP="00543FE5">
      <w:pPr>
        <w:widowControl/>
        <w:adjustRightInd w:val="0"/>
        <w:snapToGrid w:val="0"/>
        <w:spacing w:line="360" w:lineRule="auto"/>
        <w:rPr>
          <w:rFonts w:ascii="Book Antiqua" w:hAnsi="Book Antiqua"/>
          <w:b/>
          <w:i/>
          <w:sz w:val="24"/>
          <w:szCs w:val="24"/>
        </w:rPr>
      </w:pPr>
      <w:r w:rsidRPr="00041081">
        <w:rPr>
          <w:rFonts w:ascii="Book Antiqua" w:hAnsi="Book Antiqua"/>
          <w:b/>
          <w:i/>
          <w:sz w:val="24"/>
          <w:szCs w:val="24"/>
        </w:rPr>
        <w:t>Gene</w:t>
      </w:r>
      <w:r w:rsidR="00851387" w:rsidRPr="00041081">
        <w:rPr>
          <w:rFonts w:ascii="Book Antiqua" w:hAnsi="Book Antiqua"/>
          <w:b/>
          <w:i/>
          <w:sz w:val="24"/>
          <w:szCs w:val="24"/>
        </w:rPr>
        <w:t xml:space="preserve"> expression omnibus</w:t>
      </w:r>
      <w:r w:rsidR="00851387" w:rsidRPr="00543FE5">
        <w:rPr>
          <w:rFonts w:ascii="Book Antiqua" w:hAnsi="Book Antiqua"/>
          <w:b/>
          <w:i/>
          <w:sz w:val="24"/>
          <w:szCs w:val="24"/>
        </w:rPr>
        <w:t xml:space="preserve"> </w:t>
      </w:r>
      <w:r w:rsidR="00261AA6">
        <w:rPr>
          <w:rFonts w:ascii="Book Antiqua" w:hAnsi="Book Antiqua"/>
          <w:b/>
          <w:i/>
          <w:sz w:val="24"/>
          <w:szCs w:val="24"/>
        </w:rPr>
        <w:t xml:space="preserve">(GEO) </w:t>
      </w:r>
      <w:r w:rsidR="00851387" w:rsidRPr="00543FE5">
        <w:rPr>
          <w:rFonts w:ascii="Book Antiqua" w:hAnsi="Book Antiqua"/>
          <w:b/>
          <w:i/>
          <w:sz w:val="24"/>
          <w:szCs w:val="24"/>
        </w:rPr>
        <w:t>and gene set enrichment analysis</w:t>
      </w:r>
      <w:r w:rsidR="00261AA6">
        <w:rPr>
          <w:rFonts w:ascii="Book Antiqua" w:hAnsi="Book Antiqua"/>
          <w:b/>
          <w:i/>
          <w:sz w:val="24"/>
          <w:szCs w:val="24"/>
        </w:rPr>
        <w:t xml:space="preserve"> (GSEA)</w:t>
      </w:r>
    </w:p>
    <w:p w14:paraId="36B5E8A0" w14:textId="1362C2EF" w:rsidR="00DA74AA" w:rsidRDefault="00DA74AA" w:rsidP="00717ED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GSE15471, GSE32678</w:t>
      </w:r>
      <w:r w:rsidR="00717ED5">
        <w:rPr>
          <w:rFonts w:ascii="Book Antiqua" w:hAnsi="Book Antiqua"/>
          <w:sz w:val="24"/>
          <w:szCs w:val="24"/>
        </w:rPr>
        <w:t>,</w:t>
      </w:r>
      <w:r w:rsidRPr="00543FE5">
        <w:rPr>
          <w:rFonts w:ascii="Book Antiqua" w:hAnsi="Book Antiqua"/>
          <w:sz w:val="24"/>
          <w:szCs w:val="24"/>
        </w:rPr>
        <w:t xml:space="preserve"> and GSE62165 datasets were downloaded from</w:t>
      </w:r>
      <w:r w:rsidR="00261AA6">
        <w:rPr>
          <w:rFonts w:ascii="Book Antiqua" w:hAnsi="Book Antiqua"/>
          <w:sz w:val="24"/>
          <w:szCs w:val="24"/>
        </w:rPr>
        <w:t xml:space="preserve"> </w:t>
      </w:r>
      <w:r w:rsidRPr="00543FE5">
        <w:rPr>
          <w:rFonts w:ascii="Book Antiqua" w:hAnsi="Book Antiqua"/>
          <w:sz w:val="24"/>
          <w:szCs w:val="24"/>
        </w:rPr>
        <w:t xml:space="preserve">GEO. Gene expression profiling was analyzed </w:t>
      </w:r>
      <w:r w:rsidR="00753A59">
        <w:rPr>
          <w:rFonts w:ascii="Book Antiqua" w:hAnsi="Book Antiqua"/>
          <w:sz w:val="24"/>
          <w:szCs w:val="24"/>
        </w:rPr>
        <w:t>with</w:t>
      </w:r>
      <w:r w:rsidR="00753A59" w:rsidRPr="00543FE5">
        <w:rPr>
          <w:rFonts w:ascii="Book Antiqua" w:hAnsi="Book Antiqua"/>
          <w:sz w:val="24"/>
          <w:szCs w:val="24"/>
        </w:rPr>
        <w:t xml:space="preserve"> </w:t>
      </w:r>
      <w:r w:rsidRPr="00543FE5">
        <w:rPr>
          <w:rFonts w:ascii="Book Antiqua" w:hAnsi="Book Antiqua"/>
          <w:sz w:val="24"/>
          <w:szCs w:val="24"/>
        </w:rPr>
        <w:t xml:space="preserve">R software (version 3.3.3) using the limma package to calculate the differentially expressed mRNAs and miRNAs. </w:t>
      </w:r>
      <w:r w:rsidR="00851387" w:rsidRPr="00543FE5">
        <w:rPr>
          <w:rFonts w:ascii="Book Antiqua" w:hAnsi="Book Antiqua"/>
          <w:sz w:val="24"/>
          <w:szCs w:val="24"/>
        </w:rPr>
        <w:t>GSEA</w:t>
      </w:r>
      <w:r w:rsidR="00851387">
        <w:rPr>
          <w:rFonts w:ascii="Book Antiqua" w:hAnsi="Book Antiqua"/>
          <w:sz w:val="24"/>
          <w:szCs w:val="24"/>
        </w:rPr>
        <w:t xml:space="preserve"> </w:t>
      </w:r>
      <w:r w:rsidRPr="00543FE5">
        <w:rPr>
          <w:rFonts w:ascii="Book Antiqua" w:hAnsi="Book Antiqua"/>
          <w:sz w:val="24"/>
          <w:szCs w:val="24"/>
        </w:rPr>
        <w:t xml:space="preserve">was conducted </w:t>
      </w:r>
      <w:r w:rsidR="00261AA6">
        <w:rPr>
          <w:rFonts w:ascii="Book Antiqua" w:hAnsi="Book Antiqua"/>
          <w:sz w:val="24"/>
          <w:szCs w:val="24"/>
        </w:rPr>
        <w:t>using</w:t>
      </w:r>
      <w:r w:rsidRPr="00543FE5">
        <w:rPr>
          <w:rFonts w:ascii="Book Antiqua" w:hAnsi="Book Antiqua"/>
          <w:sz w:val="24"/>
          <w:szCs w:val="24"/>
        </w:rPr>
        <w:t xml:space="preserve"> GSEA 3.0 software (Broad Institute, Cambridge, MA, </w:t>
      </w:r>
      <w:r w:rsidR="00BD35AB">
        <w:rPr>
          <w:rFonts w:ascii="Book Antiqua" w:hAnsi="Book Antiqua"/>
          <w:sz w:val="24"/>
          <w:szCs w:val="24"/>
        </w:rPr>
        <w:t>United States</w:t>
      </w:r>
      <w:r w:rsidRPr="00543FE5">
        <w:rPr>
          <w:rFonts w:ascii="Book Antiqua" w:hAnsi="Book Antiqua"/>
          <w:sz w:val="24"/>
          <w:szCs w:val="24"/>
        </w:rPr>
        <w:t>) to identify the biologically associated gene sets.</w:t>
      </w:r>
    </w:p>
    <w:p w14:paraId="3B731A04" w14:textId="77777777" w:rsidR="00717ED5" w:rsidRPr="00543FE5" w:rsidRDefault="00717ED5" w:rsidP="00717ED5">
      <w:pPr>
        <w:widowControl/>
        <w:adjustRightInd w:val="0"/>
        <w:snapToGrid w:val="0"/>
        <w:spacing w:line="360" w:lineRule="auto"/>
        <w:rPr>
          <w:rFonts w:ascii="Book Antiqua" w:hAnsi="Book Antiqua"/>
          <w:b/>
          <w:sz w:val="24"/>
          <w:szCs w:val="24"/>
        </w:rPr>
      </w:pPr>
    </w:p>
    <w:p w14:paraId="7BAA16CA" w14:textId="77777777" w:rsidR="00DA74AA" w:rsidRPr="00543FE5" w:rsidRDefault="00DA74AA"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Statistical analysis</w:t>
      </w:r>
    </w:p>
    <w:p w14:paraId="47394D53" w14:textId="1C1B3853" w:rsidR="00DA74AA" w:rsidRDefault="00DA74AA" w:rsidP="00717ED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All experiments were carried out in three biological replicates at least. </w:t>
      </w:r>
      <w:r w:rsidR="002D516D" w:rsidRPr="00543FE5">
        <w:rPr>
          <w:rFonts w:ascii="Book Antiqua" w:hAnsi="Book Antiqua"/>
          <w:sz w:val="24"/>
          <w:szCs w:val="24"/>
        </w:rPr>
        <w:t xml:space="preserve">Statistical </w:t>
      </w:r>
      <w:r w:rsidR="00261AA6" w:rsidRPr="00543FE5">
        <w:rPr>
          <w:rFonts w:ascii="Book Antiqua" w:hAnsi="Book Antiqua"/>
          <w:sz w:val="24"/>
          <w:szCs w:val="24"/>
        </w:rPr>
        <w:t>analys</w:t>
      </w:r>
      <w:r w:rsidR="00261AA6">
        <w:rPr>
          <w:rFonts w:ascii="Book Antiqua" w:hAnsi="Book Antiqua"/>
          <w:sz w:val="24"/>
          <w:szCs w:val="24"/>
        </w:rPr>
        <w:t>es</w:t>
      </w:r>
      <w:r w:rsidR="00261AA6" w:rsidRPr="00543FE5">
        <w:rPr>
          <w:rFonts w:ascii="Book Antiqua" w:hAnsi="Book Antiqua"/>
          <w:sz w:val="24"/>
          <w:szCs w:val="24"/>
        </w:rPr>
        <w:t xml:space="preserve"> </w:t>
      </w:r>
      <w:r w:rsidR="002D516D" w:rsidRPr="00543FE5">
        <w:rPr>
          <w:rFonts w:ascii="Book Antiqua" w:hAnsi="Book Antiqua"/>
          <w:sz w:val="24"/>
          <w:szCs w:val="24"/>
        </w:rPr>
        <w:t>were performed using SPSS 17.0 software (IBM Corp., Armonk, NY</w:t>
      </w:r>
      <w:r w:rsidR="00717ED5">
        <w:rPr>
          <w:rFonts w:ascii="Book Antiqua" w:hAnsi="Book Antiqua"/>
          <w:sz w:val="24"/>
          <w:szCs w:val="24"/>
        </w:rPr>
        <w:t>, United States</w:t>
      </w:r>
      <w:r w:rsidR="002D516D" w:rsidRPr="00543FE5">
        <w:rPr>
          <w:rFonts w:ascii="Book Antiqua" w:hAnsi="Book Antiqua"/>
          <w:sz w:val="24"/>
          <w:szCs w:val="24"/>
        </w:rPr>
        <w:t xml:space="preserve">). </w:t>
      </w:r>
      <w:r w:rsidRPr="00543FE5">
        <w:rPr>
          <w:rFonts w:ascii="Book Antiqua" w:hAnsi="Book Antiqua"/>
          <w:sz w:val="24"/>
          <w:szCs w:val="24"/>
        </w:rPr>
        <w:t>The log-rank test was used to analyze the effect of expression on patients’ overall survival</w:t>
      </w:r>
      <w:r w:rsidR="00550D23">
        <w:rPr>
          <w:rFonts w:ascii="Book Antiqua" w:hAnsi="Book Antiqua"/>
          <w:sz w:val="24"/>
          <w:szCs w:val="24"/>
        </w:rPr>
        <w:t xml:space="preserve"> </w:t>
      </w:r>
      <w:r w:rsidR="00550D23" w:rsidRPr="00543FE5">
        <w:rPr>
          <w:rFonts w:ascii="Book Antiqua" w:hAnsi="Book Antiqua"/>
          <w:sz w:val="24"/>
          <w:szCs w:val="24"/>
        </w:rPr>
        <w:t>(OS)</w:t>
      </w:r>
      <w:r w:rsidRPr="00543FE5">
        <w:rPr>
          <w:rFonts w:ascii="Book Antiqua" w:hAnsi="Book Antiqua"/>
          <w:sz w:val="24"/>
          <w:szCs w:val="24"/>
        </w:rPr>
        <w:t xml:space="preserve">. ANOVA </w:t>
      </w:r>
      <w:r w:rsidR="002D516D" w:rsidRPr="00543FE5">
        <w:rPr>
          <w:rFonts w:ascii="Book Antiqua" w:hAnsi="Book Antiqua"/>
          <w:sz w:val="24"/>
          <w:szCs w:val="24"/>
        </w:rPr>
        <w:t xml:space="preserve">and student’s </w:t>
      </w:r>
      <w:r w:rsidR="002D516D" w:rsidRPr="00543FE5">
        <w:rPr>
          <w:rFonts w:ascii="Book Antiqua" w:hAnsi="Book Antiqua"/>
          <w:i/>
          <w:sz w:val="24"/>
          <w:szCs w:val="24"/>
        </w:rPr>
        <w:t>t</w:t>
      </w:r>
      <w:r w:rsidR="002D516D" w:rsidRPr="00543FE5">
        <w:rPr>
          <w:rFonts w:ascii="Book Antiqua" w:hAnsi="Book Antiqua"/>
          <w:sz w:val="24"/>
          <w:szCs w:val="24"/>
        </w:rPr>
        <w:t xml:space="preserve">-test </w:t>
      </w:r>
      <w:r w:rsidRPr="00543FE5">
        <w:rPr>
          <w:rFonts w:ascii="Book Antiqua" w:hAnsi="Book Antiqua"/>
          <w:sz w:val="24"/>
          <w:szCs w:val="24"/>
        </w:rPr>
        <w:t>were used to compare differences between group</w:t>
      </w:r>
      <w:r w:rsidR="002D516D" w:rsidRPr="00543FE5">
        <w:rPr>
          <w:rFonts w:ascii="Book Antiqua" w:hAnsi="Book Antiqua"/>
          <w:sz w:val="24"/>
          <w:szCs w:val="24"/>
        </w:rPr>
        <w:t>s</w:t>
      </w:r>
      <w:r w:rsidRPr="00543FE5">
        <w:rPr>
          <w:rFonts w:ascii="Book Antiqua" w:hAnsi="Book Antiqua"/>
          <w:sz w:val="24"/>
          <w:szCs w:val="24"/>
        </w:rPr>
        <w:t xml:space="preserve">. </w:t>
      </w:r>
      <w:r w:rsidRPr="00543FE5">
        <w:rPr>
          <w:rFonts w:ascii="Book Antiqua" w:hAnsi="Book Antiqua"/>
          <w:i/>
          <w:sz w:val="24"/>
          <w:szCs w:val="24"/>
        </w:rPr>
        <w:t>P</w:t>
      </w:r>
      <w:r w:rsidRPr="00543FE5">
        <w:rPr>
          <w:rFonts w:ascii="Book Antiqua" w:hAnsi="Book Antiqua"/>
          <w:sz w:val="24"/>
          <w:szCs w:val="24"/>
        </w:rPr>
        <w:t xml:space="preserve"> &lt; 0.05 was considered</w:t>
      </w:r>
      <w:r w:rsidR="00261AA6">
        <w:rPr>
          <w:rFonts w:ascii="Book Antiqua" w:hAnsi="Book Antiqua"/>
          <w:sz w:val="24"/>
          <w:szCs w:val="24"/>
        </w:rPr>
        <w:t xml:space="preserve"> </w:t>
      </w:r>
      <w:r w:rsidRPr="00543FE5">
        <w:rPr>
          <w:rFonts w:ascii="Book Antiqua" w:hAnsi="Book Antiqua"/>
          <w:sz w:val="24"/>
          <w:szCs w:val="24"/>
        </w:rPr>
        <w:t xml:space="preserve">statistically significant. </w:t>
      </w:r>
    </w:p>
    <w:p w14:paraId="1F5A2E52" w14:textId="77777777" w:rsidR="00717ED5" w:rsidRPr="00543FE5" w:rsidRDefault="00717ED5" w:rsidP="00717ED5">
      <w:pPr>
        <w:widowControl/>
        <w:adjustRightInd w:val="0"/>
        <w:snapToGrid w:val="0"/>
        <w:spacing w:line="360" w:lineRule="auto"/>
        <w:rPr>
          <w:rFonts w:ascii="Book Antiqua" w:hAnsi="Book Antiqua"/>
          <w:sz w:val="24"/>
          <w:szCs w:val="24"/>
        </w:rPr>
      </w:pPr>
    </w:p>
    <w:p w14:paraId="7C58526C" w14:textId="77777777" w:rsidR="00412E29" w:rsidRPr="00543FE5" w:rsidRDefault="00412E29" w:rsidP="00543FE5">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t>RESULTS</w:t>
      </w:r>
    </w:p>
    <w:p w14:paraId="635F014D" w14:textId="5B4C81D9" w:rsidR="000D76ED" w:rsidRPr="00543FE5" w:rsidRDefault="000D76ED"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 xml:space="preserve">IGF2BP1 upregulation in </w:t>
      </w:r>
      <w:r w:rsidR="00970BEE" w:rsidRPr="00543FE5">
        <w:rPr>
          <w:rFonts w:ascii="Book Antiqua" w:hAnsi="Book Antiqua"/>
          <w:b/>
          <w:i/>
          <w:sz w:val="24"/>
          <w:szCs w:val="24"/>
        </w:rPr>
        <w:t>pancreatic cancer</w:t>
      </w:r>
      <w:r w:rsidRPr="00543FE5">
        <w:rPr>
          <w:rFonts w:ascii="Book Antiqua" w:hAnsi="Book Antiqua"/>
          <w:b/>
          <w:i/>
          <w:sz w:val="24"/>
          <w:szCs w:val="24"/>
        </w:rPr>
        <w:t xml:space="preserve"> is associated with </w:t>
      </w:r>
      <w:r w:rsidR="00753A59">
        <w:rPr>
          <w:rFonts w:ascii="Book Antiqua" w:hAnsi="Book Antiqua"/>
          <w:b/>
          <w:i/>
          <w:sz w:val="24"/>
          <w:szCs w:val="24"/>
        </w:rPr>
        <w:t xml:space="preserve">a </w:t>
      </w:r>
      <w:r w:rsidRPr="00543FE5">
        <w:rPr>
          <w:rFonts w:ascii="Book Antiqua" w:hAnsi="Book Antiqua"/>
          <w:b/>
          <w:i/>
          <w:sz w:val="24"/>
          <w:szCs w:val="24"/>
        </w:rPr>
        <w:t>poor prognosis</w:t>
      </w:r>
      <w:r w:rsidR="00753A59">
        <w:rPr>
          <w:rFonts w:ascii="Book Antiqua" w:hAnsi="Book Antiqua"/>
          <w:b/>
          <w:i/>
          <w:sz w:val="24"/>
          <w:szCs w:val="24"/>
        </w:rPr>
        <w:t xml:space="preserve"> in </w:t>
      </w:r>
      <w:r w:rsidR="00753A59" w:rsidRPr="00753A59">
        <w:rPr>
          <w:rFonts w:ascii="Book Antiqua" w:hAnsi="Book Antiqua"/>
          <w:b/>
          <w:i/>
          <w:sz w:val="24"/>
          <w:szCs w:val="24"/>
        </w:rPr>
        <w:t>pancreatic cancer</w:t>
      </w:r>
      <w:r w:rsidR="00753A59">
        <w:rPr>
          <w:rFonts w:ascii="Book Antiqua" w:hAnsi="Book Antiqua"/>
          <w:b/>
          <w:i/>
          <w:sz w:val="24"/>
          <w:szCs w:val="24"/>
        </w:rPr>
        <w:t xml:space="preserve"> patients</w:t>
      </w:r>
    </w:p>
    <w:p w14:paraId="4EC1E1C8" w14:textId="75776F07" w:rsidR="000D76ED" w:rsidRPr="00543FE5" w:rsidRDefault="000D76ED" w:rsidP="00D50E04">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To study </w:t>
      </w:r>
      <w:r w:rsidR="00337EAD" w:rsidRPr="00543FE5">
        <w:rPr>
          <w:rFonts w:ascii="Book Antiqua" w:hAnsi="Book Antiqua"/>
          <w:sz w:val="24"/>
          <w:szCs w:val="24"/>
        </w:rPr>
        <w:t xml:space="preserve">the </w:t>
      </w:r>
      <w:r w:rsidRPr="00543FE5">
        <w:rPr>
          <w:rFonts w:ascii="Book Antiqua" w:hAnsi="Book Antiqua"/>
          <w:sz w:val="24"/>
          <w:szCs w:val="24"/>
        </w:rPr>
        <w:t>expression</w:t>
      </w:r>
      <w:r w:rsidR="00753A59">
        <w:rPr>
          <w:rFonts w:ascii="Book Antiqua" w:hAnsi="Book Antiqua"/>
          <w:sz w:val="24"/>
          <w:szCs w:val="24"/>
        </w:rPr>
        <w:t xml:space="preserve"> </w:t>
      </w:r>
      <w:r w:rsidRPr="00543FE5">
        <w:rPr>
          <w:rFonts w:ascii="Book Antiqua" w:hAnsi="Book Antiqua"/>
          <w:sz w:val="24"/>
          <w:szCs w:val="24"/>
        </w:rPr>
        <w:t>of IGF2BP1 in pancreatic cancer, we analyzed the mRNA expression level</w:t>
      </w:r>
      <w:r w:rsidR="00C949CD" w:rsidRPr="00543FE5">
        <w:rPr>
          <w:rFonts w:ascii="Book Antiqua" w:hAnsi="Book Antiqua"/>
          <w:sz w:val="24"/>
          <w:szCs w:val="24"/>
        </w:rPr>
        <w:t>s</w:t>
      </w:r>
      <w:r w:rsidRPr="00543FE5">
        <w:rPr>
          <w:rFonts w:ascii="Book Antiqua" w:hAnsi="Book Antiqua"/>
          <w:sz w:val="24"/>
          <w:szCs w:val="24"/>
        </w:rPr>
        <w:t xml:space="preserve"> of IGF2BP1 </w:t>
      </w:r>
      <w:r w:rsidR="00970BEE" w:rsidRPr="00543FE5">
        <w:rPr>
          <w:rFonts w:ascii="Book Antiqua" w:hAnsi="Book Antiqua"/>
          <w:sz w:val="24"/>
          <w:szCs w:val="24"/>
        </w:rPr>
        <w:t xml:space="preserve">in </w:t>
      </w:r>
      <w:r w:rsidRPr="00543FE5">
        <w:rPr>
          <w:rFonts w:ascii="Book Antiqua" w:hAnsi="Book Antiqua"/>
          <w:sz w:val="24"/>
          <w:szCs w:val="24"/>
        </w:rPr>
        <w:t xml:space="preserve">the </w:t>
      </w:r>
      <w:r w:rsidR="00D738CE" w:rsidRPr="00543FE5">
        <w:rPr>
          <w:rFonts w:ascii="Book Antiqua" w:hAnsi="Book Antiqua"/>
          <w:sz w:val="24"/>
          <w:szCs w:val="24"/>
        </w:rPr>
        <w:t>GEO</w:t>
      </w:r>
      <w:r w:rsidR="00346350" w:rsidRPr="00543FE5">
        <w:rPr>
          <w:rFonts w:ascii="Book Antiqua" w:hAnsi="Book Antiqua"/>
          <w:sz w:val="24"/>
          <w:szCs w:val="24"/>
        </w:rPr>
        <w:t xml:space="preserve"> </w:t>
      </w:r>
      <w:r w:rsidR="00970BEE" w:rsidRPr="00543FE5">
        <w:rPr>
          <w:rFonts w:ascii="Book Antiqua" w:hAnsi="Book Antiqua"/>
          <w:sz w:val="24"/>
          <w:szCs w:val="24"/>
        </w:rPr>
        <w:t>dataset</w:t>
      </w:r>
      <w:r w:rsidR="00C949CD" w:rsidRPr="00543FE5">
        <w:rPr>
          <w:rFonts w:ascii="Book Antiqua" w:hAnsi="Book Antiqua"/>
          <w:sz w:val="24"/>
          <w:szCs w:val="24"/>
        </w:rPr>
        <w:t xml:space="preserve"> GSE15471.</w:t>
      </w:r>
      <w:r w:rsidR="00ED4BEE" w:rsidRPr="00543FE5">
        <w:rPr>
          <w:rFonts w:ascii="Book Antiqua" w:hAnsi="Book Antiqua"/>
          <w:sz w:val="24"/>
          <w:szCs w:val="24"/>
        </w:rPr>
        <w:t xml:space="preserve"> The</w:t>
      </w:r>
      <w:r w:rsidRPr="00543FE5">
        <w:rPr>
          <w:rFonts w:ascii="Book Antiqua" w:hAnsi="Book Antiqua"/>
          <w:sz w:val="24"/>
          <w:szCs w:val="24"/>
        </w:rPr>
        <w:t xml:space="preserve"> </w:t>
      </w:r>
      <w:r w:rsidR="00ED4BEE" w:rsidRPr="00543FE5">
        <w:rPr>
          <w:rFonts w:ascii="Book Antiqua" w:hAnsi="Book Antiqua"/>
          <w:sz w:val="24"/>
          <w:szCs w:val="24"/>
        </w:rPr>
        <w:t>r</w:t>
      </w:r>
      <w:r w:rsidRPr="00543FE5">
        <w:rPr>
          <w:rFonts w:ascii="Book Antiqua" w:hAnsi="Book Antiqua"/>
          <w:sz w:val="24"/>
          <w:szCs w:val="24"/>
        </w:rPr>
        <w:t xml:space="preserve">esults indicated that the </w:t>
      </w:r>
      <w:r w:rsidR="00597F6C" w:rsidRPr="00543FE5">
        <w:rPr>
          <w:rFonts w:ascii="Book Antiqua" w:hAnsi="Book Antiqua"/>
          <w:sz w:val="24"/>
          <w:szCs w:val="24"/>
        </w:rPr>
        <w:t xml:space="preserve">mRNA </w:t>
      </w:r>
      <w:r w:rsidRPr="00543FE5">
        <w:rPr>
          <w:rFonts w:ascii="Book Antiqua" w:hAnsi="Book Antiqua"/>
          <w:sz w:val="24"/>
          <w:szCs w:val="24"/>
        </w:rPr>
        <w:t xml:space="preserve">expression level of IGF2BP1 in </w:t>
      </w:r>
      <w:r w:rsidR="00ED4BEE" w:rsidRPr="00543FE5">
        <w:rPr>
          <w:rFonts w:ascii="Book Antiqua" w:hAnsi="Book Antiqua"/>
          <w:sz w:val="24"/>
          <w:szCs w:val="24"/>
        </w:rPr>
        <w:t xml:space="preserve">the </w:t>
      </w:r>
      <w:r w:rsidRPr="00543FE5">
        <w:rPr>
          <w:rFonts w:ascii="Book Antiqua" w:hAnsi="Book Antiqua"/>
          <w:sz w:val="24"/>
          <w:szCs w:val="24"/>
        </w:rPr>
        <w:t xml:space="preserve">pancreatic cancer samples was much higher than that in </w:t>
      </w:r>
      <w:r w:rsidR="00ED4BEE" w:rsidRPr="00543FE5">
        <w:rPr>
          <w:rFonts w:ascii="Book Antiqua" w:hAnsi="Book Antiqua"/>
          <w:sz w:val="24"/>
          <w:szCs w:val="24"/>
        </w:rPr>
        <w:t xml:space="preserve">the </w:t>
      </w:r>
      <w:r w:rsidRPr="00543FE5">
        <w:rPr>
          <w:rFonts w:ascii="Book Antiqua" w:hAnsi="Book Antiqua"/>
          <w:sz w:val="24"/>
          <w:szCs w:val="24"/>
        </w:rPr>
        <w:t>normal tissue</w:t>
      </w:r>
      <w:r w:rsidR="00ED4BEE" w:rsidRPr="00543FE5">
        <w:rPr>
          <w:rFonts w:ascii="Book Antiqua" w:hAnsi="Book Antiqua"/>
          <w:sz w:val="24"/>
          <w:szCs w:val="24"/>
        </w:rPr>
        <w:t xml:space="preserve"> </w:t>
      </w:r>
      <w:r w:rsidRPr="00543FE5">
        <w:rPr>
          <w:rFonts w:ascii="Book Antiqua" w:hAnsi="Book Antiqua"/>
          <w:sz w:val="24"/>
          <w:szCs w:val="24"/>
        </w:rPr>
        <w:t>s</w:t>
      </w:r>
      <w:r w:rsidR="00ED4BEE" w:rsidRPr="00543FE5">
        <w:rPr>
          <w:rFonts w:ascii="Book Antiqua" w:hAnsi="Book Antiqua"/>
          <w:sz w:val="24"/>
          <w:szCs w:val="24"/>
        </w:rPr>
        <w:t>amples</w:t>
      </w:r>
      <w:r w:rsidR="00552050" w:rsidRPr="00543FE5">
        <w:rPr>
          <w:rFonts w:ascii="Book Antiqua" w:hAnsi="Book Antiqua"/>
          <w:sz w:val="24"/>
          <w:szCs w:val="24"/>
        </w:rPr>
        <w:t xml:space="preserve"> (Fig</w:t>
      </w:r>
      <w:r w:rsidR="00D50E04">
        <w:rPr>
          <w:rFonts w:ascii="Book Antiqua" w:hAnsi="Book Antiqua"/>
          <w:sz w:val="24"/>
          <w:szCs w:val="24"/>
        </w:rPr>
        <w:t>ure</w:t>
      </w:r>
      <w:r w:rsidRPr="00543FE5">
        <w:rPr>
          <w:rFonts w:ascii="Book Antiqua" w:hAnsi="Book Antiqua"/>
          <w:sz w:val="24"/>
          <w:szCs w:val="24"/>
        </w:rPr>
        <w:t xml:space="preserve"> 1</w:t>
      </w:r>
      <w:r w:rsidR="007423D6" w:rsidRPr="00543FE5">
        <w:rPr>
          <w:rFonts w:ascii="Book Antiqua" w:hAnsi="Book Antiqua"/>
          <w:sz w:val="24"/>
          <w:szCs w:val="24"/>
        </w:rPr>
        <w:t>A</w:t>
      </w:r>
      <w:r w:rsidRPr="00543FE5">
        <w:rPr>
          <w:rFonts w:ascii="Book Antiqua" w:hAnsi="Book Antiqua"/>
          <w:sz w:val="24"/>
          <w:szCs w:val="24"/>
        </w:rPr>
        <w:t>). Next, we co</w:t>
      </w:r>
      <w:r w:rsidR="00903DB4" w:rsidRPr="00543FE5">
        <w:rPr>
          <w:rFonts w:ascii="Book Antiqua" w:hAnsi="Book Antiqua"/>
          <w:sz w:val="24"/>
          <w:szCs w:val="24"/>
        </w:rPr>
        <w:t xml:space="preserve">nfirmed </w:t>
      </w:r>
      <w:r w:rsidRPr="00543FE5">
        <w:rPr>
          <w:rFonts w:ascii="Book Antiqua" w:hAnsi="Book Antiqua"/>
          <w:sz w:val="24"/>
          <w:szCs w:val="24"/>
        </w:rPr>
        <w:t xml:space="preserve">elevated IGF2BP1 mRNA and </w:t>
      </w:r>
      <w:r w:rsidRPr="00543FE5">
        <w:rPr>
          <w:rFonts w:ascii="Book Antiqua" w:hAnsi="Book Antiqua"/>
          <w:sz w:val="24"/>
          <w:szCs w:val="24"/>
        </w:rPr>
        <w:lastRenderedPageBreak/>
        <w:t>protein level</w:t>
      </w:r>
      <w:r w:rsidR="00903DB4" w:rsidRPr="00543FE5">
        <w:rPr>
          <w:rFonts w:ascii="Book Antiqua" w:hAnsi="Book Antiqua"/>
          <w:sz w:val="24"/>
          <w:szCs w:val="24"/>
        </w:rPr>
        <w:t>s</w:t>
      </w:r>
      <w:r w:rsidRPr="00543FE5">
        <w:rPr>
          <w:rFonts w:ascii="Book Antiqua" w:hAnsi="Book Antiqua"/>
          <w:sz w:val="24"/>
          <w:szCs w:val="24"/>
        </w:rPr>
        <w:t xml:space="preserve"> in pancreatic cancer samples by RT-qPCR and immunoblotting (Fig</w:t>
      </w:r>
      <w:r w:rsidR="00D50E04">
        <w:rPr>
          <w:rFonts w:ascii="Book Antiqua" w:hAnsi="Book Antiqua"/>
          <w:sz w:val="24"/>
          <w:szCs w:val="24"/>
        </w:rPr>
        <w:t>ure</w:t>
      </w:r>
      <w:r w:rsidRPr="00543FE5">
        <w:rPr>
          <w:rFonts w:ascii="Book Antiqua" w:hAnsi="Book Antiqua"/>
          <w:sz w:val="24"/>
          <w:szCs w:val="24"/>
        </w:rPr>
        <w:t xml:space="preserve"> 1</w:t>
      </w:r>
      <w:r w:rsidR="007423D6" w:rsidRPr="00543FE5">
        <w:rPr>
          <w:rFonts w:ascii="Book Antiqua" w:hAnsi="Book Antiqua"/>
          <w:sz w:val="24"/>
          <w:szCs w:val="24"/>
        </w:rPr>
        <w:t>B</w:t>
      </w:r>
      <w:r w:rsidR="00D50E04">
        <w:rPr>
          <w:rFonts w:ascii="Book Antiqua" w:hAnsi="Book Antiqua"/>
          <w:sz w:val="24"/>
          <w:szCs w:val="24"/>
        </w:rPr>
        <w:t xml:space="preserve"> and</w:t>
      </w:r>
      <w:r w:rsidR="007423D6" w:rsidRPr="00543FE5">
        <w:rPr>
          <w:rFonts w:ascii="Book Antiqua" w:hAnsi="Book Antiqua"/>
          <w:sz w:val="24"/>
          <w:szCs w:val="24"/>
        </w:rPr>
        <w:t xml:space="preserve"> C</w:t>
      </w:r>
      <w:r w:rsidR="00597F6C" w:rsidRPr="00543FE5">
        <w:rPr>
          <w:rFonts w:ascii="Book Antiqua" w:hAnsi="Book Antiqua"/>
          <w:sz w:val="24"/>
          <w:szCs w:val="24"/>
        </w:rPr>
        <w:t xml:space="preserve"> and </w:t>
      </w:r>
      <w:r w:rsidR="00587F56" w:rsidRPr="00543FE5">
        <w:rPr>
          <w:rFonts w:ascii="Book Antiqua" w:hAnsi="Book Antiqua"/>
          <w:sz w:val="24"/>
          <w:szCs w:val="24"/>
        </w:rPr>
        <w:t>Supplementary Figure 1</w:t>
      </w:r>
      <w:r w:rsidRPr="00543FE5">
        <w:rPr>
          <w:rFonts w:ascii="Book Antiqua" w:hAnsi="Book Antiqua"/>
          <w:sz w:val="24"/>
          <w:szCs w:val="24"/>
        </w:rPr>
        <w:t>). To investigate the clinical implication of IGF2BP1 during the development of pancreatic cancer, we performed</w:t>
      </w:r>
      <w:r w:rsidR="00753A59">
        <w:rPr>
          <w:rFonts w:ascii="Book Antiqua" w:hAnsi="Book Antiqua"/>
          <w:sz w:val="24"/>
          <w:szCs w:val="24"/>
        </w:rPr>
        <w:t xml:space="preserve"> </w:t>
      </w:r>
      <w:r w:rsidR="00E206CE">
        <w:rPr>
          <w:rFonts w:ascii="Book Antiqua" w:hAnsi="Book Antiqua"/>
          <w:sz w:val="24"/>
          <w:szCs w:val="24"/>
        </w:rPr>
        <w:t>IHC</w:t>
      </w:r>
      <w:r w:rsidRPr="00543FE5">
        <w:rPr>
          <w:rFonts w:ascii="Book Antiqua" w:hAnsi="Book Antiqua"/>
          <w:sz w:val="24"/>
          <w:szCs w:val="24"/>
        </w:rPr>
        <w:t xml:space="preserve"> staining in 30 pairs of pancreatic cancer and ma</w:t>
      </w:r>
      <w:r w:rsidR="00552050" w:rsidRPr="00543FE5">
        <w:rPr>
          <w:rFonts w:ascii="Book Antiqua" w:hAnsi="Book Antiqua"/>
          <w:sz w:val="24"/>
          <w:szCs w:val="24"/>
        </w:rPr>
        <w:t>tched nontumor specimens (Fig</w:t>
      </w:r>
      <w:r w:rsidR="00D50E04">
        <w:rPr>
          <w:rFonts w:ascii="Book Antiqua" w:hAnsi="Book Antiqua"/>
          <w:sz w:val="24"/>
          <w:szCs w:val="24"/>
        </w:rPr>
        <w:t>ure</w:t>
      </w:r>
      <w:r w:rsidRPr="00543FE5">
        <w:rPr>
          <w:rFonts w:ascii="Book Antiqua" w:hAnsi="Book Antiqua"/>
          <w:sz w:val="24"/>
          <w:szCs w:val="24"/>
        </w:rPr>
        <w:t xml:space="preserve"> 1</w:t>
      </w:r>
      <w:r w:rsidR="007423D6" w:rsidRPr="00543FE5">
        <w:rPr>
          <w:rFonts w:ascii="Book Antiqua" w:hAnsi="Book Antiqua"/>
          <w:sz w:val="24"/>
          <w:szCs w:val="24"/>
        </w:rPr>
        <w:t>D</w:t>
      </w:r>
      <w:r w:rsidRPr="00543FE5">
        <w:rPr>
          <w:rFonts w:ascii="Book Antiqua" w:hAnsi="Book Antiqua"/>
          <w:sz w:val="24"/>
          <w:szCs w:val="24"/>
        </w:rPr>
        <w:t>; Table 1). Quantitative analysis of the IHC data revealed that IGF2BP1 was upregulated in cancer tiss</w:t>
      </w:r>
      <w:r w:rsidR="00ED4BEE" w:rsidRPr="00543FE5">
        <w:rPr>
          <w:rFonts w:ascii="Book Antiqua" w:hAnsi="Book Antiqua"/>
          <w:sz w:val="24"/>
          <w:szCs w:val="24"/>
        </w:rPr>
        <w:t>ues compared with adjacent non</w:t>
      </w:r>
      <w:r w:rsidR="00552050" w:rsidRPr="00543FE5">
        <w:rPr>
          <w:rFonts w:ascii="Book Antiqua" w:hAnsi="Book Antiqua"/>
          <w:sz w:val="24"/>
          <w:szCs w:val="24"/>
        </w:rPr>
        <w:t>tumor tissues (Fig</w:t>
      </w:r>
      <w:r w:rsidR="00FB0099">
        <w:rPr>
          <w:rFonts w:ascii="Book Antiqua" w:hAnsi="Book Antiqua"/>
          <w:sz w:val="24"/>
          <w:szCs w:val="24"/>
        </w:rPr>
        <w:t>ure</w:t>
      </w:r>
      <w:r w:rsidRPr="00543FE5">
        <w:rPr>
          <w:rFonts w:ascii="Book Antiqua" w:hAnsi="Book Antiqua"/>
          <w:sz w:val="24"/>
          <w:szCs w:val="24"/>
        </w:rPr>
        <w:t xml:space="preserve"> 1</w:t>
      </w:r>
      <w:r w:rsidR="007423D6" w:rsidRPr="00543FE5">
        <w:rPr>
          <w:rFonts w:ascii="Book Antiqua" w:hAnsi="Book Antiqua"/>
          <w:sz w:val="24"/>
          <w:szCs w:val="24"/>
        </w:rPr>
        <w:t>E</w:t>
      </w:r>
      <w:r w:rsidRPr="00543FE5">
        <w:rPr>
          <w:rFonts w:ascii="Book Antiqua" w:hAnsi="Book Antiqua"/>
          <w:sz w:val="24"/>
          <w:szCs w:val="24"/>
        </w:rPr>
        <w:t xml:space="preserve">). </w:t>
      </w:r>
      <w:r w:rsidR="008163F5" w:rsidRPr="00543FE5">
        <w:rPr>
          <w:rFonts w:ascii="Book Antiqua" w:hAnsi="Book Antiqua"/>
          <w:sz w:val="24"/>
          <w:szCs w:val="24"/>
        </w:rPr>
        <w:t xml:space="preserve">Clinicopathological correlation analysis showed that overexpression of IGF2BP1 was correlated with tumor size (Table 1). </w:t>
      </w:r>
      <w:r w:rsidRPr="00543FE5">
        <w:rPr>
          <w:rFonts w:ascii="Book Antiqua" w:hAnsi="Book Antiqua"/>
          <w:sz w:val="24"/>
          <w:szCs w:val="24"/>
        </w:rPr>
        <w:t xml:space="preserve">Kaplan-Meier survival analysis showed that patients with tumoral overexpression of IGF2BP1 demonstrated </w:t>
      </w:r>
      <w:r w:rsidR="00ED4BEE" w:rsidRPr="00543FE5">
        <w:rPr>
          <w:rFonts w:ascii="Book Antiqua" w:hAnsi="Book Antiqua"/>
          <w:sz w:val="24"/>
          <w:szCs w:val="24"/>
        </w:rPr>
        <w:t>a</w:t>
      </w:r>
      <w:r w:rsidRPr="00543FE5">
        <w:rPr>
          <w:rFonts w:ascii="Book Antiqua" w:hAnsi="Book Antiqua"/>
          <w:sz w:val="24"/>
          <w:szCs w:val="24"/>
        </w:rPr>
        <w:t xml:space="preserve"> shorter </w:t>
      </w:r>
      <w:r w:rsidR="00550D23">
        <w:rPr>
          <w:rFonts w:ascii="Book Antiqua" w:hAnsi="Book Antiqua"/>
          <w:sz w:val="24"/>
          <w:szCs w:val="24"/>
        </w:rPr>
        <w:t>OS</w:t>
      </w:r>
      <w:r w:rsidRPr="00543FE5">
        <w:rPr>
          <w:rFonts w:ascii="Book Antiqua" w:hAnsi="Book Antiqua"/>
          <w:sz w:val="24"/>
          <w:szCs w:val="24"/>
        </w:rPr>
        <w:t xml:space="preserve"> time than pati</w:t>
      </w:r>
      <w:r w:rsidR="00552050" w:rsidRPr="00543FE5">
        <w:rPr>
          <w:rFonts w:ascii="Book Antiqua" w:hAnsi="Book Antiqua"/>
          <w:sz w:val="24"/>
          <w:szCs w:val="24"/>
        </w:rPr>
        <w:t>ents with low expression (Fig</w:t>
      </w:r>
      <w:r w:rsidR="00FB0099">
        <w:rPr>
          <w:rFonts w:ascii="Book Antiqua" w:hAnsi="Book Antiqua"/>
          <w:sz w:val="24"/>
          <w:szCs w:val="24"/>
        </w:rPr>
        <w:t>ure</w:t>
      </w:r>
      <w:r w:rsidRPr="00543FE5">
        <w:rPr>
          <w:rFonts w:ascii="Book Antiqua" w:hAnsi="Book Antiqua"/>
          <w:sz w:val="24"/>
          <w:szCs w:val="24"/>
        </w:rPr>
        <w:t xml:space="preserve"> 1</w:t>
      </w:r>
      <w:r w:rsidR="007423D6" w:rsidRPr="00543FE5">
        <w:rPr>
          <w:rFonts w:ascii="Book Antiqua" w:hAnsi="Book Antiqua"/>
          <w:sz w:val="24"/>
          <w:szCs w:val="24"/>
        </w:rPr>
        <w:t>F</w:t>
      </w:r>
      <w:r w:rsidRPr="00543FE5">
        <w:rPr>
          <w:rFonts w:ascii="Book Antiqua" w:hAnsi="Book Antiqua"/>
          <w:sz w:val="24"/>
          <w:szCs w:val="24"/>
        </w:rPr>
        <w:t xml:space="preserve">; 10 </w:t>
      </w:r>
      <w:r w:rsidR="00FB0099">
        <w:rPr>
          <w:rFonts w:ascii="Book Antiqua" w:hAnsi="Book Antiqua"/>
          <w:sz w:val="24"/>
          <w:szCs w:val="24"/>
        </w:rPr>
        <w:t>mo</w:t>
      </w:r>
      <w:r w:rsidRPr="00543FE5">
        <w:rPr>
          <w:rFonts w:ascii="Book Antiqua" w:hAnsi="Book Antiqua"/>
          <w:sz w:val="24"/>
          <w:szCs w:val="24"/>
        </w:rPr>
        <w:t xml:space="preserve"> </w:t>
      </w:r>
      <w:r w:rsidRPr="00FB0099">
        <w:rPr>
          <w:rFonts w:ascii="Book Antiqua" w:hAnsi="Book Antiqua"/>
          <w:i/>
          <w:iCs/>
          <w:sz w:val="24"/>
          <w:szCs w:val="24"/>
        </w:rPr>
        <w:t>vs</w:t>
      </w:r>
      <w:r w:rsidRPr="00543FE5">
        <w:rPr>
          <w:rFonts w:ascii="Book Antiqua" w:hAnsi="Book Antiqua"/>
          <w:sz w:val="24"/>
          <w:szCs w:val="24"/>
        </w:rPr>
        <w:t xml:space="preserve"> 19 </w:t>
      </w:r>
      <w:r w:rsidR="00FB0099">
        <w:rPr>
          <w:rFonts w:ascii="Book Antiqua" w:hAnsi="Book Antiqua"/>
          <w:sz w:val="24"/>
          <w:szCs w:val="24"/>
        </w:rPr>
        <w:t>mo</w:t>
      </w:r>
      <w:r w:rsidRPr="00543FE5">
        <w:rPr>
          <w:rFonts w:ascii="Book Antiqua" w:hAnsi="Book Antiqua"/>
          <w:sz w:val="24"/>
          <w:szCs w:val="24"/>
        </w:rPr>
        <w:t xml:space="preserve">; log-rank test, </w:t>
      </w:r>
      <w:r w:rsidRPr="00543FE5">
        <w:rPr>
          <w:rFonts w:ascii="Book Antiqua" w:hAnsi="Book Antiqua"/>
          <w:i/>
          <w:sz w:val="24"/>
          <w:szCs w:val="24"/>
        </w:rPr>
        <w:t>P</w:t>
      </w:r>
      <w:r w:rsidRPr="00543FE5">
        <w:rPr>
          <w:rFonts w:ascii="Book Antiqua" w:hAnsi="Book Antiqua"/>
          <w:sz w:val="24"/>
          <w:szCs w:val="24"/>
        </w:rPr>
        <w:t xml:space="preserve"> &lt; 0.05). </w:t>
      </w:r>
      <w:r w:rsidR="00ED4BEE" w:rsidRPr="00543FE5">
        <w:rPr>
          <w:rFonts w:ascii="Book Antiqua" w:hAnsi="Book Antiqua"/>
          <w:sz w:val="24"/>
          <w:szCs w:val="24"/>
        </w:rPr>
        <w:t xml:space="preserve">The </w:t>
      </w:r>
      <w:r w:rsidRPr="00543FE5">
        <w:rPr>
          <w:rFonts w:ascii="Book Antiqua" w:hAnsi="Book Antiqua"/>
          <w:sz w:val="24"/>
          <w:szCs w:val="24"/>
        </w:rPr>
        <w:t>mRNA and protein level</w:t>
      </w:r>
      <w:r w:rsidR="00ED4BEE" w:rsidRPr="00543FE5">
        <w:rPr>
          <w:rFonts w:ascii="Book Antiqua" w:hAnsi="Book Antiqua"/>
          <w:sz w:val="24"/>
          <w:szCs w:val="24"/>
        </w:rPr>
        <w:t>s</w:t>
      </w:r>
      <w:r w:rsidRPr="00543FE5">
        <w:rPr>
          <w:rFonts w:ascii="Book Antiqua" w:hAnsi="Book Antiqua"/>
          <w:sz w:val="24"/>
          <w:szCs w:val="24"/>
        </w:rPr>
        <w:t xml:space="preserve"> of IGF2BP1 were </w:t>
      </w:r>
      <w:r w:rsidR="00903DB4" w:rsidRPr="00543FE5">
        <w:rPr>
          <w:rFonts w:ascii="Book Antiqua" w:hAnsi="Book Antiqua"/>
          <w:sz w:val="24"/>
          <w:szCs w:val="24"/>
        </w:rPr>
        <w:t xml:space="preserve">also </w:t>
      </w:r>
      <w:r w:rsidRPr="00543FE5">
        <w:rPr>
          <w:rFonts w:ascii="Book Antiqua" w:hAnsi="Book Antiqua"/>
          <w:sz w:val="24"/>
          <w:szCs w:val="24"/>
        </w:rPr>
        <w:t xml:space="preserve">examined in several pancreatic cancer cell lines. We found that IGF2BP1 </w:t>
      </w:r>
      <w:r w:rsidR="00ED4BEE" w:rsidRPr="00543FE5">
        <w:rPr>
          <w:rFonts w:ascii="Book Antiqua" w:hAnsi="Book Antiqua"/>
          <w:sz w:val="24"/>
          <w:szCs w:val="24"/>
        </w:rPr>
        <w:t>mRNA an</w:t>
      </w:r>
      <w:r w:rsidRPr="00543FE5">
        <w:rPr>
          <w:rFonts w:ascii="Book Antiqua" w:hAnsi="Book Antiqua"/>
          <w:sz w:val="24"/>
          <w:szCs w:val="24"/>
        </w:rPr>
        <w:t xml:space="preserve">d protein </w:t>
      </w:r>
      <w:r w:rsidR="00ED4BEE" w:rsidRPr="00543FE5">
        <w:rPr>
          <w:rFonts w:ascii="Book Antiqua" w:hAnsi="Book Antiqua"/>
          <w:sz w:val="24"/>
          <w:szCs w:val="24"/>
        </w:rPr>
        <w:t xml:space="preserve">levels </w:t>
      </w:r>
      <w:r w:rsidRPr="00543FE5">
        <w:rPr>
          <w:rFonts w:ascii="Book Antiqua" w:hAnsi="Book Antiqua"/>
          <w:sz w:val="24"/>
          <w:szCs w:val="24"/>
        </w:rPr>
        <w:t>were aberrantly upregulated in human pancreatic cancer cell lines compared to</w:t>
      </w:r>
      <w:r w:rsidR="00753A59">
        <w:rPr>
          <w:rFonts w:ascii="Book Antiqua" w:hAnsi="Book Antiqua"/>
          <w:sz w:val="24"/>
          <w:szCs w:val="24"/>
        </w:rPr>
        <w:t xml:space="preserve"> the </w:t>
      </w:r>
      <w:r w:rsidR="001E2BA7" w:rsidRPr="00543FE5">
        <w:rPr>
          <w:rFonts w:ascii="Book Antiqua" w:hAnsi="Book Antiqua"/>
          <w:sz w:val="24"/>
          <w:szCs w:val="24"/>
        </w:rPr>
        <w:t xml:space="preserve">HPDE </w:t>
      </w:r>
      <w:r w:rsidR="00552050" w:rsidRPr="00543FE5">
        <w:rPr>
          <w:rFonts w:ascii="Book Antiqua" w:hAnsi="Book Antiqua"/>
          <w:sz w:val="24"/>
          <w:szCs w:val="24"/>
        </w:rPr>
        <w:t>cell line (Fig</w:t>
      </w:r>
      <w:r w:rsidR="00FB0099">
        <w:rPr>
          <w:rFonts w:ascii="Book Antiqua" w:hAnsi="Book Antiqua"/>
          <w:sz w:val="24"/>
          <w:szCs w:val="24"/>
        </w:rPr>
        <w:t>ure</w:t>
      </w:r>
      <w:r w:rsidRPr="00543FE5">
        <w:rPr>
          <w:rFonts w:ascii="Book Antiqua" w:hAnsi="Book Antiqua"/>
          <w:sz w:val="24"/>
          <w:szCs w:val="24"/>
        </w:rPr>
        <w:t xml:space="preserve"> 1</w:t>
      </w:r>
      <w:r w:rsidR="007423D6" w:rsidRPr="00543FE5">
        <w:rPr>
          <w:rFonts w:ascii="Book Antiqua" w:hAnsi="Book Antiqua"/>
          <w:sz w:val="24"/>
          <w:szCs w:val="24"/>
        </w:rPr>
        <w:t>G</w:t>
      </w:r>
      <w:r w:rsidR="00FB0099">
        <w:rPr>
          <w:rFonts w:ascii="Book Antiqua" w:hAnsi="Book Antiqua"/>
          <w:sz w:val="24"/>
          <w:szCs w:val="24"/>
        </w:rPr>
        <w:t xml:space="preserve"> and</w:t>
      </w:r>
      <w:r w:rsidR="007423D6" w:rsidRPr="00543FE5">
        <w:rPr>
          <w:rFonts w:ascii="Book Antiqua" w:hAnsi="Book Antiqua"/>
          <w:sz w:val="24"/>
          <w:szCs w:val="24"/>
        </w:rPr>
        <w:t xml:space="preserve"> H</w:t>
      </w:r>
      <w:r w:rsidRPr="00543FE5">
        <w:rPr>
          <w:rFonts w:ascii="Book Antiqua" w:hAnsi="Book Antiqua"/>
          <w:sz w:val="24"/>
          <w:szCs w:val="24"/>
        </w:rPr>
        <w:t xml:space="preserve">). </w:t>
      </w:r>
      <w:r w:rsidR="00753A59">
        <w:rPr>
          <w:rFonts w:ascii="Book Antiqua" w:hAnsi="Book Antiqua"/>
          <w:sz w:val="24"/>
          <w:szCs w:val="24"/>
        </w:rPr>
        <w:t>Collectively, w</w:t>
      </w:r>
      <w:r w:rsidR="00753A59" w:rsidRPr="00543FE5">
        <w:rPr>
          <w:rFonts w:ascii="Book Antiqua" w:hAnsi="Book Antiqua"/>
          <w:sz w:val="24"/>
          <w:szCs w:val="24"/>
        </w:rPr>
        <w:t xml:space="preserve">e </w:t>
      </w:r>
      <w:r w:rsidR="008E5ABD" w:rsidRPr="00543FE5">
        <w:rPr>
          <w:rFonts w:ascii="Book Antiqua" w:hAnsi="Book Antiqua"/>
          <w:sz w:val="24"/>
          <w:szCs w:val="24"/>
        </w:rPr>
        <w:t>conclude</w:t>
      </w:r>
      <w:r w:rsidRPr="00543FE5">
        <w:rPr>
          <w:rFonts w:ascii="Book Antiqua" w:hAnsi="Book Antiqua"/>
          <w:sz w:val="24"/>
          <w:szCs w:val="24"/>
        </w:rPr>
        <w:t xml:space="preserve"> that IGF2BP1 is overexpressed in pancreatic cancer and predicts a poor prognosis. </w:t>
      </w:r>
    </w:p>
    <w:p w14:paraId="096F3C35" w14:textId="77777777" w:rsidR="00FB0099" w:rsidRDefault="00FB0099" w:rsidP="00543FE5">
      <w:pPr>
        <w:widowControl/>
        <w:adjustRightInd w:val="0"/>
        <w:snapToGrid w:val="0"/>
        <w:spacing w:line="360" w:lineRule="auto"/>
        <w:rPr>
          <w:rFonts w:ascii="Book Antiqua" w:hAnsi="Book Antiqua"/>
          <w:b/>
          <w:sz w:val="24"/>
          <w:szCs w:val="24"/>
        </w:rPr>
      </w:pPr>
    </w:p>
    <w:p w14:paraId="1C70B025" w14:textId="6285792E" w:rsidR="000D76ED" w:rsidRPr="00543FE5" w:rsidRDefault="000D76ED"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Knockdown of IGF2BP1 inhibits pancreatic cancer</w:t>
      </w:r>
      <w:r w:rsidR="00A12E7E" w:rsidRPr="00543FE5">
        <w:rPr>
          <w:rFonts w:ascii="Book Antiqua" w:hAnsi="Book Antiqua"/>
          <w:b/>
          <w:i/>
          <w:sz w:val="24"/>
          <w:szCs w:val="24"/>
        </w:rPr>
        <w:t xml:space="preserve"> cell</w:t>
      </w:r>
      <w:r w:rsidRPr="00543FE5">
        <w:rPr>
          <w:rFonts w:ascii="Book Antiqua" w:hAnsi="Book Antiqua"/>
          <w:b/>
          <w:i/>
          <w:sz w:val="24"/>
          <w:szCs w:val="24"/>
        </w:rPr>
        <w:t xml:space="preserve"> proliferation </w:t>
      </w:r>
      <w:r w:rsidR="00870B6B" w:rsidRPr="00870B6B">
        <w:rPr>
          <w:rFonts w:ascii="Book Antiqua" w:hAnsi="Book Antiqua"/>
          <w:b/>
          <w:i/>
          <w:sz w:val="24"/>
          <w:szCs w:val="24"/>
        </w:rPr>
        <w:t>in vitro</w:t>
      </w:r>
    </w:p>
    <w:p w14:paraId="2A222C25" w14:textId="63AE38AC" w:rsidR="000D76ED" w:rsidRPr="00543FE5" w:rsidRDefault="000D76ED" w:rsidP="00D97160">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To investigate the biological function of IGF2BP1 in pancreatic cancer, we </w:t>
      </w:r>
      <w:r w:rsidR="00814035" w:rsidRPr="00543FE5">
        <w:rPr>
          <w:rFonts w:ascii="Book Antiqua" w:hAnsi="Book Antiqua"/>
          <w:sz w:val="24"/>
          <w:szCs w:val="24"/>
        </w:rPr>
        <w:t xml:space="preserve">knocked down </w:t>
      </w:r>
      <w:r w:rsidRPr="00543FE5">
        <w:rPr>
          <w:rFonts w:ascii="Book Antiqua" w:hAnsi="Book Antiqua"/>
          <w:sz w:val="24"/>
          <w:szCs w:val="24"/>
        </w:rPr>
        <w:t>IGF2BP1 expression in two IGF2BP1</w:t>
      </w:r>
      <w:r w:rsidR="009E48F0" w:rsidRPr="00543FE5">
        <w:rPr>
          <w:rFonts w:ascii="Book Antiqua" w:hAnsi="Book Antiqua"/>
          <w:sz w:val="24"/>
          <w:szCs w:val="24"/>
        </w:rPr>
        <w:t>-</w:t>
      </w:r>
      <w:r w:rsidR="00753A59">
        <w:rPr>
          <w:rFonts w:ascii="Book Antiqua" w:hAnsi="Book Antiqua"/>
          <w:sz w:val="24"/>
          <w:szCs w:val="24"/>
        </w:rPr>
        <w:t>high-</w:t>
      </w:r>
      <w:r w:rsidR="009E48F0" w:rsidRPr="00543FE5">
        <w:rPr>
          <w:rFonts w:ascii="Book Antiqua" w:hAnsi="Book Antiqua"/>
          <w:sz w:val="24"/>
          <w:szCs w:val="24"/>
        </w:rPr>
        <w:t>expressing (Panc-1 and Panc 03</w:t>
      </w:r>
      <w:r w:rsidRPr="00543FE5">
        <w:rPr>
          <w:rFonts w:ascii="Book Antiqua" w:hAnsi="Book Antiqua"/>
          <w:sz w:val="24"/>
          <w:szCs w:val="24"/>
        </w:rPr>
        <w:t>27) cell lines</w:t>
      </w:r>
      <w:r w:rsidR="00814035" w:rsidRPr="00543FE5">
        <w:rPr>
          <w:rFonts w:ascii="Book Antiqua" w:hAnsi="Book Antiqua"/>
          <w:sz w:val="24"/>
          <w:szCs w:val="24"/>
        </w:rPr>
        <w:t xml:space="preserve"> by siRNA</w:t>
      </w:r>
      <w:r w:rsidRPr="00543FE5">
        <w:rPr>
          <w:rFonts w:ascii="Book Antiqua" w:hAnsi="Book Antiqua"/>
          <w:sz w:val="24"/>
          <w:szCs w:val="24"/>
        </w:rPr>
        <w:t xml:space="preserve"> </w:t>
      </w:r>
      <w:r w:rsidR="00753A59">
        <w:rPr>
          <w:rFonts w:ascii="Book Antiqua" w:hAnsi="Book Antiqua"/>
          <w:sz w:val="24"/>
          <w:szCs w:val="24"/>
        </w:rPr>
        <w:t xml:space="preserve">transfection </w:t>
      </w:r>
      <w:r w:rsidRPr="00543FE5">
        <w:rPr>
          <w:rFonts w:ascii="Book Antiqua" w:hAnsi="Book Antiqua"/>
          <w:sz w:val="24"/>
          <w:szCs w:val="24"/>
        </w:rPr>
        <w:t xml:space="preserve">and ectopic expression in </w:t>
      </w:r>
      <w:r w:rsidR="00A12E7E" w:rsidRPr="00543FE5">
        <w:rPr>
          <w:rFonts w:ascii="Book Antiqua" w:hAnsi="Book Antiqua"/>
          <w:sz w:val="24"/>
          <w:szCs w:val="24"/>
        </w:rPr>
        <w:t xml:space="preserve">the </w:t>
      </w:r>
      <w:r w:rsidR="00753A59" w:rsidRPr="00543FE5">
        <w:rPr>
          <w:rFonts w:ascii="Book Antiqua" w:hAnsi="Book Antiqua"/>
          <w:sz w:val="24"/>
          <w:szCs w:val="24"/>
        </w:rPr>
        <w:t>IGF2BP1</w:t>
      </w:r>
      <w:r w:rsidR="00753A59">
        <w:rPr>
          <w:rFonts w:ascii="Book Antiqua" w:hAnsi="Book Antiqua"/>
          <w:sz w:val="24"/>
          <w:szCs w:val="24"/>
        </w:rPr>
        <w:t>-</w:t>
      </w:r>
      <w:r w:rsidRPr="00543FE5">
        <w:rPr>
          <w:rFonts w:ascii="Book Antiqua" w:hAnsi="Book Antiqua"/>
          <w:sz w:val="24"/>
          <w:szCs w:val="24"/>
        </w:rPr>
        <w:t xml:space="preserve">low-expressing Mia PaCa-2 cell line. The transfection efficiency was measured by </w:t>
      </w:r>
      <w:r w:rsidR="00552050" w:rsidRPr="00543FE5">
        <w:rPr>
          <w:rFonts w:ascii="Book Antiqua" w:hAnsi="Book Antiqua"/>
          <w:sz w:val="24"/>
          <w:szCs w:val="24"/>
        </w:rPr>
        <w:t xml:space="preserve">RT-qPCR and </w:t>
      </w:r>
      <w:r w:rsidR="00753A59">
        <w:rPr>
          <w:rFonts w:ascii="Book Antiqua" w:hAnsi="Book Antiqua"/>
          <w:sz w:val="24"/>
          <w:szCs w:val="24"/>
        </w:rPr>
        <w:t>W</w:t>
      </w:r>
      <w:r w:rsidR="00753A59" w:rsidRPr="00543FE5">
        <w:rPr>
          <w:rFonts w:ascii="Book Antiqua" w:hAnsi="Book Antiqua"/>
          <w:sz w:val="24"/>
          <w:szCs w:val="24"/>
        </w:rPr>
        <w:t xml:space="preserve">estern </w:t>
      </w:r>
      <w:r w:rsidR="00552050" w:rsidRPr="00543FE5">
        <w:rPr>
          <w:rFonts w:ascii="Book Antiqua" w:hAnsi="Book Antiqua"/>
          <w:sz w:val="24"/>
          <w:szCs w:val="24"/>
        </w:rPr>
        <w:t>blot (Fig</w:t>
      </w:r>
      <w:r w:rsidR="00D97160">
        <w:rPr>
          <w:rFonts w:ascii="Book Antiqua" w:hAnsi="Book Antiqua"/>
          <w:sz w:val="24"/>
          <w:szCs w:val="24"/>
        </w:rPr>
        <w:t>ure</w:t>
      </w:r>
      <w:r w:rsidRPr="00543FE5">
        <w:rPr>
          <w:rFonts w:ascii="Book Antiqua" w:hAnsi="Book Antiqua"/>
          <w:sz w:val="24"/>
          <w:szCs w:val="24"/>
        </w:rPr>
        <w:t xml:space="preserve"> 2</w:t>
      </w:r>
      <w:r w:rsidR="007423D6" w:rsidRPr="00543FE5">
        <w:rPr>
          <w:rFonts w:ascii="Book Antiqua" w:hAnsi="Book Antiqua"/>
          <w:sz w:val="24"/>
          <w:szCs w:val="24"/>
        </w:rPr>
        <w:t>A</w:t>
      </w:r>
      <w:r w:rsidRPr="00543FE5">
        <w:rPr>
          <w:rFonts w:ascii="Book Antiqua" w:hAnsi="Book Antiqua"/>
          <w:sz w:val="24"/>
          <w:szCs w:val="24"/>
        </w:rPr>
        <w:t>-</w:t>
      </w:r>
      <w:r w:rsidR="007423D6" w:rsidRPr="00543FE5">
        <w:rPr>
          <w:rFonts w:ascii="Book Antiqua" w:hAnsi="Book Antiqua"/>
          <w:sz w:val="24"/>
          <w:szCs w:val="24"/>
        </w:rPr>
        <w:t>F</w:t>
      </w:r>
      <w:r w:rsidRPr="00543FE5">
        <w:rPr>
          <w:rFonts w:ascii="Book Antiqua" w:hAnsi="Book Antiqua"/>
          <w:sz w:val="24"/>
          <w:szCs w:val="24"/>
        </w:rPr>
        <w:t>). CCK-8 assay</w:t>
      </w:r>
      <w:r w:rsidR="00A8518E" w:rsidRPr="00543FE5">
        <w:rPr>
          <w:rFonts w:ascii="Book Antiqua" w:hAnsi="Book Antiqua"/>
          <w:sz w:val="24"/>
          <w:szCs w:val="24"/>
        </w:rPr>
        <w:t>s</w:t>
      </w:r>
      <w:r w:rsidRPr="00543FE5">
        <w:rPr>
          <w:rFonts w:ascii="Book Antiqua" w:hAnsi="Book Antiqua"/>
          <w:sz w:val="24"/>
          <w:szCs w:val="24"/>
        </w:rPr>
        <w:t xml:space="preserve"> revealed that knockdown of IGF2BP1 markedly inhibited </w:t>
      </w:r>
      <w:r w:rsidR="00A12E7E" w:rsidRPr="00543FE5">
        <w:rPr>
          <w:rFonts w:ascii="Book Antiqua" w:hAnsi="Book Antiqua"/>
          <w:sz w:val="24"/>
          <w:szCs w:val="24"/>
        </w:rPr>
        <w:t xml:space="preserve">the </w:t>
      </w:r>
      <w:r w:rsidR="00A8518E" w:rsidRPr="00543FE5">
        <w:rPr>
          <w:rFonts w:ascii="Book Antiqua" w:hAnsi="Book Antiqua"/>
          <w:sz w:val="24"/>
          <w:szCs w:val="24"/>
        </w:rPr>
        <w:t>growth</w:t>
      </w:r>
      <w:r w:rsidRPr="00543FE5">
        <w:rPr>
          <w:rFonts w:ascii="Book Antiqua" w:hAnsi="Book Antiqua"/>
          <w:sz w:val="24"/>
          <w:szCs w:val="24"/>
        </w:rPr>
        <w:t xml:space="preserve"> of both Panc-1 and Panc 0327 cells</w:t>
      </w:r>
      <w:r w:rsidR="00552050" w:rsidRPr="00543FE5">
        <w:rPr>
          <w:rFonts w:ascii="Book Antiqua" w:hAnsi="Book Antiqua"/>
          <w:sz w:val="24"/>
          <w:szCs w:val="24"/>
        </w:rPr>
        <w:t xml:space="preserve"> (Fig</w:t>
      </w:r>
      <w:r w:rsidR="00D97160">
        <w:rPr>
          <w:rFonts w:ascii="Book Antiqua" w:hAnsi="Book Antiqua"/>
          <w:sz w:val="24"/>
          <w:szCs w:val="24"/>
        </w:rPr>
        <w:t>ure</w:t>
      </w:r>
      <w:r w:rsidR="006C789F" w:rsidRPr="00543FE5">
        <w:rPr>
          <w:rFonts w:ascii="Book Antiqua" w:hAnsi="Book Antiqua"/>
          <w:sz w:val="24"/>
          <w:szCs w:val="24"/>
        </w:rPr>
        <w:t xml:space="preserve"> 2</w:t>
      </w:r>
      <w:r w:rsidR="007423D6" w:rsidRPr="00543FE5">
        <w:rPr>
          <w:rFonts w:ascii="Book Antiqua" w:hAnsi="Book Antiqua"/>
          <w:sz w:val="24"/>
          <w:szCs w:val="24"/>
        </w:rPr>
        <w:t>G</w:t>
      </w:r>
      <w:r w:rsidR="00D97160">
        <w:rPr>
          <w:rFonts w:ascii="Book Antiqua" w:hAnsi="Book Antiqua"/>
          <w:sz w:val="24"/>
          <w:szCs w:val="24"/>
        </w:rPr>
        <w:t xml:space="preserve"> and</w:t>
      </w:r>
      <w:r w:rsidR="00FE4B76" w:rsidRPr="00543FE5">
        <w:rPr>
          <w:rFonts w:ascii="Book Antiqua" w:hAnsi="Book Antiqua"/>
          <w:sz w:val="24"/>
          <w:szCs w:val="24"/>
        </w:rPr>
        <w:t xml:space="preserve"> </w:t>
      </w:r>
      <w:r w:rsidR="007423D6" w:rsidRPr="00543FE5">
        <w:rPr>
          <w:rFonts w:ascii="Book Antiqua" w:hAnsi="Book Antiqua"/>
          <w:sz w:val="24"/>
          <w:szCs w:val="24"/>
        </w:rPr>
        <w:t>H</w:t>
      </w:r>
      <w:r w:rsidR="006C789F" w:rsidRPr="00543FE5">
        <w:rPr>
          <w:rFonts w:ascii="Book Antiqua" w:hAnsi="Book Antiqua"/>
          <w:sz w:val="24"/>
          <w:szCs w:val="24"/>
        </w:rPr>
        <w:t>)</w:t>
      </w:r>
      <w:r w:rsidRPr="00543FE5">
        <w:rPr>
          <w:rFonts w:ascii="Book Antiqua" w:hAnsi="Book Antiqua"/>
          <w:sz w:val="24"/>
          <w:szCs w:val="24"/>
        </w:rPr>
        <w:t>, whereas overexpress</w:t>
      </w:r>
      <w:r w:rsidR="00A12E7E" w:rsidRPr="00543FE5">
        <w:rPr>
          <w:rFonts w:ascii="Book Antiqua" w:hAnsi="Book Antiqua"/>
          <w:sz w:val="24"/>
          <w:szCs w:val="24"/>
        </w:rPr>
        <w:t>ion of</w:t>
      </w:r>
      <w:r w:rsidRPr="00543FE5">
        <w:rPr>
          <w:rFonts w:ascii="Book Antiqua" w:hAnsi="Book Antiqua"/>
          <w:sz w:val="24"/>
          <w:szCs w:val="24"/>
        </w:rPr>
        <w:t xml:space="preserve"> IGF2BP1 significantly accelerated </w:t>
      </w:r>
      <w:r w:rsidR="00A12E7E" w:rsidRPr="00543FE5">
        <w:rPr>
          <w:rFonts w:ascii="Book Antiqua" w:hAnsi="Book Antiqua"/>
          <w:sz w:val="24"/>
          <w:szCs w:val="24"/>
        </w:rPr>
        <w:t xml:space="preserve">the </w:t>
      </w:r>
      <w:r w:rsidRPr="00543FE5">
        <w:rPr>
          <w:rFonts w:ascii="Book Antiqua" w:hAnsi="Book Antiqua"/>
          <w:sz w:val="24"/>
          <w:szCs w:val="24"/>
        </w:rPr>
        <w:t>gr</w:t>
      </w:r>
      <w:r w:rsidR="00552050" w:rsidRPr="00543FE5">
        <w:rPr>
          <w:rFonts w:ascii="Book Antiqua" w:hAnsi="Book Antiqua"/>
          <w:sz w:val="24"/>
          <w:szCs w:val="24"/>
        </w:rPr>
        <w:t>owth of Mia PaCa-2 cells (Fig</w:t>
      </w:r>
      <w:r w:rsidR="00D97160">
        <w:rPr>
          <w:rFonts w:ascii="Book Antiqua" w:hAnsi="Book Antiqua"/>
          <w:sz w:val="24"/>
          <w:szCs w:val="24"/>
        </w:rPr>
        <w:t>ure</w:t>
      </w:r>
      <w:r w:rsidRPr="00543FE5">
        <w:rPr>
          <w:rFonts w:ascii="Book Antiqua" w:hAnsi="Book Antiqua"/>
          <w:sz w:val="24"/>
          <w:szCs w:val="24"/>
        </w:rPr>
        <w:t xml:space="preserve"> </w:t>
      </w:r>
      <w:r w:rsidR="006C789F" w:rsidRPr="00543FE5">
        <w:rPr>
          <w:rFonts w:ascii="Book Antiqua" w:hAnsi="Book Antiqua"/>
          <w:sz w:val="24"/>
          <w:szCs w:val="24"/>
        </w:rPr>
        <w:t>2</w:t>
      </w:r>
      <w:r w:rsidR="007423D6" w:rsidRPr="00543FE5">
        <w:rPr>
          <w:rFonts w:ascii="Book Antiqua" w:hAnsi="Book Antiqua"/>
          <w:sz w:val="24"/>
          <w:szCs w:val="24"/>
        </w:rPr>
        <w:t>I</w:t>
      </w:r>
      <w:r w:rsidRPr="00543FE5">
        <w:rPr>
          <w:rFonts w:ascii="Book Antiqua" w:hAnsi="Book Antiqua"/>
          <w:sz w:val="24"/>
          <w:szCs w:val="24"/>
        </w:rPr>
        <w:t xml:space="preserve">). </w:t>
      </w:r>
      <w:r w:rsidR="00A12E7E" w:rsidRPr="00543FE5">
        <w:rPr>
          <w:rFonts w:ascii="Book Antiqua" w:hAnsi="Book Antiqua"/>
          <w:sz w:val="24"/>
          <w:szCs w:val="24"/>
        </w:rPr>
        <w:t>T</w:t>
      </w:r>
      <w:r w:rsidR="008A3B7D" w:rsidRPr="00543FE5">
        <w:rPr>
          <w:rFonts w:ascii="Book Antiqua" w:hAnsi="Book Antiqua"/>
          <w:sz w:val="24"/>
          <w:szCs w:val="24"/>
        </w:rPr>
        <w:t>hes</w:t>
      </w:r>
      <w:r w:rsidR="00325DA5" w:rsidRPr="00543FE5">
        <w:rPr>
          <w:rFonts w:ascii="Book Antiqua" w:hAnsi="Book Antiqua"/>
          <w:sz w:val="24"/>
          <w:szCs w:val="24"/>
        </w:rPr>
        <w:t>e r</w:t>
      </w:r>
      <w:r w:rsidR="00A12E7E" w:rsidRPr="00543FE5">
        <w:rPr>
          <w:rFonts w:ascii="Book Antiqua" w:hAnsi="Book Antiqua"/>
          <w:sz w:val="24"/>
          <w:szCs w:val="24"/>
        </w:rPr>
        <w:t>esult</w:t>
      </w:r>
      <w:r w:rsidR="008A3B7D" w:rsidRPr="00543FE5">
        <w:rPr>
          <w:rFonts w:ascii="Book Antiqua" w:hAnsi="Book Antiqua"/>
          <w:sz w:val="24"/>
          <w:szCs w:val="24"/>
        </w:rPr>
        <w:t>s suggest</w:t>
      </w:r>
      <w:r w:rsidR="00FC3757" w:rsidRPr="00543FE5">
        <w:rPr>
          <w:rFonts w:ascii="Book Antiqua" w:hAnsi="Book Antiqua"/>
          <w:sz w:val="24"/>
          <w:szCs w:val="24"/>
        </w:rPr>
        <w:t xml:space="preserve"> that IGF2BP1 promotes pancreatic cancer cell proliferation </w:t>
      </w:r>
      <w:r w:rsidR="00870B6B" w:rsidRPr="00870B6B">
        <w:rPr>
          <w:rFonts w:ascii="Book Antiqua" w:hAnsi="Book Antiqua"/>
          <w:i/>
          <w:sz w:val="24"/>
          <w:szCs w:val="24"/>
        </w:rPr>
        <w:t>in vitro</w:t>
      </w:r>
      <w:r w:rsidR="00FC3757" w:rsidRPr="00543FE5">
        <w:rPr>
          <w:rFonts w:ascii="Book Antiqua" w:hAnsi="Book Antiqua"/>
          <w:sz w:val="24"/>
          <w:szCs w:val="24"/>
        </w:rPr>
        <w:t>.</w:t>
      </w:r>
    </w:p>
    <w:p w14:paraId="7C0463D3" w14:textId="3243B0A1" w:rsidR="00A66217" w:rsidRPr="00543FE5" w:rsidRDefault="00A66217" w:rsidP="00543FE5">
      <w:pPr>
        <w:widowControl/>
        <w:adjustRightInd w:val="0"/>
        <w:snapToGrid w:val="0"/>
        <w:spacing w:line="360" w:lineRule="auto"/>
        <w:rPr>
          <w:rFonts w:ascii="Book Antiqua" w:hAnsi="Book Antiqua"/>
          <w:sz w:val="24"/>
          <w:szCs w:val="24"/>
        </w:rPr>
      </w:pPr>
    </w:p>
    <w:p w14:paraId="132926B1" w14:textId="77777777" w:rsidR="000D76ED" w:rsidRPr="00543FE5" w:rsidRDefault="000D76ED"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 xml:space="preserve">IGF2BP1 </w:t>
      </w:r>
      <w:r w:rsidR="004F6E36" w:rsidRPr="00543FE5">
        <w:rPr>
          <w:rFonts w:ascii="Book Antiqua" w:hAnsi="Book Antiqua"/>
          <w:b/>
          <w:i/>
          <w:sz w:val="24"/>
          <w:szCs w:val="24"/>
        </w:rPr>
        <w:t xml:space="preserve">promotes </w:t>
      </w:r>
      <w:r w:rsidR="003B59CD" w:rsidRPr="00543FE5">
        <w:rPr>
          <w:rFonts w:ascii="Book Antiqua" w:hAnsi="Book Antiqua"/>
          <w:b/>
          <w:i/>
          <w:sz w:val="24"/>
          <w:szCs w:val="24"/>
        </w:rPr>
        <w:t>pancreatic cancer cell</w:t>
      </w:r>
      <w:r w:rsidRPr="00543FE5">
        <w:rPr>
          <w:rFonts w:ascii="Book Antiqua" w:hAnsi="Book Antiqua"/>
          <w:b/>
          <w:i/>
          <w:sz w:val="24"/>
          <w:szCs w:val="24"/>
        </w:rPr>
        <w:t xml:space="preserve"> proliferation </w:t>
      </w:r>
      <w:r w:rsidR="003B59CD" w:rsidRPr="00543FE5">
        <w:rPr>
          <w:rFonts w:ascii="Book Antiqua" w:hAnsi="Book Antiqua"/>
          <w:b/>
          <w:i/>
          <w:sz w:val="24"/>
          <w:szCs w:val="24"/>
        </w:rPr>
        <w:t>by</w:t>
      </w:r>
      <w:r w:rsidRPr="00543FE5">
        <w:rPr>
          <w:rFonts w:ascii="Book Antiqua" w:hAnsi="Book Antiqua"/>
          <w:b/>
          <w:i/>
          <w:sz w:val="24"/>
          <w:szCs w:val="24"/>
        </w:rPr>
        <w:t xml:space="preserve"> in</w:t>
      </w:r>
      <w:r w:rsidR="006D0A9C" w:rsidRPr="00543FE5">
        <w:rPr>
          <w:rFonts w:ascii="Book Antiqua" w:hAnsi="Book Antiqua"/>
          <w:b/>
          <w:i/>
          <w:sz w:val="24"/>
          <w:szCs w:val="24"/>
        </w:rPr>
        <w:t>hibiting</w:t>
      </w:r>
      <w:r w:rsidRPr="00543FE5">
        <w:rPr>
          <w:rFonts w:ascii="Book Antiqua" w:hAnsi="Book Antiqua"/>
          <w:b/>
          <w:i/>
          <w:sz w:val="24"/>
          <w:szCs w:val="24"/>
        </w:rPr>
        <w:t xml:space="preserve"> apoptosis and </w:t>
      </w:r>
      <w:r w:rsidR="00DE1296" w:rsidRPr="00543FE5">
        <w:rPr>
          <w:rFonts w:ascii="Book Antiqua" w:hAnsi="Book Antiqua"/>
          <w:b/>
          <w:i/>
          <w:sz w:val="24"/>
          <w:szCs w:val="24"/>
        </w:rPr>
        <w:t xml:space="preserve">inducing </w:t>
      </w:r>
      <w:r w:rsidR="006D0A9C" w:rsidRPr="00543FE5">
        <w:rPr>
          <w:rFonts w:ascii="Book Antiqua" w:hAnsi="Book Antiqua"/>
          <w:b/>
          <w:i/>
          <w:sz w:val="24"/>
          <w:szCs w:val="24"/>
        </w:rPr>
        <w:t>cell cycle progression</w:t>
      </w:r>
    </w:p>
    <w:p w14:paraId="2CBE08E7" w14:textId="113F34BF" w:rsidR="000D76ED" w:rsidRPr="00543FE5" w:rsidRDefault="000D76ED" w:rsidP="001F029D">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To understand the potential mechanism by which IGF2BP1 promotes pancreatic cancer cell proliferation, we conducted </w:t>
      </w:r>
      <w:r w:rsidR="00346CF2" w:rsidRPr="00543FE5">
        <w:rPr>
          <w:rFonts w:ascii="Book Antiqua" w:hAnsi="Book Antiqua"/>
          <w:sz w:val="24"/>
          <w:szCs w:val="24"/>
        </w:rPr>
        <w:t>GSEA</w:t>
      </w:r>
      <w:r w:rsidRPr="00543FE5">
        <w:rPr>
          <w:rFonts w:ascii="Book Antiqua" w:hAnsi="Book Antiqua"/>
          <w:sz w:val="24"/>
          <w:szCs w:val="24"/>
        </w:rPr>
        <w:t xml:space="preserve"> </w:t>
      </w:r>
      <w:r w:rsidR="00753A59">
        <w:rPr>
          <w:rFonts w:ascii="Book Antiqua" w:hAnsi="Book Antiqua"/>
          <w:sz w:val="24"/>
          <w:szCs w:val="24"/>
        </w:rPr>
        <w:t>based on</w:t>
      </w:r>
      <w:r w:rsidR="00753A59" w:rsidRPr="00543FE5">
        <w:rPr>
          <w:rFonts w:ascii="Book Antiqua" w:hAnsi="Book Antiqua"/>
          <w:sz w:val="24"/>
          <w:szCs w:val="24"/>
        </w:rPr>
        <w:t xml:space="preserve"> </w:t>
      </w:r>
      <w:r w:rsidRPr="00543FE5">
        <w:rPr>
          <w:rFonts w:ascii="Book Antiqua" w:hAnsi="Book Antiqua"/>
          <w:sz w:val="24"/>
          <w:szCs w:val="24"/>
        </w:rPr>
        <w:t xml:space="preserve">a published pancreatic cancer </w:t>
      </w:r>
      <w:r w:rsidR="002D4DDD" w:rsidRPr="00543FE5">
        <w:rPr>
          <w:rFonts w:ascii="Book Antiqua" w:hAnsi="Book Antiqua"/>
          <w:sz w:val="24"/>
          <w:szCs w:val="24"/>
        </w:rPr>
        <w:t>dataset</w:t>
      </w:r>
      <w:r w:rsidR="009E33AB" w:rsidRPr="00543FE5">
        <w:rPr>
          <w:rFonts w:ascii="Book Antiqua" w:hAnsi="Book Antiqua"/>
          <w:sz w:val="24"/>
          <w:szCs w:val="24"/>
        </w:rPr>
        <w:t xml:space="preserve"> </w:t>
      </w:r>
      <w:r w:rsidRPr="00543FE5">
        <w:rPr>
          <w:rFonts w:ascii="Book Antiqua" w:hAnsi="Book Antiqua"/>
          <w:sz w:val="24"/>
          <w:szCs w:val="24"/>
        </w:rPr>
        <w:t xml:space="preserve">GSE62165. IGF2BP1 upregulation was found to </w:t>
      </w:r>
      <w:r w:rsidR="004800D8" w:rsidRPr="00543FE5">
        <w:rPr>
          <w:rFonts w:ascii="Book Antiqua" w:hAnsi="Book Antiqua"/>
          <w:sz w:val="24"/>
          <w:szCs w:val="24"/>
        </w:rPr>
        <w:t>be</w:t>
      </w:r>
      <w:r w:rsidRPr="00543FE5">
        <w:rPr>
          <w:rFonts w:ascii="Book Antiqua" w:hAnsi="Book Antiqua"/>
          <w:sz w:val="24"/>
          <w:szCs w:val="24"/>
        </w:rPr>
        <w:t xml:space="preserve"> positive</w:t>
      </w:r>
      <w:r w:rsidR="004800D8" w:rsidRPr="00543FE5">
        <w:rPr>
          <w:rFonts w:ascii="Book Antiqua" w:hAnsi="Book Antiqua"/>
          <w:sz w:val="24"/>
          <w:szCs w:val="24"/>
        </w:rPr>
        <w:t>ly</w:t>
      </w:r>
      <w:r w:rsidRPr="00543FE5">
        <w:rPr>
          <w:rFonts w:ascii="Book Antiqua" w:hAnsi="Book Antiqua"/>
          <w:sz w:val="24"/>
          <w:szCs w:val="24"/>
        </w:rPr>
        <w:t xml:space="preserve"> correla</w:t>
      </w:r>
      <w:r w:rsidR="000409DE" w:rsidRPr="00543FE5">
        <w:rPr>
          <w:rFonts w:ascii="Book Antiqua" w:hAnsi="Book Antiqua"/>
          <w:sz w:val="24"/>
          <w:szCs w:val="24"/>
        </w:rPr>
        <w:t>t</w:t>
      </w:r>
      <w:r w:rsidR="004800D8" w:rsidRPr="00543FE5">
        <w:rPr>
          <w:rFonts w:ascii="Book Antiqua" w:hAnsi="Book Antiqua"/>
          <w:sz w:val="24"/>
          <w:szCs w:val="24"/>
        </w:rPr>
        <w:t>ed</w:t>
      </w:r>
      <w:r w:rsidR="000409DE" w:rsidRPr="00543FE5">
        <w:rPr>
          <w:rFonts w:ascii="Book Antiqua" w:hAnsi="Book Antiqua"/>
          <w:sz w:val="24"/>
          <w:szCs w:val="24"/>
        </w:rPr>
        <w:t xml:space="preserve"> with </w:t>
      </w:r>
      <w:r w:rsidR="004800D8" w:rsidRPr="00543FE5">
        <w:rPr>
          <w:rFonts w:ascii="Book Antiqua" w:hAnsi="Book Antiqua"/>
          <w:sz w:val="24"/>
          <w:szCs w:val="24"/>
        </w:rPr>
        <w:t xml:space="preserve">the </w:t>
      </w:r>
      <w:r w:rsidR="000409DE" w:rsidRPr="00543FE5">
        <w:rPr>
          <w:rFonts w:ascii="Book Antiqua" w:hAnsi="Book Antiqua"/>
          <w:sz w:val="24"/>
          <w:szCs w:val="24"/>
        </w:rPr>
        <w:t xml:space="preserve">transcription </w:t>
      </w:r>
      <w:r w:rsidR="004800D8" w:rsidRPr="00543FE5">
        <w:rPr>
          <w:rFonts w:ascii="Book Antiqua" w:hAnsi="Book Antiqua"/>
          <w:sz w:val="24"/>
          <w:szCs w:val="24"/>
        </w:rPr>
        <w:t xml:space="preserve">of </w:t>
      </w:r>
      <w:r w:rsidR="000409DE" w:rsidRPr="00543FE5">
        <w:rPr>
          <w:rFonts w:ascii="Book Antiqua" w:hAnsi="Book Antiqua"/>
          <w:sz w:val="24"/>
          <w:szCs w:val="24"/>
        </w:rPr>
        <w:t xml:space="preserve">RNA polymerase promoter </w:t>
      </w:r>
      <w:r w:rsidR="00111364" w:rsidRPr="00543FE5">
        <w:rPr>
          <w:rFonts w:ascii="Book Antiqua" w:hAnsi="Book Antiqua"/>
          <w:sz w:val="24"/>
          <w:szCs w:val="24"/>
        </w:rPr>
        <w:t>III</w:t>
      </w:r>
      <w:r w:rsidR="000409DE" w:rsidRPr="00543FE5">
        <w:rPr>
          <w:rFonts w:ascii="Book Antiqua" w:hAnsi="Book Antiqua"/>
          <w:sz w:val="24"/>
          <w:szCs w:val="24"/>
        </w:rPr>
        <w:t xml:space="preserve">, </w:t>
      </w:r>
      <w:r w:rsidR="004800D8" w:rsidRPr="00543FE5">
        <w:rPr>
          <w:rFonts w:ascii="Book Antiqua" w:hAnsi="Book Antiqua"/>
          <w:sz w:val="24"/>
          <w:szCs w:val="24"/>
        </w:rPr>
        <w:t xml:space="preserve">the </w:t>
      </w:r>
      <w:r w:rsidR="000409DE" w:rsidRPr="00543FE5">
        <w:rPr>
          <w:rFonts w:ascii="Book Antiqua" w:hAnsi="Book Antiqua"/>
          <w:sz w:val="24"/>
          <w:szCs w:val="24"/>
        </w:rPr>
        <w:t>mitotic cell cycle</w:t>
      </w:r>
      <w:r w:rsidR="00753A59">
        <w:rPr>
          <w:rFonts w:ascii="Book Antiqua" w:hAnsi="Book Antiqua"/>
          <w:sz w:val="24"/>
          <w:szCs w:val="24"/>
        </w:rPr>
        <w:t>,</w:t>
      </w:r>
      <w:r w:rsidR="000409DE" w:rsidRPr="00543FE5">
        <w:rPr>
          <w:rFonts w:ascii="Book Antiqua" w:hAnsi="Book Antiqua"/>
          <w:sz w:val="24"/>
          <w:szCs w:val="24"/>
        </w:rPr>
        <w:t xml:space="preserve"> and </w:t>
      </w:r>
      <w:r w:rsidR="004800D8" w:rsidRPr="00543FE5">
        <w:rPr>
          <w:rFonts w:ascii="Book Antiqua" w:hAnsi="Book Antiqua"/>
          <w:sz w:val="24"/>
          <w:szCs w:val="24"/>
        </w:rPr>
        <w:t xml:space="preserve">the </w:t>
      </w:r>
      <w:r w:rsidR="000409DE" w:rsidRPr="00543FE5">
        <w:rPr>
          <w:rFonts w:ascii="Book Antiqua" w:hAnsi="Book Antiqua"/>
          <w:sz w:val="24"/>
          <w:szCs w:val="24"/>
        </w:rPr>
        <w:t xml:space="preserve">response to DNA damage stimulus </w:t>
      </w:r>
      <w:r w:rsidR="00552050" w:rsidRPr="00543FE5">
        <w:rPr>
          <w:rFonts w:ascii="Book Antiqua" w:hAnsi="Book Antiqua"/>
          <w:sz w:val="24"/>
          <w:szCs w:val="24"/>
        </w:rPr>
        <w:lastRenderedPageBreak/>
        <w:t>(Fig</w:t>
      </w:r>
      <w:r w:rsidR="001F029D">
        <w:rPr>
          <w:rFonts w:ascii="Book Antiqua" w:hAnsi="Book Antiqua"/>
          <w:sz w:val="24"/>
          <w:szCs w:val="24"/>
        </w:rPr>
        <w:t>ure</w:t>
      </w:r>
      <w:r w:rsidRPr="00543FE5">
        <w:rPr>
          <w:rFonts w:ascii="Book Antiqua" w:hAnsi="Book Antiqua"/>
          <w:sz w:val="24"/>
          <w:szCs w:val="24"/>
        </w:rPr>
        <w:t xml:space="preserve"> 3</w:t>
      </w:r>
      <w:r w:rsidR="007423D6" w:rsidRPr="00543FE5">
        <w:rPr>
          <w:rFonts w:ascii="Book Antiqua" w:hAnsi="Book Antiqua"/>
          <w:sz w:val="24"/>
          <w:szCs w:val="24"/>
        </w:rPr>
        <w:t>A</w:t>
      </w:r>
      <w:r w:rsidRPr="00543FE5">
        <w:rPr>
          <w:rFonts w:ascii="Book Antiqua" w:hAnsi="Book Antiqua"/>
          <w:sz w:val="24"/>
          <w:szCs w:val="24"/>
        </w:rPr>
        <w:t>-</w:t>
      </w:r>
      <w:r w:rsidR="007423D6" w:rsidRPr="00543FE5">
        <w:rPr>
          <w:rFonts w:ascii="Book Antiqua" w:hAnsi="Book Antiqua"/>
          <w:sz w:val="24"/>
          <w:szCs w:val="24"/>
        </w:rPr>
        <w:t>C</w:t>
      </w:r>
      <w:r w:rsidRPr="00543FE5">
        <w:rPr>
          <w:rFonts w:ascii="Book Antiqua" w:hAnsi="Book Antiqua"/>
          <w:sz w:val="24"/>
          <w:szCs w:val="24"/>
        </w:rPr>
        <w:t xml:space="preserve">). We further examined whether </w:t>
      </w:r>
      <w:r w:rsidR="001D5FE5" w:rsidRPr="00543FE5">
        <w:rPr>
          <w:rFonts w:ascii="Book Antiqua" w:hAnsi="Book Antiqua"/>
          <w:sz w:val="24"/>
          <w:szCs w:val="24"/>
        </w:rPr>
        <w:t xml:space="preserve">the </w:t>
      </w:r>
      <w:r w:rsidRPr="00543FE5">
        <w:rPr>
          <w:rFonts w:ascii="Book Antiqua" w:hAnsi="Book Antiqua"/>
          <w:sz w:val="24"/>
          <w:szCs w:val="24"/>
        </w:rPr>
        <w:t>inhibition</w:t>
      </w:r>
      <w:r w:rsidR="001D5FE5" w:rsidRPr="00543FE5">
        <w:rPr>
          <w:rFonts w:ascii="Book Antiqua" w:hAnsi="Book Antiqua"/>
          <w:sz w:val="24"/>
          <w:szCs w:val="24"/>
        </w:rPr>
        <w:t xml:space="preserve"> of cell proliferation was</w:t>
      </w:r>
      <w:r w:rsidRPr="00543FE5">
        <w:rPr>
          <w:rFonts w:ascii="Book Antiqua" w:hAnsi="Book Antiqua"/>
          <w:sz w:val="24"/>
          <w:szCs w:val="24"/>
        </w:rPr>
        <w:t xml:space="preserve"> due to a perturbation of </w:t>
      </w:r>
      <w:r w:rsidR="001D5FE5" w:rsidRPr="00543FE5">
        <w:rPr>
          <w:rFonts w:ascii="Book Antiqua" w:hAnsi="Book Antiqua"/>
          <w:sz w:val="24"/>
          <w:szCs w:val="24"/>
        </w:rPr>
        <w:t xml:space="preserve">the </w:t>
      </w:r>
      <w:r w:rsidRPr="00543FE5">
        <w:rPr>
          <w:rFonts w:ascii="Book Antiqua" w:hAnsi="Book Antiqua"/>
          <w:sz w:val="24"/>
          <w:szCs w:val="24"/>
        </w:rPr>
        <w:t xml:space="preserve">cell cycle or increased apoptosis by flow </w:t>
      </w:r>
      <w:r w:rsidR="001D5FE5" w:rsidRPr="00543FE5">
        <w:rPr>
          <w:rFonts w:ascii="Book Antiqua" w:hAnsi="Book Antiqua"/>
          <w:sz w:val="24"/>
          <w:szCs w:val="24"/>
        </w:rPr>
        <w:t>cytometry</w:t>
      </w:r>
      <w:r w:rsidRPr="00543FE5">
        <w:rPr>
          <w:rFonts w:ascii="Book Antiqua" w:hAnsi="Book Antiqua"/>
          <w:sz w:val="24"/>
          <w:szCs w:val="24"/>
        </w:rPr>
        <w:t xml:space="preserve">. Depletion of IGF2BP1 induced </w:t>
      </w:r>
      <w:r w:rsidR="001D5FE5" w:rsidRPr="00543FE5">
        <w:rPr>
          <w:rFonts w:ascii="Book Antiqua" w:hAnsi="Book Antiqua"/>
          <w:sz w:val="24"/>
          <w:szCs w:val="24"/>
        </w:rPr>
        <w:t xml:space="preserve">the </w:t>
      </w:r>
      <w:r w:rsidRPr="00543FE5">
        <w:rPr>
          <w:rFonts w:ascii="Book Antiqua" w:hAnsi="Book Antiqua"/>
          <w:sz w:val="24"/>
          <w:szCs w:val="24"/>
        </w:rPr>
        <w:t>apoptosis of Pa</w:t>
      </w:r>
      <w:r w:rsidR="00552050" w:rsidRPr="00543FE5">
        <w:rPr>
          <w:rFonts w:ascii="Book Antiqua" w:hAnsi="Book Antiqua"/>
          <w:sz w:val="24"/>
          <w:szCs w:val="24"/>
        </w:rPr>
        <w:t>nc-1 and Panc 0327 cells (Fig</w:t>
      </w:r>
      <w:r w:rsidR="001F029D">
        <w:rPr>
          <w:rFonts w:ascii="Book Antiqua" w:hAnsi="Book Antiqua"/>
          <w:sz w:val="24"/>
          <w:szCs w:val="24"/>
        </w:rPr>
        <w:t>ure</w:t>
      </w:r>
      <w:r w:rsidRPr="00543FE5">
        <w:rPr>
          <w:rFonts w:ascii="Book Antiqua" w:hAnsi="Book Antiqua"/>
          <w:sz w:val="24"/>
          <w:szCs w:val="24"/>
        </w:rPr>
        <w:t xml:space="preserve"> 3</w:t>
      </w:r>
      <w:r w:rsidR="007423D6" w:rsidRPr="00543FE5">
        <w:rPr>
          <w:rFonts w:ascii="Book Antiqua" w:hAnsi="Book Antiqua"/>
          <w:sz w:val="24"/>
          <w:szCs w:val="24"/>
        </w:rPr>
        <w:t>D</w:t>
      </w:r>
      <w:r w:rsidR="00753A59">
        <w:rPr>
          <w:rFonts w:ascii="Book Antiqua" w:hAnsi="Book Antiqua"/>
          <w:sz w:val="24"/>
          <w:szCs w:val="24"/>
        </w:rPr>
        <w:t xml:space="preserve"> and</w:t>
      </w:r>
      <w:r w:rsidR="00753A59" w:rsidRPr="00543FE5">
        <w:rPr>
          <w:rFonts w:ascii="Book Antiqua" w:hAnsi="Book Antiqua"/>
          <w:sz w:val="24"/>
          <w:szCs w:val="24"/>
        </w:rPr>
        <w:t xml:space="preserve"> </w:t>
      </w:r>
      <w:r w:rsidR="00552050" w:rsidRPr="00543FE5">
        <w:rPr>
          <w:rFonts w:ascii="Book Antiqua" w:hAnsi="Book Antiqua"/>
          <w:sz w:val="24"/>
          <w:szCs w:val="24"/>
        </w:rPr>
        <w:t>Supplementary Fig</w:t>
      </w:r>
      <w:r w:rsidR="001F029D">
        <w:rPr>
          <w:rFonts w:ascii="Book Antiqua" w:hAnsi="Book Antiqua"/>
          <w:sz w:val="24"/>
          <w:szCs w:val="24"/>
        </w:rPr>
        <w:t>ure</w:t>
      </w:r>
      <w:r w:rsidR="00587F56" w:rsidRPr="00543FE5">
        <w:rPr>
          <w:rFonts w:ascii="Book Antiqua" w:hAnsi="Book Antiqua"/>
          <w:sz w:val="24"/>
          <w:szCs w:val="24"/>
        </w:rPr>
        <w:t xml:space="preserve"> 2</w:t>
      </w:r>
      <w:r w:rsidRPr="00543FE5">
        <w:rPr>
          <w:rFonts w:ascii="Book Antiqua" w:hAnsi="Book Antiqua"/>
          <w:sz w:val="24"/>
          <w:szCs w:val="24"/>
        </w:rPr>
        <w:t xml:space="preserve">). Overexpression of IGF2BP1 decreased </w:t>
      </w:r>
      <w:r w:rsidR="001D5FE5" w:rsidRPr="00543FE5">
        <w:rPr>
          <w:rFonts w:ascii="Book Antiqua" w:hAnsi="Book Antiqua"/>
          <w:sz w:val="24"/>
          <w:szCs w:val="24"/>
        </w:rPr>
        <w:t xml:space="preserve">the </w:t>
      </w:r>
      <w:r w:rsidRPr="00543FE5">
        <w:rPr>
          <w:rFonts w:ascii="Book Antiqua" w:hAnsi="Book Antiqua"/>
          <w:sz w:val="24"/>
          <w:szCs w:val="24"/>
        </w:rPr>
        <w:t>apoptosis of Mia PaCa-2</w:t>
      </w:r>
      <w:r w:rsidR="00552050" w:rsidRPr="00543FE5">
        <w:rPr>
          <w:rFonts w:ascii="Book Antiqua" w:hAnsi="Book Antiqua"/>
          <w:sz w:val="24"/>
          <w:szCs w:val="24"/>
        </w:rPr>
        <w:t xml:space="preserve"> cells (Fig</w:t>
      </w:r>
      <w:r w:rsidR="001F029D">
        <w:rPr>
          <w:rFonts w:ascii="Book Antiqua" w:hAnsi="Book Antiqua"/>
          <w:sz w:val="24"/>
          <w:szCs w:val="24"/>
        </w:rPr>
        <w:t>ure</w:t>
      </w:r>
      <w:r w:rsidRPr="00543FE5">
        <w:rPr>
          <w:rFonts w:ascii="Book Antiqua" w:hAnsi="Book Antiqua"/>
          <w:sz w:val="24"/>
          <w:szCs w:val="24"/>
        </w:rPr>
        <w:t xml:space="preserve"> 3</w:t>
      </w:r>
      <w:r w:rsidR="007423D6" w:rsidRPr="00543FE5">
        <w:rPr>
          <w:rFonts w:ascii="Book Antiqua" w:hAnsi="Book Antiqua"/>
          <w:sz w:val="24"/>
          <w:szCs w:val="24"/>
        </w:rPr>
        <w:t>E</w:t>
      </w:r>
      <w:r w:rsidR="00753A59">
        <w:rPr>
          <w:rFonts w:ascii="Book Antiqua" w:hAnsi="Book Antiqua"/>
          <w:sz w:val="24"/>
          <w:szCs w:val="24"/>
        </w:rPr>
        <w:t xml:space="preserve"> and</w:t>
      </w:r>
      <w:r w:rsidR="00753A59" w:rsidRPr="00543FE5">
        <w:rPr>
          <w:rFonts w:ascii="Book Antiqua" w:hAnsi="Book Antiqua"/>
          <w:sz w:val="24"/>
          <w:szCs w:val="24"/>
        </w:rPr>
        <w:t xml:space="preserve"> </w:t>
      </w:r>
      <w:r w:rsidR="00552050" w:rsidRPr="00543FE5">
        <w:rPr>
          <w:rFonts w:ascii="Book Antiqua" w:hAnsi="Book Antiqua"/>
          <w:sz w:val="24"/>
          <w:szCs w:val="24"/>
        </w:rPr>
        <w:t>Supplementary Fig</w:t>
      </w:r>
      <w:r w:rsidR="001F029D">
        <w:rPr>
          <w:rFonts w:ascii="Book Antiqua" w:hAnsi="Book Antiqua"/>
          <w:sz w:val="24"/>
          <w:szCs w:val="24"/>
        </w:rPr>
        <w:t>ure</w:t>
      </w:r>
      <w:r w:rsidR="00587F56" w:rsidRPr="00543FE5">
        <w:rPr>
          <w:rFonts w:ascii="Book Antiqua" w:hAnsi="Book Antiqua"/>
          <w:sz w:val="24"/>
          <w:szCs w:val="24"/>
        </w:rPr>
        <w:t xml:space="preserve"> </w:t>
      </w:r>
      <w:r w:rsidR="006A24B7" w:rsidRPr="00543FE5">
        <w:rPr>
          <w:rFonts w:ascii="Book Antiqua" w:hAnsi="Book Antiqua"/>
          <w:sz w:val="24"/>
          <w:szCs w:val="24"/>
        </w:rPr>
        <w:t>3</w:t>
      </w:r>
      <w:r w:rsidRPr="00543FE5">
        <w:rPr>
          <w:rFonts w:ascii="Book Antiqua" w:hAnsi="Book Antiqua"/>
          <w:sz w:val="24"/>
          <w:szCs w:val="24"/>
        </w:rPr>
        <w:t>). Depletion of IGF2BP1 increased the p</w:t>
      </w:r>
      <w:r w:rsidR="001D5FE5" w:rsidRPr="00543FE5">
        <w:rPr>
          <w:rFonts w:ascii="Book Antiqua" w:hAnsi="Book Antiqua"/>
          <w:sz w:val="24"/>
          <w:szCs w:val="24"/>
        </w:rPr>
        <w:t>roportion</w:t>
      </w:r>
      <w:r w:rsidRPr="00543FE5">
        <w:rPr>
          <w:rFonts w:ascii="Book Antiqua" w:hAnsi="Book Antiqua"/>
          <w:sz w:val="24"/>
          <w:szCs w:val="24"/>
        </w:rPr>
        <w:t xml:space="preserve"> of Panc-1 and Panc 0327 cells</w:t>
      </w:r>
      <w:r w:rsidR="001D5FE5" w:rsidRPr="00543FE5">
        <w:rPr>
          <w:rFonts w:ascii="Book Antiqua" w:hAnsi="Book Antiqua"/>
          <w:sz w:val="24"/>
          <w:szCs w:val="24"/>
        </w:rPr>
        <w:t xml:space="preserve"> in the G1 phase</w:t>
      </w:r>
      <w:r w:rsidRPr="00543FE5">
        <w:rPr>
          <w:rFonts w:ascii="Book Antiqua" w:hAnsi="Book Antiqua"/>
          <w:sz w:val="24"/>
          <w:szCs w:val="24"/>
        </w:rPr>
        <w:t xml:space="preserve"> and reduced</w:t>
      </w:r>
      <w:r w:rsidR="00753A59">
        <w:rPr>
          <w:rFonts w:ascii="Book Antiqua" w:hAnsi="Book Antiqua"/>
          <w:sz w:val="24"/>
          <w:szCs w:val="24"/>
        </w:rPr>
        <w:t xml:space="preserve"> </w:t>
      </w:r>
      <w:r w:rsidRPr="00543FE5">
        <w:rPr>
          <w:rFonts w:ascii="Book Antiqua" w:hAnsi="Book Antiqua"/>
          <w:sz w:val="24"/>
          <w:szCs w:val="24"/>
        </w:rPr>
        <w:t>t</w:t>
      </w:r>
      <w:r w:rsidR="001D5FE5" w:rsidRPr="00543FE5">
        <w:rPr>
          <w:rFonts w:ascii="Book Antiqua" w:hAnsi="Book Antiqua"/>
          <w:sz w:val="24"/>
          <w:szCs w:val="24"/>
        </w:rPr>
        <w:t>he proportion</w:t>
      </w:r>
      <w:r w:rsidR="00753A59">
        <w:rPr>
          <w:rFonts w:ascii="Book Antiqua" w:hAnsi="Book Antiqua"/>
          <w:sz w:val="24"/>
          <w:szCs w:val="24"/>
        </w:rPr>
        <w:t>s</w:t>
      </w:r>
      <w:r w:rsidR="001D5FE5" w:rsidRPr="00543FE5">
        <w:rPr>
          <w:rFonts w:ascii="Book Antiqua" w:hAnsi="Book Antiqua"/>
          <w:sz w:val="24"/>
          <w:szCs w:val="24"/>
        </w:rPr>
        <w:t xml:space="preserve"> in the </w:t>
      </w:r>
      <w:r w:rsidRPr="00543FE5">
        <w:rPr>
          <w:rFonts w:ascii="Book Antiqua" w:hAnsi="Book Antiqua"/>
          <w:sz w:val="24"/>
          <w:szCs w:val="24"/>
        </w:rPr>
        <w:t>S and G2 phase</w:t>
      </w:r>
      <w:r w:rsidR="001D5FE5" w:rsidRPr="00543FE5">
        <w:rPr>
          <w:rFonts w:ascii="Book Antiqua" w:hAnsi="Book Antiqua"/>
          <w:sz w:val="24"/>
          <w:szCs w:val="24"/>
        </w:rPr>
        <w:t>s</w:t>
      </w:r>
      <w:r w:rsidR="00552050" w:rsidRPr="00543FE5">
        <w:rPr>
          <w:rFonts w:ascii="Book Antiqua" w:hAnsi="Book Antiqua"/>
          <w:sz w:val="24"/>
          <w:szCs w:val="24"/>
        </w:rPr>
        <w:t xml:space="preserve"> (Fig</w:t>
      </w:r>
      <w:r w:rsidR="001F029D">
        <w:rPr>
          <w:rFonts w:ascii="Book Antiqua" w:hAnsi="Book Antiqua"/>
          <w:sz w:val="24"/>
          <w:szCs w:val="24"/>
        </w:rPr>
        <w:t>ure</w:t>
      </w:r>
      <w:r w:rsidR="008315D5" w:rsidRPr="00543FE5">
        <w:rPr>
          <w:rFonts w:ascii="Book Antiqua" w:hAnsi="Book Antiqua"/>
          <w:sz w:val="24"/>
          <w:szCs w:val="24"/>
        </w:rPr>
        <w:t xml:space="preserve"> 3F</w:t>
      </w:r>
      <w:r w:rsidR="001F029D">
        <w:rPr>
          <w:rFonts w:ascii="Book Antiqua" w:hAnsi="Book Antiqua"/>
          <w:sz w:val="24"/>
          <w:szCs w:val="24"/>
        </w:rPr>
        <w:t xml:space="preserve"> and</w:t>
      </w:r>
      <w:r w:rsidR="001D0DF8" w:rsidRPr="00543FE5">
        <w:rPr>
          <w:rFonts w:ascii="Book Antiqua" w:hAnsi="Book Antiqua"/>
          <w:sz w:val="24"/>
          <w:szCs w:val="24"/>
        </w:rPr>
        <w:t xml:space="preserve"> </w:t>
      </w:r>
      <w:r w:rsidR="001F029D">
        <w:rPr>
          <w:rFonts w:ascii="Book Antiqua" w:hAnsi="Book Antiqua"/>
          <w:sz w:val="24"/>
          <w:szCs w:val="24"/>
        </w:rPr>
        <w:t>3</w:t>
      </w:r>
      <w:r w:rsidR="00F11210" w:rsidRPr="00543FE5">
        <w:rPr>
          <w:rFonts w:ascii="Book Antiqua" w:hAnsi="Book Antiqua"/>
          <w:sz w:val="24"/>
          <w:szCs w:val="24"/>
        </w:rPr>
        <w:t>H</w:t>
      </w:r>
      <w:r w:rsidR="008315D5" w:rsidRPr="00543FE5">
        <w:rPr>
          <w:rFonts w:ascii="Book Antiqua" w:hAnsi="Book Antiqua"/>
          <w:sz w:val="24"/>
          <w:szCs w:val="24"/>
        </w:rPr>
        <w:t>)</w:t>
      </w:r>
      <w:r w:rsidRPr="00543FE5">
        <w:rPr>
          <w:rFonts w:ascii="Book Antiqua" w:hAnsi="Book Antiqua"/>
          <w:sz w:val="24"/>
          <w:szCs w:val="24"/>
        </w:rPr>
        <w:t>. Additionally, overexpress</w:t>
      </w:r>
      <w:r w:rsidR="001D5FE5" w:rsidRPr="00543FE5">
        <w:rPr>
          <w:rFonts w:ascii="Book Antiqua" w:hAnsi="Book Antiqua"/>
          <w:sz w:val="24"/>
          <w:szCs w:val="24"/>
        </w:rPr>
        <w:t>ion of</w:t>
      </w:r>
      <w:r w:rsidRPr="00543FE5">
        <w:rPr>
          <w:rFonts w:ascii="Book Antiqua" w:hAnsi="Book Antiqua"/>
          <w:sz w:val="24"/>
          <w:szCs w:val="24"/>
        </w:rPr>
        <w:t xml:space="preserve"> IGF2BP1 promoted the transition of Mia PaCa-2 cells in G1 to enter </w:t>
      </w:r>
      <w:r w:rsidR="001D5FE5" w:rsidRPr="00543FE5">
        <w:rPr>
          <w:rFonts w:ascii="Book Antiqua" w:hAnsi="Book Antiqua"/>
          <w:sz w:val="24"/>
          <w:szCs w:val="24"/>
        </w:rPr>
        <w:t>the</w:t>
      </w:r>
      <w:r w:rsidRPr="00543FE5">
        <w:rPr>
          <w:rFonts w:ascii="Book Antiqua" w:hAnsi="Book Antiqua"/>
          <w:sz w:val="24"/>
          <w:szCs w:val="24"/>
        </w:rPr>
        <w:t xml:space="preserve"> S and G2 phase</w:t>
      </w:r>
      <w:r w:rsidR="001D5FE5" w:rsidRPr="00543FE5">
        <w:rPr>
          <w:rFonts w:ascii="Book Antiqua" w:hAnsi="Book Antiqua"/>
          <w:sz w:val="24"/>
          <w:szCs w:val="24"/>
        </w:rPr>
        <w:t>s</w:t>
      </w:r>
      <w:r w:rsidRPr="00543FE5">
        <w:rPr>
          <w:rFonts w:ascii="Book Antiqua" w:hAnsi="Book Antiqua"/>
          <w:sz w:val="24"/>
          <w:szCs w:val="24"/>
        </w:rPr>
        <w:t xml:space="preserve"> compared with control </w:t>
      </w:r>
      <w:r w:rsidR="002D4DDD" w:rsidRPr="00543FE5">
        <w:rPr>
          <w:rFonts w:ascii="Book Antiqua" w:hAnsi="Book Antiqua"/>
          <w:sz w:val="24"/>
          <w:szCs w:val="24"/>
        </w:rPr>
        <w:t xml:space="preserve">cells </w:t>
      </w:r>
      <w:r w:rsidR="00552050" w:rsidRPr="00543FE5">
        <w:rPr>
          <w:rFonts w:ascii="Book Antiqua" w:hAnsi="Book Antiqua"/>
          <w:sz w:val="24"/>
          <w:szCs w:val="24"/>
        </w:rPr>
        <w:t>(Fig</w:t>
      </w:r>
      <w:r w:rsidR="001F029D">
        <w:rPr>
          <w:rFonts w:ascii="Book Antiqua" w:hAnsi="Book Antiqua"/>
          <w:sz w:val="24"/>
          <w:szCs w:val="24"/>
        </w:rPr>
        <w:t>ure</w:t>
      </w:r>
      <w:r w:rsidRPr="00543FE5">
        <w:rPr>
          <w:rFonts w:ascii="Book Antiqua" w:hAnsi="Book Antiqua"/>
          <w:sz w:val="24"/>
          <w:szCs w:val="24"/>
        </w:rPr>
        <w:t xml:space="preserve"> 3</w:t>
      </w:r>
      <w:r w:rsidR="008315D5" w:rsidRPr="00543FE5">
        <w:rPr>
          <w:rFonts w:ascii="Book Antiqua" w:hAnsi="Book Antiqua"/>
          <w:sz w:val="24"/>
          <w:szCs w:val="24"/>
        </w:rPr>
        <w:t>G</w:t>
      </w:r>
      <w:r w:rsidR="001F029D">
        <w:rPr>
          <w:rFonts w:ascii="Book Antiqua" w:hAnsi="Book Antiqua"/>
          <w:sz w:val="24"/>
          <w:szCs w:val="24"/>
        </w:rPr>
        <w:t xml:space="preserve"> and</w:t>
      </w:r>
      <w:r w:rsidR="00F11210" w:rsidRPr="00543FE5">
        <w:rPr>
          <w:rFonts w:ascii="Book Antiqua" w:hAnsi="Book Antiqua"/>
          <w:sz w:val="24"/>
          <w:szCs w:val="24"/>
        </w:rPr>
        <w:t xml:space="preserve"> H</w:t>
      </w:r>
      <w:r w:rsidRPr="00543FE5">
        <w:rPr>
          <w:rFonts w:ascii="Book Antiqua" w:hAnsi="Book Antiqua"/>
          <w:sz w:val="24"/>
          <w:szCs w:val="24"/>
        </w:rPr>
        <w:t xml:space="preserve">). Overall, the present results demonstrated that </w:t>
      </w:r>
      <w:r w:rsidR="002C06A3" w:rsidRPr="00543FE5">
        <w:rPr>
          <w:rFonts w:ascii="Book Antiqua" w:hAnsi="Book Antiqua"/>
          <w:sz w:val="24"/>
          <w:szCs w:val="24"/>
        </w:rPr>
        <w:t>IGF2BP1</w:t>
      </w:r>
      <w:r w:rsidRPr="00543FE5">
        <w:rPr>
          <w:rFonts w:ascii="Book Antiqua" w:hAnsi="Book Antiqua"/>
          <w:sz w:val="24"/>
          <w:szCs w:val="24"/>
        </w:rPr>
        <w:t xml:space="preserve"> promotes pancreatic cancer cell growth </w:t>
      </w:r>
      <w:r w:rsidR="001D5FE5" w:rsidRPr="00543FE5">
        <w:rPr>
          <w:rFonts w:ascii="Book Antiqua" w:hAnsi="Book Antiqua"/>
          <w:sz w:val="24"/>
          <w:szCs w:val="24"/>
        </w:rPr>
        <w:t>by</w:t>
      </w:r>
      <w:r w:rsidRPr="00543FE5">
        <w:rPr>
          <w:rFonts w:ascii="Book Antiqua" w:hAnsi="Book Antiqua"/>
          <w:sz w:val="24"/>
          <w:szCs w:val="24"/>
        </w:rPr>
        <w:t xml:space="preserve"> inducing apoptosis and accelerati</w:t>
      </w:r>
      <w:r w:rsidR="001D5FE5" w:rsidRPr="00543FE5">
        <w:rPr>
          <w:rFonts w:ascii="Book Antiqua" w:hAnsi="Book Antiqua"/>
          <w:sz w:val="24"/>
          <w:szCs w:val="24"/>
        </w:rPr>
        <w:t>ng</w:t>
      </w:r>
      <w:r w:rsidRPr="00543FE5">
        <w:rPr>
          <w:rFonts w:ascii="Book Antiqua" w:hAnsi="Book Antiqua"/>
          <w:sz w:val="24"/>
          <w:szCs w:val="24"/>
        </w:rPr>
        <w:t xml:space="preserve"> </w:t>
      </w:r>
      <w:r w:rsidR="001D5FE5" w:rsidRPr="00543FE5">
        <w:rPr>
          <w:rFonts w:ascii="Book Antiqua" w:hAnsi="Book Antiqua"/>
          <w:sz w:val="24"/>
          <w:szCs w:val="24"/>
        </w:rPr>
        <w:t xml:space="preserve">the </w:t>
      </w:r>
      <w:r w:rsidRPr="00543FE5">
        <w:rPr>
          <w:rFonts w:ascii="Book Antiqua" w:hAnsi="Book Antiqua"/>
          <w:sz w:val="24"/>
          <w:szCs w:val="24"/>
        </w:rPr>
        <w:t>G1 to S phase transition.</w:t>
      </w:r>
    </w:p>
    <w:p w14:paraId="11684D07" w14:textId="25E817A6" w:rsidR="00A66217" w:rsidRPr="00543FE5" w:rsidRDefault="00A66217" w:rsidP="00543FE5">
      <w:pPr>
        <w:widowControl/>
        <w:adjustRightInd w:val="0"/>
        <w:snapToGrid w:val="0"/>
        <w:spacing w:line="360" w:lineRule="auto"/>
        <w:rPr>
          <w:rFonts w:ascii="Book Antiqua" w:hAnsi="Book Antiqua"/>
          <w:sz w:val="24"/>
          <w:szCs w:val="24"/>
        </w:rPr>
      </w:pPr>
    </w:p>
    <w:p w14:paraId="1A748D88" w14:textId="77777777" w:rsidR="000D76ED" w:rsidRPr="00543FE5" w:rsidRDefault="000D76ED"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 xml:space="preserve">IGF2BP1 enhances pancreatic cancer cell proliferation </w:t>
      </w:r>
      <w:r w:rsidR="007F46C2" w:rsidRPr="00543FE5">
        <w:rPr>
          <w:rFonts w:ascii="Book Antiqua" w:hAnsi="Book Antiqua"/>
          <w:b/>
          <w:i/>
          <w:sz w:val="24"/>
          <w:szCs w:val="24"/>
        </w:rPr>
        <w:t>via the AKT signaling pathway</w:t>
      </w:r>
    </w:p>
    <w:p w14:paraId="046657B4" w14:textId="424F2B17" w:rsidR="004776E9" w:rsidRPr="00543FE5" w:rsidRDefault="007601C7" w:rsidP="001F029D">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It has been reported that </w:t>
      </w:r>
      <w:r w:rsidR="00FC219E" w:rsidRPr="00543FE5">
        <w:rPr>
          <w:rFonts w:ascii="Book Antiqua" w:hAnsi="Book Antiqua"/>
          <w:sz w:val="24"/>
          <w:szCs w:val="24"/>
        </w:rPr>
        <w:t>AKT</w:t>
      </w:r>
      <w:r w:rsidRPr="00543FE5">
        <w:rPr>
          <w:rFonts w:ascii="Book Antiqua" w:hAnsi="Book Antiqua"/>
          <w:sz w:val="24"/>
          <w:szCs w:val="24"/>
        </w:rPr>
        <w:t xml:space="preserve"> activation is necessary for </w:t>
      </w:r>
      <w:r w:rsidR="00D20DEB" w:rsidRPr="00543FE5">
        <w:rPr>
          <w:rFonts w:ascii="Book Antiqua" w:hAnsi="Book Antiqua"/>
          <w:sz w:val="24"/>
          <w:szCs w:val="24"/>
        </w:rPr>
        <w:t>cancer progression</w:t>
      </w:r>
      <w:r w:rsidRPr="00543FE5">
        <w:rPr>
          <w:rFonts w:ascii="Book Antiqua" w:hAnsi="Book Antiqua"/>
          <w:sz w:val="24"/>
          <w:szCs w:val="24"/>
        </w:rPr>
        <w:t xml:space="preserve">. To determine whether IGF2BP1 </w:t>
      </w:r>
      <w:r w:rsidR="00753A59" w:rsidRPr="00543FE5">
        <w:rPr>
          <w:rFonts w:ascii="Book Antiqua" w:hAnsi="Book Antiqua"/>
          <w:sz w:val="24"/>
          <w:szCs w:val="24"/>
        </w:rPr>
        <w:t>activate</w:t>
      </w:r>
      <w:r w:rsidR="00753A59">
        <w:rPr>
          <w:rFonts w:ascii="Book Antiqua" w:hAnsi="Book Antiqua"/>
          <w:sz w:val="24"/>
          <w:szCs w:val="24"/>
        </w:rPr>
        <w:t>s</w:t>
      </w:r>
      <w:r w:rsidR="00753A59" w:rsidRPr="00543FE5">
        <w:rPr>
          <w:rFonts w:ascii="Book Antiqua" w:hAnsi="Book Antiqua"/>
          <w:sz w:val="24"/>
          <w:szCs w:val="24"/>
        </w:rPr>
        <w:t xml:space="preserve"> </w:t>
      </w:r>
      <w:r w:rsidRPr="00543FE5">
        <w:rPr>
          <w:rFonts w:ascii="Book Antiqua" w:hAnsi="Book Antiqua"/>
          <w:sz w:val="24"/>
          <w:szCs w:val="24"/>
        </w:rPr>
        <w:t xml:space="preserve">AKT in pancreatic cancer, </w:t>
      </w:r>
      <w:r w:rsidR="00753A59">
        <w:rPr>
          <w:rFonts w:ascii="Book Antiqua" w:hAnsi="Book Antiqua"/>
          <w:sz w:val="24"/>
          <w:szCs w:val="24"/>
        </w:rPr>
        <w:t>W</w:t>
      </w:r>
      <w:r w:rsidR="00753A59" w:rsidRPr="00543FE5">
        <w:rPr>
          <w:rFonts w:ascii="Book Antiqua" w:hAnsi="Book Antiqua"/>
          <w:sz w:val="24"/>
          <w:szCs w:val="24"/>
        </w:rPr>
        <w:t>estern blot</w:t>
      </w:r>
      <w:r w:rsidR="00753A59">
        <w:rPr>
          <w:rFonts w:ascii="Book Antiqua" w:hAnsi="Book Antiqua"/>
          <w:sz w:val="24"/>
          <w:szCs w:val="24"/>
        </w:rPr>
        <w:t xml:space="preserve"> </w:t>
      </w:r>
      <w:r w:rsidRPr="00543FE5">
        <w:rPr>
          <w:rFonts w:ascii="Book Antiqua" w:hAnsi="Book Antiqua"/>
          <w:sz w:val="24"/>
          <w:szCs w:val="24"/>
        </w:rPr>
        <w:t>was performed. As presented in Figure 4</w:t>
      </w:r>
      <w:r w:rsidR="007423D6" w:rsidRPr="00543FE5">
        <w:rPr>
          <w:rFonts w:ascii="Book Antiqua" w:hAnsi="Book Antiqua"/>
          <w:sz w:val="24"/>
          <w:szCs w:val="24"/>
        </w:rPr>
        <w:t>A</w:t>
      </w:r>
      <w:r w:rsidR="00EF6E01" w:rsidRPr="00543FE5">
        <w:rPr>
          <w:rFonts w:ascii="Book Antiqua" w:hAnsi="Book Antiqua"/>
          <w:sz w:val="24"/>
          <w:szCs w:val="24"/>
        </w:rPr>
        <w:t xml:space="preserve"> and B</w:t>
      </w:r>
      <w:r w:rsidRPr="00543FE5">
        <w:rPr>
          <w:rFonts w:ascii="Book Antiqua" w:hAnsi="Book Antiqua"/>
          <w:sz w:val="24"/>
          <w:szCs w:val="24"/>
        </w:rPr>
        <w:t xml:space="preserve">, silencing of IGF2BP1 in Panc-1 and Panc 0327 cells resulted in notably decreased phosphorylation of </w:t>
      </w:r>
      <w:r w:rsidR="00FC219E" w:rsidRPr="00543FE5">
        <w:rPr>
          <w:rFonts w:ascii="Book Antiqua" w:hAnsi="Book Antiqua"/>
          <w:sz w:val="24"/>
          <w:szCs w:val="24"/>
        </w:rPr>
        <w:t>AKT</w:t>
      </w:r>
      <w:r w:rsidRPr="00543FE5">
        <w:rPr>
          <w:rFonts w:ascii="Book Antiqua" w:hAnsi="Book Antiqua"/>
          <w:sz w:val="24"/>
          <w:szCs w:val="24"/>
        </w:rPr>
        <w:t xml:space="preserve">. </w:t>
      </w:r>
      <w:r w:rsidR="00B64924" w:rsidRPr="00543FE5">
        <w:rPr>
          <w:rFonts w:ascii="Book Antiqua" w:hAnsi="Book Antiqua"/>
          <w:sz w:val="24"/>
          <w:szCs w:val="24"/>
        </w:rPr>
        <w:t>To verify the above findings</w:t>
      </w:r>
      <w:r w:rsidR="00C52686" w:rsidRPr="00543FE5">
        <w:rPr>
          <w:rFonts w:ascii="Book Antiqua" w:hAnsi="Book Antiqua"/>
          <w:sz w:val="24"/>
          <w:szCs w:val="24"/>
        </w:rPr>
        <w:t xml:space="preserve"> </w:t>
      </w:r>
      <w:r w:rsidR="00870B6B" w:rsidRPr="00870B6B">
        <w:rPr>
          <w:rFonts w:ascii="Book Antiqua" w:hAnsi="Book Antiqua"/>
          <w:i/>
          <w:sz w:val="24"/>
          <w:szCs w:val="24"/>
        </w:rPr>
        <w:t>in vivo</w:t>
      </w:r>
      <w:r w:rsidR="00B64924" w:rsidRPr="00543FE5">
        <w:rPr>
          <w:rFonts w:ascii="Book Antiqua" w:hAnsi="Book Antiqua"/>
          <w:sz w:val="24"/>
          <w:szCs w:val="24"/>
        </w:rPr>
        <w:t>, a subcutaneous xenograft model</w:t>
      </w:r>
      <w:r w:rsidR="00C41E01" w:rsidRPr="00543FE5">
        <w:rPr>
          <w:rFonts w:ascii="Book Antiqua" w:hAnsi="Book Antiqua"/>
          <w:sz w:val="24"/>
          <w:szCs w:val="24"/>
        </w:rPr>
        <w:t xml:space="preserve"> was established</w:t>
      </w:r>
      <w:r w:rsidR="00552050" w:rsidRPr="00543FE5">
        <w:rPr>
          <w:rFonts w:ascii="Book Antiqua" w:hAnsi="Book Antiqua"/>
          <w:sz w:val="24"/>
          <w:szCs w:val="24"/>
        </w:rPr>
        <w:t xml:space="preserve"> </w:t>
      </w:r>
      <w:r w:rsidR="00EF5E04" w:rsidRPr="00543FE5">
        <w:rPr>
          <w:rFonts w:ascii="Book Antiqua" w:hAnsi="Book Antiqua"/>
          <w:sz w:val="24"/>
          <w:szCs w:val="24"/>
        </w:rPr>
        <w:t xml:space="preserve">in nude mice </w:t>
      </w:r>
      <w:r w:rsidR="00552050" w:rsidRPr="00543FE5">
        <w:rPr>
          <w:rFonts w:ascii="Book Antiqua" w:hAnsi="Book Antiqua"/>
          <w:sz w:val="24"/>
          <w:szCs w:val="24"/>
        </w:rPr>
        <w:t>(Fig</w:t>
      </w:r>
      <w:r w:rsidR="001F029D">
        <w:rPr>
          <w:rFonts w:ascii="Book Antiqua" w:hAnsi="Book Antiqua"/>
          <w:sz w:val="24"/>
          <w:szCs w:val="24"/>
        </w:rPr>
        <w:t>ure</w:t>
      </w:r>
      <w:r w:rsidR="00514DA2" w:rsidRPr="00543FE5">
        <w:rPr>
          <w:rFonts w:ascii="Book Antiqua" w:hAnsi="Book Antiqua"/>
          <w:sz w:val="24"/>
          <w:szCs w:val="24"/>
        </w:rPr>
        <w:t xml:space="preserve"> 4</w:t>
      </w:r>
      <w:r w:rsidR="00A31CE7" w:rsidRPr="00543FE5">
        <w:rPr>
          <w:rFonts w:ascii="Book Antiqua" w:hAnsi="Book Antiqua"/>
          <w:sz w:val="24"/>
          <w:szCs w:val="24"/>
        </w:rPr>
        <w:t>C</w:t>
      </w:r>
      <w:r w:rsidR="00514DA2" w:rsidRPr="00543FE5">
        <w:rPr>
          <w:rFonts w:ascii="Book Antiqua" w:hAnsi="Book Antiqua"/>
          <w:sz w:val="24"/>
          <w:szCs w:val="24"/>
        </w:rPr>
        <w:t>)</w:t>
      </w:r>
      <w:r w:rsidR="00C41E01" w:rsidRPr="00543FE5">
        <w:rPr>
          <w:rFonts w:ascii="Book Antiqua" w:hAnsi="Book Antiqua"/>
          <w:sz w:val="24"/>
          <w:szCs w:val="24"/>
        </w:rPr>
        <w:t>.</w:t>
      </w:r>
      <w:r w:rsidR="00514DA2" w:rsidRPr="00543FE5">
        <w:rPr>
          <w:rFonts w:ascii="Book Antiqua" w:hAnsi="Book Antiqua"/>
          <w:sz w:val="24"/>
          <w:szCs w:val="24"/>
        </w:rPr>
        <w:t xml:space="preserve"> </w:t>
      </w:r>
      <w:r w:rsidR="00EF5E04" w:rsidRPr="00543FE5">
        <w:rPr>
          <w:rFonts w:ascii="Book Antiqua" w:hAnsi="Book Antiqua"/>
          <w:sz w:val="24"/>
          <w:szCs w:val="24"/>
        </w:rPr>
        <w:t>Mice of t</w:t>
      </w:r>
      <w:r w:rsidR="000D76ED" w:rsidRPr="00543FE5">
        <w:rPr>
          <w:rFonts w:ascii="Book Antiqua" w:hAnsi="Book Antiqua"/>
          <w:sz w:val="24"/>
          <w:szCs w:val="24"/>
        </w:rPr>
        <w:t xml:space="preserve">he </w:t>
      </w:r>
      <w:r w:rsidR="00B64924" w:rsidRPr="00543FE5">
        <w:rPr>
          <w:rFonts w:ascii="Book Antiqua" w:hAnsi="Book Antiqua"/>
          <w:sz w:val="24"/>
          <w:szCs w:val="24"/>
        </w:rPr>
        <w:t>IGF2BP1</w:t>
      </w:r>
      <w:r w:rsidR="00C52686" w:rsidRPr="00543FE5">
        <w:rPr>
          <w:rFonts w:ascii="Book Antiqua" w:hAnsi="Book Antiqua"/>
          <w:sz w:val="24"/>
          <w:szCs w:val="24"/>
        </w:rPr>
        <w:t xml:space="preserve"> knock</w:t>
      </w:r>
      <w:r w:rsidR="000D76ED" w:rsidRPr="00543FE5">
        <w:rPr>
          <w:rFonts w:ascii="Book Antiqua" w:hAnsi="Book Antiqua"/>
          <w:sz w:val="24"/>
          <w:szCs w:val="24"/>
        </w:rPr>
        <w:t>down group s</w:t>
      </w:r>
      <w:r w:rsidR="00C52686" w:rsidRPr="00543FE5">
        <w:rPr>
          <w:rFonts w:ascii="Book Antiqua" w:hAnsi="Book Antiqua"/>
          <w:sz w:val="24"/>
          <w:szCs w:val="24"/>
        </w:rPr>
        <w:t>howed a slower increase in tumo</w:t>
      </w:r>
      <w:r w:rsidR="000D76ED" w:rsidRPr="00543FE5">
        <w:rPr>
          <w:rFonts w:ascii="Book Antiqua" w:hAnsi="Book Antiqua"/>
          <w:sz w:val="24"/>
          <w:szCs w:val="24"/>
        </w:rPr>
        <w:t xml:space="preserve">r volume and less weight loss compared with </w:t>
      </w:r>
      <w:r w:rsidR="00C52686" w:rsidRPr="00543FE5">
        <w:rPr>
          <w:rFonts w:ascii="Book Antiqua" w:hAnsi="Book Antiqua"/>
          <w:sz w:val="24"/>
          <w:szCs w:val="24"/>
        </w:rPr>
        <w:t xml:space="preserve">the </w:t>
      </w:r>
      <w:r w:rsidR="00552050" w:rsidRPr="00543FE5">
        <w:rPr>
          <w:rFonts w:ascii="Book Antiqua" w:hAnsi="Book Antiqua"/>
          <w:sz w:val="24"/>
          <w:szCs w:val="24"/>
        </w:rPr>
        <w:t>control group (Fig</w:t>
      </w:r>
      <w:r w:rsidR="001F029D">
        <w:rPr>
          <w:rFonts w:ascii="Book Antiqua" w:hAnsi="Book Antiqua"/>
          <w:sz w:val="24"/>
          <w:szCs w:val="24"/>
        </w:rPr>
        <w:t>ure</w:t>
      </w:r>
      <w:r w:rsidR="000D76ED" w:rsidRPr="00543FE5">
        <w:rPr>
          <w:rFonts w:ascii="Book Antiqua" w:hAnsi="Book Antiqua"/>
          <w:sz w:val="24"/>
          <w:szCs w:val="24"/>
        </w:rPr>
        <w:t xml:space="preserve"> </w:t>
      </w:r>
      <w:r w:rsidR="0037427F" w:rsidRPr="00543FE5">
        <w:rPr>
          <w:rFonts w:ascii="Book Antiqua" w:hAnsi="Book Antiqua"/>
          <w:sz w:val="24"/>
          <w:szCs w:val="24"/>
        </w:rPr>
        <w:t>4</w:t>
      </w:r>
      <w:r w:rsidR="007A7A45" w:rsidRPr="00543FE5">
        <w:rPr>
          <w:rFonts w:ascii="Book Antiqua" w:hAnsi="Book Antiqua"/>
          <w:sz w:val="24"/>
          <w:szCs w:val="24"/>
        </w:rPr>
        <w:t>D</w:t>
      </w:r>
      <w:r w:rsidR="001F029D">
        <w:rPr>
          <w:rFonts w:ascii="Book Antiqua" w:hAnsi="Book Antiqua"/>
          <w:sz w:val="24"/>
          <w:szCs w:val="24"/>
        </w:rPr>
        <w:t xml:space="preserve"> and</w:t>
      </w:r>
      <w:r w:rsidR="007423D6" w:rsidRPr="00543FE5">
        <w:rPr>
          <w:rFonts w:ascii="Book Antiqua" w:hAnsi="Book Antiqua"/>
          <w:sz w:val="24"/>
          <w:szCs w:val="24"/>
        </w:rPr>
        <w:t xml:space="preserve"> </w:t>
      </w:r>
      <w:r w:rsidR="007A7A45" w:rsidRPr="00543FE5">
        <w:rPr>
          <w:rFonts w:ascii="Book Antiqua" w:hAnsi="Book Antiqua"/>
          <w:sz w:val="24"/>
          <w:szCs w:val="24"/>
        </w:rPr>
        <w:t>E</w:t>
      </w:r>
      <w:r w:rsidR="000D76ED" w:rsidRPr="00543FE5">
        <w:rPr>
          <w:rFonts w:ascii="Book Antiqua" w:hAnsi="Book Antiqua"/>
          <w:sz w:val="24"/>
          <w:szCs w:val="24"/>
        </w:rPr>
        <w:t xml:space="preserve">). In addition, Ki-67 </w:t>
      </w:r>
      <w:r w:rsidR="00A31CE7" w:rsidRPr="00543FE5">
        <w:rPr>
          <w:rFonts w:ascii="Book Antiqua" w:hAnsi="Book Antiqua"/>
          <w:sz w:val="24"/>
          <w:szCs w:val="24"/>
        </w:rPr>
        <w:t xml:space="preserve">and p-AKT </w:t>
      </w:r>
      <w:r w:rsidR="000D76ED" w:rsidRPr="00543FE5">
        <w:rPr>
          <w:rFonts w:ascii="Book Antiqua" w:hAnsi="Book Antiqua"/>
          <w:sz w:val="24"/>
          <w:szCs w:val="24"/>
        </w:rPr>
        <w:t xml:space="preserve">staining was </w:t>
      </w:r>
      <w:r w:rsidR="00A8518E" w:rsidRPr="00543FE5">
        <w:rPr>
          <w:rFonts w:ascii="Book Antiqua" w:hAnsi="Book Antiqua"/>
          <w:sz w:val="24"/>
          <w:szCs w:val="24"/>
        </w:rPr>
        <w:t xml:space="preserve">also </w:t>
      </w:r>
      <w:r w:rsidR="000D76ED" w:rsidRPr="00543FE5">
        <w:rPr>
          <w:rFonts w:ascii="Book Antiqua" w:hAnsi="Book Antiqua"/>
          <w:sz w:val="24"/>
          <w:szCs w:val="24"/>
        </w:rPr>
        <w:t xml:space="preserve">reduced in the </w:t>
      </w:r>
      <w:r w:rsidR="00514DA2" w:rsidRPr="00543FE5">
        <w:rPr>
          <w:rFonts w:ascii="Book Antiqua" w:hAnsi="Book Antiqua"/>
          <w:sz w:val="24"/>
          <w:szCs w:val="24"/>
        </w:rPr>
        <w:t>IGF2BP1</w:t>
      </w:r>
      <w:r w:rsidR="000D76ED" w:rsidRPr="00543FE5">
        <w:rPr>
          <w:rFonts w:ascii="Book Antiqua" w:hAnsi="Book Antiqua"/>
          <w:sz w:val="24"/>
          <w:szCs w:val="24"/>
        </w:rPr>
        <w:t xml:space="preserve"> knockdown group (</w:t>
      </w:r>
      <w:r w:rsidR="00552050" w:rsidRPr="00543FE5">
        <w:rPr>
          <w:rFonts w:ascii="Book Antiqua" w:hAnsi="Book Antiqua"/>
          <w:sz w:val="24"/>
          <w:szCs w:val="24"/>
        </w:rPr>
        <w:t>Fig</w:t>
      </w:r>
      <w:r w:rsidR="001F029D">
        <w:rPr>
          <w:rFonts w:ascii="Book Antiqua" w:hAnsi="Book Antiqua"/>
          <w:sz w:val="24"/>
          <w:szCs w:val="24"/>
        </w:rPr>
        <w:t>ure</w:t>
      </w:r>
      <w:r w:rsidR="00514DA2" w:rsidRPr="00543FE5">
        <w:rPr>
          <w:rFonts w:ascii="Book Antiqua" w:hAnsi="Book Antiqua"/>
          <w:sz w:val="24"/>
          <w:szCs w:val="24"/>
        </w:rPr>
        <w:t xml:space="preserve"> </w:t>
      </w:r>
      <w:r w:rsidR="0011728B" w:rsidRPr="00543FE5">
        <w:rPr>
          <w:rFonts w:ascii="Book Antiqua" w:hAnsi="Book Antiqua"/>
          <w:sz w:val="24"/>
          <w:szCs w:val="24"/>
        </w:rPr>
        <w:t>4</w:t>
      </w:r>
      <w:r w:rsidR="007A7A45" w:rsidRPr="00543FE5">
        <w:rPr>
          <w:rFonts w:ascii="Book Antiqua" w:hAnsi="Book Antiqua"/>
          <w:sz w:val="24"/>
          <w:szCs w:val="24"/>
        </w:rPr>
        <w:t>F</w:t>
      </w:r>
      <w:r w:rsidR="000D76ED" w:rsidRPr="00543FE5">
        <w:rPr>
          <w:rFonts w:ascii="Book Antiqua" w:hAnsi="Book Antiqua"/>
          <w:sz w:val="24"/>
          <w:szCs w:val="24"/>
        </w:rPr>
        <w:t xml:space="preserve">). </w:t>
      </w:r>
      <w:r w:rsidR="00E26CB0" w:rsidRPr="00543FE5">
        <w:rPr>
          <w:rFonts w:ascii="Book Antiqua" w:hAnsi="Book Antiqua"/>
          <w:sz w:val="24"/>
          <w:szCs w:val="24"/>
        </w:rPr>
        <w:t>Taking these results together, our stud</w:t>
      </w:r>
      <w:r w:rsidR="00C52686" w:rsidRPr="00543FE5">
        <w:rPr>
          <w:rFonts w:ascii="Book Antiqua" w:hAnsi="Book Antiqua"/>
          <w:sz w:val="24"/>
          <w:szCs w:val="24"/>
        </w:rPr>
        <w:t>y</w:t>
      </w:r>
      <w:r w:rsidR="00E26CB0" w:rsidRPr="00543FE5">
        <w:rPr>
          <w:rFonts w:ascii="Book Antiqua" w:hAnsi="Book Antiqua"/>
          <w:sz w:val="24"/>
          <w:szCs w:val="24"/>
        </w:rPr>
        <w:t xml:space="preserve"> demonstrated that </w:t>
      </w:r>
      <w:r w:rsidR="001F7235" w:rsidRPr="00543FE5">
        <w:rPr>
          <w:rFonts w:ascii="Book Antiqua" w:hAnsi="Book Antiqua"/>
          <w:sz w:val="24"/>
          <w:szCs w:val="24"/>
        </w:rPr>
        <w:t>IGF2BP1</w:t>
      </w:r>
      <w:r w:rsidR="00E26CB0" w:rsidRPr="00543FE5">
        <w:rPr>
          <w:rFonts w:ascii="Book Antiqua" w:hAnsi="Book Antiqua"/>
          <w:sz w:val="24"/>
          <w:szCs w:val="24"/>
        </w:rPr>
        <w:t xml:space="preserve"> promote</w:t>
      </w:r>
      <w:r w:rsidR="00C52686" w:rsidRPr="00543FE5">
        <w:rPr>
          <w:rFonts w:ascii="Book Antiqua" w:hAnsi="Book Antiqua"/>
          <w:sz w:val="24"/>
          <w:szCs w:val="24"/>
        </w:rPr>
        <w:t>s</w:t>
      </w:r>
      <w:r w:rsidR="00E26CB0" w:rsidRPr="00543FE5">
        <w:rPr>
          <w:rFonts w:ascii="Book Antiqua" w:hAnsi="Book Antiqua"/>
          <w:sz w:val="24"/>
          <w:szCs w:val="24"/>
        </w:rPr>
        <w:t xml:space="preserve"> </w:t>
      </w:r>
      <w:r w:rsidR="001F7235" w:rsidRPr="00543FE5">
        <w:rPr>
          <w:rFonts w:ascii="Book Antiqua" w:hAnsi="Book Antiqua"/>
          <w:sz w:val="24"/>
          <w:szCs w:val="24"/>
        </w:rPr>
        <w:t>pancreatic cancer</w:t>
      </w:r>
      <w:r w:rsidR="00E26CB0" w:rsidRPr="00543FE5">
        <w:rPr>
          <w:rFonts w:ascii="Book Antiqua" w:hAnsi="Book Antiqua"/>
          <w:sz w:val="24"/>
          <w:szCs w:val="24"/>
        </w:rPr>
        <w:t xml:space="preserve"> growth </w:t>
      </w:r>
      <w:r w:rsidR="002F2BCB" w:rsidRPr="00543FE5">
        <w:rPr>
          <w:rFonts w:ascii="Book Antiqua" w:hAnsi="Book Antiqua"/>
          <w:sz w:val="24"/>
          <w:szCs w:val="24"/>
        </w:rPr>
        <w:t xml:space="preserve">by </w:t>
      </w:r>
      <w:r w:rsidR="00830388" w:rsidRPr="00543FE5">
        <w:rPr>
          <w:rFonts w:ascii="Book Antiqua" w:hAnsi="Book Antiqua"/>
          <w:sz w:val="24"/>
          <w:szCs w:val="24"/>
        </w:rPr>
        <w:t>activating</w:t>
      </w:r>
      <w:r w:rsidR="002F2BCB" w:rsidRPr="00543FE5">
        <w:rPr>
          <w:rFonts w:ascii="Book Antiqua" w:hAnsi="Book Antiqua"/>
          <w:sz w:val="24"/>
          <w:szCs w:val="24"/>
        </w:rPr>
        <w:t xml:space="preserve"> </w:t>
      </w:r>
      <w:r w:rsidR="00C52686" w:rsidRPr="00543FE5">
        <w:rPr>
          <w:rFonts w:ascii="Book Antiqua" w:hAnsi="Book Antiqua"/>
          <w:sz w:val="24"/>
          <w:szCs w:val="24"/>
        </w:rPr>
        <w:t xml:space="preserve">the </w:t>
      </w:r>
      <w:r w:rsidR="00FC219E" w:rsidRPr="00543FE5">
        <w:rPr>
          <w:rFonts w:ascii="Book Antiqua" w:hAnsi="Book Antiqua"/>
          <w:sz w:val="24"/>
          <w:szCs w:val="24"/>
        </w:rPr>
        <w:t>AKT</w:t>
      </w:r>
      <w:r w:rsidR="002F2BCB" w:rsidRPr="00543FE5">
        <w:rPr>
          <w:rFonts w:ascii="Book Antiqua" w:hAnsi="Book Antiqua"/>
          <w:sz w:val="24"/>
          <w:szCs w:val="24"/>
        </w:rPr>
        <w:t xml:space="preserve"> signaling pathway.</w:t>
      </w:r>
      <w:r w:rsidR="00796C14" w:rsidRPr="00543FE5">
        <w:rPr>
          <w:rFonts w:ascii="Book Antiqua" w:hAnsi="Book Antiqua"/>
          <w:sz w:val="24"/>
          <w:szCs w:val="24"/>
        </w:rPr>
        <w:t xml:space="preserve"> </w:t>
      </w:r>
    </w:p>
    <w:p w14:paraId="653F37D4" w14:textId="5D54AF3D" w:rsidR="00A66217" w:rsidRPr="00543FE5" w:rsidRDefault="00A66217" w:rsidP="00543FE5">
      <w:pPr>
        <w:widowControl/>
        <w:adjustRightInd w:val="0"/>
        <w:snapToGrid w:val="0"/>
        <w:spacing w:line="360" w:lineRule="auto"/>
        <w:rPr>
          <w:rFonts w:ascii="Book Antiqua" w:hAnsi="Book Antiqua"/>
          <w:sz w:val="24"/>
          <w:szCs w:val="24"/>
        </w:rPr>
      </w:pPr>
    </w:p>
    <w:p w14:paraId="52585B93" w14:textId="77777777" w:rsidR="000D76ED" w:rsidRPr="00F579F3" w:rsidRDefault="000D76ED" w:rsidP="00543FE5">
      <w:pPr>
        <w:widowControl/>
        <w:adjustRightInd w:val="0"/>
        <w:snapToGrid w:val="0"/>
        <w:spacing w:line="360" w:lineRule="auto"/>
        <w:rPr>
          <w:rFonts w:ascii="Book Antiqua" w:hAnsi="Book Antiqua"/>
          <w:b/>
          <w:i/>
          <w:iCs/>
          <w:sz w:val="24"/>
          <w:szCs w:val="24"/>
        </w:rPr>
      </w:pPr>
      <w:r w:rsidRPr="00F579F3">
        <w:rPr>
          <w:rFonts w:ascii="Book Antiqua" w:hAnsi="Book Antiqua"/>
          <w:b/>
          <w:i/>
          <w:iCs/>
          <w:sz w:val="24"/>
          <w:szCs w:val="24"/>
        </w:rPr>
        <w:t>IGF2BP1 is a direct target of miR-494</w:t>
      </w:r>
    </w:p>
    <w:p w14:paraId="22BE078C" w14:textId="53C3756F" w:rsidR="000D76ED" w:rsidRPr="00543FE5" w:rsidRDefault="000D76ED" w:rsidP="001F029D">
      <w:pPr>
        <w:widowControl/>
        <w:adjustRightInd w:val="0"/>
        <w:snapToGrid w:val="0"/>
        <w:spacing w:line="360" w:lineRule="auto"/>
        <w:rPr>
          <w:rFonts w:ascii="Book Antiqua" w:hAnsi="Book Antiqua"/>
          <w:sz w:val="24"/>
          <w:szCs w:val="24"/>
        </w:rPr>
      </w:pPr>
      <w:r w:rsidRPr="00543FE5">
        <w:rPr>
          <w:rFonts w:ascii="Book Antiqua" w:hAnsi="Book Antiqua"/>
          <w:sz w:val="24"/>
          <w:szCs w:val="24"/>
        </w:rPr>
        <w:t>Whether I</w:t>
      </w:r>
      <w:r w:rsidR="00C52686" w:rsidRPr="00543FE5">
        <w:rPr>
          <w:rFonts w:ascii="Book Antiqua" w:hAnsi="Book Antiqua"/>
          <w:sz w:val="24"/>
          <w:szCs w:val="24"/>
        </w:rPr>
        <w:t>GF2BP1 is regulated at the post</w:t>
      </w:r>
      <w:r w:rsidRPr="00543FE5">
        <w:rPr>
          <w:rFonts w:ascii="Book Antiqua" w:hAnsi="Book Antiqua"/>
          <w:sz w:val="24"/>
          <w:szCs w:val="24"/>
        </w:rPr>
        <w:t>transcriptional level in pancreatic cancer remains unknown. To identify the potential miRNAs targeting IGF2BP1, two online bioinformatics tools, microRNA.org and TargetScan, were used, and the prediction results were comprehensively analyzed. After</w:t>
      </w:r>
      <w:r w:rsidR="00C52686" w:rsidRPr="00543FE5">
        <w:rPr>
          <w:rFonts w:ascii="Book Antiqua" w:hAnsi="Book Antiqua"/>
          <w:sz w:val="24"/>
          <w:szCs w:val="24"/>
        </w:rPr>
        <w:t xml:space="preserve"> searching the</w:t>
      </w:r>
      <w:r w:rsidRPr="00543FE5">
        <w:rPr>
          <w:rFonts w:ascii="Book Antiqua" w:hAnsi="Book Antiqua"/>
          <w:sz w:val="24"/>
          <w:szCs w:val="24"/>
        </w:rPr>
        <w:t xml:space="preserve"> GEO dataset</w:t>
      </w:r>
      <w:r w:rsidR="001E00EB" w:rsidRPr="00543FE5">
        <w:rPr>
          <w:rFonts w:ascii="Book Antiqua" w:hAnsi="Book Antiqua"/>
          <w:sz w:val="24"/>
          <w:szCs w:val="24"/>
        </w:rPr>
        <w:t xml:space="preserve"> GSE32678</w:t>
      </w:r>
      <w:r w:rsidRPr="00543FE5">
        <w:rPr>
          <w:rFonts w:ascii="Book Antiqua" w:hAnsi="Book Antiqua"/>
          <w:sz w:val="24"/>
          <w:szCs w:val="24"/>
        </w:rPr>
        <w:t xml:space="preserve">, we found </w:t>
      </w:r>
      <w:r w:rsidR="00C52686" w:rsidRPr="00543FE5">
        <w:rPr>
          <w:rFonts w:ascii="Book Antiqua" w:hAnsi="Book Antiqua"/>
          <w:sz w:val="24"/>
          <w:szCs w:val="24"/>
        </w:rPr>
        <w:t xml:space="preserve">that </w:t>
      </w:r>
      <w:r w:rsidR="00750139" w:rsidRPr="00543FE5">
        <w:rPr>
          <w:rFonts w:ascii="Book Antiqua" w:hAnsi="Book Antiqua"/>
          <w:sz w:val="24"/>
          <w:szCs w:val="24"/>
        </w:rPr>
        <w:t xml:space="preserve">only </w:t>
      </w:r>
      <w:r w:rsidRPr="00543FE5">
        <w:rPr>
          <w:rFonts w:ascii="Book Antiqua" w:hAnsi="Book Antiqua"/>
          <w:sz w:val="24"/>
          <w:szCs w:val="24"/>
        </w:rPr>
        <w:t>two miRNAs</w:t>
      </w:r>
      <w:r w:rsidR="00C52686" w:rsidRPr="00543FE5">
        <w:rPr>
          <w:rFonts w:ascii="Book Antiqua" w:hAnsi="Book Antiqua"/>
          <w:sz w:val="24"/>
          <w:szCs w:val="24"/>
        </w:rPr>
        <w:t>, miR-494 and miR-326,</w:t>
      </w:r>
      <w:r w:rsidRPr="00543FE5">
        <w:rPr>
          <w:rFonts w:ascii="Book Antiqua" w:hAnsi="Book Antiqua"/>
          <w:sz w:val="24"/>
          <w:szCs w:val="24"/>
        </w:rPr>
        <w:t xml:space="preserve"> were downregulated</w:t>
      </w:r>
      <w:r w:rsidR="00552050" w:rsidRPr="00543FE5">
        <w:rPr>
          <w:rFonts w:ascii="Book Antiqua" w:hAnsi="Book Antiqua"/>
          <w:sz w:val="24"/>
          <w:szCs w:val="24"/>
        </w:rPr>
        <w:t xml:space="preserve"> (Fig</w:t>
      </w:r>
      <w:r w:rsidR="001F029D">
        <w:rPr>
          <w:rFonts w:ascii="Book Antiqua" w:hAnsi="Book Antiqua"/>
          <w:sz w:val="24"/>
          <w:szCs w:val="24"/>
        </w:rPr>
        <w:t>ure</w:t>
      </w:r>
      <w:r w:rsidR="00750139" w:rsidRPr="00543FE5">
        <w:rPr>
          <w:rFonts w:ascii="Book Antiqua" w:hAnsi="Book Antiqua"/>
          <w:sz w:val="24"/>
          <w:szCs w:val="24"/>
        </w:rPr>
        <w:t xml:space="preserve"> 5A)</w:t>
      </w:r>
      <w:r w:rsidRPr="00543FE5">
        <w:rPr>
          <w:rFonts w:ascii="Book Antiqua" w:hAnsi="Book Antiqua"/>
          <w:sz w:val="24"/>
          <w:szCs w:val="24"/>
        </w:rPr>
        <w:t xml:space="preserve">. </w:t>
      </w:r>
      <w:r w:rsidR="00C52686" w:rsidRPr="00543FE5">
        <w:rPr>
          <w:rFonts w:ascii="Book Antiqua" w:hAnsi="Book Antiqua"/>
          <w:sz w:val="24"/>
          <w:szCs w:val="24"/>
        </w:rPr>
        <w:t>The m</w:t>
      </w:r>
      <w:r w:rsidRPr="00543FE5">
        <w:rPr>
          <w:rFonts w:ascii="Book Antiqua" w:hAnsi="Book Antiqua"/>
          <w:sz w:val="24"/>
          <w:szCs w:val="24"/>
        </w:rPr>
        <w:t>o</w:t>
      </w:r>
      <w:r w:rsidR="00750139" w:rsidRPr="00543FE5">
        <w:rPr>
          <w:rFonts w:ascii="Book Antiqua" w:hAnsi="Book Antiqua"/>
          <w:sz w:val="24"/>
          <w:szCs w:val="24"/>
        </w:rPr>
        <w:t>re</w:t>
      </w:r>
      <w:r w:rsidRPr="00543FE5">
        <w:rPr>
          <w:rFonts w:ascii="Book Antiqua" w:hAnsi="Book Antiqua"/>
          <w:sz w:val="24"/>
          <w:szCs w:val="24"/>
        </w:rPr>
        <w:t xml:space="preserve"> frequent low expression of miR-494 was further validated by RT-qPCR in our cohort of pa</w:t>
      </w:r>
      <w:r w:rsidR="00552050" w:rsidRPr="00543FE5">
        <w:rPr>
          <w:rFonts w:ascii="Book Antiqua" w:hAnsi="Book Antiqua"/>
          <w:sz w:val="24"/>
          <w:szCs w:val="24"/>
        </w:rPr>
        <w:t>ncreatic cancer patients (Fig</w:t>
      </w:r>
      <w:r w:rsidR="001F029D">
        <w:rPr>
          <w:rFonts w:ascii="Book Antiqua" w:hAnsi="Book Antiqua"/>
          <w:sz w:val="24"/>
          <w:szCs w:val="24"/>
        </w:rPr>
        <w:t>ure</w:t>
      </w:r>
      <w:r w:rsidRPr="00543FE5">
        <w:rPr>
          <w:rFonts w:ascii="Book Antiqua" w:hAnsi="Book Antiqua"/>
          <w:sz w:val="24"/>
          <w:szCs w:val="24"/>
        </w:rPr>
        <w:t xml:space="preserve"> 5</w:t>
      </w:r>
      <w:r w:rsidR="007423D6" w:rsidRPr="00543FE5">
        <w:rPr>
          <w:rFonts w:ascii="Book Antiqua" w:hAnsi="Book Antiqua"/>
          <w:sz w:val="24"/>
          <w:szCs w:val="24"/>
        </w:rPr>
        <w:t>B</w:t>
      </w:r>
      <w:r w:rsidR="00807D72" w:rsidRPr="00543FE5">
        <w:rPr>
          <w:rFonts w:ascii="Book Antiqua" w:hAnsi="Book Antiqua"/>
          <w:sz w:val="24"/>
          <w:szCs w:val="24"/>
        </w:rPr>
        <w:t xml:space="preserve">, </w:t>
      </w:r>
      <w:r w:rsidR="00807D72" w:rsidRPr="001F029D">
        <w:rPr>
          <w:rFonts w:ascii="Book Antiqua" w:hAnsi="Book Antiqua"/>
          <w:i/>
          <w:iCs/>
          <w:sz w:val="24"/>
          <w:szCs w:val="24"/>
        </w:rPr>
        <w:t>n</w:t>
      </w:r>
      <w:r w:rsidR="001F029D">
        <w:rPr>
          <w:rFonts w:ascii="Book Antiqua" w:hAnsi="Book Antiqua"/>
          <w:sz w:val="24"/>
          <w:szCs w:val="24"/>
        </w:rPr>
        <w:t xml:space="preserve"> </w:t>
      </w:r>
      <w:r w:rsidR="00807D72" w:rsidRPr="00543FE5">
        <w:rPr>
          <w:rFonts w:ascii="Book Antiqua" w:hAnsi="Book Antiqua"/>
          <w:sz w:val="24"/>
          <w:szCs w:val="24"/>
        </w:rPr>
        <w:t>=</w:t>
      </w:r>
      <w:r w:rsidR="001F029D">
        <w:rPr>
          <w:rFonts w:ascii="Book Antiqua" w:hAnsi="Book Antiqua"/>
          <w:sz w:val="24"/>
          <w:szCs w:val="24"/>
        </w:rPr>
        <w:t xml:space="preserve"> </w:t>
      </w:r>
      <w:r w:rsidR="00807D72" w:rsidRPr="00543FE5">
        <w:rPr>
          <w:rFonts w:ascii="Book Antiqua" w:hAnsi="Book Antiqua"/>
          <w:sz w:val="24"/>
          <w:szCs w:val="24"/>
        </w:rPr>
        <w:t>30</w:t>
      </w:r>
      <w:r w:rsidRPr="00543FE5">
        <w:rPr>
          <w:rFonts w:ascii="Book Antiqua" w:hAnsi="Book Antiqua"/>
          <w:sz w:val="24"/>
          <w:szCs w:val="24"/>
        </w:rPr>
        <w:t>).</w:t>
      </w:r>
      <w:r w:rsidR="000D49E7" w:rsidRPr="00543FE5">
        <w:rPr>
          <w:rFonts w:ascii="Book Antiqua" w:hAnsi="Book Antiqua"/>
          <w:sz w:val="24"/>
          <w:szCs w:val="24"/>
        </w:rPr>
        <w:t xml:space="preserve"> Thus, we speculated that miR-494 exhibited the greatest </w:t>
      </w:r>
      <w:r w:rsidR="000D49E7" w:rsidRPr="00543FE5">
        <w:rPr>
          <w:rFonts w:ascii="Book Antiqua" w:hAnsi="Book Antiqua"/>
          <w:sz w:val="24"/>
          <w:szCs w:val="24"/>
        </w:rPr>
        <w:lastRenderedPageBreak/>
        <w:t xml:space="preserve">potential to regulate IGF2BP1, and </w:t>
      </w:r>
      <w:r w:rsidR="00C52686" w:rsidRPr="00543FE5">
        <w:rPr>
          <w:rFonts w:ascii="Book Antiqua" w:hAnsi="Book Antiqua"/>
          <w:sz w:val="24"/>
          <w:szCs w:val="24"/>
        </w:rPr>
        <w:t xml:space="preserve">the </w:t>
      </w:r>
      <w:r w:rsidR="000D49E7" w:rsidRPr="00543FE5">
        <w:rPr>
          <w:rFonts w:ascii="Book Antiqua" w:hAnsi="Book Antiqua"/>
          <w:sz w:val="24"/>
          <w:szCs w:val="24"/>
        </w:rPr>
        <w:t xml:space="preserve">predicted binding site is shown in Figure </w:t>
      </w:r>
      <w:r w:rsidR="00011F2E" w:rsidRPr="00543FE5">
        <w:rPr>
          <w:rFonts w:ascii="Book Antiqua" w:hAnsi="Book Antiqua"/>
          <w:sz w:val="24"/>
          <w:szCs w:val="24"/>
        </w:rPr>
        <w:t>5</w:t>
      </w:r>
      <w:r w:rsidR="007423D6" w:rsidRPr="00543FE5">
        <w:rPr>
          <w:rFonts w:ascii="Book Antiqua" w:hAnsi="Book Antiqua"/>
          <w:sz w:val="24"/>
          <w:szCs w:val="24"/>
        </w:rPr>
        <w:t>C</w:t>
      </w:r>
      <w:r w:rsidR="000D49E7" w:rsidRPr="00543FE5">
        <w:rPr>
          <w:rFonts w:ascii="Book Antiqua" w:hAnsi="Book Antiqua"/>
          <w:sz w:val="24"/>
          <w:szCs w:val="24"/>
        </w:rPr>
        <w:t>.</w:t>
      </w:r>
      <w:r w:rsidR="001955A4" w:rsidRPr="00543FE5">
        <w:rPr>
          <w:rFonts w:ascii="Book Antiqua" w:hAnsi="Book Antiqua"/>
          <w:sz w:val="24"/>
          <w:szCs w:val="24"/>
        </w:rPr>
        <w:t xml:space="preserve"> </w:t>
      </w:r>
      <w:r w:rsidR="00A53BE8" w:rsidRPr="00543FE5">
        <w:rPr>
          <w:rFonts w:ascii="Book Antiqua" w:hAnsi="Book Antiqua"/>
          <w:sz w:val="24"/>
          <w:szCs w:val="24"/>
        </w:rPr>
        <w:t>To verify whether IGF2BP1 is a direct target of miR-494,</w:t>
      </w:r>
      <w:r w:rsidR="00EF5E04" w:rsidRPr="00543FE5">
        <w:rPr>
          <w:rFonts w:ascii="Book Antiqua" w:hAnsi="Book Antiqua"/>
          <w:sz w:val="24"/>
          <w:szCs w:val="24"/>
        </w:rPr>
        <w:t xml:space="preserve"> </w:t>
      </w:r>
      <w:r w:rsidR="001955A4" w:rsidRPr="00543FE5">
        <w:rPr>
          <w:rFonts w:ascii="Book Antiqua" w:hAnsi="Book Antiqua"/>
          <w:sz w:val="24"/>
          <w:szCs w:val="24"/>
        </w:rPr>
        <w:t>wild-type (WT) and mutated (Mut) IGF2BP1 3’</w:t>
      </w:r>
      <w:r w:rsidR="00C52686" w:rsidRPr="00543FE5">
        <w:rPr>
          <w:rFonts w:ascii="Book Antiqua" w:hAnsi="Book Antiqua"/>
          <w:sz w:val="24"/>
          <w:szCs w:val="24"/>
        </w:rPr>
        <w:t>-UTR</w:t>
      </w:r>
      <w:r w:rsidR="001955A4" w:rsidRPr="00543FE5">
        <w:rPr>
          <w:rFonts w:ascii="Book Antiqua" w:hAnsi="Book Antiqua"/>
          <w:sz w:val="24"/>
          <w:szCs w:val="24"/>
        </w:rPr>
        <w:t xml:space="preserve">-coupled luciferase reporters </w:t>
      </w:r>
      <w:r w:rsidR="00EF5E04" w:rsidRPr="00543FE5">
        <w:rPr>
          <w:rFonts w:ascii="Book Antiqua" w:hAnsi="Book Antiqua"/>
          <w:sz w:val="24"/>
          <w:szCs w:val="24"/>
        </w:rPr>
        <w:t>were designed</w:t>
      </w:r>
      <w:r w:rsidR="001955A4" w:rsidRPr="00543FE5">
        <w:rPr>
          <w:rFonts w:ascii="Book Antiqua" w:hAnsi="Book Antiqua"/>
          <w:sz w:val="24"/>
          <w:szCs w:val="24"/>
        </w:rPr>
        <w:t>.</w:t>
      </w:r>
      <w:r w:rsidRPr="00543FE5">
        <w:rPr>
          <w:rFonts w:ascii="Book Antiqua" w:hAnsi="Book Antiqua"/>
          <w:sz w:val="24"/>
          <w:szCs w:val="24"/>
        </w:rPr>
        <w:t xml:space="preserve"> Panc-1 and Panc 0327 cells </w:t>
      </w:r>
      <w:r w:rsidR="001E4C1C" w:rsidRPr="00543FE5">
        <w:rPr>
          <w:rFonts w:ascii="Book Antiqua" w:hAnsi="Book Antiqua"/>
          <w:sz w:val="24"/>
          <w:szCs w:val="24"/>
        </w:rPr>
        <w:t xml:space="preserve">were </w:t>
      </w:r>
      <w:r w:rsidRPr="00543FE5">
        <w:rPr>
          <w:rFonts w:ascii="Book Antiqua" w:hAnsi="Book Antiqua"/>
          <w:sz w:val="24"/>
          <w:szCs w:val="24"/>
        </w:rPr>
        <w:t>transfected with miR-494 mimic</w:t>
      </w:r>
      <w:r w:rsidR="001E4C1C" w:rsidRPr="00543FE5">
        <w:rPr>
          <w:rFonts w:ascii="Book Antiqua" w:hAnsi="Book Antiqua"/>
          <w:sz w:val="24"/>
          <w:szCs w:val="24"/>
        </w:rPr>
        <w:t>s</w:t>
      </w:r>
      <w:r w:rsidR="00A53BE8" w:rsidRPr="00543FE5">
        <w:rPr>
          <w:rFonts w:ascii="Book Antiqua" w:hAnsi="Book Antiqua"/>
          <w:sz w:val="24"/>
          <w:szCs w:val="24"/>
        </w:rPr>
        <w:t xml:space="preserve">, </w:t>
      </w:r>
      <w:r w:rsidR="001E4C1C" w:rsidRPr="00543FE5">
        <w:rPr>
          <w:rFonts w:ascii="Book Antiqua" w:hAnsi="Book Antiqua"/>
          <w:sz w:val="24"/>
          <w:szCs w:val="24"/>
        </w:rPr>
        <w:t>inh</w:t>
      </w:r>
      <w:r w:rsidRPr="00543FE5">
        <w:rPr>
          <w:rFonts w:ascii="Book Antiqua" w:hAnsi="Book Antiqua"/>
          <w:sz w:val="24"/>
          <w:szCs w:val="24"/>
        </w:rPr>
        <w:t>ibitor</w:t>
      </w:r>
      <w:r w:rsidR="001E4C1C" w:rsidRPr="00543FE5">
        <w:rPr>
          <w:rFonts w:ascii="Book Antiqua" w:hAnsi="Book Antiqua"/>
          <w:sz w:val="24"/>
          <w:szCs w:val="24"/>
        </w:rPr>
        <w:t>s</w:t>
      </w:r>
      <w:r w:rsidR="00753A59">
        <w:rPr>
          <w:rFonts w:ascii="Book Antiqua" w:hAnsi="Book Antiqua"/>
          <w:sz w:val="24"/>
          <w:szCs w:val="24"/>
        </w:rPr>
        <w:t>,</w:t>
      </w:r>
      <w:r w:rsidR="00A53BE8" w:rsidRPr="00543FE5">
        <w:rPr>
          <w:rFonts w:ascii="Book Antiqua" w:hAnsi="Book Antiqua"/>
          <w:sz w:val="24"/>
          <w:szCs w:val="24"/>
        </w:rPr>
        <w:t xml:space="preserve"> or control</w:t>
      </w:r>
      <w:r w:rsidR="00C30B3C" w:rsidRPr="00543FE5">
        <w:rPr>
          <w:rFonts w:ascii="Book Antiqua" w:hAnsi="Book Antiqua"/>
          <w:sz w:val="24"/>
          <w:szCs w:val="24"/>
        </w:rPr>
        <w:t xml:space="preserve"> sequences</w:t>
      </w:r>
      <w:r w:rsidR="00552050" w:rsidRPr="00543FE5">
        <w:rPr>
          <w:rFonts w:ascii="Book Antiqua" w:hAnsi="Book Antiqua"/>
          <w:sz w:val="24"/>
          <w:szCs w:val="24"/>
        </w:rPr>
        <w:t xml:space="preserve"> (Fig</w:t>
      </w:r>
      <w:r w:rsidR="001F029D">
        <w:rPr>
          <w:rFonts w:ascii="Book Antiqua" w:hAnsi="Book Antiqua"/>
          <w:sz w:val="24"/>
          <w:szCs w:val="24"/>
        </w:rPr>
        <w:t>ure</w:t>
      </w:r>
      <w:r w:rsidR="00377E4C" w:rsidRPr="00543FE5">
        <w:rPr>
          <w:rFonts w:ascii="Book Antiqua" w:hAnsi="Book Antiqua"/>
          <w:sz w:val="24"/>
          <w:szCs w:val="24"/>
        </w:rPr>
        <w:t xml:space="preserve"> 5</w:t>
      </w:r>
      <w:r w:rsidR="007423D6" w:rsidRPr="00543FE5">
        <w:rPr>
          <w:rFonts w:ascii="Book Antiqua" w:hAnsi="Book Antiqua"/>
          <w:sz w:val="24"/>
          <w:szCs w:val="24"/>
        </w:rPr>
        <w:t>D</w:t>
      </w:r>
      <w:r w:rsidR="00377E4C" w:rsidRPr="00543FE5">
        <w:rPr>
          <w:rFonts w:ascii="Book Antiqua" w:hAnsi="Book Antiqua"/>
          <w:sz w:val="24"/>
          <w:szCs w:val="24"/>
        </w:rPr>
        <w:t>)</w:t>
      </w:r>
      <w:r w:rsidRPr="00543FE5">
        <w:rPr>
          <w:rFonts w:ascii="Book Antiqua" w:hAnsi="Book Antiqua"/>
          <w:sz w:val="24"/>
          <w:szCs w:val="24"/>
        </w:rPr>
        <w:t xml:space="preserve">. </w:t>
      </w:r>
      <w:r w:rsidR="001E4C1C" w:rsidRPr="00543FE5">
        <w:rPr>
          <w:rFonts w:ascii="Book Antiqua" w:hAnsi="Book Antiqua"/>
          <w:sz w:val="24"/>
          <w:szCs w:val="24"/>
        </w:rPr>
        <w:t xml:space="preserve">IGF2BP1 </w:t>
      </w:r>
      <w:r w:rsidRPr="00543FE5">
        <w:rPr>
          <w:rFonts w:ascii="Book Antiqua" w:hAnsi="Book Antiqua"/>
          <w:sz w:val="24"/>
          <w:szCs w:val="24"/>
        </w:rPr>
        <w:t xml:space="preserve">mRNA </w:t>
      </w:r>
      <w:r w:rsidR="001E4C1C" w:rsidRPr="00543FE5">
        <w:rPr>
          <w:rFonts w:ascii="Book Antiqua" w:hAnsi="Book Antiqua"/>
          <w:sz w:val="24"/>
          <w:szCs w:val="24"/>
        </w:rPr>
        <w:t>was</w:t>
      </w:r>
      <w:r w:rsidRPr="00543FE5">
        <w:rPr>
          <w:rFonts w:ascii="Book Antiqua" w:hAnsi="Book Antiqua"/>
          <w:sz w:val="24"/>
          <w:szCs w:val="24"/>
        </w:rPr>
        <w:t xml:space="preserve"> mark</w:t>
      </w:r>
      <w:r w:rsidR="001E4C1C" w:rsidRPr="00543FE5">
        <w:rPr>
          <w:rFonts w:ascii="Book Antiqua" w:hAnsi="Book Antiqua"/>
          <w:sz w:val="24"/>
          <w:szCs w:val="24"/>
        </w:rPr>
        <w:t>ed</w:t>
      </w:r>
      <w:r w:rsidRPr="00543FE5">
        <w:rPr>
          <w:rFonts w:ascii="Book Antiqua" w:hAnsi="Book Antiqua"/>
          <w:sz w:val="24"/>
          <w:szCs w:val="24"/>
        </w:rPr>
        <w:t xml:space="preserve">ly downregulated by </w:t>
      </w:r>
      <w:r w:rsidR="001E4C1C" w:rsidRPr="00543FE5">
        <w:rPr>
          <w:rFonts w:ascii="Book Antiqua" w:hAnsi="Book Antiqua"/>
          <w:sz w:val="24"/>
          <w:szCs w:val="24"/>
        </w:rPr>
        <w:t xml:space="preserve">the </w:t>
      </w:r>
      <w:r w:rsidRPr="00543FE5">
        <w:rPr>
          <w:rFonts w:ascii="Book Antiqua" w:hAnsi="Book Antiqua"/>
          <w:sz w:val="24"/>
          <w:szCs w:val="24"/>
        </w:rPr>
        <w:t xml:space="preserve">miR-494 mimics and upregulated by </w:t>
      </w:r>
      <w:r w:rsidR="001E4C1C" w:rsidRPr="00543FE5">
        <w:rPr>
          <w:rFonts w:ascii="Book Antiqua" w:hAnsi="Book Antiqua"/>
          <w:sz w:val="24"/>
          <w:szCs w:val="24"/>
        </w:rPr>
        <w:t xml:space="preserve">the </w:t>
      </w:r>
      <w:r w:rsidRPr="00543FE5">
        <w:rPr>
          <w:rFonts w:ascii="Book Antiqua" w:hAnsi="Book Antiqua"/>
          <w:sz w:val="24"/>
          <w:szCs w:val="24"/>
        </w:rPr>
        <w:t xml:space="preserve">miR-494 </w:t>
      </w:r>
      <w:r w:rsidR="001E4C1C" w:rsidRPr="00543FE5">
        <w:rPr>
          <w:rFonts w:ascii="Book Antiqua" w:hAnsi="Book Antiqua"/>
          <w:sz w:val="24"/>
          <w:szCs w:val="24"/>
        </w:rPr>
        <w:t>inh</w:t>
      </w:r>
      <w:r w:rsidRPr="00543FE5">
        <w:rPr>
          <w:rFonts w:ascii="Book Antiqua" w:hAnsi="Book Antiqua"/>
          <w:sz w:val="24"/>
          <w:szCs w:val="24"/>
        </w:rPr>
        <w:t>ibitor</w:t>
      </w:r>
      <w:r w:rsidR="001E4C1C" w:rsidRPr="00543FE5">
        <w:rPr>
          <w:rFonts w:ascii="Book Antiqua" w:hAnsi="Book Antiqua"/>
          <w:sz w:val="24"/>
          <w:szCs w:val="24"/>
        </w:rPr>
        <w:t>s</w:t>
      </w:r>
      <w:r w:rsidR="00552050" w:rsidRPr="00543FE5">
        <w:rPr>
          <w:rFonts w:ascii="Book Antiqua" w:hAnsi="Book Antiqua"/>
          <w:sz w:val="24"/>
          <w:szCs w:val="24"/>
        </w:rPr>
        <w:t xml:space="preserve"> (Fig</w:t>
      </w:r>
      <w:r w:rsidR="001F029D">
        <w:rPr>
          <w:rFonts w:ascii="Book Antiqua" w:hAnsi="Book Antiqua"/>
          <w:sz w:val="24"/>
          <w:szCs w:val="24"/>
        </w:rPr>
        <w:t>ure</w:t>
      </w:r>
      <w:r w:rsidRPr="00543FE5">
        <w:rPr>
          <w:rFonts w:ascii="Book Antiqua" w:hAnsi="Book Antiqua"/>
          <w:sz w:val="24"/>
          <w:szCs w:val="24"/>
        </w:rPr>
        <w:t xml:space="preserve"> 5</w:t>
      </w:r>
      <w:r w:rsidR="007423D6" w:rsidRPr="00543FE5">
        <w:rPr>
          <w:rFonts w:ascii="Book Antiqua" w:hAnsi="Book Antiqua"/>
          <w:sz w:val="24"/>
          <w:szCs w:val="24"/>
        </w:rPr>
        <w:t>E</w:t>
      </w:r>
      <w:r w:rsidR="001F029D">
        <w:rPr>
          <w:rFonts w:ascii="Book Antiqua" w:hAnsi="Book Antiqua"/>
          <w:sz w:val="24"/>
          <w:szCs w:val="24"/>
        </w:rPr>
        <w:t xml:space="preserve"> and</w:t>
      </w:r>
      <w:r w:rsidR="007423D6" w:rsidRPr="00543FE5">
        <w:rPr>
          <w:rFonts w:ascii="Book Antiqua" w:hAnsi="Book Antiqua"/>
          <w:sz w:val="24"/>
          <w:szCs w:val="24"/>
        </w:rPr>
        <w:t xml:space="preserve"> F</w:t>
      </w:r>
      <w:r w:rsidRPr="00543FE5">
        <w:rPr>
          <w:rFonts w:ascii="Book Antiqua" w:hAnsi="Book Antiqua"/>
          <w:sz w:val="24"/>
          <w:szCs w:val="24"/>
        </w:rPr>
        <w:t xml:space="preserve">). In </w:t>
      </w:r>
      <w:r w:rsidR="001955A4" w:rsidRPr="00543FE5">
        <w:rPr>
          <w:rFonts w:ascii="Book Antiqua" w:hAnsi="Book Antiqua"/>
          <w:sz w:val="24"/>
          <w:szCs w:val="24"/>
        </w:rPr>
        <w:t>both</w:t>
      </w:r>
      <w:r w:rsidRPr="00543FE5">
        <w:rPr>
          <w:rFonts w:ascii="Book Antiqua" w:hAnsi="Book Antiqua"/>
          <w:sz w:val="24"/>
          <w:szCs w:val="24"/>
        </w:rPr>
        <w:t xml:space="preserve"> cell</w:t>
      </w:r>
      <w:r w:rsidR="001E4C1C" w:rsidRPr="00543FE5">
        <w:rPr>
          <w:rFonts w:ascii="Book Antiqua" w:hAnsi="Book Antiqua"/>
          <w:sz w:val="24"/>
          <w:szCs w:val="24"/>
        </w:rPr>
        <w:t xml:space="preserve"> line</w:t>
      </w:r>
      <w:r w:rsidRPr="00543FE5">
        <w:rPr>
          <w:rFonts w:ascii="Book Antiqua" w:hAnsi="Book Antiqua"/>
          <w:sz w:val="24"/>
          <w:szCs w:val="24"/>
        </w:rPr>
        <w:t xml:space="preserve">s, the luciferase activity was </w:t>
      </w:r>
      <w:r w:rsidR="001E4C1C" w:rsidRPr="00543FE5">
        <w:rPr>
          <w:rFonts w:ascii="Book Antiqua" w:hAnsi="Book Antiqua"/>
          <w:sz w:val="24"/>
          <w:szCs w:val="24"/>
        </w:rPr>
        <w:t>notab</w:t>
      </w:r>
      <w:r w:rsidRPr="00543FE5">
        <w:rPr>
          <w:rFonts w:ascii="Book Antiqua" w:hAnsi="Book Antiqua"/>
          <w:sz w:val="24"/>
          <w:szCs w:val="24"/>
        </w:rPr>
        <w:t xml:space="preserve">ly suppressed by </w:t>
      </w:r>
      <w:r w:rsidR="001E4C1C" w:rsidRPr="00543FE5">
        <w:rPr>
          <w:rFonts w:ascii="Book Antiqua" w:hAnsi="Book Antiqua"/>
          <w:sz w:val="24"/>
          <w:szCs w:val="24"/>
        </w:rPr>
        <w:t xml:space="preserve">the </w:t>
      </w:r>
      <w:r w:rsidRPr="00543FE5">
        <w:rPr>
          <w:rFonts w:ascii="Book Antiqua" w:hAnsi="Book Antiqua"/>
          <w:sz w:val="24"/>
          <w:szCs w:val="24"/>
        </w:rPr>
        <w:t xml:space="preserve">miR-494 mimics and enhanced by </w:t>
      </w:r>
      <w:r w:rsidR="001E4C1C" w:rsidRPr="00543FE5">
        <w:rPr>
          <w:rFonts w:ascii="Book Antiqua" w:hAnsi="Book Antiqua"/>
          <w:sz w:val="24"/>
          <w:szCs w:val="24"/>
        </w:rPr>
        <w:t xml:space="preserve">the </w:t>
      </w:r>
      <w:r w:rsidRPr="00543FE5">
        <w:rPr>
          <w:rFonts w:ascii="Book Antiqua" w:hAnsi="Book Antiqua"/>
          <w:sz w:val="24"/>
          <w:szCs w:val="24"/>
        </w:rPr>
        <w:t>miR-</w:t>
      </w:r>
      <w:r w:rsidR="001E4C1C" w:rsidRPr="00543FE5">
        <w:rPr>
          <w:rFonts w:ascii="Book Antiqua" w:hAnsi="Book Antiqua"/>
          <w:sz w:val="24"/>
          <w:szCs w:val="24"/>
        </w:rPr>
        <w:t>494 inh</w:t>
      </w:r>
      <w:r w:rsidRPr="00543FE5">
        <w:rPr>
          <w:rFonts w:ascii="Book Antiqua" w:hAnsi="Book Antiqua"/>
          <w:sz w:val="24"/>
          <w:szCs w:val="24"/>
        </w:rPr>
        <w:t>ibitor</w:t>
      </w:r>
      <w:r w:rsidR="001E00EB" w:rsidRPr="00543FE5">
        <w:rPr>
          <w:rFonts w:ascii="Book Antiqua" w:hAnsi="Book Antiqua"/>
          <w:sz w:val="24"/>
          <w:szCs w:val="24"/>
        </w:rPr>
        <w:t>s</w:t>
      </w:r>
      <w:r w:rsidR="00996390" w:rsidRPr="00543FE5">
        <w:rPr>
          <w:rFonts w:ascii="Book Antiqua" w:hAnsi="Book Antiqua"/>
          <w:sz w:val="24"/>
          <w:szCs w:val="24"/>
        </w:rPr>
        <w:t xml:space="preserve"> in the WT group, with</w:t>
      </w:r>
      <w:r w:rsidRPr="00543FE5">
        <w:rPr>
          <w:rFonts w:ascii="Book Antiqua" w:hAnsi="Book Antiqua"/>
          <w:sz w:val="24"/>
          <w:szCs w:val="24"/>
        </w:rPr>
        <w:t xml:space="preserve"> no significant change observed in</w:t>
      </w:r>
      <w:r w:rsidR="00552050" w:rsidRPr="00543FE5">
        <w:rPr>
          <w:rFonts w:ascii="Book Antiqua" w:hAnsi="Book Antiqua"/>
          <w:sz w:val="24"/>
          <w:szCs w:val="24"/>
        </w:rPr>
        <w:t xml:space="preserve"> the </w:t>
      </w:r>
      <w:r w:rsidR="00996390" w:rsidRPr="00543FE5">
        <w:rPr>
          <w:rFonts w:ascii="Book Antiqua" w:hAnsi="Book Antiqua"/>
          <w:sz w:val="24"/>
          <w:szCs w:val="24"/>
        </w:rPr>
        <w:t xml:space="preserve">Mut </w:t>
      </w:r>
      <w:r w:rsidR="00552050" w:rsidRPr="00543FE5">
        <w:rPr>
          <w:rFonts w:ascii="Book Antiqua" w:hAnsi="Book Antiqua"/>
          <w:sz w:val="24"/>
          <w:szCs w:val="24"/>
        </w:rPr>
        <w:t>group (Fig</w:t>
      </w:r>
      <w:r w:rsidR="001F029D">
        <w:rPr>
          <w:rFonts w:ascii="Book Antiqua" w:hAnsi="Book Antiqua"/>
          <w:sz w:val="24"/>
          <w:szCs w:val="24"/>
        </w:rPr>
        <w:t>ure</w:t>
      </w:r>
      <w:r w:rsidRPr="00543FE5">
        <w:rPr>
          <w:rFonts w:ascii="Book Antiqua" w:hAnsi="Book Antiqua"/>
          <w:sz w:val="24"/>
          <w:szCs w:val="24"/>
        </w:rPr>
        <w:t xml:space="preserve"> 5</w:t>
      </w:r>
      <w:r w:rsidR="007423D6" w:rsidRPr="00543FE5">
        <w:rPr>
          <w:rFonts w:ascii="Book Antiqua" w:hAnsi="Book Antiqua"/>
          <w:sz w:val="24"/>
          <w:szCs w:val="24"/>
        </w:rPr>
        <w:t>G</w:t>
      </w:r>
      <w:r w:rsidR="001F029D">
        <w:rPr>
          <w:rFonts w:ascii="Book Antiqua" w:hAnsi="Book Antiqua"/>
          <w:sz w:val="24"/>
          <w:szCs w:val="24"/>
        </w:rPr>
        <w:t xml:space="preserve"> and</w:t>
      </w:r>
      <w:r w:rsidR="007423D6" w:rsidRPr="00543FE5">
        <w:rPr>
          <w:rFonts w:ascii="Book Antiqua" w:hAnsi="Book Antiqua"/>
          <w:sz w:val="24"/>
          <w:szCs w:val="24"/>
        </w:rPr>
        <w:t xml:space="preserve"> H</w:t>
      </w:r>
      <w:r w:rsidRPr="00543FE5">
        <w:rPr>
          <w:rFonts w:ascii="Book Antiqua" w:hAnsi="Book Antiqua"/>
          <w:sz w:val="24"/>
          <w:szCs w:val="24"/>
        </w:rPr>
        <w:t>)</w:t>
      </w:r>
      <w:r w:rsidR="00097554" w:rsidRPr="00543FE5">
        <w:rPr>
          <w:rFonts w:ascii="Book Antiqua" w:hAnsi="Book Antiqua"/>
          <w:sz w:val="24"/>
          <w:szCs w:val="24"/>
        </w:rPr>
        <w:t xml:space="preserve">. </w:t>
      </w:r>
      <w:r w:rsidRPr="00543FE5">
        <w:rPr>
          <w:rFonts w:ascii="Book Antiqua" w:hAnsi="Book Antiqua"/>
          <w:sz w:val="24"/>
          <w:szCs w:val="24"/>
        </w:rPr>
        <w:t xml:space="preserve">Therefore, our results showed that IGF2BP1 </w:t>
      </w:r>
      <w:r w:rsidR="00097554" w:rsidRPr="00543FE5">
        <w:rPr>
          <w:rFonts w:ascii="Book Antiqua" w:hAnsi="Book Antiqua"/>
          <w:sz w:val="24"/>
          <w:szCs w:val="24"/>
        </w:rPr>
        <w:t>is a direct target of miR-494</w:t>
      </w:r>
      <w:r w:rsidRPr="00543FE5">
        <w:rPr>
          <w:rFonts w:ascii="Book Antiqua" w:hAnsi="Book Antiqua"/>
          <w:sz w:val="24"/>
          <w:szCs w:val="24"/>
        </w:rPr>
        <w:t xml:space="preserve"> in pancreatic cancer.</w:t>
      </w:r>
    </w:p>
    <w:p w14:paraId="6F3443F9" w14:textId="4357A711" w:rsidR="00A66217" w:rsidRPr="00543FE5" w:rsidRDefault="00A66217" w:rsidP="00543FE5">
      <w:pPr>
        <w:widowControl/>
        <w:adjustRightInd w:val="0"/>
        <w:snapToGrid w:val="0"/>
        <w:spacing w:line="360" w:lineRule="auto"/>
        <w:rPr>
          <w:rFonts w:ascii="Book Antiqua" w:hAnsi="Book Antiqua"/>
          <w:sz w:val="24"/>
          <w:szCs w:val="24"/>
        </w:rPr>
      </w:pPr>
    </w:p>
    <w:p w14:paraId="5462CBDF" w14:textId="7234DF47" w:rsidR="000D76ED" w:rsidRPr="00543FE5" w:rsidRDefault="00753A59" w:rsidP="00543FE5">
      <w:pPr>
        <w:widowControl/>
        <w:adjustRightInd w:val="0"/>
        <w:snapToGrid w:val="0"/>
        <w:spacing w:line="360" w:lineRule="auto"/>
        <w:rPr>
          <w:rFonts w:ascii="Book Antiqua" w:hAnsi="Book Antiqua"/>
          <w:b/>
          <w:i/>
          <w:sz w:val="24"/>
          <w:szCs w:val="24"/>
        </w:rPr>
      </w:pPr>
      <w:r>
        <w:rPr>
          <w:rFonts w:ascii="Book Antiqua" w:hAnsi="Book Antiqua"/>
          <w:b/>
          <w:i/>
          <w:sz w:val="24"/>
          <w:szCs w:val="24"/>
        </w:rPr>
        <w:t>M</w:t>
      </w:r>
      <w:r w:rsidRPr="00543FE5">
        <w:rPr>
          <w:rFonts w:ascii="Book Antiqua" w:hAnsi="Book Antiqua"/>
          <w:b/>
          <w:i/>
          <w:sz w:val="24"/>
          <w:szCs w:val="24"/>
        </w:rPr>
        <w:t>iR</w:t>
      </w:r>
      <w:r w:rsidR="000D76ED" w:rsidRPr="00543FE5">
        <w:rPr>
          <w:rFonts w:ascii="Book Antiqua" w:hAnsi="Book Antiqua"/>
          <w:b/>
          <w:i/>
          <w:sz w:val="24"/>
          <w:szCs w:val="24"/>
        </w:rPr>
        <w:t>-494 is involved in IGF2BP1-mediated pancreatic cancer</w:t>
      </w:r>
      <w:r w:rsidR="00C705DA" w:rsidRPr="00543FE5">
        <w:rPr>
          <w:rFonts w:ascii="Book Antiqua" w:hAnsi="Book Antiqua"/>
          <w:b/>
          <w:i/>
          <w:sz w:val="24"/>
          <w:szCs w:val="24"/>
        </w:rPr>
        <w:t xml:space="preserve"> cell proliferation</w:t>
      </w:r>
    </w:p>
    <w:p w14:paraId="6D340712" w14:textId="731A6F23" w:rsidR="000D76ED" w:rsidRPr="00543FE5" w:rsidRDefault="000D76ED" w:rsidP="001F029D">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To confirm whether IGF2BP1 </w:t>
      </w:r>
      <w:r w:rsidR="00753A59">
        <w:rPr>
          <w:rFonts w:ascii="Book Antiqua" w:hAnsi="Book Antiqua"/>
          <w:sz w:val="24"/>
          <w:szCs w:val="24"/>
        </w:rPr>
        <w:t>i</w:t>
      </w:r>
      <w:r w:rsidR="00753A59" w:rsidRPr="00543FE5">
        <w:rPr>
          <w:rFonts w:ascii="Book Antiqua" w:hAnsi="Book Antiqua"/>
          <w:sz w:val="24"/>
          <w:szCs w:val="24"/>
        </w:rPr>
        <w:t xml:space="preserve">s </w:t>
      </w:r>
      <w:r w:rsidRPr="00543FE5">
        <w:rPr>
          <w:rFonts w:ascii="Book Antiqua" w:hAnsi="Book Antiqua"/>
          <w:sz w:val="24"/>
          <w:szCs w:val="24"/>
        </w:rPr>
        <w:t>a functional target of miR-494, rescue experiments were performed in Mia PaCa</w:t>
      </w:r>
      <w:r w:rsidR="001E297C" w:rsidRPr="00543FE5">
        <w:rPr>
          <w:rFonts w:ascii="Book Antiqua" w:hAnsi="Book Antiqua"/>
          <w:sz w:val="24"/>
          <w:szCs w:val="24"/>
        </w:rPr>
        <w:t>-</w:t>
      </w:r>
      <w:r w:rsidRPr="00543FE5">
        <w:rPr>
          <w:rFonts w:ascii="Book Antiqua" w:hAnsi="Book Antiqua"/>
          <w:sz w:val="24"/>
          <w:szCs w:val="24"/>
        </w:rPr>
        <w:t>2</w:t>
      </w:r>
      <w:r w:rsidR="009350B0" w:rsidRPr="00543FE5">
        <w:rPr>
          <w:rFonts w:ascii="Book Antiqua" w:hAnsi="Book Antiqua"/>
          <w:sz w:val="24"/>
          <w:szCs w:val="24"/>
        </w:rPr>
        <w:t xml:space="preserve"> cells. The growth promotion</w:t>
      </w:r>
      <w:r w:rsidRPr="00543FE5">
        <w:rPr>
          <w:rFonts w:ascii="Book Antiqua" w:hAnsi="Book Antiqua"/>
          <w:sz w:val="24"/>
          <w:szCs w:val="24"/>
        </w:rPr>
        <w:t xml:space="preserve"> caused by IGF2BP1 reexpression was partly reversed </w:t>
      </w:r>
      <w:r w:rsidR="00716073" w:rsidRPr="00543FE5">
        <w:rPr>
          <w:rFonts w:ascii="Book Antiqua" w:hAnsi="Book Antiqua"/>
          <w:sz w:val="24"/>
          <w:szCs w:val="24"/>
        </w:rPr>
        <w:t>by the</w:t>
      </w:r>
      <w:r w:rsidRPr="00543FE5">
        <w:rPr>
          <w:rFonts w:ascii="Book Antiqua" w:hAnsi="Book Antiqua"/>
          <w:sz w:val="24"/>
          <w:szCs w:val="24"/>
        </w:rPr>
        <w:t xml:space="preserve"> miR-494 mimics as demonstrated by </w:t>
      </w:r>
      <w:r w:rsidR="00716073" w:rsidRPr="00543FE5">
        <w:rPr>
          <w:rFonts w:ascii="Book Antiqua" w:hAnsi="Book Antiqua"/>
          <w:sz w:val="24"/>
          <w:szCs w:val="24"/>
        </w:rPr>
        <w:t xml:space="preserve">the </w:t>
      </w:r>
      <w:r w:rsidRPr="00543FE5">
        <w:rPr>
          <w:rFonts w:ascii="Book Antiqua" w:hAnsi="Book Antiqua"/>
          <w:sz w:val="24"/>
          <w:szCs w:val="24"/>
        </w:rPr>
        <w:t>CCK</w:t>
      </w:r>
      <w:r w:rsidR="001E297C" w:rsidRPr="00543FE5">
        <w:rPr>
          <w:rFonts w:ascii="Book Antiqua" w:hAnsi="Book Antiqua"/>
          <w:sz w:val="24"/>
          <w:szCs w:val="24"/>
        </w:rPr>
        <w:t>-</w:t>
      </w:r>
      <w:r w:rsidRPr="00543FE5">
        <w:rPr>
          <w:rFonts w:ascii="Book Antiqua" w:hAnsi="Book Antiqua"/>
          <w:sz w:val="24"/>
          <w:szCs w:val="24"/>
        </w:rPr>
        <w:t>8 assay</w:t>
      </w:r>
      <w:r w:rsidR="00A31CE7" w:rsidRPr="00543FE5">
        <w:rPr>
          <w:rFonts w:ascii="Book Antiqua" w:hAnsi="Book Antiqua"/>
          <w:sz w:val="24"/>
          <w:szCs w:val="24"/>
        </w:rPr>
        <w:t>s</w:t>
      </w:r>
      <w:r w:rsidR="00552050" w:rsidRPr="00543FE5">
        <w:rPr>
          <w:rFonts w:ascii="Book Antiqua" w:hAnsi="Book Antiqua"/>
          <w:sz w:val="24"/>
          <w:szCs w:val="24"/>
        </w:rPr>
        <w:t xml:space="preserve"> (Fig</w:t>
      </w:r>
      <w:r w:rsidR="001F029D">
        <w:rPr>
          <w:rFonts w:ascii="Book Antiqua" w:hAnsi="Book Antiqua"/>
          <w:sz w:val="24"/>
          <w:szCs w:val="24"/>
        </w:rPr>
        <w:t>ure</w:t>
      </w:r>
      <w:r w:rsidR="00552050" w:rsidRPr="00543FE5">
        <w:rPr>
          <w:rFonts w:ascii="Book Antiqua" w:hAnsi="Book Antiqua"/>
          <w:sz w:val="24"/>
          <w:szCs w:val="24"/>
        </w:rPr>
        <w:t xml:space="preserve"> </w:t>
      </w:r>
      <w:r w:rsidR="009350B0" w:rsidRPr="00543FE5">
        <w:rPr>
          <w:rFonts w:ascii="Book Antiqua" w:hAnsi="Book Antiqua"/>
          <w:sz w:val="24"/>
          <w:szCs w:val="24"/>
        </w:rPr>
        <w:t>6</w:t>
      </w:r>
      <w:r w:rsidR="007423D6" w:rsidRPr="00543FE5">
        <w:rPr>
          <w:rFonts w:ascii="Book Antiqua" w:hAnsi="Book Antiqua"/>
          <w:sz w:val="24"/>
          <w:szCs w:val="24"/>
        </w:rPr>
        <w:t>A</w:t>
      </w:r>
      <w:r w:rsidRPr="00543FE5">
        <w:rPr>
          <w:rFonts w:ascii="Book Antiqua" w:hAnsi="Book Antiqua"/>
          <w:sz w:val="24"/>
          <w:szCs w:val="24"/>
        </w:rPr>
        <w:t xml:space="preserve">). </w:t>
      </w:r>
      <w:r w:rsidR="00753A59">
        <w:rPr>
          <w:rFonts w:ascii="Book Antiqua" w:hAnsi="Book Antiqua"/>
          <w:sz w:val="24"/>
          <w:szCs w:val="24"/>
        </w:rPr>
        <w:t>C</w:t>
      </w:r>
      <w:r w:rsidRPr="00543FE5">
        <w:rPr>
          <w:rFonts w:ascii="Book Antiqua" w:hAnsi="Book Antiqua"/>
          <w:sz w:val="24"/>
          <w:szCs w:val="24"/>
        </w:rPr>
        <w:t>ell apoptosis analysis revealed that reexpression of miR-494 induced apoptosis of Mia PaCa</w:t>
      </w:r>
      <w:r w:rsidR="001E297C" w:rsidRPr="00543FE5">
        <w:rPr>
          <w:rFonts w:ascii="Book Antiqua" w:hAnsi="Book Antiqua"/>
          <w:sz w:val="24"/>
          <w:szCs w:val="24"/>
        </w:rPr>
        <w:t>-</w:t>
      </w:r>
      <w:r w:rsidRPr="00543FE5">
        <w:rPr>
          <w:rFonts w:ascii="Book Antiqua" w:hAnsi="Book Antiqua"/>
          <w:sz w:val="24"/>
          <w:szCs w:val="24"/>
        </w:rPr>
        <w:t>2 cells</w:t>
      </w:r>
      <w:r w:rsidR="00716073" w:rsidRPr="00543FE5">
        <w:rPr>
          <w:rFonts w:ascii="Book Antiqua" w:hAnsi="Book Antiqua"/>
          <w:sz w:val="24"/>
          <w:szCs w:val="24"/>
        </w:rPr>
        <w:t>,</w:t>
      </w:r>
      <w:r w:rsidRPr="00543FE5">
        <w:rPr>
          <w:rFonts w:ascii="Book Antiqua" w:hAnsi="Book Antiqua"/>
          <w:sz w:val="24"/>
          <w:szCs w:val="24"/>
        </w:rPr>
        <w:t xml:space="preserve"> which was pr</w:t>
      </w:r>
      <w:r w:rsidR="00716073" w:rsidRPr="00543FE5">
        <w:rPr>
          <w:rFonts w:ascii="Book Antiqua" w:hAnsi="Book Antiqua"/>
          <w:sz w:val="24"/>
          <w:szCs w:val="24"/>
        </w:rPr>
        <w:t>eserved</w:t>
      </w:r>
      <w:r w:rsidRPr="00543FE5">
        <w:rPr>
          <w:rFonts w:ascii="Book Antiqua" w:hAnsi="Book Antiqua"/>
          <w:sz w:val="24"/>
          <w:szCs w:val="24"/>
        </w:rPr>
        <w:t xml:space="preserve"> by </w:t>
      </w:r>
      <w:r w:rsidR="00716073" w:rsidRPr="00543FE5">
        <w:rPr>
          <w:rFonts w:ascii="Book Antiqua" w:hAnsi="Book Antiqua"/>
          <w:sz w:val="24"/>
          <w:szCs w:val="24"/>
        </w:rPr>
        <w:t xml:space="preserve">the </w:t>
      </w:r>
      <w:r w:rsidR="00552050" w:rsidRPr="00543FE5">
        <w:rPr>
          <w:rFonts w:ascii="Book Antiqua" w:hAnsi="Book Antiqua"/>
          <w:sz w:val="24"/>
          <w:szCs w:val="24"/>
        </w:rPr>
        <w:t>regulation of IGF2BP1 (Fig</w:t>
      </w:r>
      <w:r w:rsidR="001F029D">
        <w:rPr>
          <w:rFonts w:ascii="Book Antiqua" w:hAnsi="Book Antiqua"/>
          <w:sz w:val="24"/>
          <w:szCs w:val="24"/>
        </w:rPr>
        <w:t>ure</w:t>
      </w:r>
      <w:r w:rsidRPr="00543FE5">
        <w:rPr>
          <w:rFonts w:ascii="Book Antiqua" w:hAnsi="Book Antiqua"/>
          <w:sz w:val="24"/>
          <w:szCs w:val="24"/>
        </w:rPr>
        <w:t xml:space="preserve"> </w:t>
      </w:r>
      <w:r w:rsidR="009350B0" w:rsidRPr="00543FE5">
        <w:rPr>
          <w:rFonts w:ascii="Book Antiqua" w:hAnsi="Book Antiqua"/>
          <w:sz w:val="24"/>
          <w:szCs w:val="24"/>
        </w:rPr>
        <w:t>6</w:t>
      </w:r>
      <w:r w:rsidR="007423D6" w:rsidRPr="00543FE5">
        <w:rPr>
          <w:rFonts w:ascii="Book Antiqua" w:hAnsi="Book Antiqua"/>
          <w:sz w:val="24"/>
          <w:szCs w:val="24"/>
        </w:rPr>
        <w:t>B</w:t>
      </w:r>
      <w:r w:rsidRPr="00543FE5">
        <w:rPr>
          <w:rFonts w:ascii="Book Antiqua" w:hAnsi="Book Antiqua"/>
          <w:sz w:val="24"/>
          <w:szCs w:val="24"/>
        </w:rPr>
        <w:t xml:space="preserve">). </w:t>
      </w:r>
      <w:r w:rsidR="00753A59">
        <w:rPr>
          <w:rFonts w:ascii="Book Antiqua" w:hAnsi="Book Antiqua"/>
          <w:sz w:val="24"/>
          <w:szCs w:val="24"/>
        </w:rPr>
        <w:t>C</w:t>
      </w:r>
      <w:r w:rsidRPr="00543FE5">
        <w:rPr>
          <w:rFonts w:ascii="Book Antiqua" w:hAnsi="Book Antiqua"/>
          <w:sz w:val="24"/>
          <w:szCs w:val="24"/>
        </w:rPr>
        <w:t>ell cycle analysis revealed that Mia PaCa</w:t>
      </w:r>
      <w:r w:rsidR="001E297C" w:rsidRPr="00543FE5">
        <w:rPr>
          <w:rFonts w:ascii="Book Antiqua" w:hAnsi="Book Antiqua"/>
          <w:sz w:val="24"/>
          <w:szCs w:val="24"/>
        </w:rPr>
        <w:t>-</w:t>
      </w:r>
      <w:r w:rsidRPr="00543FE5">
        <w:rPr>
          <w:rFonts w:ascii="Book Antiqua" w:hAnsi="Book Antiqua"/>
          <w:sz w:val="24"/>
          <w:szCs w:val="24"/>
        </w:rPr>
        <w:t xml:space="preserve">2 cells accumulated </w:t>
      </w:r>
      <w:r w:rsidR="00716073" w:rsidRPr="00543FE5">
        <w:rPr>
          <w:rFonts w:ascii="Book Antiqua" w:hAnsi="Book Antiqua"/>
          <w:sz w:val="24"/>
          <w:szCs w:val="24"/>
        </w:rPr>
        <w:t xml:space="preserve">in the </w:t>
      </w:r>
      <w:r w:rsidRPr="00543FE5">
        <w:rPr>
          <w:rFonts w:ascii="Book Antiqua" w:hAnsi="Book Antiqua"/>
          <w:sz w:val="24"/>
          <w:szCs w:val="24"/>
        </w:rPr>
        <w:t>G1 phase due to upregulated IGF2BP1</w:t>
      </w:r>
      <w:r w:rsidR="00716073" w:rsidRPr="00543FE5">
        <w:rPr>
          <w:rFonts w:ascii="Book Antiqua" w:hAnsi="Book Antiqua"/>
          <w:sz w:val="24"/>
          <w:szCs w:val="24"/>
        </w:rPr>
        <w:t xml:space="preserve">, and the cells </w:t>
      </w:r>
      <w:r w:rsidRPr="00543FE5">
        <w:rPr>
          <w:rFonts w:ascii="Book Antiqua" w:hAnsi="Book Antiqua"/>
          <w:sz w:val="24"/>
          <w:szCs w:val="24"/>
        </w:rPr>
        <w:t xml:space="preserve">partially transitioned into </w:t>
      </w:r>
      <w:r w:rsidR="00716073" w:rsidRPr="00543FE5">
        <w:rPr>
          <w:rFonts w:ascii="Book Antiqua" w:hAnsi="Book Antiqua"/>
          <w:sz w:val="24"/>
          <w:szCs w:val="24"/>
        </w:rPr>
        <w:t>the S/G2 phase following co</w:t>
      </w:r>
      <w:r w:rsidRPr="00543FE5">
        <w:rPr>
          <w:rFonts w:ascii="Book Antiqua" w:hAnsi="Book Antiqua"/>
          <w:sz w:val="24"/>
          <w:szCs w:val="24"/>
        </w:rPr>
        <w:t xml:space="preserve">transfection with </w:t>
      </w:r>
      <w:r w:rsidR="00716073" w:rsidRPr="00543FE5">
        <w:rPr>
          <w:rFonts w:ascii="Book Antiqua" w:hAnsi="Book Antiqua"/>
          <w:sz w:val="24"/>
          <w:szCs w:val="24"/>
        </w:rPr>
        <w:t xml:space="preserve">the </w:t>
      </w:r>
      <w:r w:rsidR="00552050" w:rsidRPr="00543FE5">
        <w:rPr>
          <w:rFonts w:ascii="Book Antiqua" w:hAnsi="Book Antiqua"/>
          <w:sz w:val="24"/>
          <w:szCs w:val="24"/>
        </w:rPr>
        <w:t>miR-494 mimics (Fig</w:t>
      </w:r>
      <w:r w:rsidR="001F029D">
        <w:rPr>
          <w:rFonts w:ascii="Book Antiqua" w:hAnsi="Book Antiqua"/>
          <w:sz w:val="24"/>
          <w:szCs w:val="24"/>
        </w:rPr>
        <w:t>ure</w:t>
      </w:r>
      <w:r w:rsidRPr="00543FE5">
        <w:rPr>
          <w:rFonts w:ascii="Book Antiqua" w:hAnsi="Book Antiqua"/>
          <w:sz w:val="24"/>
          <w:szCs w:val="24"/>
        </w:rPr>
        <w:t xml:space="preserve"> </w:t>
      </w:r>
      <w:r w:rsidR="009350B0" w:rsidRPr="00543FE5">
        <w:rPr>
          <w:rFonts w:ascii="Book Antiqua" w:hAnsi="Book Antiqua"/>
          <w:sz w:val="24"/>
          <w:szCs w:val="24"/>
        </w:rPr>
        <w:t>6</w:t>
      </w:r>
      <w:r w:rsidR="007423D6" w:rsidRPr="00543FE5">
        <w:rPr>
          <w:rFonts w:ascii="Book Antiqua" w:hAnsi="Book Antiqua"/>
          <w:sz w:val="24"/>
          <w:szCs w:val="24"/>
        </w:rPr>
        <w:t>C</w:t>
      </w:r>
      <w:r w:rsidR="00716073" w:rsidRPr="00543FE5">
        <w:rPr>
          <w:rFonts w:ascii="Book Antiqua" w:hAnsi="Book Antiqua"/>
          <w:sz w:val="24"/>
          <w:szCs w:val="24"/>
        </w:rPr>
        <w:t>). Furthermore, co</w:t>
      </w:r>
      <w:r w:rsidRPr="00543FE5">
        <w:rPr>
          <w:rFonts w:ascii="Book Antiqua" w:hAnsi="Book Antiqua"/>
          <w:sz w:val="24"/>
          <w:szCs w:val="24"/>
        </w:rPr>
        <w:t>transfection of miR-</w:t>
      </w:r>
      <w:r w:rsidR="009350B0" w:rsidRPr="00543FE5">
        <w:rPr>
          <w:rFonts w:ascii="Book Antiqua" w:hAnsi="Book Antiqua"/>
          <w:sz w:val="24"/>
          <w:szCs w:val="24"/>
        </w:rPr>
        <w:t xml:space="preserve">494 reduced phosphorylation levels of </w:t>
      </w:r>
      <w:r w:rsidR="00FC219E" w:rsidRPr="00543FE5">
        <w:rPr>
          <w:rFonts w:ascii="Book Antiqua" w:hAnsi="Book Antiqua"/>
          <w:sz w:val="24"/>
          <w:szCs w:val="24"/>
        </w:rPr>
        <w:t>AKT</w:t>
      </w:r>
      <w:r w:rsidR="00452433">
        <w:rPr>
          <w:rFonts w:ascii="Book Antiqua" w:hAnsi="Book Antiqua"/>
          <w:sz w:val="24"/>
          <w:szCs w:val="24"/>
        </w:rPr>
        <w:t xml:space="preserve"> </w:t>
      </w:r>
      <w:r w:rsidR="0052491D" w:rsidRPr="00543FE5">
        <w:rPr>
          <w:rFonts w:ascii="Book Antiqua" w:hAnsi="Book Antiqua"/>
          <w:sz w:val="24"/>
          <w:szCs w:val="24"/>
        </w:rPr>
        <w:t>(Ser473)</w:t>
      </w:r>
      <w:r w:rsidR="00716073" w:rsidRPr="00543FE5">
        <w:rPr>
          <w:rFonts w:ascii="Book Antiqua" w:hAnsi="Book Antiqua"/>
          <w:sz w:val="24"/>
          <w:szCs w:val="24"/>
        </w:rPr>
        <w:t>, which was</w:t>
      </w:r>
      <w:r w:rsidR="009350B0" w:rsidRPr="00543FE5">
        <w:rPr>
          <w:rFonts w:ascii="Book Antiqua" w:hAnsi="Book Antiqua"/>
          <w:sz w:val="24"/>
          <w:szCs w:val="24"/>
        </w:rPr>
        <w:t xml:space="preserve"> mediated b</w:t>
      </w:r>
      <w:r w:rsidR="00552050" w:rsidRPr="00543FE5">
        <w:rPr>
          <w:rFonts w:ascii="Book Antiqua" w:hAnsi="Book Antiqua"/>
          <w:sz w:val="24"/>
          <w:szCs w:val="24"/>
        </w:rPr>
        <w:t>y IGF2BP1 overexpression (Fig</w:t>
      </w:r>
      <w:r w:rsidR="001F029D">
        <w:rPr>
          <w:rFonts w:ascii="Book Antiqua" w:hAnsi="Book Antiqua"/>
          <w:sz w:val="24"/>
          <w:szCs w:val="24"/>
        </w:rPr>
        <w:t>ure</w:t>
      </w:r>
      <w:r w:rsidR="009350B0" w:rsidRPr="00543FE5">
        <w:rPr>
          <w:rFonts w:ascii="Book Antiqua" w:hAnsi="Book Antiqua"/>
          <w:sz w:val="24"/>
          <w:szCs w:val="24"/>
        </w:rPr>
        <w:t xml:space="preserve"> 6</w:t>
      </w:r>
      <w:r w:rsidR="007423D6" w:rsidRPr="00543FE5">
        <w:rPr>
          <w:rFonts w:ascii="Book Antiqua" w:hAnsi="Book Antiqua"/>
          <w:sz w:val="24"/>
          <w:szCs w:val="24"/>
        </w:rPr>
        <w:t>D</w:t>
      </w:r>
      <w:r w:rsidR="009350B0" w:rsidRPr="00543FE5">
        <w:rPr>
          <w:rFonts w:ascii="Book Antiqua" w:hAnsi="Book Antiqua"/>
          <w:sz w:val="24"/>
          <w:szCs w:val="24"/>
        </w:rPr>
        <w:t xml:space="preserve">). </w:t>
      </w:r>
      <w:r w:rsidR="00996390" w:rsidRPr="00543FE5">
        <w:rPr>
          <w:rFonts w:ascii="Book Antiqua" w:hAnsi="Book Antiqua"/>
          <w:sz w:val="24"/>
          <w:szCs w:val="24"/>
        </w:rPr>
        <w:t>Furthermore, a negative correlation between IGF2BP1 and miR-494 expression was observed in our clinical samples</w:t>
      </w:r>
      <w:r w:rsidR="009350B0" w:rsidRPr="00543FE5">
        <w:rPr>
          <w:rFonts w:ascii="Book Antiqua" w:hAnsi="Book Antiqua"/>
          <w:sz w:val="24"/>
          <w:szCs w:val="24"/>
        </w:rPr>
        <w:t xml:space="preserve"> </w:t>
      </w:r>
      <w:r w:rsidR="00E13E5B" w:rsidRPr="00543FE5">
        <w:rPr>
          <w:rFonts w:ascii="Book Antiqua" w:hAnsi="Book Antiqua"/>
          <w:sz w:val="24"/>
          <w:szCs w:val="24"/>
        </w:rPr>
        <w:t>(</w:t>
      </w:r>
      <w:r w:rsidR="00552050" w:rsidRPr="00543FE5">
        <w:rPr>
          <w:rFonts w:ascii="Book Antiqua" w:hAnsi="Book Antiqua"/>
          <w:sz w:val="24"/>
          <w:szCs w:val="24"/>
        </w:rPr>
        <w:t>Fig</w:t>
      </w:r>
      <w:r w:rsidR="001F029D">
        <w:rPr>
          <w:rFonts w:ascii="Book Antiqua" w:hAnsi="Book Antiqua"/>
          <w:sz w:val="24"/>
          <w:szCs w:val="24"/>
        </w:rPr>
        <w:t>ure</w:t>
      </w:r>
      <w:r w:rsidR="009350B0" w:rsidRPr="00543FE5">
        <w:rPr>
          <w:rFonts w:ascii="Book Antiqua" w:hAnsi="Book Antiqua"/>
          <w:sz w:val="24"/>
          <w:szCs w:val="24"/>
        </w:rPr>
        <w:t xml:space="preserve"> 6</w:t>
      </w:r>
      <w:r w:rsidR="007423D6" w:rsidRPr="00543FE5">
        <w:rPr>
          <w:rFonts w:ascii="Book Antiqua" w:hAnsi="Book Antiqua"/>
          <w:sz w:val="24"/>
          <w:szCs w:val="24"/>
        </w:rPr>
        <w:t>E</w:t>
      </w:r>
      <w:r w:rsidR="00970932" w:rsidRPr="00543FE5">
        <w:rPr>
          <w:rFonts w:ascii="Book Antiqua" w:hAnsi="Book Antiqua"/>
          <w:sz w:val="24"/>
          <w:szCs w:val="24"/>
        </w:rPr>
        <w:t xml:space="preserve">, </w:t>
      </w:r>
      <w:r w:rsidR="00970932" w:rsidRPr="001F029D">
        <w:rPr>
          <w:rFonts w:ascii="Book Antiqua" w:hAnsi="Book Antiqua"/>
          <w:i/>
          <w:iCs/>
          <w:sz w:val="24"/>
          <w:szCs w:val="24"/>
        </w:rPr>
        <w:t>n</w:t>
      </w:r>
      <w:r w:rsidR="001F029D">
        <w:rPr>
          <w:rFonts w:ascii="Book Antiqua" w:hAnsi="Book Antiqua"/>
          <w:sz w:val="24"/>
          <w:szCs w:val="24"/>
        </w:rPr>
        <w:t xml:space="preserve"> </w:t>
      </w:r>
      <w:r w:rsidR="00970932" w:rsidRPr="00543FE5">
        <w:rPr>
          <w:rFonts w:ascii="Book Antiqua" w:hAnsi="Book Antiqua"/>
          <w:sz w:val="24"/>
          <w:szCs w:val="24"/>
        </w:rPr>
        <w:t>=</w:t>
      </w:r>
      <w:r w:rsidR="001F029D">
        <w:rPr>
          <w:rFonts w:ascii="Book Antiqua" w:hAnsi="Book Antiqua"/>
          <w:sz w:val="24"/>
          <w:szCs w:val="24"/>
        </w:rPr>
        <w:t xml:space="preserve"> </w:t>
      </w:r>
      <w:r w:rsidR="00970932" w:rsidRPr="00543FE5">
        <w:rPr>
          <w:rFonts w:ascii="Book Antiqua" w:hAnsi="Book Antiqua"/>
          <w:sz w:val="24"/>
          <w:szCs w:val="24"/>
        </w:rPr>
        <w:t>30</w:t>
      </w:r>
      <w:r w:rsidR="009350B0" w:rsidRPr="00543FE5">
        <w:rPr>
          <w:rFonts w:ascii="Book Antiqua" w:hAnsi="Book Antiqua"/>
          <w:sz w:val="24"/>
          <w:szCs w:val="24"/>
        </w:rPr>
        <w:t>). Kaplan–Meier curves demonstrate</w:t>
      </w:r>
      <w:r w:rsidR="00716073" w:rsidRPr="00543FE5">
        <w:rPr>
          <w:rFonts w:ascii="Book Antiqua" w:hAnsi="Book Antiqua"/>
          <w:sz w:val="24"/>
          <w:szCs w:val="24"/>
        </w:rPr>
        <w:t>d</w:t>
      </w:r>
      <w:r w:rsidR="009350B0" w:rsidRPr="00543FE5">
        <w:rPr>
          <w:rFonts w:ascii="Book Antiqua" w:hAnsi="Book Antiqua"/>
          <w:sz w:val="24"/>
          <w:szCs w:val="24"/>
        </w:rPr>
        <w:t xml:space="preserve"> that pancreatic cancer patients with high </w:t>
      </w:r>
      <w:r w:rsidR="00716073" w:rsidRPr="00543FE5">
        <w:rPr>
          <w:rFonts w:ascii="Book Antiqua" w:hAnsi="Book Antiqua"/>
          <w:sz w:val="24"/>
          <w:szCs w:val="24"/>
        </w:rPr>
        <w:t>miR-494</w:t>
      </w:r>
      <w:r w:rsidR="009350B0" w:rsidRPr="00543FE5">
        <w:rPr>
          <w:rFonts w:ascii="Book Antiqua" w:hAnsi="Book Antiqua"/>
          <w:sz w:val="24"/>
          <w:szCs w:val="24"/>
        </w:rPr>
        <w:t xml:space="preserve"> expression</w:t>
      </w:r>
      <w:r w:rsidR="00836698" w:rsidRPr="00543FE5">
        <w:rPr>
          <w:rFonts w:ascii="Book Antiqua" w:hAnsi="Book Antiqua"/>
          <w:sz w:val="24"/>
          <w:szCs w:val="24"/>
        </w:rPr>
        <w:t xml:space="preserve"> </w:t>
      </w:r>
      <w:r w:rsidR="001F1AF8" w:rsidRPr="00543FE5">
        <w:rPr>
          <w:rFonts w:ascii="Book Antiqua" w:hAnsi="Book Antiqua"/>
          <w:sz w:val="24"/>
          <w:szCs w:val="24"/>
        </w:rPr>
        <w:t>(</w:t>
      </w:r>
      <w:r w:rsidR="001F1AF8" w:rsidRPr="001F029D">
        <w:rPr>
          <w:rFonts w:ascii="Book Antiqua" w:hAnsi="Book Antiqua"/>
          <w:i/>
          <w:iCs/>
          <w:sz w:val="24"/>
          <w:szCs w:val="24"/>
        </w:rPr>
        <w:t>n</w:t>
      </w:r>
      <w:r w:rsidR="001F029D">
        <w:rPr>
          <w:rFonts w:ascii="Book Antiqua" w:hAnsi="Book Antiqua"/>
          <w:sz w:val="24"/>
          <w:szCs w:val="24"/>
        </w:rPr>
        <w:t xml:space="preserve"> </w:t>
      </w:r>
      <w:r w:rsidR="001F1AF8" w:rsidRPr="00543FE5">
        <w:rPr>
          <w:rFonts w:ascii="Book Antiqua" w:hAnsi="Book Antiqua"/>
          <w:sz w:val="24"/>
          <w:szCs w:val="24"/>
        </w:rPr>
        <w:t>=</w:t>
      </w:r>
      <w:r w:rsidR="001F029D">
        <w:rPr>
          <w:rFonts w:ascii="Book Antiqua" w:hAnsi="Book Antiqua"/>
          <w:sz w:val="24"/>
          <w:szCs w:val="24"/>
        </w:rPr>
        <w:t xml:space="preserve"> </w:t>
      </w:r>
      <w:r w:rsidR="001F1AF8" w:rsidRPr="00543FE5">
        <w:rPr>
          <w:rFonts w:ascii="Book Antiqua" w:hAnsi="Book Antiqua"/>
          <w:sz w:val="24"/>
          <w:szCs w:val="24"/>
        </w:rPr>
        <w:t xml:space="preserve">15) </w:t>
      </w:r>
      <w:r w:rsidR="00836698" w:rsidRPr="00543FE5">
        <w:rPr>
          <w:rFonts w:ascii="Book Antiqua" w:hAnsi="Book Antiqua"/>
          <w:sz w:val="24"/>
          <w:szCs w:val="24"/>
        </w:rPr>
        <w:t xml:space="preserve">had </w:t>
      </w:r>
      <w:r w:rsidR="00753A59">
        <w:rPr>
          <w:rFonts w:ascii="Book Antiqua" w:hAnsi="Book Antiqua"/>
          <w:sz w:val="24"/>
          <w:szCs w:val="24"/>
        </w:rPr>
        <w:t xml:space="preserve">a </w:t>
      </w:r>
      <w:r w:rsidR="00836698" w:rsidRPr="00543FE5">
        <w:rPr>
          <w:rFonts w:ascii="Book Antiqua" w:hAnsi="Book Antiqua"/>
          <w:sz w:val="24"/>
          <w:szCs w:val="24"/>
        </w:rPr>
        <w:t>better OS</w:t>
      </w:r>
      <w:r w:rsidR="009350B0" w:rsidRPr="00543FE5">
        <w:rPr>
          <w:rFonts w:ascii="Book Antiqua" w:hAnsi="Book Antiqua"/>
          <w:sz w:val="24"/>
          <w:szCs w:val="24"/>
        </w:rPr>
        <w:t xml:space="preserve"> than those with </w:t>
      </w:r>
      <w:r w:rsidR="00716073" w:rsidRPr="00543FE5">
        <w:rPr>
          <w:rFonts w:ascii="Book Antiqua" w:hAnsi="Book Antiqua"/>
          <w:sz w:val="24"/>
          <w:szCs w:val="24"/>
        </w:rPr>
        <w:t>low</w:t>
      </w:r>
      <w:r w:rsidR="009350B0" w:rsidRPr="00543FE5">
        <w:rPr>
          <w:rFonts w:ascii="Book Antiqua" w:hAnsi="Book Antiqua"/>
          <w:sz w:val="24"/>
          <w:szCs w:val="24"/>
        </w:rPr>
        <w:t xml:space="preserve"> </w:t>
      </w:r>
      <w:r w:rsidR="00716073" w:rsidRPr="00543FE5">
        <w:rPr>
          <w:rFonts w:ascii="Book Antiqua" w:hAnsi="Book Antiqua"/>
          <w:sz w:val="24"/>
          <w:szCs w:val="24"/>
        </w:rPr>
        <w:t>miR-494 expression</w:t>
      </w:r>
      <w:r w:rsidR="001F1AF8" w:rsidRPr="00543FE5">
        <w:rPr>
          <w:rFonts w:ascii="Book Antiqua" w:hAnsi="Book Antiqua"/>
          <w:sz w:val="24"/>
          <w:szCs w:val="24"/>
        </w:rPr>
        <w:t xml:space="preserve"> (</w:t>
      </w:r>
      <w:r w:rsidR="001F1AF8" w:rsidRPr="001F029D">
        <w:rPr>
          <w:rFonts w:ascii="Book Antiqua" w:hAnsi="Book Antiqua"/>
          <w:i/>
          <w:iCs/>
          <w:sz w:val="24"/>
          <w:szCs w:val="24"/>
        </w:rPr>
        <w:t>n</w:t>
      </w:r>
      <w:r w:rsidR="001F029D">
        <w:rPr>
          <w:rFonts w:ascii="Book Antiqua" w:hAnsi="Book Antiqua"/>
          <w:sz w:val="24"/>
          <w:szCs w:val="24"/>
        </w:rPr>
        <w:t xml:space="preserve"> </w:t>
      </w:r>
      <w:r w:rsidR="001F1AF8" w:rsidRPr="00543FE5">
        <w:rPr>
          <w:rFonts w:ascii="Book Antiqua" w:hAnsi="Book Antiqua"/>
          <w:sz w:val="24"/>
          <w:szCs w:val="24"/>
        </w:rPr>
        <w:t>=</w:t>
      </w:r>
      <w:r w:rsidR="001F029D">
        <w:rPr>
          <w:rFonts w:ascii="Book Antiqua" w:hAnsi="Book Antiqua"/>
          <w:sz w:val="24"/>
          <w:szCs w:val="24"/>
        </w:rPr>
        <w:t xml:space="preserve"> </w:t>
      </w:r>
      <w:r w:rsidR="001F1AF8" w:rsidRPr="00543FE5">
        <w:rPr>
          <w:rFonts w:ascii="Book Antiqua" w:hAnsi="Book Antiqua"/>
          <w:sz w:val="24"/>
          <w:szCs w:val="24"/>
        </w:rPr>
        <w:t>15)</w:t>
      </w:r>
      <w:r w:rsidR="00552050" w:rsidRPr="00543FE5">
        <w:rPr>
          <w:rFonts w:ascii="Book Antiqua" w:hAnsi="Book Antiqua"/>
          <w:sz w:val="24"/>
          <w:szCs w:val="24"/>
        </w:rPr>
        <w:t xml:space="preserve"> (Fig</w:t>
      </w:r>
      <w:r w:rsidR="001F029D">
        <w:rPr>
          <w:rFonts w:ascii="Book Antiqua" w:hAnsi="Book Antiqua"/>
          <w:sz w:val="24"/>
          <w:szCs w:val="24"/>
        </w:rPr>
        <w:t>ure</w:t>
      </w:r>
      <w:r w:rsidR="009350B0" w:rsidRPr="00543FE5">
        <w:rPr>
          <w:rFonts w:ascii="Book Antiqua" w:hAnsi="Book Antiqua"/>
          <w:sz w:val="24"/>
          <w:szCs w:val="24"/>
        </w:rPr>
        <w:t xml:space="preserve"> 6</w:t>
      </w:r>
      <w:r w:rsidR="007423D6" w:rsidRPr="00543FE5">
        <w:rPr>
          <w:rFonts w:ascii="Book Antiqua" w:hAnsi="Book Antiqua"/>
          <w:sz w:val="24"/>
          <w:szCs w:val="24"/>
        </w:rPr>
        <w:t>F</w:t>
      </w:r>
      <w:r w:rsidR="00753A59">
        <w:rPr>
          <w:rFonts w:ascii="Book Antiqua" w:hAnsi="Book Antiqua"/>
          <w:sz w:val="24"/>
          <w:szCs w:val="24"/>
        </w:rPr>
        <w:t>;</w:t>
      </w:r>
      <w:r w:rsidR="00753A59" w:rsidRPr="00543FE5">
        <w:rPr>
          <w:rFonts w:ascii="Book Antiqua" w:hAnsi="Book Antiqua"/>
          <w:sz w:val="24"/>
          <w:szCs w:val="24"/>
        </w:rPr>
        <w:t xml:space="preserve"> </w:t>
      </w:r>
      <w:r w:rsidR="001D6EE0" w:rsidRPr="00543FE5">
        <w:rPr>
          <w:rFonts w:ascii="Book Antiqua" w:hAnsi="Book Antiqua"/>
          <w:sz w:val="24"/>
          <w:szCs w:val="24"/>
        </w:rPr>
        <w:t xml:space="preserve">12 </w:t>
      </w:r>
      <w:r w:rsidR="00FB0099">
        <w:rPr>
          <w:rFonts w:ascii="Book Antiqua" w:hAnsi="Book Antiqua"/>
          <w:sz w:val="24"/>
          <w:szCs w:val="24"/>
        </w:rPr>
        <w:t>mo</w:t>
      </w:r>
      <w:r w:rsidR="001D6EE0" w:rsidRPr="00543FE5">
        <w:rPr>
          <w:rFonts w:ascii="Book Antiqua" w:hAnsi="Book Antiqua"/>
          <w:sz w:val="24"/>
          <w:szCs w:val="24"/>
        </w:rPr>
        <w:t xml:space="preserve"> </w:t>
      </w:r>
      <w:r w:rsidR="001D6EE0" w:rsidRPr="00FB0099">
        <w:rPr>
          <w:rFonts w:ascii="Book Antiqua" w:hAnsi="Book Antiqua"/>
          <w:i/>
          <w:iCs/>
          <w:sz w:val="24"/>
          <w:szCs w:val="24"/>
        </w:rPr>
        <w:t>vs</w:t>
      </w:r>
      <w:r w:rsidR="001D6EE0" w:rsidRPr="00543FE5">
        <w:rPr>
          <w:rFonts w:ascii="Book Antiqua" w:hAnsi="Book Antiqua"/>
          <w:sz w:val="24"/>
          <w:szCs w:val="24"/>
        </w:rPr>
        <w:t xml:space="preserve"> 23 </w:t>
      </w:r>
      <w:r w:rsidR="00FB0099">
        <w:rPr>
          <w:rFonts w:ascii="Book Antiqua" w:hAnsi="Book Antiqua"/>
          <w:sz w:val="24"/>
          <w:szCs w:val="24"/>
        </w:rPr>
        <w:t>mo</w:t>
      </w:r>
      <w:r w:rsidR="00753A59">
        <w:rPr>
          <w:rFonts w:ascii="Book Antiqua" w:hAnsi="Book Antiqua"/>
          <w:sz w:val="24"/>
          <w:szCs w:val="24"/>
        </w:rPr>
        <w:t>,</w:t>
      </w:r>
      <w:r w:rsidR="00753A59" w:rsidRPr="00543FE5">
        <w:rPr>
          <w:rFonts w:ascii="Book Antiqua" w:hAnsi="Book Antiqua"/>
          <w:sz w:val="24"/>
          <w:szCs w:val="24"/>
        </w:rPr>
        <w:t xml:space="preserve"> </w:t>
      </w:r>
      <w:r w:rsidR="001D6EE0" w:rsidRPr="00543FE5">
        <w:rPr>
          <w:rFonts w:ascii="Book Antiqua" w:hAnsi="Book Antiqua"/>
          <w:sz w:val="24"/>
          <w:szCs w:val="24"/>
        </w:rPr>
        <w:t xml:space="preserve">log-rank test, </w:t>
      </w:r>
      <w:r w:rsidR="001D6EE0" w:rsidRPr="00543FE5">
        <w:rPr>
          <w:rFonts w:ascii="Book Antiqua" w:hAnsi="Book Antiqua"/>
          <w:i/>
          <w:sz w:val="24"/>
          <w:szCs w:val="24"/>
        </w:rPr>
        <w:t>P</w:t>
      </w:r>
      <w:r w:rsidR="001D6EE0" w:rsidRPr="00543FE5">
        <w:rPr>
          <w:rFonts w:ascii="Book Antiqua" w:hAnsi="Book Antiqua"/>
          <w:sz w:val="24"/>
          <w:szCs w:val="24"/>
        </w:rPr>
        <w:t xml:space="preserve"> &lt; 0.05</w:t>
      </w:r>
      <w:r w:rsidR="009350B0" w:rsidRPr="00543FE5">
        <w:rPr>
          <w:rFonts w:ascii="Book Antiqua" w:hAnsi="Book Antiqua"/>
          <w:sz w:val="24"/>
          <w:szCs w:val="24"/>
        </w:rPr>
        <w:t xml:space="preserve">). </w:t>
      </w:r>
      <w:r w:rsidRPr="00543FE5">
        <w:rPr>
          <w:rFonts w:ascii="Book Antiqua" w:hAnsi="Book Antiqua"/>
          <w:sz w:val="24"/>
          <w:szCs w:val="24"/>
        </w:rPr>
        <w:t xml:space="preserve">These findings suggested that miR-494 </w:t>
      </w:r>
      <w:r w:rsidR="00753A59" w:rsidRPr="00543FE5">
        <w:rPr>
          <w:rFonts w:ascii="Book Antiqua" w:hAnsi="Book Antiqua"/>
          <w:sz w:val="24"/>
          <w:szCs w:val="24"/>
        </w:rPr>
        <w:t>modulate</w:t>
      </w:r>
      <w:r w:rsidR="00753A59">
        <w:rPr>
          <w:rFonts w:ascii="Book Antiqua" w:hAnsi="Book Antiqua"/>
          <w:sz w:val="24"/>
          <w:szCs w:val="24"/>
        </w:rPr>
        <w:t>s</w:t>
      </w:r>
      <w:r w:rsidR="00753A59" w:rsidRPr="00543FE5">
        <w:rPr>
          <w:rFonts w:ascii="Book Antiqua" w:hAnsi="Book Antiqua"/>
          <w:sz w:val="24"/>
          <w:szCs w:val="24"/>
        </w:rPr>
        <w:t xml:space="preserve"> </w:t>
      </w:r>
      <w:r w:rsidRPr="00543FE5">
        <w:rPr>
          <w:rFonts w:ascii="Book Antiqua" w:hAnsi="Book Antiqua"/>
          <w:sz w:val="24"/>
          <w:szCs w:val="24"/>
        </w:rPr>
        <w:t xml:space="preserve">the function of IGF2BP1, and could influence pancreatic cancer cell survival by regulating IGF2BP1. </w:t>
      </w:r>
    </w:p>
    <w:p w14:paraId="00002E4F" w14:textId="04018EC4" w:rsidR="00A66217" w:rsidRPr="00543FE5" w:rsidRDefault="00A66217" w:rsidP="00543FE5">
      <w:pPr>
        <w:widowControl/>
        <w:adjustRightInd w:val="0"/>
        <w:snapToGrid w:val="0"/>
        <w:spacing w:line="360" w:lineRule="auto"/>
        <w:rPr>
          <w:rFonts w:ascii="Book Antiqua" w:hAnsi="Book Antiqua"/>
          <w:sz w:val="24"/>
          <w:szCs w:val="24"/>
        </w:rPr>
      </w:pPr>
    </w:p>
    <w:p w14:paraId="0DB5F774" w14:textId="77777777" w:rsidR="006912D4" w:rsidRPr="00543FE5" w:rsidRDefault="006912D4" w:rsidP="00543FE5">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t>DISCUSSION</w:t>
      </w:r>
    </w:p>
    <w:p w14:paraId="45A2866F" w14:textId="18151279" w:rsidR="00037BA2" w:rsidRPr="00543FE5" w:rsidRDefault="000D76ED" w:rsidP="001F029D">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In this study, upregulation of IGF2BP1 </w:t>
      </w:r>
      <w:r w:rsidR="005E43F5" w:rsidRPr="00543FE5">
        <w:rPr>
          <w:rFonts w:ascii="Book Antiqua" w:hAnsi="Book Antiqua"/>
          <w:sz w:val="24"/>
          <w:szCs w:val="24"/>
        </w:rPr>
        <w:t>wa</w:t>
      </w:r>
      <w:r w:rsidRPr="00543FE5">
        <w:rPr>
          <w:rFonts w:ascii="Book Antiqua" w:hAnsi="Book Antiqua"/>
          <w:sz w:val="24"/>
          <w:szCs w:val="24"/>
        </w:rPr>
        <w:t xml:space="preserve">s observed in the GEO samples and validated in an expanded cohort. We identified IGF2BP1 as a </w:t>
      </w:r>
      <w:r w:rsidR="005E43F5" w:rsidRPr="00543FE5">
        <w:rPr>
          <w:rFonts w:ascii="Book Antiqua" w:hAnsi="Book Antiqua"/>
          <w:sz w:val="24"/>
          <w:szCs w:val="24"/>
        </w:rPr>
        <w:t>prognostic indica</w:t>
      </w:r>
      <w:r w:rsidRPr="00543FE5">
        <w:rPr>
          <w:rFonts w:ascii="Book Antiqua" w:hAnsi="Book Antiqua"/>
          <w:sz w:val="24"/>
          <w:szCs w:val="24"/>
        </w:rPr>
        <w:t xml:space="preserve">tor and a </w:t>
      </w:r>
      <w:r w:rsidR="00C95E2D" w:rsidRPr="00543FE5">
        <w:rPr>
          <w:rFonts w:ascii="Book Antiqua" w:hAnsi="Book Antiqua"/>
          <w:sz w:val="24"/>
          <w:szCs w:val="24"/>
        </w:rPr>
        <w:t xml:space="preserve">vital </w:t>
      </w:r>
      <w:r w:rsidRPr="00543FE5">
        <w:rPr>
          <w:rFonts w:ascii="Book Antiqua" w:hAnsi="Book Antiqua"/>
          <w:sz w:val="24"/>
          <w:szCs w:val="24"/>
        </w:rPr>
        <w:t xml:space="preserve">factor in the </w:t>
      </w:r>
      <w:r w:rsidR="00C95E2D" w:rsidRPr="00543FE5">
        <w:rPr>
          <w:rFonts w:ascii="Book Antiqua" w:hAnsi="Book Antiqua"/>
          <w:sz w:val="24"/>
          <w:szCs w:val="24"/>
        </w:rPr>
        <w:t>development</w:t>
      </w:r>
      <w:r w:rsidRPr="00543FE5">
        <w:rPr>
          <w:rFonts w:ascii="Book Antiqua" w:hAnsi="Book Antiqua"/>
          <w:sz w:val="24"/>
          <w:szCs w:val="24"/>
        </w:rPr>
        <w:t xml:space="preserve"> of pancreatic cancer</w:t>
      </w:r>
      <w:r w:rsidR="00C95E2D" w:rsidRPr="00543FE5">
        <w:rPr>
          <w:rFonts w:ascii="Book Antiqua" w:hAnsi="Book Antiqua"/>
          <w:sz w:val="24"/>
          <w:szCs w:val="24"/>
        </w:rPr>
        <w:t xml:space="preserve"> </w:t>
      </w:r>
      <w:r w:rsidR="00C95E2D" w:rsidRPr="006C01CD">
        <w:rPr>
          <w:rFonts w:ascii="Book Antiqua" w:hAnsi="Book Antiqua"/>
          <w:i/>
          <w:iCs/>
          <w:sz w:val="24"/>
          <w:szCs w:val="24"/>
        </w:rPr>
        <w:t>via</w:t>
      </w:r>
      <w:r w:rsidRPr="00543FE5">
        <w:rPr>
          <w:rFonts w:ascii="Book Antiqua" w:hAnsi="Book Antiqua"/>
          <w:sz w:val="24"/>
          <w:szCs w:val="24"/>
        </w:rPr>
        <w:t xml:space="preserve"> the </w:t>
      </w:r>
      <w:r w:rsidR="003F5C73" w:rsidRPr="00543FE5">
        <w:rPr>
          <w:rFonts w:ascii="Book Antiqua" w:hAnsi="Book Antiqua"/>
          <w:sz w:val="24"/>
          <w:szCs w:val="24"/>
        </w:rPr>
        <w:t>AKT</w:t>
      </w:r>
      <w:r w:rsidRPr="00543FE5">
        <w:rPr>
          <w:rFonts w:ascii="Book Antiqua" w:hAnsi="Book Antiqua"/>
          <w:sz w:val="24"/>
          <w:szCs w:val="24"/>
        </w:rPr>
        <w:t xml:space="preserve"> signaling pathway. Additionally, </w:t>
      </w:r>
      <w:r w:rsidR="005E43F5" w:rsidRPr="00543FE5">
        <w:rPr>
          <w:rFonts w:ascii="Book Antiqua" w:hAnsi="Book Antiqua"/>
          <w:sz w:val="24"/>
          <w:szCs w:val="24"/>
        </w:rPr>
        <w:t xml:space="preserve">the </w:t>
      </w:r>
      <w:r w:rsidRPr="00543FE5">
        <w:rPr>
          <w:rFonts w:ascii="Book Antiqua" w:hAnsi="Book Antiqua"/>
          <w:sz w:val="24"/>
          <w:szCs w:val="24"/>
        </w:rPr>
        <w:lastRenderedPageBreak/>
        <w:t>upregulation of IGF2BP1 was due to miR-494 d</w:t>
      </w:r>
      <w:r w:rsidR="005E43F5" w:rsidRPr="00543FE5">
        <w:rPr>
          <w:rFonts w:ascii="Book Antiqua" w:hAnsi="Book Antiqua"/>
          <w:sz w:val="24"/>
          <w:szCs w:val="24"/>
        </w:rPr>
        <w:t>ys</w:t>
      </w:r>
      <w:r w:rsidRPr="00543FE5">
        <w:rPr>
          <w:rFonts w:ascii="Book Antiqua" w:hAnsi="Book Antiqua"/>
          <w:sz w:val="24"/>
          <w:szCs w:val="24"/>
        </w:rPr>
        <w:t>regulation.</w:t>
      </w:r>
      <w:r w:rsidR="00037BA2" w:rsidRPr="00543FE5">
        <w:rPr>
          <w:rFonts w:ascii="Book Antiqua" w:hAnsi="Book Antiqua"/>
          <w:sz w:val="24"/>
          <w:szCs w:val="24"/>
        </w:rPr>
        <w:t xml:space="preserve"> Therefore</w:t>
      </w:r>
      <w:r w:rsidRPr="00543FE5">
        <w:rPr>
          <w:rFonts w:ascii="Book Antiqua" w:hAnsi="Book Antiqua"/>
          <w:sz w:val="24"/>
          <w:szCs w:val="24"/>
        </w:rPr>
        <w:t>, IGF2BP1</w:t>
      </w:r>
      <w:r w:rsidR="00037BA2" w:rsidRPr="00543FE5">
        <w:rPr>
          <w:rFonts w:ascii="Book Antiqua" w:hAnsi="Book Antiqua"/>
          <w:sz w:val="24"/>
          <w:szCs w:val="24"/>
        </w:rPr>
        <w:t xml:space="preserve"> might be a novel </w:t>
      </w:r>
      <w:r w:rsidRPr="00543FE5">
        <w:rPr>
          <w:rFonts w:ascii="Book Antiqua" w:hAnsi="Book Antiqua"/>
          <w:sz w:val="24"/>
          <w:szCs w:val="24"/>
        </w:rPr>
        <w:t xml:space="preserve">therapeutic </w:t>
      </w:r>
      <w:r w:rsidR="00037BA2" w:rsidRPr="00543FE5">
        <w:rPr>
          <w:rFonts w:ascii="Book Antiqua" w:hAnsi="Book Antiqua"/>
          <w:sz w:val="24"/>
          <w:szCs w:val="24"/>
        </w:rPr>
        <w:t>target for</w:t>
      </w:r>
      <w:r w:rsidRPr="00543FE5">
        <w:rPr>
          <w:rFonts w:ascii="Book Antiqua" w:hAnsi="Book Antiqua"/>
          <w:sz w:val="24"/>
          <w:szCs w:val="24"/>
        </w:rPr>
        <w:t xml:space="preserve"> the treatment of pancreatic cancer</w:t>
      </w:r>
      <w:r w:rsidR="00037BA2" w:rsidRPr="00543FE5">
        <w:rPr>
          <w:rFonts w:ascii="Book Antiqua" w:hAnsi="Book Antiqua"/>
          <w:sz w:val="24"/>
          <w:szCs w:val="24"/>
        </w:rPr>
        <w:t xml:space="preserve"> in the future</w:t>
      </w:r>
      <w:r w:rsidRPr="00543FE5">
        <w:rPr>
          <w:rFonts w:ascii="Book Antiqua" w:hAnsi="Book Antiqua"/>
          <w:sz w:val="24"/>
          <w:szCs w:val="24"/>
        </w:rPr>
        <w:t>.</w:t>
      </w:r>
    </w:p>
    <w:p w14:paraId="500E1335" w14:textId="00E42974" w:rsidR="000D76ED" w:rsidRPr="00543FE5" w:rsidRDefault="000D76ED" w:rsidP="001F029D">
      <w:pPr>
        <w:widowControl/>
        <w:adjustRightInd w:val="0"/>
        <w:snapToGrid w:val="0"/>
        <w:spacing w:line="360" w:lineRule="auto"/>
        <w:ind w:firstLineChars="100" w:firstLine="240"/>
        <w:rPr>
          <w:rFonts w:ascii="Book Antiqua" w:hAnsi="Book Antiqua"/>
          <w:sz w:val="24"/>
          <w:szCs w:val="24"/>
        </w:rPr>
      </w:pPr>
      <w:r w:rsidRPr="00543FE5">
        <w:rPr>
          <w:rFonts w:ascii="Book Antiqua" w:hAnsi="Book Antiqua"/>
          <w:sz w:val="24"/>
          <w:szCs w:val="24"/>
        </w:rPr>
        <w:t xml:space="preserve">IGF2BP1 is a well-known oncofetal protein linked to several human cancers. High IGF2BP1 expression is a poor prognostic marker in basal cell carcinoma with </w:t>
      </w:r>
      <w:r w:rsidR="005E43F5" w:rsidRPr="00543FE5">
        <w:rPr>
          <w:rFonts w:ascii="Book Antiqua" w:hAnsi="Book Antiqua"/>
          <w:sz w:val="24"/>
          <w:szCs w:val="24"/>
        </w:rPr>
        <w:t xml:space="preserve">an </w:t>
      </w:r>
      <w:r w:rsidRPr="00543FE5">
        <w:rPr>
          <w:rFonts w:ascii="Book Antiqua" w:hAnsi="Book Antiqua"/>
          <w:sz w:val="24"/>
          <w:szCs w:val="24"/>
        </w:rPr>
        <w:t>activated Hedgehog signaling pathway</w:t>
      </w:r>
      <w:r w:rsidR="000E5700" w:rsidRPr="00543FE5">
        <w:rPr>
          <w:rFonts w:ascii="Book Antiqua" w:hAnsi="Book Antiqua"/>
          <w:sz w:val="24"/>
          <w:szCs w:val="24"/>
          <w:vertAlign w:val="superscript"/>
        </w:rPr>
        <w:t>[</w:t>
      </w:r>
      <w:r w:rsidR="00562734" w:rsidRPr="00543FE5">
        <w:rPr>
          <w:rFonts w:ascii="Book Antiqua" w:hAnsi="Book Antiqua"/>
          <w:sz w:val="24"/>
          <w:szCs w:val="24"/>
          <w:vertAlign w:val="superscript"/>
        </w:rPr>
        <w:t>12</w:t>
      </w:r>
      <w:r w:rsidR="000E5700" w:rsidRPr="00543FE5">
        <w:rPr>
          <w:rFonts w:ascii="Book Antiqua" w:hAnsi="Book Antiqua"/>
          <w:sz w:val="24"/>
          <w:szCs w:val="24"/>
          <w:vertAlign w:val="superscript"/>
        </w:rPr>
        <w:t>]</w:t>
      </w:r>
      <w:r w:rsidRPr="00543FE5">
        <w:rPr>
          <w:rFonts w:ascii="Book Antiqua" w:hAnsi="Book Antiqua"/>
          <w:sz w:val="24"/>
          <w:szCs w:val="24"/>
        </w:rPr>
        <w:t>. IGF2BP1 le</w:t>
      </w:r>
      <w:r w:rsidR="005E43F5" w:rsidRPr="00543FE5">
        <w:rPr>
          <w:rFonts w:ascii="Book Antiqua" w:hAnsi="Book Antiqua"/>
          <w:sz w:val="24"/>
          <w:szCs w:val="24"/>
        </w:rPr>
        <w:t>a</w:t>
      </w:r>
      <w:r w:rsidRPr="00543FE5">
        <w:rPr>
          <w:rFonts w:ascii="Book Antiqua" w:hAnsi="Book Antiqua"/>
          <w:sz w:val="24"/>
          <w:szCs w:val="24"/>
        </w:rPr>
        <w:t>d</w:t>
      </w:r>
      <w:r w:rsidR="005E43F5" w:rsidRPr="00543FE5">
        <w:rPr>
          <w:rFonts w:ascii="Book Antiqua" w:hAnsi="Book Antiqua"/>
          <w:sz w:val="24"/>
          <w:szCs w:val="24"/>
        </w:rPr>
        <w:t>s</w:t>
      </w:r>
      <w:r w:rsidRPr="00543FE5">
        <w:rPr>
          <w:rFonts w:ascii="Book Antiqua" w:hAnsi="Book Antiqua"/>
          <w:sz w:val="24"/>
          <w:szCs w:val="24"/>
        </w:rPr>
        <w:t xml:space="preserve"> to an increased lncRNA HULC half-life and higher steady-state expression to promote </w:t>
      </w:r>
      <w:r w:rsidR="005E43F5" w:rsidRPr="00543FE5">
        <w:rPr>
          <w:rFonts w:ascii="Book Antiqua" w:hAnsi="Book Antiqua"/>
          <w:sz w:val="24"/>
          <w:szCs w:val="24"/>
        </w:rPr>
        <w:t xml:space="preserve">the </w:t>
      </w:r>
      <w:r w:rsidRPr="00543FE5">
        <w:rPr>
          <w:rFonts w:ascii="Book Antiqua" w:hAnsi="Book Antiqua"/>
          <w:sz w:val="24"/>
          <w:szCs w:val="24"/>
        </w:rPr>
        <w:t>carcinogenesis of hepatoma</w:t>
      </w:r>
      <w:r w:rsidR="005E43F5" w:rsidRPr="00543FE5">
        <w:rPr>
          <w:rFonts w:ascii="Book Antiqua" w:hAnsi="Book Antiqua"/>
          <w:sz w:val="24"/>
          <w:szCs w:val="24"/>
        </w:rPr>
        <w:t>s</w:t>
      </w:r>
      <w:r w:rsidR="000E5700" w:rsidRPr="00543FE5">
        <w:rPr>
          <w:rFonts w:ascii="Book Antiqua" w:hAnsi="Book Antiqua"/>
          <w:sz w:val="24"/>
          <w:szCs w:val="24"/>
          <w:vertAlign w:val="superscript"/>
        </w:rPr>
        <w:t>[1</w:t>
      </w:r>
      <w:r w:rsidR="00562734" w:rsidRPr="00543FE5">
        <w:rPr>
          <w:rFonts w:ascii="Book Antiqua" w:hAnsi="Book Antiqua"/>
          <w:sz w:val="24"/>
          <w:szCs w:val="24"/>
          <w:vertAlign w:val="superscript"/>
        </w:rPr>
        <w:t>3</w:t>
      </w:r>
      <w:r w:rsidR="000E5700" w:rsidRPr="00543FE5">
        <w:rPr>
          <w:rFonts w:ascii="Book Antiqua" w:hAnsi="Book Antiqua"/>
          <w:sz w:val="24"/>
          <w:szCs w:val="24"/>
          <w:vertAlign w:val="superscript"/>
        </w:rPr>
        <w:t>]</w:t>
      </w:r>
      <w:r w:rsidR="001B286A" w:rsidRPr="00543FE5">
        <w:rPr>
          <w:rFonts w:ascii="Book Antiqua" w:hAnsi="Book Antiqua"/>
          <w:sz w:val="24"/>
          <w:szCs w:val="24"/>
        </w:rPr>
        <w:fldChar w:fldCharType="begin">
          <w:fldData xml:space="preserve">PEVuZE5vdGU+PENpdGU+PEF1dGhvcj5IYW1tZXJsZTwvQXV0aG9yPjxZZWFyPjIwMTM8L1llYXI+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aW1vcmUsIE1kLik8L2FiYnItMT48L2FsdC1wZXJpb2RpY2FsPjxwYWdlcz4xNzAzLTEyPC9wYWdl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</w:fldData>
        </w:fldChar>
      </w:r>
      <w:r w:rsidR="001B286A" w:rsidRPr="00543FE5">
        <w:rPr>
          <w:rFonts w:ascii="Book Antiqua" w:hAnsi="Book Antiqua"/>
          <w:sz w:val="24"/>
          <w:szCs w:val="24"/>
        </w:rPr>
        <w:instrText xml:space="preserve"> ADDIN EN.CITE </w:instrText>
      </w:r>
      <w:r w:rsidR="001B286A" w:rsidRPr="00543FE5">
        <w:rPr>
          <w:rFonts w:ascii="Book Antiqua" w:hAnsi="Book Antiqua"/>
          <w:sz w:val="24"/>
          <w:szCs w:val="24"/>
        </w:rPr>
        <w:fldChar w:fldCharType="begin">
          <w:fldData xml:space="preserve">PEVuZE5vdGU+PENpdGU+PEF1dGhvcj5IYW1tZXJsZTwvQXV0aG9yPjxZZWFyPjIwMTM8L1llYXI+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aW1vcmUsIE1kLik8L2FiYnItMT48L2FsdC1wZXJpb2RpY2FsPjxwYWdlcz4xNzAzLTEyPC9wYWdl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</w:fldData>
        </w:fldChar>
      </w:r>
      <w:r w:rsidR="001B286A" w:rsidRPr="00543FE5">
        <w:rPr>
          <w:rFonts w:ascii="Book Antiqua" w:hAnsi="Book Antiqua"/>
          <w:sz w:val="24"/>
          <w:szCs w:val="24"/>
        </w:rPr>
        <w:instrText xml:space="preserve"> ADDIN EN.CITE.DATA </w:instrText>
      </w:r>
      <w:r w:rsidR="001B286A" w:rsidRPr="00543FE5">
        <w:rPr>
          <w:rFonts w:ascii="Book Antiqua" w:hAnsi="Book Antiqua"/>
          <w:sz w:val="24"/>
          <w:szCs w:val="24"/>
        </w:rPr>
      </w:r>
      <w:r w:rsidR="001B286A" w:rsidRPr="00543FE5">
        <w:rPr>
          <w:rFonts w:ascii="Book Antiqua" w:hAnsi="Book Antiqua"/>
          <w:sz w:val="24"/>
          <w:szCs w:val="24"/>
        </w:rPr>
        <w:fldChar w:fldCharType="end"/>
      </w:r>
      <w:r w:rsidR="001B286A" w:rsidRPr="00543FE5">
        <w:rPr>
          <w:rFonts w:ascii="Book Antiqua" w:hAnsi="Book Antiqua"/>
          <w:sz w:val="24"/>
          <w:szCs w:val="24"/>
        </w:rPr>
      </w:r>
      <w:r w:rsidR="001B286A" w:rsidRPr="00543FE5">
        <w:rPr>
          <w:rFonts w:ascii="Book Antiqua" w:hAnsi="Book Antiqua"/>
          <w:sz w:val="24"/>
          <w:szCs w:val="24"/>
        </w:rPr>
        <w:fldChar w:fldCharType="end"/>
      </w:r>
      <w:r w:rsidRPr="00543FE5">
        <w:rPr>
          <w:rFonts w:ascii="Book Antiqua" w:hAnsi="Book Antiqua"/>
          <w:sz w:val="24"/>
          <w:szCs w:val="24"/>
        </w:rPr>
        <w:t xml:space="preserve">. Here, we demonstrated </w:t>
      </w:r>
      <w:r w:rsidR="005E43F5" w:rsidRPr="00543FE5">
        <w:rPr>
          <w:rFonts w:ascii="Book Antiqua" w:hAnsi="Book Antiqua"/>
          <w:sz w:val="24"/>
          <w:szCs w:val="24"/>
        </w:rPr>
        <w:t xml:space="preserve">that </w:t>
      </w:r>
      <w:r w:rsidRPr="00543FE5">
        <w:rPr>
          <w:rFonts w:ascii="Book Antiqua" w:hAnsi="Book Antiqua"/>
          <w:sz w:val="24"/>
          <w:szCs w:val="24"/>
        </w:rPr>
        <w:t xml:space="preserve">stable knockdown of IGF2BP1 drastically inhibited pancreatic cancer cell proliferation </w:t>
      </w:r>
      <w:r w:rsidR="005E43F5" w:rsidRPr="00543FE5">
        <w:rPr>
          <w:rFonts w:ascii="Book Antiqua" w:hAnsi="Book Antiqua"/>
          <w:sz w:val="24"/>
          <w:szCs w:val="24"/>
        </w:rPr>
        <w:t>and reduc</w:t>
      </w:r>
      <w:r w:rsidRPr="00543FE5">
        <w:rPr>
          <w:rFonts w:ascii="Book Antiqua" w:hAnsi="Book Antiqua"/>
          <w:sz w:val="24"/>
          <w:szCs w:val="24"/>
        </w:rPr>
        <w:t>ed tumor formation in nude mice, whereas</w:t>
      </w:r>
      <w:r w:rsidR="00A077D2">
        <w:rPr>
          <w:rFonts w:ascii="Book Antiqua" w:hAnsi="Book Antiqua"/>
          <w:sz w:val="24"/>
          <w:szCs w:val="24"/>
        </w:rPr>
        <w:t xml:space="preserve"> </w:t>
      </w:r>
      <w:r w:rsidR="005E43F5" w:rsidRPr="00543FE5">
        <w:rPr>
          <w:rFonts w:ascii="Book Antiqua" w:hAnsi="Book Antiqua"/>
          <w:sz w:val="24"/>
          <w:szCs w:val="24"/>
        </w:rPr>
        <w:t>re</w:t>
      </w:r>
      <w:r w:rsidRPr="00543FE5">
        <w:rPr>
          <w:rFonts w:ascii="Book Antiqua" w:hAnsi="Book Antiqua"/>
          <w:sz w:val="24"/>
          <w:szCs w:val="24"/>
        </w:rPr>
        <w:t>expression of IGF2BP1 increased pancreatic cancer cell tumor</w:t>
      </w:r>
      <w:r w:rsidR="005E43F5" w:rsidRPr="00543FE5">
        <w:rPr>
          <w:rFonts w:ascii="Book Antiqua" w:hAnsi="Book Antiqua"/>
          <w:sz w:val="24"/>
          <w:szCs w:val="24"/>
        </w:rPr>
        <w:t>i</w:t>
      </w:r>
      <w:r w:rsidRPr="00543FE5">
        <w:rPr>
          <w:rFonts w:ascii="Book Antiqua" w:hAnsi="Book Antiqua"/>
          <w:sz w:val="24"/>
          <w:szCs w:val="24"/>
        </w:rPr>
        <w:t xml:space="preserve">genesis. </w:t>
      </w:r>
      <w:r w:rsidR="00C95E2D" w:rsidRPr="00543FE5">
        <w:rPr>
          <w:rFonts w:ascii="Book Antiqua" w:hAnsi="Book Antiqua"/>
          <w:sz w:val="24"/>
          <w:szCs w:val="24"/>
        </w:rPr>
        <w:t>Accordingly</w:t>
      </w:r>
      <w:r w:rsidRPr="00543FE5">
        <w:rPr>
          <w:rFonts w:ascii="Book Antiqua" w:hAnsi="Book Antiqua"/>
          <w:sz w:val="24"/>
          <w:szCs w:val="24"/>
        </w:rPr>
        <w:t xml:space="preserve">, </w:t>
      </w:r>
      <w:r w:rsidR="005E43F5" w:rsidRPr="00543FE5">
        <w:rPr>
          <w:rFonts w:ascii="Book Antiqua" w:hAnsi="Book Antiqua"/>
          <w:sz w:val="24"/>
          <w:szCs w:val="24"/>
        </w:rPr>
        <w:t>up</w:t>
      </w:r>
      <w:r w:rsidRPr="00543FE5">
        <w:rPr>
          <w:rFonts w:ascii="Book Antiqua" w:hAnsi="Book Antiqua"/>
          <w:sz w:val="24"/>
          <w:szCs w:val="24"/>
        </w:rPr>
        <w:t xml:space="preserve">regulation of IGF2BP1 in human pancreatic cancer was </w:t>
      </w:r>
      <w:r w:rsidR="00C95E2D" w:rsidRPr="00543FE5">
        <w:rPr>
          <w:rFonts w:ascii="Book Antiqua" w:hAnsi="Book Antiqua"/>
          <w:sz w:val="24"/>
          <w:szCs w:val="24"/>
        </w:rPr>
        <w:t xml:space="preserve">observed and </w:t>
      </w:r>
      <w:r w:rsidRPr="00543FE5">
        <w:rPr>
          <w:rFonts w:ascii="Book Antiqua" w:hAnsi="Book Antiqua"/>
          <w:sz w:val="24"/>
          <w:szCs w:val="24"/>
        </w:rPr>
        <w:t>associated with a more aggressive clinicopathological phenotype and poorer prognosis. T</w:t>
      </w:r>
      <w:r w:rsidR="005E43F5" w:rsidRPr="00543FE5">
        <w:rPr>
          <w:rFonts w:ascii="Book Antiqua" w:hAnsi="Book Antiqua"/>
          <w:sz w:val="24"/>
          <w:szCs w:val="24"/>
        </w:rPr>
        <w:t>hese findings together suggest</w:t>
      </w:r>
      <w:r w:rsidRPr="00543FE5">
        <w:rPr>
          <w:rFonts w:ascii="Book Antiqua" w:hAnsi="Book Antiqua"/>
          <w:sz w:val="24"/>
          <w:szCs w:val="24"/>
        </w:rPr>
        <w:t xml:space="preserve"> that IGF2BP1 is a</w:t>
      </w:r>
      <w:r w:rsidR="005E43F5" w:rsidRPr="00543FE5">
        <w:rPr>
          <w:rFonts w:ascii="Book Antiqua" w:hAnsi="Book Antiqua"/>
          <w:sz w:val="24"/>
          <w:szCs w:val="24"/>
        </w:rPr>
        <w:t>n</w:t>
      </w:r>
      <w:r w:rsidRPr="00543FE5">
        <w:rPr>
          <w:rFonts w:ascii="Book Antiqua" w:hAnsi="Book Antiqua"/>
          <w:sz w:val="24"/>
          <w:szCs w:val="24"/>
        </w:rPr>
        <w:t xml:space="preserve"> oncogene in pancreatic cancer. </w:t>
      </w:r>
    </w:p>
    <w:p w14:paraId="4703C26D" w14:textId="23FA5F55" w:rsidR="000D76ED" w:rsidRPr="00543FE5" w:rsidRDefault="000D76ED" w:rsidP="001F029D">
      <w:pPr>
        <w:widowControl/>
        <w:adjustRightInd w:val="0"/>
        <w:snapToGrid w:val="0"/>
        <w:spacing w:line="360" w:lineRule="auto"/>
        <w:ind w:firstLineChars="100" w:firstLine="240"/>
        <w:rPr>
          <w:rFonts w:ascii="Book Antiqua" w:hAnsi="Book Antiqua"/>
          <w:sz w:val="24"/>
          <w:szCs w:val="24"/>
        </w:rPr>
      </w:pPr>
      <w:r w:rsidRPr="00543FE5">
        <w:rPr>
          <w:rFonts w:ascii="Book Antiqua" w:hAnsi="Book Antiqua"/>
          <w:sz w:val="24"/>
          <w:szCs w:val="24"/>
        </w:rPr>
        <w:t xml:space="preserve">Previous studies </w:t>
      </w:r>
      <w:r w:rsidR="00B613DF" w:rsidRPr="00543FE5">
        <w:rPr>
          <w:rFonts w:ascii="Book Antiqua" w:hAnsi="Book Antiqua"/>
          <w:sz w:val="24"/>
          <w:szCs w:val="24"/>
        </w:rPr>
        <w:t xml:space="preserve">have </w:t>
      </w:r>
      <w:r w:rsidRPr="00543FE5">
        <w:rPr>
          <w:rFonts w:ascii="Book Antiqua" w:hAnsi="Book Antiqua"/>
          <w:sz w:val="24"/>
          <w:szCs w:val="24"/>
        </w:rPr>
        <w:t>show</w:t>
      </w:r>
      <w:r w:rsidR="00B613DF" w:rsidRPr="00543FE5">
        <w:rPr>
          <w:rFonts w:ascii="Book Antiqua" w:hAnsi="Book Antiqua"/>
          <w:sz w:val="24"/>
          <w:szCs w:val="24"/>
        </w:rPr>
        <w:t>n</w:t>
      </w:r>
      <w:r w:rsidRPr="00543FE5">
        <w:rPr>
          <w:rFonts w:ascii="Book Antiqua" w:hAnsi="Book Antiqua"/>
          <w:sz w:val="24"/>
          <w:szCs w:val="24"/>
        </w:rPr>
        <w:t xml:space="preserve"> </w:t>
      </w:r>
      <w:r w:rsidR="00B613DF" w:rsidRPr="00543FE5">
        <w:rPr>
          <w:rFonts w:ascii="Book Antiqua" w:hAnsi="Book Antiqua"/>
          <w:sz w:val="24"/>
          <w:szCs w:val="24"/>
        </w:rPr>
        <w:t>that dys</w:t>
      </w:r>
      <w:r w:rsidR="0003331E" w:rsidRPr="00543FE5">
        <w:rPr>
          <w:rFonts w:ascii="Book Antiqua" w:hAnsi="Book Antiqua"/>
          <w:sz w:val="24"/>
          <w:szCs w:val="24"/>
        </w:rPr>
        <w:t>regulation of mi</w:t>
      </w:r>
      <w:r w:rsidRPr="00543FE5">
        <w:rPr>
          <w:rFonts w:ascii="Book Antiqua" w:hAnsi="Book Antiqua"/>
          <w:sz w:val="24"/>
          <w:szCs w:val="24"/>
        </w:rPr>
        <w:t>RNAs profoundly influences the expression of IGF2BP1. For example, miRNA-196b inhibits cell proliferation and induces apoptosis in HepG2 cells by targeting IGF2BP1</w:t>
      </w:r>
      <w:r w:rsidR="000E5700" w:rsidRPr="00543FE5">
        <w:rPr>
          <w:rFonts w:ascii="Book Antiqua" w:hAnsi="Book Antiqua"/>
          <w:sz w:val="24"/>
          <w:szCs w:val="24"/>
          <w:vertAlign w:val="superscript"/>
        </w:rPr>
        <w:t>[1</w:t>
      </w:r>
      <w:r w:rsidR="00562734" w:rsidRPr="00543FE5">
        <w:rPr>
          <w:rFonts w:ascii="Book Antiqua" w:hAnsi="Book Antiqua"/>
          <w:sz w:val="24"/>
          <w:szCs w:val="24"/>
          <w:vertAlign w:val="superscript"/>
        </w:rPr>
        <w:t>8</w:t>
      </w:r>
      <w:r w:rsidR="000E5700" w:rsidRPr="00543FE5">
        <w:rPr>
          <w:rFonts w:ascii="Book Antiqua" w:hAnsi="Book Antiqua"/>
          <w:sz w:val="24"/>
          <w:szCs w:val="24"/>
          <w:vertAlign w:val="superscript"/>
        </w:rPr>
        <w:t>]</w:t>
      </w:r>
      <w:r w:rsidRPr="00543FE5">
        <w:rPr>
          <w:rFonts w:ascii="Book Antiqua" w:hAnsi="Book Antiqua"/>
          <w:sz w:val="24"/>
          <w:szCs w:val="24"/>
        </w:rPr>
        <w:t xml:space="preserve">. </w:t>
      </w:r>
      <w:r w:rsidR="00A077D2">
        <w:rPr>
          <w:rFonts w:ascii="Book Antiqua" w:hAnsi="Book Antiqua"/>
          <w:sz w:val="24"/>
          <w:szCs w:val="24"/>
        </w:rPr>
        <w:t>M</w:t>
      </w:r>
      <w:r w:rsidR="00A077D2" w:rsidRPr="00543FE5">
        <w:rPr>
          <w:rFonts w:ascii="Book Antiqua" w:hAnsi="Book Antiqua"/>
          <w:sz w:val="24"/>
          <w:szCs w:val="24"/>
        </w:rPr>
        <w:t>iR</w:t>
      </w:r>
      <w:r w:rsidRPr="00543FE5">
        <w:rPr>
          <w:rFonts w:ascii="Book Antiqua" w:hAnsi="Book Antiqua"/>
          <w:sz w:val="24"/>
          <w:szCs w:val="24"/>
        </w:rPr>
        <w:t xml:space="preserve">-506 inhibits </w:t>
      </w:r>
      <w:r w:rsidR="00A077D2">
        <w:rPr>
          <w:rFonts w:ascii="Book Antiqua" w:hAnsi="Book Antiqua"/>
          <w:sz w:val="24"/>
          <w:szCs w:val="24"/>
        </w:rPr>
        <w:t xml:space="preserve">cell </w:t>
      </w:r>
      <w:r w:rsidRPr="00543FE5">
        <w:rPr>
          <w:rFonts w:ascii="Book Antiqua" w:hAnsi="Book Antiqua"/>
          <w:sz w:val="24"/>
          <w:szCs w:val="24"/>
        </w:rPr>
        <w:t>proliferation and invasion by targeting IGF2BP1 in glioblastoma</w:t>
      </w:r>
      <w:r w:rsidR="000E5700" w:rsidRPr="00543FE5">
        <w:rPr>
          <w:rFonts w:ascii="Book Antiqua" w:hAnsi="Book Antiqua"/>
          <w:sz w:val="24"/>
          <w:szCs w:val="24"/>
          <w:vertAlign w:val="superscript"/>
        </w:rPr>
        <w:t>[1</w:t>
      </w:r>
      <w:r w:rsidR="00562734" w:rsidRPr="00543FE5">
        <w:rPr>
          <w:rFonts w:ascii="Book Antiqua" w:hAnsi="Book Antiqua"/>
          <w:sz w:val="24"/>
          <w:szCs w:val="24"/>
          <w:vertAlign w:val="superscript"/>
        </w:rPr>
        <w:t>9</w:t>
      </w:r>
      <w:r w:rsidR="000E5700" w:rsidRPr="00543FE5">
        <w:rPr>
          <w:rFonts w:ascii="Book Antiqua" w:hAnsi="Book Antiqua"/>
          <w:sz w:val="24"/>
          <w:szCs w:val="24"/>
          <w:vertAlign w:val="superscript"/>
        </w:rPr>
        <w:t>]</w:t>
      </w:r>
      <w:r w:rsidRPr="00543FE5">
        <w:rPr>
          <w:rFonts w:ascii="Book Antiqua" w:hAnsi="Book Antiqua"/>
          <w:sz w:val="24"/>
          <w:szCs w:val="24"/>
        </w:rPr>
        <w:t xml:space="preserve">. </w:t>
      </w:r>
      <w:r w:rsidR="00A077D2">
        <w:rPr>
          <w:rFonts w:ascii="Book Antiqua" w:hAnsi="Book Antiqua"/>
          <w:sz w:val="24"/>
          <w:szCs w:val="24"/>
        </w:rPr>
        <w:t>M</w:t>
      </w:r>
      <w:r w:rsidR="00A077D2" w:rsidRPr="00543FE5">
        <w:rPr>
          <w:rFonts w:ascii="Book Antiqua" w:hAnsi="Book Antiqua"/>
          <w:sz w:val="24"/>
          <w:szCs w:val="24"/>
        </w:rPr>
        <w:t>iR</w:t>
      </w:r>
      <w:r w:rsidRPr="00543FE5">
        <w:rPr>
          <w:rFonts w:ascii="Book Antiqua" w:hAnsi="Book Antiqua"/>
          <w:sz w:val="24"/>
          <w:szCs w:val="24"/>
        </w:rPr>
        <w:t>-625 function</w:t>
      </w:r>
      <w:r w:rsidR="00B613DF" w:rsidRPr="00543FE5">
        <w:rPr>
          <w:rFonts w:ascii="Book Antiqua" w:hAnsi="Book Antiqua"/>
          <w:sz w:val="24"/>
          <w:szCs w:val="24"/>
        </w:rPr>
        <w:t>s</w:t>
      </w:r>
      <w:r w:rsidRPr="00543FE5">
        <w:rPr>
          <w:rFonts w:ascii="Book Antiqua" w:hAnsi="Book Antiqua"/>
          <w:sz w:val="24"/>
          <w:szCs w:val="24"/>
        </w:rPr>
        <w:t xml:space="preserve"> as an anti-metastatic miRNA </w:t>
      </w:r>
      <w:r w:rsidR="00B613DF" w:rsidRPr="00543FE5">
        <w:rPr>
          <w:rFonts w:ascii="Book Antiqua" w:hAnsi="Book Antiqua"/>
          <w:sz w:val="24"/>
          <w:szCs w:val="24"/>
        </w:rPr>
        <w:t>and plays</w:t>
      </w:r>
      <w:r w:rsidRPr="00543FE5">
        <w:rPr>
          <w:rFonts w:ascii="Book Antiqua" w:hAnsi="Book Antiqua"/>
          <w:sz w:val="24"/>
          <w:szCs w:val="24"/>
        </w:rPr>
        <w:t xml:space="preserve"> an important role in hepatocellular carcinoma progression by modulating the IGF2BP1/PTEN pathway</w:t>
      </w:r>
      <w:r w:rsidR="000E5700" w:rsidRPr="00543FE5">
        <w:rPr>
          <w:rFonts w:ascii="Book Antiqua" w:hAnsi="Book Antiqua"/>
          <w:sz w:val="24"/>
          <w:szCs w:val="24"/>
          <w:vertAlign w:val="superscript"/>
        </w:rPr>
        <w:t>[</w:t>
      </w:r>
      <w:r w:rsidR="00562734" w:rsidRPr="00543FE5">
        <w:rPr>
          <w:rFonts w:ascii="Book Antiqua" w:hAnsi="Book Antiqua"/>
          <w:sz w:val="24"/>
          <w:szCs w:val="24"/>
          <w:vertAlign w:val="superscript"/>
        </w:rPr>
        <w:t>20</w:t>
      </w:r>
      <w:r w:rsidR="000E5700" w:rsidRPr="00543FE5">
        <w:rPr>
          <w:rFonts w:ascii="Book Antiqua" w:hAnsi="Book Antiqua"/>
          <w:sz w:val="24"/>
          <w:szCs w:val="24"/>
          <w:vertAlign w:val="superscript"/>
        </w:rPr>
        <w:t>]</w:t>
      </w:r>
      <w:r w:rsidRPr="00543FE5">
        <w:rPr>
          <w:rFonts w:ascii="Book Antiqua" w:hAnsi="Book Antiqua"/>
          <w:sz w:val="24"/>
          <w:szCs w:val="24"/>
        </w:rPr>
        <w:t xml:space="preserve">. </w:t>
      </w:r>
      <w:r w:rsidR="00A077D2">
        <w:rPr>
          <w:rFonts w:ascii="Book Antiqua" w:hAnsi="Book Antiqua"/>
          <w:sz w:val="24"/>
          <w:szCs w:val="24"/>
        </w:rPr>
        <w:t>M</w:t>
      </w:r>
      <w:r w:rsidR="00A077D2" w:rsidRPr="00543FE5">
        <w:rPr>
          <w:rFonts w:ascii="Book Antiqua" w:hAnsi="Book Antiqua"/>
          <w:sz w:val="24"/>
          <w:szCs w:val="24"/>
        </w:rPr>
        <w:t>iRNA</w:t>
      </w:r>
      <w:r w:rsidRPr="00543FE5">
        <w:rPr>
          <w:rFonts w:ascii="Book Antiqua" w:hAnsi="Book Antiqua"/>
          <w:sz w:val="24"/>
          <w:szCs w:val="24"/>
        </w:rPr>
        <w:t xml:space="preserve">-873 </w:t>
      </w:r>
      <w:r w:rsidR="00C95E2D" w:rsidRPr="00543FE5">
        <w:rPr>
          <w:rFonts w:ascii="Book Antiqua" w:hAnsi="Book Antiqua"/>
          <w:sz w:val="24"/>
          <w:szCs w:val="24"/>
        </w:rPr>
        <w:t xml:space="preserve">suppresses </w:t>
      </w:r>
      <w:r w:rsidRPr="00543FE5">
        <w:rPr>
          <w:rFonts w:ascii="Book Antiqua" w:hAnsi="Book Antiqua"/>
          <w:sz w:val="24"/>
          <w:szCs w:val="24"/>
        </w:rPr>
        <w:t xml:space="preserve">glioblastoma tumorigenesis and metastasis by </w:t>
      </w:r>
      <w:r w:rsidR="00C95E2D" w:rsidRPr="00543FE5">
        <w:rPr>
          <w:rFonts w:ascii="Book Antiqua" w:hAnsi="Book Antiqua"/>
          <w:sz w:val="24"/>
          <w:szCs w:val="24"/>
        </w:rPr>
        <w:t xml:space="preserve">inhibiting </w:t>
      </w:r>
      <w:r w:rsidRPr="00543FE5">
        <w:rPr>
          <w:rFonts w:ascii="Book Antiqua" w:hAnsi="Book Antiqua"/>
          <w:sz w:val="24"/>
          <w:szCs w:val="24"/>
        </w:rPr>
        <w:t>the expression of IGF2BP1</w:t>
      </w:r>
      <w:r w:rsidR="000E5700" w:rsidRPr="00543FE5">
        <w:rPr>
          <w:rFonts w:ascii="Book Antiqua" w:hAnsi="Book Antiqua"/>
          <w:sz w:val="24"/>
          <w:szCs w:val="24"/>
          <w:vertAlign w:val="superscript"/>
        </w:rPr>
        <w:t>[</w:t>
      </w:r>
      <w:r w:rsidR="00562734" w:rsidRPr="00543FE5">
        <w:rPr>
          <w:rFonts w:ascii="Book Antiqua" w:hAnsi="Book Antiqua"/>
          <w:sz w:val="24"/>
          <w:szCs w:val="24"/>
          <w:vertAlign w:val="superscript"/>
        </w:rPr>
        <w:t>21</w:t>
      </w:r>
      <w:r w:rsidR="000E5700" w:rsidRPr="00543FE5">
        <w:rPr>
          <w:rFonts w:ascii="Book Antiqua" w:hAnsi="Book Antiqua"/>
          <w:sz w:val="24"/>
          <w:szCs w:val="24"/>
          <w:vertAlign w:val="superscript"/>
        </w:rPr>
        <w:t>]</w:t>
      </w:r>
      <w:r w:rsidRPr="00543FE5">
        <w:rPr>
          <w:rFonts w:ascii="Book Antiqua" w:hAnsi="Book Antiqua"/>
          <w:sz w:val="24"/>
          <w:szCs w:val="24"/>
        </w:rPr>
        <w:t xml:space="preserve">. </w:t>
      </w:r>
      <w:r w:rsidR="00346CEC" w:rsidRPr="00543FE5">
        <w:rPr>
          <w:rFonts w:ascii="Book Antiqua" w:hAnsi="Book Antiqua"/>
          <w:sz w:val="24"/>
          <w:szCs w:val="24"/>
        </w:rPr>
        <w:t>Based on</w:t>
      </w:r>
      <w:r w:rsidRPr="00543FE5">
        <w:rPr>
          <w:rFonts w:ascii="Book Antiqua" w:hAnsi="Book Antiqua"/>
          <w:sz w:val="24"/>
          <w:szCs w:val="24"/>
        </w:rPr>
        <w:t xml:space="preserve"> these studies, we considered t</w:t>
      </w:r>
      <w:r w:rsidR="0003331E" w:rsidRPr="00543FE5">
        <w:rPr>
          <w:rFonts w:ascii="Book Antiqua" w:hAnsi="Book Antiqua"/>
          <w:sz w:val="24"/>
          <w:szCs w:val="24"/>
        </w:rPr>
        <w:t>he possible involvement of mi</w:t>
      </w:r>
      <w:r w:rsidRPr="00543FE5">
        <w:rPr>
          <w:rFonts w:ascii="Book Antiqua" w:hAnsi="Book Antiqua"/>
          <w:sz w:val="24"/>
          <w:szCs w:val="24"/>
        </w:rPr>
        <w:t xml:space="preserve">RNA in regulating IGF2BP1 </w:t>
      </w:r>
      <w:r w:rsidR="00346CEC" w:rsidRPr="00543FE5">
        <w:rPr>
          <w:rFonts w:ascii="Book Antiqua" w:hAnsi="Book Antiqua"/>
          <w:sz w:val="24"/>
          <w:szCs w:val="24"/>
        </w:rPr>
        <w:t>expression</w:t>
      </w:r>
      <w:r w:rsidRPr="00543FE5">
        <w:rPr>
          <w:rFonts w:ascii="Book Antiqua" w:hAnsi="Book Antiqua"/>
          <w:sz w:val="24"/>
          <w:szCs w:val="24"/>
        </w:rPr>
        <w:t xml:space="preserve">. We identified downregulated miR-494 as a negative regulator of IGF2BP1. </w:t>
      </w:r>
      <w:r w:rsidR="00A077D2">
        <w:rPr>
          <w:rFonts w:ascii="Book Antiqua" w:hAnsi="Book Antiqua"/>
          <w:sz w:val="24"/>
          <w:szCs w:val="24"/>
        </w:rPr>
        <w:t>M</w:t>
      </w:r>
      <w:r w:rsidR="00A077D2" w:rsidRPr="00543FE5">
        <w:rPr>
          <w:rFonts w:ascii="Book Antiqua" w:hAnsi="Book Antiqua"/>
          <w:sz w:val="24"/>
          <w:szCs w:val="24"/>
        </w:rPr>
        <w:t>iR</w:t>
      </w:r>
      <w:r w:rsidRPr="00543FE5">
        <w:rPr>
          <w:rFonts w:ascii="Book Antiqua" w:hAnsi="Book Antiqua"/>
          <w:sz w:val="24"/>
          <w:szCs w:val="24"/>
        </w:rPr>
        <w:t xml:space="preserve">-494 interacted with </w:t>
      </w:r>
      <w:r w:rsidR="00B613DF" w:rsidRPr="00543FE5">
        <w:rPr>
          <w:rFonts w:ascii="Book Antiqua" w:hAnsi="Book Antiqua"/>
          <w:sz w:val="24"/>
          <w:szCs w:val="24"/>
        </w:rPr>
        <w:t xml:space="preserve">the </w:t>
      </w:r>
      <w:r w:rsidRPr="00543FE5">
        <w:rPr>
          <w:rFonts w:ascii="Book Antiqua" w:hAnsi="Book Antiqua"/>
          <w:sz w:val="24"/>
          <w:szCs w:val="24"/>
        </w:rPr>
        <w:t>IGF2BP1 3’</w:t>
      </w:r>
      <w:r w:rsidR="00B613DF" w:rsidRPr="00543FE5">
        <w:rPr>
          <w:rFonts w:ascii="Book Antiqua" w:hAnsi="Book Antiqua"/>
          <w:sz w:val="24"/>
          <w:szCs w:val="24"/>
        </w:rPr>
        <w:t>-</w:t>
      </w:r>
      <w:r w:rsidRPr="00543FE5">
        <w:rPr>
          <w:rFonts w:ascii="Book Antiqua" w:hAnsi="Book Antiqua"/>
          <w:sz w:val="24"/>
          <w:szCs w:val="24"/>
        </w:rPr>
        <w:t xml:space="preserve">UTR in a seed sequence-dependent manner and repressed IGF2BP1 expression. </w:t>
      </w:r>
      <w:r w:rsidR="00A077D2">
        <w:rPr>
          <w:rFonts w:ascii="Book Antiqua" w:hAnsi="Book Antiqua"/>
          <w:sz w:val="24"/>
          <w:szCs w:val="24"/>
        </w:rPr>
        <w:t>M</w:t>
      </w:r>
      <w:r w:rsidR="00A077D2" w:rsidRPr="00543FE5">
        <w:rPr>
          <w:rFonts w:ascii="Book Antiqua" w:hAnsi="Book Antiqua"/>
          <w:sz w:val="24"/>
          <w:szCs w:val="24"/>
        </w:rPr>
        <w:t>iR</w:t>
      </w:r>
      <w:r w:rsidRPr="00543FE5">
        <w:rPr>
          <w:rFonts w:ascii="Book Antiqua" w:hAnsi="Book Antiqua"/>
          <w:sz w:val="24"/>
          <w:szCs w:val="24"/>
        </w:rPr>
        <w:t>-494</w:t>
      </w:r>
      <w:r w:rsidR="00B613DF" w:rsidRPr="00543FE5">
        <w:rPr>
          <w:rFonts w:ascii="Book Antiqua" w:hAnsi="Book Antiqua"/>
          <w:sz w:val="24"/>
          <w:szCs w:val="24"/>
        </w:rPr>
        <w:t xml:space="preserve"> is a frequently down</w:t>
      </w:r>
      <w:r w:rsidRPr="00543FE5">
        <w:rPr>
          <w:rFonts w:ascii="Book Antiqua" w:hAnsi="Book Antiqua"/>
          <w:sz w:val="24"/>
          <w:szCs w:val="24"/>
        </w:rPr>
        <w:t>regulated miRNA in human pancreatic cancer and is negatively associated with IGF2BP1 expression in human pancreatic cancer, implying that loss of miR-494 stabilizes IGF2BP1 and thereby contributes to its upregulation.</w:t>
      </w:r>
    </w:p>
    <w:p w14:paraId="7646B832" w14:textId="5C7217D4" w:rsidR="000D76ED" w:rsidRPr="00543FE5" w:rsidRDefault="00A077D2" w:rsidP="001F029D">
      <w:pPr>
        <w:widowControl/>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t>M</w:t>
      </w:r>
      <w:r w:rsidRPr="00543FE5">
        <w:rPr>
          <w:rFonts w:ascii="Book Antiqua" w:hAnsi="Book Antiqua"/>
          <w:sz w:val="24"/>
          <w:szCs w:val="24"/>
        </w:rPr>
        <w:t>iR</w:t>
      </w:r>
      <w:r w:rsidR="000D76ED" w:rsidRPr="00543FE5">
        <w:rPr>
          <w:rFonts w:ascii="Book Antiqua" w:hAnsi="Book Antiqua"/>
          <w:sz w:val="24"/>
          <w:szCs w:val="24"/>
        </w:rPr>
        <w:t xml:space="preserve">-494 has been found to be a tumor-suppressive miRNA that is downregulated in various types of solid tumors. </w:t>
      </w:r>
      <w:r w:rsidR="00645C73">
        <w:rPr>
          <w:rFonts w:ascii="Book Antiqua" w:hAnsi="Book Antiqua"/>
          <w:sz w:val="24"/>
          <w:szCs w:val="24"/>
        </w:rPr>
        <w:t>It</w:t>
      </w:r>
      <w:r w:rsidR="000D76ED" w:rsidRPr="00543FE5">
        <w:rPr>
          <w:rFonts w:ascii="Book Antiqua" w:hAnsi="Book Antiqua"/>
          <w:sz w:val="24"/>
          <w:szCs w:val="24"/>
        </w:rPr>
        <w:t xml:space="preserve"> inhibits cellular proliferation, migration</w:t>
      </w:r>
      <w:r w:rsidR="00645C73">
        <w:rPr>
          <w:rFonts w:ascii="Book Antiqua" w:hAnsi="Book Antiqua"/>
          <w:sz w:val="24"/>
          <w:szCs w:val="24"/>
        </w:rPr>
        <w:t>,</w:t>
      </w:r>
      <w:r w:rsidR="000D76ED" w:rsidRPr="00543FE5">
        <w:rPr>
          <w:rFonts w:ascii="Book Antiqua" w:hAnsi="Book Antiqua"/>
          <w:sz w:val="24"/>
          <w:szCs w:val="24"/>
        </w:rPr>
        <w:t xml:space="preserve"> and invasion by targeting SIRT1 and is a potential prognostic marker in epithelial ovarian cancer</w:t>
      </w:r>
      <w:r w:rsidR="007D2FF3" w:rsidRPr="00543FE5">
        <w:rPr>
          <w:rFonts w:ascii="Book Antiqua" w:hAnsi="Book Antiqua"/>
          <w:sz w:val="24"/>
          <w:szCs w:val="24"/>
          <w:vertAlign w:val="superscript"/>
        </w:rPr>
        <w:t>[</w:t>
      </w:r>
      <w:r w:rsidR="00562734" w:rsidRPr="00543FE5">
        <w:rPr>
          <w:rFonts w:ascii="Book Antiqua" w:hAnsi="Book Antiqua"/>
          <w:sz w:val="24"/>
          <w:szCs w:val="24"/>
          <w:vertAlign w:val="superscript"/>
        </w:rPr>
        <w:t>22</w:t>
      </w:r>
      <w:r w:rsidR="007D2FF3" w:rsidRPr="00543FE5">
        <w:rPr>
          <w:rFonts w:ascii="Book Antiqua" w:hAnsi="Book Antiqua"/>
          <w:sz w:val="24"/>
          <w:szCs w:val="24"/>
          <w:vertAlign w:val="superscript"/>
        </w:rPr>
        <w:t>]</w:t>
      </w:r>
      <w:r w:rsidR="000D76ED" w:rsidRPr="00543FE5">
        <w:rPr>
          <w:rFonts w:ascii="Book Antiqua" w:hAnsi="Book Antiqua"/>
          <w:sz w:val="24"/>
          <w:szCs w:val="24"/>
        </w:rPr>
        <w:t xml:space="preserve">. However, there are also reports about </w:t>
      </w:r>
      <w:r w:rsidR="00B613DF" w:rsidRPr="00543FE5">
        <w:rPr>
          <w:rFonts w:ascii="Book Antiqua" w:hAnsi="Book Antiqua"/>
          <w:sz w:val="24"/>
          <w:szCs w:val="24"/>
        </w:rPr>
        <w:t>the tumor promotor</w:t>
      </w:r>
      <w:r w:rsidR="000D76ED" w:rsidRPr="00543FE5">
        <w:rPr>
          <w:rFonts w:ascii="Book Antiqua" w:hAnsi="Book Antiqua"/>
          <w:sz w:val="24"/>
          <w:szCs w:val="24"/>
        </w:rPr>
        <w:t xml:space="preserve"> funct</w:t>
      </w:r>
      <w:r w:rsidR="0003331E" w:rsidRPr="00543FE5">
        <w:rPr>
          <w:rFonts w:ascii="Book Antiqua" w:hAnsi="Book Antiqua"/>
          <w:sz w:val="24"/>
          <w:szCs w:val="24"/>
        </w:rPr>
        <w:t xml:space="preserve">ion of miR-494 in cancers. </w:t>
      </w:r>
      <w:r w:rsidR="00645C73">
        <w:rPr>
          <w:rFonts w:ascii="Book Antiqua" w:hAnsi="Book Antiqua"/>
          <w:sz w:val="24"/>
          <w:szCs w:val="24"/>
        </w:rPr>
        <w:t>M</w:t>
      </w:r>
      <w:r w:rsidR="00645C73" w:rsidRPr="00543FE5">
        <w:rPr>
          <w:rFonts w:ascii="Book Antiqua" w:hAnsi="Book Antiqua"/>
          <w:sz w:val="24"/>
          <w:szCs w:val="24"/>
        </w:rPr>
        <w:t>iR</w:t>
      </w:r>
      <w:r w:rsidR="000D76ED" w:rsidRPr="00543FE5">
        <w:rPr>
          <w:rFonts w:ascii="Book Antiqua" w:hAnsi="Book Antiqua"/>
          <w:sz w:val="24"/>
          <w:szCs w:val="24"/>
        </w:rPr>
        <w:t>-494 promotes cervical cancer proliferation through the regulation of PTEN</w:t>
      </w:r>
      <w:r w:rsidR="007D2FF3" w:rsidRPr="00543FE5">
        <w:rPr>
          <w:rFonts w:ascii="Book Antiqua" w:hAnsi="Book Antiqua"/>
          <w:sz w:val="24"/>
          <w:szCs w:val="24"/>
          <w:vertAlign w:val="superscript"/>
        </w:rPr>
        <w:t>[2</w:t>
      </w:r>
      <w:r w:rsidR="00562734" w:rsidRPr="00543FE5">
        <w:rPr>
          <w:rFonts w:ascii="Book Antiqua" w:hAnsi="Book Antiqua"/>
          <w:sz w:val="24"/>
          <w:szCs w:val="24"/>
          <w:vertAlign w:val="superscript"/>
        </w:rPr>
        <w:t>3</w:t>
      </w:r>
      <w:r w:rsidR="007D2FF3" w:rsidRPr="00543FE5">
        <w:rPr>
          <w:rFonts w:ascii="Book Antiqua" w:hAnsi="Book Antiqua"/>
          <w:sz w:val="24"/>
          <w:szCs w:val="24"/>
          <w:vertAlign w:val="superscript"/>
        </w:rPr>
        <w:t>]</w:t>
      </w:r>
      <w:r w:rsidR="00645C73">
        <w:rPr>
          <w:rFonts w:ascii="Book Antiqua" w:hAnsi="Book Antiqua"/>
          <w:sz w:val="24"/>
          <w:szCs w:val="24"/>
        </w:rPr>
        <w:t xml:space="preserve">, and </w:t>
      </w:r>
      <w:r w:rsidR="000D76ED" w:rsidRPr="00543FE5">
        <w:rPr>
          <w:rFonts w:ascii="Book Antiqua" w:hAnsi="Book Antiqua"/>
          <w:sz w:val="24"/>
          <w:szCs w:val="24"/>
        </w:rPr>
        <w:t xml:space="preserve">is an independent prognostic </w:t>
      </w:r>
      <w:r w:rsidR="00346CEC" w:rsidRPr="00543FE5">
        <w:rPr>
          <w:rFonts w:ascii="Book Antiqua" w:hAnsi="Book Antiqua"/>
          <w:sz w:val="24"/>
          <w:szCs w:val="24"/>
        </w:rPr>
        <w:t>marke</w:t>
      </w:r>
      <w:r w:rsidR="000D76ED" w:rsidRPr="00543FE5">
        <w:rPr>
          <w:rFonts w:ascii="Book Antiqua" w:hAnsi="Book Antiqua"/>
          <w:sz w:val="24"/>
          <w:szCs w:val="24"/>
        </w:rPr>
        <w:t xml:space="preserve">r and promotes cell migration and invasion </w:t>
      </w:r>
      <w:r w:rsidR="00346CEC" w:rsidRPr="00543FE5">
        <w:rPr>
          <w:rFonts w:ascii="Book Antiqua" w:hAnsi="Book Antiqua"/>
          <w:sz w:val="24"/>
          <w:szCs w:val="24"/>
        </w:rPr>
        <w:t>of</w:t>
      </w:r>
      <w:r w:rsidR="000D76ED" w:rsidRPr="00543FE5">
        <w:rPr>
          <w:rFonts w:ascii="Book Antiqua" w:hAnsi="Book Antiqua"/>
          <w:sz w:val="24"/>
          <w:szCs w:val="24"/>
        </w:rPr>
        <w:t xml:space="preserve"> colorectal </w:t>
      </w:r>
      <w:r w:rsidR="000D76ED" w:rsidRPr="00543FE5">
        <w:rPr>
          <w:rFonts w:ascii="Book Antiqua" w:hAnsi="Book Antiqua"/>
          <w:sz w:val="24"/>
          <w:szCs w:val="24"/>
        </w:rPr>
        <w:lastRenderedPageBreak/>
        <w:t xml:space="preserve">cancer </w:t>
      </w:r>
      <w:r w:rsidR="00346CEC" w:rsidRPr="00543FE5">
        <w:rPr>
          <w:rFonts w:ascii="Book Antiqua" w:hAnsi="Book Antiqua"/>
          <w:sz w:val="24"/>
          <w:szCs w:val="24"/>
        </w:rPr>
        <w:t xml:space="preserve">cells </w:t>
      </w:r>
      <w:r w:rsidR="000D76ED" w:rsidRPr="00543FE5">
        <w:rPr>
          <w:rFonts w:ascii="Book Antiqua" w:hAnsi="Book Antiqua"/>
          <w:sz w:val="24"/>
          <w:szCs w:val="24"/>
        </w:rPr>
        <w:t>by directly targeting PTEN</w:t>
      </w:r>
      <w:r w:rsidR="007D2FF3" w:rsidRPr="00543FE5">
        <w:rPr>
          <w:rFonts w:ascii="Book Antiqua" w:hAnsi="Book Antiqua"/>
          <w:sz w:val="24"/>
          <w:szCs w:val="24"/>
          <w:vertAlign w:val="superscript"/>
        </w:rPr>
        <w:t>[2</w:t>
      </w:r>
      <w:r w:rsidR="00562734" w:rsidRPr="00543FE5">
        <w:rPr>
          <w:rFonts w:ascii="Book Antiqua" w:hAnsi="Book Antiqua"/>
          <w:sz w:val="24"/>
          <w:szCs w:val="24"/>
          <w:vertAlign w:val="superscript"/>
        </w:rPr>
        <w:t>4</w:t>
      </w:r>
      <w:r w:rsidR="007D2FF3" w:rsidRPr="00543FE5">
        <w:rPr>
          <w:rFonts w:ascii="Book Antiqua" w:hAnsi="Book Antiqua"/>
          <w:sz w:val="24"/>
          <w:szCs w:val="24"/>
          <w:vertAlign w:val="superscript"/>
        </w:rPr>
        <w:t>]</w:t>
      </w:r>
      <w:r w:rsidR="000D76ED" w:rsidRPr="00543FE5">
        <w:rPr>
          <w:rFonts w:ascii="Book Antiqua" w:hAnsi="Book Antiqua"/>
          <w:sz w:val="24"/>
          <w:szCs w:val="24"/>
        </w:rPr>
        <w:t xml:space="preserve">. In the present study, </w:t>
      </w:r>
      <w:r w:rsidR="00B613DF" w:rsidRPr="00543FE5">
        <w:rPr>
          <w:rFonts w:ascii="Book Antiqua" w:hAnsi="Book Antiqua"/>
          <w:sz w:val="24"/>
          <w:szCs w:val="24"/>
        </w:rPr>
        <w:t xml:space="preserve">we </w:t>
      </w:r>
      <w:r w:rsidR="000D76ED" w:rsidRPr="00543FE5">
        <w:rPr>
          <w:rFonts w:ascii="Book Antiqua" w:hAnsi="Book Antiqua"/>
          <w:sz w:val="24"/>
          <w:szCs w:val="24"/>
        </w:rPr>
        <w:t xml:space="preserve">found </w:t>
      </w:r>
      <w:r w:rsidR="00B613DF" w:rsidRPr="00543FE5">
        <w:rPr>
          <w:rFonts w:ascii="Book Antiqua" w:hAnsi="Book Antiqua"/>
          <w:sz w:val="24"/>
          <w:szCs w:val="24"/>
        </w:rPr>
        <w:t xml:space="preserve">that </w:t>
      </w:r>
      <w:r w:rsidR="000D76ED" w:rsidRPr="00543FE5">
        <w:rPr>
          <w:rFonts w:ascii="Book Antiqua" w:hAnsi="Book Antiqua"/>
          <w:sz w:val="24"/>
          <w:szCs w:val="24"/>
        </w:rPr>
        <w:t xml:space="preserve">miR-494 was downregulated in pancreatic cancer and </w:t>
      </w:r>
      <w:r w:rsidR="00B613DF" w:rsidRPr="00543FE5">
        <w:rPr>
          <w:rFonts w:ascii="Book Antiqua" w:hAnsi="Book Antiqua"/>
          <w:sz w:val="24"/>
          <w:szCs w:val="24"/>
        </w:rPr>
        <w:t xml:space="preserve">was </w:t>
      </w:r>
      <w:r w:rsidR="000D76ED" w:rsidRPr="00543FE5">
        <w:rPr>
          <w:rFonts w:ascii="Book Antiqua" w:hAnsi="Book Antiqua"/>
          <w:sz w:val="24"/>
          <w:szCs w:val="24"/>
        </w:rPr>
        <w:t>associated with</w:t>
      </w:r>
      <w:r w:rsidR="00B613DF" w:rsidRPr="00543FE5">
        <w:rPr>
          <w:rFonts w:ascii="Book Antiqua" w:hAnsi="Book Antiqua"/>
          <w:sz w:val="24"/>
          <w:szCs w:val="24"/>
        </w:rPr>
        <w:t xml:space="preserve"> the</w:t>
      </w:r>
      <w:r w:rsidR="000D76ED" w:rsidRPr="00543FE5">
        <w:rPr>
          <w:rFonts w:ascii="Book Antiqua" w:hAnsi="Book Antiqua"/>
          <w:sz w:val="24"/>
          <w:szCs w:val="24"/>
        </w:rPr>
        <w:t xml:space="preserve"> prognosis of pancreatic cancer patients. Next, bioinformatics analysis found </w:t>
      </w:r>
      <w:r w:rsidR="00346CEC" w:rsidRPr="00543FE5">
        <w:rPr>
          <w:rFonts w:ascii="Book Antiqua" w:hAnsi="Book Antiqua"/>
          <w:sz w:val="24"/>
          <w:szCs w:val="24"/>
        </w:rPr>
        <w:t>a complementary sequence between the 3’</w:t>
      </w:r>
      <w:r w:rsidR="00642B0B">
        <w:rPr>
          <w:rFonts w:ascii="Book Antiqua" w:hAnsi="Book Antiqua"/>
          <w:sz w:val="24"/>
          <w:szCs w:val="24"/>
        </w:rPr>
        <w:t>-</w:t>
      </w:r>
      <w:r w:rsidR="00346CEC" w:rsidRPr="00543FE5">
        <w:rPr>
          <w:rFonts w:ascii="Book Antiqua" w:hAnsi="Book Antiqua"/>
          <w:sz w:val="24"/>
          <w:szCs w:val="24"/>
        </w:rPr>
        <w:t xml:space="preserve">UTR of IGF2BP1 and </w:t>
      </w:r>
      <w:r w:rsidR="000D76ED" w:rsidRPr="00543FE5">
        <w:rPr>
          <w:rFonts w:ascii="Book Antiqua" w:hAnsi="Book Antiqua"/>
          <w:sz w:val="24"/>
          <w:szCs w:val="24"/>
        </w:rPr>
        <w:t xml:space="preserve">miR-494. Then, we used RT-qPCR and a dual-luciferase reporter assay to confirm that IGF2BP1 is a target of miR-494. These findings indicate that miR-494 </w:t>
      </w:r>
      <w:r w:rsidR="00645C73">
        <w:rPr>
          <w:rFonts w:ascii="Book Antiqua" w:hAnsi="Book Antiqua"/>
          <w:sz w:val="24"/>
          <w:szCs w:val="24"/>
        </w:rPr>
        <w:t>i</w:t>
      </w:r>
      <w:r w:rsidR="00645C73" w:rsidRPr="00543FE5">
        <w:rPr>
          <w:rFonts w:ascii="Book Antiqua" w:hAnsi="Book Antiqua"/>
          <w:sz w:val="24"/>
          <w:szCs w:val="24"/>
        </w:rPr>
        <w:t xml:space="preserve">s </w:t>
      </w:r>
      <w:r w:rsidR="000D76ED" w:rsidRPr="00543FE5">
        <w:rPr>
          <w:rFonts w:ascii="Book Antiqua" w:hAnsi="Book Antiqua"/>
          <w:sz w:val="24"/>
          <w:szCs w:val="24"/>
        </w:rPr>
        <w:t xml:space="preserve">downregulated and </w:t>
      </w:r>
      <w:r w:rsidR="00645C73" w:rsidRPr="00543FE5">
        <w:rPr>
          <w:rFonts w:ascii="Book Antiqua" w:hAnsi="Book Antiqua"/>
          <w:sz w:val="24"/>
          <w:szCs w:val="24"/>
        </w:rPr>
        <w:t>exert</w:t>
      </w:r>
      <w:r w:rsidR="00645C73">
        <w:rPr>
          <w:rFonts w:ascii="Book Antiqua" w:hAnsi="Book Antiqua"/>
          <w:sz w:val="24"/>
          <w:szCs w:val="24"/>
        </w:rPr>
        <w:t>s</w:t>
      </w:r>
      <w:r w:rsidR="00645C73" w:rsidRPr="00543FE5">
        <w:rPr>
          <w:rFonts w:ascii="Book Antiqua" w:hAnsi="Book Antiqua"/>
          <w:sz w:val="24"/>
          <w:szCs w:val="24"/>
        </w:rPr>
        <w:t xml:space="preserve"> </w:t>
      </w:r>
      <w:r w:rsidR="000D76ED" w:rsidRPr="00543FE5">
        <w:rPr>
          <w:rFonts w:ascii="Book Antiqua" w:hAnsi="Book Antiqua"/>
          <w:sz w:val="24"/>
          <w:szCs w:val="24"/>
        </w:rPr>
        <w:t>a tumor suppressive role in pancreatic cancer.</w:t>
      </w:r>
    </w:p>
    <w:p w14:paraId="121545E3" w14:textId="53074A6E" w:rsidR="000D76ED" w:rsidRDefault="000D76ED" w:rsidP="001F029D">
      <w:pPr>
        <w:widowControl/>
        <w:adjustRightInd w:val="0"/>
        <w:snapToGrid w:val="0"/>
        <w:spacing w:line="360" w:lineRule="auto"/>
        <w:ind w:firstLineChars="100" w:firstLine="240"/>
        <w:rPr>
          <w:rFonts w:ascii="Book Antiqua" w:hAnsi="Book Antiqua"/>
          <w:sz w:val="24"/>
          <w:szCs w:val="24"/>
        </w:rPr>
      </w:pPr>
      <w:r w:rsidRPr="00543FE5">
        <w:rPr>
          <w:rFonts w:ascii="Book Antiqua" w:hAnsi="Book Antiqua"/>
          <w:sz w:val="24"/>
          <w:szCs w:val="24"/>
        </w:rPr>
        <w:t>In th</w:t>
      </w:r>
      <w:r w:rsidR="00346CEC" w:rsidRPr="00543FE5">
        <w:rPr>
          <w:rFonts w:ascii="Book Antiqua" w:hAnsi="Book Antiqua"/>
          <w:sz w:val="24"/>
          <w:szCs w:val="24"/>
        </w:rPr>
        <w:t>is</w:t>
      </w:r>
      <w:r w:rsidRPr="00543FE5">
        <w:rPr>
          <w:rFonts w:ascii="Book Antiqua" w:hAnsi="Book Antiqua"/>
          <w:sz w:val="24"/>
          <w:szCs w:val="24"/>
        </w:rPr>
        <w:t xml:space="preserve"> work, we demonstrated that IGF2BP1 is an oncogene </w:t>
      </w:r>
      <w:r w:rsidR="00346CEC" w:rsidRPr="00543FE5">
        <w:rPr>
          <w:rFonts w:ascii="Book Antiqua" w:hAnsi="Book Antiqua"/>
          <w:sz w:val="24"/>
          <w:szCs w:val="24"/>
        </w:rPr>
        <w:t>which</w:t>
      </w:r>
      <w:r w:rsidRPr="00543FE5">
        <w:rPr>
          <w:rFonts w:ascii="Book Antiqua" w:hAnsi="Book Antiqua"/>
          <w:sz w:val="24"/>
          <w:szCs w:val="24"/>
        </w:rPr>
        <w:t xml:space="preserve"> is important </w:t>
      </w:r>
      <w:r w:rsidR="00645C73">
        <w:rPr>
          <w:rFonts w:ascii="Book Antiqua" w:hAnsi="Book Antiqua"/>
          <w:sz w:val="24"/>
          <w:szCs w:val="24"/>
        </w:rPr>
        <w:t xml:space="preserve">for </w:t>
      </w:r>
      <w:r w:rsidRPr="00543FE5">
        <w:rPr>
          <w:rFonts w:ascii="Book Antiqua" w:hAnsi="Book Antiqua"/>
          <w:sz w:val="24"/>
          <w:szCs w:val="24"/>
        </w:rPr>
        <w:t>pancreatic cancer tumor growth. F</w:t>
      </w:r>
      <w:r w:rsidR="00B613DF" w:rsidRPr="00543FE5">
        <w:rPr>
          <w:rFonts w:ascii="Book Antiqua" w:hAnsi="Book Antiqua"/>
          <w:sz w:val="24"/>
          <w:szCs w:val="24"/>
        </w:rPr>
        <w:t>requent up</w:t>
      </w:r>
      <w:r w:rsidRPr="00543FE5">
        <w:rPr>
          <w:rFonts w:ascii="Book Antiqua" w:hAnsi="Book Antiqua"/>
          <w:sz w:val="24"/>
          <w:szCs w:val="24"/>
        </w:rPr>
        <w:t xml:space="preserve">regulation </w:t>
      </w:r>
      <w:r w:rsidR="00B613DF" w:rsidRPr="00543FE5">
        <w:rPr>
          <w:rFonts w:ascii="Book Antiqua" w:hAnsi="Book Antiqua"/>
          <w:sz w:val="24"/>
          <w:szCs w:val="24"/>
        </w:rPr>
        <w:t xml:space="preserve">of </w:t>
      </w:r>
      <w:r w:rsidRPr="00543FE5">
        <w:rPr>
          <w:rFonts w:ascii="Book Antiqua" w:hAnsi="Book Antiqua"/>
          <w:sz w:val="24"/>
          <w:szCs w:val="24"/>
        </w:rPr>
        <w:t xml:space="preserve">IGF2BP1 results from </w:t>
      </w:r>
      <w:r w:rsidR="00B613DF" w:rsidRPr="00543FE5">
        <w:rPr>
          <w:rFonts w:ascii="Book Antiqua" w:hAnsi="Book Antiqua"/>
          <w:sz w:val="24"/>
          <w:szCs w:val="24"/>
        </w:rPr>
        <w:t xml:space="preserve">a </w:t>
      </w:r>
      <w:r w:rsidR="00A3461E" w:rsidRPr="00543FE5">
        <w:rPr>
          <w:rFonts w:ascii="Book Antiqua" w:hAnsi="Book Antiqua"/>
          <w:sz w:val="24"/>
          <w:szCs w:val="24"/>
        </w:rPr>
        <w:t>post</w:t>
      </w:r>
      <w:r w:rsidRPr="00543FE5">
        <w:rPr>
          <w:rFonts w:ascii="Book Antiqua" w:hAnsi="Book Antiqua"/>
          <w:sz w:val="24"/>
          <w:szCs w:val="24"/>
        </w:rPr>
        <w:t>transcriptional activating mechanism.</w:t>
      </w:r>
    </w:p>
    <w:p w14:paraId="0672ADBA" w14:textId="77777777" w:rsidR="001F029D" w:rsidRPr="00543FE5" w:rsidRDefault="001F029D" w:rsidP="001F029D">
      <w:pPr>
        <w:widowControl/>
        <w:adjustRightInd w:val="0"/>
        <w:snapToGrid w:val="0"/>
        <w:spacing w:line="360" w:lineRule="auto"/>
        <w:rPr>
          <w:rFonts w:ascii="Book Antiqua" w:hAnsi="Book Antiqua"/>
          <w:sz w:val="24"/>
          <w:szCs w:val="24"/>
        </w:rPr>
      </w:pPr>
    </w:p>
    <w:p w14:paraId="36D3D1FC" w14:textId="3B0EACBC" w:rsidR="00587CBF" w:rsidRPr="00543FE5" w:rsidRDefault="00587CBF" w:rsidP="00543FE5">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t>ARTICLE HIGHLIGHTS</w:t>
      </w:r>
    </w:p>
    <w:p w14:paraId="772B8151" w14:textId="77777777" w:rsidR="00587CBF" w:rsidRPr="00543FE5" w:rsidRDefault="00587CBF"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Research background</w:t>
      </w:r>
    </w:p>
    <w:p w14:paraId="3BDDD96D" w14:textId="59BF412A" w:rsidR="00B541C2" w:rsidRDefault="0034156B"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Pancreatic cancer</w:t>
      </w:r>
      <w:r w:rsidR="00B541C2" w:rsidRPr="00543FE5">
        <w:rPr>
          <w:rFonts w:ascii="Book Antiqua" w:hAnsi="Book Antiqua"/>
          <w:sz w:val="24"/>
          <w:szCs w:val="24"/>
        </w:rPr>
        <w:t xml:space="preserve"> is one of the most</w:t>
      </w:r>
      <w:r w:rsidRPr="00543FE5">
        <w:rPr>
          <w:rFonts w:ascii="Book Antiqua" w:hAnsi="Book Antiqua"/>
          <w:sz w:val="24"/>
          <w:szCs w:val="24"/>
        </w:rPr>
        <w:t xml:space="preserve"> com</w:t>
      </w:r>
      <w:r w:rsidR="00B541C2" w:rsidRPr="00543FE5">
        <w:rPr>
          <w:rFonts w:ascii="Book Antiqua" w:hAnsi="Book Antiqua"/>
          <w:sz w:val="24"/>
          <w:szCs w:val="24"/>
        </w:rPr>
        <w:t xml:space="preserve">mon causes </w:t>
      </w:r>
      <w:r w:rsidRPr="00543FE5">
        <w:rPr>
          <w:rFonts w:ascii="Book Antiqua" w:hAnsi="Book Antiqua"/>
          <w:sz w:val="24"/>
          <w:szCs w:val="24"/>
        </w:rPr>
        <w:t xml:space="preserve">of </w:t>
      </w:r>
      <w:r w:rsidR="00B541C2" w:rsidRPr="00543FE5">
        <w:rPr>
          <w:rFonts w:ascii="Book Antiqua" w:hAnsi="Book Antiqua"/>
          <w:sz w:val="24"/>
          <w:szCs w:val="24"/>
        </w:rPr>
        <w:t xml:space="preserve">cancer-related deaths </w:t>
      </w:r>
      <w:r w:rsidRPr="00543FE5">
        <w:rPr>
          <w:rFonts w:ascii="Book Antiqua" w:hAnsi="Book Antiqua"/>
          <w:sz w:val="24"/>
          <w:szCs w:val="24"/>
        </w:rPr>
        <w:t>worldwide</w:t>
      </w:r>
      <w:r w:rsidR="00B541C2" w:rsidRPr="00543FE5">
        <w:rPr>
          <w:rFonts w:ascii="Book Antiqua" w:hAnsi="Book Antiqua"/>
          <w:sz w:val="24"/>
          <w:szCs w:val="24"/>
        </w:rPr>
        <w:t>.</w:t>
      </w:r>
      <w:r w:rsidR="0041563C" w:rsidRPr="00543FE5">
        <w:rPr>
          <w:rFonts w:ascii="Book Antiqua" w:hAnsi="Book Antiqua"/>
          <w:sz w:val="24"/>
          <w:szCs w:val="24"/>
        </w:rPr>
        <w:t xml:space="preserve"> Current treatment options for patients with pancreatic cancer are very limited, and the clinical outcomes remain unsatisfactory. New therapy targets are necessary to improve the survival rate</w:t>
      </w:r>
      <w:r w:rsidR="00CD6756" w:rsidRPr="00543FE5">
        <w:rPr>
          <w:rFonts w:ascii="Book Antiqua" w:hAnsi="Book Antiqua"/>
          <w:sz w:val="24"/>
          <w:szCs w:val="24"/>
        </w:rPr>
        <w:t>s</w:t>
      </w:r>
      <w:r w:rsidR="0041563C" w:rsidRPr="00543FE5">
        <w:rPr>
          <w:rFonts w:ascii="Book Antiqua" w:hAnsi="Book Antiqua"/>
          <w:sz w:val="24"/>
          <w:szCs w:val="24"/>
        </w:rPr>
        <w:t xml:space="preserve"> of pancreatic cancer patients. </w:t>
      </w:r>
      <w:r w:rsidR="00F579F3" w:rsidRPr="00543FE5">
        <w:rPr>
          <w:rFonts w:ascii="Book Antiqua" w:hAnsi="Book Antiqua"/>
          <w:sz w:val="24"/>
          <w:szCs w:val="24"/>
        </w:rPr>
        <w:t>Insulin-like growth factor 2 mRNA-binding protein 1</w:t>
      </w:r>
      <w:r w:rsidR="00F579F3">
        <w:rPr>
          <w:rFonts w:ascii="Book Antiqua" w:hAnsi="Book Antiqua"/>
          <w:sz w:val="24"/>
          <w:szCs w:val="24"/>
        </w:rPr>
        <w:t xml:space="preserve"> (</w:t>
      </w:r>
      <w:r w:rsidR="0041563C" w:rsidRPr="00543FE5">
        <w:rPr>
          <w:rFonts w:ascii="Book Antiqua" w:hAnsi="Book Antiqua"/>
          <w:sz w:val="24"/>
          <w:szCs w:val="24"/>
        </w:rPr>
        <w:t>IGF2BP1</w:t>
      </w:r>
      <w:r w:rsidR="00F579F3">
        <w:rPr>
          <w:rFonts w:ascii="Book Antiqua" w:hAnsi="Book Antiqua"/>
          <w:sz w:val="24"/>
          <w:szCs w:val="24"/>
        </w:rPr>
        <w:t>)</w:t>
      </w:r>
      <w:r w:rsidR="0041563C" w:rsidRPr="00543FE5">
        <w:rPr>
          <w:rFonts w:ascii="Book Antiqua" w:hAnsi="Book Antiqua"/>
          <w:sz w:val="24"/>
          <w:szCs w:val="24"/>
        </w:rPr>
        <w:t xml:space="preserve"> plays critical roles in the genesis and development of human cancers.</w:t>
      </w:r>
      <w:r w:rsidR="003D3851" w:rsidRPr="00543FE5">
        <w:rPr>
          <w:rFonts w:ascii="Book Antiqua" w:hAnsi="Book Antiqua"/>
          <w:sz w:val="24"/>
          <w:szCs w:val="24"/>
        </w:rPr>
        <w:t xml:space="preserve"> </w:t>
      </w:r>
      <w:r w:rsidR="0041563C" w:rsidRPr="00543FE5">
        <w:rPr>
          <w:rFonts w:ascii="Book Antiqua" w:hAnsi="Book Antiqua"/>
          <w:sz w:val="24"/>
          <w:szCs w:val="24"/>
        </w:rPr>
        <w:t xml:space="preserve">Little is known </w:t>
      </w:r>
      <w:r w:rsidR="00B541C2" w:rsidRPr="00543FE5">
        <w:rPr>
          <w:rFonts w:ascii="Book Antiqua" w:hAnsi="Book Antiqua"/>
          <w:sz w:val="24"/>
          <w:szCs w:val="24"/>
        </w:rPr>
        <w:t xml:space="preserve">regarding IGF2BP1 expression and its role in </w:t>
      </w:r>
      <w:r w:rsidR="00645C73">
        <w:rPr>
          <w:rFonts w:ascii="Book Antiqua" w:hAnsi="Book Antiqua"/>
          <w:sz w:val="24"/>
          <w:szCs w:val="24"/>
        </w:rPr>
        <w:t xml:space="preserve">the </w:t>
      </w:r>
      <w:r w:rsidR="00B541C2" w:rsidRPr="00543FE5">
        <w:rPr>
          <w:rFonts w:ascii="Book Antiqua" w:hAnsi="Book Antiqua"/>
          <w:sz w:val="24"/>
          <w:szCs w:val="24"/>
        </w:rPr>
        <w:t>carcinogenesis or</w:t>
      </w:r>
      <w:r w:rsidR="00645C73">
        <w:rPr>
          <w:rFonts w:ascii="Book Antiqua" w:hAnsi="Book Antiqua"/>
          <w:sz w:val="24"/>
          <w:szCs w:val="24"/>
        </w:rPr>
        <w:t xml:space="preserve"> </w:t>
      </w:r>
      <w:r w:rsidR="00B541C2" w:rsidRPr="00543FE5">
        <w:rPr>
          <w:rFonts w:ascii="Book Antiqua" w:hAnsi="Book Antiqua"/>
          <w:sz w:val="24"/>
          <w:szCs w:val="24"/>
        </w:rPr>
        <w:t xml:space="preserve">progression </w:t>
      </w:r>
      <w:r w:rsidR="00C73C95" w:rsidRPr="00543FE5">
        <w:rPr>
          <w:rFonts w:ascii="Book Antiqua" w:hAnsi="Book Antiqua"/>
          <w:sz w:val="24"/>
          <w:szCs w:val="24"/>
        </w:rPr>
        <w:t>of</w:t>
      </w:r>
      <w:r w:rsidR="00F75ABE" w:rsidRPr="00543FE5">
        <w:rPr>
          <w:rFonts w:ascii="Book Antiqua" w:hAnsi="Book Antiqua"/>
          <w:sz w:val="24"/>
          <w:szCs w:val="24"/>
        </w:rPr>
        <w:t xml:space="preserve"> PDAC</w:t>
      </w:r>
      <w:r w:rsidR="00B541C2" w:rsidRPr="00543FE5">
        <w:rPr>
          <w:rFonts w:ascii="Book Antiqua" w:hAnsi="Book Antiqua"/>
          <w:sz w:val="24"/>
          <w:szCs w:val="24"/>
        </w:rPr>
        <w:t>.</w:t>
      </w:r>
    </w:p>
    <w:p w14:paraId="4997CE98" w14:textId="77777777" w:rsidR="001F029D" w:rsidRPr="00543FE5" w:rsidRDefault="001F029D" w:rsidP="00543FE5">
      <w:pPr>
        <w:widowControl/>
        <w:adjustRightInd w:val="0"/>
        <w:snapToGrid w:val="0"/>
        <w:spacing w:line="360" w:lineRule="auto"/>
        <w:rPr>
          <w:rFonts w:ascii="Book Antiqua" w:hAnsi="Book Antiqua"/>
          <w:sz w:val="24"/>
          <w:szCs w:val="24"/>
        </w:rPr>
      </w:pPr>
    </w:p>
    <w:p w14:paraId="1BC43EE9" w14:textId="77777777" w:rsidR="00587CBF" w:rsidRPr="00543FE5" w:rsidRDefault="00587CBF"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Research motivation</w:t>
      </w:r>
    </w:p>
    <w:p w14:paraId="7BDB81B2" w14:textId="3CB4FEB7" w:rsidR="000C3D09" w:rsidRDefault="002715E0"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Our findings will provide a new therapeutic target for </w:t>
      </w:r>
      <w:r w:rsidR="0034156B" w:rsidRPr="00543FE5">
        <w:rPr>
          <w:rFonts w:ascii="Book Antiqua" w:hAnsi="Book Antiqua"/>
          <w:sz w:val="24"/>
          <w:szCs w:val="24"/>
        </w:rPr>
        <w:t>pancreatic cancer.</w:t>
      </w:r>
    </w:p>
    <w:p w14:paraId="069C8E32" w14:textId="77777777" w:rsidR="001F029D" w:rsidRPr="00543FE5" w:rsidRDefault="001F029D" w:rsidP="00543FE5">
      <w:pPr>
        <w:widowControl/>
        <w:adjustRightInd w:val="0"/>
        <w:snapToGrid w:val="0"/>
        <w:spacing w:line="360" w:lineRule="auto"/>
        <w:rPr>
          <w:rFonts w:ascii="Book Antiqua" w:hAnsi="Book Antiqua"/>
          <w:sz w:val="24"/>
          <w:szCs w:val="24"/>
        </w:rPr>
      </w:pPr>
    </w:p>
    <w:p w14:paraId="01AEBCC5" w14:textId="77777777" w:rsidR="00587CBF" w:rsidRPr="00543FE5" w:rsidRDefault="00587CBF"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Research objectives</w:t>
      </w:r>
    </w:p>
    <w:p w14:paraId="789E3EA3" w14:textId="5AC37489" w:rsidR="000C3D09" w:rsidRDefault="002715E0"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To study the expression, function</w:t>
      </w:r>
      <w:r w:rsidR="00645C73">
        <w:rPr>
          <w:rFonts w:ascii="Book Antiqua" w:hAnsi="Book Antiqua"/>
          <w:sz w:val="24"/>
          <w:szCs w:val="24"/>
        </w:rPr>
        <w:t>,</w:t>
      </w:r>
      <w:r w:rsidRPr="00543FE5">
        <w:rPr>
          <w:rFonts w:ascii="Book Antiqua" w:hAnsi="Book Antiqua"/>
          <w:sz w:val="24"/>
          <w:szCs w:val="24"/>
        </w:rPr>
        <w:t xml:space="preserve"> and regulatory mechanisms of IGF2BP1 in pancreatic cancer.</w:t>
      </w:r>
    </w:p>
    <w:p w14:paraId="2A659A86" w14:textId="77777777" w:rsidR="001F029D" w:rsidRPr="00543FE5" w:rsidRDefault="001F029D" w:rsidP="00543FE5">
      <w:pPr>
        <w:widowControl/>
        <w:adjustRightInd w:val="0"/>
        <w:snapToGrid w:val="0"/>
        <w:spacing w:line="360" w:lineRule="auto"/>
        <w:rPr>
          <w:rFonts w:ascii="Book Antiqua" w:hAnsi="Book Antiqua"/>
          <w:sz w:val="24"/>
          <w:szCs w:val="24"/>
        </w:rPr>
      </w:pPr>
    </w:p>
    <w:p w14:paraId="52C50098" w14:textId="77777777" w:rsidR="00587CBF" w:rsidRPr="00543FE5" w:rsidRDefault="00587CBF"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Research methods</w:t>
      </w:r>
    </w:p>
    <w:p w14:paraId="32FACA4C" w14:textId="30BBA3F3" w:rsidR="000C3D09" w:rsidRDefault="0034156B"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We detected the expression levels of IGF2BP1 and miR-494 in </w:t>
      </w:r>
      <w:r w:rsidR="00041081" w:rsidRPr="00041081">
        <w:rPr>
          <w:rFonts w:ascii="Book Antiqua" w:hAnsi="Book Antiqua"/>
          <w:sz w:val="24"/>
          <w:szCs w:val="24"/>
        </w:rPr>
        <w:t>Gene Expression Omnibus</w:t>
      </w:r>
      <w:r w:rsidRPr="00543FE5">
        <w:rPr>
          <w:rFonts w:ascii="Book Antiqua" w:hAnsi="Book Antiqua"/>
          <w:sz w:val="24"/>
          <w:szCs w:val="24"/>
        </w:rPr>
        <w:t xml:space="preserve"> datasets and validated in clinical samples by </w:t>
      </w:r>
      <w:r w:rsidR="00B2092B" w:rsidRPr="00B2092B">
        <w:rPr>
          <w:rFonts w:ascii="Book Antiqua" w:hAnsi="Book Antiqua"/>
          <w:sz w:val="24"/>
          <w:szCs w:val="24"/>
        </w:rPr>
        <w:t xml:space="preserve">quantitative </w:t>
      </w:r>
      <w:r w:rsidR="00645C73" w:rsidRPr="00B2092B">
        <w:rPr>
          <w:rFonts w:ascii="Book Antiqua" w:hAnsi="Book Antiqua"/>
          <w:sz w:val="24"/>
          <w:szCs w:val="24"/>
        </w:rPr>
        <w:t>real</w:t>
      </w:r>
      <w:r w:rsidR="00645C73">
        <w:rPr>
          <w:rFonts w:ascii="Book Antiqua" w:hAnsi="Book Antiqua"/>
          <w:sz w:val="24"/>
          <w:szCs w:val="24"/>
        </w:rPr>
        <w:t>-</w:t>
      </w:r>
      <w:r w:rsidR="00B2092B" w:rsidRPr="00B2092B">
        <w:rPr>
          <w:rFonts w:ascii="Book Antiqua" w:hAnsi="Book Antiqua"/>
          <w:sz w:val="24"/>
          <w:szCs w:val="24"/>
        </w:rPr>
        <w:t>time polymerase chain reaction</w:t>
      </w:r>
      <w:r w:rsidRPr="00543FE5">
        <w:rPr>
          <w:rFonts w:ascii="Book Antiqua" w:hAnsi="Book Antiqua"/>
          <w:sz w:val="24"/>
          <w:szCs w:val="24"/>
        </w:rPr>
        <w:t xml:space="preserve"> and </w:t>
      </w:r>
      <w:r w:rsidR="00645C73">
        <w:rPr>
          <w:rFonts w:ascii="Book Antiqua" w:hAnsi="Book Antiqua"/>
          <w:sz w:val="24"/>
          <w:szCs w:val="24"/>
        </w:rPr>
        <w:t>W</w:t>
      </w:r>
      <w:r w:rsidR="00645C73" w:rsidRPr="00543FE5">
        <w:rPr>
          <w:rFonts w:ascii="Book Antiqua" w:hAnsi="Book Antiqua"/>
          <w:sz w:val="24"/>
          <w:szCs w:val="24"/>
        </w:rPr>
        <w:t xml:space="preserve">estern </w:t>
      </w:r>
      <w:r w:rsidRPr="00543FE5">
        <w:rPr>
          <w:rFonts w:ascii="Book Antiqua" w:hAnsi="Book Antiqua"/>
          <w:sz w:val="24"/>
          <w:szCs w:val="24"/>
        </w:rPr>
        <w:t xml:space="preserve">blot. The relationship </w:t>
      </w:r>
      <w:r w:rsidR="00645C73">
        <w:rPr>
          <w:rFonts w:ascii="Book Antiqua" w:hAnsi="Book Antiqua"/>
          <w:sz w:val="24"/>
          <w:szCs w:val="24"/>
        </w:rPr>
        <w:t>between</w:t>
      </w:r>
      <w:r w:rsidR="00645C73" w:rsidRPr="00543FE5">
        <w:rPr>
          <w:rFonts w:ascii="Book Antiqua" w:hAnsi="Book Antiqua"/>
          <w:sz w:val="24"/>
          <w:szCs w:val="24"/>
        </w:rPr>
        <w:t xml:space="preserve"> </w:t>
      </w:r>
      <w:r w:rsidRPr="00543FE5">
        <w:rPr>
          <w:rFonts w:ascii="Book Antiqua" w:hAnsi="Book Antiqua"/>
          <w:sz w:val="24"/>
          <w:szCs w:val="24"/>
        </w:rPr>
        <w:t xml:space="preserve">IGF2BP1 expression and </w:t>
      </w:r>
      <w:r w:rsidRPr="00543FE5">
        <w:rPr>
          <w:rFonts w:ascii="Book Antiqua" w:hAnsi="Book Antiqua"/>
          <w:sz w:val="24"/>
          <w:szCs w:val="24"/>
        </w:rPr>
        <w:lastRenderedPageBreak/>
        <w:t xml:space="preserve">clinicopathological factors of pancreatic cancer patients was analyzed. The effect and mechanism of IGF2BP1 on pancreatic cancer cell proliferation were investigated </w:t>
      </w:r>
      <w:r w:rsidR="00870B6B" w:rsidRPr="00870B6B">
        <w:rPr>
          <w:rFonts w:ascii="Book Antiqua" w:hAnsi="Book Antiqua"/>
          <w:i/>
          <w:sz w:val="24"/>
          <w:szCs w:val="24"/>
        </w:rPr>
        <w:t>in vitro</w:t>
      </w:r>
      <w:r w:rsidRPr="00543FE5">
        <w:rPr>
          <w:rFonts w:ascii="Book Antiqua" w:hAnsi="Book Antiqua"/>
          <w:sz w:val="24"/>
          <w:szCs w:val="24"/>
        </w:rPr>
        <w:t xml:space="preserve"> and </w:t>
      </w:r>
      <w:r w:rsidR="00870B6B" w:rsidRPr="00870B6B">
        <w:rPr>
          <w:rFonts w:ascii="Book Antiqua" w:hAnsi="Book Antiqua"/>
          <w:i/>
          <w:sz w:val="24"/>
          <w:szCs w:val="24"/>
        </w:rPr>
        <w:t>in vivo</w:t>
      </w:r>
      <w:r w:rsidRPr="00543FE5">
        <w:rPr>
          <w:rFonts w:ascii="Book Antiqua" w:hAnsi="Book Antiqua"/>
          <w:sz w:val="24"/>
          <w:szCs w:val="24"/>
        </w:rPr>
        <w:t>. Analyses were performed to explore underlying mechanisms of IGF2BP1 upregulation</w:t>
      </w:r>
      <w:r w:rsidR="00645C73">
        <w:rPr>
          <w:rFonts w:ascii="Book Antiqua" w:hAnsi="Book Antiqua"/>
          <w:sz w:val="24"/>
          <w:szCs w:val="24"/>
        </w:rPr>
        <w:t xml:space="preserve"> </w:t>
      </w:r>
      <w:r w:rsidRPr="00543FE5">
        <w:rPr>
          <w:rFonts w:ascii="Book Antiqua" w:hAnsi="Book Antiqua"/>
          <w:sz w:val="24"/>
          <w:szCs w:val="24"/>
        </w:rPr>
        <w:t>in pancreatic</w:t>
      </w:r>
      <w:r w:rsidR="00645C73">
        <w:rPr>
          <w:rFonts w:ascii="Book Antiqua" w:hAnsi="Book Antiqua"/>
          <w:sz w:val="24"/>
          <w:szCs w:val="24"/>
        </w:rPr>
        <w:t xml:space="preserve"> </w:t>
      </w:r>
      <w:r w:rsidRPr="00543FE5">
        <w:rPr>
          <w:rFonts w:ascii="Book Antiqua" w:hAnsi="Book Antiqua"/>
          <w:sz w:val="24"/>
          <w:szCs w:val="24"/>
        </w:rPr>
        <w:t>cancer and assays were carried out to verify the post- transcriptional regulation of IGF2BP1 by miR-494.</w:t>
      </w:r>
    </w:p>
    <w:p w14:paraId="0B8CE3DF" w14:textId="77777777" w:rsidR="001F029D" w:rsidRPr="00543FE5" w:rsidRDefault="001F029D" w:rsidP="00543FE5">
      <w:pPr>
        <w:widowControl/>
        <w:adjustRightInd w:val="0"/>
        <w:snapToGrid w:val="0"/>
        <w:spacing w:line="360" w:lineRule="auto"/>
        <w:rPr>
          <w:rFonts w:ascii="Book Antiqua" w:hAnsi="Book Antiqua"/>
          <w:sz w:val="24"/>
          <w:szCs w:val="24"/>
        </w:rPr>
      </w:pPr>
    </w:p>
    <w:p w14:paraId="3139EF9A" w14:textId="77777777" w:rsidR="00587CBF" w:rsidRPr="00543FE5" w:rsidRDefault="00587CBF"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Research results</w:t>
      </w:r>
    </w:p>
    <w:p w14:paraId="10756FE6" w14:textId="7F755327" w:rsidR="002715E0" w:rsidRDefault="002715E0"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In the present study, we found that IGF2BP1 was upregulated and associated with </w:t>
      </w:r>
      <w:r w:rsidR="00645C73">
        <w:rPr>
          <w:rFonts w:ascii="Book Antiqua" w:hAnsi="Book Antiqua"/>
          <w:sz w:val="24"/>
          <w:szCs w:val="24"/>
        </w:rPr>
        <w:t xml:space="preserve">a </w:t>
      </w:r>
      <w:r w:rsidRPr="00543FE5">
        <w:rPr>
          <w:rFonts w:ascii="Book Antiqua" w:hAnsi="Book Antiqua"/>
          <w:sz w:val="24"/>
          <w:szCs w:val="24"/>
        </w:rPr>
        <w:t xml:space="preserve">poor prognosis </w:t>
      </w:r>
      <w:r w:rsidR="00CD6756" w:rsidRPr="00543FE5">
        <w:rPr>
          <w:rFonts w:ascii="Book Antiqua" w:hAnsi="Book Antiqua"/>
          <w:sz w:val="24"/>
          <w:szCs w:val="24"/>
        </w:rPr>
        <w:t>of</w:t>
      </w:r>
      <w:r w:rsidRPr="00543FE5">
        <w:rPr>
          <w:rFonts w:ascii="Book Antiqua" w:hAnsi="Book Antiqua"/>
          <w:sz w:val="24"/>
          <w:szCs w:val="24"/>
        </w:rPr>
        <w:t xml:space="preserve"> pancreatic cancer patients. We showed that knockdown of IGF2BP1 reduced pancreatic cancer cell proliferation </w:t>
      </w:r>
      <w:r w:rsidR="00870B6B" w:rsidRPr="00870B6B">
        <w:rPr>
          <w:rFonts w:ascii="Book Antiqua" w:hAnsi="Book Antiqua"/>
          <w:i/>
          <w:sz w:val="24"/>
          <w:szCs w:val="24"/>
        </w:rPr>
        <w:t>in vitro</w:t>
      </w:r>
      <w:r w:rsidRPr="00543FE5">
        <w:rPr>
          <w:rFonts w:ascii="Book Antiqua" w:hAnsi="Book Antiqua"/>
          <w:sz w:val="24"/>
          <w:szCs w:val="24"/>
        </w:rPr>
        <w:t xml:space="preserve"> and </w:t>
      </w:r>
      <w:r w:rsidR="006C01CD" w:rsidRPr="006C01CD">
        <w:rPr>
          <w:rFonts w:ascii="Book Antiqua" w:hAnsi="Book Antiqua"/>
          <w:i/>
          <w:iCs/>
          <w:sz w:val="24"/>
          <w:szCs w:val="24"/>
        </w:rPr>
        <w:t xml:space="preserve">in </w:t>
      </w:r>
      <w:r w:rsidRPr="006C01CD">
        <w:rPr>
          <w:rFonts w:ascii="Book Antiqua" w:hAnsi="Book Antiqua"/>
          <w:i/>
          <w:iCs/>
          <w:sz w:val="24"/>
          <w:szCs w:val="24"/>
        </w:rPr>
        <w:t>vivo via</w:t>
      </w:r>
      <w:r w:rsidRPr="00543FE5">
        <w:rPr>
          <w:rFonts w:ascii="Book Antiqua" w:hAnsi="Book Antiqua"/>
          <w:sz w:val="24"/>
          <w:szCs w:val="24"/>
        </w:rPr>
        <w:t xml:space="preserve"> the AKT signaling pathway. Meanwhile, the frequent upregulation of IGF2BP1 was attributed to the downregulation of miR-494 expression in pancreatic cancer.</w:t>
      </w:r>
    </w:p>
    <w:p w14:paraId="46C0201D" w14:textId="77777777" w:rsidR="001F029D" w:rsidRPr="00543FE5" w:rsidRDefault="001F029D" w:rsidP="00543FE5">
      <w:pPr>
        <w:widowControl/>
        <w:adjustRightInd w:val="0"/>
        <w:snapToGrid w:val="0"/>
        <w:spacing w:line="360" w:lineRule="auto"/>
        <w:rPr>
          <w:rFonts w:ascii="Book Antiqua" w:hAnsi="Book Antiqua"/>
          <w:sz w:val="24"/>
          <w:szCs w:val="24"/>
        </w:rPr>
      </w:pPr>
    </w:p>
    <w:p w14:paraId="073F08C0" w14:textId="77777777" w:rsidR="00587CBF" w:rsidRPr="00543FE5" w:rsidRDefault="00587CBF"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Research conclusions</w:t>
      </w:r>
    </w:p>
    <w:p w14:paraId="3AD2F1AE" w14:textId="52F7042E" w:rsidR="000C3D09" w:rsidRDefault="006852C4"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IGF2BP1 is upregulated and promotes the proliferation of pancreatic cancer </w:t>
      </w:r>
      <w:r w:rsidRPr="00550D23">
        <w:rPr>
          <w:rFonts w:ascii="Book Antiqua" w:hAnsi="Book Antiqua"/>
          <w:i/>
          <w:iCs/>
          <w:sz w:val="24"/>
          <w:szCs w:val="24"/>
        </w:rPr>
        <w:t>via</w:t>
      </w:r>
      <w:r w:rsidRPr="00543FE5">
        <w:rPr>
          <w:rFonts w:ascii="Book Antiqua" w:hAnsi="Book Antiqua"/>
          <w:sz w:val="24"/>
          <w:szCs w:val="24"/>
        </w:rPr>
        <w:t xml:space="preserve"> </w:t>
      </w:r>
      <w:r w:rsidR="00645C73">
        <w:rPr>
          <w:rFonts w:ascii="Book Antiqua" w:hAnsi="Book Antiqua"/>
          <w:sz w:val="24"/>
          <w:szCs w:val="24"/>
        </w:rPr>
        <w:t xml:space="preserve">the </w:t>
      </w:r>
      <w:r w:rsidRPr="00543FE5">
        <w:rPr>
          <w:rFonts w:ascii="Book Antiqua" w:hAnsi="Book Antiqua"/>
          <w:sz w:val="24"/>
          <w:szCs w:val="24"/>
        </w:rPr>
        <w:t>AKT signaling pathway. Upregulation of IGF2BP1 is partly due to the silencing of miR-494.</w:t>
      </w:r>
    </w:p>
    <w:p w14:paraId="4478A4F1" w14:textId="18674223" w:rsidR="001F029D" w:rsidRPr="00543FE5" w:rsidRDefault="001F029D" w:rsidP="00543FE5">
      <w:pPr>
        <w:widowControl/>
        <w:adjustRightInd w:val="0"/>
        <w:snapToGrid w:val="0"/>
        <w:spacing w:line="360" w:lineRule="auto"/>
        <w:rPr>
          <w:rFonts w:ascii="Book Antiqua" w:hAnsi="Book Antiqua"/>
          <w:sz w:val="24"/>
          <w:szCs w:val="24"/>
        </w:rPr>
      </w:pPr>
    </w:p>
    <w:p w14:paraId="5253C1D0" w14:textId="77777777" w:rsidR="00587CBF" w:rsidRPr="00543FE5" w:rsidRDefault="00587CBF" w:rsidP="00543FE5">
      <w:pPr>
        <w:widowControl/>
        <w:adjustRightInd w:val="0"/>
        <w:snapToGrid w:val="0"/>
        <w:spacing w:line="360" w:lineRule="auto"/>
        <w:rPr>
          <w:rFonts w:ascii="Book Antiqua" w:hAnsi="Book Antiqua"/>
          <w:b/>
          <w:i/>
          <w:sz w:val="24"/>
          <w:szCs w:val="24"/>
        </w:rPr>
      </w:pPr>
      <w:r w:rsidRPr="00543FE5">
        <w:rPr>
          <w:rFonts w:ascii="Book Antiqua" w:hAnsi="Book Antiqua"/>
          <w:b/>
          <w:i/>
          <w:sz w:val="24"/>
          <w:szCs w:val="24"/>
        </w:rPr>
        <w:t>Research perspectives</w:t>
      </w:r>
    </w:p>
    <w:p w14:paraId="44C20F3F" w14:textId="4C60F76E" w:rsidR="000C3D09" w:rsidRDefault="00F26AEC" w:rsidP="00543FE5">
      <w:pPr>
        <w:widowControl/>
        <w:adjustRightInd w:val="0"/>
        <w:snapToGrid w:val="0"/>
        <w:spacing w:line="360" w:lineRule="auto"/>
        <w:rPr>
          <w:rFonts w:ascii="Book Antiqua" w:hAnsi="Book Antiqua"/>
          <w:sz w:val="24"/>
          <w:szCs w:val="24"/>
        </w:rPr>
      </w:pPr>
      <w:r w:rsidRPr="00543FE5">
        <w:rPr>
          <w:rFonts w:ascii="Book Antiqua" w:hAnsi="Book Antiqua"/>
          <w:sz w:val="24"/>
          <w:szCs w:val="24"/>
        </w:rPr>
        <w:t xml:space="preserve">This study provides insight into the role of IGF2BP1 in promoting pancreatic cancer development by activating AKT. IGF2BP1 might be a </w:t>
      </w:r>
      <w:r w:rsidR="0034156B" w:rsidRPr="00543FE5">
        <w:rPr>
          <w:rFonts w:ascii="Book Antiqua" w:hAnsi="Book Antiqua"/>
          <w:sz w:val="24"/>
          <w:szCs w:val="24"/>
        </w:rPr>
        <w:t xml:space="preserve">new </w:t>
      </w:r>
      <w:r w:rsidRPr="00543FE5">
        <w:rPr>
          <w:rFonts w:ascii="Book Antiqua" w:hAnsi="Book Antiqua"/>
          <w:sz w:val="24"/>
          <w:szCs w:val="24"/>
        </w:rPr>
        <w:t xml:space="preserve">therapeutic target for </w:t>
      </w:r>
      <w:r w:rsidR="0046418C" w:rsidRPr="00543FE5">
        <w:rPr>
          <w:rFonts w:ascii="Book Antiqua" w:hAnsi="Book Antiqua"/>
          <w:sz w:val="24"/>
          <w:szCs w:val="24"/>
        </w:rPr>
        <w:t>pancreatic cancer</w:t>
      </w:r>
      <w:r w:rsidRPr="00543FE5">
        <w:rPr>
          <w:rFonts w:ascii="Book Antiqua" w:hAnsi="Book Antiqua"/>
          <w:sz w:val="24"/>
          <w:szCs w:val="24"/>
        </w:rPr>
        <w:t>.</w:t>
      </w:r>
    </w:p>
    <w:p w14:paraId="3F011213" w14:textId="271F37F3" w:rsidR="001F029D" w:rsidRDefault="001F029D">
      <w:pPr>
        <w:widowControl/>
        <w:jc w:val="left"/>
        <w:rPr>
          <w:rFonts w:ascii="Book Antiqua" w:hAnsi="Book Antiqua"/>
          <w:sz w:val="24"/>
          <w:szCs w:val="24"/>
        </w:rPr>
      </w:pPr>
      <w:r>
        <w:rPr>
          <w:rFonts w:ascii="Book Antiqua" w:hAnsi="Book Antiqua"/>
          <w:sz w:val="24"/>
          <w:szCs w:val="24"/>
        </w:rPr>
        <w:br w:type="page"/>
      </w:r>
    </w:p>
    <w:p w14:paraId="1552DE77" w14:textId="77777777" w:rsidR="00347D9F" w:rsidRPr="00543FE5" w:rsidRDefault="006912D4" w:rsidP="00543FE5">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lastRenderedPageBreak/>
        <w:t>REFERENCES</w:t>
      </w:r>
    </w:p>
    <w:p w14:paraId="3DDEA7D7"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1 </w:t>
      </w:r>
      <w:r w:rsidRPr="00D12578">
        <w:rPr>
          <w:rFonts w:ascii="Book Antiqua" w:hAnsi="Book Antiqua"/>
          <w:b/>
          <w:bCs/>
        </w:rPr>
        <w:t>Miller KD</w:t>
      </w:r>
      <w:r w:rsidRPr="00D12578">
        <w:rPr>
          <w:rFonts w:ascii="Book Antiqua" w:hAnsi="Book Antiqua"/>
        </w:rPr>
        <w:t xml:space="preserve">, Siegel RL, Lin CC, Mariotto AB, Kramer JL, Rowland JH, Stein KD, Alteri R, Jemal A. Cancer treatment and survivorship statistics, 2016. </w:t>
      </w:r>
      <w:r w:rsidRPr="00D12578">
        <w:rPr>
          <w:rFonts w:ascii="Book Antiqua" w:hAnsi="Book Antiqua"/>
          <w:i/>
          <w:iCs/>
        </w:rPr>
        <w:t>CA Cancer J Clin</w:t>
      </w:r>
      <w:r w:rsidRPr="00D12578">
        <w:rPr>
          <w:rFonts w:ascii="Book Antiqua" w:hAnsi="Book Antiqua"/>
        </w:rPr>
        <w:t xml:space="preserve"> 2016; </w:t>
      </w:r>
      <w:r w:rsidRPr="00D12578">
        <w:rPr>
          <w:rFonts w:ascii="Book Antiqua" w:hAnsi="Book Antiqua"/>
          <w:b/>
          <w:bCs/>
        </w:rPr>
        <w:t>66</w:t>
      </w:r>
      <w:r w:rsidRPr="00D12578">
        <w:rPr>
          <w:rFonts w:ascii="Book Antiqua" w:hAnsi="Book Antiqua"/>
        </w:rPr>
        <w:t>: 271-289 [PMID: 27253694 DOI: 10.3322/caac.21349]</w:t>
      </w:r>
    </w:p>
    <w:p w14:paraId="21D9C052"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2 </w:t>
      </w:r>
      <w:r w:rsidRPr="00D12578">
        <w:rPr>
          <w:rFonts w:ascii="Book Antiqua" w:hAnsi="Book Antiqua"/>
          <w:b/>
          <w:bCs/>
        </w:rPr>
        <w:t>Tamtaji OR</w:t>
      </w:r>
      <w:r w:rsidRPr="00D12578">
        <w:rPr>
          <w:rFonts w:ascii="Book Antiqua" w:hAnsi="Book Antiqua"/>
        </w:rPr>
        <w:t xml:space="preserve">, Mirhosseini N, Reiter RJ, Behnamfar M, Asemi Z. Melatonin and pancreatic cancer: Current knowledge and future perspectives. </w:t>
      </w:r>
      <w:r w:rsidRPr="00D12578">
        <w:rPr>
          <w:rFonts w:ascii="Book Antiqua" w:hAnsi="Book Antiqua"/>
          <w:i/>
          <w:iCs/>
        </w:rPr>
        <w:t>J Cell Physiol</w:t>
      </w:r>
      <w:r w:rsidRPr="00D12578">
        <w:rPr>
          <w:rFonts w:ascii="Book Antiqua" w:hAnsi="Book Antiqua"/>
        </w:rPr>
        <w:t xml:space="preserve"> 2019; </w:t>
      </w:r>
      <w:r w:rsidRPr="00D12578">
        <w:rPr>
          <w:rFonts w:ascii="Book Antiqua" w:hAnsi="Book Antiqua"/>
          <w:b/>
          <w:bCs/>
        </w:rPr>
        <w:t>234</w:t>
      </w:r>
      <w:r w:rsidRPr="00D12578">
        <w:rPr>
          <w:rFonts w:ascii="Book Antiqua" w:hAnsi="Book Antiqua"/>
        </w:rPr>
        <w:t>: 5372-5378 [PMID: 30229898 DOI: 10.1002/jcp.27372]</w:t>
      </w:r>
    </w:p>
    <w:p w14:paraId="39B3BBC4"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3 </w:t>
      </w:r>
      <w:r w:rsidRPr="00D12578">
        <w:rPr>
          <w:rFonts w:ascii="Book Antiqua" w:hAnsi="Book Antiqua"/>
          <w:b/>
          <w:bCs/>
        </w:rPr>
        <w:t>McGuigan A</w:t>
      </w:r>
      <w:r w:rsidRPr="00D12578">
        <w:rPr>
          <w:rFonts w:ascii="Book Antiqua" w:hAnsi="Book Antiqua"/>
        </w:rPr>
        <w:t xml:space="preserve">, Kelly P, Turkington RC, Jones C, Coleman HG, McCain RS. Pancreatic cancer: A review of clinical diagnosis, epidemiology, treatment and outcomes. </w:t>
      </w:r>
      <w:r w:rsidRPr="00D12578">
        <w:rPr>
          <w:rFonts w:ascii="Book Antiqua" w:hAnsi="Book Antiqua"/>
          <w:i/>
          <w:iCs/>
        </w:rPr>
        <w:t>World J Gastroenterol</w:t>
      </w:r>
      <w:r w:rsidRPr="00D12578">
        <w:rPr>
          <w:rFonts w:ascii="Book Antiqua" w:hAnsi="Book Antiqua"/>
        </w:rPr>
        <w:t xml:space="preserve"> 2018; </w:t>
      </w:r>
      <w:r w:rsidRPr="00D12578">
        <w:rPr>
          <w:rFonts w:ascii="Book Antiqua" w:hAnsi="Book Antiqua"/>
          <w:b/>
          <w:bCs/>
        </w:rPr>
        <w:t>24</w:t>
      </w:r>
      <w:r w:rsidRPr="00D12578">
        <w:rPr>
          <w:rFonts w:ascii="Book Antiqua" w:hAnsi="Book Antiqua"/>
        </w:rPr>
        <w:t>: 4846-4861 [PMID: 30487695 DOI: 10.3748/wjg.v24.i43.4846]</w:t>
      </w:r>
    </w:p>
    <w:p w14:paraId="3F372DF6"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4 </w:t>
      </w:r>
      <w:r w:rsidRPr="00D12578">
        <w:rPr>
          <w:rFonts w:ascii="Book Antiqua" w:hAnsi="Book Antiqua"/>
          <w:b/>
          <w:bCs/>
        </w:rPr>
        <w:t>Tanase CP</w:t>
      </w:r>
      <w:r w:rsidRPr="00D12578">
        <w:rPr>
          <w:rFonts w:ascii="Book Antiqua" w:hAnsi="Book Antiqua"/>
        </w:rPr>
        <w:t xml:space="preserve">, Neagu AI, Necula LG, Mambet C, Enciu AM, Calenic B, Cruceru ML, Albulescu R. Cancer stem cells: involvement in pancreatic cancer pathogenesis and perspectives on cancer therapeutics. </w:t>
      </w:r>
      <w:r w:rsidRPr="00D12578">
        <w:rPr>
          <w:rFonts w:ascii="Book Antiqua" w:hAnsi="Book Antiqua"/>
          <w:i/>
          <w:iCs/>
        </w:rPr>
        <w:t>World J Gastroenterol</w:t>
      </w:r>
      <w:r w:rsidRPr="00D12578">
        <w:rPr>
          <w:rFonts w:ascii="Book Antiqua" w:hAnsi="Book Antiqua"/>
        </w:rPr>
        <w:t xml:space="preserve"> 2014; </w:t>
      </w:r>
      <w:r w:rsidRPr="00D12578">
        <w:rPr>
          <w:rFonts w:ascii="Book Antiqua" w:hAnsi="Book Antiqua"/>
          <w:b/>
          <w:bCs/>
        </w:rPr>
        <w:t>20</w:t>
      </w:r>
      <w:r w:rsidRPr="00D12578">
        <w:rPr>
          <w:rFonts w:ascii="Book Antiqua" w:hAnsi="Book Antiqua"/>
        </w:rPr>
        <w:t>: 10790-10801 [PMID: 25152582 DOI: 10.3748/wjg.v20.i31.10790]</w:t>
      </w:r>
    </w:p>
    <w:p w14:paraId="42EB1574"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5 </w:t>
      </w:r>
      <w:r w:rsidRPr="00D12578">
        <w:rPr>
          <w:rFonts w:ascii="Book Antiqua" w:hAnsi="Book Antiqua"/>
          <w:b/>
          <w:bCs/>
        </w:rPr>
        <w:t>Tanase CP</w:t>
      </w:r>
      <w:r w:rsidRPr="00D12578">
        <w:rPr>
          <w:rFonts w:ascii="Book Antiqua" w:hAnsi="Book Antiqua"/>
        </w:rPr>
        <w:t xml:space="preserve">, Neagu M, Albulescu R, Hinescu ME. Advances in pancreatic cancer detection. </w:t>
      </w:r>
      <w:r w:rsidRPr="00D12578">
        <w:rPr>
          <w:rFonts w:ascii="Book Antiqua" w:hAnsi="Book Antiqua"/>
          <w:i/>
          <w:iCs/>
        </w:rPr>
        <w:t>Adv Clin Chem</w:t>
      </w:r>
      <w:r w:rsidRPr="00D12578">
        <w:rPr>
          <w:rFonts w:ascii="Book Antiqua" w:hAnsi="Book Antiqua"/>
        </w:rPr>
        <w:t xml:space="preserve"> 2010; </w:t>
      </w:r>
      <w:r w:rsidRPr="00D12578">
        <w:rPr>
          <w:rFonts w:ascii="Book Antiqua" w:hAnsi="Book Antiqua"/>
          <w:b/>
          <w:bCs/>
        </w:rPr>
        <w:t>51</w:t>
      </w:r>
      <w:r w:rsidRPr="00D12578">
        <w:rPr>
          <w:rFonts w:ascii="Book Antiqua" w:hAnsi="Book Antiqua"/>
        </w:rPr>
        <w:t>: 145-180 [PMID: 20857621 DOI: 10.1016/S0065-2423(10)51006-0]</w:t>
      </w:r>
    </w:p>
    <w:p w14:paraId="4FA2C9DF"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6 </w:t>
      </w:r>
      <w:r w:rsidRPr="00D12578">
        <w:rPr>
          <w:rFonts w:ascii="Book Antiqua" w:hAnsi="Book Antiqua"/>
          <w:b/>
          <w:bCs/>
        </w:rPr>
        <w:t>Pistol-Tanase C</w:t>
      </w:r>
      <w:r w:rsidRPr="00D12578">
        <w:rPr>
          <w:rFonts w:ascii="Book Antiqua" w:hAnsi="Book Antiqua"/>
        </w:rPr>
        <w:t xml:space="preserve">, Raducan E, Dima SO, Albulescu L, Alina I, Marius P, Cruceru LM, Codorean E, Neagu TM, Popescu I. Assessment of soluble angiogenic markers in pancreatic cancer. </w:t>
      </w:r>
      <w:r w:rsidRPr="00D12578">
        <w:rPr>
          <w:rFonts w:ascii="Book Antiqua" w:hAnsi="Book Antiqua"/>
          <w:i/>
          <w:iCs/>
        </w:rPr>
        <w:t>Biomark Med</w:t>
      </w:r>
      <w:r w:rsidRPr="00D12578">
        <w:rPr>
          <w:rFonts w:ascii="Book Antiqua" w:hAnsi="Book Antiqua"/>
        </w:rPr>
        <w:t xml:space="preserve"> 2008; </w:t>
      </w:r>
      <w:r w:rsidRPr="00D12578">
        <w:rPr>
          <w:rFonts w:ascii="Book Antiqua" w:hAnsi="Book Antiqua"/>
          <w:b/>
          <w:bCs/>
        </w:rPr>
        <w:t>2</w:t>
      </w:r>
      <w:r w:rsidRPr="00D12578">
        <w:rPr>
          <w:rFonts w:ascii="Book Antiqua" w:hAnsi="Book Antiqua"/>
        </w:rPr>
        <w:t>: 447-455 [PMID: 20477422 DOI: 10.2217/17520363.2.5.447]</w:t>
      </w:r>
    </w:p>
    <w:p w14:paraId="33275BD6"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7 </w:t>
      </w:r>
      <w:r w:rsidRPr="00D12578">
        <w:rPr>
          <w:rFonts w:ascii="Book Antiqua" w:hAnsi="Book Antiqua"/>
          <w:b/>
          <w:bCs/>
        </w:rPr>
        <w:t>Degrauwe N</w:t>
      </w:r>
      <w:r w:rsidRPr="00D12578">
        <w:rPr>
          <w:rFonts w:ascii="Book Antiqua" w:hAnsi="Book Antiqua"/>
        </w:rPr>
        <w:t xml:space="preserve">, Suvà ML, Janiszewska M, Riggi N, Stamenkovic I. IMPs: an RNA-binding protein family that provides a link between stem cell maintenance in normal development and cancer. </w:t>
      </w:r>
      <w:r w:rsidRPr="00D12578">
        <w:rPr>
          <w:rFonts w:ascii="Book Antiqua" w:hAnsi="Book Antiqua"/>
          <w:i/>
          <w:iCs/>
        </w:rPr>
        <w:t>Genes Dev</w:t>
      </w:r>
      <w:r w:rsidRPr="00D12578">
        <w:rPr>
          <w:rFonts w:ascii="Book Antiqua" w:hAnsi="Book Antiqua"/>
        </w:rPr>
        <w:t xml:space="preserve"> 2016; </w:t>
      </w:r>
      <w:r w:rsidRPr="00D12578">
        <w:rPr>
          <w:rFonts w:ascii="Book Antiqua" w:hAnsi="Book Antiqua"/>
          <w:b/>
          <w:bCs/>
        </w:rPr>
        <w:t>30</w:t>
      </w:r>
      <w:r w:rsidRPr="00D12578">
        <w:rPr>
          <w:rFonts w:ascii="Book Antiqua" w:hAnsi="Book Antiqua"/>
        </w:rPr>
        <w:t>: 2459-2474 [PMID: 27940961 DOI: 10.1101/gad.287540.116]</w:t>
      </w:r>
    </w:p>
    <w:p w14:paraId="07FAE2D5"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8 </w:t>
      </w:r>
      <w:r w:rsidRPr="00D12578">
        <w:rPr>
          <w:rFonts w:ascii="Book Antiqua" w:hAnsi="Book Antiqua"/>
          <w:b/>
          <w:bCs/>
        </w:rPr>
        <w:t>Bell JL</w:t>
      </w:r>
      <w:r w:rsidRPr="00D12578">
        <w:rPr>
          <w:rFonts w:ascii="Book Antiqua" w:hAnsi="Book Antiqua"/>
        </w:rPr>
        <w:t xml:space="preserve">, Wächter K, Mühleck B, Pazaitis N, Köhn M, Lederer M, Hüttelmaier S. Insulin-like growth factor 2 mRNA-binding proteins (IGF2BPs): post-transcriptional drivers of cancer progression? </w:t>
      </w:r>
      <w:r w:rsidRPr="00D12578">
        <w:rPr>
          <w:rFonts w:ascii="Book Antiqua" w:hAnsi="Book Antiqua"/>
          <w:i/>
          <w:iCs/>
        </w:rPr>
        <w:t>Cell Mol Life Sci</w:t>
      </w:r>
      <w:r w:rsidRPr="00D12578">
        <w:rPr>
          <w:rFonts w:ascii="Book Antiqua" w:hAnsi="Book Antiqua"/>
        </w:rPr>
        <w:t xml:space="preserve"> 2013; </w:t>
      </w:r>
      <w:r w:rsidRPr="00D12578">
        <w:rPr>
          <w:rFonts w:ascii="Book Antiqua" w:hAnsi="Book Antiqua"/>
          <w:b/>
          <w:bCs/>
        </w:rPr>
        <w:t>70</w:t>
      </w:r>
      <w:r w:rsidRPr="00D12578">
        <w:rPr>
          <w:rFonts w:ascii="Book Antiqua" w:hAnsi="Book Antiqua"/>
        </w:rPr>
        <w:t>: 2657-2675 [PMID: 23069990 DOI: 10.1007/s00018-012-1186-z]</w:t>
      </w:r>
    </w:p>
    <w:p w14:paraId="3EDCC0CC"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9 </w:t>
      </w:r>
      <w:r w:rsidRPr="00D12578">
        <w:rPr>
          <w:rFonts w:ascii="Book Antiqua" w:hAnsi="Book Antiqua"/>
          <w:b/>
          <w:bCs/>
        </w:rPr>
        <w:t>Gutschner T</w:t>
      </w:r>
      <w:r w:rsidRPr="00D12578">
        <w:rPr>
          <w:rFonts w:ascii="Book Antiqua" w:hAnsi="Book Antiqua"/>
        </w:rPr>
        <w:t xml:space="preserve">, Hämmerle M, Pazaitis N, Bley N, Fiskin E, Uckelmann H, Heim A, Groβ M, Hofmann N, Geffers R, Skawran B, Longerich T, Breuhahn K, Schirmacher P, Mühleck B, Hüttelmaier S, Diederichs S. Insulin-like growth factor 2 mRNA-binding protein 1 (IGF2BP1) is an important protumorigenic factor in hepatocellular carcinoma. </w:t>
      </w:r>
      <w:r w:rsidRPr="00D12578">
        <w:rPr>
          <w:rFonts w:ascii="Book Antiqua" w:hAnsi="Book Antiqua"/>
          <w:i/>
          <w:iCs/>
        </w:rPr>
        <w:t>Hepatology</w:t>
      </w:r>
      <w:r w:rsidRPr="00D12578">
        <w:rPr>
          <w:rFonts w:ascii="Book Antiqua" w:hAnsi="Book Antiqua"/>
        </w:rPr>
        <w:t xml:space="preserve"> 2014; </w:t>
      </w:r>
      <w:r w:rsidRPr="00D12578">
        <w:rPr>
          <w:rFonts w:ascii="Book Antiqua" w:hAnsi="Book Antiqua"/>
          <w:b/>
          <w:bCs/>
        </w:rPr>
        <w:t>59</w:t>
      </w:r>
      <w:r w:rsidRPr="00D12578">
        <w:rPr>
          <w:rFonts w:ascii="Book Antiqua" w:hAnsi="Book Antiqua"/>
        </w:rPr>
        <w:t>: 1900-1911 [PMID: 24395596 DOI: 10.1002/hep.26997]</w:t>
      </w:r>
    </w:p>
    <w:p w14:paraId="35DD2D86"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lastRenderedPageBreak/>
        <w:t xml:space="preserve">10 </w:t>
      </w:r>
      <w:r w:rsidRPr="00D12578">
        <w:rPr>
          <w:rFonts w:ascii="Book Antiqua" w:hAnsi="Book Antiqua"/>
          <w:b/>
          <w:bCs/>
        </w:rPr>
        <w:t>Kessler SM</w:t>
      </w:r>
      <w:r w:rsidRPr="00D12578">
        <w:rPr>
          <w:rFonts w:ascii="Book Antiqua" w:hAnsi="Book Antiqua"/>
        </w:rPr>
        <w:t xml:space="preserve">, Lederer E, Laggai S, Golob-Schwarzl N, Hosseini K, Petzold J, Schweiger C, Reihs R, Keil M, Hoffmann J, Mayr C, Kiesslich T, Pichler M, Kim KS, Rhee H, Park YN, Lax S, Obrist P, Kiemer AK, Haybaeck J. IMP2/IGF2BP2 expression, but not IMP1 and IMP3, predicts poor outcome in patients and high tumor growth rate in xenograft models of gallbladder cancer. </w:t>
      </w:r>
      <w:r w:rsidRPr="00D12578">
        <w:rPr>
          <w:rFonts w:ascii="Book Antiqua" w:hAnsi="Book Antiqua"/>
          <w:i/>
          <w:iCs/>
        </w:rPr>
        <w:t>Oncotarget</w:t>
      </w:r>
      <w:r w:rsidRPr="00D12578">
        <w:rPr>
          <w:rFonts w:ascii="Book Antiqua" w:hAnsi="Book Antiqua"/>
        </w:rPr>
        <w:t xml:space="preserve"> 2017; </w:t>
      </w:r>
      <w:r w:rsidRPr="00D12578">
        <w:rPr>
          <w:rFonts w:ascii="Book Antiqua" w:hAnsi="Book Antiqua"/>
          <w:b/>
          <w:bCs/>
        </w:rPr>
        <w:t>8</w:t>
      </w:r>
      <w:r w:rsidRPr="00D12578">
        <w:rPr>
          <w:rFonts w:ascii="Book Antiqua" w:hAnsi="Book Antiqua"/>
        </w:rPr>
        <w:t>: 89736-89745 [PMID: 29163784 DOI: 10.18632/oncotarget.21116]</w:t>
      </w:r>
    </w:p>
    <w:p w14:paraId="0128383D"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11 </w:t>
      </w:r>
      <w:r w:rsidRPr="00D12578">
        <w:rPr>
          <w:rFonts w:ascii="Book Antiqua" w:hAnsi="Book Antiqua"/>
          <w:b/>
          <w:bCs/>
        </w:rPr>
        <w:t>Nwokafor CU</w:t>
      </w:r>
      <w:r w:rsidRPr="00D12578">
        <w:rPr>
          <w:rFonts w:ascii="Book Antiqua" w:hAnsi="Book Antiqua"/>
        </w:rPr>
        <w:t xml:space="preserve">, Sellers RS, Singer RH. IMP1, an mRNA binding protein that reduces the metastatic potential of breast cancer in a mouse model. </w:t>
      </w:r>
      <w:r w:rsidRPr="00D12578">
        <w:rPr>
          <w:rFonts w:ascii="Book Antiqua" w:hAnsi="Book Antiqua"/>
          <w:i/>
          <w:iCs/>
        </w:rPr>
        <w:t>Oncotarget</w:t>
      </w:r>
      <w:r w:rsidRPr="00D12578">
        <w:rPr>
          <w:rFonts w:ascii="Book Antiqua" w:hAnsi="Book Antiqua"/>
        </w:rPr>
        <w:t xml:space="preserve"> 2016; </w:t>
      </w:r>
      <w:r w:rsidRPr="00D12578">
        <w:rPr>
          <w:rFonts w:ascii="Book Antiqua" w:hAnsi="Book Antiqua"/>
          <w:b/>
          <w:bCs/>
        </w:rPr>
        <w:t>7</w:t>
      </w:r>
      <w:r w:rsidRPr="00D12578">
        <w:rPr>
          <w:rFonts w:ascii="Book Antiqua" w:hAnsi="Book Antiqua"/>
        </w:rPr>
        <w:t>: 72662-72671 [PMID: 27655671 DOI: 10.18632/oncotarget.12083]</w:t>
      </w:r>
    </w:p>
    <w:p w14:paraId="7F02255E"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12 </w:t>
      </w:r>
      <w:r w:rsidRPr="00D12578">
        <w:rPr>
          <w:rFonts w:ascii="Book Antiqua" w:hAnsi="Book Antiqua"/>
          <w:b/>
          <w:bCs/>
        </w:rPr>
        <w:t>Noubissi FK</w:t>
      </w:r>
      <w:r w:rsidRPr="00D12578">
        <w:rPr>
          <w:rFonts w:ascii="Book Antiqua" w:hAnsi="Book Antiqua"/>
        </w:rPr>
        <w:t xml:space="preserve">, Kim T, Kawahara TN, Aughenbaugh WD, Berg E, Longley BJ, Athar M, Spiegelman VS. Role of CRD-BP in the growth of human basal cell carcinoma cells. </w:t>
      </w:r>
      <w:r w:rsidRPr="00D12578">
        <w:rPr>
          <w:rFonts w:ascii="Book Antiqua" w:hAnsi="Book Antiqua"/>
          <w:i/>
          <w:iCs/>
        </w:rPr>
        <w:t>J Invest Dermatol</w:t>
      </w:r>
      <w:r w:rsidRPr="00D12578">
        <w:rPr>
          <w:rFonts w:ascii="Book Antiqua" w:hAnsi="Book Antiqua"/>
        </w:rPr>
        <w:t xml:space="preserve"> 2014; </w:t>
      </w:r>
      <w:r w:rsidRPr="00D12578">
        <w:rPr>
          <w:rFonts w:ascii="Book Antiqua" w:hAnsi="Book Antiqua"/>
          <w:b/>
          <w:bCs/>
        </w:rPr>
        <w:t>134</w:t>
      </w:r>
      <w:r w:rsidRPr="00D12578">
        <w:rPr>
          <w:rFonts w:ascii="Book Antiqua" w:hAnsi="Book Antiqua"/>
        </w:rPr>
        <w:t>: 1718-1724 [PMID: 24468749 DOI: 10.1038/jid.2014.17]</w:t>
      </w:r>
    </w:p>
    <w:p w14:paraId="1060839C"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13 </w:t>
      </w:r>
      <w:r w:rsidRPr="00D12578">
        <w:rPr>
          <w:rFonts w:ascii="Book Antiqua" w:hAnsi="Book Antiqua"/>
          <w:b/>
          <w:bCs/>
        </w:rPr>
        <w:t>Hämmerle M</w:t>
      </w:r>
      <w:r w:rsidRPr="00D12578">
        <w:rPr>
          <w:rFonts w:ascii="Book Antiqua" w:hAnsi="Book Antiqua"/>
        </w:rPr>
        <w:t xml:space="preserve">, Gutschner T, Uckelmann H, Ozgur S, Fiskin E, Gross M, Skawran B, Geffers R, Longerich T, Breuhahn K, Schirmacher P, Stoecklin G, Diederichs S. Posttranscriptional destabilization of the liver-specific long noncoding RNA HULC by the IGF2 mRNA-binding protein 1 (IGF2BP1). </w:t>
      </w:r>
      <w:r w:rsidRPr="00D12578">
        <w:rPr>
          <w:rFonts w:ascii="Book Antiqua" w:hAnsi="Book Antiqua"/>
          <w:i/>
          <w:iCs/>
        </w:rPr>
        <w:t>Hepatology</w:t>
      </w:r>
      <w:r w:rsidRPr="00D12578">
        <w:rPr>
          <w:rFonts w:ascii="Book Antiqua" w:hAnsi="Book Antiqua"/>
        </w:rPr>
        <w:t xml:space="preserve"> 2013; </w:t>
      </w:r>
      <w:r w:rsidRPr="00D12578">
        <w:rPr>
          <w:rFonts w:ascii="Book Antiqua" w:hAnsi="Book Antiqua"/>
          <w:b/>
          <w:bCs/>
        </w:rPr>
        <w:t>58</w:t>
      </w:r>
      <w:r w:rsidRPr="00D12578">
        <w:rPr>
          <w:rFonts w:ascii="Book Antiqua" w:hAnsi="Book Antiqua"/>
        </w:rPr>
        <w:t>: 1703-1712 [PMID: 23728852 DOI: 10.1002/hep.26537]</w:t>
      </w:r>
    </w:p>
    <w:p w14:paraId="61A5AB72"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14 </w:t>
      </w:r>
      <w:r w:rsidRPr="00D12578">
        <w:rPr>
          <w:rFonts w:ascii="Book Antiqua" w:hAnsi="Book Antiqua"/>
          <w:b/>
          <w:bCs/>
        </w:rPr>
        <w:t>Zhou Y</w:t>
      </w:r>
      <w:r w:rsidRPr="00D12578">
        <w:rPr>
          <w:rFonts w:ascii="Book Antiqua" w:hAnsi="Book Antiqua"/>
        </w:rPr>
        <w:t xml:space="preserve">, Huang T, Siu HL, Wong CC, Dong Y, Wu F, Zhang B, Wu WK, Cheng AS, Yu J, To KF, Kang W. IGF2BP3 functions as a potential oncogene and is a crucial target of miR-34a in gastric carcinogenesis. </w:t>
      </w:r>
      <w:r w:rsidRPr="00D12578">
        <w:rPr>
          <w:rFonts w:ascii="Book Antiqua" w:hAnsi="Book Antiqua"/>
          <w:i/>
          <w:iCs/>
        </w:rPr>
        <w:t>Mol Cancer</w:t>
      </w:r>
      <w:r w:rsidRPr="00D12578">
        <w:rPr>
          <w:rFonts w:ascii="Book Antiqua" w:hAnsi="Book Antiqua"/>
        </w:rPr>
        <w:t xml:space="preserve"> 2017; </w:t>
      </w:r>
      <w:r w:rsidRPr="00D12578">
        <w:rPr>
          <w:rFonts w:ascii="Book Antiqua" w:hAnsi="Book Antiqua"/>
          <w:b/>
          <w:bCs/>
        </w:rPr>
        <w:t>16</w:t>
      </w:r>
      <w:r w:rsidRPr="00D12578">
        <w:rPr>
          <w:rFonts w:ascii="Book Antiqua" w:hAnsi="Book Antiqua"/>
        </w:rPr>
        <w:t>: 77 [PMID: 28399871 DOI: 10.1186/s12943-017-0647-2]</w:t>
      </w:r>
    </w:p>
    <w:p w14:paraId="2BAF21F6"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15 </w:t>
      </w:r>
      <w:r w:rsidRPr="00D12578">
        <w:rPr>
          <w:rFonts w:ascii="Book Antiqua" w:hAnsi="Book Antiqua"/>
          <w:b/>
          <w:bCs/>
        </w:rPr>
        <w:t>Tang H</w:t>
      </w:r>
      <w:r w:rsidRPr="00D12578">
        <w:rPr>
          <w:rFonts w:ascii="Book Antiqua" w:hAnsi="Book Antiqua"/>
        </w:rPr>
        <w:t xml:space="preserve">, Zhu J, Du W, Liu S, Zeng Y, Ding Z, Zhang Y, Wang X, Liu Z, Huang J. CPNE1 is a target of miR-335-5p and plays an important role in the pathogenesis of non-small cell lung cancer. </w:t>
      </w:r>
      <w:r w:rsidRPr="00D12578">
        <w:rPr>
          <w:rFonts w:ascii="Book Antiqua" w:hAnsi="Book Antiqua"/>
          <w:i/>
          <w:iCs/>
        </w:rPr>
        <w:t>J Exp Clin Cancer Res</w:t>
      </w:r>
      <w:r w:rsidRPr="00D12578">
        <w:rPr>
          <w:rFonts w:ascii="Book Antiqua" w:hAnsi="Book Antiqua"/>
        </w:rPr>
        <w:t xml:space="preserve"> 2018; </w:t>
      </w:r>
      <w:r w:rsidRPr="00D12578">
        <w:rPr>
          <w:rFonts w:ascii="Book Antiqua" w:hAnsi="Book Antiqua"/>
          <w:b/>
          <w:bCs/>
        </w:rPr>
        <w:t>37</w:t>
      </w:r>
      <w:r w:rsidRPr="00D12578">
        <w:rPr>
          <w:rFonts w:ascii="Book Antiqua" w:hAnsi="Book Antiqua"/>
        </w:rPr>
        <w:t>: 131 [PMID: 29970127 DOI: 10.1186/s13046-018-0811-6]</w:t>
      </w:r>
    </w:p>
    <w:p w14:paraId="78B6A345"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16 </w:t>
      </w:r>
      <w:r w:rsidRPr="00D12578">
        <w:rPr>
          <w:rFonts w:ascii="Book Antiqua" w:hAnsi="Book Antiqua"/>
          <w:b/>
          <w:bCs/>
        </w:rPr>
        <w:t>Gao S</w:t>
      </w:r>
      <w:r w:rsidRPr="00D12578">
        <w:rPr>
          <w:rFonts w:ascii="Book Antiqua" w:hAnsi="Book Antiqua"/>
        </w:rPr>
        <w:t xml:space="preserve">, Cai Y, Zhang H, Hu F, Hou L, Xu Q. Long noncoding RNA DLEU1 aggravates pancreatic ductal adenocarcinoma carcinogenesis </w:t>
      </w:r>
      <w:r w:rsidRPr="006C01CD">
        <w:rPr>
          <w:rFonts w:ascii="Book Antiqua" w:hAnsi="Book Antiqua"/>
          <w:i/>
          <w:iCs/>
        </w:rPr>
        <w:t>via</w:t>
      </w:r>
      <w:r w:rsidRPr="00D12578">
        <w:rPr>
          <w:rFonts w:ascii="Book Antiqua" w:hAnsi="Book Antiqua"/>
        </w:rPr>
        <w:t xml:space="preserve"> the miR-381/CXCR4 axis. </w:t>
      </w:r>
      <w:r w:rsidRPr="00D12578">
        <w:rPr>
          <w:rFonts w:ascii="Book Antiqua" w:hAnsi="Book Antiqua"/>
          <w:i/>
          <w:iCs/>
        </w:rPr>
        <w:t>J Cell Physiol</w:t>
      </w:r>
      <w:r w:rsidRPr="00D12578">
        <w:rPr>
          <w:rFonts w:ascii="Book Antiqua" w:hAnsi="Book Antiqua"/>
        </w:rPr>
        <w:t xml:space="preserve"> 2019; </w:t>
      </w:r>
      <w:r w:rsidRPr="00D12578">
        <w:rPr>
          <w:rFonts w:ascii="Book Antiqua" w:hAnsi="Book Antiqua"/>
          <w:b/>
          <w:bCs/>
        </w:rPr>
        <w:t>234</w:t>
      </w:r>
      <w:r w:rsidRPr="00D12578">
        <w:rPr>
          <w:rFonts w:ascii="Book Antiqua" w:hAnsi="Book Antiqua"/>
        </w:rPr>
        <w:t>: 6746-6757 [PMID: 30382579 DOI: 10.1002/jcp.27421]</w:t>
      </w:r>
    </w:p>
    <w:p w14:paraId="11A28428" w14:textId="3B9E4811"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17 </w:t>
      </w:r>
      <w:r w:rsidRPr="00D12578">
        <w:rPr>
          <w:rFonts w:ascii="Book Antiqua" w:hAnsi="Book Antiqua"/>
          <w:b/>
          <w:bCs/>
        </w:rPr>
        <w:t>Wang J</w:t>
      </w:r>
      <w:r w:rsidRPr="00D12578">
        <w:rPr>
          <w:rFonts w:ascii="Book Antiqua" w:hAnsi="Book Antiqua"/>
        </w:rPr>
        <w:t xml:space="preserve">, Guo XJ, Ding YM, Jiang JX. miR-1181 inhibits invasion and proliferation </w:t>
      </w:r>
      <w:r w:rsidRPr="006C01CD">
        <w:rPr>
          <w:rFonts w:ascii="Book Antiqua" w:hAnsi="Book Antiqua"/>
          <w:i/>
          <w:iCs/>
        </w:rPr>
        <w:t>via</w:t>
      </w:r>
      <w:r w:rsidRPr="00D12578">
        <w:rPr>
          <w:rFonts w:ascii="Book Antiqua" w:hAnsi="Book Antiqua"/>
        </w:rPr>
        <w:t xml:space="preserve"> STAT3 in pancreatic cancer. </w:t>
      </w:r>
      <w:r w:rsidRPr="00D12578">
        <w:rPr>
          <w:rFonts w:ascii="Book Antiqua" w:hAnsi="Book Antiqua"/>
          <w:i/>
          <w:iCs/>
        </w:rPr>
        <w:t>World J Gastroenterol</w:t>
      </w:r>
      <w:r w:rsidRPr="00D12578">
        <w:rPr>
          <w:rFonts w:ascii="Book Antiqua" w:hAnsi="Book Antiqua"/>
        </w:rPr>
        <w:t xml:space="preserve"> 2017; </w:t>
      </w:r>
      <w:r w:rsidRPr="00D12578">
        <w:rPr>
          <w:rFonts w:ascii="Book Antiqua" w:hAnsi="Book Antiqua"/>
          <w:b/>
          <w:bCs/>
        </w:rPr>
        <w:t>23</w:t>
      </w:r>
      <w:r w:rsidRPr="00D12578">
        <w:rPr>
          <w:rFonts w:ascii="Book Antiqua" w:hAnsi="Book Antiqua"/>
        </w:rPr>
        <w:t>: 1594-1601 [PMID: 28321160 DOI: 10.3748/wjg.v23.i9.1594]</w:t>
      </w:r>
    </w:p>
    <w:p w14:paraId="22B4B033"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lastRenderedPageBreak/>
        <w:t xml:space="preserve">18 </w:t>
      </w:r>
      <w:r w:rsidRPr="00D12578">
        <w:rPr>
          <w:rFonts w:ascii="Book Antiqua" w:hAnsi="Book Antiqua"/>
          <w:b/>
          <w:bCs/>
        </w:rPr>
        <w:t>Rebucci M</w:t>
      </w:r>
      <w:r w:rsidRPr="00D12578">
        <w:rPr>
          <w:rFonts w:ascii="Book Antiqua" w:hAnsi="Book Antiqua"/>
        </w:rPr>
        <w:t xml:space="preserve">, Sermeus A, Leonard E, Delaive E, Dieu M, Fransolet M, Arnould T, Michiels C. miRNA-196b inhibits cell proliferation and induces apoptosis in HepG2 cells by targeting IGF2BP1. </w:t>
      </w:r>
      <w:r w:rsidRPr="00D12578">
        <w:rPr>
          <w:rFonts w:ascii="Book Antiqua" w:hAnsi="Book Antiqua"/>
          <w:i/>
          <w:iCs/>
        </w:rPr>
        <w:t>Mol Cancer</w:t>
      </w:r>
      <w:r w:rsidRPr="00D12578">
        <w:rPr>
          <w:rFonts w:ascii="Book Antiqua" w:hAnsi="Book Antiqua"/>
        </w:rPr>
        <w:t xml:space="preserve"> 2015; </w:t>
      </w:r>
      <w:r w:rsidRPr="00D12578">
        <w:rPr>
          <w:rFonts w:ascii="Book Antiqua" w:hAnsi="Book Antiqua"/>
          <w:b/>
          <w:bCs/>
        </w:rPr>
        <w:t>14</w:t>
      </w:r>
      <w:r w:rsidRPr="00D12578">
        <w:rPr>
          <w:rFonts w:ascii="Book Antiqua" w:hAnsi="Book Antiqua"/>
        </w:rPr>
        <w:t>: 79 [PMID: 25889892 DOI: 10.1186/s12943-015-0349-6]</w:t>
      </w:r>
    </w:p>
    <w:p w14:paraId="08D85AD0"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19 </w:t>
      </w:r>
      <w:r w:rsidRPr="00D12578">
        <w:rPr>
          <w:rFonts w:ascii="Book Antiqua" w:hAnsi="Book Antiqua"/>
          <w:b/>
          <w:bCs/>
        </w:rPr>
        <w:t>Luo Y</w:t>
      </w:r>
      <w:r w:rsidRPr="00D12578">
        <w:rPr>
          <w:rFonts w:ascii="Book Antiqua" w:hAnsi="Book Antiqua"/>
        </w:rPr>
        <w:t xml:space="preserve">, Sun R, Zhang J, Sun T, Liu X, Yang B. miR-506 inhibits the proliferation and invasion by targeting IGF2BP1 in glioblastoma. </w:t>
      </w:r>
      <w:r w:rsidRPr="00D12578">
        <w:rPr>
          <w:rFonts w:ascii="Book Antiqua" w:hAnsi="Book Antiqua"/>
          <w:i/>
          <w:iCs/>
        </w:rPr>
        <w:t>Am J Transl Res</w:t>
      </w:r>
      <w:r w:rsidRPr="00D12578">
        <w:rPr>
          <w:rFonts w:ascii="Book Antiqua" w:hAnsi="Book Antiqua"/>
        </w:rPr>
        <w:t xml:space="preserve"> 2015; </w:t>
      </w:r>
      <w:r w:rsidRPr="00D12578">
        <w:rPr>
          <w:rFonts w:ascii="Book Antiqua" w:hAnsi="Book Antiqua"/>
          <w:b/>
          <w:bCs/>
        </w:rPr>
        <w:t>7</w:t>
      </w:r>
      <w:r w:rsidRPr="00D12578">
        <w:rPr>
          <w:rFonts w:ascii="Book Antiqua" w:hAnsi="Book Antiqua"/>
        </w:rPr>
        <w:t>: 2007-2014 [PMID: 26692944]</w:t>
      </w:r>
    </w:p>
    <w:p w14:paraId="6F209F92"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20 </w:t>
      </w:r>
      <w:r w:rsidRPr="00D12578">
        <w:rPr>
          <w:rFonts w:ascii="Book Antiqua" w:hAnsi="Book Antiqua"/>
          <w:b/>
          <w:bCs/>
        </w:rPr>
        <w:t>Zhou X</w:t>
      </w:r>
      <w:r w:rsidRPr="00D12578">
        <w:rPr>
          <w:rFonts w:ascii="Book Antiqua" w:hAnsi="Book Antiqua"/>
        </w:rPr>
        <w:t xml:space="preserve">, Zhang CZ, Lu SX, Chen GG, Li LZ, Liu LL, Yi C, Fu J, Hu W, Wen JM, Yun JP. miR-625 suppresses tumour migration and invasion by targeting IGF2BP1 in hepatocellular carcinoma. </w:t>
      </w:r>
      <w:r w:rsidRPr="00D12578">
        <w:rPr>
          <w:rFonts w:ascii="Book Antiqua" w:hAnsi="Book Antiqua"/>
          <w:i/>
          <w:iCs/>
        </w:rPr>
        <w:t>Oncogene</w:t>
      </w:r>
      <w:r w:rsidRPr="00D12578">
        <w:rPr>
          <w:rFonts w:ascii="Book Antiqua" w:hAnsi="Book Antiqua"/>
        </w:rPr>
        <w:t xml:space="preserve"> 2015; </w:t>
      </w:r>
      <w:r w:rsidRPr="00D12578">
        <w:rPr>
          <w:rFonts w:ascii="Book Antiqua" w:hAnsi="Book Antiqua"/>
          <w:b/>
          <w:bCs/>
        </w:rPr>
        <w:t>34</w:t>
      </w:r>
      <w:r w:rsidRPr="00D12578">
        <w:rPr>
          <w:rFonts w:ascii="Book Antiqua" w:hAnsi="Book Antiqua"/>
        </w:rPr>
        <w:t>: 965-977 [PMID: 24632613 DOI: 10.1038/onc.2014.35]</w:t>
      </w:r>
    </w:p>
    <w:p w14:paraId="5196A537"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21 </w:t>
      </w:r>
      <w:r w:rsidRPr="00D12578">
        <w:rPr>
          <w:rFonts w:ascii="Book Antiqua" w:hAnsi="Book Antiqua"/>
          <w:b/>
          <w:bCs/>
        </w:rPr>
        <w:t>Wang RJ</w:t>
      </w:r>
      <w:r w:rsidRPr="00D12578">
        <w:rPr>
          <w:rFonts w:ascii="Book Antiqua" w:hAnsi="Book Antiqua"/>
        </w:rPr>
        <w:t xml:space="preserve">, Li JW, Bao BH, Wu HC, Du ZH, Su JL, Zhang MH, Liang HQ. MicroRNA-873 (miRNA-873) inhibits glioblastoma tumorigenesis and metastasis by suppressing the expression of IGF2BP1. </w:t>
      </w:r>
      <w:r w:rsidRPr="00D12578">
        <w:rPr>
          <w:rFonts w:ascii="Book Antiqua" w:hAnsi="Book Antiqua"/>
          <w:i/>
          <w:iCs/>
        </w:rPr>
        <w:t>J Biol Chem</w:t>
      </w:r>
      <w:r w:rsidRPr="00D12578">
        <w:rPr>
          <w:rFonts w:ascii="Book Antiqua" w:hAnsi="Book Antiqua"/>
        </w:rPr>
        <w:t xml:space="preserve"> 2015; </w:t>
      </w:r>
      <w:r w:rsidRPr="00D12578">
        <w:rPr>
          <w:rFonts w:ascii="Book Antiqua" w:hAnsi="Book Antiqua"/>
          <w:b/>
          <w:bCs/>
        </w:rPr>
        <w:t>290</w:t>
      </w:r>
      <w:r w:rsidRPr="00D12578">
        <w:rPr>
          <w:rFonts w:ascii="Book Antiqua" w:hAnsi="Book Antiqua"/>
        </w:rPr>
        <w:t>: 8938-8948 [PMID: 25670861 DOI: 10.1074/jbc.M114.624700]</w:t>
      </w:r>
    </w:p>
    <w:p w14:paraId="1B4D0E84"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22 </w:t>
      </w:r>
      <w:r w:rsidRPr="00D12578">
        <w:rPr>
          <w:rFonts w:ascii="Book Antiqua" w:hAnsi="Book Antiqua"/>
          <w:b/>
          <w:bCs/>
        </w:rPr>
        <w:t>Yang A</w:t>
      </w:r>
      <w:r w:rsidRPr="00D12578">
        <w:rPr>
          <w:rFonts w:ascii="Book Antiqua" w:hAnsi="Book Antiqua"/>
        </w:rPr>
        <w:t xml:space="preserve">, Wang X, Yu C, Jin Z, Wei L, Cao J, Wang Q, Zhang M, Zhang L, Zhang L, Hao C. microRNA-494 is a potential prognostic marker and inhibits cellular proliferation, migration and invasion by targeting SIRT1 in epithelial ovarian cancer. </w:t>
      </w:r>
      <w:r w:rsidRPr="00D12578">
        <w:rPr>
          <w:rFonts w:ascii="Book Antiqua" w:hAnsi="Book Antiqua"/>
          <w:i/>
          <w:iCs/>
        </w:rPr>
        <w:t>Oncol Lett</w:t>
      </w:r>
      <w:r w:rsidRPr="00D12578">
        <w:rPr>
          <w:rFonts w:ascii="Book Antiqua" w:hAnsi="Book Antiqua"/>
        </w:rPr>
        <w:t xml:space="preserve"> 2017; </w:t>
      </w:r>
      <w:r w:rsidRPr="00D12578">
        <w:rPr>
          <w:rFonts w:ascii="Book Antiqua" w:hAnsi="Book Antiqua"/>
          <w:b/>
          <w:bCs/>
        </w:rPr>
        <w:t>14</w:t>
      </w:r>
      <w:r w:rsidRPr="00D12578">
        <w:rPr>
          <w:rFonts w:ascii="Book Antiqua" w:hAnsi="Book Antiqua"/>
        </w:rPr>
        <w:t>: 3177-3184 [PMID: 28927063 DOI: 10.3892/ol.2017.6501]</w:t>
      </w:r>
    </w:p>
    <w:p w14:paraId="7632A821"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23 </w:t>
      </w:r>
      <w:r w:rsidRPr="00D12578">
        <w:rPr>
          <w:rFonts w:ascii="Book Antiqua" w:hAnsi="Book Antiqua"/>
          <w:b/>
          <w:bCs/>
        </w:rPr>
        <w:t>Yang YK</w:t>
      </w:r>
      <w:r w:rsidRPr="00D12578">
        <w:rPr>
          <w:rFonts w:ascii="Book Antiqua" w:hAnsi="Book Antiqua"/>
        </w:rPr>
        <w:t xml:space="preserve">, Xi WY, Xi RX, Li JY, Li Q, Gao YE. MicroRNA-494 promotes cervical cancer proliferation through the regulation of PTEN. </w:t>
      </w:r>
      <w:r w:rsidRPr="00D12578">
        <w:rPr>
          <w:rFonts w:ascii="Book Antiqua" w:hAnsi="Book Antiqua"/>
          <w:i/>
          <w:iCs/>
        </w:rPr>
        <w:t>Oncol Rep</w:t>
      </w:r>
      <w:r w:rsidRPr="00D12578">
        <w:rPr>
          <w:rFonts w:ascii="Book Antiqua" w:hAnsi="Book Antiqua"/>
        </w:rPr>
        <w:t xml:space="preserve"> 2015; </w:t>
      </w:r>
      <w:r w:rsidRPr="00D12578">
        <w:rPr>
          <w:rFonts w:ascii="Book Antiqua" w:hAnsi="Book Antiqua"/>
          <w:b/>
          <w:bCs/>
        </w:rPr>
        <w:t>33</w:t>
      </w:r>
      <w:r w:rsidRPr="00D12578">
        <w:rPr>
          <w:rFonts w:ascii="Book Antiqua" w:hAnsi="Book Antiqua"/>
        </w:rPr>
        <w:t>: 2393-2401 [PMID: 25738254 DOI: 10.3892/or.2015.3821]</w:t>
      </w:r>
    </w:p>
    <w:p w14:paraId="1068F373" w14:textId="77777777" w:rsidR="00D12578" w:rsidRPr="00D12578" w:rsidRDefault="00D12578" w:rsidP="00D12578">
      <w:pPr>
        <w:pStyle w:val="a9"/>
        <w:adjustRightInd w:val="0"/>
        <w:snapToGrid w:val="0"/>
        <w:spacing w:before="0" w:beforeAutospacing="0" w:after="0" w:afterAutospacing="0" w:line="360" w:lineRule="auto"/>
        <w:jc w:val="both"/>
        <w:rPr>
          <w:rFonts w:ascii="Book Antiqua" w:hAnsi="Book Antiqua"/>
        </w:rPr>
      </w:pPr>
      <w:r w:rsidRPr="00D12578">
        <w:rPr>
          <w:rFonts w:ascii="Book Antiqua" w:hAnsi="Book Antiqua"/>
        </w:rPr>
        <w:t xml:space="preserve">24 </w:t>
      </w:r>
      <w:r w:rsidRPr="00D12578">
        <w:rPr>
          <w:rFonts w:ascii="Book Antiqua" w:hAnsi="Book Antiqua"/>
          <w:b/>
          <w:bCs/>
        </w:rPr>
        <w:t>Sun HB</w:t>
      </w:r>
      <w:r w:rsidRPr="00D12578">
        <w:rPr>
          <w:rFonts w:ascii="Book Antiqua" w:hAnsi="Book Antiqua"/>
        </w:rPr>
        <w:t>, Chen X, Ji H, Wu T, Lu HW, Zhang Y, Li H, Li YM. miR</w:t>
      </w:r>
      <w:r w:rsidRPr="00D12578">
        <w:rPr>
          <w:rFonts w:ascii="Book Antiqua" w:hAnsi="Book Antiqua"/>
        </w:rPr>
        <w:noBreakHyphen/>
        <w:t xml:space="preserve">494 is an independent prognostic factor and promotes cell migration and invasion in colorectal cancer by directly targeting PTEN. </w:t>
      </w:r>
      <w:r w:rsidRPr="00D12578">
        <w:rPr>
          <w:rFonts w:ascii="Book Antiqua" w:hAnsi="Book Antiqua"/>
          <w:i/>
          <w:iCs/>
        </w:rPr>
        <w:t>Int J Oncol</w:t>
      </w:r>
      <w:r w:rsidRPr="00D12578">
        <w:rPr>
          <w:rFonts w:ascii="Book Antiqua" w:hAnsi="Book Antiqua"/>
        </w:rPr>
        <w:t xml:space="preserve"> 2014; </w:t>
      </w:r>
      <w:r w:rsidRPr="00D12578">
        <w:rPr>
          <w:rFonts w:ascii="Book Antiqua" w:hAnsi="Book Antiqua"/>
          <w:b/>
          <w:bCs/>
        </w:rPr>
        <w:t>45</w:t>
      </w:r>
      <w:r w:rsidRPr="00D12578">
        <w:rPr>
          <w:rFonts w:ascii="Book Antiqua" w:hAnsi="Book Antiqua"/>
        </w:rPr>
        <w:t>: 2486-2494 [PMID: 25270723 DOI: 10.3892/ijo.2014.2665]</w:t>
      </w:r>
    </w:p>
    <w:p w14:paraId="44D4ECA3" w14:textId="418BB5F7" w:rsidR="00BF434C" w:rsidRPr="00BF434C" w:rsidRDefault="00BF434C" w:rsidP="00BF434C">
      <w:pPr>
        <w:widowControl/>
        <w:wordWrap w:val="0"/>
        <w:snapToGrid w:val="0"/>
        <w:spacing w:line="360" w:lineRule="auto"/>
        <w:jc w:val="right"/>
        <w:rPr>
          <w:rFonts w:ascii="Book Antiqua" w:eastAsia="宋体" w:hAnsi="Book Antiqua" w:cs="Times New Roman"/>
          <w:b/>
          <w:bCs/>
          <w:kern w:val="0"/>
          <w:sz w:val="24"/>
          <w:szCs w:val="24"/>
        </w:rPr>
      </w:pPr>
      <w:bookmarkStart w:id="33" w:name="OLE_LINK148"/>
      <w:bookmarkStart w:id="34" w:name="OLE_LINK320"/>
      <w:bookmarkStart w:id="35" w:name="OLE_LINK387"/>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575"/>
      <w:bookmarkStart w:id="68" w:name="OLE_LINK491"/>
      <w:bookmarkStart w:id="69" w:name="OLE_LINK532"/>
      <w:bookmarkStart w:id="70" w:name="OLE_LINK572"/>
      <w:bookmarkStart w:id="71" w:name="OLE_LINK574"/>
      <w:bookmarkStart w:id="72" w:name="OLE_LINK480"/>
      <w:bookmarkStart w:id="73" w:name="OLE_LINK567"/>
      <w:bookmarkStart w:id="74" w:name="OLE_LINK2700"/>
      <w:bookmarkStart w:id="75" w:name="OLE_LINK581"/>
      <w:bookmarkStart w:id="76" w:name="OLE_LINK639"/>
      <w:bookmarkStart w:id="77" w:name="OLE_LINK688"/>
      <w:bookmarkStart w:id="78" w:name="OLE_LINK722"/>
      <w:bookmarkStart w:id="79" w:name="OLE_LINK542"/>
      <w:bookmarkStart w:id="80" w:name="OLE_LINK589"/>
      <w:bookmarkStart w:id="81" w:name="OLE_LINK582"/>
      <w:bookmarkStart w:id="82" w:name="OLE_LINK640"/>
      <w:bookmarkStart w:id="83" w:name="OLE_LINK714"/>
      <w:bookmarkStart w:id="84" w:name="OLE_LINK593"/>
      <w:bookmarkStart w:id="85" w:name="OLE_LINK716"/>
      <w:bookmarkStart w:id="86" w:name="OLE_LINK770"/>
      <w:bookmarkStart w:id="87" w:name="OLE_LINK801"/>
      <w:bookmarkStart w:id="88" w:name="OLE_LINK660"/>
      <w:bookmarkStart w:id="89" w:name="OLE_LINK781"/>
      <w:bookmarkStart w:id="90" w:name="OLE_LINK833"/>
      <w:bookmarkStart w:id="91" w:name="OLE_LINK642"/>
      <w:bookmarkStart w:id="92" w:name="OLE_LINK700"/>
      <w:bookmarkStart w:id="93" w:name="OLE_LINK792"/>
      <w:bookmarkStart w:id="94" w:name="OLE_LINK2882"/>
      <w:bookmarkStart w:id="95" w:name="OLE_LINK836"/>
      <w:bookmarkStart w:id="96" w:name="OLE_LINK889"/>
      <w:bookmarkStart w:id="97" w:name="OLE_LINK782"/>
      <w:bookmarkStart w:id="98" w:name="OLE_LINK826"/>
      <w:bookmarkStart w:id="99" w:name="OLE_LINK865"/>
      <w:bookmarkStart w:id="100" w:name="OLE_LINK856"/>
      <w:bookmarkStart w:id="101" w:name="OLE_LINK908"/>
      <w:bookmarkStart w:id="102" w:name="OLE_LINK980"/>
      <w:bookmarkStart w:id="103" w:name="OLE_LINK1018"/>
      <w:bookmarkStart w:id="104" w:name="OLE_LINK1049"/>
      <w:bookmarkStart w:id="105" w:name="OLE_LINK1076"/>
      <w:bookmarkStart w:id="106" w:name="OLE_LINK1106"/>
      <w:bookmarkStart w:id="107" w:name="OLE_LINK891"/>
      <w:bookmarkStart w:id="108" w:name="OLE_LINK943"/>
      <w:bookmarkStart w:id="109" w:name="OLE_LINK981"/>
      <w:bookmarkStart w:id="110" w:name="OLE_LINK1030"/>
      <w:bookmarkStart w:id="111" w:name="OLE_LINK847"/>
      <w:bookmarkStart w:id="112" w:name="OLE_LINK909"/>
      <w:bookmarkStart w:id="113" w:name="OLE_LINK906"/>
      <w:bookmarkStart w:id="114" w:name="OLE_LINK992"/>
      <w:bookmarkStart w:id="115" w:name="OLE_LINK993"/>
      <w:bookmarkStart w:id="116" w:name="OLE_LINK1052"/>
      <w:bookmarkStart w:id="117" w:name="OLE_LINK946"/>
      <w:bookmarkStart w:id="118" w:name="OLE_LINK911"/>
      <w:bookmarkStart w:id="119" w:name="OLE_LINK930"/>
      <w:bookmarkStart w:id="120" w:name="OLE_LINK1059"/>
      <w:bookmarkStart w:id="121" w:name="OLE_LINK1174"/>
      <w:bookmarkStart w:id="122" w:name="OLE_LINK1137"/>
      <w:bookmarkStart w:id="123" w:name="OLE_LINK1167"/>
      <w:bookmarkStart w:id="124" w:name="OLE_LINK1200"/>
      <w:bookmarkStart w:id="125" w:name="OLE_LINK1241"/>
      <w:bookmarkStart w:id="126" w:name="OLE_LINK1288"/>
      <w:bookmarkStart w:id="127" w:name="OLE_LINK1056"/>
      <w:bookmarkStart w:id="128" w:name="OLE_LINK1158"/>
      <w:bookmarkStart w:id="129" w:name="OLE_LINK1175"/>
      <w:bookmarkStart w:id="130" w:name="OLE_LINK1074"/>
      <w:bookmarkStart w:id="131" w:name="OLE_LINK1169"/>
      <w:bookmarkStart w:id="132" w:name="OLE_LINK386"/>
      <w:bookmarkStart w:id="133" w:name="OLE_LINK33"/>
      <w:bookmarkStart w:id="134" w:name="OLE_LINK34"/>
      <w:bookmarkStart w:id="135" w:name="OLE_LINK599"/>
      <w:bookmarkStart w:id="136" w:name="OLE_LINK87"/>
      <w:r w:rsidRPr="00BF434C">
        <w:rPr>
          <w:rFonts w:ascii="Book Antiqua" w:eastAsia="宋体" w:hAnsi="Book Antiqua" w:cs="Times New Roman"/>
          <w:b/>
          <w:bCs/>
          <w:kern w:val="0"/>
          <w:sz w:val="24"/>
          <w:szCs w:val="24"/>
        </w:rPr>
        <w:t>P-Reviewer:</w:t>
      </w:r>
      <w:r w:rsidRPr="00BF434C">
        <w:rPr>
          <w:rFonts w:ascii="Book Antiqua" w:eastAsia="宋体" w:hAnsi="Book Antiqua" w:cs="Times New Roman" w:hint="eastAsia"/>
          <w:b/>
          <w:bCs/>
          <w:kern w:val="0"/>
          <w:sz w:val="24"/>
          <w:szCs w:val="24"/>
        </w:rPr>
        <w:t xml:space="preserve"> </w:t>
      </w:r>
      <w:r w:rsidRPr="00BF434C">
        <w:rPr>
          <w:rFonts w:ascii="Book Antiqua" w:eastAsia="宋体" w:hAnsi="Book Antiqua" w:cs="Times New Roman"/>
          <w:bCs/>
          <w:kern w:val="0"/>
          <w:sz w:val="24"/>
          <w:szCs w:val="24"/>
        </w:rPr>
        <w:t>Barreto</w:t>
      </w:r>
      <w:r>
        <w:rPr>
          <w:rFonts w:ascii="Book Antiqua" w:eastAsia="宋体" w:hAnsi="Book Antiqua" w:cs="Times New Roman"/>
          <w:bCs/>
          <w:kern w:val="0"/>
          <w:sz w:val="24"/>
          <w:szCs w:val="24"/>
        </w:rPr>
        <w:t xml:space="preserve"> SG, </w:t>
      </w:r>
      <w:r w:rsidRPr="00BF434C">
        <w:rPr>
          <w:rFonts w:ascii="Book Antiqua" w:eastAsia="宋体" w:hAnsi="Book Antiqua" w:cs="Times New Roman"/>
          <w:bCs/>
          <w:kern w:val="0"/>
          <w:sz w:val="24"/>
          <w:szCs w:val="24"/>
        </w:rPr>
        <w:t>Tanase</w:t>
      </w:r>
      <w:r>
        <w:rPr>
          <w:rFonts w:ascii="Book Antiqua" w:eastAsia="宋体" w:hAnsi="Book Antiqua" w:cs="Times New Roman"/>
          <w:bCs/>
          <w:kern w:val="0"/>
          <w:sz w:val="24"/>
          <w:szCs w:val="24"/>
        </w:rPr>
        <w:t xml:space="preserve"> C</w:t>
      </w:r>
    </w:p>
    <w:p w14:paraId="3787115E" w14:textId="4A6202E7" w:rsidR="00BF434C" w:rsidRPr="00BF434C" w:rsidRDefault="00BF434C" w:rsidP="00BF434C">
      <w:pPr>
        <w:widowControl/>
        <w:snapToGrid w:val="0"/>
        <w:spacing w:line="360" w:lineRule="auto"/>
        <w:jc w:val="right"/>
        <w:rPr>
          <w:rFonts w:ascii="Book Antiqua" w:eastAsia="宋体" w:hAnsi="Book Antiqua" w:cs="Times New Roman"/>
          <w:kern w:val="0"/>
          <w:sz w:val="24"/>
          <w:szCs w:val="24"/>
        </w:rPr>
      </w:pPr>
      <w:r w:rsidRPr="00BF434C">
        <w:rPr>
          <w:rFonts w:ascii="Book Antiqua" w:eastAsia="宋体" w:hAnsi="Book Antiqua" w:cs="Times New Roman"/>
          <w:b/>
          <w:bCs/>
          <w:kern w:val="0"/>
          <w:sz w:val="24"/>
          <w:szCs w:val="24"/>
        </w:rPr>
        <w:t>S-Editor:</w:t>
      </w:r>
      <w:r w:rsidRPr="00BF434C">
        <w:rPr>
          <w:rFonts w:ascii="Book Antiqua" w:eastAsia="宋体" w:hAnsi="Book Antiqua" w:cs="Times New Roman" w:hint="eastAsia"/>
          <w:kern w:val="0"/>
          <w:sz w:val="24"/>
          <w:szCs w:val="24"/>
        </w:rPr>
        <w:t xml:space="preserve"> </w:t>
      </w:r>
      <w:r w:rsidRPr="00BF434C">
        <w:rPr>
          <w:rFonts w:ascii="Book Antiqua" w:eastAsia="宋体" w:hAnsi="Book Antiqua" w:cs="Times New Roman"/>
          <w:kern w:val="0"/>
          <w:sz w:val="24"/>
          <w:szCs w:val="24"/>
        </w:rPr>
        <w:t>T</w:t>
      </w:r>
      <w:r w:rsidRPr="00BF434C">
        <w:rPr>
          <w:rFonts w:ascii="Book Antiqua" w:eastAsia="宋体" w:hAnsi="Book Antiqua" w:cs="Times New Roman" w:hint="eastAsia"/>
          <w:kern w:val="0"/>
          <w:sz w:val="24"/>
          <w:szCs w:val="24"/>
        </w:rPr>
        <w:t>ang</w:t>
      </w:r>
      <w:r w:rsidRPr="00BF434C">
        <w:rPr>
          <w:rFonts w:ascii="Book Antiqua" w:eastAsia="宋体" w:hAnsi="Book Antiqua" w:cs="Times New Roman"/>
          <w:kern w:val="0"/>
          <w:sz w:val="24"/>
          <w:szCs w:val="24"/>
        </w:rPr>
        <w:t xml:space="preserve"> JZ</w:t>
      </w:r>
      <w:r w:rsidRPr="00BF434C">
        <w:rPr>
          <w:rFonts w:ascii="Book Antiqua" w:eastAsia="宋体" w:hAnsi="Book Antiqua" w:cs="Times New Roman" w:hint="eastAsia"/>
          <w:kern w:val="0"/>
          <w:sz w:val="24"/>
          <w:szCs w:val="24"/>
        </w:rPr>
        <w:t xml:space="preserve"> </w:t>
      </w:r>
      <w:r w:rsidRPr="00BF434C">
        <w:rPr>
          <w:rFonts w:ascii="Book Antiqua" w:eastAsia="宋体" w:hAnsi="Book Antiqua" w:cs="Times New Roman"/>
          <w:b/>
          <w:bCs/>
          <w:kern w:val="0"/>
          <w:sz w:val="24"/>
          <w:szCs w:val="24"/>
        </w:rPr>
        <w:t>L-Editor:</w:t>
      </w:r>
      <w:r w:rsidRPr="00BF434C">
        <w:rPr>
          <w:rFonts w:ascii="Book Antiqua" w:eastAsia="宋体" w:hAnsi="Book Antiqua" w:cs="Times New Roman"/>
          <w:kern w:val="0"/>
          <w:sz w:val="24"/>
          <w:szCs w:val="24"/>
        </w:rPr>
        <w:t xml:space="preserve"> </w:t>
      </w:r>
      <w:r w:rsidR="00645C73">
        <w:rPr>
          <w:rFonts w:ascii="Book Antiqua" w:eastAsia="宋体" w:hAnsi="Book Antiqua" w:cs="Times New Roman"/>
          <w:kern w:val="0"/>
          <w:sz w:val="24"/>
          <w:szCs w:val="24"/>
        </w:rPr>
        <w:t xml:space="preserve">Wang TQ </w:t>
      </w:r>
      <w:r w:rsidRPr="00BF434C">
        <w:rPr>
          <w:rFonts w:ascii="Book Antiqua" w:eastAsia="宋体" w:hAnsi="Book Antiqua" w:cs="Times New Roman"/>
          <w:b/>
          <w:bCs/>
          <w:kern w:val="0"/>
          <w:sz w:val="24"/>
          <w:szCs w:val="24"/>
        </w:rPr>
        <w:t>E-Editor:</w:t>
      </w:r>
    </w:p>
    <w:p w14:paraId="53B2090E" w14:textId="77777777" w:rsidR="00BF434C" w:rsidRPr="00BF434C" w:rsidRDefault="00BF434C" w:rsidP="00BF434C">
      <w:pPr>
        <w:widowControl/>
        <w:shd w:val="clear" w:color="auto" w:fill="FFFFFF"/>
        <w:snapToGrid w:val="0"/>
        <w:spacing w:line="360" w:lineRule="auto"/>
        <w:rPr>
          <w:rFonts w:ascii="Book Antiqua" w:eastAsia="宋体" w:hAnsi="Book Antiqua" w:cs="Helvetica"/>
          <w:b/>
          <w:kern w:val="0"/>
          <w:sz w:val="24"/>
          <w:szCs w:val="24"/>
        </w:rPr>
      </w:pPr>
      <w:bookmarkStart w:id="137" w:name="OLE_LINK880"/>
      <w:bookmarkStart w:id="138" w:name="OLE_LINK88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BF434C">
        <w:rPr>
          <w:rFonts w:ascii="Book Antiqua" w:eastAsia="宋体" w:hAnsi="Book Antiqua" w:cs="Helvetica"/>
          <w:b/>
          <w:kern w:val="0"/>
          <w:sz w:val="24"/>
          <w:szCs w:val="24"/>
        </w:rPr>
        <w:t xml:space="preserve">Specialty type: </w:t>
      </w:r>
      <w:r w:rsidRPr="00BF434C">
        <w:rPr>
          <w:rFonts w:ascii="Book Antiqua" w:eastAsia="宋体" w:hAnsi="Book Antiqua" w:cs="Helvetica"/>
          <w:kern w:val="0"/>
          <w:sz w:val="24"/>
          <w:szCs w:val="24"/>
        </w:rPr>
        <w:t>Gastroenterology and</w:t>
      </w:r>
      <w:r w:rsidRPr="00BF434C">
        <w:rPr>
          <w:rFonts w:ascii="Book Antiqua" w:eastAsia="宋体" w:hAnsi="Book Antiqua" w:cs="Helvetica" w:hint="eastAsia"/>
          <w:kern w:val="0"/>
          <w:sz w:val="24"/>
          <w:szCs w:val="24"/>
        </w:rPr>
        <w:t xml:space="preserve"> </w:t>
      </w:r>
      <w:r w:rsidRPr="00BF434C">
        <w:rPr>
          <w:rFonts w:ascii="Book Antiqua" w:eastAsia="宋体" w:hAnsi="Book Antiqua" w:cs="Helvetica"/>
          <w:kern w:val="0"/>
          <w:sz w:val="24"/>
          <w:szCs w:val="24"/>
        </w:rPr>
        <w:t>hepatology</w:t>
      </w:r>
    </w:p>
    <w:p w14:paraId="701249FB" w14:textId="77777777" w:rsidR="00BF434C" w:rsidRPr="00BF434C" w:rsidRDefault="00BF434C" w:rsidP="00BF434C">
      <w:pPr>
        <w:widowControl/>
        <w:shd w:val="clear" w:color="auto" w:fill="FFFFFF"/>
        <w:snapToGrid w:val="0"/>
        <w:spacing w:line="360" w:lineRule="auto"/>
        <w:rPr>
          <w:rFonts w:ascii="Book Antiqua" w:eastAsia="宋体" w:hAnsi="Book Antiqua" w:cs="Helvetica"/>
          <w:b/>
          <w:kern w:val="0"/>
          <w:sz w:val="24"/>
          <w:szCs w:val="24"/>
        </w:rPr>
      </w:pPr>
      <w:r w:rsidRPr="00BF434C">
        <w:rPr>
          <w:rFonts w:ascii="Book Antiqua" w:eastAsia="宋体" w:hAnsi="Book Antiqua" w:cs="Helvetica"/>
          <w:b/>
          <w:kern w:val="0"/>
          <w:sz w:val="24"/>
          <w:szCs w:val="24"/>
        </w:rPr>
        <w:t xml:space="preserve">Country of origin: </w:t>
      </w:r>
      <w:r w:rsidRPr="00BF434C">
        <w:rPr>
          <w:rFonts w:ascii="Book Antiqua" w:eastAsia="宋体" w:hAnsi="Book Antiqua" w:cs="Helvetica"/>
          <w:kern w:val="0"/>
          <w:sz w:val="24"/>
          <w:szCs w:val="24"/>
        </w:rPr>
        <w:t>China</w:t>
      </w:r>
    </w:p>
    <w:p w14:paraId="08AD119B" w14:textId="77777777" w:rsidR="00BF434C" w:rsidRPr="00BF434C" w:rsidRDefault="00BF434C" w:rsidP="00BF434C">
      <w:pPr>
        <w:widowControl/>
        <w:shd w:val="clear" w:color="auto" w:fill="FFFFFF"/>
        <w:snapToGrid w:val="0"/>
        <w:spacing w:line="360" w:lineRule="auto"/>
        <w:rPr>
          <w:rFonts w:ascii="Book Antiqua" w:eastAsia="宋体" w:hAnsi="Book Antiqua" w:cs="Helvetica"/>
          <w:b/>
          <w:kern w:val="0"/>
          <w:sz w:val="24"/>
          <w:szCs w:val="24"/>
        </w:rPr>
      </w:pPr>
      <w:r w:rsidRPr="00BF434C">
        <w:rPr>
          <w:rFonts w:ascii="Book Antiqua" w:eastAsia="宋体" w:hAnsi="Book Antiqua" w:cs="Helvetica"/>
          <w:b/>
          <w:kern w:val="0"/>
          <w:sz w:val="24"/>
          <w:szCs w:val="24"/>
        </w:rPr>
        <w:t>Peer-review report classification</w:t>
      </w:r>
    </w:p>
    <w:p w14:paraId="72891EAE" w14:textId="77777777" w:rsidR="00BF434C" w:rsidRPr="00BF434C" w:rsidRDefault="00BF434C" w:rsidP="00BF434C">
      <w:pPr>
        <w:widowControl/>
        <w:shd w:val="clear" w:color="auto" w:fill="FFFFFF"/>
        <w:snapToGrid w:val="0"/>
        <w:spacing w:line="360" w:lineRule="auto"/>
        <w:rPr>
          <w:rFonts w:ascii="Book Antiqua" w:eastAsia="宋体" w:hAnsi="Book Antiqua" w:cs="Helvetica"/>
          <w:kern w:val="0"/>
          <w:sz w:val="24"/>
          <w:szCs w:val="24"/>
        </w:rPr>
      </w:pPr>
      <w:r w:rsidRPr="00BF434C">
        <w:rPr>
          <w:rFonts w:ascii="Book Antiqua" w:eastAsia="宋体" w:hAnsi="Book Antiqua" w:cs="Helvetica"/>
          <w:kern w:val="0"/>
          <w:sz w:val="24"/>
          <w:szCs w:val="24"/>
        </w:rPr>
        <w:t xml:space="preserve">Grade A (Excellent): </w:t>
      </w:r>
      <w:r w:rsidRPr="00BF434C">
        <w:rPr>
          <w:rFonts w:ascii="Book Antiqua" w:eastAsia="宋体" w:hAnsi="Book Antiqua" w:cs="Helvetica" w:hint="eastAsia"/>
          <w:kern w:val="0"/>
          <w:sz w:val="24"/>
          <w:szCs w:val="24"/>
        </w:rPr>
        <w:t>0</w:t>
      </w:r>
    </w:p>
    <w:p w14:paraId="116ADBF8" w14:textId="77777777" w:rsidR="00BF434C" w:rsidRPr="00BF434C" w:rsidRDefault="00BF434C" w:rsidP="00BF434C">
      <w:pPr>
        <w:widowControl/>
        <w:shd w:val="clear" w:color="auto" w:fill="FFFFFF"/>
        <w:snapToGrid w:val="0"/>
        <w:spacing w:line="360" w:lineRule="auto"/>
        <w:rPr>
          <w:rFonts w:ascii="Book Antiqua" w:eastAsia="宋体" w:hAnsi="Book Antiqua" w:cs="Helvetica"/>
          <w:kern w:val="0"/>
          <w:sz w:val="24"/>
          <w:szCs w:val="24"/>
        </w:rPr>
      </w:pPr>
      <w:r w:rsidRPr="00BF434C">
        <w:rPr>
          <w:rFonts w:ascii="Book Antiqua" w:eastAsia="宋体" w:hAnsi="Book Antiqua" w:cs="Helvetica"/>
          <w:kern w:val="0"/>
          <w:sz w:val="24"/>
          <w:szCs w:val="24"/>
        </w:rPr>
        <w:t xml:space="preserve">Grade B (Very good): </w:t>
      </w:r>
      <w:r w:rsidRPr="00BF434C">
        <w:rPr>
          <w:rFonts w:ascii="Book Antiqua" w:eastAsia="宋体" w:hAnsi="Book Antiqua" w:cs="Helvetica" w:hint="eastAsia"/>
          <w:kern w:val="0"/>
          <w:sz w:val="24"/>
          <w:szCs w:val="24"/>
        </w:rPr>
        <w:t>B</w:t>
      </w:r>
    </w:p>
    <w:p w14:paraId="4B857C27" w14:textId="27D0A577" w:rsidR="00BF434C" w:rsidRPr="00BF434C" w:rsidRDefault="00BF434C" w:rsidP="00BF434C">
      <w:pPr>
        <w:widowControl/>
        <w:shd w:val="clear" w:color="auto" w:fill="FFFFFF"/>
        <w:snapToGrid w:val="0"/>
        <w:spacing w:line="360" w:lineRule="auto"/>
        <w:rPr>
          <w:rFonts w:ascii="Book Antiqua" w:eastAsia="宋体" w:hAnsi="Book Antiqua" w:cs="Helvetica"/>
          <w:kern w:val="0"/>
          <w:sz w:val="24"/>
          <w:szCs w:val="24"/>
        </w:rPr>
      </w:pPr>
      <w:r w:rsidRPr="00BF434C">
        <w:rPr>
          <w:rFonts w:ascii="Book Antiqua" w:eastAsia="宋体" w:hAnsi="Book Antiqua" w:cs="Helvetica"/>
          <w:kern w:val="0"/>
          <w:sz w:val="24"/>
          <w:szCs w:val="24"/>
        </w:rPr>
        <w:t xml:space="preserve">Grade C (Good): </w:t>
      </w:r>
      <w:r w:rsidRPr="00BF434C">
        <w:rPr>
          <w:rFonts w:ascii="Book Antiqua" w:eastAsia="宋体" w:hAnsi="Book Antiqua" w:cs="Helvetica" w:hint="eastAsia"/>
          <w:kern w:val="0"/>
          <w:sz w:val="24"/>
          <w:szCs w:val="24"/>
        </w:rPr>
        <w:t>C</w:t>
      </w:r>
    </w:p>
    <w:p w14:paraId="5AF8D3CF" w14:textId="77777777" w:rsidR="00BF434C" w:rsidRPr="00BF434C" w:rsidRDefault="00BF434C" w:rsidP="00BF434C">
      <w:pPr>
        <w:widowControl/>
        <w:shd w:val="clear" w:color="auto" w:fill="FFFFFF"/>
        <w:snapToGrid w:val="0"/>
        <w:spacing w:line="360" w:lineRule="auto"/>
        <w:rPr>
          <w:rFonts w:ascii="Book Antiqua" w:eastAsia="宋体" w:hAnsi="Book Antiqua" w:cs="Helvetica"/>
          <w:kern w:val="0"/>
          <w:sz w:val="24"/>
          <w:szCs w:val="24"/>
        </w:rPr>
      </w:pPr>
      <w:r w:rsidRPr="00BF434C">
        <w:rPr>
          <w:rFonts w:ascii="Book Antiqua" w:eastAsia="宋体" w:hAnsi="Book Antiqua" w:cs="Helvetica"/>
          <w:kern w:val="0"/>
          <w:sz w:val="24"/>
          <w:szCs w:val="24"/>
        </w:rPr>
        <w:lastRenderedPageBreak/>
        <w:t xml:space="preserve">Grade D (Fair): </w:t>
      </w:r>
      <w:r w:rsidRPr="00BF434C">
        <w:rPr>
          <w:rFonts w:ascii="Book Antiqua" w:eastAsia="宋体" w:hAnsi="Book Antiqua" w:cs="Helvetica" w:hint="eastAsia"/>
          <w:kern w:val="0"/>
          <w:sz w:val="24"/>
          <w:szCs w:val="24"/>
        </w:rPr>
        <w:t>0</w:t>
      </w:r>
    </w:p>
    <w:p w14:paraId="16E29EC4" w14:textId="77777777" w:rsidR="00BF434C" w:rsidRPr="00BF434C" w:rsidRDefault="00BF434C" w:rsidP="00BF434C">
      <w:pPr>
        <w:widowControl/>
        <w:snapToGrid w:val="0"/>
        <w:spacing w:line="360" w:lineRule="auto"/>
        <w:rPr>
          <w:rFonts w:ascii="Book Antiqua" w:eastAsia="宋体" w:hAnsi="Book Antiqua" w:cs="Times New Roman"/>
          <w:b/>
          <w:iCs/>
          <w:kern w:val="0"/>
          <w:sz w:val="24"/>
          <w:szCs w:val="24"/>
        </w:rPr>
      </w:pPr>
      <w:r w:rsidRPr="00BF434C">
        <w:rPr>
          <w:rFonts w:ascii="Book Antiqua" w:eastAsia="宋体" w:hAnsi="Book Antiqua" w:cs="Helvetica"/>
          <w:kern w:val="0"/>
          <w:sz w:val="24"/>
          <w:szCs w:val="24"/>
        </w:rPr>
        <w:t xml:space="preserve">Grade E (Poor): </w:t>
      </w:r>
      <w:r w:rsidRPr="00BF434C">
        <w:rPr>
          <w:rFonts w:ascii="Book Antiqua" w:eastAsia="宋体" w:hAnsi="Book Antiqua" w:cs="Helvetica" w:hint="eastAsia"/>
          <w:kern w:val="0"/>
          <w:sz w:val="24"/>
          <w:szCs w:val="24"/>
        </w:rPr>
        <w:t>0</w:t>
      </w:r>
      <w:bookmarkEnd w:id="132"/>
      <w:bookmarkEnd w:id="137"/>
      <w:bookmarkEnd w:id="138"/>
    </w:p>
    <w:bookmarkEnd w:id="133"/>
    <w:bookmarkEnd w:id="134"/>
    <w:bookmarkEnd w:id="135"/>
    <w:bookmarkEnd w:id="136"/>
    <w:p w14:paraId="6A6C03C1" w14:textId="77777777" w:rsidR="00BF434C" w:rsidRPr="00BF434C" w:rsidRDefault="00BF434C" w:rsidP="00543FE5">
      <w:pPr>
        <w:widowControl/>
        <w:adjustRightInd w:val="0"/>
        <w:snapToGrid w:val="0"/>
        <w:spacing w:line="360" w:lineRule="auto"/>
        <w:rPr>
          <w:rFonts w:ascii="Book Antiqua" w:hAnsi="Book Antiqua" w:cs="Calibri"/>
          <w:noProof/>
          <w:sz w:val="24"/>
          <w:szCs w:val="24"/>
        </w:rPr>
      </w:pPr>
    </w:p>
    <w:p w14:paraId="3907F3A8" w14:textId="4A109650" w:rsidR="00FB0099" w:rsidRDefault="00FB0099">
      <w:pPr>
        <w:widowControl/>
        <w:jc w:val="left"/>
        <w:rPr>
          <w:rFonts w:ascii="Book Antiqua" w:hAnsi="Book Antiqua" w:cs="Calibri"/>
          <w:noProof/>
          <w:sz w:val="24"/>
          <w:szCs w:val="24"/>
        </w:rPr>
      </w:pPr>
      <w:r>
        <w:rPr>
          <w:rFonts w:ascii="Book Antiqua" w:hAnsi="Book Antiqua" w:cs="Calibri"/>
          <w:noProof/>
          <w:sz w:val="24"/>
          <w:szCs w:val="24"/>
        </w:rPr>
        <w:br w:type="page"/>
      </w:r>
    </w:p>
    <w:p w14:paraId="75C230CC" w14:textId="77777777" w:rsidR="006B4580" w:rsidRPr="00FB0099" w:rsidRDefault="006B4580" w:rsidP="006B4580">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lastRenderedPageBreak/>
        <w:t>Table 1 Characteristics of the subjects enrolled in the immunohistochemistry study</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1938"/>
        <w:gridCol w:w="1949"/>
        <w:gridCol w:w="1947"/>
        <w:gridCol w:w="1952"/>
      </w:tblGrid>
      <w:tr w:rsidR="006B4580" w:rsidRPr="00543FE5" w14:paraId="17493BF3" w14:textId="77777777" w:rsidTr="006B4580">
        <w:tc>
          <w:tcPr>
            <w:tcW w:w="1992" w:type="dxa"/>
            <w:tcBorders>
              <w:top w:val="single" w:sz="4" w:space="0" w:color="auto"/>
              <w:bottom w:val="single" w:sz="4" w:space="0" w:color="auto"/>
            </w:tcBorders>
          </w:tcPr>
          <w:p w14:paraId="35D705E9" w14:textId="77777777" w:rsidR="006B4580" w:rsidRPr="00543FE5" w:rsidRDefault="006B4580" w:rsidP="00E206CE">
            <w:pPr>
              <w:widowControl/>
              <w:adjustRightInd w:val="0"/>
              <w:snapToGrid w:val="0"/>
              <w:spacing w:line="360" w:lineRule="auto"/>
              <w:rPr>
                <w:rFonts w:ascii="Book Antiqua" w:hAnsi="Book Antiqua"/>
                <w:b/>
                <w:sz w:val="24"/>
                <w:szCs w:val="24"/>
              </w:rPr>
            </w:pPr>
            <w:r w:rsidRPr="00543FE5">
              <w:rPr>
                <w:rFonts w:ascii="Book Antiqua" w:hAnsi="Book Antiqua"/>
                <w:b/>
                <w:sz w:val="24"/>
                <w:szCs w:val="24"/>
              </w:rPr>
              <w:t>Factor</w:t>
            </w:r>
          </w:p>
        </w:tc>
        <w:tc>
          <w:tcPr>
            <w:tcW w:w="1992" w:type="dxa"/>
            <w:tcBorders>
              <w:top w:val="single" w:sz="4" w:space="0" w:color="auto"/>
              <w:bottom w:val="single" w:sz="4" w:space="0" w:color="auto"/>
            </w:tcBorders>
          </w:tcPr>
          <w:p w14:paraId="150A829B" w14:textId="77777777" w:rsidR="006B4580" w:rsidRPr="006B4580" w:rsidRDefault="006B4580" w:rsidP="006B4580">
            <w:pPr>
              <w:widowControl/>
              <w:adjustRightInd w:val="0"/>
              <w:snapToGrid w:val="0"/>
              <w:spacing w:line="360" w:lineRule="auto"/>
              <w:jc w:val="center"/>
              <w:rPr>
                <w:rFonts w:ascii="Book Antiqua" w:hAnsi="Book Antiqua"/>
                <w:b/>
                <w:i/>
                <w:iCs/>
                <w:sz w:val="24"/>
                <w:szCs w:val="24"/>
              </w:rPr>
            </w:pPr>
            <w:r w:rsidRPr="006B4580">
              <w:rPr>
                <w:rFonts w:ascii="Book Antiqua" w:hAnsi="Book Antiqua"/>
                <w:b/>
                <w:i/>
                <w:iCs/>
                <w:sz w:val="24"/>
                <w:szCs w:val="24"/>
              </w:rPr>
              <w:t>n</w:t>
            </w:r>
          </w:p>
        </w:tc>
        <w:tc>
          <w:tcPr>
            <w:tcW w:w="1992" w:type="dxa"/>
            <w:tcBorders>
              <w:top w:val="single" w:sz="4" w:space="0" w:color="auto"/>
              <w:bottom w:val="single" w:sz="4" w:space="0" w:color="auto"/>
            </w:tcBorders>
          </w:tcPr>
          <w:p w14:paraId="4F41284F" w14:textId="77777777" w:rsidR="006B4580" w:rsidRPr="00543FE5" w:rsidRDefault="006B4580" w:rsidP="006B4580">
            <w:pPr>
              <w:widowControl/>
              <w:adjustRightInd w:val="0"/>
              <w:snapToGrid w:val="0"/>
              <w:spacing w:line="360" w:lineRule="auto"/>
              <w:jc w:val="center"/>
              <w:rPr>
                <w:rFonts w:ascii="Book Antiqua" w:hAnsi="Book Antiqua"/>
                <w:b/>
                <w:sz w:val="24"/>
                <w:szCs w:val="24"/>
              </w:rPr>
            </w:pPr>
            <w:r w:rsidRPr="00543FE5">
              <w:rPr>
                <w:rFonts w:ascii="Book Antiqua" w:hAnsi="Book Antiqua"/>
                <w:b/>
                <w:sz w:val="24"/>
                <w:szCs w:val="24"/>
              </w:rPr>
              <w:t>High</w:t>
            </w:r>
          </w:p>
        </w:tc>
        <w:tc>
          <w:tcPr>
            <w:tcW w:w="1993" w:type="dxa"/>
            <w:tcBorders>
              <w:top w:val="single" w:sz="4" w:space="0" w:color="auto"/>
              <w:bottom w:val="single" w:sz="4" w:space="0" w:color="auto"/>
            </w:tcBorders>
          </w:tcPr>
          <w:p w14:paraId="11B43ACA" w14:textId="77777777" w:rsidR="006B4580" w:rsidRPr="00543FE5" w:rsidRDefault="006B4580" w:rsidP="006B4580">
            <w:pPr>
              <w:widowControl/>
              <w:adjustRightInd w:val="0"/>
              <w:snapToGrid w:val="0"/>
              <w:spacing w:line="360" w:lineRule="auto"/>
              <w:jc w:val="center"/>
              <w:rPr>
                <w:rFonts w:ascii="Book Antiqua" w:hAnsi="Book Antiqua"/>
                <w:b/>
                <w:sz w:val="24"/>
                <w:szCs w:val="24"/>
              </w:rPr>
            </w:pPr>
            <w:r w:rsidRPr="00543FE5">
              <w:rPr>
                <w:rFonts w:ascii="Book Antiqua" w:hAnsi="Book Antiqua"/>
                <w:b/>
                <w:sz w:val="24"/>
                <w:szCs w:val="24"/>
              </w:rPr>
              <w:t>Low</w:t>
            </w:r>
          </w:p>
        </w:tc>
        <w:tc>
          <w:tcPr>
            <w:tcW w:w="1993" w:type="dxa"/>
            <w:tcBorders>
              <w:top w:val="single" w:sz="4" w:space="0" w:color="auto"/>
              <w:bottom w:val="single" w:sz="4" w:space="0" w:color="auto"/>
            </w:tcBorders>
          </w:tcPr>
          <w:p w14:paraId="4A4013ED" w14:textId="34A4B4F7" w:rsidR="006B4580" w:rsidRPr="00543FE5" w:rsidRDefault="00645C73">
            <w:pPr>
              <w:widowControl/>
              <w:adjustRightInd w:val="0"/>
              <w:snapToGrid w:val="0"/>
              <w:spacing w:line="360" w:lineRule="auto"/>
              <w:jc w:val="center"/>
              <w:rPr>
                <w:rFonts w:ascii="Book Antiqua" w:hAnsi="Book Antiqua"/>
                <w:b/>
                <w:sz w:val="24"/>
                <w:szCs w:val="24"/>
              </w:rPr>
            </w:pPr>
            <w:r w:rsidRPr="006B4580">
              <w:rPr>
                <w:rFonts w:ascii="Book Antiqua" w:hAnsi="Book Antiqua"/>
                <w:b/>
                <w:i/>
                <w:iCs/>
                <w:sz w:val="24"/>
                <w:szCs w:val="24"/>
              </w:rPr>
              <w:t>P</w:t>
            </w:r>
            <w:r>
              <w:rPr>
                <w:rFonts w:ascii="Book Antiqua" w:hAnsi="Book Antiqua"/>
                <w:b/>
                <w:sz w:val="24"/>
                <w:szCs w:val="24"/>
              </w:rPr>
              <w:t>-</w:t>
            </w:r>
            <w:r w:rsidR="006B4580" w:rsidRPr="00543FE5">
              <w:rPr>
                <w:rFonts w:ascii="Book Antiqua" w:hAnsi="Book Antiqua"/>
                <w:b/>
                <w:sz w:val="24"/>
                <w:szCs w:val="24"/>
              </w:rPr>
              <w:t>value</w:t>
            </w:r>
          </w:p>
        </w:tc>
      </w:tr>
      <w:tr w:rsidR="006B4580" w:rsidRPr="00543FE5" w14:paraId="5C400159" w14:textId="77777777" w:rsidTr="006B4580">
        <w:tc>
          <w:tcPr>
            <w:tcW w:w="1992" w:type="dxa"/>
            <w:tcBorders>
              <w:top w:val="single" w:sz="4" w:space="0" w:color="auto"/>
            </w:tcBorders>
          </w:tcPr>
          <w:p w14:paraId="6F8D8C60" w14:textId="77777777" w:rsidR="006B4580" w:rsidRPr="00543FE5" w:rsidRDefault="006B4580" w:rsidP="00E206CE">
            <w:pPr>
              <w:widowControl/>
              <w:adjustRightInd w:val="0"/>
              <w:snapToGrid w:val="0"/>
              <w:spacing w:line="360" w:lineRule="auto"/>
              <w:rPr>
                <w:rFonts w:ascii="Book Antiqua" w:hAnsi="Book Antiqua"/>
                <w:sz w:val="24"/>
                <w:szCs w:val="24"/>
              </w:rPr>
            </w:pPr>
            <w:r w:rsidRPr="00543FE5">
              <w:rPr>
                <w:rFonts w:ascii="Book Antiqua" w:hAnsi="Book Antiqua"/>
                <w:sz w:val="24"/>
                <w:szCs w:val="24"/>
              </w:rPr>
              <w:t>Sex</w:t>
            </w:r>
          </w:p>
        </w:tc>
        <w:tc>
          <w:tcPr>
            <w:tcW w:w="1992" w:type="dxa"/>
            <w:tcBorders>
              <w:top w:val="single" w:sz="4" w:space="0" w:color="auto"/>
            </w:tcBorders>
          </w:tcPr>
          <w:p w14:paraId="244F3A6F"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p>
        </w:tc>
        <w:tc>
          <w:tcPr>
            <w:tcW w:w="1992" w:type="dxa"/>
            <w:tcBorders>
              <w:top w:val="single" w:sz="4" w:space="0" w:color="auto"/>
            </w:tcBorders>
          </w:tcPr>
          <w:p w14:paraId="0E817C09"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15</w:t>
            </w:r>
          </w:p>
        </w:tc>
        <w:tc>
          <w:tcPr>
            <w:tcW w:w="1993" w:type="dxa"/>
            <w:tcBorders>
              <w:top w:val="single" w:sz="4" w:space="0" w:color="auto"/>
            </w:tcBorders>
          </w:tcPr>
          <w:p w14:paraId="1880123B"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15</w:t>
            </w:r>
          </w:p>
        </w:tc>
        <w:tc>
          <w:tcPr>
            <w:tcW w:w="1993" w:type="dxa"/>
            <w:tcBorders>
              <w:top w:val="single" w:sz="4" w:space="0" w:color="auto"/>
            </w:tcBorders>
          </w:tcPr>
          <w:p w14:paraId="04481450"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0.475</w:t>
            </w:r>
          </w:p>
        </w:tc>
      </w:tr>
      <w:tr w:rsidR="006B4580" w:rsidRPr="00543FE5" w14:paraId="5F506422" w14:textId="77777777" w:rsidTr="006B4580">
        <w:tc>
          <w:tcPr>
            <w:tcW w:w="1992" w:type="dxa"/>
          </w:tcPr>
          <w:p w14:paraId="1E80ADB1" w14:textId="2DBF4877" w:rsidR="006B4580" w:rsidRPr="00543FE5" w:rsidRDefault="00645C73" w:rsidP="006B4580">
            <w:pPr>
              <w:widowControl/>
              <w:adjustRightInd w:val="0"/>
              <w:snapToGrid w:val="0"/>
              <w:spacing w:line="360" w:lineRule="auto"/>
              <w:ind w:leftChars="50" w:left="105"/>
              <w:rPr>
                <w:rFonts w:ascii="Book Antiqua" w:hAnsi="Book Antiqua"/>
                <w:sz w:val="24"/>
                <w:szCs w:val="24"/>
              </w:rPr>
            </w:pPr>
            <w:r>
              <w:rPr>
                <w:rFonts w:ascii="Book Antiqua" w:hAnsi="Book Antiqua"/>
                <w:sz w:val="24"/>
                <w:szCs w:val="24"/>
              </w:rPr>
              <w:t>F</w:t>
            </w:r>
            <w:r w:rsidRPr="00543FE5">
              <w:rPr>
                <w:rFonts w:ascii="Book Antiqua" w:hAnsi="Book Antiqua"/>
                <w:sz w:val="24"/>
                <w:szCs w:val="24"/>
              </w:rPr>
              <w:t>emale</w:t>
            </w:r>
          </w:p>
        </w:tc>
        <w:tc>
          <w:tcPr>
            <w:tcW w:w="1992" w:type="dxa"/>
          </w:tcPr>
          <w:p w14:paraId="49942A87"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13</w:t>
            </w:r>
          </w:p>
        </w:tc>
        <w:tc>
          <w:tcPr>
            <w:tcW w:w="1992" w:type="dxa"/>
          </w:tcPr>
          <w:p w14:paraId="543064F8"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7</w:t>
            </w:r>
          </w:p>
        </w:tc>
        <w:tc>
          <w:tcPr>
            <w:tcW w:w="1993" w:type="dxa"/>
          </w:tcPr>
          <w:p w14:paraId="5F9E5575"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6</w:t>
            </w:r>
          </w:p>
        </w:tc>
        <w:tc>
          <w:tcPr>
            <w:tcW w:w="1993" w:type="dxa"/>
          </w:tcPr>
          <w:p w14:paraId="584161C3"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p>
        </w:tc>
      </w:tr>
      <w:tr w:rsidR="006B4580" w:rsidRPr="00543FE5" w14:paraId="09EF1A7C" w14:textId="77777777" w:rsidTr="006B4580">
        <w:tc>
          <w:tcPr>
            <w:tcW w:w="1992" w:type="dxa"/>
          </w:tcPr>
          <w:p w14:paraId="2A1E5494" w14:textId="1E4BC3D1" w:rsidR="006B4580" w:rsidRPr="00543FE5" w:rsidRDefault="00645C73" w:rsidP="006B4580">
            <w:pPr>
              <w:widowControl/>
              <w:adjustRightInd w:val="0"/>
              <w:snapToGrid w:val="0"/>
              <w:spacing w:line="360" w:lineRule="auto"/>
              <w:ind w:leftChars="50" w:left="105"/>
              <w:rPr>
                <w:rFonts w:ascii="Book Antiqua" w:hAnsi="Book Antiqua"/>
                <w:sz w:val="24"/>
                <w:szCs w:val="24"/>
              </w:rPr>
            </w:pPr>
            <w:r>
              <w:rPr>
                <w:rFonts w:ascii="Book Antiqua" w:hAnsi="Book Antiqua"/>
                <w:sz w:val="24"/>
                <w:szCs w:val="24"/>
              </w:rPr>
              <w:t>M</w:t>
            </w:r>
            <w:r w:rsidRPr="00543FE5">
              <w:rPr>
                <w:rFonts w:ascii="Book Antiqua" w:hAnsi="Book Antiqua"/>
                <w:sz w:val="24"/>
                <w:szCs w:val="24"/>
              </w:rPr>
              <w:t xml:space="preserve">ale </w:t>
            </w:r>
          </w:p>
        </w:tc>
        <w:tc>
          <w:tcPr>
            <w:tcW w:w="1992" w:type="dxa"/>
          </w:tcPr>
          <w:p w14:paraId="689F7EA4"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17</w:t>
            </w:r>
          </w:p>
        </w:tc>
        <w:tc>
          <w:tcPr>
            <w:tcW w:w="1992" w:type="dxa"/>
          </w:tcPr>
          <w:p w14:paraId="49CA415B"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8</w:t>
            </w:r>
          </w:p>
        </w:tc>
        <w:tc>
          <w:tcPr>
            <w:tcW w:w="1993" w:type="dxa"/>
          </w:tcPr>
          <w:p w14:paraId="6F3A097C"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9</w:t>
            </w:r>
          </w:p>
        </w:tc>
        <w:tc>
          <w:tcPr>
            <w:tcW w:w="1993" w:type="dxa"/>
          </w:tcPr>
          <w:p w14:paraId="208ADA8D"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p>
        </w:tc>
      </w:tr>
      <w:tr w:rsidR="006B4580" w:rsidRPr="00543FE5" w14:paraId="66014880" w14:textId="77777777" w:rsidTr="006B4580">
        <w:tc>
          <w:tcPr>
            <w:tcW w:w="1992" w:type="dxa"/>
          </w:tcPr>
          <w:p w14:paraId="34D7B08F" w14:textId="2099AB08" w:rsidR="006B4580" w:rsidRPr="00543FE5" w:rsidRDefault="006B4580" w:rsidP="00E206CE">
            <w:pPr>
              <w:widowControl/>
              <w:adjustRightInd w:val="0"/>
              <w:snapToGrid w:val="0"/>
              <w:spacing w:line="360" w:lineRule="auto"/>
              <w:rPr>
                <w:rFonts w:ascii="Book Antiqua" w:hAnsi="Book Antiqua"/>
                <w:sz w:val="24"/>
                <w:szCs w:val="24"/>
              </w:rPr>
            </w:pPr>
            <w:r w:rsidRPr="00543FE5">
              <w:rPr>
                <w:rFonts w:ascii="Book Antiqua" w:hAnsi="Book Antiqua"/>
                <w:sz w:val="24"/>
                <w:szCs w:val="24"/>
              </w:rPr>
              <w:t>Age, yr</w:t>
            </w:r>
          </w:p>
        </w:tc>
        <w:tc>
          <w:tcPr>
            <w:tcW w:w="1992" w:type="dxa"/>
          </w:tcPr>
          <w:p w14:paraId="519D298D"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p>
        </w:tc>
        <w:tc>
          <w:tcPr>
            <w:tcW w:w="1992" w:type="dxa"/>
          </w:tcPr>
          <w:p w14:paraId="154FEAA1"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p>
        </w:tc>
        <w:tc>
          <w:tcPr>
            <w:tcW w:w="1993" w:type="dxa"/>
          </w:tcPr>
          <w:p w14:paraId="35E8E540"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p>
        </w:tc>
        <w:tc>
          <w:tcPr>
            <w:tcW w:w="1993" w:type="dxa"/>
          </w:tcPr>
          <w:p w14:paraId="42AF9C05"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0.368</w:t>
            </w:r>
          </w:p>
        </w:tc>
      </w:tr>
      <w:tr w:rsidR="006B4580" w:rsidRPr="00543FE5" w14:paraId="5C74AF4D" w14:textId="77777777" w:rsidTr="006B4580">
        <w:tc>
          <w:tcPr>
            <w:tcW w:w="1992" w:type="dxa"/>
          </w:tcPr>
          <w:p w14:paraId="5A474ACA" w14:textId="5BA3E072" w:rsidR="006B4580" w:rsidRPr="00543FE5" w:rsidRDefault="006B4580" w:rsidP="006B4580">
            <w:pPr>
              <w:widowControl/>
              <w:adjustRightInd w:val="0"/>
              <w:snapToGrid w:val="0"/>
              <w:spacing w:line="360" w:lineRule="auto"/>
              <w:ind w:leftChars="50" w:left="105"/>
              <w:rPr>
                <w:rFonts w:ascii="Book Antiqua" w:hAnsi="Book Antiqua"/>
                <w:sz w:val="24"/>
                <w:szCs w:val="24"/>
              </w:rPr>
            </w:pPr>
            <w:r w:rsidRPr="00543FE5">
              <w:rPr>
                <w:rFonts w:ascii="Book Antiqua" w:hAnsi="Book Antiqua"/>
                <w:sz w:val="24"/>
                <w:szCs w:val="24"/>
              </w:rPr>
              <w:t>&lt;50</w:t>
            </w:r>
          </w:p>
        </w:tc>
        <w:tc>
          <w:tcPr>
            <w:tcW w:w="1992" w:type="dxa"/>
          </w:tcPr>
          <w:p w14:paraId="7C0CFD9F"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20</w:t>
            </w:r>
          </w:p>
        </w:tc>
        <w:tc>
          <w:tcPr>
            <w:tcW w:w="1992" w:type="dxa"/>
          </w:tcPr>
          <w:p w14:paraId="196ABF97"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14</w:t>
            </w:r>
          </w:p>
        </w:tc>
        <w:tc>
          <w:tcPr>
            <w:tcW w:w="1993" w:type="dxa"/>
          </w:tcPr>
          <w:p w14:paraId="2F44BD07"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6</w:t>
            </w:r>
          </w:p>
        </w:tc>
        <w:tc>
          <w:tcPr>
            <w:tcW w:w="1993" w:type="dxa"/>
          </w:tcPr>
          <w:p w14:paraId="7B147FB8"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p>
        </w:tc>
      </w:tr>
      <w:tr w:rsidR="006B4580" w:rsidRPr="00543FE5" w14:paraId="2E79446D" w14:textId="77777777" w:rsidTr="006B4580">
        <w:tc>
          <w:tcPr>
            <w:tcW w:w="1992" w:type="dxa"/>
          </w:tcPr>
          <w:p w14:paraId="037607C0" w14:textId="38E6661B" w:rsidR="006B4580" w:rsidRPr="00543FE5" w:rsidRDefault="006B4580" w:rsidP="006B4580">
            <w:pPr>
              <w:widowControl/>
              <w:adjustRightInd w:val="0"/>
              <w:snapToGrid w:val="0"/>
              <w:spacing w:line="360" w:lineRule="auto"/>
              <w:ind w:leftChars="50" w:left="105"/>
              <w:rPr>
                <w:rFonts w:ascii="Book Antiqua" w:hAnsi="Book Antiqua"/>
                <w:sz w:val="24"/>
                <w:szCs w:val="24"/>
              </w:rPr>
            </w:pPr>
            <w:r w:rsidRPr="00543FE5">
              <w:rPr>
                <w:rFonts w:ascii="Book Antiqua" w:eastAsia="Arial Unicode MS" w:hAnsi="Book Antiqua"/>
                <w:sz w:val="24"/>
                <w:szCs w:val="24"/>
              </w:rPr>
              <w:t>≥</w:t>
            </w:r>
            <w:r w:rsidRPr="00543FE5">
              <w:rPr>
                <w:rFonts w:ascii="Book Antiqua" w:hAnsi="Book Antiqua"/>
                <w:sz w:val="24"/>
                <w:szCs w:val="24"/>
              </w:rPr>
              <w:t>50</w:t>
            </w:r>
          </w:p>
        </w:tc>
        <w:tc>
          <w:tcPr>
            <w:tcW w:w="1992" w:type="dxa"/>
          </w:tcPr>
          <w:p w14:paraId="6213FE01"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10</w:t>
            </w:r>
          </w:p>
        </w:tc>
        <w:tc>
          <w:tcPr>
            <w:tcW w:w="1992" w:type="dxa"/>
          </w:tcPr>
          <w:p w14:paraId="3404617A"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6</w:t>
            </w:r>
          </w:p>
        </w:tc>
        <w:tc>
          <w:tcPr>
            <w:tcW w:w="1993" w:type="dxa"/>
          </w:tcPr>
          <w:p w14:paraId="271C5B7D"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4</w:t>
            </w:r>
          </w:p>
        </w:tc>
        <w:tc>
          <w:tcPr>
            <w:tcW w:w="1993" w:type="dxa"/>
          </w:tcPr>
          <w:p w14:paraId="05EE9FE8"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p>
        </w:tc>
      </w:tr>
      <w:tr w:rsidR="006B4580" w:rsidRPr="00543FE5" w14:paraId="603ED985" w14:textId="77777777" w:rsidTr="006B4580">
        <w:tc>
          <w:tcPr>
            <w:tcW w:w="1992" w:type="dxa"/>
          </w:tcPr>
          <w:p w14:paraId="7D42C576" w14:textId="77777777" w:rsidR="006B4580" w:rsidRPr="00543FE5" w:rsidRDefault="006B4580" w:rsidP="00E206CE">
            <w:pPr>
              <w:widowControl/>
              <w:adjustRightInd w:val="0"/>
              <w:snapToGrid w:val="0"/>
              <w:spacing w:line="360" w:lineRule="auto"/>
              <w:rPr>
                <w:rFonts w:ascii="Book Antiqua" w:eastAsia="Arial Unicode MS" w:hAnsi="Book Antiqua"/>
                <w:sz w:val="24"/>
                <w:szCs w:val="24"/>
              </w:rPr>
            </w:pPr>
            <w:r w:rsidRPr="00543FE5">
              <w:rPr>
                <w:rFonts w:ascii="Book Antiqua" w:hAnsi="Book Antiqua"/>
                <w:sz w:val="24"/>
                <w:szCs w:val="24"/>
              </w:rPr>
              <w:t>Tumor size</w:t>
            </w:r>
          </w:p>
        </w:tc>
        <w:tc>
          <w:tcPr>
            <w:tcW w:w="1992" w:type="dxa"/>
          </w:tcPr>
          <w:p w14:paraId="059E4518"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p>
        </w:tc>
        <w:tc>
          <w:tcPr>
            <w:tcW w:w="1992" w:type="dxa"/>
          </w:tcPr>
          <w:p w14:paraId="23CD5BB3"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p>
        </w:tc>
        <w:tc>
          <w:tcPr>
            <w:tcW w:w="1993" w:type="dxa"/>
          </w:tcPr>
          <w:p w14:paraId="18439B6D"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p>
        </w:tc>
        <w:tc>
          <w:tcPr>
            <w:tcW w:w="1993" w:type="dxa"/>
          </w:tcPr>
          <w:p w14:paraId="74AE5D51" w14:textId="79E7FAD6"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&lt;0.01</w:t>
            </w:r>
          </w:p>
        </w:tc>
      </w:tr>
      <w:tr w:rsidR="006B4580" w:rsidRPr="00543FE5" w14:paraId="54348C95" w14:textId="77777777" w:rsidTr="006B4580">
        <w:tc>
          <w:tcPr>
            <w:tcW w:w="1992" w:type="dxa"/>
          </w:tcPr>
          <w:p w14:paraId="662BAF23" w14:textId="538EEC8F" w:rsidR="006B4580" w:rsidRPr="00543FE5" w:rsidRDefault="006B4580" w:rsidP="006B4580">
            <w:pPr>
              <w:widowControl/>
              <w:adjustRightInd w:val="0"/>
              <w:snapToGrid w:val="0"/>
              <w:spacing w:line="360" w:lineRule="auto"/>
              <w:ind w:leftChars="50" w:left="105"/>
              <w:rPr>
                <w:rFonts w:ascii="Book Antiqua" w:hAnsi="Book Antiqua"/>
                <w:sz w:val="24"/>
                <w:szCs w:val="24"/>
              </w:rPr>
            </w:pPr>
            <w:r w:rsidRPr="00543FE5">
              <w:rPr>
                <w:rFonts w:ascii="Book Antiqua" w:hAnsi="Book Antiqua"/>
                <w:sz w:val="24"/>
                <w:szCs w:val="24"/>
              </w:rPr>
              <w:t>≥2.5 cm</w:t>
            </w:r>
          </w:p>
        </w:tc>
        <w:tc>
          <w:tcPr>
            <w:tcW w:w="1992" w:type="dxa"/>
          </w:tcPr>
          <w:p w14:paraId="34EABA2A"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13</w:t>
            </w:r>
          </w:p>
        </w:tc>
        <w:tc>
          <w:tcPr>
            <w:tcW w:w="1992" w:type="dxa"/>
          </w:tcPr>
          <w:p w14:paraId="2BF4BF0A"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9</w:t>
            </w:r>
          </w:p>
        </w:tc>
        <w:tc>
          <w:tcPr>
            <w:tcW w:w="1993" w:type="dxa"/>
          </w:tcPr>
          <w:p w14:paraId="6751BE0B"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4</w:t>
            </w:r>
          </w:p>
        </w:tc>
        <w:tc>
          <w:tcPr>
            <w:tcW w:w="1993" w:type="dxa"/>
          </w:tcPr>
          <w:p w14:paraId="45F49CEA" w14:textId="77777777" w:rsidR="006B4580" w:rsidRPr="00543FE5" w:rsidRDefault="006B4580" w:rsidP="006B4580">
            <w:pPr>
              <w:widowControl/>
              <w:adjustRightInd w:val="0"/>
              <w:snapToGrid w:val="0"/>
              <w:spacing w:line="360" w:lineRule="auto"/>
              <w:ind w:firstLineChars="50" w:firstLine="120"/>
              <w:jc w:val="center"/>
              <w:rPr>
                <w:rFonts w:ascii="Book Antiqua" w:hAnsi="Book Antiqua"/>
                <w:sz w:val="24"/>
                <w:szCs w:val="24"/>
              </w:rPr>
            </w:pPr>
          </w:p>
        </w:tc>
      </w:tr>
      <w:tr w:rsidR="006B4580" w:rsidRPr="00543FE5" w14:paraId="0C283E48" w14:textId="77777777" w:rsidTr="006B4580">
        <w:tc>
          <w:tcPr>
            <w:tcW w:w="1992" w:type="dxa"/>
          </w:tcPr>
          <w:p w14:paraId="7F020638" w14:textId="2D161DB7" w:rsidR="006B4580" w:rsidRPr="00543FE5" w:rsidRDefault="006B4580" w:rsidP="006B4580">
            <w:pPr>
              <w:widowControl/>
              <w:adjustRightInd w:val="0"/>
              <w:snapToGrid w:val="0"/>
              <w:spacing w:line="360" w:lineRule="auto"/>
              <w:ind w:leftChars="50" w:left="105"/>
              <w:rPr>
                <w:rFonts w:ascii="Book Antiqua" w:hAnsi="Book Antiqua"/>
                <w:sz w:val="24"/>
                <w:szCs w:val="24"/>
              </w:rPr>
            </w:pPr>
            <w:r w:rsidRPr="00543FE5">
              <w:rPr>
                <w:rFonts w:ascii="Book Antiqua" w:hAnsi="Book Antiqua"/>
                <w:sz w:val="24"/>
                <w:szCs w:val="24"/>
              </w:rPr>
              <w:t>&lt;2.5 cm</w:t>
            </w:r>
          </w:p>
        </w:tc>
        <w:tc>
          <w:tcPr>
            <w:tcW w:w="1992" w:type="dxa"/>
          </w:tcPr>
          <w:p w14:paraId="0BB5873C"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17</w:t>
            </w:r>
          </w:p>
        </w:tc>
        <w:tc>
          <w:tcPr>
            <w:tcW w:w="1992" w:type="dxa"/>
          </w:tcPr>
          <w:p w14:paraId="4E11CA0F"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5</w:t>
            </w:r>
          </w:p>
        </w:tc>
        <w:tc>
          <w:tcPr>
            <w:tcW w:w="1993" w:type="dxa"/>
          </w:tcPr>
          <w:p w14:paraId="1B81834F" w14:textId="77777777" w:rsidR="006B4580" w:rsidRPr="00543FE5" w:rsidRDefault="006B4580" w:rsidP="006B4580">
            <w:pPr>
              <w:widowControl/>
              <w:adjustRightInd w:val="0"/>
              <w:snapToGrid w:val="0"/>
              <w:spacing w:line="360" w:lineRule="auto"/>
              <w:jc w:val="center"/>
              <w:rPr>
                <w:rFonts w:ascii="Book Antiqua" w:hAnsi="Book Antiqua"/>
                <w:sz w:val="24"/>
                <w:szCs w:val="24"/>
              </w:rPr>
            </w:pPr>
            <w:r w:rsidRPr="00543FE5">
              <w:rPr>
                <w:rFonts w:ascii="Book Antiqua" w:hAnsi="Book Antiqua"/>
                <w:sz w:val="24"/>
                <w:szCs w:val="24"/>
              </w:rPr>
              <w:t>12</w:t>
            </w:r>
          </w:p>
        </w:tc>
        <w:tc>
          <w:tcPr>
            <w:tcW w:w="1993" w:type="dxa"/>
          </w:tcPr>
          <w:p w14:paraId="529729B7" w14:textId="77777777" w:rsidR="006B4580" w:rsidRPr="00543FE5" w:rsidRDefault="006B4580" w:rsidP="006B4580">
            <w:pPr>
              <w:widowControl/>
              <w:adjustRightInd w:val="0"/>
              <w:snapToGrid w:val="0"/>
              <w:spacing w:line="360" w:lineRule="auto"/>
              <w:ind w:firstLineChars="50" w:firstLine="120"/>
              <w:jc w:val="center"/>
              <w:rPr>
                <w:rFonts w:ascii="Book Antiqua" w:hAnsi="Book Antiqua"/>
                <w:sz w:val="24"/>
                <w:szCs w:val="24"/>
              </w:rPr>
            </w:pPr>
          </w:p>
        </w:tc>
      </w:tr>
    </w:tbl>
    <w:p w14:paraId="7EE9F9BD" w14:textId="5DA39091" w:rsidR="006B4580" w:rsidRPr="00543FE5" w:rsidRDefault="006B4580" w:rsidP="006B4580">
      <w:pPr>
        <w:widowControl/>
        <w:adjustRightInd w:val="0"/>
        <w:snapToGrid w:val="0"/>
        <w:spacing w:line="360" w:lineRule="auto"/>
        <w:rPr>
          <w:rFonts w:ascii="Book Antiqua" w:hAnsi="Book Antiqua"/>
          <w:sz w:val="24"/>
          <w:szCs w:val="24"/>
        </w:rPr>
      </w:pPr>
      <w:r w:rsidRPr="00543FE5">
        <w:rPr>
          <w:rFonts w:ascii="Book Antiqua" w:hAnsi="Book Antiqua"/>
          <w:sz w:val="24"/>
          <w:szCs w:val="24"/>
        </w:rPr>
        <w:t>Cancer stage was evaluated by the American Joint Committee on Cancer 7</w:t>
      </w:r>
      <w:r w:rsidRPr="006B4580">
        <w:rPr>
          <w:rFonts w:ascii="Book Antiqua" w:hAnsi="Book Antiqua"/>
          <w:sz w:val="24"/>
          <w:szCs w:val="24"/>
        </w:rPr>
        <w:t>th</w:t>
      </w:r>
      <w:r w:rsidRPr="00543FE5">
        <w:rPr>
          <w:rFonts w:ascii="Book Antiqua" w:hAnsi="Book Antiqua"/>
          <w:sz w:val="24"/>
          <w:szCs w:val="24"/>
        </w:rPr>
        <w:t xml:space="preserve"> edition.</w:t>
      </w:r>
    </w:p>
    <w:p w14:paraId="7963690E" w14:textId="711EC097" w:rsidR="006B4580" w:rsidRDefault="006B4580">
      <w:pPr>
        <w:widowControl/>
        <w:jc w:val="left"/>
        <w:rPr>
          <w:rFonts w:ascii="Book Antiqua" w:hAnsi="Book Antiqua" w:cs="Calibri"/>
          <w:noProof/>
          <w:sz w:val="24"/>
          <w:szCs w:val="24"/>
        </w:rPr>
      </w:pPr>
      <w:r>
        <w:rPr>
          <w:rFonts w:ascii="Book Antiqua" w:hAnsi="Book Antiqua" w:cs="Calibri"/>
          <w:noProof/>
          <w:sz w:val="24"/>
          <w:szCs w:val="24"/>
        </w:rPr>
        <w:br w:type="page"/>
      </w:r>
    </w:p>
    <w:p w14:paraId="0BF51ED0" w14:textId="22FA48DA" w:rsidR="00FB0099" w:rsidRDefault="00E57696" w:rsidP="00543FE5">
      <w:pPr>
        <w:widowControl/>
        <w:adjustRightInd w:val="0"/>
        <w:snapToGrid w:val="0"/>
        <w:spacing w:line="360" w:lineRule="auto"/>
        <w:rPr>
          <w:rFonts w:ascii="Book Antiqua" w:hAnsi="Book Antiqua"/>
          <w:b/>
          <w:sz w:val="24"/>
          <w:szCs w:val="24"/>
        </w:rPr>
      </w:pPr>
      <w:r w:rsidRPr="00E57696">
        <w:rPr>
          <w:noProof/>
        </w:rPr>
        <w:lastRenderedPageBreak/>
        <w:drawing>
          <wp:inline distT="0" distB="0" distL="0" distR="0" wp14:anchorId="76C99B93" wp14:editId="34873182">
            <wp:extent cx="6188710" cy="42424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242435"/>
                    </a:xfrm>
                    <a:prstGeom prst="rect">
                      <a:avLst/>
                    </a:prstGeom>
                  </pic:spPr>
                </pic:pic>
              </a:graphicData>
            </a:graphic>
          </wp:inline>
        </w:drawing>
      </w:r>
    </w:p>
    <w:p w14:paraId="3FBEFEFB" w14:textId="400E1C49" w:rsidR="00FB0099" w:rsidRPr="00543FE5" w:rsidRDefault="00FB0099" w:rsidP="00FB0099">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 xml:space="preserve">Figure 1 </w:t>
      </w:r>
      <w:r w:rsidR="00F579F3" w:rsidRPr="00F579F3">
        <w:rPr>
          <w:rFonts w:ascii="Book Antiqua" w:hAnsi="Book Antiqua"/>
          <w:b/>
          <w:sz w:val="24"/>
          <w:szCs w:val="24"/>
        </w:rPr>
        <w:t>Insulin-like growth factor 2 mRNA-binding protein 1</w:t>
      </w:r>
      <w:r w:rsidRPr="00543FE5">
        <w:rPr>
          <w:rFonts w:ascii="Book Antiqua" w:hAnsi="Book Antiqua"/>
          <w:b/>
          <w:sz w:val="24"/>
          <w:szCs w:val="24"/>
        </w:rPr>
        <w:t xml:space="preserve"> overexpression</w:t>
      </w:r>
      <w:r w:rsidR="00645C73">
        <w:rPr>
          <w:rFonts w:ascii="Book Antiqua" w:hAnsi="Book Antiqua"/>
          <w:b/>
          <w:sz w:val="24"/>
          <w:szCs w:val="24"/>
        </w:rPr>
        <w:t xml:space="preserve"> </w:t>
      </w:r>
      <w:r w:rsidRPr="00543FE5">
        <w:rPr>
          <w:rFonts w:ascii="Book Antiqua" w:hAnsi="Book Antiqua"/>
          <w:b/>
          <w:sz w:val="24"/>
          <w:szCs w:val="24"/>
        </w:rPr>
        <w:t xml:space="preserve">correlates with </w:t>
      </w:r>
      <w:r w:rsidR="00645C73">
        <w:rPr>
          <w:rFonts w:ascii="Book Antiqua" w:hAnsi="Book Antiqua"/>
          <w:b/>
          <w:sz w:val="24"/>
          <w:szCs w:val="24"/>
        </w:rPr>
        <w:t xml:space="preserve">a </w:t>
      </w:r>
      <w:r w:rsidRPr="00543FE5">
        <w:rPr>
          <w:rFonts w:ascii="Book Antiqua" w:hAnsi="Book Antiqua"/>
          <w:b/>
          <w:sz w:val="24"/>
          <w:szCs w:val="24"/>
        </w:rPr>
        <w:t>poor prognosis</w:t>
      </w:r>
      <w:r w:rsidR="00645C73" w:rsidRPr="00645C73">
        <w:rPr>
          <w:rFonts w:ascii="Book Antiqua" w:hAnsi="Book Antiqua"/>
          <w:b/>
          <w:sz w:val="24"/>
          <w:szCs w:val="24"/>
        </w:rPr>
        <w:t xml:space="preserve"> </w:t>
      </w:r>
      <w:r w:rsidR="00645C73" w:rsidRPr="00543FE5">
        <w:rPr>
          <w:rFonts w:ascii="Book Antiqua" w:hAnsi="Book Antiqua"/>
          <w:b/>
          <w:sz w:val="24"/>
          <w:szCs w:val="24"/>
        </w:rPr>
        <w:t>in pancreatic cancer</w:t>
      </w:r>
      <w:r w:rsidRPr="00543FE5">
        <w:rPr>
          <w:rFonts w:ascii="Book Antiqua" w:hAnsi="Book Antiqua"/>
          <w:b/>
          <w:sz w:val="24"/>
          <w:szCs w:val="24"/>
        </w:rPr>
        <w:t>.</w:t>
      </w:r>
      <w:r w:rsidRPr="00543FE5">
        <w:rPr>
          <w:rFonts w:ascii="Book Antiqua" w:hAnsi="Book Antiqua"/>
          <w:sz w:val="24"/>
          <w:szCs w:val="24"/>
        </w:rPr>
        <w:t xml:space="preserve"> A</w:t>
      </w:r>
      <w:r w:rsidR="005E116A">
        <w:rPr>
          <w:rFonts w:ascii="Book Antiqua" w:hAnsi="Book Antiqua"/>
          <w:sz w:val="24"/>
          <w:szCs w:val="24"/>
        </w:rPr>
        <w:t>:</w:t>
      </w:r>
      <w:r w:rsidRPr="00543FE5">
        <w:rPr>
          <w:rFonts w:ascii="Book Antiqua" w:hAnsi="Book Antiqua"/>
          <w:sz w:val="24"/>
          <w:szCs w:val="24"/>
        </w:rPr>
        <w:t xml:space="preserve"> The mRNA level of </w:t>
      </w:r>
      <w:r w:rsidR="00F579F3" w:rsidRPr="00543FE5">
        <w:rPr>
          <w:rFonts w:ascii="Book Antiqua" w:hAnsi="Book Antiqua"/>
          <w:sz w:val="24"/>
          <w:szCs w:val="24"/>
        </w:rPr>
        <w:t>insulin-like growth factor 2 mRNA-binding protein 1</w:t>
      </w:r>
      <w:r w:rsidR="00F579F3">
        <w:rPr>
          <w:rFonts w:ascii="Book Antiqua" w:hAnsi="Book Antiqua"/>
          <w:sz w:val="24"/>
          <w:szCs w:val="24"/>
        </w:rPr>
        <w:t xml:space="preserve"> (</w:t>
      </w:r>
      <w:r w:rsidRPr="00543FE5">
        <w:rPr>
          <w:rFonts w:ascii="Book Antiqua" w:hAnsi="Book Antiqua"/>
          <w:sz w:val="24"/>
          <w:szCs w:val="24"/>
        </w:rPr>
        <w:t>IGF2BP1</w:t>
      </w:r>
      <w:r w:rsidR="00F579F3">
        <w:rPr>
          <w:rFonts w:ascii="Book Antiqua" w:hAnsi="Book Antiqua"/>
          <w:sz w:val="24"/>
          <w:szCs w:val="24"/>
        </w:rPr>
        <w:t>)</w:t>
      </w:r>
      <w:r w:rsidRPr="00543FE5">
        <w:rPr>
          <w:rFonts w:ascii="Book Antiqua" w:hAnsi="Book Antiqua"/>
          <w:sz w:val="24"/>
          <w:szCs w:val="24"/>
        </w:rPr>
        <w:t xml:space="preserve"> was analyzed in the GSE15471 pancreatic cancer dataset</w:t>
      </w:r>
      <w:r w:rsidR="005E116A">
        <w:rPr>
          <w:rFonts w:ascii="Book Antiqua" w:hAnsi="Book Antiqua"/>
          <w:sz w:val="24"/>
          <w:szCs w:val="24"/>
        </w:rPr>
        <w:t>;</w:t>
      </w:r>
      <w:r w:rsidRPr="00543FE5">
        <w:rPr>
          <w:rFonts w:ascii="Book Antiqua" w:hAnsi="Book Antiqua"/>
          <w:sz w:val="24"/>
          <w:szCs w:val="24"/>
        </w:rPr>
        <w:t xml:space="preserve"> B</w:t>
      </w:r>
      <w:r w:rsidR="005E116A">
        <w:rPr>
          <w:rFonts w:ascii="Book Antiqua" w:hAnsi="Book Antiqua"/>
          <w:sz w:val="24"/>
          <w:szCs w:val="24"/>
        </w:rPr>
        <w:t>:</w:t>
      </w:r>
      <w:r w:rsidRPr="00543FE5">
        <w:rPr>
          <w:rFonts w:ascii="Book Antiqua" w:hAnsi="Book Antiqua"/>
          <w:sz w:val="24"/>
          <w:szCs w:val="24"/>
        </w:rPr>
        <w:t xml:space="preserve"> The mRNA level of IGF2BP1 was determined by </w:t>
      </w:r>
      <w:r w:rsidR="00B2092B" w:rsidRPr="00B2092B">
        <w:rPr>
          <w:rFonts w:ascii="Book Antiqua" w:hAnsi="Book Antiqua"/>
          <w:sz w:val="24"/>
          <w:szCs w:val="24"/>
        </w:rPr>
        <w:t>reverse transcription real-time quantitative polymerase chain reaction</w:t>
      </w:r>
      <w:r w:rsidRPr="00543FE5">
        <w:rPr>
          <w:rFonts w:ascii="Book Antiqua" w:hAnsi="Book Antiqua"/>
          <w:sz w:val="24"/>
          <w:szCs w:val="24"/>
        </w:rPr>
        <w:t xml:space="preserve"> in 30 cancerous tissues and five normal pancreatic tissues from patients </w:t>
      </w:r>
      <w:r w:rsidR="00645C73">
        <w:rPr>
          <w:rFonts w:ascii="Book Antiqua" w:hAnsi="Book Antiqua"/>
          <w:sz w:val="24"/>
          <w:szCs w:val="24"/>
        </w:rPr>
        <w:t>at</w:t>
      </w:r>
      <w:r w:rsidR="00645C73" w:rsidRPr="00543FE5">
        <w:rPr>
          <w:rFonts w:ascii="Book Antiqua" w:hAnsi="Book Antiqua"/>
          <w:sz w:val="24"/>
          <w:szCs w:val="24"/>
        </w:rPr>
        <w:t xml:space="preserve"> </w:t>
      </w:r>
      <w:r w:rsidRPr="00543FE5">
        <w:rPr>
          <w:rFonts w:ascii="Book Antiqua" w:hAnsi="Book Antiqua"/>
          <w:sz w:val="24"/>
          <w:szCs w:val="24"/>
        </w:rPr>
        <w:t>The Affiliated Cancer Hospital of Zhengzhou University. GAPDH served as the internal reference</w:t>
      </w:r>
      <w:r w:rsidR="005E116A">
        <w:rPr>
          <w:rFonts w:ascii="Book Antiqua" w:hAnsi="Book Antiqua"/>
          <w:sz w:val="24"/>
          <w:szCs w:val="24"/>
        </w:rPr>
        <w:t>;</w:t>
      </w:r>
      <w:r w:rsidRPr="00543FE5">
        <w:rPr>
          <w:rFonts w:ascii="Book Antiqua" w:hAnsi="Book Antiqua"/>
          <w:sz w:val="24"/>
          <w:szCs w:val="24"/>
        </w:rPr>
        <w:t xml:space="preserve"> C</w:t>
      </w:r>
      <w:r w:rsidR="005E116A">
        <w:rPr>
          <w:rFonts w:ascii="Book Antiqua" w:hAnsi="Book Antiqua"/>
          <w:sz w:val="24"/>
          <w:szCs w:val="24"/>
        </w:rPr>
        <w:t>:</w:t>
      </w:r>
      <w:r w:rsidRPr="00543FE5">
        <w:rPr>
          <w:rFonts w:ascii="Book Antiqua" w:hAnsi="Book Antiqua"/>
          <w:sz w:val="24"/>
          <w:szCs w:val="24"/>
        </w:rPr>
        <w:t xml:space="preserve"> The protein level of IGF2BP1 was determined by immunoblotting in five cancerous tissues and three normal pancreatic tissues</w:t>
      </w:r>
      <w:r w:rsidR="005E116A">
        <w:rPr>
          <w:rFonts w:ascii="Book Antiqua" w:hAnsi="Book Antiqua"/>
          <w:sz w:val="24"/>
          <w:szCs w:val="24"/>
        </w:rPr>
        <w:t>;</w:t>
      </w:r>
      <w:r w:rsidRPr="00543FE5">
        <w:rPr>
          <w:rFonts w:ascii="Book Antiqua" w:hAnsi="Book Antiqua"/>
          <w:sz w:val="24"/>
          <w:szCs w:val="24"/>
        </w:rPr>
        <w:t xml:space="preserve"> D</w:t>
      </w:r>
      <w:r w:rsidR="005E116A">
        <w:rPr>
          <w:rFonts w:ascii="Book Antiqua" w:hAnsi="Book Antiqua"/>
          <w:sz w:val="24"/>
          <w:szCs w:val="24"/>
        </w:rPr>
        <w:t>:</w:t>
      </w:r>
      <w:r w:rsidRPr="00543FE5">
        <w:rPr>
          <w:rFonts w:ascii="Book Antiqua" w:hAnsi="Book Antiqua"/>
          <w:sz w:val="24"/>
          <w:szCs w:val="24"/>
        </w:rPr>
        <w:t xml:space="preserve"> Representative images of IGF2BP1 in pancreatic cancer tissues and their corresponding nontumor tissues by </w:t>
      </w:r>
      <w:r w:rsidR="005E116A" w:rsidRPr="005E116A">
        <w:rPr>
          <w:rFonts w:ascii="Book Antiqua" w:hAnsi="Book Antiqua"/>
          <w:sz w:val="24"/>
          <w:szCs w:val="24"/>
        </w:rPr>
        <w:t>immunohistochemistry</w:t>
      </w:r>
      <w:r w:rsidRPr="00543FE5">
        <w:rPr>
          <w:rFonts w:ascii="Book Antiqua" w:hAnsi="Book Antiqua"/>
          <w:sz w:val="24"/>
          <w:szCs w:val="24"/>
        </w:rPr>
        <w:t>. Scale bar</w:t>
      </w:r>
      <w:r w:rsidR="00645C73">
        <w:rPr>
          <w:rFonts w:ascii="Book Antiqua" w:hAnsi="Book Antiqua"/>
          <w:sz w:val="24"/>
          <w:szCs w:val="24"/>
        </w:rPr>
        <w:t xml:space="preserve"> =</w:t>
      </w:r>
      <w:r w:rsidR="00645C73" w:rsidRPr="00543FE5">
        <w:rPr>
          <w:rFonts w:ascii="Book Antiqua" w:hAnsi="Book Antiqua"/>
          <w:sz w:val="24"/>
          <w:szCs w:val="24"/>
        </w:rPr>
        <w:t xml:space="preserve"> </w:t>
      </w:r>
      <w:r w:rsidRPr="00543FE5">
        <w:rPr>
          <w:rFonts w:ascii="Book Antiqua" w:hAnsi="Book Antiqua"/>
          <w:sz w:val="24"/>
          <w:szCs w:val="24"/>
        </w:rPr>
        <w:t>25 μm (red line)</w:t>
      </w:r>
      <w:r w:rsidR="005E116A">
        <w:rPr>
          <w:rFonts w:ascii="Book Antiqua" w:hAnsi="Book Antiqua"/>
          <w:sz w:val="24"/>
          <w:szCs w:val="24"/>
        </w:rPr>
        <w:t>;</w:t>
      </w:r>
      <w:r w:rsidRPr="00543FE5">
        <w:rPr>
          <w:rFonts w:ascii="Book Antiqua" w:hAnsi="Book Antiqua"/>
          <w:sz w:val="24"/>
          <w:szCs w:val="24"/>
        </w:rPr>
        <w:t xml:space="preserve"> E</w:t>
      </w:r>
      <w:r w:rsidR="005E116A">
        <w:rPr>
          <w:rFonts w:ascii="Book Antiqua" w:hAnsi="Book Antiqua"/>
          <w:sz w:val="24"/>
          <w:szCs w:val="24"/>
        </w:rPr>
        <w:t>:</w:t>
      </w:r>
      <w:r w:rsidRPr="00543FE5">
        <w:rPr>
          <w:rFonts w:ascii="Book Antiqua" w:hAnsi="Book Antiqua"/>
          <w:sz w:val="24"/>
          <w:szCs w:val="24"/>
        </w:rPr>
        <w:t xml:space="preserve"> </w:t>
      </w:r>
      <w:r w:rsidR="00645C73">
        <w:rPr>
          <w:rFonts w:ascii="Book Antiqua" w:hAnsi="Book Antiqua"/>
          <w:sz w:val="24"/>
          <w:szCs w:val="24"/>
        </w:rPr>
        <w:t>Q</w:t>
      </w:r>
      <w:r w:rsidRPr="00543FE5">
        <w:rPr>
          <w:rFonts w:ascii="Book Antiqua" w:hAnsi="Book Antiqua"/>
          <w:sz w:val="24"/>
          <w:szCs w:val="24"/>
        </w:rPr>
        <w:t>uantitative analysis of the IGF2BP1 expression score in pancreatic cancer tissues and adjacent nontumor tissues</w:t>
      </w:r>
      <w:r w:rsidR="005E116A">
        <w:rPr>
          <w:rFonts w:ascii="Book Antiqua" w:hAnsi="Book Antiqua"/>
          <w:sz w:val="24"/>
          <w:szCs w:val="24"/>
        </w:rPr>
        <w:t>;</w:t>
      </w:r>
      <w:r w:rsidRPr="00543FE5">
        <w:rPr>
          <w:rFonts w:ascii="Book Antiqua" w:hAnsi="Book Antiqua"/>
          <w:sz w:val="24"/>
          <w:szCs w:val="24"/>
        </w:rPr>
        <w:t xml:space="preserve"> F</w:t>
      </w:r>
      <w:r w:rsidR="005E116A">
        <w:rPr>
          <w:rFonts w:ascii="Book Antiqua" w:hAnsi="Book Antiqua"/>
          <w:sz w:val="24"/>
          <w:szCs w:val="24"/>
        </w:rPr>
        <w:t>:</w:t>
      </w:r>
      <w:r w:rsidRPr="00543FE5">
        <w:rPr>
          <w:rFonts w:ascii="Book Antiqua" w:hAnsi="Book Antiqua"/>
          <w:sz w:val="24"/>
          <w:szCs w:val="24"/>
        </w:rPr>
        <w:t xml:space="preserve"> Kaplan-Meier analysis of overall survival of patients with pancreatic cancer according to the expression level of IGF2BP1</w:t>
      </w:r>
      <w:r w:rsidR="005E116A">
        <w:rPr>
          <w:rFonts w:ascii="Book Antiqua" w:hAnsi="Book Antiqua"/>
          <w:sz w:val="24"/>
          <w:szCs w:val="24"/>
        </w:rPr>
        <w:t>;</w:t>
      </w:r>
      <w:r w:rsidRPr="00543FE5">
        <w:rPr>
          <w:rFonts w:ascii="Book Antiqua" w:hAnsi="Book Antiqua"/>
          <w:sz w:val="24"/>
          <w:szCs w:val="24"/>
        </w:rPr>
        <w:t xml:space="preserve"> G-H</w:t>
      </w:r>
      <w:r w:rsidR="005E116A">
        <w:rPr>
          <w:rFonts w:ascii="Book Antiqua" w:hAnsi="Book Antiqua"/>
          <w:sz w:val="24"/>
          <w:szCs w:val="24"/>
        </w:rPr>
        <w:t>:</w:t>
      </w:r>
      <w:r w:rsidRPr="00543FE5">
        <w:rPr>
          <w:rFonts w:ascii="Book Antiqua" w:hAnsi="Book Antiqua"/>
          <w:sz w:val="24"/>
          <w:szCs w:val="24"/>
        </w:rPr>
        <w:t xml:space="preserve"> The mRNA and protein expression levels of IGF2BP1 in four pancreatic cancer cell lines compared with the expression levels in immortalized </w:t>
      </w:r>
      <w:r w:rsidR="009A000F" w:rsidRPr="00543FE5">
        <w:rPr>
          <w:rFonts w:ascii="Book Antiqua" w:hAnsi="Book Antiqua"/>
          <w:sz w:val="24"/>
          <w:szCs w:val="24"/>
        </w:rPr>
        <w:t xml:space="preserve">human pancreatic ductal epithelial </w:t>
      </w:r>
      <w:r w:rsidR="00645C73">
        <w:rPr>
          <w:rFonts w:ascii="Book Antiqua" w:hAnsi="Book Antiqua"/>
          <w:sz w:val="24"/>
          <w:szCs w:val="24"/>
        </w:rPr>
        <w:t xml:space="preserve">cells </w:t>
      </w:r>
      <w:r w:rsidR="009A000F">
        <w:rPr>
          <w:rFonts w:ascii="Book Antiqua" w:hAnsi="Book Antiqua"/>
          <w:sz w:val="24"/>
          <w:szCs w:val="24"/>
        </w:rPr>
        <w:t>(</w:t>
      </w:r>
      <w:r w:rsidRPr="00543FE5">
        <w:rPr>
          <w:rFonts w:ascii="Book Antiqua" w:hAnsi="Book Antiqua"/>
          <w:sz w:val="24"/>
          <w:szCs w:val="24"/>
        </w:rPr>
        <w:t>HPDE</w:t>
      </w:r>
      <w:r w:rsidR="009A000F">
        <w:rPr>
          <w:rFonts w:ascii="Book Antiqua" w:hAnsi="Book Antiqua"/>
          <w:sz w:val="24"/>
          <w:szCs w:val="24"/>
        </w:rPr>
        <w:t>)</w:t>
      </w:r>
      <w:r w:rsidRPr="00543FE5">
        <w:rPr>
          <w:rFonts w:ascii="Book Antiqua" w:hAnsi="Book Antiqua"/>
          <w:sz w:val="24"/>
          <w:szCs w:val="24"/>
        </w:rPr>
        <w:t xml:space="preserve">. GAPDH served as the loading control. All data </w:t>
      </w:r>
      <w:r w:rsidR="00645C73">
        <w:rPr>
          <w:rFonts w:ascii="Book Antiqua" w:hAnsi="Book Antiqua"/>
          <w:sz w:val="24"/>
          <w:szCs w:val="24"/>
        </w:rPr>
        <w:t>are</w:t>
      </w:r>
      <w:r w:rsidR="00645C73" w:rsidRPr="00543FE5">
        <w:rPr>
          <w:rFonts w:ascii="Book Antiqua" w:hAnsi="Book Antiqua"/>
          <w:sz w:val="24"/>
          <w:szCs w:val="24"/>
        </w:rPr>
        <w:t xml:space="preserve"> </w:t>
      </w:r>
      <w:r w:rsidRPr="00543FE5">
        <w:rPr>
          <w:rFonts w:ascii="Book Antiqua" w:hAnsi="Book Antiqua"/>
          <w:sz w:val="24"/>
          <w:szCs w:val="24"/>
        </w:rPr>
        <w:t xml:space="preserve">expressed as the mean ± standard deviation from three </w:t>
      </w:r>
      <w:r w:rsidRPr="00543FE5">
        <w:rPr>
          <w:rFonts w:ascii="Book Antiqua" w:hAnsi="Book Antiqua"/>
          <w:sz w:val="24"/>
          <w:szCs w:val="24"/>
        </w:rPr>
        <w:lastRenderedPageBreak/>
        <w:t xml:space="preserve">independent experiments at least and </w:t>
      </w:r>
      <w:r w:rsidRPr="00543FE5">
        <w:rPr>
          <w:rFonts w:ascii="Book Antiqua" w:hAnsi="Book Antiqua"/>
          <w:i/>
          <w:sz w:val="24"/>
          <w:szCs w:val="24"/>
        </w:rPr>
        <w:t>P</w:t>
      </w:r>
      <w:r w:rsidRPr="00543FE5">
        <w:rPr>
          <w:rFonts w:ascii="Book Antiqua" w:hAnsi="Book Antiqua"/>
          <w:sz w:val="24"/>
          <w:szCs w:val="24"/>
        </w:rPr>
        <w:t xml:space="preserve"> &lt; 0.05 was considered</w:t>
      </w:r>
      <w:r w:rsidR="00645C73">
        <w:rPr>
          <w:rFonts w:ascii="Book Antiqua" w:hAnsi="Book Antiqua"/>
          <w:sz w:val="24"/>
          <w:szCs w:val="24"/>
        </w:rPr>
        <w:t xml:space="preserve"> </w:t>
      </w:r>
      <w:r w:rsidRPr="00543FE5">
        <w:rPr>
          <w:rFonts w:ascii="Book Antiqua" w:hAnsi="Book Antiqua"/>
          <w:sz w:val="24"/>
          <w:szCs w:val="24"/>
        </w:rPr>
        <w:t xml:space="preserve">statistically significant. </w:t>
      </w:r>
      <w:r w:rsidRPr="00543FE5">
        <w:rPr>
          <w:rFonts w:ascii="Book Antiqua" w:hAnsi="Book Antiqua"/>
          <w:sz w:val="24"/>
          <w:szCs w:val="24"/>
          <w:vertAlign w:val="superscript"/>
        </w:rPr>
        <w:t>a</w:t>
      </w:r>
      <w:r w:rsidRPr="00543FE5">
        <w:rPr>
          <w:rFonts w:ascii="Book Antiqua" w:hAnsi="Book Antiqua"/>
          <w:i/>
          <w:sz w:val="24"/>
          <w:szCs w:val="24"/>
        </w:rPr>
        <w:t>P</w:t>
      </w:r>
      <w:r w:rsidRPr="00543FE5">
        <w:rPr>
          <w:rFonts w:ascii="Book Antiqua" w:hAnsi="Book Antiqua"/>
          <w:sz w:val="24"/>
          <w:szCs w:val="24"/>
        </w:rPr>
        <w:t xml:space="preserve"> &lt; 0.001 </w:t>
      </w:r>
      <w:r w:rsidRPr="00543FE5">
        <w:rPr>
          <w:rFonts w:ascii="Book Antiqua" w:hAnsi="Book Antiqua"/>
          <w:i/>
          <w:sz w:val="24"/>
          <w:szCs w:val="24"/>
        </w:rPr>
        <w:t>vs</w:t>
      </w:r>
      <w:r w:rsidRPr="00543FE5">
        <w:rPr>
          <w:rFonts w:ascii="Book Antiqua" w:hAnsi="Book Antiqua"/>
          <w:sz w:val="24"/>
          <w:szCs w:val="24"/>
        </w:rPr>
        <w:t xml:space="preserve"> </w:t>
      </w:r>
      <w:r w:rsidR="005E116A">
        <w:rPr>
          <w:rFonts w:ascii="Book Antiqua" w:hAnsi="Book Antiqua"/>
          <w:sz w:val="24"/>
          <w:szCs w:val="24"/>
        </w:rPr>
        <w:t>n</w:t>
      </w:r>
      <w:r w:rsidRPr="00543FE5">
        <w:rPr>
          <w:rFonts w:ascii="Book Antiqua" w:hAnsi="Book Antiqua"/>
          <w:sz w:val="24"/>
          <w:szCs w:val="24"/>
        </w:rPr>
        <w:t xml:space="preserve">ormal group; </w:t>
      </w:r>
      <w:r w:rsidRPr="00543FE5">
        <w:rPr>
          <w:rFonts w:ascii="Book Antiqua" w:hAnsi="Book Antiqua"/>
          <w:sz w:val="24"/>
          <w:szCs w:val="24"/>
          <w:vertAlign w:val="superscript"/>
        </w:rPr>
        <w:t>b</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w:t>
      </w:r>
      <w:r w:rsidR="005E116A" w:rsidRPr="00543FE5">
        <w:rPr>
          <w:rFonts w:ascii="Book Antiqua" w:hAnsi="Book Antiqua"/>
          <w:sz w:val="24"/>
          <w:szCs w:val="24"/>
        </w:rPr>
        <w:t>n</w:t>
      </w:r>
      <w:r w:rsidRPr="00543FE5">
        <w:rPr>
          <w:rFonts w:ascii="Book Antiqua" w:hAnsi="Book Antiqua"/>
          <w:sz w:val="24"/>
          <w:szCs w:val="24"/>
        </w:rPr>
        <w:t xml:space="preserve">ormal group; </w:t>
      </w:r>
      <w:r w:rsidRPr="00543FE5">
        <w:rPr>
          <w:rFonts w:ascii="Book Antiqua" w:hAnsi="Book Antiqua"/>
          <w:sz w:val="24"/>
          <w:szCs w:val="24"/>
          <w:vertAlign w:val="superscript"/>
        </w:rPr>
        <w:t>c</w:t>
      </w:r>
      <w:r w:rsidRPr="00543FE5">
        <w:rPr>
          <w:rFonts w:ascii="Book Antiqua" w:hAnsi="Book Antiqua"/>
          <w:i/>
          <w:sz w:val="24"/>
          <w:szCs w:val="24"/>
        </w:rPr>
        <w:t>P</w:t>
      </w:r>
      <w:r w:rsidRPr="00543FE5">
        <w:rPr>
          <w:rFonts w:ascii="Book Antiqua" w:hAnsi="Book Antiqua"/>
          <w:sz w:val="24"/>
          <w:szCs w:val="24"/>
        </w:rPr>
        <w:t xml:space="preserve"> &lt; 0.001 </w:t>
      </w:r>
      <w:r w:rsidRPr="00543FE5">
        <w:rPr>
          <w:rFonts w:ascii="Book Antiqua" w:hAnsi="Book Antiqua"/>
          <w:i/>
          <w:sz w:val="24"/>
          <w:szCs w:val="24"/>
        </w:rPr>
        <w:t>vs</w:t>
      </w:r>
      <w:r w:rsidRPr="00543FE5">
        <w:rPr>
          <w:rFonts w:ascii="Book Antiqua" w:hAnsi="Book Antiqua"/>
          <w:sz w:val="24"/>
          <w:szCs w:val="24"/>
        </w:rPr>
        <w:t xml:space="preserve"> </w:t>
      </w:r>
      <w:r w:rsidR="005E116A" w:rsidRPr="00543FE5">
        <w:rPr>
          <w:rFonts w:ascii="Book Antiqua" w:hAnsi="Book Antiqua"/>
          <w:sz w:val="24"/>
          <w:szCs w:val="24"/>
        </w:rPr>
        <w:t>n</w:t>
      </w:r>
      <w:r w:rsidRPr="00543FE5">
        <w:rPr>
          <w:rFonts w:ascii="Book Antiqua" w:hAnsi="Book Antiqua"/>
          <w:sz w:val="24"/>
          <w:szCs w:val="24"/>
        </w:rPr>
        <w:t xml:space="preserve">ontumor group; </w:t>
      </w:r>
      <w:r w:rsidRPr="00543FE5">
        <w:rPr>
          <w:rFonts w:ascii="Book Antiqua" w:hAnsi="Book Antiqua"/>
          <w:sz w:val="24"/>
          <w:szCs w:val="24"/>
          <w:vertAlign w:val="superscript"/>
        </w:rPr>
        <w:t>d</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HPDE,</w:t>
      </w:r>
      <w:r w:rsidRPr="00543FE5">
        <w:rPr>
          <w:rFonts w:ascii="Book Antiqua" w:hAnsi="Book Antiqua"/>
          <w:i/>
          <w:sz w:val="24"/>
          <w:szCs w:val="24"/>
          <w:vertAlign w:val="superscript"/>
        </w:rPr>
        <w:t xml:space="preserve"> </w:t>
      </w:r>
      <w:r w:rsidRPr="00543FE5">
        <w:rPr>
          <w:rFonts w:ascii="Book Antiqua" w:hAnsi="Book Antiqua"/>
          <w:sz w:val="24"/>
          <w:szCs w:val="24"/>
          <w:vertAlign w:val="superscript"/>
        </w:rPr>
        <w:t>e</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HPDE,</w:t>
      </w:r>
      <w:r w:rsidRPr="00543FE5">
        <w:rPr>
          <w:rFonts w:ascii="Book Antiqua" w:hAnsi="Book Antiqua"/>
          <w:sz w:val="24"/>
          <w:szCs w:val="24"/>
          <w:vertAlign w:val="superscript"/>
        </w:rPr>
        <w:t xml:space="preserve"> f</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HPDE.</w:t>
      </w:r>
      <w:r w:rsidR="005E116A">
        <w:rPr>
          <w:rFonts w:ascii="Book Antiqua" w:hAnsi="Book Antiqua"/>
          <w:sz w:val="24"/>
          <w:szCs w:val="24"/>
        </w:rPr>
        <w:t xml:space="preserve"> </w:t>
      </w:r>
      <w:r w:rsidR="005E116A" w:rsidRPr="00543FE5">
        <w:rPr>
          <w:rFonts w:ascii="Book Antiqua" w:hAnsi="Book Antiqua"/>
          <w:sz w:val="24"/>
          <w:szCs w:val="24"/>
        </w:rPr>
        <w:t>HPDE</w:t>
      </w:r>
      <w:r w:rsidR="005E116A">
        <w:rPr>
          <w:rFonts w:ascii="Book Antiqua" w:hAnsi="Book Antiqua"/>
          <w:sz w:val="24"/>
          <w:szCs w:val="24"/>
        </w:rPr>
        <w:t xml:space="preserve">: </w:t>
      </w:r>
      <w:r w:rsidR="005E116A" w:rsidRPr="00543FE5">
        <w:rPr>
          <w:rFonts w:ascii="Book Antiqua" w:hAnsi="Book Antiqua"/>
          <w:sz w:val="24"/>
          <w:szCs w:val="24"/>
        </w:rPr>
        <w:t>Human pancreatic ductal epithelial</w:t>
      </w:r>
      <w:r w:rsidR="00645C73">
        <w:rPr>
          <w:rFonts w:ascii="Book Antiqua" w:hAnsi="Book Antiqua"/>
          <w:sz w:val="24"/>
          <w:szCs w:val="24"/>
        </w:rPr>
        <w:t xml:space="preserve"> cells</w:t>
      </w:r>
      <w:r w:rsidR="00F579F3">
        <w:rPr>
          <w:rFonts w:ascii="Book Antiqua" w:hAnsi="Book Antiqua"/>
          <w:sz w:val="24"/>
          <w:szCs w:val="24"/>
        </w:rPr>
        <w:t xml:space="preserve">; </w:t>
      </w:r>
      <w:r w:rsidR="00F579F3" w:rsidRPr="00543FE5">
        <w:rPr>
          <w:rFonts w:ascii="Book Antiqua" w:hAnsi="Book Antiqua"/>
          <w:sz w:val="24"/>
          <w:szCs w:val="24"/>
        </w:rPr>
        <w:t>IGF2BP1</w:t>
      </w:r>
      <w:r w:rsidR="00F579F3">
        <w:rPr>
          <w:rFonts w:ascii="Book Antiqua" w:hAnsi="Book Antiqua"/>
          <w:sz w:val="24"/>
          <w:szCs w:val="24"/>
        </w:rPr>
        <w:t xml:space="preserve">: </w:t>
      </w:r>
      <w:r w:rsidR="00F579F3" w:rsidRPr="00543FE5">
        <w:rPr>
          <w:rFonts w:ascii="Book Antiqua" w:hAnsi="Book Antiqua"/>
          <w:sz w:val="24"/>
          <w:szCs w:val="24"/>
        </w:rPr>
        <w:t>Insulin-like growth factor 2 mRNA-binding protein 1</w:t>
      </w:r>
      <w:r w:rsidR="00F579F3">
        <w:rPr>
          <w:rFonts w:ascii="Book Antiqua" w:hAnsi="Book Antiqua"/>
          <w:sz w:val="24"/>
          <w:szCs w:val="24"/>
        </w:rPr>
        <w:t>.</w:t>
      </w:r>
      <w:r w:rsidR="005E116A">
        <w:rPr>
          <w:rFonts w:ascii="Book Antiqua" w:hAnsi="Book Antiqua"/>
          <w:sz w:val="24"/>
          <w:szCs w:val="24"/>
        </w:rPr>
        <w:t xml:space="preserve"> </w:t>
      </w:r>
    </w:p>
    <w:p w14:paraId="4DF303FC" w14:textId="7F239A71" w:rsidR="00FB0099" w:rsidRDefault="00FB0099">
      <w:pPr>
        <w:widowControl/>
        <w:jc w:val="left"/>
        <w:rPr>
          <w:rFonts w:ascii="Book Antiqua" w:hAnsi="Book Antiqua"/>
          <w:b/>
          <w:sz w:val="24"/>
          <w:szCs w:val="24"/>
        </w:rPr>
      </w:pPr>
      <w:r>
        <w:rPr>
          <w:rFonts w:ascii="Book Antiqua" w:hAnsi="Book Antiqua"/>
          <w:b/>
          <w:sz w:val="24"/>
          <w:szCs w:val="24"/>
        </w:rPr>
        <w:br w:type="page"/>
      </w:r>
    </w:p>
    <w:p w14:paraId="1E117CF6" w14:textId="7153AA53" w:rsidR="00D97160" w:rsidRDefault="00E56C83" w:rsidP="00543FE5">
      <w:pPr>
        <w:widowControl/>
        <w:adjustRightInd w:val="0"/>
        <w:snapToGrid w:val="0"/>
        <w:spacing w:line="360" w:lineRule="auto"/>
        <w:rPr>
          <w:rFonts w:ascii="Book Antiqua" w:hAnsi="Book Antiqua"/>
          <w:b/>
          <w:sz w:val="24"/>
          <w:szCs w:val="24"/>
        </w:rPr>
      </w:pPr>
      <w:r w:rsidRPr="00E56C83">
        <w:rPr>
          <w:noProof/>
        </w:rPr>
        <w:lastRenderedPageBreak/>
        <w:drawing>
          <wp:inline distT="0" distB="0" distL="0" distR="0" wp14:anchorId="31BA3906" wp14:editId="4769B0F4">
            <wp:extent cx="6188710" cy="45745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4574540"/>
                    </a:xfrm>
                    <a:prstGeom prst="rect">
                      <a:avLst/>
                    </a:prstGeom>
                  </pic:spPr>
                </pic:pic>
              </a:graphicData>
            </a:graphic>
          </wp:inline>
        </w:drawing>
      </w:r>
    </w:p>
    <w:p w14:paraId="179E9AAC" w14:textId="7440D935" w:rsidR="00736333" w:rsidRPr="00543FE5" w:rsidRDefault="00736333" w:rsidP="00736333">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 xml:space="preserve">Figure 2 Knockdown of </w:t>
      </w:r>
      <w:r w:rsidR="00F579F3" w:rsidRPr="00F579F3">
        <w:rPr>
          <w:rFonts w:ascii="Book Antiqua" w:hAnsi="Book Antiqua"/>
          <w:b/>
          <w:sz w:val="24"/>
          <w:szCs w:val="24"/>
        </w:rPr>
        <w:t>insulin-like growth factor 2 mRNA-binding protein 1</w:t>
      </w:r>
      <w:r w:rsidRPr="00543FE5">
        <w:rPr>
          <w:rFonts w:ascii="Book Antiqua" w:hAnsi="Book Antiqua"/>
          <w:b/>
          <w:sz w:val="24"/>
          <w:szCs w:val="24"/>
        </w:rPr>
        <w:t xml:space="preserve"> inhibits pancreatic cancer cell proliferation </w:t>
      </w:r>
      <w:r w:rsidRPr="00870B6B">
        <w:rPr>
          <w:rFonts w:ascii="Book Antiqua" w:hAnsi="Book Antiqua"/>
          <w:b/>
          <w:i/>
          <w:sz w:val="24"/>
          <w:szCs w:val="24"/>
        </w:rPr>
        <w:t>in vitro</w:t>
      </w:r>
      <w:r w:rsidRPr="00543FE5">
        <w:rPr>
          <w:rFonts w:ascii="Book Antiqua" w:hAnsi="Book Antiqua"/>
          <w:b/>
          <w:sz w:val="24"/>
          <w:szCs w:val="24"/>
        </w:rPr>
        <w:t>.</w:t>
      </w:r>
      <w:r w:rsidRPr="00543FE5">
        <w:rPr>
          <w:rFonts w:ascii="Book Antiqua" w:hAnsi="Book Antiqua"/>
          <w:sz w:val="24"/>
          <w:szCs w:val="24"/>
        </w:rPr>
        <w:t xml:space="preserve"> A-C</w:t>
      </w:r>
      <w:r w:rsidR="00452433">
        <w:rPr>
          <w:rFonts w:ascii="Book Antiqua" w:hAnsi="Book Antiqua"/>
          <w:sz w:val="24"/>
          <w:szCs w:val="24"/>
        </w:rPr>
        <w:t>:</w:t>
      </w:r>
      <w:r w:rsidRPr="00543FE5">
        <w:rPr>
          <w:rFonts w:ascii="Book Antiqua" w:hAnsi="Book Antiqua"/>
          <w:sz w:val="24"/>
          <w:szCs w:val="24"/>
        </w:rPr>
        <w:t xml:space="preserve"> </w:t>
      </w:r>
      <w:r w:rsidR="00F579F3" w:rsidRPr="00543FE5">
        <w:rPr>
          <w:rFonts w:ascii="Book Antiqua" w:hAnsi="Book Antiqua"/>
          <w:sz w:val="24"/>
          <w:szCs w:val="24"/>
        </w:rPr>
        <w:t>Insulin-like growth factor 2 mRNA-binding protein 1</w:t>
      </w:r>
      <w:r w:rsidR="00F579F3">
        <w:rPr>
          <w:rFonts w:ascii="Book Antiqua" w:hAnsi="Book Antiqua"/>
          <w:sz w:val="24"/>
          <w:szCs w:val="24"/>
        </w:rPr>
        <w:t xml:space="preserve"> (</w:t>
      </w:r>
      <w:r w:rsidRPr="00543FE5">
        <w:rPr>
          <w:rFonts w:ascii="Book Antiqua" w:hAnsi="Book Antiqua"/>
          <w:sz w:val="24"/>
          <w:szCs w:val="24"/>
        </w:rPr>
        <w:t>IGF2BP1</w:t>
      </w:r>
      <w:r w:rsidR="00F579F3">
        <w:rPr>
          <w:rFonts w:ascii="Book Antiqua" w:hAnsi="Book Antiqua"/>
          <w:sz w:val="24"/>
          <w:szCs w:val="24"/>
        </w:rPr>
        <w:t>)</w:t>
      </w:r>
      <w:r w:rsidRPr="00543FE5">
        <w:rPr>
          <w:rFonts w:ascii="Book Antiqua" w:hAnsi="Book Antiqua"/>
          <w:sz w:val="24"/>
          <w:szCs w:val="24"/>
        </w:rPr>
        <w:t xml:space="preserve"> levels were determined by </w:t>
      </w:r>
      <w:r w:rsidR="00431B3C" w:rsidRPr="00431B3C">
        <w:rPr>
          <w:rFonts w:ascii="Book Antiqua" w:hAnsi="Book Antiqua"/>
          <w:sz w:val="24"/>
          <w:szCs w:val="24"/>
        </w:rPr>
        <w:t>quantitative reverse transcription polymerase chain reaction</w:t>
      </w:r>
      <w:r w:rsidRPr="00543FE5">
        <w:rPr>
          <w:rFonts w:ascii="Book Antiqua" w:hAnsi="Book Antiqua"/>
          <w:sz w:val="24"/>
          <w:szCs w:val="24"/>
        </w:rPr>
        <w:t xml:space="preserve"> analysis 48 h after transfection</w:t>
      </w:r>
      <w:r w:rsidR="00452433">
        <w:rPr>
          <w:rFonts w:ascii="Book Antiqua" w:hAnsi="Book Antiqua"/>
          <w:sz w:val="24"/>
          <w:szCs w:val="24"/>
        </w:rPr>
        <w:t>;</w:t>
      </w:r>
      <w:r w:rsidRPr="00543FE5">
        <w:rPr>
          <w:rFonts w:ascii="Book Antiqua" w:hAnsi="Book Antiqua"/>
          <w:sz w:val="24"/>
          <w:szCs w:val="24"/>
        </w:rPr>
        <w:t xml:space="preserve"> D-F</w:t>
      </w:r>
      <w:r w:rsidR="00452433">
        <w:rPr>
          <w:rFonts w:ascii="Book Antiqua" w:hAnsi="Book Antiqua"/>
          <w:sz w:val="24"/>
          <w:szCs w:val="24"/>
        </w:rPr>
        <w:t>:</w:t>
      </w:r>
      <w:r w:rsidRPr="00543FE5">
        <w:rPr>
          <w:rFonts w:ascii="Book Antiqua" w:hAnsi="Book Antiqua"/>
          <w:sz w:val="24"/>
          <w:szCs w:val="24"/>
        </w:rPr>
        <w:t xml:space="preserve"> IGF2BP1 levels were determined by </w:t>
      </w:r>
      <w:r w:rsidR="00A67B04">
        <w:rPr>
          <w:rFonts w:ascii="Book Antiqua" w:hAnsi="Book Antiqua"/>
          <w:sz w:val="24"/>
          <w:szCs w:val="24"/>
        </w:rPr>
        <w:t>W</w:t>
      </w:r>
      <w:r w:rsidR="00A67B04" w:rsidRPr="00543FE5">
        <w:rPr>
          <w:rFonts w:ascii="Book Antiqua" w:hAnsi="Book Antiqua"/>
          <w:sz w:val="24"/>
          <w:szCs w:val="24"/>
        </w:rPr>
        <w:t>estern blot</w:t>
      </w:r>
      <w:r w:rsidR="00A67B04">
        <w:rPr>
          <w:rFonts w:ascii="Book Antiqua" w:hAnsi="Book Antiqua"/>
          <w:sz w:val="24"/>
          <w:szCs w:val="24"/>
        </w:rPr>
        <w:t xml:space="preserve"> </w:t>
      </w:r>
      <w:r w:rsidRPr="00543FE5">
        <w:rPr>
          <w:rFonts w:ascii="Book Antiqua" w:hAnsi="Book Antiqua"/>
          <w:sz w:val="24"/>
          <w:szCs w:val="24"/>
        </w:rPr>
        <w:t>analysis 48 h after transfection</w:t>
      </w:r>
      <w:r w:rsidR="00452433">
        <w:rPr>
          <w:rFonts w:ascii="Book Antiqua" w:hAnsi="Book Antiqua"/>
          <w:sz w:val="24"/>
          <w:szCs w:val="24"/>
        </w:rPr>
        <w:t>;</w:t>
      </w:r>
      <w:r w:rsidRPr="00543FE5">
        <w:rPr>
          <w:rFonts w:ascii="Book Antiqua" w:hAnsi="Book Antiqua"/>
          <w:sz w:val="24"/>
          <w:szCs w:val="24"/>
        </w:rPr>
        <w:t xml:space="preserve"> G-I</w:t>
      </w:r>
      <w:r w:rsidR="00452433">
        <w:rPr>
          <w:rFonts w:ascii="Book Antiqua" w:hAnsi="Book Antiqua"/>
          <w:sz w:val="24"/>
          <w:szCs w:val="24"/>
        </w:rPr>
        <w:t xml:space="preserve">: </w:t>
      </w:r>
      <w:r w:rsidRPr="00543FE5">
        <w:rPr>
          <w:rFonts w:ascii="Book Antiqua" w:hAnsi="Book Antiqua"/>
          <w:sz w:val="24"/>
          <w:szCs w:val="24"/>
        </w:rPr>
        <w:t xml:space="preserve">CCK-8 assays were performed to compare the proliferation of IGF2BP1 knockdown or overexpressing cells </w:t>
      </w:r>
      <w:r w:rsidRPr="00452433">
        <w:rPr>
          <w:rFonts w:ascii="Book Antiqua" w:hAnsi="Book Antiqua"/>
          <w:i/>
          <w:iCs/>
          <w:sz w:val="24"/>
          <w:szCs w:val="24"/>
        </w:rPr>
        <w:t>vs</w:t>
      </w:r>
      <w:r w:rsidRPr="00543FE5">
        <w:rPr>
          <w:rFonts w:ascii="Book Antiqua" w:hAnsi="Book Antiqua"/>
          <w:sz w:val="24"/>
          <w:szCs w:val="24"/>
        </w:rPr>
        <w:t xml:space="preserve"> the control cells. GAPDH served as the loading control. All data </w:t>
      </w:r>
      <w:r w:rsidR="00A67B04">
        <w:rPr>
          <w:rFonts w:ascii="Book Antiqua" w:hAnsi="Book Antiqua"/>
          <w:sz w:val="24"/>
          <w:szCs w:val="24"/>
        </w:rPr>
        <w:t>are</w:t>
      </w:r>
      <w:r w:rsidR="00A67B04" w:rsidRPr="00543FE5">
        <w:rPr>
          <w:rFonts w:ascii="Book Antiqua" w:hAnsi="Book Antiqua"/>
          <w:sz w:val="24"/>
          <w:szCs w:val="24"/>
        </w:rPr>
        <w:t xml:space="preserve"> </w:t>
      </w:r>
      <w:r w:rsidRPr="00543FE5">
        <w:rPr>
          <w:rFonts w:ascii="Book Antiqua" w:hAnsi="Book Antiqua"/>
          <w:sz w:val="24"/>
          <w:szCs w:val="24"/>
        </w:rPr>
        <w:t xml:space="preserve">expressed as the mean ± standard deviation from three independent experiments at least and </w:t>
      </w:r>
      <w:r w:rsidRPr="00543FE5">
        <w:rPr>
          <w:rFonts w:ascii="Book Antiqua" w:hAnsi="Book Antiqua"/>
          <w:i/>
          <w:sz w:val="24"/>
          <w:szCs w:val="24"/>
        </w:rPr>
        <w:t>P</w:t>
      </w:r>
      <w:r w:rsidRPr="00543FE5">
        <w:rPr>
          <w:rFonts w:ascii="Book Antiqua" w:hAnsi="Book Antiqua"/>
          <w:sz w:val="24"/>
          <w:szCs w:val="24"/>
        </w:rPr>
        <w:t xml:space="preserve"> &lt; 0.05 was considered statistically significant.</w:t>
      </w:r>
      <w:r w:rsidRPr="00543FE5">
        <w:rPr>
          <w:rFonts w:ascii="Book Antiqua" w:hAnsi="Book Antiqua"/>
          <w:sz w:val="24"/>
          <w:szCs w:val="24"/>
          <w:vertAlign w:val="superscript"/>
        </w:rPr>
        <w:t xml:space="preserve"> a</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siRNA group; </w:t>
      </w:r>
      <w:r w:rsidRPr="00543FE5">
        <w:rPr>
          <w:rFonts w:ascii="Book Antiqua" w:hAnsi="Book Antiqua"/>
          <w:sz w:val="24"/>
          <w:szCs w:val="24"/>
          <w:vertAlign w:val="superscript"/>
        </w:rPr>
        <w:t>b</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w:t>
      </w:r>
      <w:r w:rsidR="00452433" w:rsidRPr="00543FE5">
        <w:rPr>
          <w:rFonts w:ascii="Book Antiqua" w:hAnsi="Book Antiqua"/>
          <w:sz w:val="24"/>
          <w:szCs w:val="24"/>
        </w:rPr>
        <w:t>n</w:t>
      </w:r>
      <w:r w:rsidRPr="00543FE5">
        <w:rPr>
          <w:rFonts w:ascii="Book Antiqua" w:hAnsi="Book Antiqua"/>
          <w:sz w:val="24"/>
          <w:szCs w:val="24"/>
        </w:rPr>
        <w:t xml:space="preserve">ormal group; </w:t>
      </w:r>
      <w:r w:rsidRPr="00543FE5">
        <w:rPr>
          <w:rFonts w:ascii="Book Antiqua" w:hAnsi="Book Antiqua"/>
          <w:sz w:val="24"/>
          <w:szCs w:val="24"/>
          <w:vertAlign w:val="superscript"/>
        </w:rPr>
        <w:t>c</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IGF2BP1-OE group; </w:t>
      </w:r>
      <w:r w:rsidRPr="00543FE5">
        <w:rPr>
          <w:rFonts w:ascii="Book Antiqua" w:hAnsi="Book Antiqua"/>
          <w:sz w:val="24"/>
          <w:szCs w:val="24"/>
          <w:vertAlign w:val="superscript"/>
        </w:rPr>
        <w:t>d</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siRNA at day 3</w:t>
      </w:r>
      <w:r w:rsidR="00E57696">
        <w:rPr>
          <w:rFonts w:ascii="Book Antiqua" w:hAnsi="Book Antiqua"/>
          <w:sz w:val="24"/>
          <w:szCs w:val="24"/>
        </w:rPr>
        <w:t>;</w:t>
      </w:r>
      <w:r w:rsidRPr="00543FE5">
        <w:rPr>
          <w:rFonts w:ascii="Book Antiqua" w:hAnsi="Book Antiqua"/>
          <w:sz w:val="24"/>
          <w:szCs w:val="24"/>
          <w:vertAlign w:val="superscript"/>
        </w:rPr>
        <w:t xml:space="preserve"> e</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siRNA at day 4</w:t>
      </w:r>
      <w:r w:rsidR="00E57696">
        <w:rPr>
          <w:rFonts w:ascii="Book Antiqua" w:hAnsi="Book Antiqua"/>
          <w:sz w:val="24"/>
          <w:szCs w:val="24"/>
        </w:rPr>
        <w:t>;</w:t>
      </w:r>
      <w:r w:rsidRPr="00543FE5">
        <w:rPr>
          <w:rFonts w:ascii="Book Antiqua" w:hAnsi="Book Antiqua"/>
          <w:sz w:val="24"/>
          <w:szCs w:val="24"/>
          <w:vertAlign w:val="superscript"/>
        </w:rPr>
        <w:t xml:space="preserve"> f</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siRNA at day 5;</w:t>
      </w:r>
      <w:r w:rsidRPr="00543FE5">
        <w:rPr>
          <w:rFonts w:ascii="Book Antiqua" w:hAnsi="Book Antiqua"/>
          <w:sz w:val="24"/>
          <w:szCs w:val="24"/>
          <w:vertAlign w:val="superscript"/>
        </w:rPr>
        <w:t xml:space="preserve"> g</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siRNA at day 3</w:t>
      </w:r>
      <w:r w:rsidR="00E57696">
        <w:rPr>
          <w:rFonts w:ascii="Book Antiqua" w:hAnsi="Book Antiqua"/>
          <w:sz w:val="24"/>
          <w:szCs w:val="24"/>
        </w:rPr>
        <w:t>;</w:t>
      </w:r>
      <w:r w:rsidRPr="00543FE5">
        <w:rPr>
          <w:rFonts w:ascii="Book Antiqua" w:hAnsi="Book Antiqua"/>
          <w:sz w:val="24"/>
          <w:szCs w:val="24"/>
          <w:vertAlign w:val="superscript"/>
        </w:rPr>
        <w:t xml:space="preserve"> h</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siRNA at day 4</w:t>
      </w:r>
      <w:r w:rsidR="00642B0B">
        <w:rPr>
          <w:rFonts w:ascii="Book Antiqua" w:hAnsi="Book Antiqua"/>
          <w:sz w:val="24"/>
          <w:szCs w:val="24"/>
        </w:rPr>
        <w:t>;</w:t>
      </w:r>
      <w:r w:rsidRPr="00543FE5">
        <w:rPr>
          <w:rFonts w:ascii="Book Antiqua" w:hAnsi="Book Antiqua"/>
          <w:sz w:val="24"/>
          <w:szCs w:val="24"/>
          <w:vertAlign w:val="superscript"/>
        </w:rPr>
        <w:t xml:space="preserve"> i</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siRNA at day 5;</w:t>
      </w:r>
      <w:r w:rsidRPr="00543FE5">
        <w:rPr>
          <w:rFonts w:ascii="Book Antiqua" w:hAnsi="Book Antiqua"/>
          <w:sz w:val="24"/>
          <w:szCs w:val="24"/>
          <w:vertAlign w:val="superscript"/>
        </w:rPr>
        <w:t xml:space="preserve"> j</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siRNA at day 3</w:t>
      </w:r>
      <w:r w:rsidR="00E57696">
        <w:rPr>
          <w:rFonts w:ascii="Book Antiqua" w:hAnsi="Book Antiqua"/>
          <w:sz w:val="24"/>
          <w:szCs w:val="24"/>
        </w:rPr>
        <w:t>;</w:t>
      </w:r>
      <w:r w:rsidRPr="00543FE5">
        <w:rPr>
          <w:rFonts w:ascii="Book Antiqua" w:hAnsi="Book Antiqua"/>
          <w:sz w:val="24"/>
          <w:szCs w:val="24"/>
          <w:vertAlign w:val="superscript"/>
        </w:rPr>
        <w:t xml:space="preserve"> k</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siRNA at day 4</w:t>
      </w:r>
      <w:r w:rsidR="00E57696">
        <w:rPr>
          <w:rFonts w:ascii="Book Antiqua" w:hAnsi="Book Antiqua"/>
          <w:sz w:val="24"/>
          <w:szCs w:val="24"/>
        </w:rPr>
        <w:t>;</w:t>
      </w:r>
      <w:r w:rsidRPr="00543FE5">
        <w:rPr>
          <w:rFonts w:ascii="Book Antiqua" w:hAnsi="Book Antiqua"/>
          <w:sz w:val="24"/>
          <w:szCs w:val="24"/>
          <w:vertAlign w:val="superscript"/>
        </w:rPr>
        <w:t xml:space="preserve"> </w:t>
      </w:r>
      <w:r w:rsidR="00452433">
        <w:rPr>
          <w:rFonts w:ascii="Book Antiqua" w:hAnsi="Book Antiqua"/>
          <w:sz w:val="24"/>
          <w:szCs w:val="24"/>
          <w:vertAlign w:val="superscript"/>
        </w:rPr>
        <w:t>l</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siRNA at day 5.</w:t>
      </w:r>
      <w:r w:rsidR="00452433">
        <w:rPr>
          <w:rFonts w:ascii="Book Antiqua" w:hAnsi="Book Antiqua"/>
          <w:sz w:val="24"/>
          <w:szCs w:val="24"/>
        </w:rPr>
        <w:t xml:space="preserve"> </w:t>
      </w:r>
      <w:r w:rsidR="00F579F3" w:rsidRPr="00543FE5">
        <w:rPr>
          <w:rFonts w:ascii="Book Antiqua" w:hAnsi="Book Antiqua"/>
          <w:sz w:val="24"/>
          <w:szCs w:val="24"/>
        </w:rPr>
        <w:t>IGF2BP1</w:t>
      </w:r>
      <w:r w:rsidR="00F579F3">
        <w:rPr>
          <w:rFonts w:ascii="Book Antiqua" w:hAnsi="Book Antiqua"/>
          <w:sz w:val="24"/>
          <w:szCs w:val="24"/>
        </w:rPr>
        <w:t xml:space="preserve">: </w:t>
      </w:r>
      <w:r w:rsidR="00F579F3" w:rsidRPr="00543FE5">
        <w:rPr>
          <w:rFonts w:ascii="Book Antiqua" w:hAnsi="Book Antiqua"/>
          <w:sz w:val="24"/>
          <w:szCs w:val="24"/>
        </w:rPr>
        <w:t>Insulin-like growth factor 2 mRNA-binding protein 1</w:t>
      </w:r>
      <w:r w:rsidR="00F579F3">
        <w:rPr>
          <w:rFonts w:ascii="Book Antiqua" w:hAnsi="Book Antiqua"/>
          <w:sz w:val="24"/>
          <w:szCs w:val="24"/>
        </w:rPr>
        <w:t>.</w:t>
      </w:r>
    </w:p>
    <w:p w14:paraId="628B5DE9" w14:textId="3AA088F5" w:rsidR="00736333" w:rsidRDefault="00736333">
      <w:pPr>
        <w:widowControl/>
        <w:jc w:val="left"/>
        <w:rPr>
          <w:rFonts w:ascii="Book Antiqua" w:hAnsi="Book Antiqua"/>
          <w:b/>
          <w:sz w:val="24"/>
          <w:szCs w:val="24"/>
        </w:rPr>
      </w:pPr>
      <w:r>
        <w:rPr>
          <w:rFonts w:ascii="Book Antiqua" w:hAnsi="Book Antiqua"/>
          <w:b/>
          <w:sz w:val="24"/>
          <w:szCs w:val="24"/>
        </w:rPr>
        <w:br w:type="page"/>
      </w:r>
    </w:p>
    <w:p w14:paraId="4FC6C5E0" w14:textId="53E00C00" w:rsidR="00736333" w:rsidRDefault="00736333" w:rsidP="00543FE5">
      <w:pPr>
        <w:widowControl/>
        <w:adjustRightInd w:val="0"/>
        <w:snapToGrid w:val="0"/>
        <w:spacing w:line="360" w:lineRule="auto"/>
        <w:rPr>
          <w:rFonts w:ascii="Book Antiqua" w:hAnsi="Book Antiqua"/>
          <w:b/>
          <w:sz w:val="24"/>
          <w:szCs w:val="24"/>
        </w:rPr>
      </w:pPr>
      <w:r w:rsidRPr="00543FE5">
        <w:rPr>
          <w:rFonts w:ascii="Book Antiqua" w:hAnsi="Book Antiqua"/>
          <w:noProof/>
          <w:sz w:val="24"/>
          <w:szCs w:val="24"/>
        </w:rPr>
        <w:lastRenderedPageBreak/>
        <w:drawing>
          <wp:inline distT="0" distB="0" distL="0" distR="0" wp14:anchorId="55394DE4" wp14:editId="126E0144">
            <wp:extent cx="5849112" cy="5623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9112" cy="5623560"/>
                    </a:xfrm>
                    <a:prstGeom prst="rect">
                      <a:avLst/>
                    </a:prstGeom>
                  </pic:spPr>
                </pic:pic>
              </a:graphicData>
            </a:graphic>
          </wp:inline>
        </w:drawing>
      </w:r>
    </w:p>
    <w:p w14:paraId="56C0D1AC" w14:textId="6A68F4C4" w:rsidR="00736333" w:rsidRPr="00543FE5" w:rsidRDefault="00736333" w:rsidP="00736333">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 xml:space="preserve">Figure 3 Knockdown of </w:t>
      </w:r>
      <w:r w:rsidR="00F579F3" w:rsidRPr="00F579F3">
        <w:rPr>
          <w:rFonts w:ascii="Book Antiqua" w:hAnsi="Book Antiqua"/>
          <w:b/>
          <w:sz w:val="24"/>
          <w:szCs w:val="24"/>
        </w:rPr>
        <w:t>insulin-like growth factor 2 mRNA-binding protein 1</w:t>
      </w:r>
      <w:r w:rsidRPr="00543FE5">
        <w:rPr>
          <w:rFonts w:ascii="Book Antiqua" w:hAnsi="Book Antiqua"/>
          <w:b/>
          <w:sz w:val="24"/>
          <w:szCs w:val="24"/>
        </w:rPr>
        <w:t xml:space="preserve"> inhibits pancreatic cancer cell proliferation by inducing apoptosis and G1-phase arrest.</w:t>
      </w:r>
      <w:r w:rsidRPr="00543FE5">
        <w:rPr>
          <w:rFonts w:ascii="Book Antiqua" w:hAnsi="Book Antiqua"/>
          <w:sz w:val="24"/>
          <w:szCs w:val="24"/>
        </w:rPr>
        <w:t xml:space="preserve"> A-C</w:t>
      </w:r>
      <w:r w:rsidR="00654380">
        <w:rPr>
          <w:rFonts w:ascii="Book Antiqua" w:hAnsi="Book Antiqua"/>
          <w:sz w:val="24"/>
          <w:szCs w:val="24"/>
        </w:rPr>
        <w:t>:</w:t>
      </w:r>
      <w:r w:rsidRPr="00543FE5">
        <w:rPr>
          <w:rFonts w:ascii="Book Antiqua" w:hAnsi="Book Antiqua"/>
          <w:sz w:val="24"/>
          <w:szCs w:val="24"/>
        </w:rPr>
        <w:t xml:space="preserve"> Enrichment plots of gene expression signatures in the GSE62165 dataset according to </w:t>
      </w:r>
      <w:r w:rsidR="00F579F3" w:rsidRPr="00F579F3">
        <w:rPr>
          <w:rFonts w:ascii="Book Antiqua" w:hAnsi="Book Antiqua"/>
          <w:sz w:val="24"/>
          <w:szCs w:val="24"/>
        </w:rPr>
        <w:t>insulin-like growth factor 2 mRNA-binding protein 1</w:t>
      </w:r>
      <w:r w:rsidR="00F579F3">
        <w:rPr>
          <w:rFonts w:ascii="Book Antiqua" w:hAnsi="Book Antiqua"/>
          <w:sz w:val="24"/>
          <w:szCs w:val="24"/>
        </w:rPr>
        <w:t xml:space="preserve"> (</w:t>
      </w:r>
      <w:r w:rsidRPr="00543FE5">
        <w:rPr>
          <w:rFonts w:ascii="Book Antiqua" w:hAnsi="Book Antiqua"/>
          <w:sz w:val="24"/>
          <w:szCs w:val="24"/>
        </w:rPr>
        <w:t>IGF2BP1</w:t>
      </w:r>
      <w:r w:rsidR="00F579F3">
        <w:rPr>
          <w:rFonts w:ascii="Book Antiqua" w:hAnsi="Book Antiqua"/>
          <w:sz w:val="24"/>
          <w:szCs w:val="24"/>
        </w:rPr>
        <w:t>)</w:t>
      </w:r>
      <w:r w:rsidRPr="00543FE5">
        <w:rPr>
          <w:rFonts w:ascii="Book Antiqua" w:hAnsi="Book Antiqua"/>
          <w:sz w:val="24"/>
          <w:szCs w:val="24"/>
        </w:rPr>
        <w:t xml:space="preserve"> mRNA expression levels</w:t>
      </w:r>
      <w:r w:rsidR="00654380">
        <w:rPr>
          <w:rFonts w:ascii="Book Antiqua" w:hAnsi="Book Antiqua"/>
          <w:sz w:val="24"/>
          <w:szCs w:val="24"/>
        </w:rPr>
        <w:t>;</w:t>
      </w:r>
      <w:r w:rsidRPr="00543FE5">
        <w:rPr>
          <w:rFonts w:ascii="Book Antiqua" w:hAnsi="Book Antiqua"/>
          <w:sz w:val="24"/>
          <w:szCs w:val="24"/>
        </w:rPr>
        <w:t xml:space="preserve"> D</w:t>
      </w:r>
      <w:r w:rsidR="00654380">
        <w:rPr>
          <w:rFonts w:ascii="Book Antiqua" w:hAnsi="Book Antiqua"/>
          <w:sz w:val="24"/>
          <w:szCs w:val="24"/>
        </w:rPr>
        <w:t xml:space="preserve">: </w:t>
      </w:r>
      <w:r w:rsidRPr="00543FE5">
        <w:rPr>
          <w:rFonts w:ascii="Book Antiqua" w:hAnsi="Book Antiqua"/>
          <w:sz w:val="24"/>
          <w:szCs w:val="24"/>
        </w:rPr>
        <w:t>Knockdown of IGF2BP1 induced apoptosis in Panc-1 and Panc 0327 cells</w:t>
      </w:r>
      <w:r w:rsidR="00654380">
        <w:rPr>
          <w:rFonts w:ascii="Book Antiqua" w:hAnsi="Book Antiqua"/>
          <w:sz w:val="24"/>
          <w:szCs w:val="24"/>
        </w:rPr>
        <w:t>;</w:t>
      </w:r>
      <w:r w:rsidRPr="00543FE5">
        <w:rPr>
          <w:rFonts w:ascii="Book Antiqua" w:hAnsi="Book Antiqua"/>
          <w:sz w:val="24"/>
          <w:szCs w:val="24"/>
        </w:rPr>
        <w:t xml:space="preserve"> E</w:t>
      </w:r>
      <w:r w:rsidR="00654380">
        <w:rPr>
          <w:rFonts w:ascii="Book Antiqua" w:hAnsi="Book Antiqua"/>
          <w:sz w:val="24"/>
          <w:szCs w:val="24"/>
        </w:rPr>
        <w:t>:</w:t>
      </w:r>
      <w:r w:rsidRPr="00543FE5">
        <w:rPr>
          <w:rFonts w:ascii="Book Antiqua" w:hAnsi="Book Antiqua"/>
          <w:sz w:val="24"/>
          <w:szCs w:val="24"/>
        </w:rPr>
        <w:t xml:space="preserve"> Overexpression of IGF2BP1 reduced apoptosis in Mia PaCa-2 cells</w:t>
      </w:r>
      <w:r w:rsidR="00654380">
        <w:rPr>
          <w:rFonts w:ascii="Book Antiqua" w:hAnsi="Book Antiqua"/>
          <w:sz w:val="24"/>
          <w:szCs w:val="24"/>
        </w:rPr>
        <w:t>;</w:t>
      </w:r>
      <w:r w:rsidRPr="00543FE5">
        <w:rPr>
          <w:rFonts w:ascii="Book Antiqua" w:hAnsi="Book Antiqua"/>
          <w:sz w:val="24"/>
          <w:szCs w:val="24"/>
        </w:rPr>
        <w:t xml:space="preserve"> F-H</w:t>
      </w:r>
      <w:r w:rsidR="00654380">
        <w:rPr>
          <w:rFonts w:ascii="Book Antiqua" w:hAnsi="Book Antiqua"/>
          <w:sz w:val="24"/>
          <w:szCs w:val="24"/>
        </w:rPr>
        <w:t>:</w:t>
      </w:r>
      <w:r w:rsidRPr="00543FE5">
        <w:rPr>
          <w:rFonts w:ascii="Book Antiqua" w:hAnsi="Book Antiqua"/>
          <w:sz w:val="24"/>
          <w:szCs w:val="24"/>
        </w:rPr>
        <w:t xml:space="preserve"> Knockdown of IGF2BP1 induced G0/G1 phase arrest in Panc-1 and Panc 0327 cells and overexpression of IGF2BP1 promoted cell</w:t>
      </w:r>
      <w:r w:rsidR="00A67B04">
        <w:rPr>
          <w:rFonts w:ascii="Book Antiqua" w:hAnsi="Book Antiqua"/>
          <w:sz w:val="24"/>
          <w:szCs w:val="24"/>
        </w:rPr>
        <w:t xml:space="preserve"> </w:t>
      </w:r>
      <w:r w:rsidRPr="00543FE5">
        <w:rPr>
          <w:rFonts w:ascii="Book Antiqua" w:hAnsi="Book Antiqua"/>
          <w:sz w:val="24"/>
          <w:szCs w:val="24"/>
        </w:rPr>
        <w:t xml:space="preserve">cycle progression in Mia PaCa-2 cells. All data </w:t>
      </w:r>
      <w:r w:rsidR="00A67B04">
        <w:rPr>
          <w:rFonts w:ascii="Book Antiqua" w:hAnsi="Book Antiqua"/>
          <w:sz w:val="24"/>
          <w:szCs w:val="24"/>
        </w:rPr>
        <w:t>are</w:t>
      </w:r>
      <w:r w:rsidR="00A67B04" w:rsidRPr="00543FE5">
        <w:rPr>
          <w:rFonts w:ascii="Book Antiqua" w:hAnsi="Book Antiqua"/>
          <w:sz w:val="24"/>
          <w:szCs w:val="24"/>
        </w:rPr>
        <w:t xml:space="preserve"> </w:t>
      </w:r>
      <w:r w:rsidRPr="00543FE5">
        <w:rPr>
          <w:rFonts w:ascii="Book Antiqua" w:hAnsi="Book Antiqua"/>
          <w:sz w:val="24"/>
          <w:szCs w:val="24"/>
        </w:rPr>
        <w:t xml:space="preserve">expressed as the mean ± standard deviation from three independent experiments at least and </w:t>
      </w:r>
      <w:r w:rsidRPr="00543FE5">
        <w:rPr>
          <w:rFonts w:ascii="Book Antiqua" w:hAnsi="Book Antiqua"/>
          <w:i/>
          <w:sz w:val="24"/>
          <w:szCs w:val="24"/>
        </w:rPr>
        <w:t>P</w:t>
      </w:r>
      <w:r w:rsidRPr="00543FE5">
        <w:rPr>
          <w:rFonts w:ascii="Book Antiqua" w:hAnsi="Book Antiqua"/>
          <w:sz w:val="24"/>
          <w:szCs w:val="24"/>
        </w:rPr>
        <w:t xml:space="preserve"> &lt; 0.05 was considered statistically significant. </w:t>
      </w:r>
      <w:r w:rsidRPr="00543FE5">
        <w:rPr>
          <w:rFonts w:ascii="Book Antiqua" w:hAnsi="Book Antiqua"/>
          <w:sz w:val="24"/>
          <w:szCs w:val="24"/>
          <w:vertAlign w:val="superscript"/>
        </w:rPr>
        <w:t>a</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w:t>
      </w:r>
      <w:r w:rsidR="00654380" w:rsidRPr="00543FE5">
        <w:rPr>
          <w:rFonts w:ascii="Book Antiqua" w:hAnsi="Book Antiqua"/>
          <w:sz w:val="24"/>
          <w:szCs w:val="24"/>
        </w:rPr>
        <w:t>c</w:t>
      </w:r>
      <w:r w:rsidRPr="00543FE5">
        <w:rPr>
          <w:rFonts w:ascii="Book Antiqua" w:hAnsi="Book Antiqua"/>
          <w:sz w:val="24"/>
          <w:szCs w:val="24"/>
        </w:rPr>
        <w:t xml:space="preserve">ontrol group of Panc-1 cells; </w:t>
      </w:r>
      <w:r w:rsidRPr="00543FE5">
        <w:rPr>
          <w:rFonts w:ascii="Book Antiqua" w:hAnsi="Book Antiqua"/>
          <w:sz w:val="24"/>
          <w:szCs w:val="24"/>
          <w:vertAlign w:val="superscript"/>
        </w:rPr>
        <w:t>b</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w:t>
      </w:r>
      <w:r w:rsidR="00654380" w:rsidRPr="00543FE5">
        <w:rPr>
          <w:rFonts w:ascii="Book Antiqua" w:hAnsi="Book Antiqua"/>
          <w:sz w:val="24"/>
          <w:szCs w:val="24"/>
        </w:rPr>
        <w:t>c</w:t>
      </w:r>
      <w:r w:rsidRPr="00543FE5">
        <w:rPr>
          <w:rFonts w:ascii="Book Antiqua" w:hAnsi="Book Antiqua"/>
          <w:sz w:val="24"/>
          <w:szCs w:val="24"/>
        </w:rPr>
        <w:t xml:space="preserve">ontrol group of Panc 0327 cells; </w:t>
      </w:r>
      <w:r w:rsidRPr="00543FE5">
        <w:rPr>
          <w:rFonts w:ascii="Book Antiqua" w:hAnsi="Book Antiqua"/>
          <w:sz w:val="24"/>
          <w:szCs w:val="24"/>
          <w:vertAlign w:val="superscript"/>
        </w:rPr>
        <w:t>c</w:t>
      </w:r>
      <w:r w:rsidRPr="00543FE5">
        <w:rPr>
          <w:rFonts w:ascii="Book Antiqua" w:hAnsi="Book Antiqua"/>
          <w:i/>
          <w:sz w:val="24"/>
          <w:szCs w:val="24"/>
        </w:rPr>
        <w:t>P</w:t>
      </w:r>
      <w:r w:rsidRPr="00543FE5">
        <w:rPr>
          <w:rFonts w:ascii="Book Antiqua" w:hAnsi="Book Antiqua"/>
          <w:sz w:val="24"/>
          <w:szCs w:val="24"/>
        </w:rPr>
        <w:t xml:space="preserve"> &lt; 0.001 </w:t>
      </w:r>
      <w:r w:rsidRPr="00543FE5">
        <w:rPr>
          <w:rFonts w:ascii="Book Antiqua" w:hAnsi="Book Antiqua"/>
          <w:i/>
          <w:sz w:val="24"/>
          <w:szCs w:val="24"/>
        </w:rPr>
        <w:t>vs</w:t>
      </w:r>
      <w:r w:rsidRPr="00543FE5">
        <w:rPr>
          <w:rFonts w:ascii="Book Antiqua" w:hAnsi="Book Antiqua"/>
          <w:sz w:val="24"/>
          <w:szCs w:val="24"/>
        </w:rPr>
        <w:t xml:space="preserve"> </w:t>
      </w:r>
      <w:r w:rsidR="00654380" w:rsidRPr="00543FE5">
        <w:rPr>
          <w:rFonts w:ascii="Book Antiqua" w:hAnsi="Book Antiqua"/>
          <w:sz w:val="24"/>
          <w:szCs w:val="24"/>
        </w:rPr>
        <w:t>c</w:t>
      </w:r>
      <w:r w:rsidRPr="00543FE5">
        <w:rPr>
          <w:rFonts w:ascii="Book Antiqua" w:hAnsi="Book Antiqua"/>
          <w:sz w:val="24"/>
          <w:szCs w:val="24"/>
        </w:rPr>
        <w:t xml:space="preserve">ontrol group of Mia PaCa-2 cells; </w:t>
      </w:r>
      <w:r w:rsidRPr="00543FE5">
        <w:rPr>
          <w:rFonts w:ascii="Book Antiqua" w:hAnsi="Book Antiqua"/>
          <w:sz w:val="24"/>
          <w:szCs w:val="24"/>
          <w:vertAlign w:val="superscript"/>
        </w:rPr>
        <w:t>d</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w:t>
      </w:r>
      <w:r w:rsidR="00654380" w:rsidRPr="00543FE5">
        <w:rPr>
          <w:rFonts w:ascii="Book Antiqua" w:hAnsi="Book Antiqua"/>
          <w:sz w:val="24"/>
          <w:szCs w:val="24"/>
        </w:rPr>
        <w:t>c</w:t>
      </w:r>
      <w:r w:rsidRPr="00543FE5">
        <w:rPr>
          <w:rFonts w:ascii="Book Antiqua" w:hAnsi="Book Antiqua"/>
          <w:sz w:val="24"/>
          <w:szCs w:val="24"/>
        </w:rPr>
        <w:t xml:space="preserve">ontrol group </w:t>
      </w:r>
      <w:r w:rsidRPr="00543FE5">
        <w:rPr>
          <w:rFonts w:ascii="Book Antiqua" w:hAnsi="Book Antiqua"/>
          <w:sz w:val="24"/>
          <w:szCs w:val="24"/>
        </w:rPr>
        <w:lastRenderedPageBreak/>
        <w:t>of Panc-1 cells</w:t>
      </w:r>
      <w:r w:rsidR="00642B0B">
        <w:rPr>
          <w:rFonts w:ascii="Book Antiqua" w:hAnsi="Book Antiqua"/>
          <w:sz w:val="24"/>
          <w:szCs w:val="24"/>
        </w:rPr>
        <w:t>;</w:t>
      </w:r>
      <w:r w:rsidRPr="00543FE5">
        <w:rPr>
          <w:rFonts w:ascii="Book Antiqua" w:hAnsi="Book Antiqua"/>
          <w:i/>
          <w:sz w:val="24"/>
          <w:szCs w:val="24"/>
          <w:vertAlign w:val="superscript"/>
        </w:rPr>
        <w:t xml:space="preserve"> </w:t>
      </w:r>
      <w:r w:rsidRPr="00543FE5">
        <w:rPr>
          <w:rFonts w:ascii="Book Antiqua" w:hAnsi="Book Antiqua"/>
          <w:sz w:val="24"/>
          <w:szCs w:val="24"/>
          <w:vertAlign w:val="superscript"/>
        </w:rPr>
        <w:t>e</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w:t>
      </w:r>
      <w:r w:rsidR="00654380" w:rsidRPr="00543FE5">
        <w:rPr>
          <w:rFonts w:ascii="Book Antiqua" w:hAnsi="Book Antiqua"/>
          <w:sz w:val="24"/>
          <w:szCs w:val="24"/>
        </w:rPr>
        <w:t>c</w:t>
      </w:r>
      <w:r w:rsidRPr="00543FE5">
        <w:rPr>
          <w:rFonts w:ascii="Book Antiqua" w:hAnsi="Book Antiqua"/>
          <w:sz w:val="24"/>
          <w:szCs w:val="24"/>
        </w:rPr>
        <w:t>ontrol group of Panc 0327 cells</w:t>
      </w:r>
      <w:r w:rsidR="00642B0B">
        <w:rPr>
          <w:rFonts w:ascii="Book Antiqua" w:hAnsi="Book Antiqua"/>
          <w:sz w:val="24"/>
          <w:szCs w:val="24"/>
        </w:rPr>
        <w:t>;</w:t>
      </w:r>
      <w:r w:rsidRPr="00543FE5">
        <w:rPr>
          <w:rFonts w:ascii="Book Antiqua" w:hAnsi="Book Antiqua"/>
          <w:i/>
          <w:sz w:val="24"/>
          <w:szCs w:val="24"/>
          <w:vertAlign w:val="superscript"/>
        </w:rPr>
        <w:t xml:space="preserve"> </w:t>
      </w:r>
      <w:r w:rsidRPr="00543FE5">
        <w:rPr>
          <w:rFonts w:ascii="Book Antiqua" w:hAnsi="Book Antiqua"/>
          <w:sz w:val="24"/>
          <w:szCs w:val="24"/>
          <w:vertAlign w:val="superscript"/>
        </w:rPr>
        <w:t>f</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w:t>
      </w:r>
      <w:r w:rsidR="00654380" w:rsidRPr="00543FE5">
        <w:rPr>
          <w:rFonts w:ascii="Book Antiqua" w:hAnsi="Book Antiqua"/>
          <w:sz w:val="24"/>
          <w:szCs w:val="24"/>
        </w:rPr>
        <w:t>c</w:t>
      </w:r>
      <w:r w:rsidRPr="00543FE5">
        <w:rPr>
          <w:rFonts w:ascii="Book Antiqua" w:hAnsi="Book Antiqua"/>
          <w:sz w:val="24"/>
          <w:szCs w:val="24"/>
        </w:rPr>
        <w:t>ontrol group of Mia PaCa-2 cells</w:t>
      </w:r>
      <w:r w:rsidR="00452433">
        <w:rPr>
          <w:rFonts w:ascii="Book Antiqua" w:hAnsi="Book Antiqua"/>
          <w:sz w:val="24"/>
          <w:szCs w:val="24"/>
        </w:rPr>
        <w:t>.</w:t>
      </w:r>
      <w:r w:rsidR="00041081">
        <w:rPr>
          <w:rFonts w:ascii="Book Antiqua" w:hAnsi="Book Antiqua"/>
          <w:sz w:val="24"/>
          <w:szCs w:val="24"/>
        </w:rPr>
        <w:t xml:space="preserve"> </w:t>
      </w:r>
      <w:r w:rsidR="00041081" w:rsidRPr="00543FE5">
        <w:rPr>
          <w:rFonts w:ascii="Book Antiqua" w:hAnsi="Book Antiqua"/>
          <w:sz w:val="24"/>
          <w:szCs w:val="24"/>
        </w:rPr>
        <w:t>IGF2BP1</w:t>
      </w:r>
      <w:r w:rsidR="00041081">
        <w:rPr>
          <w:rFonts w:ascii="Book Antiqua" w:hAnsi="Book Antiqua"/>
          <w:sz w:val="24"/>
          <w:szCs w:val="24"/>
        </w:rPr>
        <w:t xml:space="preserve">: </w:t>
      </w:r>
      <w:r w:rsidR="00041081" w:rsidRPr="00543FE5">
        <w:rPr>
          <w:rFonts w:ascii="Book Antiqua" w:hAnsi="Book Antiqua"/>
          <w:sz w:val="24"/>
          <w:szCs w:val="24"/>
        </w:rPr>
        <w:t>Insulin-like growth factor 2 mRNA-binding protein 1</w:t>
      </w:r>
      <w:r w:rsidR="00041081">
        <w:rPr>
          <w:rFonts w:ascii="Book Antiqua" w:hAnsi="Book Antiqua"/>
          <w:sz w:val="24"/>
          <w:szCs w:val="24"/>
        </w:rPr>
        <w:t>.</w:t>
      </w:r>
    </w:p>
    <w:p w14:paraId="3CF3B48A" w14:textId="3E389604" w:rsidR="00736333" w:rsidRDefault="00736333">
      <w:pPr>
        <w:widowControl/>
        <w:jc w:val="left"/>
        <w:rPr>
          <w:rFonts w:ascii="Book Antiqua" w:hAnsi="Book Antiqua"/>
          <w:b/>
          <w:sz w:val="24"/>
          <w:szCs w:val="24"/>
        </w:rPr>
      </w:pPr>
      <w:r>
        <w:rPr>
          <w:rFonts w:ascii="Book Antiqua" w:hAnsi="Book Antiqua"/>
          <w:b/>
          <w:sz w:val="24"/>
          <w:szCs w:val="24"/>
        </w:rPr>
        <w:br w:type="page"/>
      </w:r>
    </w:p>
    <w:p w14:paraId="19AE2DBF" w14:textId="4191017B" w:rsidR="00736333" w:rsidRDefault="00E56C83" w:rsidP="00543FE5">
      <w:pPr>
        <w:widowControl/>
        <w:adjustRightInd w:val="0"/>
        <w:snapToGrid w:val="0"/>
        <w:spacing w:line="360" w:lineRule="auto"/>
        <w:rPr>
          <w:rFonts w:ascii="Book Antiqua" w:hAnsi="Book Antiqua"/>
          <w:b/>
          <w:sz w:val="24"/>
          <w:szCs w:val="24"/>
        </w:rPr>
      </w:pPr>
      <w:r w:rsidRPr="00E56C83">
        <w:rPr>
          <w:noProof/>
        </w:rPr>
        <w:lastRenderedPageBreak/>
        <w:drawing>
          <wp:inline distT="0" distB="0" distL="0" distR="0" wp14:anchorId="72F29E54" wp14:editId="14A6862D">
            <wp:extent cx="6188710" cy="47821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4782185"/>
                    </a:xfrm>
                    <a:prstGeom prst="rect">
                      <a:avLst/>
                    </a:prstGeom>
                  </pic:spPr>
                </pic:pic>
              </a:graphicData>
            </a:graphic>
          </wp:inline>
        </w:drawing>
      </w:r>
    </w:p>
    <w:p w14:paraId="1648DF76" w14:textId="59B4E598" w:rsidR="00736333" w:rsidRPr="00543FE5" w:rsidRDefault="00736333" w:rsidP="00736333">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 xml:space="preserve">Figure 4 </w:t>
      </w:r>
      <w:r w:rsidR="00F579F3" w:rsidRPr="00F579F3">
        <w:rPr>
          <w:rFonts w:ascii="Book Antiqua" w:hAnsi="Book Antiqua"/>
          <w:b/>
          <w:sz w:val="24"/>
          <w:szCs w:val="24"/>
        </w:rPr>
        <w:t>Insulin-like growth factor 2 mRNA-binding protein 1</w:t>
      </w:r>
      <w:r w:rsidRPr="00543FE5">
        <w:rPr>
          <w:rFonts w:ascii="Book Antiqua" w:hAnsi="Book Antiqua"/>
          <w:b/>
          <w:sz w:val="24"/>
          <w:szCs w:val="24"/>
        </w:rPr>
        <w:t xml:space="preserve"> enhances pancreatic cancer cell proliferation </w:t>
      </w:r>
      <w:r w:rsidRPr="00224D5C">
        <w:rPr>
          <w:rFonts w:ascii="Book Antiqua" w:hAnsi="Book Antiqua"/>
          <w:b/>
          <w:i/>
          <w:iCs/>
          <w:sz w:val="24"/>
          <w:szCs w:val="24"/>
        </w:rPr>
        <w:t>via</w:t>
      </w:r>
      <w:r w:rsidRPr="00543FE5">
        <w:rPr>
          <w:rFonts w:ascii="Book Antiqua" w:hAnsi="Book Antiqua"/>
          <w:b/>
          <w:sz w:val="24"/>
          <w:szCs w:val="24"/>
        </w:rPr>
        <w:t xml:space="preserve"> the AKT signaling pathway</w:t>
      </w:r>
      <w:r w:rsidR="00431B3C">
        <w:rPr>
          <w:rFonts w:ascii="Book Antiqua" w:hAnsi="Book Antiqua"/>
          <w:b/>
          <w:sz w:val="24"/>
          <w:szCs w:val="24"/>
        </w:rPr>
        <w:t>.</w:t>
      </w:r>
      <w:r w:rsidRPr="00543FE5">
        <w:rPr>
          <w:rFonts w:ascii="Book Antiqua" w:hAnsi="Book Antiqua"/>
          <w:sz w:val="24"/>
          <w:szCs w:val="24"/>
        </w:rPr>
        <w:t xml:space="preserve"> A</w:t>
      </w:r>
      <w:r w:rsidR="00642B0B">
        <w:rPr>
          <w:rFonts w:ascii="Book Antiqua" w:hAnsi="Book Antiqua"/>
          <w:sz w:val="24"/>
          <w:szCs w:val="24"/>
        </w:rPr>
        <w:t xml:space="preserve"> and </w:t>
      </w:r>
      <w:r w:rsidRPr="00543FE5">
        <w:rPr>
          <w:rFonts w:ascii="Book Antiqua" w:hAnsi="Book Antiqua"/>
          <w:sz w:val="24"/>
          <w:szCs w:val="24"/>
        </w:rPr>
        <w:t>B</w:t>
      </w:r>
      <w:r w:rsidR="009D6092">
        <w:rPr>
          <w:rFonts w:ascii="Book Antiqua" w:hAnsi="Book Antiqua"/>
          <w:sz w:val="24"/>
          <w:szCs w:val="24"/>
        </w:rPr>
        <w:t>:</w:t>
      </w:r>
      <w:r w:rsidRPr="00543FE5">
        <w:rPr>
          <w:rFonts w:ascii="Book Antiqua" w:hAnsi="Book Antiqua"/>
          <w:sz w:val="24"/>
          <w:szCs w:val="24"/>
        </w:rPr>
        <w:t xml:space="preserve"> Western </w:t>
      </w:r>
      <w:r w:rsidR="00A67B04" w:rsidRPr="00543FE5">
        <w:rPr>
          <w:rFonts w:ascii="Book Antiqua" w:hAnsi="Book Antiqua"/>
          <w:sz w:val="24"/>
          <w:szCs w:val="24"/>
        </w:rPr>
        <w:t>blot</w:t>
      </w:r>
      <w:r w:rsidR="00A67B04">
        <w:rPr>
          <w:rFonts w:ascii="Book Antiqua" w:hAnsi="Book Antiqua"/>
          <w:sz w:val="24"/>
          <w:szCs w:val="24"/>
        </w:rPr>
        <w:t xml:space="preserve"> analysis</w:t>
      </w:r>
      <w:r w:rsidR="00A67B04" w:rsidRPr="00543FE5">
        <w:rPr>
          <w:rFonts w:ascii="Book Antiqua" w:hAnsi="Book Antiqua"/>
          <w:sz w:val="24"/>
          <w:szCs w:val="24"/>
        </w:rPr>
        <w:t xml:space="preserve"> </w:t>
      </w:r>
      <w:r w:rsidRPr="00543FE5">
        <w:rPr>
          <w:rFonts w:ascii="Book Antiqua" w:hAnsi="Book Antiqua"/>
          <w:sz w:val="24"/>
          <w:szCs w:val="24"/>
        </w:rPr>
        <w:t>of AKT and p-AKT (Ser473) expression in the indicated cells and their corresponding control cells</w:t>
      </w:r>
      <w:r w:rsidR="009D6092">
        <w:rPr>
          <w:rFonts w:ascii="Book Antiqua" w:hAnsi="Book Antiqua"/>
          <w:sz w:val="24"/>
          <w:szCs w:val="24"/>
        </w:rPr>
        <w:t>;</w:t>
      </w:r>
      <w:r w:rsidRPr="00543FE5">
        <w:rPr>
          <w:rFonts w:ascii="Book Antiqua" w:hAnsi="Book Antiqua"/>
          <w:sz w:val="24"/>
          <w:szCs w:val="24"/>
        </w:rPr>
        <w:t xml:space="preserve"> C</w:t>
      </w:r>
      <w:r w:rsidR="009D6092">
        <w:rPr>
          <w:rFonts w:ascii="Book Antiqua" w:hAnsi="Book Antiqua"/>
          <w:sz w:val="24"/>
          <w:szCs w:val="24"/>
        </w:rPr>
        <w:t>:</w:t>
      </w:r>
      <w:r w:rsidRPr="00543FE5">
        <w:rPr>
          <w:rFonts w:ascii="Book Antiqua" w:hAnsi="Book Antiqua"/>
          <w:sz w:val="24"/>
          <w:szCs w:val="24"/>
        </w:rPr>
        <w:t xml:space="preserve"> Panc-1 sh-</w:t>
      </w:r>
      <w:r w:rsidR="00F579F3" w:rsidRPr="00543FE5">
        <w:rPr>
          <w:rFonts w:ascii="Book Antiqua" w:hAnsi="Book Antiqua"/>
          <w:sz w:val="24"/>
          <w:szCs w:val="24"/>
        </w:rPr>
        <w:t>insulin-like growth factor 2 mRNA-binding protein 1</w:t>
      </w:r>
      <w:r w:rsidR="00F579F3">
        <w:rPr>
          <w:rFonts w:ascii="Book Antiqua" w:hAnsi="Book Antiqua"/>
          <w:sz w:val="24"/>
          <w:szCs w:val="24"/>
        </w:rPr>
        <w:t xml:space="preserve"> (</w:t>
      </w:r>
      <w:r w:rsidRPr="00543FE5">
        <w:rPr>
          <w:rFonts w:ascii="Book Antiqua" w:hAnsi="Book Antiqua"/>
          <w:sz w:val="24"/>
          <w:szCs w:val="24"/>
        </w:rPr>
        <w:t>IGF2BP1</w:t>
      </w:r>
      <w:r w:rsidR="00F579F3">
        <w:rPr>
          <w:rFonts w:ascii="Book Antiqua" w:hAnsi="Book Antiqua"/>
          <w:sz w:val="24"/>
          <w:szCs w:val="24"/>
        </w:rPr>
        <w:t>)</w:t>
      </w:r>
      <w:r w:rsidRPr="00543FE5">
        <w:rPr>
          <w:rFonts w:ascii="Book Antiqua" w:hAnsi="Book Antiqua"/>
          <w:sz w:val="24"/>
          <w:szCs w:val="24"/>
        </w:rPr>
        <w:t xml:space="preserve"> or control cells were subcutaneously injected into BALB/c nude mice for xenograft assays</w:t>
      </w:r>
      <w:r w:rsidR="009D6092">
        <w:rPr>
          <w:rFonts w:ascii="Book Antiqua" w:hAnsi="Book Antiqua"/>
          <w:sz w:val="24"/>
          <w:szCs w:val="24"/>
        </w:rPr>
        <w:t>;</w:t>
      </w:r>
      <w:r w:rsidRPr="00543FE5">
        <w:rPr>
          <w:rFonts w:ascii="Book Antiqua" w:hAnsi="Book Antiqua"/>
          <w:sz w:val="24"/>
          <w:szCs w:val="24"/>
        </w:rPr>
        <w:t xml:space="preserve"> D-E</w:t>
      </w:r>
      <w:r w:rsidR="009D6092">
        <w:rPr>
          <w:rFonts w:ascii="Book Antiqua" w:hAnsi="Book Antiqua"/>
          <w:sz w:val="24"/>
          <w:szCs w:val="24"/>
        </w:rPr>
        <w:t>:</w:t>
      </w:r>
      <w:r w:rsidRPr="00543FE5">
        <w:rPr>
          <w:rFonts w:ascii="Book Antiqua" w:hAnsi="Book Antiqua"/>
          <w:sz w:val="24"/>
          <w:szCs w:val="24"/>
        </w:rPr>
        <w:t xml:space="preserve"> The average weights and tumor growth curves of each group</w:t>
      </w:r>
      <w:r w:rsidR="009D6092">
        <w:rPr>
          <w:rFonts w:ascii="Book Antiqua" w:hAnsi="Book Antiqua"/>
          <w:sz w:val="24"/>
          <w:szCs w:val="24"/>
        </w:rPr>
        <w:t>;</w:t>
      </w:r>
      <w:r w:rsidRPr="00543FE5">
        <w:rPr>
          <w:rFonts w:ascii="Book Antiqua" w:hAnsi="Book Antiqua"/>
          <w:sz w:val="24"/>
          <w:szCs w:val="24"/>
        </w:rPr>
        <w:t xml:space="preserve"> F</w:t>
      </w:r>
      <w:r w:rsidR="009D6092">
        <w:rPr>
          <w:rFonts w:ascii="Book Antiqua" w:hAnsi="Book Antiqua"/>
          <w:sz w:val="24"/>
          <w:szCs w:val="24"/>
        </w:rPr>
        <w:t>:</w:t>
      </w:r>
      <w:r w:rsidRPr="00543FE5">
        <w:rPr>
          <w:rFonts w:ascii="Book Antiqua" w:hAnsi="Book Antiqua"/>
          <w:sz w:val="24"/>
          <w:szCs w:val="24"/>
        </w:rPr>
        <w:t xml:space="preserve"> </w:t>
      </w:r>
      <w:r w:rsidR="00A67B04">
        <w:rPr>
          <w:rFonts w:ascii="Book Antiqua" w:hAnsi="Book Antiqua"/>
          <w:sz w:val="24"/>
          <w:szCs w:val="24"/>
        </w:rPr>
        <w:t>I</w:t>
      </w:r>
      <w:r w:rsidR="00A67B04" w:rsidRPr="005E116A">
        <w:rPr>
          <w:rFonts w:ascii="Book Antiqua" w:hAnsi="Book Antiqua"/>
          <w:sz w:val="24"/>
          <w:szCs w:val="24"/>
        </w:rPr>
        <w:t>mmunohistochemistry</w:t>
      </w:r>
      <w:r w:rsidR="00A67B04" w:rsidRPr="00543FE5">
        <w:rPr>
          <w:rFonts w:ascii="Book Antiqua" w:hAnsi="Book Antiqua"/>
          <w:sz w:val="24"/>
          <w:szCs w:val="24"/>
        </w:rPr>
        <w:t xml:space="preserve"> </w:t>
      </w:r>
      <w:r w:rsidRPr="00543FE5">
        <w:rPr>
          <w:rFonts w:ascii="Book Antiqua" w:hAnsi="Book Antiqua"/>
          <w:sz w:val="24"/>
          <w:szCs w:val="24"/>
        </w:rPr>
        <w:t>staining of the xenograft tumors. Scale bar</w:t>
      </w:r>
      <w:r w:rsidR="00A67B04">
        <w:rPr>
          <w:rFonts w:ascii="Book Antiqua" w:hAnsi="Book Antiqua"/>
          <w:sz w:val="24"/>
          <w:szCs w:val="24"/>
        </w:rPr>
        <w:t xml:space="preserve"> =</w:t>
      </w:r>
      <w:r w:rsidR="00A67B04" w:rsidRPr="00543FE5">
        <w:rPr>
          <w:rFonts w:ascii="Book Antiqua" w:hAnsi="Book Antiqua"/>
          <w:sz w:val="24"/>
          <w:szCs w:val="24"/>
        </w:rPr>
        <w:t xml:space="preserve"> </w:t>
      </w:r>
      <w:r w:rsidRPr="00543FE5">
        <w:rPr>
          <w:rFonts w:ascii="Book Antiqua" w:hAnsi="Book Antiqua"/>
          <w:sz w:val="24"/>
          <w:szCs w:val="24"/>
        </w:rPr>
        <w:t xml:space="preserve">25 μm (red line). </w:t>
      </w:r>
      <w:r w:rsidRPr="00543FE5">
        <w:rPr>
          <w:rFonts w:ascii="Book Antiqua" w:hAnsi="Book Antiqua"/>
          <w:i/>
          <w:sz w:val="24"/>
          <w:szCs w:val="24"/>
        </w:rPr>
        <w:t>P</w:t>
      </w:r>
      <w:r w:rsidRPr="00543FE5">
        <w:rPr>
          <w:rFonts w:ascii="Book Antiqua" w:hAnsi="Book Antiqua"/>
          <w:sz w:val="24"/>
          <w:szCs w:val="24"/>
        </w:rPr>
        <w:t xml:space="preserve"> &lt; 0.05 was considered</w:t>
      </w:r>
      <w:r w:rsidR="00A67B04">
        <w:rPr>
          <w:rFonts w:ascii="Book Antiqua" w:hAnsi="Book Antiqua"/>
          <w:sz w:val="24"/>
          <w:szCs w:val="24"/>
        </w:rPr>
        <w:t xml:space="preserve"> </w:t>
      </w:r>
      <w:r w:rsidRPr="00543FE5">
        <w:rPr>
          <w:rFonts w:ascii="Book Antiqua" w:hAnsi="Book Antiqua"/>
          <w:sz w:val="24"/>
          <w:szCs w:val="24"/>
        </w:rPr>
        <w:t xml:space="preserve">statistically significant. </w:t>
      </w:r>
      <w:r w:rsidRPr="00543FE5">
        <w:rPr>
          <w:rFonts w:ascii="Book Antiqua" w:hAnsi="Book Antiqua"/>
          <w:sz w:val="24"/>
          <w:szCs w:val="24"/>
          <w:vertAlign w:val="superscript"/>
        </w:rPr>
        <w:t>a</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w:t>
      </w:r>
      <w:r w:rsidR="009D6092" w:rsidRPr="00543FE5">
        <w:rPr>
          <w:rFonts w:ascii="Book Antiqua" w:hAnsi="Book Antiqua"/>
          <w:sz w:val="24"/>
          <w:szCs w:val="24"/>
        </w:rPr>
        <w:t>c</w:t>
      </w:r>
      <w:r w:rsidRPr="00543FE5">
        <w:rPr>
          <w:rFonts w:ascii="Book Antiqua" w:hAnsi="Book Antiqua"/>
          <w:sz w:val="24"/>
          <w:szCs w:val="24"/>
        </w:rPr>
        <w:t xml:space="preserve">ontrol group; </w:t>
      </w:r>
      <w:r w:rsidRPr="00543FE5">
        <w:rPr>
          <w:rFonts w:ascii="Book Antiqua" w:hAnsi="Book Antiqua"/>
          <w:sz w:val="24"/>
          <w:szCs w:val="24"/>
          <w:vertAlign w:val="superscript"/>
        </w:rPr>
        <w:t>b</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sh-IGF2BP1 group.</w:t>
      </w:r>
      <w:r w:rsidR="00041081">
        <w:rPr>
          <w:rFonts w:ascii="Book Antiqua" w:hAnsi="Book Antiqua"/>
          <w:sz w:val="24"/>
          <w:szCs w:val="24"/>
        </w:rPr>
        <w:t xml:space="preserve"> </w:t>
      </w:r>
      <w:r w:rsidR="00041081" w:rsidRPr="00543FE5">
        <w:rPr>
          <w:rFonts w:ascii="Book Antiqua" w:hAnsi="Book Antiqua"/>
          <w:sz w:val="24"/>
          <w:szCs w:val="24"/>
        </w:rPr>
        <w:t>IGF2BP1</w:t>
      </w:r>
      <w:r w:rsidR="00041081">
        <w:rPr>
          <w:rFonts w:ascii="Book Antiqua" w:hAnsi="Book Antiqua"/>
          <w:sz w:val="24"/>
          <w:szCs w:val="24"/>
        </w:rPr>
        <w:t xml:space="preserve">: </w:t>
      </w:r>
      <w:r w:rsidR="00041081" w:rsidRPr="00543FE5">
        <w:rPr>
          <w:rFonts w:ascii="Book Antiqua" w:hAnsi="Book Antiqua"/>
          <w:sz w:val="24"/>
          <w:szCs w:val="24"/>
        </w:rPr>
        <w:t>Insulin-like growth factor 2 mRNA-binding protein 1</w:t>
      </w:r>
      <w:r w:rsidR="00041081">
        <w:rPr>
          <w:rFonts w:ascii="Book Antiqua" w:hAnsi="Book Antiqua"/>
          <w:sz w:val="24"/>
          <w:szCs w:val="24"/>
        </w:rPr>
        <w:t>.</w:t>
      </w:r>
    </w:p>
    <w:p w14:paraId="26445EBA" w14:textId="3F25878D" w:rsidR="00736333" w:rsidRDefault="00736333" w:rsidP="00B72D0E">
      <w:pPr>
        <w:widowControl/>
        <w:jc w:val="left"/>
        <w:rPr>
          <w:rFonts w:ascii="Book Antiqua" w:hAnsi="Book Antiqua"/>
          <w:b/>
          <w:sz w:val="24"/>
          <w:szCs w:val="24"/>
        </w:rPr>
      </w:pPr>
      <w:r>
        <w:rPr>
          <w:rFonts w:ascii="Book Antiqua" w:hAnsi="Book Antiqua"/>
          <w:b/>
          <w:sz w:val="24"/>
          <w:szCs w:val="24"/>
        </w:rPr>
        <w:br w:type="page"/>
      </w:r>
    </w:p>
    <w:p w14:paraId="6631ABC8" w14:textId="6E9B7D2C" w:rsidR="00736333" w:rsidRDefault="00736333" w:rsidP="00543FE5">
      <w:pPr>
        <w:widowControl/>
        <w:adjustRightInd w:val="0"/>
        <w:snapToGrid w:val="0"/>
        <w:spacing w:line="360" w:lineRule="auto"/>
        <w:rPr>
          <w:rFonts w:ascii="Book Antiqua" w:hAnsi="Book Antiqua"/>
          <w:b/>
          <w:sz w:val="24"/>
          <w:szCs w:val="24"/>
        </w:rPr>
      </w:pPr>
      <w:r w:rsidRPr="00543FE5">
        <w:rPr>
          <w:rFonts w:ascii="Book Antiqua" w:hAnsi="Book Antiqua"/>
          <w:noProof/>
          <w:sz w:val="24"/>
          <w:szCs w:val="24"/>
        </w:rPr>
        <w:lastRenderedPageBreak/>
        <w:drawing>
          <wp:inline distT="0" distB="0" distL="0" distR="0" wp14:anchorId="25C7EBEE" wp14:editId="0258B260">
            <wp:extent cx="6188710" cy="530860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5308600"/>
                    </a:xfrm>
                    <a:prstGeom prst="rect">
                      <a:avLst/>
                    </a:prstGeom>
                  </pic:spPr>
                </pic:pic>
              </a:graphicData>
            </a:graphic>
          </wp:inline>
        </w:drawing>
      </w:r>
    </w:p>
    <w:p w14:paraId="58FC23FB" w14:textId="4BB92738" w:rsidR="00736333" w:rsidRPr="00543FE5" w:rsidRDefault="00736333" w:rsidP="00736333">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 xml:space="preserve">Figure 5 </w:t>
      </w:r>
      <w:r w:rsidR="00F579F3" w:rsidRPr="00F579F3">
        <w:rPr>
          <w:rFonts w:ascii="Book Antiqua" w:hAnsi="Book Antiqua"/>
          <w:b/>
          <w:bCs/>
          <w:sz w:val="24"/>
          <w:szCs w:val="24"/>
        </w:rPr>
        <w:t>Insulin-like growth factor 2 mRNA-binding protein 1</w:t>
      </w:r>
      <w:r w:rsidRPr="00543FE5">
        <w:rPr>
          <w:rFonts w:ascii="Book Antiqua" w:hAnsi="Book Antiqua"/>
          <w:b/>
          <w:sz w:val="24"/>
          <w:szCs w:val="24"/>
        </w:rPr>
        <w:t xml:space="preserve"> is a target of miR-494. </w:t>
      </w:r>
      <w:r w:rsidRPr="00543FE5">
        <w:rPr>
          <w:rFonts w:ascii="Book Antiqua" w:hAnsi="Book Antiqua"/>
          <w:sz w:val="24"/>
          <w:szCs w:val="24"/>
        </w:rPr>
        <w:t>A</w:t>
      </w:r>
      <w:r w:rsidR="00224D5C">
        <w:rPr>
          <w:rFonts w:ascii="Book Antiqua" w:hAnsi="Book Antiqua"/>
          <w:sz w:val="24"/>
          <w:szCs w:val="24"/>
        </w:rPr>
        <w:t>:</w:t>
      </w:r>
      <w:r w:rsidRPr="00543FE5">
        <w:rPr>
          <w:rFonts w:ascii="Book Antiqua" w:hAnsi="Book Antiqua"/>
          <w:sz w:val="24"/>
          <w:szCs w:val="24"/>
        </w:rPr>
        <w:t xml:space="preserve"> Intersections among miRNA target prediction algorithms</w:t>
      </w:r>
      <w:r w:rsidR="00224D5C">
        <w:rPr>
          <w:rFonts w:ascii="Book Antiqua" w:hAnsi="Book Antiqua"/>
          <w:sz w:val="24"/>
          <w:szCs w:val="24"/>
        </w:rPr>
        <w:t>;</w:t>
      </w:r>
      <w:r w:rsidRPr="00543FE5">
        <w:rPr>
          <w:rFonts w:ascii="Book Antiqua" w:hAnsi="Book Antiqua"/>
          <w:sz w:val="24"/>
          <w:szCs w:val="24"/>
        </w:rPr>
        <w:t xml:space="preserve"> B</w:t>
      </w:r>
      <w:r w:rsidR="00224D5C">
        <w:rPr>
          <w:rFonts w:ascii="Book Antiqua" w:hAnsi="Book Antiqua"/>
          <w:sz w:val="24"/>
          <w:szCs w:val="24"/>
        </w:rPr>
        <w:t>:</w:t>
      </w:r>
      <w:r w:rsidRPr="00543FE5">
        <w:rPr>
          <w:rFonts w:ascii="Book Antiqua" w:hAnsi="Book Antiqua"/>
          <w:sz w:val="24"/>
          <w:szCs w:val="24"/>
        </w:rPr>
        <w:t xml:space="preserve"> Pancreatic cancer tissues displayed significantly lower miR-494 and miR-326 levels than the matched adjacent nontumor tissues</w:t>
      </w:r>
      <w:r w:rsidR="00224D5C">
        <w:rPr>
          <w:rFonts w:ascii="Book Antiqua" w:hAnsi="Book Antiqua"/>
          <w:sz w:val="24"/>
          <w:szCs w:val="24"/>
        </w:rPr>
        <w:t>;</w:t>
      </w:r>
      <w:r w:rsidRPr="00543FE5">
        <w:rPr>
          <w:rFonts w:ascii="Book Antiqua" w:hAnsi="Book Antiqua"/>
          <w:sz w:val="24"/>
          <w:szCs w:val="24"/>
        </w:rPr>
        <w:t xml:space="preserve"> C</w:t>
      </w:r>
      <w:r w:rsidR="00224D5C">
        <w:rPr>
          <w:rFonts w:ascii="Book Antiqua" w:hAnsi="Book Antiqua"/>
          <w:sz w:val="24"/>
          <w:szCs w:val="24"/>
        </w:rPr>
        <w:t>:</w:t>
      </w:r>
      <w:r w:rsidRPr="00543FE5">
        <w:rPr>
          <w:rFonts w:ascii="Book Antiqua" w:hAnsi="Book Antiqua"/>
          <w:sz w:val="24"/>
          <w:szCs w:val="24"/>
        </w:rPr>
        <w:t xml:space="preserve"> A schematic diagram of miR-494 binding sites in the </w:t>
      </w:r>
      <w:r w:rsidR="00473462" w:rsidRPr="00473462">
        <w:rPr>
          <w:rFonts w:ascii="Book Antiqua" w:hAnsi="Book Antiqua"/>
          <w:sz w:val="24"/>
          <w:szCs w:val="24"/>
        </w:rPr>
        <w:t>3’ untranslated region</w:t>
      </w:r>
      <w:r w:rsidRPr="00543FE5">
        <w:rPr>
          <w:rFonts w:ascii="Book Antiqua" w:hAnsi="Book Antiqua"/>
          <w:sz w:val="24"/>
          <w:szCs w:val="24"/>
        </w:rPr>
        <w:t xml:space="preserve"> of </w:t>
      </w:r>
      <w:r w:rsidR="00F579F3" w:rsidRPr="00543FE5">
        <w:rPr>
          <w:rFonts w:ascii="Book Antiqua" w:hAnsi="Book Antiqua"/>
          <w:sz w:val="24"/>
          <w:szCs w:val="24"/>
        </w:rPr>
        <w:t>insulin-like growth factor 2 mRNA-binding protein 1</w:t>
      </w:r>
      <w:r w:rsidR="00F579F3">
        <w:rPr>
          <w:rFonts w:ascii="Book Antiqua" w:hAnsi="Book Antiqua"/>
          <w:sz w:val="24"/>
          <w:szCs w:val="24"/>
        </w:rPr>
        <w:t xml:space="preserve"> (</w:t>
      </w:r>
      <w:r w:rsidRPr="00543FE5">
        <w:rPr>
          <w:rFonts w:ascii="Book Antiqua" w:hAnsi="Book Antiqua"/>
          <w:sz w:val="24"/>
          <w:szCs w:val="24"/>
        </w:rPr>
        <w:t>IGF2BP1</w:t>
      </w:r>
      <w:r w:rsidR="00F579F3">
        <w:rPr>
          <w:rFonts w:ascii="Book Antiqua" w:hAnsi="Book Antiqua"/>
          <w:sz w:val="24"/>
          <w:szCs w:val="24"/>
        </w:rPr>
        <w:t>)</w:t>
      </w:r>
      <w:r w:rsidRPr="00543FE5">
        <w:rPr>
          <w:rFonts w:ascii="Book Antiqua" w:hAnsi="Book Antiqua"/>
          <w:sz w:val="24"/>
          <w:szCs w:val="24"/>
        </w:rPr>
        <w:t xml:space="preserve"> from TargetScan</w:t>
      </w:r>
      <w:r w:rsidR="00224D5C">
        <w:rPr>
          <w:rFonts w:ascii="Book Antiqua" w:hAnsi="Book Antiqua"/>
          <w:sz w:val="24"/>
          <w:szCs w:val="24"/>
        </w:rPr>
        <w:t>;</w:t>
      </w:r>
      <w:r w:rsidRPr="00543FE5">
        <w:rPr>
          <w:rFonts w:ascii="Book Antiqua" w:hAnsi="Book Antiqua"/>
          <w:sz w:val="24"/>
          <w:szCs w:val="24"/>
        </w:rPr>
        <w:t xml:space="preserve"> D</w:t>
      </w:r>
      <w:r w:rsidR="00224D5C">
        <w:rPr>
          <w:rFonts w:ascii="Book Antiqua" w:hAnsi="Book Antiqua"/>
          <w:sz w:val="24"/>
          <w:szCs w:val="24"/>
        </w:rPr>
        <w:t>:</w:t>
      </w:r>
      <w:r w:rsidRPr="00543FE5">
        <w:rPr>
          <w:rFonts w:ascii="Book Antiqua" w:hAnsi="Book Antiqua"/>
          <w:sz w:val="24"/>
          <w:szCs w:val="24"/>
        </w:rPr>
        <w:t xml:space="preserve"> </w:t>
      </w:r>
      <w:r w:rsidR="00A67B04">
        <w:rPr>
          <w:rFonts w:ascii="Book Antiqua" w:hAnsi="Book Antiqua"/>
          <w:sz w:val="24"/>
          <w:szCs w:val="24"/>
        </w:rPr>
        <w:t>M</w:t>
      </w:r>
      <w:r w:rsidR="00A67B04" w:rsidRPr="00543FE5">
        <w:rPr>
          <w:rFonts w:ascii="Book Antiqua" w:hAnsi="Book Antiqua"/>
          <w:sz w:val="24"/>
          <w:szCs w:val="24"/>
        </w:rPr>
        <w:t>iR</w:t>
      </w:r>
      <w:r w:rsidRPr="00543FE5">
        <w:rPr>
          <w:rFonts w:ascii="Book Antiqua" w:hAnsi="Book Antiqua"/>
          <w:sz w:val="24"/>
          <w:szCs w:val="24"/>
        </w:rPr>
        <w:t xml:space="preserve">-494 mimics or inhibitors were transfected into Panc-1 and Panc 0327 cells, respectively, and miR-494 expression was determined by </w:t>
      </w:r>
      <w:r w:rsidR="00431B3C" w:rsidRPr="00543FE5">
        <w:rPr>
          <w:rFonts w:ascii="Book Antiqua" w:hAnsi="Book Antiqua"/>
          <w:sz w:val="24"/>
          <w:szCs w:val="24"/>
        </w:rPr>
        <w:t xml:space="preserve">quantitative reverse transcription polymerase chain reaction </w:t>
      </w:r>
      <w:r w:rsidR="00431B3C">
        <w:rPr>
          <w:rFonts w:ascii="Book Antiqua" w:hAnsi="Book Antiqua"/>
          <w:sz w:val="24"/>
          <w:szCs w:val="24"/>
        </w:rPr>
        <w:t>(</w:t>
      </w:r>
      <w:r w:rsidRPr="00543FE5">
        <w:rPr>
          <w:rFonts w:ascii="Book Antiqua" w:hAnsi="Book Antiqua"/>
          <w:sz w:val="24"/>
          <w:szCs w:val="24"/>
        </w:rPr>
        <w:t>RT-qPCR</w:t>
      </w:r>
      <w:r w:rsidR="00431B3C">
        <w:rPr>
          <w:rFonts w:ascii="Book Antiqua" w:hAnsi="Book Antiqua"/>
          <w:sz w:val="24"/>
          <w:szCs w:val="24"/>
        </w:rPr>
        <w:t>)</w:t>
      </w:r>
      <w:r w:rsidRPr="00543FE5">
        <w:rPr>
          <w:rFonts w:ascii="Book Antiqua" w:hAnsi="Book Antiqua"/>
          <w:sz w:val="24"/>
          <w:szCs w:val="24"/>
        </w:rPr>
        <w:t>. U6 served as the internal reference</w:t>
      </w:r>
      <w:r w:rsidR="00224D5C">
        <w:rPr>
          <w:rFonts w:ascii="Book Antiqua" w:hAnsi="Book Antiqua"/>
          <w:sz w:val="24"/>
          <w:szCs w:val="24"/>
        </w:rPr>
        <w:t>;</w:t>
      </w:r>
      <w:r w:rsidRPr="00543FE5">
        <w:rPr>
          <w:rFonts w:ascii="Book Antiqua" w:hAnsi="Book Antiqua"/>
          <w:sz w:val="24"/>
          <w:szCs w:val="24"/>
        </w:rPr>
        <w:t xml:space="preserve"> E-F</w:t>
      </w:r>
      <w:r w:rsidR="00224D5C">
        <w:rPr>
          <w:rFonts w:ascii="Book Antiqua" w:hAnsi="Book Antiqua"/>
          <w:sz w:val="24"/>
          <w:szCs w:val="24"/>
        </w:rPr>
        <w:t>:</w:t>
      </w:r>
      <w:r w:rsidRPr="00543FE5">
        <w:rPr>
          <w:rFonts w:ascii="Book Antiqua" w:hAnsi="Book Antiqua"/>
          <w:b/>
          <w:sz w:val="24"/>
          <w:szCs w:val="24"/>
        </w:rPr>
        <w:t xml:space="preserve"> </w:t>
      </w:r>
      <w:r w:rsidRPr="00543FE5">
        <w:rPr>
          <w:rFonts w:ascii="Book Antiqua" w:hAnsi="Book Antiqua"/>
          <w:sz w:val="24"/>
          <w:szCs w:val="24"/>
        </w:rPr>
        <w:t>IGF2BP1 expression was determined by RT-qPCR after transfection in Panc-1 and Panc 0327 cells. GAPDH served as the internal reference</w:t>
      </w:r>
      <w:r w:rsidR="00224D5C">
        <w:rPr>
          <w:rFonts w:ascii="Book Antiqua" w:hAnsi="Book Antiqua"/>
          <w:sz w:val="24"/>
          <w:szCs w:val="24"/>
        </w:rPr>
        <w:t>;</w:t>
      </w:r>
      <w:r w:rsidRPr="00543FE5">
        <w:rPr>
          <w:rFonts w:ascii="Book Antiqua" w:hAnsi="Book Antiqua"/>
          <w:sz w:val="24"/>
          <w:szCs w:val="24"/>
        </w:rPr>
        <w:t xml:space="preserve"> G-H</w:t>
      </w:r>
      <w:r w:rsidR="00224D5C">
        <w:rPr>
          <w:rFonts w:ascii="Book Antiqua" w:hAnsi="Book Antiqua"/>
          <w:sz w:val="24"/>
          <w:szCs w:val="24"/>
        </w:rPr>
        <w:t>:</w:t>
      </w:r>
      <w:r w:rsidRPr="00543FE5">
        <w:rPr>
          <w:rFonts w:ascii="Book Antiqua" w:hAnsi="Book Antiqua"/>
          <w:sz w:val="24"/>
          <w:szCs w:val="24"/>
        </w:rPr>
        <w:t xml:space="preserve"> The relative luciferase activity was measured in Panc-1 and Panc 0327 cells</w:t>
      </w:r>
      <w:r w:rsidR="00A67B04">
        <w:rPr>
          <w:rFonts w:ascii="Book Antiqua" w:hAnsi="Book Antiqua"/>
          <w:sz w:val="24"/>
          <w:szCs w:val="24"/>
        </w:rPr>
        <w:t xml:space="preserve"> </w:t>
      </w:r>
      <w:r w:rsidRPr="00543FE5">
        <w:rPr>
          <w:rFonts w:ascii="Book Antiqua" w:hAnsi="Book Antiqua"/>
          <w:sz w:val="24"/>
          <w:szCs w:val="24"/>
        </w:rPr>
        <w:t xml:space="preserve">after cotransfection. All data </w:t>
      </w:r>
      <w:r w:rsidR="00A67B04">
        <w:rPr>
          <w:rFonts w:ascii="Book Antiqua" w:hAnsi="Book Antiqua"/>
          <w:sz w:val="24"/>
          <w:szCs w:val="24"/>
        </w:rPr>
        <w:t>are</w:t>
      </w:r>
      <w:r w:rsidR="00A67B04" w:rsidRPr="00543FE5">
        <w:rPr>
          <w:rFonts w:ascii="Book Antiqua" w:hAnsi="Book Antiqua"/>
          <w:sz w:val="24"/>
          <w:szCs w:val="24"/>
        </w:rPr>
        <w:t xml:space="preserve"> </w:t>
      </w:r>
      <w:r w:rsidRPr="00543FE5">
        <w:rPr>
          <w:rFonts w:ascii="Book Antiqua" w:hAnsi="Book Antiqua"/>
          <w:sz w:val="24"/>
          <w:szCs w:val="24"/>
        </w:rPr>
        <w:t xml:space="preserve">expressed as the mean ± standard deviation from three independent experiments at least and </w:t>
      </w:r>
      <w:r w:rsidRPr="00543FE5">
        <w:rPr>
          <w:rFonts w:ascii="Book Antiqua" w:hAnsi="Book Antiqua"/>
          <w:i/>
          <w:sz w:val="24"/>
          <w:szCs w:val="24"/>
        </w:rPr>
        <w:t>P</w:t>
      </w:r>
      <w:r w:rsidRPr="00543FE5">
        <w:rPr>
          <w:rFonts w:ascii="Book Antiqua" w:hAnsi="Book Antiqua"/>
          <w:sz w:val="24"/>
          <w:szCs w:val="24"/>
        </w:rPr>
        <w:t xml:space="preserve"> &lt; 0.05 was considered </w:t>
      </w:r>
      <w:r w:rsidRPr="00543FE5">
        <w:rPr>
          <w:rFonts w:ascii="Book Antiqua" w:hAnsi="Book Antiqua"/>
          <w:sz w:val="24"/>
          <w:szCs w:val="24"/>
        </w:rPr>
        <w:lastRenderedPageBreak/>
        <w:t>statistically significant.</w:t>
      </w:r>
      <w:r w:rsidRPr="00543FE5">
        <w:rPr>
          <w:rFonts w:ascii="Book Antiqua" w:hAnsi="Book Antiqua"/>
          <w:sz w:val="24"/>
          <w:szCs w:val="24"/>
          <w:vertAlign w:val="superscript"/>
        </w:rPr>
        <w:t xml:space="preserve"> a</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w:t>
      </w:r>
      <w:r w:rsidR="00224D5C" w:rsidRPr="00543FE5">
        <w:rPr>
          <w:rFonts w:ascii="Book Antiqua" w:hAnsi="Book Antiqua"/>
          <w:sz w:val="24"/>
          <w:szCs w:val="24"/>
        </w:rPr>
        <w:t>n</w:t>
      </w:r>
      <w:r w:rsidRPr="00543FE5">
        <w:rPr>
          <w:rFonts w:ascii="Book Antiqua" w:hAnsi="Book Antiqua"/>
          <w:sz w:val="24"/>
          <w:szCs w:val="24"/>
        </w:rPr>
        <w:t xml:space="preserve">ormal group, </w:t>
      </w:r>
      <w:r w:rsidRPr="00543FE5">
        <w:rPr>
          <w:rFonts w:ascii="Book Antiqua" w:hAnsi="Book Antiqua"/>
          <w:sz w:val="24"/>
          <w:szCs w:val="24"/>
          <w:vertAlign w:val="superscript"/>
        </w:rPr>
        <w:t>b</w:t>
      </w:r>
      <w:r w:rsidRPr="00543FE5">
        <w:rPr>
          <w:rFonts w:ascii="Book Antiqua" w:hAnsi="Book Antiqua"/>
          <w:i/>
          <w:sz w:val="24"/>
          <w:szCs w:val="24"/>
        </w:rPr>
        <w:t>P</w:t>
      </w:r>
      <w:r w:rsidRPr="00543FE5">
        <w:rPr>
          <w:rFonts w:ascii="Book Antiqua" w:hAnsi="Book Antiqua"/>
          <w:sz w:val="24"/>
          <w:szCs w:val="24"/>
        </w:rPr>
        <w:t xml:space="preserve"> &lt; 0.001 </w:t>
      </w:r>
      <w:r w:rsidRPr="00543FE5">
        <w:rPr>
          <w:rFonts w:ascii="Book Antiqua" w:hAnsi="Book Antiqua"/>
          <w:i/>
          <w:sz w:val="24"/>
          <w:szCs w:val="24"/>
        </w:rPr>
        <w:t>vs</w:t>
      </w:r>
      <w:r w:rsidRPr="00543FE5">
        <w:rPr>
          <w:rFonts w:ascii="Book Antiqua" w:hAnsi="Book Antiqua"/>
          <w:sz w:val="24"/>
          <w:szCs w:val="24"/>
        </w:rPr>
        <w:t xml:space="preserve"> </w:t>
      </w:r>
      <w:r w:rsidR="00224D5C" w:rsidRPr="00543FE5">
        <w:rPr>
          <w:rFonts w:ascii="Book Antiqua" w:hAnsi="Book Antiqua"/>
          <w:sz w:val="24"/>
          <w:szCs w:val="24"/>
        </w:rPr>
        <w:t>n</w:t>
      </w:r>
      <w:r w:rsidRPr="00543FE5">
        <w:rPr>
          <w:rFonts w:ascii="Book Antiqua" w:hAnsi="Book Antiqua"/>
          <w:sz w:val="24"/>
          <w:szCs w:val="24"/>
        </w:rPr>
        <w:t>ormal group;</w:t>
      </w:r>
      <w:r w:rsidRPr="00543FE5">
        <w:rPr>
          <w:rFonts w:ascii="Book Antiqua" w:hAnsi="Book Antiqua"/>
          <w:sz w:val="24"/>
          <w:szCs w:val="24"/>
          <w:vertAlign w:val="superscript"/>
        </w:rPr>
        <w:t xml:space="preserve"> c</w:t>
      </w:r>
      <w:r w:rsidRPr="00543FE5">
        <w:rPr>
          <w:rFonts w:ascii="Book Antiqua" w:hAnsi="Book Antiqua"/>
          <w:i/>
          <w:sz w:val="24"/>
          <w:szCs w:val="24"/>
        </w:rPr>
        <w:t>P</w:t>
      </w:r>
      <w:r w:rsidRPr="00543FE5">
        <w:rPr>
          <w:rFonts w:ascii="Book Antiqua" w:hAnsi="Book Antiqua"/>
          <w:sz w:val="24"/>
          <w:szCs w:val="24"/>
        </w:rPr>
        <w:t xml:space="preserve"> &lt; 0.001 </w:t>
      </w:r>
      <w:r w:rsidRPr="00543FE5">
        <w:rPr>
          <w:rFonts w:ascii="Book Antiqua" w:hAnsi="Book Antiqua"/>
          <w:i/>
          <w:sz w:val="24"/>
          <w:szCs w:val="24"/>
        </w:rPr>
        <w:t>vs</w:t>
      </w:r>
      <w:r w:rsidRPr="00543FE5">
        <w:rPr>
          <w:rFonts w:ascii="Book Antiqua" w:hAnsi="Book Antiqua"/>
          <w:sz w:val="24"/>
          <w:szCs w:val="24"/>
        </w:rPr>
        <w:t xml:space="preserve"> </w:t>
      </w:r>
      <w:r w:rsidR="00224D5C" w:rsidRPr="00543FE5">
        <w:rPr>
          <w:rFonts w:ascii="Book Antiqua" w:hAnsi="Book Antiqua"/>
          <w:sz w:val="24"/>
          <w:szCs w:val="24"/>
        </w:rPr>
        <w:t>c</w:t>
      </w:r>
      <w:r w:rsidRPr="00543FE5">
        <w:rPr>
          <w:rFonts w:ascii="Book Antiqua" w:hAnsi="Book Antiqua"/>
          <w:sz w:val="24"/>
          <w:szCs w:val="24"/>
        </w:rPr>
        <w:t>ontrol group of Panc-1 cells</w:t>
      </w:r>
      <w:r w:rsidR="00F714A4">
        <w:rPr>
          <w:rFonts w:ascii="Book Antiqua" w:hAnsi="Book Antiqua"/>
          <w:sz w:val="24"/>
          <w:szCs w:val="24"/>
        </w:rPr>
        <w:t>;</w:t>
      </w:r>
      <w:r w:rsidRPr="00543FE5">
        <w:rPr>
          <w:rFonts w:ascii="Book Antiqua" w:hAnsi="Book Antiqua"/>
          <w:sz w:val="24"/>
          <w:szCs w:val="24"/>
        </w:rPr>
        <w:t xml:space="preserve"> </w:t>
      </w:r>
      <w:r w:rsidRPr="00543FE5">
        <w:rPr>
          <w:rFonts w:ascii="Book Antiqua" w:hAnsi="Book Antiqua"/>
          <w:sz w:val="24"/>
          <w:szCs w:val="24"/>
          <w:vertAlign w:val="superscript"/>
        </w:rPr>
        <w:t>d</w:t>
      </w:r>
      <w:r w:rsidRPr="00543FE5">
        <w:rPr>
          <w:rFonts w:ascii="Book Antiqua" w:hAnsi="Book Antiqua"/>
          <w:i/>
          <w:sz w:val="24"/>
          <w:szCs w:val="24"/>
        </w:rPr>
        <w:t>P</w:t>
      </w:r>
      <w:r w:rsidRPr="00543FE5">
        <w:rPr>
          <w:rFonts w:ascii="Book Antiqua" w:hAnsi="Book Antiqua"/>
          <w:sz w:val="24"/>
          <w:szCs w:val="24"/>
        </w:rPr>
        <w:t xml:space="preserve"> &lt; 0.001 </w:t>
      </w:r>
      <w:r w:rsidRPr="00543FE5">
        <w:rPr>
          <w:rFonts w:ascii="Book Antiqua" w:hAnsi="Book Antiqua"/>
          <w:i/>
          <w:sz w:val="24"/>
          <w:szCs w:val="24"/>
        </w:rPr>
        <w:t>vs</w:t>
      </w:r>
      <w:r w:rsidRPr="00543FE5">
        <w:rPr>
          <w:rFonts w:ascii="Book Antiqua" w:hAnsi="Book Antiqua"/>
          <w:sz w:val="24"/>
          <w:szCs w:val="24"/>
        </w:rPr>
        <w:t xml:space="preserve"> </w:t>
      </w:r>
      <w:r w:rsidR="00224D5C" w:rsidRPr="00543FE5">
        <w:rPr>
          <w:rFonts w:ascii="Book Antiqua" w:hAnsi="Book Antiqua"/>
          <w:sz w:val="24"/>
          <w:szCs w:val="24"/>
        </w:rPr>
        <w:t>c</w:t>
      </w:r>
      <w:r w:rsidRPr="00543FE5">
        <w:rPr>
          <w:rFonts w:ascii="Book Antiqua" w:hAnsi="Book Antiqua"/>
          <w:sz w:val="24"/>
          <w:szCs w:val="24"/>
        </w:rPr>
        <w:t>ontrol group of Panc 0327 cells;</w:t>
      </w:r>
      <w:r w:rsidRPr="00543FE5">
        <w:rPr>
          <w:rFonts w:ascii="Book Antiqua" w:hAnsi="Book Antiqua"/>
          <w:sz w:val="24"/>
          <w:szCs w:val="24"/>
          <w:vertAlign w:val="superscript"/>
        </w:rPr>
        <w:t xml:space="preserve"> e</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w:t>
      </w:r>
      <w:r w:rsidR="00224D5C" w:rsidRPr="00543FE5">
        <w:rPr>
          <w:rFonts w:ascii="Book Antiqua" w:hAnsi="Book Antiqua"/>
          <w:sz w:val="24"/>
          <w:szCs w:val="24"/>
        </w:rPr>
        <w:t>c</w:t>
      </w:r>
      <w:r w:rsidRPr="00543FE5">
        <w:rPr>
          <w:rFonts w:ascii="Book Antiqua" w:hAnsi="Book Antiqua"/>
          <w:sz w:val="24"/>
          <w:szCs w:val="24"/>
        </w:rPr>
        <w:t>ontrol group of Panc-1 cells</w:t>
      </w:r>
      <w:r w:rsidR="00F714A4">
        <w:rPr>
          <w:rFonts w:ascii="Book Antiqua" w:hAnsi="Book Antiqua"/>
          <w:sz w:val="24"/>
          <w:szCs w:val="24"/>
        </w:rPr>
        <w:t>;</w:t>
      </w:r>
      <w:r w:rsidRPr="00543FE5">
        <w:rPr>
          <w:rFonts w:ascii="Book Antiqua" w:hAnsi="Book Antiqua"/>
          <w:sz w:val="24"/>
          <w:szCs w:val="24"/>
        </w:rPr>
        <w:t xml:space="preserve"> </w:t>
      </w:r>
      <w:r w:rsidRPr="00543FE5">
        <w:rPr>
          <w:rFonts w:ascii="Book Antiqua" w:hAnsi="Book Antiqua"/>
          <w:sz w:val="24"/>
          <w:szCs w:val="24"/>
          <w:vertAlign w:val="superscript"/>
        </w:rPr>
        <w:t>f</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w:t>
      </w:r>
      <w:r w:rsidR="00224D5C" w:rsidRPr="00543FE5">
        <w:rPr>
          <w:rFonts w:ascii="Book Antiqua" w:hAnsi="Book Antiqua"/>
          <w:sz w:val="24"/>
          <w:szCs w:val="24"/>
        </w:rPr>
        <w:t>c</w:t>
      </w:r>
      <w:r w:rsidRPr="00543FE5">
        <w:rPr>
          <w:rFonts w:ascii="Book Antiqua" w:hAnsi="Book Antiqua"/>
          <w:sz w:val="24"/>
          <w:szCs w:val="24"/>
        </w:rPr>
        <w:t>ontrol group of Panc 0327 cells</w:t>
      </w:r>
      <w:r w:rsidR="00F714A4">
        <w:rPr>
          <w:rFonts w:ascii="Book Antiqua" w:hAnsi="Book Antiqua"/>
          <w:sz w:val="24"/>
          <w:szCs w:val="24"/>
        </w:rPr>
        <w:t>;</w:t>
      </w:r>
      <w:r w:rsidR="003E0C6B">
        <w:rPr>
          <w:rFonts w:ascii="Book Antiqua" w:hAnsi="Book Antiqua"/>
          <w:sz w:val="24"/>
          <w:szCs w:val="24"/>
        </w:rPr>
        <w:t xml:space="preserve"> </w:t>
      </w:r>
      <w:r w:rsidRPr="00543FE5">
        <w:rPr>
          <w:rFonts w:ascii="Book Antiqua" w:hAnsi="Book Antiqua"/>
          <w:sz w:val="24"/>
          <w:szCs w:val="24"/>
          <w:vertAlign w:val="superscript"/>
        </w:rPr>
        <w:t>g</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w:t>
      </w:r>
      <w:r w:rsidR="00224D5C" w:rsidRPr="00543FE5">
        <w:rPr>
          <w:rFonts w:ascii="Book Antiqua" w:hAnsi="Book Antiqua"/>
          <w:sz w:val="24"/>
          <w:szCs w:val="24"/>
        </w:rPr>
        <w:t>c</w:t>
      </w:r>
      <w:r w:rsidRPr="00543FE5">
        <w:rPr>
          <w:rFonts w:ascii="Book Antiqua" w:hAnsi="Book Antiqua"/>
          <w:sz w:val="24"/>
          <w:szCs w:val="24"/>
        </w:rPr>
        <w:t>ontrol group</w:t>
      </w:r>
      <w:r w:rsidR="00F714A4">
        <w:rPr>
          <w:rFonts w:ascii="Book Antiqua" w:hAnsi="Book Antiqua"/>
          <w:sz w:val="24"/>
          <w:szCs w:val="24"/>
        </w:rPr>
        <w:t>;</w:t>
      </w:r>
      <w:r w:rsidRPr="00543FE5">
        <w:rPr>
          <w:rFonts w:ascii="Book Antiqua" w:hAnsi="Book Antiqua"/>
          <w:sz w:val="24"/>
          <w:szCs w:val="24"/>
        </w:rPr>
        <w:t xml:space="preserve"> </w:t>
      </w:r>
      <w:r w:rsidRPr="00543FE5">
        <w:rPr>
          <w:rFonts w:ascii="Book Antiqua" w:hAnsi="Book Antiqua"/>
          <w:sz w:val="24"/>
          <w:szCs w:val="24"/>
          <w:vertAlign w:val="superscript"/>
        </w:rPr>
        <w:t>h</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w:t>
      </w:r>
      <w:r w:rsidR="00224D5C" w:rsidRPr="00543FE5">
        <w:rPr>
          <w:rFonts w:ascii="Book Antiqua" w:hAnsi="Book Antiqua"/>
          <w:sz w:val="24"/>
          <w:szCs w:val="24"/>
        </w:rPr>
        <w:t>c</w:t>
      </w:r>
      <w:r w:rsidRPr="00543FE5">
        <w:rPr>
          <w:rFonts w:ascii="Book Antiqua" w:hAnsi="Book Antiqua"/>
          <w:sz w:val="24"/>
          <w:szCs w:val="24"/>
        </w:rPr>
        <w:t>ontrol group;</w:t>
      </w:r>
      <w:r w:rsidRPr="00543FE5">
        <w:rPr>
          <w:rFonts w:ascii="Book Antiqua" w:hAnsi="Book Antiqua"/>
          <w:sz w:val="24"/>
          <w:szCs w:val="24"/>
          <w:vertAlign w:val="superscript"/>
        </w:rPr>
        <w:t xml:space="preserve"> i</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w:t>
      </w:r>
      <w:r w:rsidR="00224D5C" w:rsidRPr="00543FE5">
        <w:rPr>
          <w:rFonts w:ascii="Book Antiqua" w:hAnsi="Book Antiqua"/>
          <w:sz w:val="24"/>
          <w:szCs w:val="24"/>
        </w:rPr>
        <w:t>c</w:t>
      </w:r>
      <w:r w:rsidRPr="00543FE5">
        <w:rPr>
          <w:rFonts w:ascii="Book Antiqua" w:hAnsi="Book Antiqua"/>
          <w:sz w:val="24"/>
          <w:szCs w:val="24"/>
        </w:rPr>
        <w:t>ontrol group</w:t>
      </w:r>
      <w:r w:rsidR="00F714A4">
        <w:rPr>
          <w:rFonts w:ascii="Book Antiqua" w:hAnsi="Book Antiqua"/>
          <w:sz w:val="24"/>
          <w:szCs w:val="24"/>
        </w:rPr>
        <w:t>;</w:t>
      </w:r>
      <w:r w:rsidRPr="00543FE5">
        <w:rPr>
          <w:rFonts w:ascii="Book Antiqua" w:hAnsi="Book Antiqua"/>
          <w:sz w:val="24"/>
          <w:szCs w:val="24"/>
        </w:rPr>
        <w:t xml:space="preserve"> </w:t>
      </w:r>
      <w:r w:rsidRPr="00543FE5">
        <w:rPr>
          <w:rFonts w:ascii="Book Antiqua" w:hAnsi="Book Antiqua"/>
          <w:sz w:val="24"/>
          <w:szCs w:val="24"/>
          <w:vertAlign w:val="superscript"/>
        </w:rPr>
        <w:t>j</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w:t>
      </w:r>
      <w:r w:rsidR="00224D5C" w:rsidRPr="00543FE5">
        <w:rPr>
          <w:rFonts w:ascii="Book Antiqua" w:hAnsi="Book Antiqua"/>
          <w:sz w:val="24"/>
          <w:szCs w:val="24"/>
        </w:rPr>
        <w:t>c</w:t>
      </w:r>
      <w:r w:rsidRPr="00543FE5">
        <w:rPr>
          <w:rFonts w:ascii="Book Antiqua" w:hAnsi="Book Antiqua"/>
          <w:sz w:val="24"/>
          <w:szCs w:val="24"/>
        </w:rPr>
        <w:t>ontrol group;</w:t>
      </w:r>
      <w:r w:rsidRPr="00543FE5">
        <w:rPr>
          <w:rFonts w:ascii="Book Antiqua" w:hAnsi="Book Antiqua"/>
          <w:sz w:val="24"/>
          <w:szCs w:val="24"/>
          <w:vertAlign w:val="superscript"/>
        </w:rPr>
        <w:t xml:space="preserve"> k</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WT group</w:t>
      </w:r>
      <w:r w:rsidR="00F714A4">
        <w:rPr>
          <w:rFonts w:ascii="Book Antiqua" w:hAnsi="Book Antiqua"/>
          <w:sz w:val="24"/>
          <w:szCs w:val="24"/>
        </w:rPr>
        <w:t>;</w:t>
      </w:r>
      <w:r w:rsidRPr="00543FE5">
        <w:rPr>
          <w:rFonts w:ascii="Book Antiqua" w:hAnsi="Book Antiqua"/>
          <w:sz w:val="24"/>
          <w:szCs w:val="24"/>
        </w:rPr>
        <w:t xml:space="preserve"> </w:t>
      </w:r>
      <w:r w:rsidRPr="00543FE5">
        <w:rPr>
          <w:rFonts w:ascii="Book Antiqua" w:hAnsi="Book Antiqua"/>
          <w:sz w:val="24"/>
          <w:szCs w:val="24"/>
          <w:vertAlign w:val="superscript"/>
        </w:rPr>
        <w:t>l</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WT group;</w:t>
      </w:r>
      <w:r w:rsidRPr="00543FE5">
        <w:rPr>
          <w:rFonts w:ascii="Book Antiqua" w:hAnsi="Book Antiqua"/>
          <w:sz w:val="24"/>
          <w:szCs w:val="24"/>
          <w:vertAlign w:val="superscript"/>
        </w:rPr>
        <w:t xml:space="preserve"> m</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WT group</w:t>
      </w:r>
      <w:r w:rsidR="00F714A4">
        <w:rPr>
          <w:rFonts w:ascii="Book Antiqua" w:hAnsi="Book Antiqua"/>
          <w:sz w:val="24"/>
          <w:szCs w:val="24"/>
        </w:rPr>
        <w:t>;</w:t>
      </w:r>
      <w:r w:rsidRPr="00543FE5">
        <w:rPr>
          <w:rFonts w:ascii="Book Antiqua" w:hAnsi="Book Antiqua"/>
          <w:sz w:val="24"/>
          <w:szCs w:val="24"/>
        </w:rPr>
        <w:t xml:space="preserve"> </w:t>
      </w:r>
      <w:r w:rsidRPr="00543FE5">
        <w:rPr>
          <w:rFonts w:ascii="Book Antiqua" w:hAnsi="Book Antiqua"/>
          <w:sz w:val="24"/>
          <w:szCs w:val="24"/>
          <w:vertAlign w:val="superscript"/>
        </w:rPr>
        <w:t>n</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WT group.</w:t>
      </w:r>
      <w:r w:rsidR="00041081">
        <w:rPr>
          <w:rFonts w:ascii="Book Antiqua" w:hAnsi="Book Antiqua"/>
          <w:sz w:val="24"/>
          <w:szCs w:val="24"/>
        </w:rPr>
        <w:t xml:space="preserve"> </w:t>
      </w:r>
      <w:r w:rsidR="00041081" w:rsidRPr="00543FE5">
        <w:rPr>
          <w:rFonts w:ascii="Book Antiqua" w:hAnsi="Book Antiqua"/>
          <w:sz w:val="24"/>
          <w:szCs w:val="24"/>
        </w:rPr>
        <w:t>IGF2BP1</w:t>
      </w:r>
      <w:r w:rsidR="00041081">
        <w:rPr>
          <w:rFonts w:ascii="Book Antiqua" w:hAnsi="Book Antiqua"/>
          <w:sz w:val="24"/>
          <w:szCs w:val="24"/>
        </w:rPr>
        <w:t xml:space="preserve">: </w:t>
      </w:r>
      <w:r w:rsidR="00041081" w:rsidRPr="00543FE5">
        <w:rPr>
          <w:rFonts w:ascii="Book Antiqua" w:hAnsi="Book Antiqua"/>
          <w:sz w:val="24"/>
          <w:szCs w:val="24"/>
        </w:rPr>
        <w:t>Insulin-like growth factor 2 mRNA-binding protein 1</w:t>
      </w:r>
      <w:r w:rsidR="00041081">
        <w:rPr>
          <w:rFonts w:ascii="Book Antiqua" w:hAnsi="Book Antiqua"/>
          <w:sz w:val="24"/>
          <w:szCs w:val="24"/>
        </w:rPr>
        <w:t>;</w:t>
      </w:r>
      <w:r w:rsidR="00473462">
        <w:rPr>
          <w:rFonts w:ascii="Book Antiqua" w:hAnsi="Book Antiqua"/>
          <w:sz w:val="24"/>
          <w:szCs w:val="24"/>
        </w:rPr>
        <w:t xml:space="preserve"> </w:t>
      </w:r>
      <w:r w:rsidR="00473462" w:rsidRPr="00543FE5">
        <w:rPr>
          <w:rFonts w:ascii="Book Antiqua" w:hAnsi="Book Antiqua"/>
          <w:sz w:val="24"/>
          <w:szCs w:val="24"/>
        </w:rPr>
        <w:t>3</w:t>
      </w:r>
      <w:r w:rsidR="00473462">
        <w:rPr>
          <w:rFonts w:ascii="Book Antiqua" w:hAnsi="Book Antiqua"/>
          <w:sz w:val="24"/>
          <w:szCs w:val="24"/>
        </w:rPr>
        <w:t>’</w:t>
      </w:r>
      <w:r w:rsidR="00473462" w:rsidRPr="00543FE5">
        <w:rPr>
          <w:rFonts w:ascii="Book Antiqua" w:hAnsi="Book Antiqua"/>
          <w:sz w:val="24"/>
          <w:szCs w:val="24"/>
        </w:rPr>
        <w:t>-UTR</w:t>
      </w:r>
      <w:r w:rsidR="00473462">
        <w:rPr>
          <w:rFonts w:ascii="Book Antiqua" w:hAnsi="Book Antiqua"/>
          <w:sz w:val="24"/>
          <w:szCs w:val="24"/>
        </w:rPr>
        <w:t>:</w:t>
      </w:r>
      <w:r w:rsidR="00473462" w:rsidRPr="00543FE5">
        <w:rPr>
          <w:rFonts w:ascii="Book Antiqua" w:hAnsi="Book Antiqua"/>
          <w:sz w:val="24"/>
          <w:szCs w:val="24"/>
        </w:rPr>
        <w:t xml:space="preserve"> 3’</w:t>
      </w:r>
      <w:r w:rsidR="00F714A4">
        <w:rPr>
          <w:rFonts w:ascii="Book Antiqua" w:hAnsi="Book Antiqua"/>
          <w:sz w:val="24"/>
          <w:szCs w:val="24"/>
        </w:rPr>
        <w:t>-</w:t>
      </w:r>
      <w:bookmarkStart w:id="139" w:name="_GoBack"/>
      <w:bookmarkEnd w:id="139"/>
      <w:r w:rsidR="00473462" w:rsidRPr="00543FE5">
        <w:rPr>
          <w:rFonts w:ascii="Book Antiqua" w:hAnsi="Book Antiqua"/>
          <w:sz w:val="24"/>
          <w:szCs w:val="24"/>
        </w:rPr>
        <w:t>untranslated region</w:t>
      </w:r>
      <w:r w:rsidR="00FD458A">
        <w:rPr>
          <w:rFonts w:ascii="Book Antiqua" w:hAnsi="Book Antiqua"/>
          <w:sz w:val="24"/>
          <w:szCs w:val="24"/>
        </w:rPr>
        <w:t xml:space="preserve">; Wt: Wild-type; </w:t>
      </w:r>
      <w:r w:rsidR="00C826D1">
        <w:rPr>
          <w:rFonts w:ascii="Book Antiqua" w:hAnsi="Book Antiqua"/>
          <w:sz w:val="24"/>
          <w:szCs w:val="24"/>
        </w:rPr>
        <w:t xml:space="preserve">Mut: </w:t>
      </w:r>
      <w:r w:rsidR="00C826D1" w:rsidRPr="00543FE5">
        <w:rPr>
          <w:rFonts w:ascii="Book Antiqua" w:hAnsi="Book Antiqua"/>
          <w:sz w:val="24"/>
          <w:szCs w:val="24"/>
        </w:rPr>
        <w:t>Mutated</w:t>
      </w:r>
      <w:r w:rsidR="00FD458A">
        <w:rPr>
          <w:rFonts w:ascii="Book Antiqua" w:hAnsi="Book Antiqua"/>
          <w:sz w:val="24"/>
          <w:szCs w:val="24"/>
        </w:rPr>
        <w:t>.</w:t>
      </w:r>
    </w:p>
    <w:p w14:paraId="5E1DEBAE" w14:textId="5BFD4C4B" w:rsidR="00736333" w:rsidRDefault="00736333">
      <w:pPr>
        <w:widowControl/>
        <w:jc w:val="left"/>
        <w:rPr>
          <w:rFonts w:ascii="Book Antiqua" w:hAnsi="Book Antiqua"/>
          <w:b/>
          <w:sz w:val="24"/>
          <w:szCs w:val="24"/>
        </w:rPr>
      </w:pPr>
      <w:r>
        <w:rPr>
          <w:rFonts w:ascii="Book Antiqua" w:hAnsi="Book Antiqua"/>
          <w:b/>
          <w:sz w:val="24"/>
          <w:szCs w:val="24"/>
        </w:rPr>
        <w:br w:type="page"/>
      </w:r>
    </w:p>
    <w:p w14:paraId="74A5B2D4" w14:textId="76A60ED3" w:rsidR="00736333" w:rsidRDefault="008955FF" w:rsidP="00543FE5">
      <w:pPr>
        <w:widowControl/>
        <w:adjustRightInd w:val="0"/>
        <w:snapToGrid w:val="0"/>
        <w:spacing w:line="360" w:lineRule="auto"/>
        <w:rPr>
          <w:rFonts w:ascii="Book Antiqua" w:hAnsi="Book Antiqua"/>
          <w:b/>
          <w:sz w:val="24"/>
          <w:szCs w:val="24"/>
        </w:rPr>
      </w:pPr>
      <w:r w:rsidRPr="008955FF">
        <w:rPr>
          <w:noProof/>
        </w:rPr>
        <w:lastRenderedPageBreak/>
        <w:drawing>
          <wp:inline distT="0" distB="0" distL="0" distR="0" wp14:anchorId="5B93AD10" wp14:editId="61F0D479">
            <wp:extent cx="6188710" cy="496252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4962525"/>
                    </a:xfrm>
                    <a:prstGeom prst="rect">
                      <a:avLst/>
                    </a:prstGeom>
                  </pic:spPr>
                </pic:pic>
              </a:graphicData>
            </a:graphic>
          </wp:inline>
        </w:drawing>
      </w:r>
    </w:p>
    <w:p w14:paraId="5AD2F00A" w14:textId="6ED94044" w:rsidR="00736333" w:rsidRPr="00A52721" w:rsidRDefault="00736333" w:rsidP="00543FE5">
      <w:pPr>
        <w:widowControl/>
        <w:adjustRightInd w:val="0"/>
        <w:snapToGrid w:val="0"/>
        <w:spacing w:line="360" w:lineRule="auto"/>
        <w:rPr>
          <w:rFonts w:ascii="Book Antiqua" w:hAnsi="Book Antiqua"/>
          <w:sz w:val="24"/>
          <w:szCs w:val="24"/>
        </w:rPr>
      </w:pPr>
      <w:r w:rsidRPr="00543FE5">
        <w:rPr>
          <w:rFonts w:ascii="Book Antiqua" w:hAnsi="Book Antiqua"/>
          <w:b/>
          <w:sz w:val="24"/>
          <w:szCs w:val="24"/>
        </w:rPr>
        <w:t xml:space="preserve">Figure 6 </w:t>
      </w:r>
      <w:r w:rsidR="00A67B04">
        <w:rPr>
          <w:rFonts w:ascii="Book Antiqua" w:hAnsi="Book Antiqua"/>
          <w:b/>
          <w:sz w:val="24"/>
          <w:szCs w:val="24"/>
        </w:rPr>
        <w:t>M</w:t>
      </w:r>
      <w:r w:rsidR="00A67B04" w:rsidRPr="00543FE5">
        <w:rPr>
          <w:rFonts w:ascii="Book Antiqua" w:hAnsi="Book Antiqua"/>
          <w:b/>
          <w:sz w:val="24"/>
          <w:szCs w:val="24"/>
        </w:rPr>
        <w:t>iR</w:t>
      </w:r>
      <w:r w:rsidRPr="00543FE5">
        <w:rPr>
          <w:rFonts w:ascii="Book Antiqua" w:hAnsi="Book Antiqua"/>
          <w:b/>
          <w:sz w:val="24"/>
          <w:szCs w:val="24"/>
        </w:rPr>
        <w:t xml:space="preserve">-494 reexpression partly </w:t>
      </w:r>
      <w:r w:rsidR="00A67B04" w:rsidRPr="00543FE5">
        <w:rPr>
          <w:rFonts w:ascii="Book Antiqua" w:hAnsi="Book Antiqua"/>
          <w:b/>
          <w:sz w:val="24"/>
          <w:szCs w:val="24"/>
        </w:rPr>
        <w:t>abrogate</w:t>
      </w:r>
      <w:r w:rsidR="00A67B04">
        <w:rPr>
          <w:rFonts w:ascii="Book Antiqua" w:hAnsi="Book Antiqua"/>
          <w:b/>
          <w:sz w:val="24"/>
          <w:szCs w:val="24"/>
        </w:rPr>
        <w:t>s</w:t>
      </w:r>
      <w:r w:rsidR="00A67B04" w:rsidRPr="00543FE5">
        <w:rPr>
          <w:rFonts w:ascii="Book Antiqua" w:hAnsi="Book Antiqua"/>
          <w:b/>
          <w:sz w:val="24"/>
          <w:szCs w:val="24"/>
        </w:rPr>
        <w:t xml:space="preserve"> </w:t>
      </w:r>
      <w:r w:rsidRPr="00543FE5">
        <w:rPr>
          <w:rFonts w:ascii="Book Antiqua" w:hAnsi="Book Antiqua"/>
          <w:b/>
          <w:sz w:val="24"/>
          <w:szCs w:val="24"/>
        </w:rPr>
        <w:t xml:space="preserve">the oncogenic effect of </w:t>
      </w:r>
      <w:r w:rsidR="00F579F3" w:rsidRPr="00F579F3">
        <w:rPr>
          <w:rFonts w:ascii="Book Antiqua" w:hAnsi="Book Antiqua"/>
          <w:b/>
          <w:sz w:val="24"/>
          <w:szCs w:val="24"/>
        </w:rPr>
        <w:t>insulin-like growth factor 2 mRNA-binding protein 1</w:t>
      </w:r>
      <w:r w:rsidRPr="00543FE5">
        <w:rPr>
          <w:rFonts w:ascii="Book Antiqua" w:hAnsi="Book Antiqua"/>
          <w:b/>
          <w:sz w:val="24"/>
          <w:szCs w:val="24"/>
        </w:rPr>
        <w:t xml:space="preserve"> in pancreatic cancer.</w:t>
      </w:r>
      <w:r w:rsidRPr="00543FE5">
        <w:rPr>
          <w:rFonts w:ascii="Book Antiqua" w:hAnsi="Book Antiqua"/>
          <w:sz w:val="24"/>
          <w:szCs w:val="24"/>
        </w:rPr>
        <w:t xml:space="preserve"> A</w:t>
      </w:r>
      <w:r w:rsidR="003E0C6B">
        <w:rPr>
          <w:rFonts w:ascii="Book Antiqua" w:hAnsi="Book Antiqua"/>
          <w:sz w:val="24"/>
          <w:szCs w:val="24"/>
        </w:rPr>
        <w:t>:</w:t>
      </w:r>
      <w:r w:rsidRPr="00543FE5">
        <w:rPr>
          <w:rFonts w:ascii="Book Antiqua" w:hAnsi="Book Antiqua"/>
          <w:b/>
          <w:sz w:val="24"/>
          <w:szCs w:val="24"/>
        </w:rPr>
        <w:t xml:space="preserve"> </w:t>
      </w:r>
      <w:r w:rsidRPr="00543FE5">
        <w:rPr>
          <w:rFonts w:ascii="Book Antiqua" w:hAnsi="Book Antiqua"/>
          <w:sz w:val="24"/>
          <w:szCs w:val="24"/>
        </w:rPr>
        <w:t xml:space="preserve">Enhanced cell viability of Mia PaCa-2 cells due to </w:t>
      </w:r>
      <w:r w:rsidR="00F579F3" w:rsidRPr="00543FE5">
        <w:rPr>
          <w:rFonts w:ascii="Book Antiqua" w:hAnsi="Book Antiqua"/>
          <w:sz w:val="24"/>
          <w:szCs w:val="24"/>
        </w:rPr>
        <w:t>insulin-like growth factor 2 mRNA-binding protein 1</w:t>
      </w:r>
      <w:r w:rsidR="00F579F3">
        <w:rPr>
          <w:rFonts w:ascii="Book Antiqua" w:hAnsi="Book Antiqua"/>
          <w:sz w:val="24"/>
          <w:szCs w:val="24"/>
        </w:rPr>
        <w:t xml:space="preserve"> (</w:t>
      </w:r>
      <w:r w:rsidRPr="00543FE5">
        <w:rPr>
          <w:rFonts w:ascii="Book Antiqua" w:hAnsi="Book Antiqua"/>
          <w:sz w:val="24"/>
          <w:szCs w:val="24"/>
        </w:rPr>
        <w:t>IGF2BP1</w:t>
      </w:r>
      <w:r w:rsidR="00F579F3">
        <w:rPr>
          <w:rFonts w:ascii="Book Antiqua" w:hAnsi="Book Antiqua"/>
          <w:sz w:val="24"/>
          <w:szCs w:val="24"/>
        </w:rPr>
        <w:t>)</w:t>
      </w:r>
      <w:r w:rsidRPr="00543FE5">
        <w:rPr>
          <w:rFonts w:ascii="Book Antiqua" w:hAnsi="Book Antiqua"/>
          <w:sz w:val="24"/>
          <w:szCs w:val="24"/>
        </w:rPr>
        <w:t xml:space="preserve"> overexpression was partly reduced following the reexpression of miR-494, which was detected by CCK-8 assays</w:t>
      </w:r>
      <w:r w:rsidR="003E0C6B">
        <w:rPr>
          <w:rFonts w:ascii="Book Antiqua" w:hAnsi="Book Antiqua"/>
          <w:sz w:val="24"/>
          <w:szCs w:val="24"/>
        </w:rPr>
        <w:t>;</w:t>
      </w:r>
      <w:r w:rsidRPr="00543FE5">
        <w:rPr>
          <w:rFonts w:ascii="Book Antiqua" w:hAnsi="Book Antiqua"/>
          <w:sz w:val="24"/>
          <w:szCs w:val="24"/>
        </w:rPr>
        <w:t xml:space="preserve"> B</w:t>
      </w:r>
      <w:r w:rsidR="003E0C6B">
        <w:rPr>
          <w:rFonts w:ascii="Book Antiqua" w:hAnsi="Book Antiqua" w:hint="eastAsia"/>
          <w:sz w:val="24"/>
          <w:szCs w:val="24"/>
        </w:rPr>
        <w:t>:</w:t>
      </w:r>
      <w:r w:rsidRPr="00543FE5">
        <w:rPr>
          <w:rFonts w:ascii="Book Antiqua" w:hAnsi="Book Antiqua"/>
          <w:sz w:val="24"/>
          <w:szCs w:val="24"/>
        </w:rPr>
        <w:t xml:space="preserve"> Cell apoptosis was analyzed by flow cytometry when IGF2BP1-overexpressing Mia PaCa-2 cells were cotransfected with miR-494 mimics or their corresponding controls</w:t>
      </w:r>
      <w:r w:rsidR="003E0C6B">
        <w:rPr>
          <w:rFonts w:ascii="Book Antiqua" w:hAnsi="Book Antiqua"/>
          <w:sz w:val="24"/>
          <w:szCs w:val="24"/>
        </w:rPr>
        <w:t>;</w:t>
      </w:r>
      <w:r w:rsidRPr="00543FE5">
        <w:rPr>
          <w:rFonts w:ascii="Book Antiqua" w:hAnsi="Book Antiqua"/>
          <w:sz w:val="24"/>
          <w:szCs w:val="24"/>
        </w:rPr>
        <w:t xml:space="preserve"> C</w:t>
      </w:r>
      <w:r w:rsidR="003E0C6B">
        <w:rPr>
          <w:rFonts w:ascii="Book Antiqua" w:hAnsi="Book Antiqua"/>
          <w:sz w:val="24"/>
          <w:szCs w:val="24"/>
        </w:rPr>
        <w:t>:</w:t>
      </w:r>
      <w:r w:rsidRPr="00543FE5">
        <w:rPr>
          <w:rFonts w:ascii="Book Antiqua" w:hAnsi="Book Antiqua"/>
          <w:b/>
          <w:sz w:val="24"/>
          <w:szCs w:val="24"/>
        </w:rPr>
        <w:t xml:space="preserve"> </w:t>
      </w:r>
      <w:r w:rsidRPr="00543FE5">
        <w:rPr>
          <w:rFonts w:ascii="Book Antiqua" w:hAnsi="Book Antiqua"/>
          <w:sz w:val="24"/>
          <w:szCs w:val="24"/>
        </w:rPr>
        <w:t>The cell cycle was analyzed by flow cytometry when IGF2BP1-overexpressing Mia PaCa-2 cells were co-transfected with miR-494 mimics or control</w:t>
      </w:r>
      <w:r w:rsidR="003E0C6B">
        <w:rPr>
          <w:rFonts w:ascii="Book Antiqua" w:hAnsi="Book Antiqua"/>
          <w:sz w:val="24"/>
          <w:szCs w:val="24"/>
        </w:rPr>
        <w:t>;</w:t>
      </w:r>
      <w:r w:rsidRPr="00543FE5">
        <w:rPr>
          <w:rFonts w:ascii="Book Antiqua" w:hAnsi="Book Antiqua"/>
          <w:sz w:val="24"/>
          <w:szCs w:val="24"/>
        </w:rPr>
        <w:t xml:space="preserve"> D</w:t>
      </w:r>
      <w:r w:rsidR="003E0C6B">
        <w:rPr>
          <w:rFonts w:ascii="Book Antiqua" w:hAnsi="Book Antiqua"/>
          <w:sz w:val="24"/>
          <w:szCs w:val="24"/>
        </w:rPr>
        <w:t>:</w:t>
      </w:r>
      <w:r w:rsidRPr="00543FE5">
        <w:rPr>
          <w:rFonts w:ascii="Book Antiqua" w:hAnsi="Book Antiqua"/>
          <w:sz w:val="24"/>
          <w:szCs w:val="24"/>
        </w:rPr>
        <w:t xml:space="preserve"> Western </w:t>
      </w:r>
      <w:r w:rsidR="00A67B04" w:rsidRPr="00543FE5">
        <w:rPr>
          <w:rFonts w:ascii="Book Antiqua" w:hAnsi="Book Antiqua"/>
          <w:sz w:val="24"/>
          <w:szCs w:val="24"/>
        </w:rPr>
        <w:t>blot</w:t>
      </w:r>
      <w:r w:rsidR="00A67B04">
        <w:rPr>
          <w:rFonts w:ascii="Book Antiqua" w:hAnsi="Book Antiqua"/>
          <w:sz w:val="24"/>
          <w:szCs w:val="24"/>
        </w:rPr>
        <w:t xml:space="preserve"> analysis </w:t>
      </w:r>
      <w:r w:rsidRPr="00543FE5">
        <w:rPr>
          <w:rFonts w:ascii="Book Antiqua" w:hAnsi="Book Antiqua"/>
          <w:sz w:val="24"/>
          <w:szCs w:val="24"/>
        </w:rPr>
        <w:t>of AKT and p-AKT</w:t>
      </w:r>
      <w:r w:rsidR="003E0C6B">
        <w:rPr>
          <w:rFonts w:ascii="Book Antiqua" w:hAnsi="Book Antiqua"/>
          <w:sz w:val="24"/>
          <w:szCs w:val="24"/>
        </w:rPr>
        <w:t xml:space="preserve"> </w:t>
      </w:r>
      <w:r w:rsidRPr="00543FE5">
        <w:rPr>
          <w:rFonts w:ascii="Book Antiqua" w:hAnsi="Book Antiqua"/>
          <w:sz w:val="24"/>
          <w:szCs w:val="24"/>
        </w:rPr>
        <w:t>(Ser473) expression in the indicated cells and their corresponding control group</w:t>
      </w:r>
      <w:r w:rsidR="003E0C6B">
        <w:rPr>
          <w:rFonts w:ascii="Book Antiqua" w:hAnsi="Book Antiqua"/>
          <w:sz w:val="24"/>
          <w:szCs w:val="24"/>
        </w:rPr>
        <w:t>;</w:t>
      </w:r>
      <w:r w:rsidRPr="00543FE5">
        <w:rPr>
          <w:rFonts w:ascii="Book Antiqua" w:hAnsi="Book Antiqua"/>
          <w:sz w:val="24"/>
          <w:szCs w:val="24"/>
        </w:rPr>
        <w:t xml:space="preserve"> E</w:t>
      </w:r>
      <w:r w:rsidR="003E0C6B">
        <w:rPr>
          <w:rFonts w:ascii="Book Antiqua" w:hAnsi="Book Antiqua"/>
          <w:sz w:val="24"/>
          <w:szCs w:val="24"/>
        </w:rPr>
        <w:t>:</w:t>
      </w:r>
      <w:r w:rsidRPr="00543FE5">
        <w:rPr>
          <w:rFonts w:ascii="Book Antiqua" w:hAnsi="Book Antiqua"/>
          <w:b/>
          <w:sz w:val="24"/>
          <w:szCs w:val="24"/>
        </w:rPr>
        <w:t xml:space="preserve"> </w:t>
      </w:r>
      <w:r w:rsidRPr="00543FE5">
        <w:rPr>
          <w:rFonts w:ascii="Book Antiqua" w:hAnsi="Book Antiqua"/>
          <w:sz w:val="24"/>
          <w:szCs w:val="24"/>
        </w:rPr>
        <w:t>Correlations between the expression of miR-494 and IGF2BP1 in 30 pancreatic cancer specimens were determined by Pearson's correlation analysis</w:t>
      </w:r>
      <w:r w:rsidR="003E0C6B">
        <w:rPr>
          <w:rFonts w:ascii="Book Antiqua" w:hAnsi="Book Antiqua"/>
          <w:sz w:val="24"/>
          <w:szCs w:val="24"/>
        </w:rPr>
        <w:t>;</w:t>
      </w:r>
      <w:r w:rsidRPr="00543FE5">
        <w:rPr>
          <w:rFonts w:ascii="Book Antiqua" w:hAnsi="Book Antiqua"/>
          <w:sz w:val="24"/>
          <w:szCs w:val="24"/>
        </w:rPr>
        <w:t xml:space="preserve"> F</w:t>
      </w:r>
      <w:r w:rsidR="003E0C6B">
        <w:rPr>
          <w:rFonts w:ascii="Book Antiqua" w:hAnsi="Book Antiqua" w:hint="eastAsia"/>
          <w:sz w:val="24"/>
          <w:szCs w:val="24"/>
        </w:rPr>
        <w:t>:</w:t>
      </w:r>
      <w:r w:rsidRPr="00543FE5">
        <w:rPr>
          <w:rFonts w:ascii="Book Antiqua" w:hAnsi="Book Antiqua"/>
          <w:sz w:val="24"/>
          <w:szCs w:val="24"/>
        </w:rPr>
        <w:t xml:space="preserve"> Kaplan-Meier analysis indicated that low miR-494 expression predicts a poorer overall survival rate than high miR-494 expression. All data </w:t>
      </w:r>
      <w:r w:rsidR="00A67B04">
        <w:rPr>
          <w:rFonts w:ascii="Book Antiqua" w:hAnsi="Book Antiqua"/>
          <w:sz w:val="24"/>
          <w:szCs w:val="24"/>
        </w:rPr>
        <w:t>are</w:t>
      </w:r>
      <w:r w:rsidR="00A67B04" w:rsidRPr="00543FE5">
        <w:rPr>
          <w:rFonts w:ascii="Book Antiqua" w:hAnsi="Book Antiqua"/>
          <w:sz w:val="24"/>
          <w:szCs w:val="24"/>
        </w:rPr>
        <w:t xml:space="preserve"> </w:t>
      </w:r>
      <w:r w:rsidRPr="00543FE5">
        <w:rPr>
          <w:rFonts w:ascii="Book Antiqua" w:hAnsi="Book Antiqua"/>
          <w:sz w:val="24"/>
          <w:szCs w:val="24"/>
        </w:rPr>
        <w:t xml:space="preserve">expressed as the mean ± </w:t>
      </w:r>
      <w:r w:rsidRPr="00543FE5">
        <w:rPr>
          <w:rFonts w:ascii="Book Antiqua" w:hAnsi="Book Antiqua"/>
          <w:sz w:val="24"/>
          <w:szCs w:val="24"/>
        </w:rPr>
        <w:lastRenderedPageBreak/>
        <w:t xml:space="preserve">standard deviation from three independent experiments at least and </w:t>
      </w:r>
      <w:r w:rsidRPr="00543FE5">
        <w:rPr>
          <w:rFonts w:ascii="Book Antiqua" w:hAnsi="Book Antiqua"/>
          <w:i/>
          <w:sz w:val="24"/>
          <w:szCs w:val="24"/>
        </w:rPr>
        <w:t>P</w:t>
      </w:r>
      <w:r w:rsidRPr="00543FE5">
        <w:rPr>
          <w:rFonts w:ascii="Book Antiqua" w:hAnsi="Book Antiqua"/>
          <w:sz w:val="24"/>
          <w:szCs w:val="24"/>
        </w:rPr>
        <w:t xml:space="preserve"> &lt; 0.05 was considered statistically significant.</w:t>
      </w:r>
      <w:r w:rsidRPr="00543FE5">
        <w:rPr>
          <w:rFonts w:ascii="Book Antiqua" w:hAnsi="Book Antiqua"/>
          <w:sz w:val="24"/>
          <w:szCs w:val="24"/>
          <w:vertAlign w:val="superscript"/>
        </w:rPr>
        <w:t xml:space="preserve"> a</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IGF2BP1-OE</w:t>
      </w:r>
      <w:r w:rsidR="00F579F3">
        <w:rPr>
          <w:rFonts w:ascii="Book Antiqua" w:hAnsi="Book Antiqua"/>
          <w:sz w:val="24"/>
          <w:szCs w:val="24"/>
        </w:rPr>
        <w:t xml:space="preserve"> </w:t>
      </w:r>
      <w:r w:rsidRPr="00543FE5">
        <w:rPr>
          <w:rFonts w:ascii="Book Antiqua" w:hAnsi="Book Antiqua"/>
          <w:sz w:val="24"/>
          <w:szCs w:val="24"/>
        </w:rPr>
        <w:t>+</w:t>
      </w:r>
      <w:r w:rsidR="00F579F3">
        <w:rPr>
          <w:rFonts w:ascii="Book Antiqua" w:hAnsi="Book Antiqua"/>
          <w:sz w:val="24"/>
          <w:szCs w:val="24"/>
        </w:rPr>
        <w:t xml:space="preserve"> </w:t>
      </w:r>
      <w:r w:rsidRPr="00543FE5">
        <w:rPr>
          <w:rFonts w:ascii="Book Antiqua" w:hAnsi="Book Antiqua"/>
          <w:sz w:val="24"/>
          <w:szCs w:val="24"/>
        </w:rPr>
        <w:t>miR-494 group at day 3</w:t>
      </w:r>
      <w:r w:rsidR="00A67B04">
        <w:rPr>
          <w:rFonts w:ascii="Book Antiqua" w:hAnsi="Book Antiqua"/>
          <w:sz w:val="24"/>
          <w:szCs w:val="24"/>
        </w:rPr>
        <w:t>;</w:t>
      </w:r>
      <w:r w:rsidR="00A67B04" w:rsidRPr="00543FE5">
        <w:rPr>
          <w:rFonts w:ascii="Book Antiqua" w:hAnsi="Book Antiqua"/>
          <w:sz w:val="24"/>
          <w:szCs w:val="24"/>
        </w:rPr>
        <w:t xml:space="preserve"> </w:t>
      </w:r>
      <w:r w:rsidRPr="00543FE5">
        <w:rPr>
          <w:rFonts w:ascii="Book Antiqua" w:hAnsi="Book Antiqua"/>
          <w:sz w:val="24"/>
          <w:szCs w:val="24"/>
          <w:vertAlign w:val="superscript"/>
        </w:rPr>
        <w:t>b</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IGF2BP1-OE</w:t>
      </w:r>
      <w:r w:rsidR="003E0C6B">
        <w:rPr>
          <w:rFonts w:ascii="Book Antiqua" w:hAnsi="Book Antiqua"/>
          <w:sz w:val="24"/>
          <w:szCs w:val="24"/>
        </w:rPr>
        <w:t xml:space="preserve"> </w:t>
      </w:r>
      <w:r w:rsidRPr="00543FE5">
        <w:rPr>
          <w:rFonts w:ascii="Book Antiqua" w:hAnsi="Book Antiqua"/>
          <w:sz w:val="24"/>
          <w:szCs w:val="24"/>
        </w:rPr>
        <w:t>+</w:t>
      </w:r>
      <w:r w:rsidR="003E0C6B">
        <w:rPr>
          <w:rFonts w:ascii="Book Antiqua" w:hAnsi="Book Antiqua"/>
          <w:sz w:val="24"/>
          <w:szCs w:val="24"/>
        </w:rPr>
        <w:t xml:space="preserve"> </w:t>
      </w:r>
      <w:r w:rsidRPr="00543FE5">
        <w:rPr>
          <w:rFonts w:ascii="Book Antiqua" w:hAnsi="Book Antiqua"/>
          <w:sz w:val="24"/>
          <w:szCs w:val="24"/>
        </w:rPr>
        <w:t>miR-494 group at day 4</w:t>
      </w:r>
      <w:r w:rsidR="00A67B04">
        <w:rPr>
          <w:rFonts w:ascii="Book Antiqua" w:hAnsi="Book Antiqua"/>
          <w:sz w:val="24"/>
          <w:szCs w:val="24"/>
        </w:rPr>
        <w:t>;</w:t>
      </w:r>
      <w:r w:rsidR="00A67B04" w:rsidRPr="00543FE5">
        <w:rPr>
          <w:rFonts w:ascii="Book Antiqua" w:hAnsi="Book Antiqua"/>
          <w:sz w:val="24"/>
          <w:szCs w:val="24"/>
          <w:vertAlign w:val="superscript"/>
        </w:rPr>
        <w:t xml:space="preserve"> </w:t>
      </w:r>
      <w:r w:rsidRPr="00543FE5">
        <w:rPr>
          <w:rFonts w:ascii="Book Antiqua" w:hAnsi="Book Antiqua"/>
          <w:sz w:val="24"/>
          <w:szCs w:val="24"/>
          <w:vertAlign w:val="superscript"/>
        </w:rPr>
        <w:t>c</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IGF2BP1-OE</w:t>
      </w:r>
      <w:r w:rsidR="003E0C6B">
        <w:rPr>
          <w:rFonts w:ascii="Book Antiqua" w:hAnsi="Book Antiqua"/>
          <w:sz w:val="24"/>
          <w:szCs w:val="24"/>
        </w:rPr>
        <w:t xml:space="preserve"> </w:t>
      </w:r>
      <w:r w:rsidRPr="00543FE5">
        <w:rPr>
          <w:rFonts w:ascii="Book Antiqua" w:hAnsi="Book Antiqua"/>
          <w:sz w:val="24"/>
          <w:szCs w:val="24"/>
        </w:rPr>
        <w:t>+</w:t>
      </w:r>
      <w:r w:rsidR="003E0C6B">
        <w:rPr>
          <w:rFonts w:ascii="Book Antiqua" w:hAnsi="Book Antiqua"/>
          <w:sz w:val="24"/>
          <w:szCs w:val="24"/>
        </w:rPr>
        <w:t xml:space="preserve"> </w:t>
      </w:r>
      <w:r w:rsidRPr="00543FE5">
        <w:rPr>
          <w:rFonts w:ascii="Book Antiqua" w:hAnsi="Book Antiqua"/>
          <w:sz w:val="24"/>
          <w:szCs w:val="24"/>
        </w:rPr>
        <w:t xml:space="preserve">miR-494 group at day 5; </w:t>
      </w:r>
      <w:r w:rsidRPr="00543FE5">
        <w:rPr>
          <w:rFonts w:ascii="Book Antiqua" w:hAnsi="Book Antiqua"/>
          <w:sz w:val="24"/>
          <w:szCs w:val="24"/>
          <w:vertAlign w:val="superscript"/>
        </w:rPr>
        <w:t>d</w:t>
      </w:r>
      <w:r w:rsidRPr="00543FE5">
        <w:rPr>
          <w:rFonts w:ascii="Book Antiqua" w:hAnsi="Book Antiqua"/>
          <w:i/>
          <w:sz w:val="24"/>
          <w:szCs w:val="24"/>
        </w:rPr>
        <w:t>P</w:t>
      </w:r>
      <w:r w:rsidRPr="00543FE5">
        <w:rPr>
          <w:rFonts w:ascii="Book Antiqua" w:hAnsi="Book Antiqua"/>
          <w:sz w:val="24"/>
          <w:szCs w:val="24"/>
        </w:rPr>
        <w:t xml:space="preserve"> &lt; 0.01 </w:t>
      </w:r>
      <w:r w:rsidRPr="00543FE5">
        <w:rPr>
          <w:rFonts w:ascii="Book Antiqua" w:hAnsi="Book Antiqua"/>
          <w:i/>
          <w:sz w:val="24"/>
          <w:szCs w:val="24"/>
        </w:rPr>
        <w:t>vs</w:t>
      </w:r>
      <w:r w:rsidRPr="00543FE5">
        <w:rPr>
          <w:rFonts w:ascii="Book Antiqua" w:hAnsi="Book Antiqua"/>
          <w:sz w:val="24"/>
          <w:szCs w:val="24"/>
        </w:rPr>
        <w:t xml:space="preserve"> IGF2BP1-OE</w:t>
      </w:r>
      <w:r w:rsidR="00F579F3">
        <w:rPr>
          <w:rFonts w:ascii="Book Antiqua" w:hAnsi="Book Antiqua"/>
          <w:sz w:val="24"/>
          <w:szCs w:val="24"/>
        </w:rPr>
        <w:t xml:space="preserve"> </w:t>
      </w:r>
      <w:r w:rsidRPr="00543FE5">
        <w:rPr>
          <w:rFonts w:ascii="Book Antiqua" w:hAnsi="Book Antiqua"/>
          <w:sz w:val="24"/>
          <w:szCs w:val="24"/>
        </w:rPr>
        <w:t>+</w:t>
      </w:r>
      <w:r w:rsidR="00F579F3">
        <w:rPr>
          <w:rFonts w:ascii="Book Antiqua" w:hAnsi="Book Antiqua"/>
          <w:sz w:val="24"/>
          <w:szCs w:val="24"/>
        </w:rPr>
        <w:t xml:space="preserve"> </w:t>
      </w:r>
      <w:r w:rsidRPr="00543FE5">
        <w:rPr>
          <w:rFonts w:ascii="Book Antiqua" w:hAnsi="Book Antiqua"/>
          <w:sz w:val="24"/>
          <w:szCs w:val="24"/>
        </w:rPr>
        <w:t>miR-494 group;</w:t>
      </w:r>
      <w:r w:rsidRPr="00543FE5">
        <w:rPr>
          <w:rFonts w:ascii="Book Antiqua" w:hAnsi="Book Antiqua"/>
          <w:sz w:val="24"/>
          <w:szCs w:val="24"/>
          <w:vertAlign w:val="superscript"/>
        </w:rPr>
        <w:t xml:space="preserve"> e</w:t>
      </w:r>
      <w:r w:rsidRPr="00543FE5">
        <w:rPr>
          <w:rFonts w:ascii="Book Antiqua" w:hAnsi="Book Antiqua"/>
          <w:i/>
          <w:sz w:val="24"/>
          <w:szCs w:val="24"/>
        </w:rPr>
        <w:t>P</w:t>
      </w:r>
      <w:r w:rsidRPr="00543FE5">
        <w:rPr>
          <w:rFonts w:ascii="Book Antiqua" w:hAnsi="Book Antiqua"/>
          <w:sz w:val="24"/>
          <w:szCs w:val="24"/>
        </w:rPr>
        <w:t xml:space="preserve"> &lt; 0.05 </w:t>
      </w:r>
      <w:r w:rsidRPr="00543FE5">
        <w:rPr>
          <w:rFonts w:ascii="Book Antiqua" w:hAnsi="Book Antiqua"/>
          <w:i/>
          <w:sz w:val="24"/>
          <w:szCs w:val="24"/>
        </w:rPr>
        <w:t>vs</w:t>
      </w:r>
      <w:r w:rsidRPr="00543FE5">
        <w:rPr>
          <w:rFonts w:ascii="Book Antiqua" w:hAnsi="Book Antiqua"/>
          <w:sz w:val="24"/>
          <w:szCs w:val="24"/>
        </w:rPr>
        <w:t xml:space="preserve"> IGF2BP1-OE</w:t>
      </w:r>
      <w:r w:rsidR="003E0C6B">
        <w:rPr>
          <w:rFonts w:ascii="Book Antiqua" w:hAnsi="Book Antiqua"/>
          <w:sz w:val="24"/>
          <w:szCs w:val="24"/>
        </w:rPr>
        <w:t xml:space="preserve"> </w:t>
      </w:r>
      <w:r w:rsidRPr="00543FE5">
        <w:rPr>
          <w:rFonts w:ascii="Book Antiqua" w:hAnsi="Book Antiqua"/>
          <w:sz w:val="24"/>
          <w:szCs w:val="24"/>
        </w:rPr>
        <w:t>+</w:t>
      </w:r>
      <w:r w:rsidR="003E0C6B">
        <w:rPr>
          <w:rFonts w:ascii="Book Antiqua" w:hAnsi="Book Antiqua"/>
          <w:sz w:val="24"/>
          <w:szCs w:val="24"/>
        </w:rPr>
        <w:t xml:space="preserve"> </w:t>
      </w:r>
      <w:r w:rsidRPr="00543FE5">
        <w:rPr>
          <w:rFonts w:ascii="Book Antiqua" w:hAnsi="Book Antiqua"/>
          <w:sz w:val="24"/>
          <w:szCs w:val="24"/>
        </w:rPr>
        <w:t>miR-494 group.</w:t>
      </w:r>
      <w:r w:rsidR="00041081">
        <w:rPr>
          <w:rFonts w:ascii="Book Antiqua" w:hAnsi="Book Antiqua"/>
          <w:sz w:val="24"/>
          <w:szCs w:val="24"/>
        </w:rPr>
        <w:t xml:space="preserve"> </w:t>
      </w:r>
      <w:r w:rsidR="00041081" w:rsidRPr="00543FE5">
        <w:rPr>
          <w:rFonts w:ascii="Book Antiqua" w:hAnsi="Book Antiqua"/>
          <w:sz w:val="24"/>
          <w:szCs w:val="24"/>
        </w:rPr>
        <w:t>IGF2BP1</w:t>
      </w:r>
      <w:r w:rsidR="00041081">
        <w:rPr>
          <w:rFonts w:ascii="Book Antiqua" w:hAnsi="Book Antiqua"/>
          <w:sz w:val="24"/>
          <w:szCs w:val="24"/>
        </w:rPr>
        <w:t xml:space="preserve">: </w:t>
      </w:r>
      <w:r w:rsidR="00041081" w:rsidRPr="00543FE5">
        <w:rPr>
          <w:rFonts w:ascii="Book Antiqua" w:hAnsi="Book Antiqua"/>
          <w:sz w:val="24"/>
          <w:szCs w:val="24"/>
        </w:rPr>
        <w:t>Insulin-like growth factor 2 mRNA-binding protein 1</w:t>
      </w:r>
      <w:r w:rsidR="00A52721">
        <w:rPr>
          <w:rFonts w:ascii="Book Antiqua" w:hAnsi="Book Antiqua"/>
          <w:sz w:val="24"/>
          <w:szCs w:val="24"/>
        </w:rPr>
        <w:t xml:space="preserve">; </w:t>
      </w:r>
      <w:r w:rsidR="00A52721" w:rsidRPr="00543FE5">
        <w:rPr>
          <w:rFonts w:ascii="Book Antiqua" w:hAnsi="Book Antiqua"/>
          <w:sz w:val="24"/>
          <w:szCs w:val="24"/>
        </w:rPr>
        <w:t>3</w:t>
      </w:r>
      <w:r w:rsidR="00A52721">
        <w:rPr>
          <w:rFonts w:ascii="Book Antiqua" w:hAnsi="Book Antiqua"/>
          <w:sz w:val="24"/>
          <w:szCs w:val="24"/>
        </w:rPr>
        <w:t>’</w:t>
      </w:r>
      <w:r w:rsidR="00642B0B">
        <w:rPr>
          <w:rFonts w:ascii="Book Antiqua" w:hAnsi="Book Antiqua"/>
          <w:sz w:val="24"/>
          <w:szCs w:val="24"/>
        </w:rPr>
        <w:t>-</w:t>
      </w:r>
      <w:r w:rsidR="00A52721" w:rsidRPr="00543FE5">
        <w:rPr>
          <w:rFonts w:ascii="Book Antiqua" w:hAnsi="Book Antiqua"/>
          <w:sz w:val="24"/>
          <w:szCs w:val="24"/>
        </w:rPr>
        <w:t>UTR</w:t>
      </w:r>
      <w:r w:rsidR="00A52721">
        <w:rPr>
          <w:rFonts w:ascii="Book Antiqua" w:hAnsi="Book Antiqua"/>
          <w:sz w:val="24"/>
          <w:szCs w:val="24"/>
        </w:rPr>
        <w:t>:</w:t>
      </w:r>
      <w:r w:rsidR="00A52721" w:rsidRPr="00543FE5">
        <w:rPr>
          <w:rFonts w:ascii="Book Antiqua" w:hAnsi="Book Antiqua"/>
          <w:sz w:val="24"/>
          <w:szCs w:val="24"/>
        </w:rPr>
        <w:t xml:space="preserve"> 3’</w:t>
      </w:r>
      <w:r w:rsidR="00642B0B">
        <w:rPr>
          <w:rFonts w:ascii="Book Antiqua" w:hAnsi="Book Antiqua"/>
          <w:sz w:val="24"/>
          <w:szCs w:val="24"/>
        </w:rPr>
        <w:t>-</w:t>
      </w:r>
      <w:r w:rsidR="00A52721" w:rsidRPr="00543FE5">
        <w:rPr>
          <w:rFonts w:ascii="Book Antiqua" w:hAnsi="Book Antiqua"/>
          <w:sz w:val="24"/>
          <w:szCs w:val="24"/>
        </w:rPr>
        <w:t>untranslated region</w:t>
      </w:r>
      <w:r w:rsidR="00FD458A">
        <w:rPr>
          <w:rFonts w:ascii="Book Antiqua" w:hAnsi="Book Antiqua"/>
          <w:sz w:val="24"/>
          <w:szCs w:val="24"/>
        </w:rPr>
        <w:t xml:space="preserve">; Wt: Wild-type; Mut: </w:t>
      </w:r>
      <w:r w:rsidR="00C826D1" w:rsidRPr="00543FE5">
        <w:rPr>
          <w:rFonts w:ascii="Book Antiqua" w:hAnsi="Book Antiqua"/>
          <w:sz w:val="24"/>
          <w:szCs w:val="24"/>
        </w:rPr>
        <w:t>Mutated</w:t>
      </w:r>
      <w:r w:rsidR="00FD458A">
        <w:rPr>
          <w:rFonts w:ascii="Book Antiqua" w:hAnsi="Book Antiqua"/>
          <w:sz w:val="24"/>
          <w:szCs w:val="24"/>
        </w:rPr>
        <w:t>.</w:t>
      </w:r>
    </w:p>
    <w:sectPr w:rsidR="00736333" w:rsidRPr="00A52721" w:rsidSect="00543FE5">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8B8D4" w14:textId="77777777" w:rsidR="00B7530A" w:rsidRDefault="00B7530A" w:rsidP="000D76ED">
      <w:r>
        <w:separator/>
      </w:r>
    </w:p>
  </w:endnote>
  <w:endnote w:type="continuationSeparator" w:id="0">
    <w:p w14:paraId="0B0C9916" w14:textId="77777777" w:rsidR="00B7530A" w:rsidRDefault="00B7530A" w:rsidP="000D7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36BB5" w14:textId="77777777" w:rsidR="00B7530A" w:rsidRDefault="00B7530A" w:rsidP="000D76ED">
      <w:r>
        <w:separator/>
      </w:r>
    </w:p>
  </w:footnote>
  <w:footnote w:type="continuationSeparator" w:id="0">
    <w:p w14:paraId="4B8C2D03" w14:textId="77777777" w:rsidR="00B7530A" w:rsidRDefault="00B7530A" w:rsidP="000D76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D71"/>
    <w:rsid w:val="00001124"/>
    <w:rsid w:val="00002A41"/>
    <w:rsid w:val="00005CBC"/>
    <w:rsid w:val="00007871"/>
    <w:rsid w:val="00007B67"/>
    <w:rsid w:val="00011F2E"/>
    <w:rsid w:val="000144E4"/>
    <w:rsid w:val="00014A98"/>
    <w:rsid w:val="00015ED5"/>
    <w:rsid w:val="00021282"/>
    <w:rsid w:val="00021631"/>
    <w:rsid w:val="00022590"/>
    <w:rsid w:val="000250B4"/>
    <w:rsid w:val="00026CCC"/>
    <w:rsid w:val="00030379"/>
    <w:rsid w:val="00031776"/>
    <w:rsid w:val="0003331E"/>
    <w:rsid w:val="00037BA2"/>
    <w:rsid w:val="00040156"/>
    <w:rsid w:val="000409DE"/>
    <w:rsid w:val="00041081"/>
    <w:rsid w:val="000422D1"/>
    <w:rsid w:val="00043D3F"/>
    <w:rsid w:val="0004416A"/>
    <w:rsid w:val="00047431"/>
    <w:rsid w:val="00050F82"/>
    <w:rsid w:val="00052F8C"/>
    <w:rsid w:val="000534A0"/>
    <w:rsid w:val="000566CF"/>
    <w:rsid w:val="00061CF0"/>
    <w:rsid w:val="000635FE"/>
    <w:rsid w:val="00064DF1"/>
    <w:rsid w:val="000661AE"/>
    <w:rsid w:val="00074387"/>
    <w:rsid w:val="00081A4B"/>
    <w:rsid w:val="000904A0"/>
    <w:rsid w:val="00094C48"/>
    <w:rsid w:val="00096853"/>
    <w:rsid w:val="00097554"/>
    <w:rsid w:val="000A57B2"/>
    <w:rsid w:val="000A6431"/>
    <w:rsid w:val="000B0DE9"/>
    <w:rsid w:val="000B23B7"/>
    <w:rsid w:val="000B34B5"/>
    <w:rsid w:val="000B44EF"/>
    <w:rsid w:val="000C0072"/>
    <w:rsid w:val="000C0456"/>
    <w:rsid w:val="000C3A03"/>
    <w:rsid w:val="000C3D09"/>
    <w:rsid w:val="000D266F"/>
    <w:rsid w:val="000D49E7"/>
    <w:rsid w:val="000D76ED"/>
    <w:rsid w:val="000E0CAB"/>
    <w:rsid w:val="000E5700"/>
    <w:rsid w:val="00100683"/>
    <w:rsid w:val="00100B05"/>
    <w:rsid w:val="00101B11"/>
    <w:rsid w:val="00102CD2"/>
    <w:rsid w:val="00103A41"/>
    <w:rsid w:val="001045F5"/>
    <w:rsid w:val="00105136"/>
    <w:rsid w:val="00106E00"/>
    <w:rsid w:val="00107BD8"/>
    <w:rsid w:val="001105CA"/>
    <w:rsid w:val="00110E83"/>
    <w:rsid w:val="00111364"/>
    <w:rsid w:val="0011158E"/>
    <w:rsid w:val="0011295C"/>
    <w:rsid w:val="00114B28"/>
    <w:rsid w:val="0011728B"/>
    <w:rsid w:val="001179A5"/>
    <w:rsid w:val="0012231A"/>
    <w:rsid w:val="001226A1"/>
    <w:rsid w:val="00130CEF"/>
    <w:rsid w:val="001312BA"/>
    <w:rsid w:val="0013223C"/>
    <w:rsid w:val="00140CBF"/>
    <w:rsid w:val="0014459A"/>
    <w:rsid w:val="00153C48"/>
    <w:rsid w:val="00156E4F"/>
    <w:rsid w:val="001625A8"/>
    <w:rsid w:val="00164C27"/>
    <w:rsid w:val="001809DC"/>
    <w:rsid w:val="00184BA1"/>
    <w:rsid w:val="00185717"/>
    <w:rsid w:val="00185A04"/>
    <w:rsid w:val="00186AB6"/>
    <w:rsid w:val="00187C18"/>
    <w:rsid w:val="001911B5"/>
    <w:rsid w:val="001922C2"/>
    <w:rsid w:val="00192C1F"/>
    <w:rsid w:val="00193B84"/>
    <w:rsid w:val="00194423"/>
    <w:rsid w:val="001955A4"/>
    <w:rsid w:val="001962CF"/>
    <w:rsid w:val="00197B96"/>
    <w:rsid w:val="001A2210"/>
    <w:rsid w:val="001A3A25"/>
    <w:rsid w:val="001A4318"/>
    <w:rsid w:val="001B153D"/>
    <w:rsid w:val="001B1D9F"/>
    <w:rsid w:val="001B286A"/>
    <w:rsid w:val="001B3E79"/>
    <w:rsid w:val="001B5DB0"/>
    <w:rsid w:val="001D01DD"/>
    <w:rsid w:val="001D0DF8"/>
    <w:rsid w:val="001D2F68"/>
    <w:rsid w:val="001D5FE5"/>
    <w:rsid w:val="001D6EE0"/>
    <w:rsid w:val="001E00EB"/>
    <w:rsid w:val="001E297C"/>
    <w:rsid w:val="001E2BA7"/>
    <w:rsid w:val="001E4C1C"/>
    <w:rsid w:val="001E7F67"/>
    <w:rsid w:val="001F029D"/>
    <w:rsid w:val="001F07C8"/>
    <w:rsid w:val="001F1AF8"/>
    <w:rsid w:val="001F21F4"/>
    <w:rsid w:val="001F7235"/>
    <w:rsid w:val="002049FE"/>
    <w:rsid w:val="00214574"/>
    <w:rsid w:val="00217C21"/>
    <w:rsid w:val="00223063"/>
    <w:rsid w:val="00224D5C"/>
    <w:rsid w:val="00225B4B"/>
    <w:rsid w:val="00226042"/>
    <w:rsid w:val="00226606"/>
    <w:rsid w:val="0023546F"/>
    <w:rsid w:val="00235C3C"/>
    <w:rsid w:val="00241737"/>
    <w:rsid w:val="0024372C"/>
    <w:rsid w:val="00245E79"/>
    <w:rsid w:val="0024746B"/>
    <w:rsid w:val="002478CC"/>
    <w:rsid w:val="00254B9C"/>
    <w:rsid w:val="00254F87"/>
    <w:rsid w:val="00261AA6"/>
    <w:rsid w:val="00264586"/>
    <w:rsid w:val="00265485"/>
    <w:rsid w:val="002715E0"/>
    <w:rsid w:val="00272063"/>
    <w:rsid w:val="00275779"/>
    <w:rsid w:val="00285336"/>
    <w:rsid w:val="002921E1"/>
    <w:rsid w:val="002923F3"/>
    <w:rsid w:val="00292BB7"/>
    <w:rsid w:val="00293335"/>
    <w:rsid w:val="00295A46"/>
    <w:rsid w:val="002A5822"/>
    <w:rsid w:val="002B592B"/>
    <w:rsid w:val="002B6093"/>
    <w:rsid w:val="002B6335"/>
    <w:rsid w:val="002C06A3"/>
    <w:rsid w:val="002C15A1"/>
    <w:rsid w:val="002C48F2"/>
    <w:rsid w:val="002C52EB"/>
    <w:rsid w:val="002C78A4"/>
    <w:rsid w:val="002D4DDD"/>
    <w:rsid w:val="002D516D"/>
    <w:rsid w:val="002E26BF"/>
    <w:rsid w:val="002F2BCB"/>
    <w:rsid w:val="002F6676"/>
    <w:rsid w:val="00302A59"/>
    <w:rsid w:val="00305B3E"/>
    <w:rsid w:val="00306D4E"/>
    <w:rsid w:val="0031087D"/>
    <w:rsid w:val="003135EC"/>
    <w:rsid w:val="00314FA5"/>
    <w:rsid w:val="003151AC"/>
    <w:rsid w:val="00316CDD"/>
    <w:rsid w:val="0031728E"/>
    <w:rsid w:val="00317425"/>
    <w:rsid w:val="0032037F"/>
    <w:rsid w:val="00322FFF"/>
    <w:rsid w:val="00325DA5"/>
    <w:rsid w:val="0032663C"/>
    <w:rsid w:val="003267D1"/>
    <w:rsid w:val="003322F5"/>
    <w:rsid w:val="00333BE1"/>
    <w:rsid w:val="00335E96"/>
    <w:rsid w:val="0033665B"/>
    <w:rsid w:val="00336A1E"/>
    <w:rsid w:val="00336B0B"/>
    <w:rsid w:val="00337EAD"/>
    <w:rsid w:val="00340472"/>
    <w:rsid w:val="0034156B"/>
    <w:rsid w:val="00344539"/>
    <w:rsid w:val="00346350"/>
    <w:rsid w:val="00346CEC"/>
    <w:rsid w:val="00346CF2"/>
    <w:rsid w:val="00347D9F"/>
    <w:rsid w:val="00351358"/>
    <w:rsid w:val="00351641"/>
    <w:rsid w:val="00352CD1"/>
    <w:rsid w:val="00354134"/>
    <w:rsid w:val="003555EE"/>
    <w:rsid w:val="00357EE4"/>
    <w:rsid w:val="00363143"/>
    <w:rsid w:val="00366C6F"/>
    <w:rsid w:val="00370678"/>
    <w:rsid w:val="00372FE6"/>
    <w:rsid w:val="0037427F"/>
    <w:rsid w:val="00377E4C"/>
    <w:rsid w:val="00380EE6"/>
    <w:rsid w:val="00383562"/>
    <w:rsid w:val="0038453C"/>
    <w:rsid w:val="00384D1B"/>
    <w:rsid w:val="00393928"/>
    <w:rsid w:val="00394B92"/>
    <w:rsid w:val="003A370B"/>
    <w:rsid w:val="003A4244"/>
    <w:rsid w:val="003A4820"/>
    <w:rsid w:val="003A4C97"/>
    <w:rsid w:val="003B42DD"/>
    <w:rsid w:val="003B59CD"/>
    <w:rsid w:val="003B5A45"/>
    <w:rsid w:val="003B7C02"/>
    <w:rsid w:val="003D0437"/>
    <w:rsid w:val="003D3851"/>
    <w:rsid w:val="003D766C"/>
    <w:rsid w:val="003E0BAE"/>
    <w:rsid w:val="003E0C6B"/>
    <w:rsid w:val="003E14F8"/>
    <w:rsid w:val="003E41BF"/>
    <w:rsid w:val="003F1C52"/>
    <w:rsid w:val="003F1D23"/>
    <w:rsid w:val="003F1E28"/>
    <w:rsid w:val="003F4C3A"/>
    <w:rsid w:val="003F5C73"/>
    <w:rsid w:val="00400402"/>
    <w:rsid w:val="00401B7B"/>
    <w:rsid w:val="00405936"/>
    <w:rsid w:val="00407583"/>
    <w:rsid w:val="00412687"/>
    <w:rsid w:val="00412961"/>
    <w:rsid w:val="00412E29"/>
    <w:rsid w:val="0041563C"/>
    <w:rsid w:val="00417F51"/>
    <w:rsid w:val="00420C50"/>
    <w:rsid w:val="00425301"/>
    <w:rsid w:val="00425930"/>
    <w:rsid w:val="00430BE7"/>
    <w:rsid w:val="00431B3C"/>
    <w:rsid w:val="0043273F"/>
    <w:rsid w:val="00433EEC"/>
    <w:rsid w:val="004340A9"/>
    <w:rsid w:val="00441EB7"/>
    <w:rsid w:val="00444C37"/>
    <w:rsid w:val="00446698"/>
    <w:rsid w:val="00452433"/>
    <w:rsid w:val="00452FCC"/>
    <w:rsid w:val="0045665E"/>
    <w:rsid w:val="00461574"/>
    <w:rsid w:val="004624EB"/>
    <w:rsid w:val="004632CD"/>
    <w:rsid w:val="0046418C"/>
    <w:rsid w:val="00464AC6"/>
    <w:rsid w:val="00472E73"/>
    <w:rsid w:val="00473462"/>
    <w:rsid w:val="0047671C"/>
    <w:rsid w:val="004776E9"/>
    <w:rsid w:val="004800D8"/>
    <w:rsid w:val="0048323D"/>
    <w:rsid w:val="00485111"/>
    <w:rsid w:val="0048563C"/>
    <w:rsid w:val="00485A00"/>
    <w:rsid w:val="004867DC"/>
    <w:rsid w:val="00494DDE"/>
    <w:rsid w:val="00496317"/>
    <w:rsid w:val="004A16A3"/>
    <w:rsid w:val="004A5CBF"/>
    <w:rsid w:val="004B0D7C"/>
    <w:rsid w:val="004B1C4D"/>
    <w:rsid w:val="004B378A"/>
    <w:rsid w:val="004B3EE9"/>
    <w:rsid w:val="004B5C29"/>
    <w:rsid w:val="004B764F"/>
    <w:rsid w:val="004C2971"/>
    <w:rsid w:val="004C2FAA"/>
    <w:rsid w:val="004D15A4"/>
    <w:rsid w:val="004D1986"/>
    <w:rsid w:val="004D2F8F"/>
    <w:rsid w:val="004D46FD"/>
    <w:rsid w:val="004E777C"/>
    <w:rsid w:val="004F0CBC"/>
    <w:rsid w:val="004F6E36"/>
    <w:rsid w:val="00510FB4"/>
    <w:rsid w:val="0051117D"/>
    <w:rsid w:val="00511471"/>
    <w:rsid w:val="005145A6"/>
    <w:rsid w:val="00514DA2"/>
    <w:rsid w:val="0052290B"/>
    <w:rsid w:val="0052491D"/>
    <w:rsid w:val="005276F9"/>
    <w:rsid w:val="005326CD"/>
    <w:rsid w:val="005421DA"/>
    <w:rsid w:val="00543FE5"/>
    <w:rsid w:val="005443EA"/>
    <w:rsid w:val="0054786F"/>
    <w:rsid w:val="00550D23"/>
    <w:rsid w:val="00552050"/>
    <w:rsid w:val="00557711"/>
    <w:rsid w:val="005578D7"/>
    <w:rsid w:val="005611C5"/>
    <w:rsid w:val="00562734"/>
    <w:rsid w:val="00562E27"/>
    <w:rsid w:val="0056746F"/>
    <w:rsid w:val="00567853"/>
    <w:rsid w:val="00570606"/>
    <w:rsid w:val="005711D2"/>
    <w:rsid w:val="00576886"/>
    <w:rsid w:val="005779E8"/>
    <w:rsid w:val="00577A0C"/>
    <w:rsid w:val="00580374"/>
    <w:rsid w:val="0058516E"/>
    <w:rsid w:val="0058585B"/>
    <w:rsid w:val="005863C0"/>
    <w:rsid w:val="00587CBF"/>
    <w:rsid w:val="00587E13"/>
    <w:rsid w:val="00587F56"/>
    <w:rsid w:val="0059606C"/>
    <w:rsid w:val="00597F6C"/>
    <w:rsid w:val="005A3A1F"/>
    <w:rsid w:val="005B2C41"/>
    <w:rsid w:val="005B4EF5"/>
    <w:rsid w:val="005B7A2A"/>
    <w:rsid w:val="005C2C79"/>
    <w:rsid w:val="005C6AE2"/>
    <w:rsid w:val="005D1532"/>
    <w:rsid w:val="005D23CD"/>
    <w:rsid w:val="005D33D3"/>
    <w:rsid w:val="005D5251"/>
    <w:rsid w:val="005D7457"/>
    <w:rsid w:val="005E0652"/>
    <w:rsid w:val="005E09ED"/>
    <w:rsid w:val="005E116A"/>
    <w:rsid w:val="005E24C1"/>
    <w:rsid w:val="005E43F5"/>
    <w:rsid w:val="005E4C0E"/>
    <w:rsid w:val="005F4D03"/>
    <w:rsid w:val="00602C32"/>
    <w:rsid w:val="00616F0A"/>
    <w:rsid w:val="00617A8F"/>
    <w:rsid w:val="00617E68"/>
    <w:rsid w:val="00622261"/>
    <w:rsid w:val="00622B1D"/>
    <w:rsid w:val="0062363E"/>
    <w:rsid w:val="00626848"/>
    <w:rsid w:val="006278DE"/>
    <w:rsid w:val="00631F30"/>
    <w:rsid w:val="006363A4"/>
    <w:rsid w:val="006369F9"/>
    <w:rsid w:val="00637172"/>
    <w:rsid w:val="00642B0B"/>
    <w:rsid w:val="00645C73"/>
    <w:rsid w:val="00650DA8"/>
    <w:rsid w:val="00651566"/>
    <w:rsid w:val="006516DE"/>
    <w:rsid w:val="006533BE"/>
    <w:rsid w:val="00653CB8"/>
    <w:rsid w:val="00654380"/>
    <w:rsid w:val="006620C0"/>
    <w:rsid w:val="006652B6"/>
    <w:rsid w:val="00665878"/>
    <w:rsid w:val="00665BF1"/>
    <w:rsid w:val="00667C8A"/>
    <w:rsid w:val="006765A4"/>
    <w:rsid w:val="0068026F"/>
    <w:rsid w:val="00685160"/>
    <w:rsid w:val="006852C4"/>
    <w:rsid w:val="006874F8"/>
    <w:rsid w:val="006912AA"/>
    <w:rsid w:val="006912D4"/>
    <w:rsid w:val="006925EA"/>
    <w:rsid w:val="006972BA"/>
    <w:rsid w:val="006A070F"/>
    <w:rsid w:val="006A0D1E"/>
    <w:rsid w:val="006A24B7"/>
    <w:rsid w:val="006B0E92"/>
    <w:rsid w:val="006B10DE"/>
    <w:rsid w:val="006B4548"/>
    <w:rsid w:val="006B4580"/>
    <w:rsid w:val="006B7B80"/>
    <w:rsid w:val="006B7E91"/>
    <w:rsid w:val="006C01CD"/>
    <w:rsid w:val="006C26B2"/>
    <w:rsid w:val="006C789F"/>
    <w:rsid w:val="006D0A9C"/>
    <w:rsid w:val="006D315F"/>
    <w:rsid w:val="006D40EA"/>
    <w:rsid w:val="006D5C38"/>
    <w:rsid w:val="006E5154"/>
    <w:rsid w:val="006F0B69"/>
    <w:rsid w:val="006F2E59"/>
    <w:rsid w:val="006F3D57"/>
    <w:rsid w:val="00700CB7"/>
    <w:rsid w:val="00701382"/>
    <w:rsid w:val="00707864"/>
    <w:rsid w:val="0071311B"/>
    <w:rsid w:val="00716073"/>
    <w:rsid w:val="00716F2C"/>
    <w:rsid w:val="00717083"/>
    <w:rsid w:val="00717ED5"/>
    <w:rsid w:val="00720BF7"/>
    <w:rsid w:val="00721280"/>
    <w:rsid w:val="007217E3"/>
    <w:rsid w:val="00722923"/>
    <w:rsid w:val="0072531A"/>
    <w:rsid w:val="00732251"/>
    <w:rsid w:val="00732BA5"/>
    <w:rsid w:val="00733637"/>
    <w:rsid w:val="00736333"/>
    <w:rsid w:val="00737378"/>
    <w:rsid w:val="00737805"/>
    <w:rsid w:val="007423D6"/>
    <w:rsid w:val="00750139"/>
    <w:rsid w:val="00753A59"/>
    <w:rsid w:val="007546E5"/>
    <w:rsid w:val="00754F53"/>
    <w:rsid w:val="00757137"/>
    <w:rsid w:val="007600CA"/>
    <w:rsid w:val="007601C7"/>
    <w:rsid w:val="00760E03"/>
    <w:rsid w:val="00765FA5"/>
    <w:rsid w:val="0077152B"/>
    <w:rsid w:val="00772998"/>
    <w:rsid w:val="0078283B"/>
    <w:rsid w:val="00782E1F"/>
    <w:rsid w:val="00792727"/>
    <w:rsid w:val="00792C2A"/>
    <w:rsid w:val="00793E80"/>
    <w:rsid w:val="00795327"/>
    <w:rsid w:val="00795EB1"/>
    <w:rsid w:val="00796B4E"/>
    <w:rsid w:val="00796C14"/>
    <w:rsid w:val="007A621A"/>
    <w:rsid w:val="007A6EED"/>
    <w:rsid w:val="007A7A45"/>
    <w:rsid w:val="007B3756"/>
    <w:rsid w:val="007B3B5F"/>
    <w:rsid w:val="007B4EB8"/>
    <w:rsid w:val="007B6921"/>
    <w:rsid w:val="007B7233"/>
    <w:rsid w:val="007B7C28"/>
    <w:rsid w:val="007C0F3A"/>
    <w:rsid w:val="007C55D9"/>
    <w:rsid w:val="007C782D"/>
    <w:rsid w:val="007D00C8"/>
    <w:rsid w:val="007D1C5B"/>
    <w:rsid w:val="007D2FF3"/>
    <w:rsid w:val="007D5E9A"/>
    <w:rsid w:val="007E0710"/>
    <w:rsid w:val="007E0C7F"/>
    <w:rsid w:val="007E191B"/>
    <w:rsid w:val="007E6A48"/>
    <w:rsid w:val="007E772E"/>
    <w:rsid w:val="007F46C2"/>
    <w:rsid w:val="0080099B"/>
    <w:rsid w:val="00802D99"/>
    <w:rsid w:val="00805B76"/>
    <w:rsid w:val="00807D72"/>
    <w:rsid w:val="00810183"/>
    <w:rsid w:val="00814035"/>
    <w:rsid w:val="008163F5"/>
    <w:rsid w:val="00816529"/>
    <w:rsid w:val="00816F9B"/>
    <w:rsid w:val="00817C17"/>
    <w:rsid w:val="00822AA1"/>
    <w:rsid w:val="008231CB"/>
    <w:rsid w:val="008239E5"/>
    <w:rsid w:val="00823E87"/>
    <w:rsid w:val="00827284"/>
    <w:rsid w:val="00830104"/>
    <w:rsid w:val="00830388"/>
    <w:rsid w:val="008315D5"/>
    <w:rsid w:val="00831D1A"/>
    <w:rsid w:val="00832490"/>
    <w:rsid w:val="00836698"/>
    <w:rsid w:val="00837795"/>
    <w:rsid w:val="00851387"/>
    <w:rsid w:val="008541D9"/>
    <w:rsid w:val="00855DE5"/>
    <w:rsid w:val="00860001"/>
    <w:rsid w:val="00861E46"/>
    <w:rsid w:val="00870B6B"/>
    <w:rsid w:val="008753EB"/>
    <w:rsid w:val="0087720A"/>
    <w:rsid w:val="00880EE9"/>
    <w:rsid w:val="00881B80"/>
    <w:rsid w:val="00882EE5"/>
    <w:rsid w:val="00884F1D"/>
    <w:rsid w:val="00885D70"/>
    <w:rsid w:val="00886BC5"/>
    <w:rsid w:val="00887033"/>
    <w:rsid w:val="008900F9"/>
    <w:rsid w:val="00890116"/>
    <w:rsid w:val="00891E1E"/>
    <w:rsid w:val="00894723"/>
    <w:rsid w:val="008955FF"/>
    <w:rsid w:val="008A3B7D"/>
    <w:rsid w:val="008A3D0D"/>
    <w:rsid w:val="008A66BE"/>
    <w:rsid w:val="008A6AD3"/>
    <w:rsid w:val="008A720D"/>
    <w:rsid w:val="008C2702"/>
    <w:rsid w:val="008C3F57"/>
    <w:rsid w:val="008C5EF9"/>
    <w:rsid w:val="008C74A0"/>
    <w:rsid w:val="008D39C6"/>
    <w:rsid w:val="008D52DF"/>
    <w:rsid w:val="008D5386"/>
    <w:rsid w:val="008E2045"/>
    <w:rsid w:val="008E3294"/>
    <w:rsid w:val="008E5ABD"/>
    <w:rsid w:val="008E6AF7"/>
    <w:rsid w:val="008F3A71"/>
    <w:rsid w:val="008F4839"/>
    <w:rsid w:val="00903DB4"/>
    <w:rsid w:val="009070F9"/>
    <w:rsid w:val="00912D45"/>
    <w:rsid w:val="00920646"/>
    <w:rsid w:val="00927151"/>
    <w:rsid w:val="00931462"/>
    <w:rsid w:val="00933054"/>
    <w:rsid w:val="0093388B"/>
    <w:rsid w:val="009350B0"/>
    <w:rsid w:val="009355FA"/>
    <w:rsid w:val="00942AE1"/>
    <w:rsid w:val="00950B5C"/>
    <w:rsid w:val="00957CAA"/>
    <w:rsid w:val="00960C95"/>
    <w:rsid w:val="00961535"/>
    <w:rsid w:val="00964691"/>
    <w:rsid w:val="0096558F"/>
    <w:rsid w:val="00970932"/>
    <w:rsid w:val="00970BEE"/>
    <w:rsid w:val="00972CDC"/>
    <w:rsid w:val="00973B44"/>
    <w:rsid w:val="00974A1C"/>
    <w:rsid w:val="00975E01"/>
    <w:rsid w:val="00980204"/>
    <w:rsid w:val="009819AB"/>
    <w:rsid w:val="00985CB6"/>
    <w:rsid w:val="00990D7F"/>
    <w:rsid w:val="0099253F"/>
    <w:rsid w:val="009931F0"/>
    <w:rsid w:val="00994E82"/>
    <w:rsid w:val="00996390"/>
    <w:rsid w:val="009969CE"/>
    <w:rsid w:val="009A000F"/>
    <w:rsid w:val="009A15F0"/>
    <w:rsid w:val="009A18EC"/>
    <w:rsid w:val="009A280B"/>
    <w:rsid w:val="009A3BF1"/>
    <w:rsid w:val="009A61E6"/>
    <w:rsid w:val="009B7BC5"/>
    <w:rsid w:val="009C0815"/>
    <w:rsid w:val="009C32D7"/>
    <w:rsid w:val="009C5112"/>
    <w:rsid w:val="009C5568"/>
    <w:rsid w:val="009C5E8F"/>
    <w:rsid w:val="009C6042"/>
    <w:rsid w:val="009C6F93"/>
    <w:rsid w:val="009D3195"/>
    <w:rsid w:val="009D6092"/>
    <w:rsid w:val="009E08AA"/>
    <w:rsid w:val="009E0B3E"/>
    <w:rsid w:val="009E2BB9"/>
    <w:rsid w:val="009E33AB"/>
    <w:rsid w:val="009E48F0"/>
    <w:rsid w:val="009E73D2"/>
    <w:rsid w:val="009E7A0F"/>
    <w:rsid w:val="009F178D"/>
    <w:rsid w:val="009F1BBF"/>
    <w:rsid w:val="00A02BA6"/>
    <w:rsid w:val="00A077D2"/>
    <w:rsid w:val="00A105E4"/>
    <w:rsid w:val="00A11E8D"/>
    <w:rsid w:val="00A12E7E"/>
    <w:rsid w:val="00A17BA3"/>
    <w:rsid w:val="00A2029A"/>
    <w:rsid w:val="00A2030C"/>
    <w:rsid w:val="00A236E4"/>
    <w:rsid w:val="00A23ECB"/>
    <w:rsid w:val="00A25842"/>
    <w:rsid w:val="00A27DA2"/>
    <w:rsid w:val="00A3033B"/>
    <w:rsid w:val="00A31CE7"/>
    <w:rsid w:val="00A32606"/>
    <w:rsid w:val="00A33013"/>
    <w:rsid w:val="00A3461E"/>
    <w:rsid w:val="00A44BA1"/>
    <w:rsid w:val="00A45013"/>
    <w:rsid w:val="00A47460"/>
    <w:rsid w:val="00A52721"/>
    <w:rsid w:val="00A53671"/>
    <w:rsid w:val="00A53BE8"/>
    <w:rsid w:val="00A609B0"/>
    <w:rsid w:val="00A61BF5"/>
    <w:rsid w:val="00A66217"/>
    <w:rsid w:val="00A67B04"/>
    <w:rsid w:val="00A70D59"/>
    <w:rsid w:val="00A727F6"/>
    <w:rsid w:val="00A7638E"/>
    <w:rsid w:val="00A8518E"/>
    <w:rsid w:val="00A901CE"/>
    <w:rsid w:val="00A91499"/>
    <w:rsid w:val="00A92A0C"/>
    <w:rsid w:val="00A94FA8"/>
    <w:rsid w:val="00A97FE3"/>
    <w:rsid w:val="00AA227A"/>
    <w:rsid w:val="00AA238F"/>
    <w:rsid w:val="00AA2A70"/>
    <w:rsid w:val="00AA7D55"/>
    <w:rsid w:val="00AB0AF9"/>
    <w:rsid w:val="00AB49AB"/>
    <w:rsid w:val="00AB7787"/>
    <w:rsid w:val="00AC0A6D"/>
    <w:rsid w:val="00AC1F99"/>
    <w:rsid w:val="00AC5198"/>
    <w:rsid w:val="00AC5B9B"/>
    <w:rsid w:val="00AC60E0"/>
    <w:rsid w:val="00AC7809"/>
    <w:rsid w:val="00AD3A1B"/>
    <w:rsid w:val="00AD3C15"/>
    <w:rsid w:val="00AD3F9D"/>
    <w:rsid w:val="00AE3E0F"/>
    <w:rsid w:val="00AF4110"/>
    <w:rsid w:val="00AF7CCA"/>
    <w:rsid w:val="00B008E6"/>
    <w:rsid w:val="00B01243"/>
    <w:rsid w:val="00B01FAB"/>
    <w:rsid w:val="00B030FB"/>
    <w:rsid w:val="00B0421C"/>
    <w:rsid w:val="00B06451"/>
    <w:rsid w:val="00B138BC"/>
    <w:rsid w:val="00B13F03"/>
    <w:rsid w:val="00B179A2"/>
    <w:rsid w:val="00B2092B"/>
    <w:rsid w:val="00B20CCF"/>
    <w:rsid w:val="00B22F46"/>
    <w:rsid w:val="00B23BEA"/>
    <w:rsid w:val="00B262DF"/>
    <w:rsid w:val="00B313B8"/>
    <w:rsid w:val="00B42D8C"/>
    <w:rsid w:val="00B51AD3"/>
    <w:rsid w:val="00B541C2"/>
    <w:rsid w:val="00B55D71"/>
    <w:rsid w:val="00B6093E"/>
    <w:rsid w:val="00B613DF"/>
    <w:rsid w:val="00B62E38"/>
    <w:rsid w:val="00B63153"/>
    <w:rsid w:val="00B6443A"/>
    <w:rsid w:val="00B64924"/>
    <w:rsid w:val="00B64AE1"/>
    <w:rsid w:val="00B70F50"/>
    <w:rsid w:val="00B72D0E"/>
    <w:rsid w:val="00B7530A"/>
    <w:rsid w:val="00B75681"/>
    <w:rsid w:val="00B77533"/>
    <w:rsid w:val="00B779A7"/>
    <w:rsid w:val="00B82571"/>
    <w:rsid w:val="00B84DA5"/>
    <w:rsid w:val="00B85482"/>
    <w:rsid w:val="00B857E8"/>
    <w:rsid w:val="00B86AC4"/>
    <w:rsid w:val="00B87B6D"/>
    <w:rsid w:val="00BA47A5"/>
    <w:rsid w:val="00BA4DE0"/>
    <w:rsid w:val="00BA63AC"/>
    <w:rsid w:val="00BB0898"/>
    <w:rsid w:val="00BB1ABE"/>
    <w:rsid w:val="00BB3168"/>
    <w:rsid w:val="00BB6DD8"/>
    <w:rsid w:val="00BC0AB9"/>
    <w:rsid w:val="00BD35AB"/>
    <w:rsid w:val="00BD49E0"/>
    <w:rsid w:val="00BE2518"/>
    <w:rsid w:val="00BE2689"/>
    <w:rsid w:val="00BE3210"/>
    <w:rsid w:val="00BE4E7F"/>
    <w:rsid w:val="00BE557A"/>
    <w:rsid w:val="00BF059F"/>
    <w:rsid w:val="00BF434C"/>
    <w:rsid w:val="00C02E51"/>
    <w:rsid w:val="00C03506"/>
    <w:rsid w:val="00C06AB7"/>
    <w:rsid w:val="00C16C35"/>
    <w:rsid w:val="00C26C08"/>
    <w:rsid w:val="00C30B1B"/>
    <w:rsid w:val="00C30B3C"/>
    <w:rsid w:val="00C339CA"/>
    <w:rsid w:val="00C3435A"/>
    <w:rsid w:val="00C3595A"/>
    <w:rsid w:val="00C36F1B"/>
    <w:rsid w:val="00C408BC"/>
    <w:rsid w:val="00C41E01"/>
    <w:rsid w:val="00C423C6"/>
    <w:rsid w:val="00C43E54"/>
    <w:rsid w:val="00C45453"/>
    <w:rsid w:val="00C45C42"/>
    <w:rsid w:val="00C5123A"/>
    <w:rsid w:val="00C51D48"/>
    <w:rsid w:val="00C52686"/>
    <w:rsid w:val="00C534EB"/>
    <w:rsid w:val="00C540A5"/>
    <w:rsid w:val="00C60102"/>
    <w:rsid w:val="00C61FED"/>
    <w:rsid w:val="00C642F0"/>
    <w:rsid w:val="00C65893"/>
    <w:rsid w:val="00C666D2"/>
    <w:rsid w:val="00C66EF6"/>
    <w:rsid w:val="00C705DA"/>
    <w:rsid w:val="00C70D83"/>
    <w:rsid w:val="00C713A6"/>
    <w:rsid w:val="00C73C95"/>
    <w:rsid w:val="00C76558"/>
    <w:rsid w:val="00C773AD"/>
    <w:rsid w:val="00C819BC"/>
    <w:rsid w:val="00C826D1"/>
    <w:rsid w:val="00C83E3B"/>
    <w:rsid w:val="00C84AF2"/>
    <w:rsid w:val="00C85A39"/>
    <w:rsid w:val="00C86962"/>
    <w:rsid w:val="00C87EA1"/>
    <w:rsid w:val="00C9482A"/>
    <w:rsid w:val="00C949CD"/>
    <w:rsid w:val="00C95E2D"/>
    <w:rsid w:val="00CA2161"/>
    <w:rsid w:val="00CA4848"/>
    <w:rsid w:val="00CA5F56"/>
    <w:rsid w:val="00CA7C76"/>
    <w:rsid w:val="00CB1594"/>
    <w:rsid w:val="00CB1D3F"/>
    <w:rsid w:val="00CB61C3"/>
    <w:rsid w:val="00CB6C5F"/>
    <w:rsid w:val="00CB709A"/>
    <w:rsid w:val="00CC0980"/>
    <w:rsid w:val="00CC148B"/>
    <w:rsid w:val="00CC1C0C"/>
    <w:rsid w:val="00CC652D"/>
    <w:rsid w:val="00CD2B5D"/>
    <w:rsid w:val="00CD5A7F"/>
    <w:rsid w:val="00CD6756"/>
    <w:rsid w:val="00CE5A19"/>
    <w:rsid w:val="00CE5D3E"/>
    <w:rsid w:val="00CF00E3"/>
    <w:rsid w:val="00CF4348"/>
    <w:rsid w:val="00CF72E3"/>
    <w:rsid w:val="00CF78EC"/>
    <w:rsid w:val="00CF7E3F"/>
    <w:rsid w:val="00D04EA8"/>
    <w:rsid w:val="00D12578"/>
    <w:rsid w:val="00D14AC0"/>
    <w:rsid w:val="00D20059"/>
    <w:rsid w:val="00D20DEB"/>
    <w:rsid w:val="00D20E22"/>
    <w:rsid w:val="00D21DC8"/>
    <w:rsid w:val="00D228B9"/>
    <w:rsid w:val="00D24F1D"/>
    <w:rsid w:val="00D257B5"/>
    <w:rsid w:val="00D2733C"/>
    <w:rsid w:val="00D36966"/>
    <w:rsid w:val="00D3713A"/>
    <w:rsid w:val="00D3726C"/>
    <w:rsid w:val="00D40ADB"/>
    <w:rsid w:val="00D411BE"/>
    <w:rsid w:val="00D412C1"/>
    <w:rsid w:val="00D419F3"/>
    <w:rsid w:val="00D50E04"/>
    <w:rsid w:val="00D517AE"/>
    <w:rsid w:val="00D54692"/>
    <w:rsid w:val="00D6051D"/>
    <w:rsid w:val="00D61416"/>
    <w:rsid w:val="00D62697"/>
    <w:rsid w:val="00D67713"/>
    <w:rsid w:val="00D738CE"/>
    <w:rsid w:val="00D73F00"/>
    <w:rsid w:val="00D73F5C"/>
    <w:rsid w:val="00D77A1A"/>
    <w:rsid w:val="00D77EF2"/>
    <w:rsid w:val="00D81EDD"/>
    <w:rsid w:val="00D83D59"/>
    <w:rsid w:val="00D85566"/>
    <w:rsid w:val="00D86A4C"/>
    <w:rsid w:val="00D873EE"/>
    <w:rsid w:val="00D87BC2"/>
    <w:rsid w:val="00D91101"/>
    <w:rsid w:val="00D9141E"/>
    <w:rsid w:val="00D9153B"/>
    <w:rsid w:val="00D92926"/>
    <w:rsid w:val="00D92E65"/>
    <w:rsid w:val="00D93359"/>
    <w:rsid w:val="00D951CC"/>
    <w:rsid w:val="00D97160"/>
    <w:rsid w:val="00D9736D"/>
    <w:rsid w:val="00DA00A3"/>
    <w:rsid w:val="00DA2E76"/>
    <w:rsid w:val="00DA52DD"/>
    <w:rsid w:val="00DA74AA"/>
    <w:rsid w:val="00DB3783"/>
    <w:rsid w:val="00DB6235"/>
    <w:rsid w:val="00DB7EFE"/>
    <w:rsid w:val="00DC2B4E"/>
    <w:rsid w:val="00DC6D7B"/>
    <w:rsid w:val="00DD05DD"/>
    <w:rsid w:val="00DD0A62"/>
    <w:rsid w:val="00DD2073"/>
    <w:rsid w:val="00DD30BC"/>
    <w:rsid w:val="00DE1296"/>
    <w:rsid w:val="00DE3B7A"/>
    <w:rsid w:val="00DE4D67"/>
    <w:rsid w:val="00DE556A"/>
    <w:rsid w:val="00DE71FF"/>
    <w:rsid w:val="00DF60AC"/>
    <w:rsid w:val="00E0290A"/>
    <w:rsid w:val="00E038E0"/>
    <w:rsid w:val="00E042F1"/>
    <w:rsid w:val="00E075E2"/>
    <w:rsid w:val="00E10AF3"/>
    <w:rsid w:val="00E10CFB"/>
    <w:rsid w:val="00E120DA"/>
    <w:rsid w:val="00E13A20"/>
    <w:rsid w:val="00E13E5B"/>
    <w:rsid w:val="00E15D82"/>
    <w:rsid w:val="00E206CE"/>
    <w:rsid w:val="00E22F66"/>
    <w:rsid w:val="00E253CC"/>
    <w:rsid w:val="00E26CB0"/>
    <w:rsid w:val="00E26F32"/>
    <w:rsid w:val="00E32E3B"/>
    <w:rsid w:val="00E3395A"/>
    <w:rsid w:val="00E34AD9"/>
    <w:rsid w:val="00E34F68"/>
    <w:rsid w:val="00E36ED1"/>
    <w:rsid w:val="00E371A5"/>
    <w:rsid w:val="00E40738"/>
    <w:rsid w:val="00E42361"/>
    <w:rsid w:val="00E46708"/>
    <w:rsid w:val="00E467E6"/>
    <w:rsid w:val="00E4783E"/>
    <w:rsid w:val="00E5159A"/>
    <w:rsid w:val="00E56C83"/>
    <w:rsid w:val="00E57696"/>
    <w:rsid w:val="00E604CF"/>
    <w:rsid w:val="00E616BC"/>
    <w:rsid w:val="00E63BF8"/>
    <w:rsid w:val="00E64DCA"/>
    <w:rsid w:val="00E7645A"/>
    <w:rsid w:val="00E80085"/>
    <w:rsid w:val="00E80353"/>
    <w:rsid w:val="00E84283"/>
    <w:rsid w:val="00E91DF7"/>
    <w:rsid w:val="00E94238"/>
    <w:rsid w:val="00E96D4B"/>
    <w:rsid w:val="00EA188D"/>
    <w:rsid w:val="00EA4C44"/>
    <w:rsid w:val="00EA4EAA"/>
    <w:rsid w:val="00EA59F8"/>
    <w:rsid w:val="00EA6B8F"/>
    <w:rsid w:val="00EB09D1"/>
    <w:rsid w:val="00EB3665"/>
    <w:rsid w:val="00EB3A64"/>
    <w:rsid w:val="00EB7629"/>
    <w:rsid w:val="00EC42D6"/>
    <w:rsid w:val="00ED1A4A"/>
    <w:rsid w:val="00ED268C"/>
    <w:rsid w:val="00ED4BEE"/>
    <w:rsid w:val="00ED5454"/>
    <w:rsid w:val="00EF006F"/>
    <w:rsid w:val="00EF4699"/>
    <w:rsid w:val="00EF5E04"/>
    <w:rsid w:val="00EF6BAE"/>
    <w:rsid w:val="00EF6E01"/>
    <w:rsid w:val="00F0070F"/>
    <w:rsid w:val="00F00849"/>
    <w:rsid w:val="00F00B15"/>
    <w:rsid w:val="00F05771"/>
    <w:rsid w:val="00F11210"/>
    <w:rsid w:val="00F137EC"/>
    <w:rsid w:val="00F17445"/>
    <w:rsid w:val="00F21B3D"/>
    <w:rsid w:val="00F24DC8"/>
    <w:rsid w:val="00F25EAD"/>
    <w:rsid w:val="00F26AEC"/>
    <w:rsid w:val="00F26BDE"/>
    <w:rsid w:val="00F37FA0"/>
    <w:rsid w:val="00F4265F"/>
    <w:rsid w:val="00F43EA2"/>
    <w:rsid w:val="00F45298"/>
    <w:rsid w:val="00F53CB2"/>
    <w:rsid w:val="00F579F3"/>
    <w:rsid w:val="00F64525"/>
    <w:rsid w:val="00F70249"/>
    <w:rsid w:val="00F70B6A"/>
    <w:rsid w:val="00F71305"/>
    <w:rsid w:val="00F714A4"/>
    <w:rsid w:val="00F7206E"/>
    <w:rsid w:val="00F72426"/>
    <w:rsid w:val="00F74530"/>
    <w:rsid w:val="00F75A66"/>
    <w:rsid w:val="00F75ABE"/>
    <w:rsid w:val="00F81672"/>
    <w:rsid w:val="00F92601"/>
    <w:rsid w:val="00F93745"/>
    <w:rsid w:val="00FA05C1"/>
    <w:rsid w:val="00FA06A7"/>
    <w:rsid w:val="00FA1474"/>
    <w:rsid w:val="00FB0099"/>
    <w:rsid w:val="00FB1F51"/>
    <w:rsid w:val="00FB3C7C"/>
    <w:rsid w:val="00FB4AFB"/>
    <w:rsid w:val="00FB79C3"/>
    <w:rsid w:val="00FC219E"/>
    <w:rsid w:val="00FC3757"/>
    <w:rsid w:val="00FC58E0"/>
    <w:rsid w:val="00FD0F9D"/>
    <w:rsid w:val="00FD175B"/>
    <w:rsid w:val="00FD458A"/>
    <w:rsid w:val="00FD7321"/>
    <w:rsid w:val="00FD7B64"/>
    <w:rsid w:val="00FD7F87"/>
    <w:rsid w:val="00FE09C6"/>
    <w:rsid w:val="00FE3E1E"/>
    <w:rsid w:val="00FE4B76"/>
    <w:rsid w:val="00FE5C11"/>
    <w:rsid w:val="00FE7DF9"/>
    <w:rsid w:val="00FF53C8"/>
    <w:rsid w:val="00FF7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A4A5B"/>
  <w15:docId w15:val="{CF647448-7290-44BF-B023-E9D71C64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76E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76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76ED"/>
    <w:rPr>
      <w:sz w:val="18"/>
      <w:szCs w:val="18"/>
    </w:rPr>
  </w:style>
  <w:style w:type="paragraph" w:styleId="a4">
    <w:name w:val="footer"/>
    <w:basedOn w:val="a"/>
    <w:link w:val="Char0"/>
    <w:uiPriority w:val="99"/>
    <w:unhideWhenUsed/>
    <w:rsid w:val="000D76ED"/>
    <w:pPr>
      <w:tabs>
        <w:tab w:val="center" w:pos="4153"/>
        <w:tab w:val="right" w:pos="8306"/>
      </w:tabs>
      <w:snapToGrid w:val="0"/>
      <w:jc w:val="left"/>
    </w:pPr>
    <w:rPr>
      <w:sz w:val="18"/>
      <w:szCs w:val="18"/>
    </w:rPr>
  </w:style>
  <w:style w:type="character" w:customStyle="1" w:styleId="Char0">
    <w:name w:val="页脚 Char"/>
    <w:basedOn w:val="a0"/>
    <w:link w:val="a4"/>
    <w:uiPriority w:val="99"/>
    <w:rsid w:val="000D76ED"/>
    <w:rPr>
      <w:sz w:val="18"/>
      <w:szCs w:val="18"/>
    </w:rPr>
  </w:style>
  <w:style w:type="paragraph" w:styleId="a5">
    <w:name w:val="Balloon Text"/>
    <w:basedOn w:val="a"/>
    <w:link w:val="Char1"/>
    <w:uiPriority w:val="99"/>
    <w:semiHidden/>
    <w:unhideWhenUsed/>
    <w:rsid w:val="000D76ED"/>
    <w:rPr>
      <w:sz w:val="18"/>
      <w:szCs w:val="18"/>
    </w:rPr>
  </w:style>
  <w:style w:type="character" w:customStyle="1" w:styleId="Char1">
    <w:name w:val="批注框文本 Char"/>
    <w:basedOn w:val="a0"/>
    <w:link w:val="a5"/>
    <w:uiPriority w:val="99"/>
    <w:semiHidden/>
    <w:rsid w:val="000D76ED"/>
    <w:rPr>
      <w:sz w:val="18"/>
      <w:szCs w:val="18"/>
    </w:rPr>
  </w:style>
  <w:style w:type="paragraph" w:styleId="a6">
    <w:name w:val="List Paragraph"/>
    <w:basedOn w:val="a"/>
    <w:uiPriority w:val="34"/>
    <w:qFormat/>
    <w:rsid w:val="000D76ED"/>
    <w:pPr>
      <w:ind w:firstLineChars="200" w:firstLine="420"/>
    </w:pPr>
  </w:style>
  <w:style w:type="table" w:styleId="a7">
    <w:name w:val="Table Grid"/>
    <w:basedOn w:val="a1"/>
    <w:uiPriority w:val="59"/>
    <w:rsid w:val="000D7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5421DA"/>
  </w:style>
  <w:style w:type="paragraph" w:styleId="a9">
    <w:name w:val="Normal (Web)"/>
    <w:basedOn w:val="a"/>
    <w:uiPriority w:val="99"/>
    <w:semiHidden/>
    <w:unhideWhenUsed/>
    <w:rsid w:val="00D1257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681376">
      <w:bodyDiv w:val="1"/>
      <w:marLeft w:val="0"/>
      <w:marRight w:val="0"/>
      <w:marTop w:val="0"/>
      <w:marBottom w:val="0"/>
      <w:divBdr>
        <w:top w:val="none" w:sz="0" w:space="0" w:color="auto"/>
        <w:left w:val="none" w:sz="0" w:space="0" w:color="auto"/>
        <w:bottom w:val="none" w:sz="0" w:space="0" w:color="auto"/>
        <w:right w:val="none" w:sz="0" w:space="0" w:color="auto"/>
      </w:divBdr>
      <w:divsChild>
        <w:div w:id="1120803802">
          <w:marLeft w:val="0"/>
          <w:marRight w:val="0"/>
          <w:marTop w:val="0"/>
          <w:marBottom w:val="0"/>
          <w:divBdr>
            <w:top w:val="none" w:sz="0" w:space="0" w:color="auto"/>
            <w:left w:val="none" w:sz="0" w:space="0" w:color="auto"/>
            <w:bottom w:val="none" w:sz="0" w:space="0" w:color="auto"/>
            <w:right w:val="none" w:sz="0" w:space="0" w:color="auto"/>
          </w:divBdr>
        </w:div>
      </w:divsChild>
    </w:div>
    <w:div w:id="620113759">
      <w:bodyDiv w:val="1"/>
      <w:marLeft w:val="0"/>
      <w:marRight w:val="0"/>
      <w:marTop w:val="0"/>
      <w:marBottom w:val="0"/>
      <w:divBdr>
        <w:top w:val="none" w:sz="0" w:space="0" w:color="auto"/>
        <w:left w:val="none" w:sz="0" w:space="0" w:color="auto"/>
        <w:bottom w:val="none" w:sz="0" w:space="0" w:color="auto"/>
        <w:right w:val="none" w:sz="0" w:space="0" w:color="auto"/>
      </w:divBdr>
    </w:div>
    <w:div w:id="683559329">
      <w:bodyDiv w:val="1"/>
      <w:marLeft w:val="0"/>
      <w:marRight w:val="0"/>
      <w:marTop w:val="0"/>
      <w:marBottom w:val="0"/>
      <w:divBdr>
        <w:top w:val="none" w:sz="0" w:space="0" w:color="auto"/>
        <w:left w:val="none" w:sz="0" w:space="0" w:color="auto"/>
        <w:bottom w:val="none" w:sz="0" w:space="0" w:color="auto"/>
        <w:right w:val="none" w:sz="0" w:space="0" w:color="auto"/>
      </w:divBdr>
    </w:div>
    <w:div w:id="953168615">
      <w:bodyDiv w:val="1"/>
      <w:marLeft w:val="0"/>
      <w:marRight w:val="0"/>
      <w:marTop w:val="0"/>
      <w:marBottom w:val="0"/>
      <w:divBdr>
        <w:top w:val="none" w:sz="0" w:space="0" w:color="auto"/>
        <w:left w:val="none" w:sz="0" w:space="0" w:color="auto"/>
        <w:bottom w:val="none" w:sz="0" w:space="0" w:color="auto"/>
        <w:right w:val="none" w:sz="0" w:space="0" w:color="auto"/>
      </w:divBdr>
    </w:div>
    <w:div w:id="1018702885">
      <w:bodyDiv w:val="1"/>
      <w:marLeft w:val="0"/>
      <w:marRight w:val="0"/>
      <w:marTop w:val="0"/>
      <w:marBottom w:val="0"/>
      <w:divBdr>
        <w:top w:val="none" w:sz="0" w:space="0" w:color="auto"/>
        <w:left w:val="none" w:sz="0" w:space="0" w:color="auto"/>
        <w:bottom w:val="none" w:sz="0" w:space="0" w:color="auto"/>
        <w:right w:val="none" w:sz="0" w:space="0" w:color="auto"/>
      </w:divBdr>
      <w:divsChild>
        <w:div w:id="1655644027">
          <w:marLeft w:val="0"/>
          <w:marRight w:val="0"/>
          <w:marTop w:val="0"/>
          <w:marBottom w:val="0"/>
          <w:divBdr>
            <w:top w:val="none" w:sz="0" w:space="0" w:color="auto"/>
            <w:left w:val="none" w:sz="0" w:space="0" w:color="auto"/>
            <w:bottom w:val="none" w:sz="0" w:space="0" w:color="auto"/>
            <w:right w:val="none" w:sz="0" w:space="0" w:color="auto"/>
          </w:divBdr>
        </w:div>
      </w:divsChild>
    </w:div>
    <w:div w:id="1386100668">
      <w:bodyDiv w:val="1"/>
      <w:marLeft w:val="0"/>
      <w:marRight w:val="0"/>
      <w:marTop w:val="0"/>
      <w:marBottom w:val="0"/>
      <w:divBdr>
        <w:top w:val="none" w:sz="0" w:space="0" w:color="auto"/>
        <w:left w:val="none" w:sz="0" w:space="0" w:color="auto"/>
        <w:bottom w:val="none" w:sz="0" w:space="0" w:color="auto"/>
        <w:right w:val="none" w:sz="0" w:space="0" w:color="auto"/>
      </w:divBdr>
      <w:divsChild>
        <w:div w:id="685058573">
          <w:marLeft w:val="0"/>
          <w:marRight w:val="0"/>
          <w:marTop w:val="0"/>
          <w:marBottom w:val="0"/>
          <w:divBdr>
            <w:top w:val="none" w:sz="0" w:space="0" w:color="auto"/>
            <w:left w:val="none" w:sz="0" w:space="0" w:color="auto"/>
            <w:bottom w:val="none" w:sz="0" w:space="0" w:color="auto"/>
            <w:right w:val="none" w:sz="0" w:space="0" w:color="auto"/>
          </w:divBdr>
        </w:div>
      </w:divsChild>
    </w:div>
    <w:div w:id="1414084970">
      <w:bodyDiv w:val="1"/>
      <w:marLeft w:val="0"/>
      <w:marRight w:val="0"/>
      <w:marTop w:val="0"/>
      <w:marBottom w:val="0"/>
      <w:divBdr>
        <w:top w:val="none" w:sz="0" w:space="0" w:color="auto"/>
        <w:left w:val="none" w:sz="0" w:space="0" w:color="auto"/>
        <w:bottom w:val="none" w:sz="0" w:space="0" w:color="auto"/>
        <w:right w:val="none" w:sz="0" w:space="0" w:color="auto"/>
      </w:divBdr>
      <w:divsChild>
        <w:div w:id="1440224156">
          <w:marLeft w:val="0"/>
          <w:marRight w:val="0"/>
          <w:marTop w:val="0"/>
          <w:marBottom w:val="0"/>
          <w:divBdr>
            <w:top w:val="none" w:sz="0" w:space="0" w:color="auto"/>
            <w:left w:val="none" w:sz="0" w:space="0" w:color="auto"/>
            <w:bottom w:val="none" w:sz="0" w:space="0" w:color="auto"/>
            <w:right w:val="none" w:sz="0" w:space="0" w:color="auto"/>
          </w:divBdr>
        </w:div>
      </w:divsChild>
    </w:div>
    <w:div w:id="1518999196">
      <w:bodyDiv w:val="1"/>
      <w:marLeft w:val="0"/>
      <w:marRight w:val="0"/>
      <w:marTop w:val="0"/>
      <w:marBottom w:val="0"/>
      <w:divBdr>
        <w:top w:val="none" w:sz="0" w:space="0" w:color="auto"/>
        <w:left w:val="none" w:sz="0" w:space="0" w:color="auto"/>
        <w:bottom w:val="none" w:sz="0" w:space="0" w:color="auto"/>
        <w:right w:val="none" w:sz="0" w:space="0" w:color="auto"/>
      </w:divBdr>
      <w:divsChild>
        <w:div w:id="320501304">
          <w:marLeft w:val="0"/>
          <w:marRight w:val="0"/>
          <w:marTop w:val="0"/>
          <w:marBottom w:val="0"/>
          <w:divBdr>
            <w:top w:val="none" w:sz="0" w:space="0" w:color="auto"/>
            <w:left w:val="none" w:sz="0" w:space="0" w:color="auto"/>
            <w:bottom w:val="none" w:sz="0" w:space="0" w:color="auto"/>
            <w:right w:val="none" w:sz="0" w:space="0" w:color="auto"/>
          </w:divBdr>
        </w:div>
      </w:divsChild>
    </w:div>
    <w:div w:id="1657295662">
      <w:bodyDiv w:val="1"/>
      <w:marLeft w:val="0"/>
      <w:marRight w:val="0"/>
      <w:marTop w:val="0"/>
      <w:marBottom w:val="0"/>
      <w:divBdr>
        <w:top w:val="none" w:sz="0" w:space="0" w:color="auto"/>
        <w:left w:val="none" w:sz="0" w:space="0" w:color="auto"/>
        <w:bottom w:val="none" w:sz="0" w:space="0" w:color="auto"/>
        <w:right w:val="none" w:sz="0" w:space="0" w:color="auto"/>
      </w:divBdr>
      <w:divsChild>
        <w:div w:id="644117411">
          <w:marLeft w:val="0"/>
          <w:marRight w:val="0"/>
          <w:marTop w:val="0"/>
          <w:marBottom w:val="0"/>
          <w:divBdr>
            <w:top w:val="none" w:sz="0" w:space="0" w:color="auto"/>
            <w:left w:val="none" w:sz="0" w:space="0" w:color="auto"/>
            <w:bottom w:val="none" w:sz="0" w:space="0" w:color="auto"/>
            <w:right w:val="none" w:sz="0" w:space="0" w:color="auto"/>
          </w:divBdr>
        </w:div>
      </w:divsChild>
    </w:div>
    <w:div w:id="1764646999">
      <w:bodyDiv w:val="1"/>
      <w:marLeft w:val="0"/>
      <w:marRight w:val="0"/>
      <w:marTop w:val="0"/>
      <w:marBottom w:val="0"/>
      <w:divBdr>
        <w:top w:val="none" w:sz="0" w:space="0" w:color="auto"/>
        <w:left w:val="none" w:sz="0" w:space="0" w:color="auto"/>
        <w:bottom w:val="none" w:sz="0" w:space="0" w:color="auto"/>
        <w:right w:val="none" w:sz="0" w:space="0" w:color="auto"/>
      </w:divBdr>
      <w:divsChild>
        <w:div w:id="78521299">
          <w:marLeft w:val="0"/>
          <w:marRight w:val="0"/>
          <w:marTop w:val="0"/>
          <w:marBottom w:val="0"/>
          <w:divBdr>
            <w:top w:val="none" w:sz="0" w:space="0" w:color="auto"/>
            <w:left w:val="none" w:sz="0" w:space="0" w:color="auto"/>
            <w:bottom w:val="none" w:sz="0" w:space="0" w:color="auto"/>
            <w:right w:val="none" w:sz="0" w:space="0" w:color="auto"/>
          </w:divBdr>
        </w:div>
      </w:divsChild>
    </w:div>
    <w:div w:id="179204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BFC90-7706-4F87-93DB-A97A91AD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6630</Words>
  <Characters>37797</Characters>
  <Application>Microsoft Office Word</Application>
  <DocSecurity>0</DocSecurity>
  <Lines>314</Lines>
  <Paragraphs>88</Paragraphs>
  <ScaleCrop>false</ScaleCrop>
  <Company>D</Company>
  <LinksUpToDate>false</LinksUpToDate>
  <CharactersWithSpaces>44339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dc:creator>
  <cp:lastModifiedBy>Wang Tianqi</cp:lastModifiedBy>
  <cp:revision>3</cp:revision>
  <cp:lastPrinted>2019-08-25T15:25:00Z</cp:lastPrinted>
  <dcterms:created xsi:type="dcterms:W3CDTF">2019-10-05T07:58:00Z</dcterms:created>
  <dcterms:modified xsi:type="dcterms:W3CDTF">2019-10-05T08:12:00Z</dcterms:modified>
</cp:coreProperties>
</file>